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EBE66">
      <w:pPr>
        <w:pStyle w:val="3"/>
        <w:ind w:firstLine="0" w:firstLineChars="0"/>
        <w:jc w:val="left"/>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01包：</w:t>
      </w:r>
      <w:r>
        <w:rPr>
          <w:rFonts w:hint="eastAsia" w:ascii="方正仿宋简体" w:hAnsi="方正仿宋简体" w:eastAsia="方正仿宋简体" w:cs="方正仿宋简体"/>
          <w:color w:val="auto"/>
          <w:sz w:val="28"/>
          <w:szCs w:val="28"/>
          <w:lang w:val="en-US" w:eastAsia="zh-CN"/>
        </w:rPr>
        <w:t>基于海拔落差的垂直观测的大气污染演变研究</w:t>
      </w:r>
    </w:p>
    <w:p w14:paraId="3766ACAA">
      <w:pPr>
        <w:rPr>
          <w:rFonts w:hint="eastAsia" w:ascii="方正仿宋简体" w:hAnsi="方正仿宋简体" w:eastAsia="方正仿宋简体" w:cs="方正仿宋简体"/>
          <w:color w:val="auto"/>
        </w:rPr>
      </w:pPr>
    </w:p>
    <w:p w14:paraId="32A167E2">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3AC1CCD1">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lang w:eastAsia="zh-CN"/>
        </w:rPr>
        <w:t>《成都市生态环境保护科研延续项目及实验室运行经费项目》-2026年大气科研重点实验室运行科研服务-01包：基于海拔落差的垂直观测的大气污染演变研究</w:t>
      </w:r>
    </w:p>
    <w:p w14:paraId="7335002F">
      <w:pPr>
        <w:keepNext w:val="0"/>
        <w:keepLines w:val="0"/>
        <w:pageBreakBefore w:val="0"/>
        <w:widowControl w:val="0"/>
        <w:kinsoku/>
        <w:wordWrap/>
        <w:overflowPunct/>
        <w:topLinePunct w:val="0"/>
        <w:autoSpaceDE w:val="0"/>
        <w:autoSpaceDN w:val="0"/>
        <w:bidi w:val="0"/>
        <w:adjustRightInd w:val="0"/>
        <w:snapToGrid/>
        <w:spacing w:line="560" w:lineRule="exact"/>
        <w:ind w:right="0"/>
        <w:jc w:val="center"/>
        <w:textAlignment w:val="auto"/>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rPr>
        <w:t>政府采购合同</w:t>
      </w:r>
    </w:p>
    <w:p w14:paraId="108D0B2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45AEB24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7C81E28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014C48B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3C677293">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2E6478EF">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合同编号：</w:t>
      </w:r>
    </w:p>
    <w:p w14:paraId="746F8C91">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采购人（甲方）：</w:t>
      </w:r>
    </w:p>
    <w:p w14:paraId="08A63322">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供应商（乙方）：</w:t>
      </w:r>
    </w:p>
    <w:p w14:paraId="5F9AFA97">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签订地点：</w:t>
      </w:r>
    </w:p>
    <w:p w14:paraId="3C6CECBE">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签订时间：</w:t>
      </w:r>
    </w:p>
    <w:p w14:paraId="0543136C">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p>
    <w:p w14:paraId="55C35351">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p>
    <w:p w14:paraId="11954FB3">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p>
    <w:p w14:paraId="5FE79C58">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p>
    <w:p w14:paraId="1BFE07F6">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p>
    <w:p w14:paraId="09FD1E23">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p>
    <w:p w14:paraId="3193CF66">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根据《中华人民共和国民法典》《中华人民共和国政府采购法》等法律法规，以及本采购项目的采购文件、乙方的《投标（响应）文件》及《中标（成交）通知书》，甲乙双方同意签订本合同，共同遵守如下条款</w:t>
      </w:r>
      <w:r>
        <w:rPr>
          <w:rFonts w:hint="eastAsia" w:ascii="方正仿宋简体" w:hAnsi="方正仿宋简体" w:eastAsia="方正仿宋简体" w:cs="方正仿宋简体"/>
          <w:color w:val="auto"/>
          <w:sz w:val="28"/>
          <w:szCs w:val="28"/>
          <w:lang w:eastAsia="zh-CN"/>
        </w:rPr>
        <w:t>：</w:t>
      </w:r>
    </w:p>
    <w:p w14:paraId="154C2B30">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p>
    <w:p w14:paraId="3C0B8EE9">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eastAsia="zh-CN"/>
        </w:rPr>
      </w:pPr>
      <w:r>
        <w:rPr>
          <w:rFonts w:hint="eastAsia" w:ascii="方正小标宋简体" w:hAnsi="方正小标宋简体" w:eastAsia="方正小标宋简体" w:cs="方正小标宋简体"/>
          <w:b w:val="0"/>
          <w:bCs w:val="0"/>
          <w:color w:val="auto"/>
          <w:sz w:val="28"/>
          <w:szCs w:val="28"/>
        </w:rPr>
        <w:t>第一条</w:t>
      </w:r>
      <w:r>
        <w:rPr>
          <w:rFonts w:hint="eastAsia" w:ascii="方正小标宋简体" w:hAnsi="方正小标宋简体" w:eastAsia="方正小标宋简体" w:cs="方正小标宋简体"/>
          <w:b w:val="0"/>
          <w:bCs w:val="0"/>
          <w:color w:val="auto"/>
          <w:sz w:val="28"/>
          <w:szCs w:val="28"/>
          <w:lang w:val="en-US" w:eastAsia="zh-CN"/>
        </w:rPr>
        <w:t xml:space="preserve"> 项目信息</w:t>
      </w:r>
    </w:p>
    <w:p w14:paraId="664C30FD">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1.项目名称：《成都市生态环境保护科研延续项目及实验室运行经费项目》-2026年大气科研重点实验室运行科研服务</w:t>
      </w:r>
    </w:p>
    <w:p w14:paraId="11AE3DF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2.项目编号：</w:t>
      </w:r>
    </w:p>
    <w:p w14:paraId="4A1D839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3.采购计划编号：</w:t>
      </w:r>
    </w:p>
    <w:p w14:paraId="30DC94FF">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4.政府采购组织形式：分散采购</w:t>
      </w:r>
    </w:p>
    <w:p w14:paraId="308013F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5.政府采购方式：公开招标</w:t>
      </w:r>
    </w:p>
    <w:p w14:paraId="069842CF">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6.政府采购政策落实情况：不专门面向中小微企业</w:t>
      </w:r>
    </w:p>
    <w:p w14:paraId="21D8703D">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rPr>
        <w:t>第</w:t>
      </w:r>
      <w:r>
        <w:rPr>
          <w:rFonts w:hint="eastAsia" w:ascii="方正小标宋简体" w:hAnsi="方正小标宋简体" w:eastAsia="方正小标宋简体" w:cs="方正小标宋简体"/>
          <w:b w:val="0"/>
          <w:bCs w:val="0"/>
          <w:color w:val="auto"/>
          <w:sz w:val="28"/>
          <w:szCs w:val="28"/>
          <w:lang w:val="en-US" w:eastAsia="zh-CN"/>
        </w:rPr>
        <w:t>二</w:t>
      </w:r>
      <w:r>
        <w:rPr>
          <w:rFonts w:hint="eastAsia" w:ascii="方正小标宋简体" w:hAnsi="方正小标宋简体" w:eastAsia="方正小标宋简体" w:cs="方正小标宋简体"/>
          <w:b w:val="0"/>
          <w:bCs w:val="0"/>
          <w:color w:val="auto"/>
          <w:sz w:val="28"/>
          <w:szCs w:val="28"/>
        </w:rPr>
        <w:t>条</w:t>
      </w:r>
      <w:r>
        <w:rPr>
          <w:rFonts w:hint="eastAsia" w:ascii="方正小标宋简体" w:hAnsi="方正小标宋简体" w:eastAsia="方正小标宋简体" w:cs="方正小标宋简体"/>
          <w:b w:val="0"/>
          <w:bCs w:val="0"/>
          <w:color w:val="auto"/>
          <w:sz w:val="28"/>
          <w:szCs w:val="28"/>
          <w:lang w:val="en-US" w:eastAsia="zh-CN"/>
        </w:rPr>
        <w:t xml:space="preserve"> 服务要求（根据采购文件要求及乙方响应情况进行填写）</w:t>
      </w:r>
    </w:p>
    <w:p w14:paraId="6016A3F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eastAsia="zh-CN" w:bidi="ar-SA"/>
        </w:rPr>
        <w:t xml:space="preserve"> （无分包的，</w:t>
      </w:r>
      <w:r>
        <w:rPr>
          <w:rFonts w:hint="eastAsia" w:ascii="方正仿宋简体" w:hAnsi="方正仿宋简体" w:eastAsia="方正仿宋简体" w:cs="方正仿宋简体"/>
          <w:color w:val="auto"/>
          <w:sz w:val="28"/>
          <w:szCs w:val="28"/>
          <w:lang w:val="en-US" w:bidi="ar-SA"/>
        </w:rPr>
        <w:t>直接填写</w:t>
      </w:r>
      <w:r>
        <w:rPr>
          <w:rFonts w:hint="eastAsia" w:ascii="方正仿宋简体" w:hAnsi="方正仿宋简体" w:eastAsia="方正仿宋简体" w:cs="方正仿宋简体"/>
          <w:color w:val="auto"/>
          <w:sz w:val="28"/>
          <w:szCs w:val="28"/>
          <w:lang w:val="en-US" w:eastAsia="zh-CN" w:bidi="ar-SA"/>
        </w:rPr>
        <w:t>）</w:t>
      </w:r>
    </w:p>
    <w:p w14:paraId="7241DBF8">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技术要求：</w:t>
      </w:r>
    </w:p>
    <w:p w14:paraId="3EAFF078">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服务要求：</w:t>
      </w:r>
    </w:p>
    <w:p w14:paraId="738479AC">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其他要求：</w:t>
      </w:r>
    </w:p>
    <w:p w14:paraId="0D9DD34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eastAsia="zh-CN" w:bidi="ar-SA"/>
        </w:rPr>
        <w:t xml:space="preserve"> （</w:t>
      </w:r>
      <w:r>
        <w:rPr>
          <w:rFonts w:hint="eastAsia" w:ascii="方正仿宋简体" w:hAnsi="方正仿宋简体" w:eastAsia="方正仿宋简体" w:cs="方正仿宋简体"/>
          <w:color w:val="auto"/>
          <w:sz w:val="28"/>
          <w:szCs w:val="28"/>
          <w:lang w:val="en-US" w:bidi="ar-SA"/>
        </w:rPr>
        <w:t>有分包</w:t>
      </w:r>
      <w:r>
        <w:rPr>
          <w:rFonts w:hint="eastAsia" w:ascii="方正仿宋简体" w:hAnsi="方正仿宋简体" w:eastAsia="方正仿宋简体" w:cs="方正仿宋简体"/>
          <w:color w:val="auto"/>
          <w:sz w:val="28"/>
          <w:szCs w:val="28"/>
          <w:lang w:val="en-US" w:eastAsia="zh-CN" w:bidi="ar-SA"/>
        </w:rPr>
        <w:t>的，</w:t>
      </w:r>
      <w:r>
        <w:rPr>
          <w:rFonts w:hint="eastAsia" w:ascii="方正仿宋简体" w:hAnsi="方正仿宋简体" w:eastAsia="方正仿宋简体" w:cs="方正仿宋简体"/>
          <w:color w:val="auto"/>
          <w:sz w:val="28"/>
          <w:szCs w:val="28"/>
          <w:lang w:val="en-US" w:bidi="ar-SA"/>
        </w:rPr>
        <w:t>按包号逐一填写</w:t>
      </w:r>
      <w:r>
        <w:rPr>
          <w:rFonts w:hint="eastAsia" w:ascii="方正仿宋简体" w:hAnsi="方正仿宋简体" w:eastAsia="方正仿宋简体" w:cs="方正仿宋简体"/>
          <w:color w:val="auto"/>
          <w:sz w:val="28"/>
          <w:szCs w:val="28"/>
          <w:lang w:val="en-US" w:eastAsia="zh-CN" w:bidi="ar-SA"/>
        </w:rPr>
        <w:t>；若各包内容相同，则可合并）</w:t>
      </w:r>
    </w:p>
    <w:p w14:paraId="63AF7C28">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t>01包：</w:t>
      </w:r>
      <w:r>
        <w:rPr>
          <w:rFonts w:hint="eastAsia" w:ascii="方正仿宋简体" w:hAnsi="方正仿宋简体" w:eastAsia="方正仿宋简体" w:cs="方正仿宋简体"/>
          <w:color w:val="auto"/>
          <w:sz w:val="28"/>
          <w:szCs w:val="28"/>
          <w:lang w:val="en-US" w:eastAsia="zh-CN" w:bidi="ar-SA"/>
        </w:rPr>
        <w:t>基于海拔落差的垂直观测的大气污染演变研究</w:t>
      </w:r>
    </w:p>
    <w:p w14:paraId="71A1A0F5">
      <w:pPr>
        <w:pStyle w:val="11"/>
        <w:keepNext w:val="0"/>
        <w:keepLines w:val="0"/>
        <w:pageBreakBefore w:val="0"/>
        <w:widowControl w:val="0"/>
        <w:numPr>
          <w:ilvl w:val="0"/>
          <w:numId w:val="0"/>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一、服务内容</w:t>
      </w:r>
      <w:r>
        <w:rPr>
          <w:rFonts w:hint="eastAsia" w:ascii="方正仿宋简体" w:hAnsi="方正仿宋简体" w:eastAsia="方正仿宋简体" w:cs="方正仿宋简体"/>
          <w:color w:val="auto"/>
          <w:sz w:val="28"/>
          <w:szCs w:val="28"/>
          <w:lang w:val="en-US" w:eastAsia="zh-CN" w:bidi="ar-SA"/>
        </w:rPr>
        <w:t>：</w:t>
      </w:r>
    </w:p>
    <w:p w14:paraId="498AA73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龙门山（海拔700-3000米）、成都及龙泉山为天然观测平台，结合成都平原与青藏高原过渡带的地理特性，在盆底（成都市500m）、盆地北缘（都江堰720m）、盆中山体（龙泉山1000m）、山地过渡带及自由对流层（九峰山1200-4500m）设立梯度观测站，研究四川盆地大气边界层内、云雾活跃层和自由对流层气溶胶化学特征、转化及来源。研究内容：（1）深盆地底部、云雾活跃区及自由对流层处颗粒物污染的特征及传输；（2）从城市到森林，从盆地底部到自由对流层，人为源与植物源排放的相互作用情况下，颗粒物有机与无机分子特征及形成机制，评估量化有机分子在颗粒物中的占比，研究将采用HPLC-Q-TOF-MS等手段，量化有机分子的数量、相对丰度，还将有机分子（CHO、CHNO、CHNSO等）按照木质素、不饱和烃类、芳香族结构分子等类型划分，并推测主要有机分子的来源或形成路径，以期初步厘清四川盆地不同海拔处颗粒物的污染特征、垂直输送及演变规律。</w:t>
      </w:r>
    </w:p>
    <w:p w14:paraId="3CBE8901">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二、</w:t>
      </w:r>
      <w:r>
        <w:rPr>
          <w:rFonts w:hint="default" w:ascii="方正仿宋简体" w:hAnsi="方正仿宋简体" w:eastAsia="方正仿宋简体" w:cs="方正仿宋简体"/>
          <w:color w:val="auto"/>
          <w:sz w:val="28"/>
          <w:szCs w:val="28"/>
          <w:lang w:val="en-US" w:eastAsia="zh-CN" w:bidi="ar-SA"/>
        </w:rPr>
        <w:t>成果提交</w:t>
      </w:r>
    </w:p>
    <w:p w14:paraId="7769FB3B">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（1）在服务期第6个月末前，提交中期进展报告1份，报告应包含已完成研究任务、研究成果、资金使用情况、后续履约计划；</w:t>
      </w:r>
    </w:p>
    <w:p w14:paraId="64AB1866">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（2）在服务期满前5个工作日内，提交课题研究报告1份，报告应完整涵盖研究背景、技术路线、实验数据、分析结论、成果应用建议；</w:t>
      </w:r>
    </w:p>
    <w:p w14:paraId="3194822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（3）可供发表的学术论文2篇，应完整涵盖摘要、关键词、引言、资料与方法、结果与讨论、结论和参考文献；</w:t>
      </w:r>
    </w:p>
    <w:p w14:paraId="16B33D8C">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以上成果均提交电子版及纸质版各1份。</w:t>
      </w:r>
    </w:p>
    <w:p w14:paraId="0CE6A178">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三、其他要求：</w:t>
      </w:r>
    </w:p>
    <w:p w14:paraId="76D9EC16">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14:paraId="1EFB913A">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（2）供应商应针对本采购包配置项目团队。</w:t>
      </w:r>
    </w:p>
    <w:p w14:paraId="4298C161">
      <w:pPr>
        <w:pStyle w:val="12"/>
        <w:rPr>
          <w:rFonts w:hint="default"/>
          <w:color w:val="auto"/>
          <w:lang w:val="en-US" w:eastAsia="zh-CN"/>
        </w:rPr>
      </w:pPr>
    </w:p>
    <w:p w14:paraId="0A867F89">
      <w:pPr>
        <w:pStyle w:val="25"/>
        <w:keepNext w:val="0"/>
        <w:keepLines w:val="0"/>
        <w:pageBreakBefore w:val="0"/>
        <w:widowControl w:val="0"/>
        <w:kinsoku/>
        <w:wordWrap/>
        <w:overflowPunct/>
        <w:topLinePunct w:val="0"/>
        <w:bidi w:val="0"/>
        <w:snapToGrid/>
        <w:spacing w:after="0" w:afterLines="0" w:line="560" w:lineRule="exact"/>
        <w:ind w:left="0" w:leftChars="0" w:right="0" w:firstLine="560" w:firstLineChars="200"/>
        <w:textAlignment w:val="auto"/>
        <w:rPr>
          <w:rFonts w:hint="eastAsia"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b w:val="0"/>
          <w:bCs w:val="0"/>
          <w:color w:val="auto"/>
          <w:sz w:val="28"/>
          <w:szCs w:val="28"/>
          <w:lang w:val="en-US" w:eastAsia="zh-CN"/>
        </w:rPr>
        <w:t>注：</w:t>
      </w:r>
      <w:r>
        <w:rPr>
          <w:rFonts w:hint="eastAsia" w:ascii="方正仿宋简体" w:hAnsi="方正仿宋简体" w:eastAsia="方正仿宋简体" w:cs="方正仿宋简体"/>
          <w:b w:val="0"/>
          <w:bCs w:val="0"/>
          <w:color w:val="auto"/>
          <w:sz w:val="28"/>
          <w:szCs w:val="28"/>
        </w:rPr>
        <w:t>上述服务内容与本项目</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、乙方</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不一致的，以</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w:t>
      </w:r>
      <w:r>
        <w:rPr>
          <w:rFonts w:hint="eastAsia" w:ascii="方正仿宋简体" w:hAnsi="方正仿宋简体" w:eastAsia="方正仿宋简体" w:cs="方正仿宋简体"/>
          <w:b w:val="0"/>
          <w:bCs w:val="0"/>
          <w:color w:val="auto"/>
          <w:sz w:val="28"/>
          <w:szCs w:val="28"/>
          <w:lang w:val="en-US" w:eastAsia="zh-CN"/>
        </w:rPr>
        <w:t>乙方《</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为准</w:t>
      </w:r>
      <w:r>
        <w:rPr>
          <w:rFonts w:hint="eastAsia" w:ascii="方正仿宋简体" w:hAnsi="方正仿宋简体" w:eastAsia="方正仿宋简体" w:cs="方正仿宋简体"/>
          <w:b w:val="0"/>
          <w:bCs w:val="0"/>
          <w:color w:val="auto"/>
          <w:sz w:val="28"/>
          <w:szCs w:val="28"/>
          <w:lang w:eastAsia="zh-CN"/>
        </w:rPr>
        <w:t>。</w:t>
      </w:r>
    </w:p>
    <w:p w14:paraId="0F87D722">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第三条 合同价款、支付方式和付款进度安排</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697281A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b w:val="0"/>
          <w:bCs w:val="0"/>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b w:val="0"/>
          <w:bCs w:val="0"/>
          <w:color w:val="auto"/>
          <w:sz w:val="28"/>
          <w:szCs w:val="28"/>
          <w:lang w:val="en-US" w:eastAsia="zh-CN"/>
        </w:rPr>
        <w:t>本合同系固定总价合同。</w:t>
      </w:r>
    </w:p>
    <w:p w14:paraId="41016B1D">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b/>
          <w:bCs/>
          <w:color w:val="auto"/>
          <w:sz w:val="28"/>
          <w:szCs w:val="28"/>
        </w:rPr>
        <w:t>本</w:t>
      </w:r>
      <w:r>
        <w:rPr>
          <w:rFonts w:hint="eastAsia" w:ascii="方正仿宋简体" w:hAnsi="方正仿宋简体" w:eastAsia="方正仿宋简体" w:cs="方正仿宋简体"/>
          <w:b/>
          <w:bCs/>
          <w:color w:val="auto"/>
          <w:sz w:val="28"/>
          <w:szCs w:val="28"/>
          <w:lang w:val="en-US" w:eastAsia="zh-CN"/>
        </w:rPr>
        <w:t>合同</w:t>
      </w:r>
      <w:r>
        <w:rPr>
          <w:rFonts w:hint="eastAsia" w:ascii="方正仿宋简体" w:hAnsi="方正仿宋简体" w:eastAsia="方正仿宋简体" w:cs="方正仿宋简体"/>
          <w:b/>
          <w:bCs/>
          <w:color w:val="auto"/>
          <w:sz w:val="28"/>
          <w:szCs w:val="28"/>
        </w:rPr>
        <w:t>所有价款均用人民币表示，</w:t>
      </w:r>
      <w:r>
        <w:rPr>
          <w:rFonts w:hint="eastAsia" w:ascii="方正仿宋简体" w:hAnsi="方正仿宋简体" w:eastAsia="方正仿宋简体" w:cs="方正仿宋简体"/>
          <w:b/>
          <w:bCs/>
          <w:color w:val="auto"/>
          <w:sz w:val="28"/>
          <w:szCs w:val="28"/>
          <w:lang w:val="en-US" w:eastAsia="zh-CN"/>
        </w:rPr>
        <w:t>本合同价款应</w:t>
      </w:r>
      <w:r>
        <w:rPr>
          <w:rFonts w:hint="eastAsia" w:ascii="方正仿宋简体" w:hAnsi="方正仿宋简体" w:eastAsia="方正仿宋简体" w:cs="方正仿宋简体"/>
          <w:color w:val="auto"/>
          <w:sz w:val="28"/>
          <w:szCs w:val="28"/>
        </w:rPr>
        <w:t>包括项目所涉及的人员劳务报酬、奖金、加班费用、保险、管理费、税金、合理利润、代理服务费及完成本</w:t>
      </w:r>
      <w:r>
        <w:rPr>
          <w:rFonts w:hint="eastAsia" w:ascii="方正仿宋简体" w:hAnsi="方正仿宋简体" w:eastAsia="方正仿宋简体" w:cs="方正仿宋简体"/>
          <w:color w:val="auto"/>
          <w:sz w:val="28"/>
          <w:szCs w:val="28"/>
          <w:lang w:val="en-US" w:eastAsia="zh-CN"/>
        </w:rPr>
        <w:t>合同</w:t>
      </w:r>
      <w:r>
        <w:rPr>
          <w:rFonts w:hint="eastAsia" w:ascii="方正仿宋简体" w:hAnsi="方正仿宋简体" w:eastAsia="方正仿宋简体" w:cs="方正仿宋简体"/>
          <w:color w:val="auto"/>
          <w:sz w:val="28"/>
          <w:szCs w:val="28"/>
        </w:rPr>
        <w:t>规定的其他所需的一切费用。</w:t>
      </w:r>
    </w:p>
    <w:p w14:paraId="7F1AFE8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val="0"/>
          <w:bCs w:val="0"/>
          <w:color w:val="auto"/>
          <w:sz w:val="28"/>
          <w:szCs w:val="28"/>
        </w:rPr>
      </w:pPr>
      <w:r>
        <w:rPr>
          <w:rFonts w:hint="eastAsia" w:ascii="方正仿宋简体" w:hAnsi="方正仿宋简体" w:eastAsia="方正仿宋简体" w:cs="方正仿宋简体"/>
          <w:b w:val="0"/>
          <w:bCs w:val="0"/>
          <w:color w:val="auto"/>
          <w:sz w:val="28"/>
          <w:szCs w:val="28"/>
        </w:rPr>
        <w:t>本合同履行期间合同金额不变，</w:t>
      </w:r>
      <w:r>
        <w:rPr>
          <w:rFonts w:hint="eastAsia" w:ascii="方正仿宋简体" w:hAnsi="方正仿宋简体" w:eastAsia="方正仿宋简体" w:cs="方正仿宋简体"/>
          <w:b w:val="0"/>
          <w:bCs w:val="0"/>
          <w:color w:val="auto"/>
          <w:sz w:val="28"/>
          <w:szCs w:val="28"/>
          <w:lang w:eastAsia="zh-CN"/>
        </w:rPr>
        <w:t>甲方</w:t>
      </w:r>
      <w:r>
        <w:rPr>
          <w:rFonts w:hint="eastAsia" w:ascii="方正仿宋简体" w:hAnsi="方正仿宋简体" w:eastAsia="方正仿宋简体" w:cs="方正仿宋简体"/>
          <w:b w:val="0"/>
          <w:bCs w:val="0"/>
          <w:color w:val="auto"/>
          <w:sz w:val="28"/>
          <w:szCs w:val="28"/>
        </w:rPr>
        <w:t>无须另向</w:t>
      </w:r>
      <w:r>
        <w:rPr>
          <w:rFonts w:hint="eastAsia" w:ascii="方正仿宋简体" w:hAnsi="方正仿宋简体" w:eastAsia="方正仿宋简体" w:cs="方正仿宋简体"/>
          <w:b w:val="0"/>
          <w:bCs w:val="0"/>
          <w:color w:val="auto"/>
          <w:sz w:val="28"/>
          <w:szCs w:val="28"/>
          <w:lang w:eastAsia="zh-CN"/>
        </w:rPr>
        <w:t>乙方</w:t>
      </w:r>
      <w:r>
        <w:rPr>
          <w:rFonts w:hint="eastAsia" w:ascii="方正仿宋简体" w:hAnsi="方正仿宋简体" w:eastAsia="方正仿宋简体" w:cs="方正仿宋简体"/>
          <w:b w:val="0"/>
          <w:bCs w:val="0"/>
          <w:color w:val="auto"/>
          <w:sz w:val="28"/>
          <w:szCs w:val="28"/>
        </w:rPr>
        <w:t>支付本合同</w:t>
      </w:r>
      <w:r>
        <w:rPr>
          <w:rFonts w:hint="eastAsia" w:ascii="方正仿宋简体" w:hAnsi="方正仿宋简体" w:eastAsia="方正仿宋简体" w:cs="方正仿宋简体"/>
          <w:b w:val="0"/>
          <w:bCs w:val="0"/>
          <w:color w:val="auto"/>
          <w:sz w:val="28"/>
          <w:szCs w:val="28"/>
          <w:lang w:val="en-US" w:eastAsia="zh-CN"/>
        </w:rPr>
        <w:t>约定</w:t>
      </w:r>
      <w:r>
        <w:rPr>
          <w:rFonts w:hint="eastAsia" w:ascii="方正仿宋简体" w:hAnsi="方正仿宋简体" w:eastAsia="方正仿宋简体" w:cs="方正仿宋简体"/>
          <w:b w:val="0"/>
          <w:bCs w:val="0"/>
          <w:color w:val="auto"/>
          <w:sz w:val="28"/>
          <w:szCs w:val="28"/>
        </w:rPr>
        <w:t>之外的其他任何费用。</w:t>
      </w:r>
    </w:p>
    <w:p w14:paraId="6E9CE17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支付方式：</w:t>
      </w:r>
      <w:r>
        <w:rPr>
          <w:rFonts w:hint="eastAsia" w:ascii="方正仿宋简体" w:hAnsi="方正仿宋简体" w:eastAsia="方正仿宋简体" w:cs="方正仿宋简体"/>
          <w:color w:val="auto"/>
          <w:sz w:val="28"/>
          <w:szCs w:val="28"/>
          <w:lang w:val="en-US" w:eastAsia="zh-CN"/>
        </w:rPr>
        <w:t>分期付款。</w:t>
      </w:r>
    </w:p>
    <w:p w14:paraId="7F651A7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采购</w:t>
      </w:r>
      <w:r>
        <w:rPr>
          <w:rFonts w:hint="eastAsia" w:ascii="方正仿宋简体" w:hAnsi="方正仿宋简体" w:eastAsia="方正仿宋简体" w:cs="方正仿宋简体"/>
          <w:color w:val="auto"/>
          <w:sz w:val="28"/>
          <w:szCs w:val="28"/>
        </w:rPr>
        <w:t>合同签订生效且收到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70</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甲方在本包件</w:t>
      </w:r>
      <w:r>
        <w:rPr>
          <w:rFonts w:hint="eastAsia" w:ascii="方正仿宋简体" w:hAnsi="方正仿宋简体" w:eastAsia="方正仿宋简体" w:cs="方正仿宋简体"/>
          <w:color w:val="auto"/>
          <w:sz w:val="28"/>
          <w:szCs w:val="28"/>
        </w:rPr>
        <w:t>验收合格且收到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30</w:t>
      </w:r>
      <w:r>
        <w:rPr>
          <w:rFonts w:hint="eastAsia" w:ascii="方正仿宋简体" w:hAnsi="方正仿宋简体" w:eastAsia="方正仿宋简体" w:cs="方正仿宋简体"/>
          <w:color w:val="auto"/>
          <w:sz w:val="28"/>
          <w:szCs w:val="28"/>
        </w:rPr>
        <w:t>%。</w:t>
      </w:r>
    </w:p>
    <w:p w14:paraId="557E635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注：</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要求提供或迟延提供发票及相关支付凭证材料，则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有权延迟或拒绝支付合同相应款项且不承担任何违约责任。</w:t>
      </w:r>
    </w:p>
    <w:p w14:paraId="389FABB1">
      <w:pPr>
        <w:keepNext w:val="0"/>
        <w:keepLines w:val="0"/>
        <w:pageBreakBefore w:val="0"/>
        <w:widowControl w:val="0"/>
        <w:numPr>
          <w:ilvl w:val="0"/>
          <w:numId w:val="5"/>
        </w:numPr>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shd w:val="clear" w:color="auto" w:fill="auto"/>
        </w:rPr>
      </w:pP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变更收款账户的，应当在变更后1个工作日内书面通知</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未及时通知导致的不利后果，由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自行承担。</w:t>
      </w:r>
      <w:r>
        <w:rPr>
          <w:rFonts w:hint="eastAsia" w:ascii="方正仿宋简体" w:hAnsi="方正仿宋简体" w:eastAsia="方正仿宋简体" w:cs="方正仿宋简体"/>
          <w:color w:val="auto"/>
          <w:sz w:val="28"/>
          <w:szCs w:val="28"/>
          <w:shd w:val="clear" w:color="auto" w:fill="auto"/>
        </w:rPr>
        <w:t>在变更通知到达</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前，</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按原账户信息进行价款支付的，视为已完成支付义务。</w:t>
      </w:r>
    </w:p>
    <w:p w14:paraId="694C1E3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3.付款进度安排：</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830"/>
        <w:gridCol w:w="2025"/>
        <w:gridCol w:w="1155"/>
        <w:gridCol w:w="1233"/>
        <w:gridCol w:w="1421"/>
      </w:tblGrid>
      <w:tr w14:paraId="4857E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6393846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期次</w:t>
            </w:r>
          </w:p>
        </w:tc>
        <w:tc>
          <w:tcPr>
            <w:tcW w:w="1830" w:type="dxa"/>
            <w:noWrap w:val="0"/>
            <w:vAlign w:val="center"/>
          </w:tcPr>
          <w:p w14:paraId="683156C2">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支付金额（元）</w:t>
            </w:r>
          </w:p>
        </w:tc>
        <w:tc>
          <w:tcPr>
            <w:tcW w:w="2025" w:type="dxa"/>
            <w:noWrap w:val="0"/>
            <w:vAlign w:val="center"/>
          </w:tcPr>
          <w:p w14:paraId="1F0A437F">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计划支付日期</w:t>
            </w:r>
          </w:p>
        </w:tc>
        <w:tc>
          <w:tcPr>
            <w:tcW w:w="1155" w:type="dxa"/>
            <w:noWrap w:val="0"/>
            <w:vAlign w:val="center"/>
          </w:tcPr>
          <w:p w14:paraId="61664C8C">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收款人</w:t>
            </w:r>
          </w:p>
        </w:tc>
        <w:tc>
          <w:tcPr>
            <w:tcW w:w="1233" w:type="dxa"/>
            <w:noWrap w:val="0"/>
            <w:vAlign w:val="center"/>
          </w:tcPr>
          <w:p w14:paraId="65883C2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支付说明</w:t>
            </w:r>
          </w:p>
        </w:tc>
        <w:tc>
          <w:tcPr>
            <w:tcW w:w="1421" w:type="dxa"/>
            <w:noWrap w:val="0"/>
            <w:vAlign w:val="center"/>
          </w:tcPr>
          <w:p w14:paraId="1268A20A">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是否预付款</w:t>
            </w:r>
          </w:p>
        </w:tc>
      </w:tr>
      <w:tr w14:paraId="3931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11D6DDB5">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1</w:t>
            </w:r>
          </w:p>
        </w:tc>
        <w:tc>
          <w:tcPr>
            <w:tcW w:w="1830" w:type="dxa"/>
            <w:noWrap w:val="0"/>
            <w:vAlign w:val="center"/>
          </w:tcPr>
          <w:p w14:paraId="4B16B4A2">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2025" w:type="dxa"/>
            <w:noWrap w:val="0"/>
            <w:vAlign w:val="center"/>
          </w:tcPr>
          <w:p w14:paraId="06A3522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155" w:type="dxa"/>
            <w:noWrap w:val="0"/>
            <w:vAlign w:val="center"/>
          </w:tcPr>
          <w:p w14:paraId="4383B5FA">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233" w:type="dxa"/>
            <w:noWrap w:val="0"/>
            <w:vAlign w:val="center"/>
          </w:tcPr>
          <w:p w14:paraId="17EC448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421" w:type="dxa"/>
            <w:noWrap w:val="0"/>
            <w:vAlign w:val="center"/>
          </w:tcPr>
          <w:p w14:paraId="490CF520">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r>
    </w:tbl>
    <w:p w14:paraId="78E833C1">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第四条 合同履行</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7EE8600D">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bidi="ar-SA"/>
        </w:rPr>
        <w:t>（本项目为一采×年类常年型的，则选择适用以下内容）</w:t>
      </w:r>
    </w:p>
    <w:p w14:paraId="5101D625">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1.</w:t>
      </w:r>
      <w:r>
        <w:rPr>
          <w:rFonts w:hint="eastAsia" w:ascii="方正仿宋简体" w:hAnsi="方正仿宋简体" w:eastAsia="方正仿宋简体" w:cs="方正仿宋简体"/>
          <w:color w:val="auto"/>
          <w:sz w:val="28"/>
          <w:szCs w:val="28"/>
          <w:lang w:val="en-US" w:bidi="ar-SA"/>
        </w:rPr>
        <w:t>服务期限：自……年……月……日起至……年……月……日止。</w:t>
      </w:r>
    </w:p>
    <w:p w14:paraId="20D50840">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服务地点：</w:t>
      </w:r>
    </w:p>
    <w:p w14:paraId="4DAC7E38">
      <w:pPr>
        <w:pStyle w:val="11"/>
        <w:keepNext w:val="0"/>
        <w:keepLines w:val="0"/>
        <w:pageBreakBefore w:val="0"/>
        <w:widowControl w:val="0"/>
        <w:kinsoku/>
        <w:overflowPunct/>
        <w:bidi w:val="0"/>
        <w:spacing w:line="560" w:lineRule="exact"/>
        <w:ind w:left="0" w:leftChars="0" w:firstLine="560" w:firstLineChars="200"/>
        <w:textAlignment w:val="auto"/>
        <w:rPr>
          <w:rFonts w:hint="default"/>
          <w:color w:val="auto"/>
          <w:lang w:val="en-US" w:eastAsia="zh-CN"/>
        </w:rPr>
      </w:pPr>
      <w:r>
        <w:rPr>
          <w:rFonts w:hint="eastAsia" w:ascii="方正仿宋简体" w:hAnsi="方正仿宋简体" w:eastAsia="方正仿宋简体" w:cs="方正仿宋简体"/>
          <w:color w:val="auto"/>
          <w:sz w:val="28"/>
          <w:szCs w:val="28"/>
          <w:lang w:val="en-US" w:eastAsia="zh-CN" w:bidi="ar-SA"/>
        </w:rPr>
        <w:t>3.风险处置措施和替代方案：</w:t>
      </w:r>
    </w:p>
    <w:p w14:paraId="0C83AADF">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bidi="ar-SA"/>
        </w:rPr>
        <w:t>（本项目为某时间段内成果型的，则选择适用以下内容）</w:t>
      </w:r>
    </w:p>
    <w:p w14:paraId="294E5119">
      <w:pPr>
        <w:pStyle w:val="8"/>
        <w:keepNext w:val="0"/>
        <w:keepLines w:val="0"/>
        <w:pageBreakBefore w:val="0"/>
        <w:widowControl w:val="0"/>
        <w:kinsoku/>
        <w:overflowPunct/>
        <w:bidi w:val="0"/>
        <w:spacing w:line="560" w:lineRule="exact"/>
        <w:ind w:firstLine="560" w:firstLineChars="200"/>
        <w:jc w:val="both"/>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1.服务期限：自合同签订生效之日起12个月/365日（填报工作日或自然日以财政系统最新要求为准）内完成所有服务内容。</w:t>
      </w:r>
    </w:p>
    <w:p w14:paraId="512C4DC5">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2.服务地点：成都市</w:t>
      </w:r>
    </w:p>
    <w:p w14:paraId="789A7D88">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3.风险处置措施和替代方案：</w:t>
      </w:r>
    </w:p>
    <w:p w14:paraId="78EFA319">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（1）国家政策变化风险的应对措施：原则上重新开展采购活动，因重大变故，采购任务取消的除外。</w:t>
      </w:r>
    </w:p>
    <w:p w14:paraId="3ED0929D">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（2）实施环境变化风险的应对措施：原则上重新开展采购活动，因重大变故，采购任务取消的除外。</w:t>
      </w:r>
    </w:p>
    <w:p w14:paraId="3D0FA41B">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（3）重大技术变化风险的应对措施：原则上重新开展采购活动。</w:t>
      </w:r>
    </w:p>
    <w:p w14:paraId="62F561DB">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（4）预算项目调整风险的应对措施：原则上重新开展采购活动，因重大变故，采购任务取消的除外。</w:t>
      </w:r>
    </w:p>
    <w:p w14:paraId="47A4E940">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（5）因质疑投诉影响采购进度风险的应对措施：按照《政府采购质疑和投诉办法》（财政部令第94号）等相关法律法规依法办理。</w:t>
      </w:r>
    </w:p>
    <w:p w14:paraId="7516104D">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（6）采购失败风险的应对措施：原则上重新开展采购活动。</w:t>
      </w:r>
    </w:p>
    <w:p w14:paraId="5B91D05D">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7）不按规定签订或者履行合同风险的应对措施：按照《中华人民共和国政府采购法》及其实施条例相关及其他规定处理，按照《中华人民共和国民法典》及签订的政府采购合同依法追究相关责任人法律责任，涉及其他法律责任的应依法追究相关责任人责任。</w:t>
      </w:r>
    </w:p>
    <w:p w14:paraId="48D05F9E">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8）出现损害国家利益和社会公共利益情形风险的应对措施：原则上重新开展采购活动或终止采购。政府采购合同继续履行将损害国家利益和社会公共利益的，应当变更、中止或者终止合同；有过错的一方应当承担赔偿责任，双方都有过错的，各自承担相应的责任。</w:t>
      </w:r>
    </w:p>
    <w:p w14:paraId="0AC97246">
      <w:pPr>
        <w:pStyle w:val="11"/>
        <w:keepNext w:val="0"/>
        <w:keepLines w:val="0"/>
        <w:pageBreakBefore w:val="0"/>
        <w:widowControl w:val="0"/>
        <w:kinsoku/>
        <w:overflowPunct/>
        <w:bidi w:val="0"/>
        <w:spacing w:line="560" w:lineRule="exact"/>
        <w:ind w:left="0" w:leftChars="0" w:firstLine="560" w:firstLineChars="200"/>
        <w:textAlignment w:val="auto"/>
        <w:rPr>
          <w:rFonts w:hint="default"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（9）其他采购和合同履行过程的风险及应对措施：无。</w:t>
      </w:r>
    </w:p>
    <w:p w14:paraId="064E1827">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第五条 验收、交付标准和方法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63CFD04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严格按照政府采购相关法律法规以及《财政部关于进一步加强政府采购需求和履约验收管理的指导意见》（财库〔2016〕205号）、《政府采购需求管理办法》（财库〔2021〕22号）、本项目采购文件、</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的投标文件及承诺、</w:t>
      </w:r>
      <w:r>
        <w:rPr>
          <w:rFonts w:hint="eastAsia" w:ascii="方正仿宋简体" w:hAnsi="方正仿宋简体" w:eastAsia="方正仿宋简体" w:cs="方正仿宋简体"/>
          <w:color w:val="auto"/>
          <w:sz w:val="28"/>
          <w:szCs w:val="28"/>
          <w:lang w:val="en-US" w:eastAsia="zh-CN"/>
        </w:rPr>
        <w:t>本</w:t>
      </w:r>
      <w:r>
        <w:rPr>
          <w:rFonts w:hint="eastAsia" w:ascii="方正仿宋简体" w:hAnsi="方正仿宋简体" w:eastAsia="方正仿宋简体" w:cs="方正仿宋简体"/>
          <w:color w:val="auto"/>
          <w:sz w:val="28"/>
          <w:szCs w:val="28"/>
        </w:rPr>
        <w:t>合同约定进行验收。</w:t>
      </w:r>
    </w:p>
    <w:p w14:paraId="53EE347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履约验收方案</w:t>
      </w:r>
    </w:p>
    <w:tbl>
      <w:tblPr>
        <w:tblStyle w:val="26"/>
        <w:tblW w:w="8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0"/>
        <w:gridCol w:w="1229"/>
        <w:gridCol w:w="5869"/>
      </w:tblGrid>
      <w:tr w14:paraId="02358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restart"/>
            <w:noWrap w:val="0"/>
            <w:vAlign w:val="center"/>
          </w:tcPr>
          <w:p w14:paraId="388E7412">
            <w:pPr>
              <w:pStyle w:val="53"/>
              <w:keepNext w:val="0"/>
              <w:keepLines w:val="0"/>
              <w:pageBreakBefore w:val="0"/>
              <w:widowControl w:val="0"/>
              <w:kinsoku/>
              <w:overflowPunct/>
              <w:bidi w:val="0"/>
              <w:spacing w:line="560" w:lineRule="exact"/>
              <w:jc w:val="center"/>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履约验收方案</w:t>
            </w:r>
          </w:p>
        </w:tc>
        <w:tc>
          <w:tcPr>
            <w:tcW w:w="1229" w:type="dxa"/>
            <w:noWrap w:val="0"/>
            <w:vAlign w:val="center"/>
          </w:tcPr>
          <w:p w14:paraId="4CB3DA94">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履约验收的主体</w:t>
            </w:r>
          </w:p>
        </w:tc>
        <w:tc>
          <w:tcPr>
            <w:tcW w:w="5869" w:type="dxa"/>
            <w:noWrap w:val="0"/>
            <w:vAlign w:val="center"/>
          </w:tcPr>
          <w:p w14:paraId="79D40152">
            <w:pPr>
              <w:pStyle w:val="53"/>
              <w:keepNext w:val="0"/>
              <w:keepLines w:val="0"/>
              <w:pageBreakBefore w:val="0"/>
              <w:widowControl w:val="0"/>
              <w:kinsoku/>
              <w:wordWrap/>
              <w:overflowPunct/>
              <w:topLinePunct w:val="0"/>
              <w:bidi w:val="0"/>
              <w:adjustRightInd/>
              <w:snapToGrid/>
              <w:spacing w:line="360" w:lineRule="exact"/>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rPr>
              <w:t>成都市环境保护科学研究院</w:t>
            </w:r>
          </w:p>
        </w:tc>
      </w:tr>
      <w:tr w14:paraId="4966A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01826E8">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05DBBD1A">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邀请验收对象</w:t>
            </w:r>
          </w:p>
        </w:tc>
        <w:tc>
          <w:tcPr>
            <w:tcW w:w="5869" w:type="dxa"/>
            <w:noWrap w:val="0"/>
            <w:vAlign w:val="center"/>
          </w:tcPr>
          <w:p w14:paraId="1315EAC4">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采购代</w:t>
            </w:r>
            <w:r>
              <w:rPr>
                <w:rFonts w:hint="eastAsia" w:ascii="方正仿宋简体" w:hAnsi="方正仿宋简体" w:eastAsia="方正仿宋简体" w:cs="方正仿宋简体"/>
                <w:color w:val="auto"/>
                <w:spacing w:val="4"/>
                <w:w w:val="95"/>
                <w:sz w:val="24"/>
                <w:szCs w:val="24"/>
              </w:rPr>
              <w:t>理</w:t>
            </w:r>
            <w:r>
              <w:rPr>
                <w:rFonts w:hint="eastAsia" w:ascii="方正仿宋简体" w:hAnsi="方正仿宋简体" w:eastAsia="方正仿宋简体" w:cs="方正仿宋简体"/>
                <w:color w:val="auto"/>
                <w:w w:val="95"/>
                <w:sz w:val="24"/>
                <w:szCs w:val="24"/>
              </w:rPr>
              <w:t>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服务对象</w:t>
            </w:r>
          </w:p>
          <w:p w14:paraId="3C1D5AB0">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参加本</w:t>
            </w:r>
            <w:r>
              <w:rPr>
                <w:rFonts w:hint="eastAsia" w:ascii="方正仿宋简体" w:hAnsi="方正仿宋简体" w:eastAsia="方正仿宋简体" w:cs="方正仿宋简体"/>
                <w:color w:val="auto"/>
                <w:spacing w:val="4"/>
                <w:w w:val="95"/>
                <w:sz w:val="24"/>
                <w:szCs w:val="24"/>
              </w:rPr>
              <w:t>项</w:t>
            </w:r>
            <w:r>
              <w:rPr>
                <w:rFonts w:hint="eastAsia" w:ascii="方正仿宋简体" w:hAnsi="方正仿宋简体" w:eastAsia="方正仿宋简体" w:cs="方正仿宋简体"/>
                <w:color w:val="auto"/>
                <w:w w:val="95"/>
                <w:sz w:val="24"/>
                <w:szCs w:val="24"/>
              </w:rPr>
              <w:t>目的</w:t>
            </w:r>
            <w:r>
              <w:rPr>
                <w:rFonts w:hint="eastAsia" w:ascii="方正仿宋简体" w:hAnsi="方正仿宋简体" w:eastAsia="方正仿宋简体" w:cs="方正仿宋简体"/>
                <w:color w:val="auto"/>
                <w:spacing w:val="4"/>
                <w:w w:val="95"/>
                <w:sz w:val="24"/>
                <w:szCs w:val="24"/>
              </w:rPr>
              <w:t>其</w:t>
            </w:r>
            <w:r>
              <w:rPr>
                <w:rFonts w:hint="eastAsia" w:ascii="方正仿宋简体" w:hAnsi="方正仿宋简体" w:eastAsia="方正仿宋简体" w:cs="方正仿宋简体"/>
                <w:color w:val="auto"/>
                <w:w w:val="95"/>
                <w:sz w:val="24"/>
                <w:szCs w:val="24"/>
              </w:rPr>
              <w:t>他供</w:t>
            </w:r>
            <w:r>
              <w:rPr>
                <w:rFonts w:hint="eastAsia" w:ascii="方正仿宋简体" w:hAnsi="方正仿宋简体" w:eastAsia="方正仿宋简体" w:cs="方正仿宋简体"/>
                <w:color w:val="auto"/>
                <w:spacing w:val="4"/>
                <w:w w:val="95"/>
                <w:sz w:val="24"/>
                <w:szCs w:val="24"/>
              </w:rPr>
              <w:t>应</w:t>
            </w:r>
            <w:r>
              <w:rPr>
                <w:rFonts w:hint="eastAsia" w:ascii="方正仿宋简体" w:hAnsi="方正仿宋简体" w:eastAsia="方正仿宋简体" w:cs="方正仿宋简体"/>
                <w:color w:val="auto"/>
                <w:w w:val="95"/>
                <w:sz w:val="24"/>
                <w:szCs w:val="24"/>
              </w:rPr>
              <w:t>商</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rPr>
              <w:t>专家</w:t>
            </w:r>
          </w:p>
          <w:p w14:paraId="3B2410E4">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第三方</w:t>
            </w:r>
            <w:r>
              <w:rPr>
                <w:rFonts w:hint="eastAsia" w:ascii="方正仿宋简体" w:hAnsi="方正仿宋简体" w:eastAsia="方正仿宋简体" w:cs="方正仿宋简体"/>
                <w:color w:val="auto"/>
                <w:spacing w:val="4"/>
                <w:w w:val="95"/>
                <w:sz w:val="24"/>
                <w:szCs w:val="24"/>
              </w:rPr>
              <w:t>专</w:t>
            </w:r>
            <w:r>
              <w:rPr>
                <w:rFonts w:hint="eastAsia" w:ascii="方正仿宋简体" w:hAnsi="方正仿宋简体" w:eastAsia="方正仿宋简体" w:cs="方正仿宋简体"/>
                <w:color w:val="auto"/>
                <w:w w:val="95"/>
                <w:sz w:val="24"/>
                <w:szCs w:val="24"/>
              </w:rPr>
              <w:t>业机构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其他</w:t>
            </w:r>
          </w:p>
        </w:tc>
      </w:tr>
      <w:tr w14:paraId="5027F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1B72B922">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4654C78B">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时间</w:t>
            </w:r>
          </w:p>
        </w:tc>
        <w:tc>
          <w:tcPr>
            <w:tcW w:w="5869" w:type="dxa"/>
            <w:noWrap w:val="0"/>
            <w:vAlign w:val="center"/>
          </w:tcPr>
          <w:p w14:paraId="4945D791">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lang w:val="en-US"/>
              </w:rPr>
              <w:t>应在完成全部服务并按要求提交所有成果资料后提出履约验收申请，</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在收到履约验收申请后10个工作日/12日（填报工作日或自然日以财政系统最新需求为准）内组织履约验收。</w:t>
            </w:r>
          </w:p>
        </w:tc>
      </w:tr>
      <w:tr w14:paraId="099EA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B89ADC5">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429C277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方式</w:t>
            </w:r>
          </w:p>
        </w:tc>
        <w:tc>
          <w:tcPr>
            <w:tcW w:w="5869" w:type="dxa"/>
            <w:noWrap w:val="0"/>
            <w:vAlign w:val="center"/>
          </w:tcPr>
          <w:p w14:paraId="5F9A0312">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单位内</w:t>
            </w:r>
            <w:r>
              <w:rPr>
                <w:rFonts w:hint="eastAsia" w:ascii="方正仿宋简体" w:hAnsi="方正仿宋简体" w:eastAsia="方正仿宋简体" w:cs="方正仿宋简体"/>
                <w:color w:val="auto"/>
                <w:spacing w:val="4"/>
                <w:w w:val="95"/>
                <w:sz w:val="24"/>
                <w:szCs w:val="24"/>
              </w:rPr>
              <w:t>部</w:t>
            </w:r>
            <w:r>
              <w:rPr>
                <w:rFonts w:hint="eastAsia" w:ascii="方正仿宋简体" w:hAnsi="方正仿宋简体" w:eastAsia="方正仿宋简体" w:cs="方正仿宋简体"/>
                <w:color w:val="auto"/>
                <w:w w:val="95"/>
                <w:sz w:val="24"/>
                <w:szCs w:val="24"/>
              </w:rPr>
              <w:t>验收</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A8"/>
            </w:r>
            <w:r>
              <w:rPr>
                <w:rFonts w:hint="eastAsia" w:ascii="方正仿宋简体" w:hAnsi="方正仿宋简体" w:eastAsia="方正仿宋简体" w:cs="方正仿宋简体"/>
                <w:color w:val="auto"/>
                <w:w w:val="95"/>
                <w:sz w:val="24"/>
                <w:szCs w:val="24"/>
              </w:rPr>
              <w:t>专家评审会</w:t>
            </w:r>
          </w:p>
          <w:p w14:paraId="20FFE56C">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52"/>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他：委托代理机构验收</w:t>
            </w:r>
          </w:p>
        </w:tc>
      </w:tr>
      <w:tr w14:paraId="76424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6FD44FE9">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70D8190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程序</w:t>
            </w:r>
          </w:p>
        </w:tc>
        <w:tc>
          <w:tcPr>
            <w:tcW w:w="5869" w:type="dxa"/>
            <w:noWrap w:val="0"/>
            <w:vAlign w:val="center"/>
          </w:tcPr>
          <w:p w14:paraId="0487684E">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lang w:val="en-US" w:bidi="ar-SA"/>
              </w:rPr>
              <w:t xml:space="preserve">一次性验收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9"/>
                <w:w w:val="95"/>
                <w:sz w:val="24"/>
                <w:szCs w:val="24"/>
              </w:rPr>
              <w:t>分</w:t>
            </w:r>
            <w:r>
              <w:rPr>
                <w:rFonts w:hint="eastAsia" w:ascii="方正仿宋简体" w:hAnsi="方正仿宋简体" w:eastAsia="方正仿宋简体" w:cs="方正仿宋简体"/>
                <w:color w:val="auto"/>
                <w:spacing w:val="14"/>
                <w:w w:val="95"/>
                <w:sz w:val="24"/>
                <w:szCs w:val="24"/>
              </w:rPr>
              <w:t>段验</w:t>
            </w:r>
            <w:r>
              <w:rPr>
                <w:rFonts w:hint="eastAsia" w:ascii="方正仿宋简体" w:hAnsi="方正仿宋简体" w:eastAsia="方正仿宋简体" w:cs="方正仿宋简体"/>
                <w:color w:val="auto"/>
                <w:w w:val="95"/>
                <w:sz w:val="24"/>
                <w:szCs w:val="24"/>
              </w:rPr>
              <w:t>收</w:t>
            </w:r>
          </w:p>
          <w:p w14:paraId="4D838B92">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z w:val="24"/>
                <w:szCs w:val="24"/>
                <w:lang w:val="en-US" w:bidi="ar-SA"/>
              </w:rPr>
              <w:t xml:space="preserve">分期验收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w:t>
            </w:r>
          </w:p>
        </w:tc>
      </w:tr>
      <w:tr w14:paraId="6DCC9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B229A8C">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0589C3C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验收内容及标准</w:t>
            </w:r>
          </w:p>
        </w:tc>
        <w:tc>
          <w:tcPr>
            <w:tcW w:w="5869" w:type="dxa"/>
            <w:noWrap w:val="0"/>
            <w:vAlign w:val="center"/>
          </w:tcPr>
          <w:p w14:paraId="255B4184">
            <w:pPr>
              <w:pStyle w:val="53"/>
              <w:keepNext w:val="0"/>
              <w:keepLines w:val="0"/>
              <w:pageBreakBefore w:val="0"/>
              <w:widowControl w:val="0"/>
              <w:kinsoku/>
              <w:wordWrap/>
              <w:overflowPunct/>
              <w:topLinePunct w:val="0"/>
              <w:bidi w:val="0"/>
              <w:adjustRightInd/>
              <w:snapToGrid/>
              <w:spacing w:line="360" w:lineRule="exact"/>
              <w:ind w:firstLine="525"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pacing w:val="-1"/>
                <w:w w:val="95"/>
                <w:sz w:val="24"/>
                <w:szCs w:val="24"/>
                <w:lang w:val="en-US"/>
              </w:rPr>
              <w:t>按采购文件、</w:t>
            </w:r>
            <w:r>
              <w:rPr>
                <w:rFonts w:hint="eastAsia" w:ascii="方正仿宋简体" w:hAnsi="方正仿宋简体" w:eastAsia="方正仿宋简体" w:cs="方正仿宋简体"/>
                <w:color w:val="auto"/>
                <w:spacing w:val="-1"/>
                <w:w w:val="95"/>
                <w:sz w:val="24"/>
                <w:szCs w:val="24"/>
                <w:lang w:val="en-US" w:eastAsia="zh-CN"/>
              </w:rPr>
              <w:t>乙方</w:t>
            </w:r>
            <w:r>
              <w:rPr>
                <w:rFonts w:hint="eastAsia" w:ascii="方正仿宋简体" w:hAnsi="方正仿宋简体" w:eastAsia="方正仿宋简体" w:cs="方正仿宋简体"/>
                <w:color w:val="auto"/>
                <w:spacing w:val="-1"/>
                <w:w w:val="95"/>
                <w:sz w:val="24"/>
                <w:szCs w:val="24"/>
                <w:lang w:val="en-US"/>
              </w:rPr>
              <w:t>投标文件以及本合同约定的内容进行验收</w:t>
            </w:r>
          </w:p>
        </w:tc>
      </w:tr>
      <w:tr w14:paraId="7EBE9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168EB66">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5E383A2B">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其他事项</w:t>
            </w:r>
          </w:p>
        </w:tc>
        <w:tc>
          <w:tcPr>
            <w:tcW w:w="5869" w:type="dxa"/>
            <w:noWrap w:val="0"/>
            <w:vAlign w:val="center"/>
          </w:tcPr>
          <w:p w14:paraId="7532DA92">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w:t>
            </w: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rPr>
              <w:t>双方如对质量要求和技术指标的约定标准有相互抵触或异议的事项，由</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rPr>
              <w:t>在</w:t>
            </w:r>
            <w:r>
              <w:rPr>
                <w:rFonts w:hint="eastAsia" w:ascii="方正仿宋简体" w:hAnsi="方正仿宋简体" w:eastAsia="方正仿宋简体" w:cs="方正仿宋简体"/>
                <w:color w:val="auto"/>
                <w:sz w:val="24"/>
                <w:szCs w:val="24"/>
                <w:lang w:val="en-US"/>
              </w:rPr>
              <w:t>采购</w:t>
            </w:r>
            <w:r>
              <w:rPr>
                <w:rFonts w:hint="eastAsia" w:ascii="方正仿宋简体" w:hAnsi="方正仿宋简体" w:eastAsia="方正仿宋简体" w:cs="方正仿宋简体"/>
                <w:color w:val="auto"/>
                <w:sz w:val="24"/>
                <w:szCs w:val="24"/>
              </w:rPr>
              <w:t>文件和投标文件中按质量要求和技术指标比较优胜的原则确定该项的约定标准进行验收。</w:t>
            </w:r>
          </w:p>
        </w:tc>
      </w:tr>
    </w:tbl>
    <w:p w14:paraId="31A64C9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第六条 甲方的权利和义务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4BEABB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有权</w:t>
      </w:r>
      <w:r>
        <w:rPr>
          <w:rFonts w:hint="eastAsia" w:ascii="方正仿宋简体" w:hAnsi="方正仿宋简体" w:eastAsia="方正仿宋简体" w:cs="方正仿宋简体"/>
          <w:color w:val="auto"/>
          <w:sz w:val="28"/>
          <w:szCs w:val="28"/>
          <w:lang w:val="en-US" w:eastAsia="zh-CN"/>
        </w:rPr>
        <w:t>依据双方签订的合同，</w:t>
      </w:r>
      <w:r>
        <w:rPr>
          <w:rFonts w:hint="eastAsia" w:ascii="方正仿宋简体" w:hAnsi="方正仿宋简体" w:eastAsia="方正仿宋简体" w:cs="方正仿宋简体"/>
          <w:color w:val="auto"/>
          <w:sz w:val="28"/>
          <w:szCs w:val="28"/>
        </w:rPr>
        <w:t>对合同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范围内</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的服务进行检查</w:t>
      </w:r>
      <w:r>
        <w:rPr>
          <w:rFonts w:hint="eastAsia" w:ascii="方正仿宋简体" w:hAnsi="方正仿宋简体" w:eastAsia="方正仿宋简体" w:cs="方正仿宋简体"/>
          <w:color w:val="auto"/>
          <w:sz w:val="28"/>
          <w:szCs w:val="28"/>
          <w:lang w:val="en-US" w:eastAsia="zh-CN"/>
        </w:rPr>
        <w:t>、验收。</w:t>
      </w:r>
      <w:r>
        <w:rPr>
          <w:rFonts w:hint="eastAsia" w:ascii="方正仿宋简体" w:hAnsi="方正仿宋简体" w:eastAsia="方正仿宋简体" w:cs="方正仿宋简体"/>
          <w:color w:val="auto"/>
          <w:sz w:val="28"/>
          <w:szCs w:val="28"/>
        </w:rPr>
        <w:t>对其</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部分，有权下达整改通知要求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限期进行符合</w:t>
      </w:r>
      <w:r>
        <w:rPr>
          <w:rFonts w:hint="eastAsia" w:ascii="方正仿宋简体" w:hAnsi="方正仿宋简体" w:eastAsia="方正仿宋简体" w:cs="方正仿宋简体"/>
          <w:color w:val="auto"/>
          <w:sz w:val="28"/>
          <w:szCs w:val="28"/>
          <w:lang w:val="en-US" w:eastAsia="zh-CN"/>
        </w:rPr>
        <w:t>合同约定的服务质量标准</w:t>
      </w:r>
      <w:r>
        <w:rPr>
          <w:rFonts w:hint="eastAsia" w:ascii="方正仿宋简体" w:hAnsi="方正仿宋简体" w:eastAsia="方正仿宋简体" w:cs="方正仿宋简体"/>
          <w:color w:val="auto"/>
          <w:sz w:val="28"/>
          <w:szCs w:val="28"/>
        </w:rPr>
        <w:t>的整改。</w:t>
      </w:r>
    </w:p>
    <w:p w14:paraId="102005F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负责监督</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服务的实施及执行情况。</w:t>
      </w:r>
    </w:p>
    <w:p w14:paraId="7A2D8EB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3.应当</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val="en-US" w:eastAsia="zh-CN"/>
        </w:rPr>
        <w:t>采购文件、投标文件、合同约定和履约验收情况</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支付应付费用。</w:t>
      </w:r>
    </w:p>
    <w:p w14:paraId="76A0732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承担的其它责任</w:t>
      </w:r>
      <w:r>
        <w:rPr>
          <w:rFonts w:hint="eastAsia" w:ascii="方正仿宋简体" w:hAnsi="方正仿宋简体" w:eastAsia="方正仿宋简体" w:cs="方正仿宋简体"/>
          <w:color w:val="auto"/>
          <w:sz w:val="28"/>
          <w:szCs w:val="28"/>
          <w:lang w:val="en-US" w:eastAsia="zh-CN"/>
        </w:rPr>
        <w:t>。</w:t>
      </w:r>
    </w:p>
    <w:p w14:paraId="7AE42250">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第七条 乙方的权利和义务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B496AF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1.应按照合同要求履约，充分合理安排，确保提供的服务符合合同有关要求，不进行违法转包及违法分包。</w:t>
      </w:r>
    </w:p>
    <w:p w14:paraId="64ADE0F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接受项目行业管理部门及政府有关部门的指导，</w:t>
      </w:r>
      <w:r>
        <w:rPr>
          <w:rFonts w:hint="eastAsia" w:ascii="方正仿宋简体" w:hAnsi="方正仿宋简体" w:eastAsia="方正仿宋简体" w:cs="方正仿宋简体"/>
          <w:color w:val="auto"/>
          <w:sz w:val="28"/>
          <w:szCs w:val="28"/>
          <w:lang w:val="en-US" w:eastAsia="zh-CN"/>
        </w:rPr>
        <w:t>配合甲方的履约检查及验收，并负责项目实施过程中的所有协调工作</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要求对</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部分进行整改。</w:t>
      </w:r>
    </w:p>
    <w:p w14:paraId="02FA061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根据本合同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收取服务费用，并有权在本项目管理范围内管理及合理使用。</w:t>
      </w:r>
    </w:p>
    <w:p w14:paraId="6E0931A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项目服务范围内有关服务的重大事项发生后</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小时内向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通告。</w:t>
      </w:r>
    </w:p>
    <w:p w14:paraId="5AB88E1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承担的其它责任。</w:t>
      </w:r>
    </w:p>
    <w:p w14:paraId="13551E09">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第八条  违约责任</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CEFB7D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1.合同当事人</w:t>
      </w:r>
      <w:r>
        <w:rPr>
          <w:rFonts w:hint="eastAsia" w:ascii="方正仿宋简体" w:hAnsi="方正仿宋简体" w:eastAsia="方正仿宋简体" w:cs="方正仿宋简体"/>
          <w:color w:val="auto"/>
          <w:sz w:val="28"/>
          <w:szCs w:val="28"/>
        </w:rPr>
        <w:t>必须遵守本合同并执行合同中的各项</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，保证本合同的合法正常履行。</w:t>
      </w:r>
    </w:p>
    <w:p w14:paraId="73A239D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如因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工作人员在履行职务过程中的疏忽、失职、过错等故意或者过失原因给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造成损失或侵害，包括但不限于</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本身的财产损失、由此而导致的</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对任何第三方的法律责任等，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对此均应承担全部的赔偿责任。</w:t>
      </w:r>
    </w:p>
    <w:p w14:paraId="3197CD0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bookmarkStart w:id="0" w:name="_Hlk495662659"/>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无正当理由逾期付款的，除应及时付足合同款外，</w:t>
      </w:r>
      <w:bookmarkEnd w:id="0"/>
      <w:r>
        <w:rPr>
          <w:rFonts w:hint="eastAsia" w:ascii="方正仿宋简体" w:hAnsi="方正仿宋简体" w:eastAsia="方正仿宋简体" w:cs="方正仿宋简体"/>
          <w:color w:val="auto"/>
          <w:sz w:val="28"/>
          <w:szCs w:val="28"/>
        </w:rPr>
        <w:t>应向</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偿付每日逾期付款利息，具体利息计算规则为：应付而未付款总额×合同订立时1年期贷款市场报价利率/365*具体逾期支付天数。</w:t>
      </w:r>
    </w:p>
    <w:p w14:paraId="4E84A09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若因财政年终决算关账或财政资金未下达等客观原因导致</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未按合同约定支付相应款项的，不视为</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违约，</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不承担任何违约责任。</w:t>
      </w:r>
    </w:p>
    <w:p w14:paraId="64CDE0B9">
      <w:pPr>
        <w:pStyle w:val="25"/>
        <w:keepNext w:val="0"/>
        <w:keepLines w:val="0"/>
        <w:pageBreakBefore w:val="0"/>
        <w:widowControl w:val="0"/>
        <w:kinsoku/>
        <w:overflowPunct/>
        <w:bidi w:val="0"/>
        <w:spacing w:after="0" w:line="560" w:lineRule="exact"/>
        <w:ind w:left="0" w:leftChars="0" w:firstLine="56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未经</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书面同意，不得擅自分包、转包，否则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有权立即终止合同，并要求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停止分包、转包行为，同时有权要求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p>
    <w:p w14:paraId="63A0BC04">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未经双方协商一致，</w:t>
      </w:r>
      <w:r>
        <w:rPr>
          <w:rFonts w:hint="eastAsia" w:ascii="方正仿宋简体" w:hAnsi="方正仿宋简体" w:eastAsia="方正仿宋简体" w:cs="方正仿宋简体"/>
          <w:color w:val="auto"/>
          <w:sz w:val="28"/>
          <w:szCs w:val="28"/>
          <w:lang w:val="en-US" w:eastAsia="zh-CN"/>
        </w:rPr>
        <w:t>任何一方</w:t>
      </w:r>
      <w:r>
        <w:rPr>
          <w:rFonts w:hint="eastAsia" w:ascii="方正仿宋简体" w:hAnsi="方正仿宋简体" w:eastAsia="方正仿宋简体" w:cs="方正仿宋简体"/>
          <w:color w:val="auto"/>
          <w:sz w:val="28"/>
          <w:szCs w:val="28"/>
        </w:rPr>
        <w:t>不得单方面变更、中止、解除或终止本合同，否则</w:t>
      </w:r>
      <w:r>
        <w:rPr>
          <w:rFonts w:hint="eastAsia" w:ascii="方正仿宋简体" w:hAnsi="方正仿宋简体" w:eastAsia="方正仿宋简体" w:cs="方正仿宋简体"/>
          <w:color w:val="auto"/>
          <w:sz w:val="28"/>
          <w:szCs w:val="28"/>
          <w:lang w:val="en-US" w:eastAsia="zh-CN"/>
        </w:rPr>
        <w:t>违约方</w:t>
      </w:r>
      <w:r>
        <w:rPr>
          <w:rFonts w:hint="eastAsia" w:ascii="方正仿宋简体" w:hAnsi="方正仿宋简体" w:eastAsia="方正仿宋简体" w:cs="方正仿宋简体"/>
          <w:color w:val="auto"/>
          <w:sz w:val="28"/>
          <w:szCs w:val="28"/>
        </w:rPr>
        <w:t>应承担合同总金额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b w:val="0"/>
          <w:bCs w:val="0"/>
          <w:color w:val="auto"/>
          <w:kern w:val="2"/>
          <w:sz w:val="28"/>
          <w:szCs w:val="28"/>
          <w:lang w:val="en-US" w:eastAsia="zh-CN" w:bidi="ar-SA"/>
        </w:rPr>
        <w:t>其中因违约方擅自变更或中止合同导致合同无法继续履行或继续履行损害守约方合法权益的，守约方保留直接解除或终止合同的权利，且该权利的行使与否均不影响对违约方应承担其他违约责任内容的追究</w:t>
      </w:r>
      <w:r>
        <w:rPr>
          <w:rFonts w:hint="eastAsia" w:ascii="方正仿宋简体" w:hAnsi="方正仿宋简体" w:eastAsia="方正仿宋简体" w:cs="方正仿宋简体"/>
          <w:color w:val="auto"/>
          <w:sz w:val="28"/>
          <w:szCs w:val="28"/>
          <w:lang w:eastAsia="zh-CN"/>
        </w:rPr>
        <w:t>。</w:t>
      </w:r>
    </w:p>
    <w:p w14:paraId="029F5E5A">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6.合同签订生效后，若发现乙方在本项目中存在以虚假材料谋取中标等违反政府采购法律法规的行为，甲方有权无条件解除本合同并要求乙方退还已收取费用及利息。</w:t>
      </w:r>
    </w:p>
    <w:p w14:paraId="6421D40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A3"/>
      </w:r>
      <w:r>
        <w:rPr>
          <w:rFonts w:hint="eastAsia" w:ascii="方正仿宋简体" w:hAnsi="方正仿宋简体" w:eastAsia="方正仿宋简体" w:cs="方正仿宋简体"/>
          <w:color w:val="auto"/>
          <w:sz w:val="28"/>
          <w:szCs w:val="28"/>
          <w:lang w:val="en-US" w:eastAsia="zh-CN"/>
        </w:rPr>
        <w:t>（本项目不涉及成果提交的，则选择适用以下两点内容）</w:t>
      </w:r>
    </w:p>
    <w:p w14:paraId="544C079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提供的服务不符合本合同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的，每出现一次违约，</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要求整改</w:t>
      </w:r>
      <w:r>
        <w:rPr>
          <w:rFonts w:hint="eastAsia" w:ascii="方正仿宋简体" w:hAnsi="方正仿宋简体" w:eastAsia="方正仿宋简体" w:cs="方正仿宋简体"/>
          <w:color w:val="auto"/>
          <w:sz w:val="28"/>
          <w:szCs w:val="28"/>
          <w:lang w:val="en-US" w:eastAsia="zh-CN"/>
        </w:rPr>
        <w:t>或</w:t>
      </w:r>
      <w:r>
        <w:rPr>
          <w:rFonts w:hint="eastAsia" w:ascii="方正仿宋简体" w:hAnsi="方正仿宋简体" w:eastAsia="方正仿宋简体" w:cs="方正仿宋简体"/>
          <w:color w:val="auto"/>
          <w:sz w:val="28"/>
          <w:szCs w:val="28"/>
        </w:rPr>
        <w:t>出现违约</w:t>
      </w:r>
      <w:r>
        <w:rPr>
          <w:rFonts w:hint="eastAsia" w:ascii="方正仿宋简体" w:hAnsi="方正仿宋简体" w:eastAsia="方正仿宋简体" w:cs="方正仿宋简体"/>
          <w:color w:val="auto"/>
          <w:sz w:val="28"/>
          <w:szCs w:val="28"/>
          <w:lang w:val="en-US" w:eastAsia="zh-CN"/>
        </w:rPr>
        <w:t>×</w:t>
      </w:r>
      <w:r>
        <w:rPr>
          <w:rFonts w:hint="eastAsia" w:ascii="方正仿宋简体" w:hAnsi="方正仿宋简体" w:eastAsia="方正仿宋简体" w:cs="方正仿宋简体"/>
          <w:color w:val="auto"/>
          <w:sz w:val="28"/>
          <w:szCs w:val="28"/>
        </w:rPr>
        <w:t>次</w:t>
      </w:r>
      <w:r>
        <w:rPr>
          <w:rFonts w:hint="eastAsia" w:ascii="方正仿宋简体" w:hAnsi="方正仿宋简体" w:eastAsia="方正仿宋简体" w:cs="方正仿宋简体"/>
          <w:color w:val="auto"/>
          <w:sz w:val="28"/>
          <w:szCs w:val="28"/>
          <w:lang w:val="en-US" w:eastAsia="zh-CN"/>
        </w:rPr>
        <w:t>及</w:t>
      </w:r>
      <w:r>
        <w:rPr>
          <w:rFonts w:hint="eastAsia" w:ascii="方正仿宋简体" w:hAnsi="方正仿宋简体" w:eastAsia="方正仿宋简体" w:cs="方正仿宋简体"/>
          <w:color w:val="auto"/>
          <w:sz w:val="28"/>
          <w:szCs w:val="28"/>
        </w:rPr>
        <w:t>以上的，</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及利息，同时乙方应另行向甲方支付合同总金额×%的违约金。</w:t>
      </w:r>
    </w:p>
    <w:p w14:paraId="4DBD6979">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8.乙方无正当理由逾期完成服务内容的，须向甲方支付合同总金额×%的违约金；逾期达×天的，甲方有权解除合同并要求乙方退还已收取的费用及利息，同时乙方应另行向甲方支付合同总金额×%的违约金。</w:t>
      </w:r>
    </w:p>
    <w:p w14:paraId="20297D5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52"/>
      </w:r>
      <w:r>
        <w:rPr>
          <w:rFonts w:hint="eastAsia" w:ascii="方正仿宋简体" w:hAnsi="方正仿宋简体" w:eastAsia="方正仿宋简体" w:cs="方正仿宋简体"/>
          <w:color w:val="auto"/>
          <w:sz w:val="28"/>
          <w:szCs w:val="28"/>
          <w:lang w:val="en-US" w:eastAsia="zh-CN"/>
        </w:rPr>
        <w:t>（本项目涉及成果提交的，则选择适用以下两点内容）</w:t>
      </w:r>
    </w:p>
    <w:p w14:paraId="6B20671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w:t>
      </w:r>
      <w:r>
        <w:rPr>
          <w:rFonts w:hint="eastAsia" w:ascii="方正仿宋简体" w:hAnsi="方正仿宋简体" w:eastAsia="方正仿宋简体" w:cs="方正仿宋简体"/>
          <w:color w:val="auto"/>
          <w:sz w:val="28"/>
          <w:szCs w:val="28"/>
          <w:lang w:val="en-US" w:eastAsia="zh-CN"/>
        </w:rPr>
        <w:t>成果（服务内容）</w:t>
      </w:r>
      <w:r>
        <w:rPr>
          <w:rFonts w:hint="eastAsia" w:ascii="方正仿宋简体" w:hAnsi="方正仿宋简体" w:eastAsia="方正仿宋简体" w:cs="方正仿宋简体"/>
          <w:color w:val="auto"/>
          <w:sz w:val="28"/>
          <w:szCs w:val="28"/>
        </w:rPr>
        <w:t>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w:t>
      </w:r>
      <w:r>
        <w:rPr>
          <w:rFonts w:hint="eastAsia" w:ascii="方正仿宋简体" w:hAnsi="方正仿宋简体" w:eastAsia="方正仿宋简体" w:cs="方正仿宋简体"/>
          <w:color w:val="auto"/>
          <w:sz w:val="28"/>
          <w:szCs w:val="28"/>
          <w:lang w:val="en-US" w:eastAsia="zh-CN"/>
        </w:rPr>
        <w:t>每出现一项，乙方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金额1%</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；若出现违约3项及以上或未按</w:t>
      </w:r>
      <w:r>
        <w:rPr>
          <w:rFonts w:hint="eastAsia" w:ascii="方正仿宋简体" w:hAnsi="方正仿宋简体" w:eastAsia="方正仿宋简体" w:cs="方正仿宋简体"/>
          <w:color w:val="auto"/>
          <w:sz w:val="28"/>
          <w:szCs w:val="28"/>
          <w:lang w:val="en-US" w:eastAsia="zh-CN"/>
        </w:rPr>
        <w:t>甲方要求整改的</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及利息，同时乙方应另行向甲方支付合同总金额10%的违约金。</w:t>
      </w:r>
    </w:p>
    <w:p w14:paraId="73EC5329">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8.乙方无正当理由逾期提供成果（服务内容）的，须向甲方支付合同总金额10%的违约金；逾期达3天的，甲方有权解除合同并要求乙方退还已收取的费用及利息，同时乙方应另行向甲方支付合同总金额10%的违约金。</w:t>
      </w:r>
    </w:p>
    <w:p w14:paraId="3639B2A2">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9.若任何第三方经法院（或仲裁机构）裁决有权对本合同所涉服务或服务所涉产品等主张权利，由乙方承担经济责任的，甲方有权解除合同并要求乙方返还已收取款项及利息，同时乙方还应另按合同总金额的5%向甲方支付违约金，并赔偿因此给甲方造成的一切损失，包括但不限于甲方因诉讼产生的律师费、诉讼费用、保全保险费、差旅费等费用。</w:t>
      </w:r>
    </w:p>
    <w:p w14:paraId="7B7C8E20">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10.乙方违反保密义务的，甲方有权解除采购合同并要求乙方赔偿合同总金额10%的违约金，且有权要求乙方退还甲方已支付的款项及利息，乙方及涉事人员还需承担相关的法律责任。</w:t>
      </w:r>
    </w:p>
    <w:p w14:paraId="37A3D445">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11.乙方违反本合同约定的，除应当按照本合同约定支付违约金，还应赔偿由此给甲方造成的全部损失，包括甲方因诉讼产生的律师费、诉讼费用、保全保险费、差旅费等费用。</w:t>
      </w:r>
    </w:p>
    <w:p w14:paraId="40BDD203">
      <w:pPr>
        <w:pStyle w:val="25"/>
        <w:keepNext w:val="0"/>
        <w:keepLines w:val="0"/>
        <w:pageBreakBefore w:val="0"/>
        <w:widowControl w:val="0"/>
        <w:kinsoku/>
        <w:overflowPunct/>
        <w:bidi w:val="0"/>
        <w:spacing w:after="0" w:line="560" w:lineRule="exact"/>
        <w:ind w:left="0" w:leftChars="0" w:firstLine="560"/>
        <w:textAlignment w:val="auto"/>
        <w:rPr>
          <w:rFonts w:hint="default"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12.</w:t>
      </w:r>
      <w:r>
        <w:rPr>
          <w:rFonts w:hint="eastAsia" w:ascii="方正仿宋简体" w:hAnsi="方正仿宋简体" w:eastAsia="方正仿宋简体" w:cs="方正仿宋简体"/>
          <w:b w:val="0"/>
          <w:bCs w:val="0"/>
          <w:color w:val="auto"/>
          <w:kern w:val="2"/>
          <w:sz w:val="28"/>
          <w:szCs w:val="28"/>
          <w:lang w:val="en-US" w:eastAsia="zh-CN" w:bidi="ar-SA"/>
        </w:rPr>
        <w:t>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23F93A0F">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注：（1）除另有约定，本合同所称“利息”按照中国人民银行授权全国银行间同业拆借中心公布的同期贷款市场报价利率（LPR）为标准，从甲方支付之日起计算。</w:t>
      </w:r>
    </w:p>
    <w:p w14:paraId="79C9C389">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60F53E8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（3）乙方存在前述违约情形且甲方存在未支付给乙方款项的，甲方有权在未付款项中直接扣除违约金及损失，若扣除后仍不足以弥补违约金及损失的，乙方应按甲方要求就不足部分予以补足。</w:t>
      </w:r>
    </w:p>
    <w:p w14:paraId="1FB8B05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（4）违约方承担的违约金上限为合同总金额。</w:t>
      </w:r>
    </w:p>
    <w:p w14:paraId="77C7AA2D">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第九条 争议解决方法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46024D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1.在</w:t>
      </w:r>
      <w:r>
        <w:rPr>
          <w:rFonts w:hint="eastAsia" w:ascii="方正仿宋简体" w:hAnsi="方正仿宋简体" w:eastAsia="方正仿宋简体" w:cs="方正仿宋简体"/>
          <w:color w:val="auto"/>
          <w:sz w:val="28"/>
          <w:szCs w:val="28"/>
        </w:rPr>
        <w:t>执行本合同</w:t>
      </w:r>
      <w:r>
        <w:rPr>
          <w:rFonts w:hint="eastAsia" w:ascii="方正仿宋简体" w:hAnsi="方正仿宋简体" w:eastAsia="方正仿宋简体" w:cs="方正仿宋简体"/>
          <w:color w:val="auto"/>
          <w:sz w:val="28"/>
          <w:szCs w:val="28"/>
          <w:lang w:val="en-US" w:eastAsia="zh-CN"/>
        </w:rPr>
        <w:t>过程</w:t>
      </w:r>
      <w:r>
        <w:rPr>
          <w:rFonts w:hint="eastAsia" w:ascii="方正仿宋简体" w:hAnsi="方正仿宋简体" w:eastAsia="方正仿宋简体" w:cs="方正仿宋简体"/>
          <w:color w:val="auto"/>
          <w:sz w:val="28"/>
          <w:szCs w:val="28"/>
        </w:rPr>
        <w:t>中</w:t>
      </w:r>
      <w:r>
        <w:rPr>
          <w:rFonts w:hint="eastAsia" w:ascii="方正仿宋简体" w:hAnsi="方正仿宋简体" w:eastAsia="方正仿宋简体" w:cs="方正仿宋简体"/>
          <w:color w:val="auto"/>
          <w:sz w:val="28"/>
          <w:szCs w:val="28"/>
          <w:lang w:val="en-US" w:eastAsia="zh-CN"/>
        </w:rPr>
        <w:t>因本合同及合同有关事项发生的争议</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应通过友好协商解决</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经协商不能达成一致时，应选择向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所在地有管辖权的法院提起诉讼。</w:t>
      </w:r>
    </w:p>
    <w:p w14:paraId="42F6B6D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2.如合同当事人有争议的事项不影响合同其他部分的履行，则</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争议解决</w:t>
      </w:r>
      <w:r>
        <w:rPr>
          <w:rFonts w:hint="eastAsia" w:ascii="方正仿宋简体" w:hAnsi="方正仿宋简体" w:eastAsia="方正仿宋简体" w:cs="方正仿宋简体"/>
          <w:color w:val="auto"/>
          <w:sz w:val="28"/>
          <w:szCs w:val="28"/>
        </w:rPr>
        <w:t>期间，合同其他部分仍应按合同条款继续履行。</w:t>
      </w:r>
    </w:p>
    <w:p w14:paraId="775FE071">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第十条 组成合同的文件</w:t>
      </w:r>
    </w:p>
    <w:p w14:paraId="6336599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本合同与下列文件一起构成合同文件，如下述文件之间有任何抵触、矛盾或歧义，应按以下顺序解释：</w:t>
      </w:r>
    </w:p>
    <w:p w14:paraId="4FB500B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（1）政府采购合同及其变更、补充协议</w:t>
      </w:r>
    </w:p>
    <w:p w14:paraId="62FB163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（2）中标（成交）通知书</w:t>
      </w:r>
    </w:p>
    <w:p w14:paraId="43FB419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（3）投标（响应）文件</w:t>
      </w:r>
    </w:p>
    <w:p w14:paraId="5A4669B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（4）采购文件</w:t>
      </w:r>
    </w:p>
    <w:p w14:paraId="668F42D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（5）有关技术文件，图纸</w:t>
      </w:r>
    </w:p>
    <w:p w14:paraId="7714712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（6）国家法律、行政法规和规章制度规定或合同约定的作为合同组成部分的其他文件</w:t>
      </w:r>
    </w:p>
    <w:p w14:paraId="33307214">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第十一条 其他条款</w:t>
      </w:r>
    </w:p>
    <w:p w14:paraId="38C3C893">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小标宋简体" w:hAnsi="方正小标宋简体" w:eastAsia="方正小标宋简体" w:cs="方正小标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（一）履约保证金</w:t>
      </w:r>
      <w:r>
        <w:rPr>
          <w:rFonts w:hint="eastAsia" w:ascii="方正仿宋简体" w:hAnsi="方正仿宋简体" w:eastAsia="方正仿宋简体" w:cs="方正仿宋简体"/>
          <w:b/>
          <w:bCs/>
          <w:color w:val="auto"/>
          <w:sz w:val="28"/>
          <w:szCs w:val="28"/>
          <w:lang w:eastAsia="zh-CN"/>
        </w:rPr>
        <w:t>：</w:t>
      </w:r>
      <w:r>
        <w:rPr>
          <w:rFonts w:hint="eastAsia" w:ascii="方正仿宋简体" w:hAnsi="方正仿宋简体" w:eastAsia="方正仿宋简体" w:cs="方正仿宋简体"/>
          <w:b/>
          <w:bCs/>
          <w:color w:val="auto"/>
          <w:sz w:val="28"/>
          <w:szCs w:val="28"/>
          <w:lang w:val="en-US" w:eastAsia="zh-CN"/>
        </w:rPr>
        <w:t>本项目不收取。</w:t>
      </w:r>
    </w:p>
    <w:p w14:paraId="79172FCE">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小标宋简体" w:hAnsi="方正小标宋简体" w:eastAsia="方正小标宋简体" w:cs="方正小标宋简体"/>
          <w:b/>
          <w:bCs/>
          <w:color w:val="auto"/>
          <w:sz w:val="28"/>
          <w:szCs w:val="28"/>
        </w:rPr>
      </w:pPr>
      <w:r>
        <w:rPr>
          <w:rFonts w:hint="eastAsia" w:ascii="方正仿宋简体" w:hAnsi="方正仿宋简体" w:eastAsia="方正仿宋简体" w:cs="方正仿宋简体"/>
          <w:b/>
          <w:bCs/>
          <w:color w:val="auto"/>
          <w:sz w:val="28"/>
          <w:szCs w:val="28"/>
          <w:lang w:val="en-US" w:eastAsia="zh-CN"/>
        </w:rPr>
        <w:t>（二）不可抗力</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69AC6B6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任何一方由于不可抗力</w:t>
      </w:r>
      <w:r>
        <w:rPr>
          <w:rFonts w:hint="eastAsia" w:ascii="方正仿宋简体" w:hAnsi="方正仿宋简体" w:eastAsia="方正仿宋简体" w:cs="方正仿宋简体"/>
          <w:color w:val="auto"/>
          <w:sz w:val="28"/>
          <w:szCs w:val="28"/>
          <w:lang w:val="en-US" w:eastAsia="zh-CN"/>
        </w:rPr>
        <w:t>造成部分或全部</w:t>
      </w:r>
      <w:r>
        <w:rPr>
          <w:rFonts w:hint="eastAsia" w:ascii="方正仿宋简体" w:hAnsi="方正仿宋简体" w:eastAsia="方正仿宋简体" w:cs="方正仿宋简体"/>
          <w:color w:val="auto"/>
          <w:sz w:val="28"/>
          <w:szCs w:val="28"/>
        </w:rPr>
        <w:t>不能履行合同时，应在不可抗力事件发生后1个工作日内向对方通报（若因通讯未恢复无法在前述时间内向对方通报的，则需在通讯恢复后次日向对方通报）。</w:t>
      </w:r>
    </w:p>
    <w:p w14:paraId="2F9D410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在取得有关机构的不可抗力证明或双方谅解确认后，双方可就合同是否延期履行、如何履行等问题进行协商，经协商5日后不能达成一致的，双方均有权解除合同。</w:t>
      </w:r>
    </w:p>
    <w:p w14:paraId="2FAEF63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确定由不可抗力造成的损失，</w:t>
      </w:r>
      <w:r>
        <w:rPr>
          <w:rFonts w:hint="eastAsia" w:ascii="方正仿宋简体" w:hAnsi="方正仿宋简体" w:eastAsia="方正仿宋简体" w:cs="方正仿宋简体"/>
          <w:color w:val="auto"/>
          <w:sz w:val="28"/>
          <w:szCs w:val="28"/>
          <w:lang w:val="en-US" w:eastAsia="zh-CN"/>
        </w:rPr>
        <w:t>双方</w:t>
      </w:r>
      <w:r>
        <w:rPr>
          <w:rFonts w:hint="eastAsia" w:ascii="方正仿宋简体" w:hAnsi="方正仿宋简体" w:eastAsia="方正仿宋简体" w:cs="方正仿宋简体"/>
          <w:color w:val="auto"/>
          <w:sz w:val="28"/>
          <w:szCs w:val="28"/>
        </w:rPr>
        <w:t>免于承担赔偿责任，但</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中任何一方违约后发生的不可抗力情形的，并不能免除违约方应当承担的违约责任。</w:t>
      </w:r>
    </w:p>
    <w:p w14:paraId="76AEF082">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（三）权利瑕疵条款</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4F138EA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bookmarkStart w:id="1" w:name="_Hlk495662351"/>
      <w:r>
        <w:rPr>
          <w:rFonts w:hint="eastAsia" w:ascii="方正仿宋简体" w:hAnsi="方正仿宋简体" w:eastAsia="方正仿宋简体" w:cs="方正仿宋简体"/>
          <w:color w:val="auto"/>
          <w:sz w:val="28"/>
          <w:szCs w:val="28"/>
          <w:lang w:val="en-US" w:eastAsia="zh-CN"/>
        </w:rPr>
        <w:t>乙方在本项目中按照采购文件、投标文件规定需向甲方提供服务的，应确保对前述服务享有合法权利。乙方保证所提供的服务、所使用的设备、工具、材料及任何第三方资源(如有)，均未设置任何抵押、质押、留置等担保物权，亦不存在任何权属争议、司法查封、扣押或其他任何可能妨碍服务正常履行的权利负担或法律障碍</w:t>
      </w:r>
      <w:r>
        <w:rPr>
          <w:rFonts w:hint="eastAsia" w:ascii="方正仿宋简体" w:hAnsi="方正仿宋简体" w:eastAsia="方正仿宋简体" w:cs="方正仿宋简体"/>
          <w:color w:val="auto"/>
          <w:sz w:val="28"/>
          <w:szCs w:val="28"/>
        </w:rPr>
        <w:t>。</w:t>
      </w:r>
      <w:bookmarkEnd w:id="1"/>
    </w:p>
    <w:p w14:paraId="4AB535D6">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（四）知识产权保护</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07AF78D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经</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协商一致，本项目实施过程中产生的知识产权归共同所有。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保证所提供的服务或其服务所涉任何一部分的权利无瑕疵，均不会侵犯任何第三方的专利权、商标权、著作权或其他合法权益。</w:t>
      </w:r>
    </w:p>
    <w:p w14:paraId="2D19B92E">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（五）保密义务</w:t>
      </w:r>
    </w:p>
    <w:p w14:paraId="29C3EAF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对接触的</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的数据、资料及</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相关的业务和技术文档，包括但不限于政策、文件、</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工作人员身份信息，应遵循以下规定：（1）应以审慎态度避免泄露、公开或传播</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的信息；（2）未经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书面许可，不得对有关信息进行修改、补充、复制；（3）未经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书面许可，不得将信息透露或泄露给任何其他人</w:t>
      </w:r>
      <w:r>
        <w:rPr>
          <w:rFonts w:hint="eastAsia" w:ascii="方正仿宋简体" w:hAnsi="方正仿宋简体" w:eastAsia="方正仿宋简体" w:cs="方正仿宋简体"/>
          <w:color w:val="auto"/>
          <w:sz w:val="28"/>
          <w:szCs w:val="28"/>
          <w:lang w:val="en-US" w:eastAsia="zh-CN"/>
        </w:rPr>
        <w:t>。</w:t>
      </w:r>
    </w:p>
    <w:p w14:paraId="5107ABD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2.本项目保密期限不受合同有效期的限制，在合同有效期结束后，</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仍应承担保密义务，直至该等信息非因接受方失去其保密性质且为公众所知悉时止。</w:t>
      </w:r>
    </w:p>
    <w:p w14:paraId="13B4137C">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（六）合同的变更、中止、终止</w:t>
      </w:r>
    </w:p>
    <w:p w14:paraId="5464E8F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1.在政府采购合同履行中，在不改变合同其他条款的前提下，甲方可以在合同价款10%的范围内追加与合同标的相同的服务，并就此与乙方协商一致后签订补充协议。</w:t>
      </w:r>
    </w:p>
    <w:p w14:paraId="5449C5B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2.合同签订后，因询问、质疑可能影响成交结果的，甲方应当中止履行合同，因乙方就采购文件、采购过程或结果提起投诉的，甲方认为有必要的，可以中止合同的履行。</w:t>
      </w:r>
    </w:p>
    <w:p w14:paraId="3C7EF91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3.合同履行过程中，如果乙方出现以下情形之一的：</w:t>
      </w:r>
    </w:p>
    <w:p w14:paraId="6694A52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（1）经营状况严重恶化；</w:t>
      </w:r>
    </w:p>
    <w:p w14:paraId="44A197B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（2）转移财产、抽逃资金，以逃避债务；</w:t>
      </w:r>
    </w:p>
    <w:p w14:paraId="7FF5A57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（3）丧失商业信誉；</w:t>
      </w:r>
    </w:p>
    <w:p w14:paraId="4BBD1E8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（4）有丧失或者可能丧失履约能力的其他情形，乙方有义务及时告知甲方。</w:t>
      </w:r>
    </w:p>
    <w:p w14:paraId="2BFF921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 xml:space="preserve">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 </w:t>
      </w:r>
    </w:p>
    <w:p w14:paraId="3031977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4.乙方分立、合并或者变更住所的，应当及时以书面形式告知甲方。没有及时告知甲方，致使合同履行发生困难的，甲方可以中止合同履行并要求乙方承担由此给甲方造成的损失。</w:t>
      </w:r>
    </w:p>
    <w:p w14:paraId="0E2A670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5.甲方不得以行政区划调整、政府换届、机构或者职能调整以及相关责任人更替为由中止合同。</w:t>
      </w:r>
    </w:p>
    <w:p w14:paraId="4A010D2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6.合同任一方未按合同约定履行，构成根本性违约的，另一方有权终止合同，并追究违约方的违约责任。</w:t>
      </w:r>
    </w:p>
    <w:p w14:paraId="5AD21203">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第十二条 合同生效及其他</w:t>
      </w:r>
    </w:p>
    <w:p w14:paraId="6678E39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1.通知与送达</w:t>
      </w:r>
    </w:p>
    <w:p w14:paraId="43FCA8A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本合同项下任何一方向对方发出的通知、信件、数据电文等，应当以书面形式发送至本合同下列约定的送达地址。一方当事人变更送达地址信息/电子送达信息的，应当在变更后×日内及时书面通知对方当事人，对方当事人实际收到变更通知前的送达仍为有效送达，电子送达与其他送达方式具有同等法律效力。</w:t>
      </w:r>
    </w:p>
    <w:p w14:paraId="59C337F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甲方确认送达地址如下：</w:t>
      </w:r>
    </w:p>
    <w:p w14:paraId="2BBFC28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3697480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乙方确认送达地址如下：</w:t>
      </w:r>
    </w:p>
    <w:p w14:paraId="1DB62D1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59CF412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（2）本合同约定的送达地址系双方工作联系往来、法律文书及争议解决时人民法院/仲裁机构的法律文书送达地址，各方确认上述送达地址及送达方式适用于诉讼/仲裁的各阶段。</w:t>
      </w:r>
    </w:p>
    <w:p w14:paraId="112D045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各方当事人保证提供的地址与送达信息准确、有效，如果提供的地址与送达信息不准确，或者变更地址与送达信息后未及时书面告知，使法律文书无法送达或未及时送达，直接送达的，民事诉讼文书留在该地址之日为送达之日；邮寄送达的，文书被退回之日为送达之日；电子送达的，以送达信息到达受送达人特定系统时，即为送达。</w:t>
      </w:r>
    </w:p>
    <w:p w14:paraId="02EE74F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sz w:val="28"/>
          <w:szCs w:val="28"/>
          <w:lang w:val="en-US" w:eastAsia="zh-CN"/>
        </w:rPr>
        <w:t>2.合同经双方法定代表人（或主要负责人）或授权委托代理人签字并加盖公章后生效</w:t>
      </w:r>
      <w:r>
        <w:rPr>
          <w:rFonts w:hint="eastAsia" w:ascii="方正仿宋简体" w:hAnsi="方正仿宋简体" w:eastAsia="方正仿宋简体" w:cs="方正仿宋简体"/>
          <w:color w:val="auto"/>
          <w:sz w:val="28"/>
          <w:szCs w:val="28"/>
        </w:rPr>
        <w:t>。合同一经生效，双方</w:t>
      </w:r>
      <w:r>
        <w:rPr>
          <w:rFonts w:hint="eastAsia" w:ascii="方正仿宋简体" w:hAnsi="方正仿宋简体" w:eastAsia="方正仿宋简体" w:cs="方正仿宋简体"/>
          <w:color w:val="auto"/>
          <w:kern w:val="2"/>
          <w:sz w:val="28"/>
          <w:szCs w:val="28"/>
          <w:lang w:val="en-US" w:eastAsia="zh-CN" w:bidi="ar-SA"/>
        </w:rPr>
        <w:t>应诚信履行合同，除法律规定的事由、双方协商一致解除合同外，任何一方不得无正当理由解除合同。</w:t>
      </w:r>
    </w:p>
    <w:p w14:paraId="0ECC356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3.未尽事宜，由双方依法订立书面补充协议，补充协议与本合同具有同等法律效力。政府采购合同履行中，甲方需追加与合同标的相同的服务的，在不改变合同其他条款的前提下签订的补充合同，报同级政府采购监督管理部门备案，方可作为主合同不可分割的一部分。</w:t>
      </w:r>
    </w:p>
    <w:p w14:paraId="063C108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4.本合同一式×份，自双方签章之日起生效。甲方持有×份（请注意此处填写的合同份数满足我方需要），乙方持有×份，项目同级政府采购监督管理部门备案×份，均具有同等法律效力。</w:t>
      </w:r>
    </w:p>
    <w:p w14:paraId="30BC490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p w14:paraId="0186815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以下为签章页，无正文</w:t>
      </w:r>
      <w:r>
        <w:rPr>
          <w:rFonts w:hint="eastAsia" w:ascii="方正仿宋简体" w:hAnsi="方正仿宋简体" w:eastAsia="方正仿宋简体" w:cs="方正仿宋简体"/>
          <w:color w:val="auto"/>
          <w:sz w:val="28"/>
          <w:szCs w:val="28"/>
          <w:lang w:eastAsia="zh-CN"/>
        </w:rPr>
        <w:t>）</w:t>
      </w:r>
    </w:p>
    <w:p w14:paraId="2DD0EC9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bl>
      <w:tblPr>
        <w:tblStyle w:val="61"/>
        <w:tblW w:w="83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76"/>
        <w:gridCol w:w="5236"/>
      </w:tblGrid>
      <w:tr w14:paraId="6128B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7" w:hRule="atLeast"/>
          <w:jc w:val="center"/>
        </w:trPr>
        <w:tc>
          <w:tcPr>
            <w:tcW w:w="8312" w:type="dxa"/>
            <w:gridSpan w:val="2"/>
            <w:noWrap w:val="0"/>
            <w:vAlign w:val="center"/>
          </w:tcPr>
          <w:p w14:paraId="2B17AAE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甲方</w:t>
            </w:r>
          </w:p>
        </w:tc>
      </w:tr>
      <w:tr w14:paraId="3F9AE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5E802BF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143BC5A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成都市环境保护科学研究院</w:t>
            </w:r>
            <w:r>
              <w:rPr>
                <w:rFonts w:hint="eastAsia" w:ascii="方正仿宋简体" w:hAnsi="方正仿宋简体" w:eastAsia="方正仿宋简体" w:cs="方正仿宋简体"/>
                <w:color w:val="auto"/>
                <w:sz w:val="28"/>
                <w:szCs w:val="28"/>
                <w:lang w:eastAsia="zh-CN"/>
              </w:rPr>
              <w:t>（盖章）</w:t>
            </w:r>
          </w:p>
        </w:tc>
      </w:tr>
      <w:tr w14:paraId="02E904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21BC17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1F554E4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2A23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8CC53F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分管负责人</w:t>
            </w:r>
          </w:p>
        </w:tc>
        <w:tc>
          <w:tcPr>
            <w:tcW w:w="5236" w:type="dxa"/>
            <w:noWrap w:val="0"/>
            <w:vAlign w:val="center"/>
          </w:tcPr>
          <w:p w14:paraId="58EC3B1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E68A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D8B602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科所负责人</w:t>
            </w:r>
          </w:p>
        </w:tc>
        <w:tc>
          <w:tcPr>
            <w:tcW w:w="5236" w:type="dxa"/>
            <w:noWrap w:val="0"/>
            <w:vAlign w:val="center"/>
          </w:tcPr>
          <w:p w14:paraId="1A906C2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E64E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BFE193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项目负责人</w:t>
            </w:r>
          </w:p>
        </w:tc>
        <w:tc>
          <w:tcPr>
            <w:tcW w:w="5236" w:type="dxa"/>
            <w:noWrap w:val="0"/>
            <w:vAlign w:val="center"/>
          </w:tcPr>
          <w:p w14:paraId="4B684E7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8837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77445FB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282F580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AC5D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2C9CB5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6A5BDCA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7ACE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D520E6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752AB98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D0A6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1F254E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435FD44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5A5BA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2" w:hRule="atLeast"/>
          <w:jc w:val="center"/>
        </w:trPr>
        <w:tc>
          <w:tcPr>
            <w:tcW w:w="8312" w:type="dxa"/>
            <w:gridSpan w:val="2"/>
            <w:noWrap w:val="0"/>
            <w:vAlign w:val="center"/>
          </w:tcPr>
          <w:p w14:paraId="50D9757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乙方</w:t>
            </w:r>
          </w:p>
        </w:tc>
      </w:tr>
      <w:tr w14:paraId="5B164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4882E0F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6C748BC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（盖章）</w:t>
            </w:r>
          </w:p>
        </w:tc>
      </w:tr>
      <w:tr w14:paraId="7D431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7A70786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5D41DFF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B64F3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EFE4B2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60C999F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CA12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07771DE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0511B96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8F4A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EB4B4B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2D0FD8C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9016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15E2EB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3D387AB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730D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3076" w:type="dxa"/>
            <w:noWrap w:val="0"/>
            <w:vAlign w:val="center"/>
          </w:tcPr>
          <w:p w14:paraId="5E30113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c>
          <w:tcPr>
            <w:tcW w:w="5236" w:type="dxa"/>
            <w:noWrap w:val="0"/>
            <w:vAlign w:val="center"/>
          </w:tcPr>
          <w:p w14:paraId="5A5F045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r>
    </w:tbl>
    <w:p w14:paraId="588EEA32">
      <w:pPr>
        <w:rPr>
          <w:rFonts w:hint="eastAsia" w:ascii="方正仿宋简体" w:hAnsi="方正仿宋简体" w:eastAsia="方正仿宋简体" w:cs="方正仿宋简体"/>
          <w:color w:val="auto"/>
        </w:rPr>
      </w:pPr>
    </w:p>
    <w:p w14:paraId="4DFA9278">
      <w:pPr>
        <w:rPr>
          <w:rFonts w:hint="eastAsia" w:ascii="方正仿宋简体" w:hAnsi="方正仿宋简体" w:eastAsia="方正仿宋简体" w:cs="方正仿宋简体"/>
          <w:color w:val="auto"/>
        </w:rPr>
      </w:pPr>
    </w:p>
    <w:p w14:paraId="4E703CCA">
      <w:pPr>
        <w:pStyle w:val="3"/>
        <w:ind w:firstLine="0" w:firstLineChars="0"/>
        <w:jc w:val="left"/>
        <w:rPr>
          <w:rFonts w:hint="eastAsia" w:ascii="方正仿宋简体" w:hAnsi="方正仿宋简体" w:eastAsia="方正仿宋简体" w:cs="方正仿宋简体"/>
          <w:color w:val="auto"/>
          <w:sz w:val="28"/>
          <w:szCs w:val="28"/>
          <w:lang w:eastAsia="zh-CN"/>
        </w:rPr>
        <w:sectPr>
          <w:headerReference r:id="rId3" w:type="default"/>
          <w:footerReference r:id="rId4" w:type="default"/>
          <w:pgSz w:w="11930" w:h="16840"/>
          <w:pgMar w:top="1580" w:right="1540" w:bottom="1680" w:left="1480" w:header="0" w:footer="1490" w:gutter="0"/>
          <w:cols w:space="720" w:num="1"/>
        </w:sectPr>
      </w:pPr>
    </w:p>
    <w:p w14:paraId="4DB63897">
      <w:pPr>
        <w:pStyle w:val="3"/>
        <w:ind w:firstLine="0" w:firstLineChars="0"/>
        <w:jc w:val="left"/>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0</w:t>
      </w: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lang w:eastAsia="zh-CN"/>
        </w:rPr>
        <w:t>包：</w:t>
      </w:r>
      <w:r>
        <w:rPr>
          <w:rFonts w:hint="eastAsia" w:ascii="方正仿宋简体" w:hAnsi="方正仿宋简体" w:eastAsia="方正仿宋简体" w:cs="方正仿宋简体"/>
          <w:color w:val="auto"/>
          <w:sz w:val="28"/>
          <w:szCs w:val="28"/>
          <w:lang w:val="en-US" w:eastAsia="zh-CN"/>
        </w:rPr>
        <w:t>成渝地区大气氧化性关键因子及减排响应研究</w:t>
      </w:r>
    </w:p>
    <w:p w14:paraId="5D0E6E06">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3FF8A3F3">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7E5DD9C9">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lang w:eastAsia="zh-CN"/>
        </w:rPr>
        <w:t>《成都市生态环境保护科研延续项目及实验室运行经费项目》-2026年大气科研重点实验室运行科研服务-02包：成渝地区大气氧化性关键因子及减排响应研究</w:t>
      </w:r>
    </w:p>
    <w:p w14:paraId="1298DE7B">
      <w:pPr>
        <w:keepNext w:val="0"/>
        <w:keepLines w:val="0"/>
        <w:pageBreakBefore w:val="0"/>
        <w:widowControl w:val="0"/>
        <w:kinsoku/>
        <w:wordWrap/>
        <w:overflowPunct/>
        <w:topLinePunct w:val="0"/>
        <w:autoSpaceDE w:val="0"/>
        <w:autoSpaceDN w:val="0"/>
        <w:bidi w:val="0"/>
        <w:adjustRightInd w:val="0"/>
        <w:snapToGrid/>
        <w:spacing w:line="560" w:lineRule="exact"/>
        <w:ind w:right="0"/>
        <w:jc w:val="center"/>
        <w:textAlignment w:val="auto"/>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rPr>
        <w:t>政府采购合同</w:t>
      </w:r>
    </w:p>
    <w:p w14:paraId="13F8961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3397F6C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4C9FE93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1E08F803">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59CEB51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5A190ABD">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合同编号：</w:t>
      </w:r>
    </w:p>
    <w:p w14:paraId="7C42789A">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采购人（甲方）：</w:t>
      </w:r>
    </w:p>
    <w:p w14:paraId="108994E3">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供应商（乙方）：</w:t>
      </w:r>
    </w:p>
    <w:p w14:paraId="32CC80B3">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签订地点：</w:t>
      </w:r>
    </w:p>
    <w:p w14:paraId="547B74EF">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签订时间</w:t>
      </w:r>
      <w:r>
        <w:rPr>
          <w:rFonts w:hint="eastAsia" w:ascii="方正仿宋简体" w:hAnsi="方正仿宋简体" w:eastAsia="方正仿宋简体" w:cs="方正仿宋简体"/>
          <w:color w:val="auto"/>
          <w:sz w:val="28"/>
          <w:szCs w:val="28"/>
          <w:lang w:eastAsia="zh-CN"/>
        </w:rPr>
        <w:t>：</w:t>
      </w:r>
    </w:p>
    <w:p w14:paraId="21ED0BD9">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40F5AE91">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709A1B10">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2C4F7EBC">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1AC6763A">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35445466">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6383524A">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3A449CF7">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根据《中华人民共和国民法典》《中华人民共和国政府采购法》等法律法规，以及本采购项目的采购文件、乙方的《投标（响应）文件》及《中标（成交）通知书》，甲乙双方同意签订本合同，共同遵守如下条款</w:t>
      </w:r>
      <w:r>
        <w:rPr>
          <w:rFonts w:hint="eastAsia" w:ascii="方正仿宋简体" w:hAnsi="方正仿宋简体" w:eastAsia="方正仿宋简体" w:cs="方正仿宋简体"/>
          <w:color w:val="auto"/>
          <w:sz w:val="28"/>
          <w:szCs w:val="28"/>
          <w:lang w:eastAsia="zh-CN"/>
        </w:rPr>
        <w:t>：</w:t>
      </w:r>
    </w:p>
    <w:p w14:paraId="7EFF138E">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p>
    <w:p w14:paraId="5AAB1D7C">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eastAsia="zh-CN"/>
        </w:rPr>
      </w:pPr>
      <w:r>
        <w:rPr>
          <w:rFonts w:hint="eastAsia" w:ascii="方正小标宋简体" w:hAnsi="方正小标宋简体" w:eastAsia="方正小标宋简体" w:cs="方正小标宋简体"/>
          <w:b w:val="0"/>
          <w:bCs w:val="0"/>
          <w:color w:val="auto"/>
          <w:sz w:val="28"/>
          <w:szCs w:val="28"/>
        </w:rPr>
        <w:t>第一条</w:t>
      </w:r>
      <w:r>
        <w:rPr>
          <w:rFonts w:hint="eastAsia" w:ascii="方正小标宋简体" w:hAnsi="方正小标宋简体" w:eastAsia="方正小标宋简体" w:cs="方正小标宋简体"/>
          <w:b w:val="0"/>
          <w:bCs w:val="0"/>
          <w:color w:val="auto"/>
          <w:sz w:val="28"/>
          <w:szCs w:val="28"/>
          <w:lang w:val="en-US" w:eastAsia="zh-CN"/>
        </w:rPr>
        <w:t xml:space="preserve"> 项目信息（按照省厅合同模板进行补充即可）</w:t>
      </w:r>
    </w:p>
    <w:p w14:paraId="2928C39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1.项目名称：《成都市生态环境保护科研延续项目及实验室运行经费项目》-2026年大气科研重点实验室运行科研服务</w:t>
      </w:r>
    </w:p>
    <w:p w14:paraId="4ACEAE4E">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2.项目编号：</w:t>
      </w:r>
    </w:p>
    <w:p w14:paraId="7CE698C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3.采购计划编号：</w:t>
      </w:r>
    </w:p>
    <w:p w14:paraId="1F8BF1B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4.政府采购组织形式：分散采购</w:t>
      </w:r>
    </w:p>
    <w:p w14:paraId="11DFAAF1">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5.政府采购方式：公开招标</w:t>
      </w:r>
    </w:p>
    <w:p w14:paraId="15AF050A">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6.政府采购政策落实情况：不专门面向中小微企业</w:t>
      </w:r>
    </w:p>
    <w:p w14:paraId="6B5571F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rPr>
        <w:t>第</w:t>
      </w:r>
      <w:r>
        <w:rPr>
          <w:rFonts w:hint="eastAsia" w:ascii="方正小标宋简体" w:hAnsi="方正小标宋简体" w:eastAsia="方正小标宋简体" w:cs="方正小标宋简体"/>
          <w:b w:val="0"/>
          <w:bCs w:val="0"/>
          <w:color w:val="auto"/>
          <w:sz w:val="28"/>
          <w:szCs w:val="28"/>
          <w:lang w:val="en-US" w:eastAsia="zh-CN"/>
        </w:rPr>
        <w:t>二</w:t>
      </w:r>
      <w:r>
        <w:rPr>
          <w:rFonts w:hint="eastAsia" w:ascii="方正小标宋简体" w:hAnsi="方正小标宋简体" w:eastAsia="方正小标宋简体" w:cs="方正小标宋简体"/>
          <w:b w:val="0"/>
          <w:bCs w:val="0"/>
          <w:color w:val="auto"/>
          <w:sz w:val="28"/>
          <w:szCs w:val="28"/>
        </w:rPr>
        <w:t>条</w:t>
      </w:r>
      <w:r>
        <w:rPr>
          <w:rFonts w:hint="eastAsia" w:ascii="方正小标宋简体" w:hAnsi="方正小标宋简体" w:eastAsia="方正小标宋简体" w:cs="方正小标宋简体"/>
          <w:b w:val="0"/>
          <w:bCs w:val="0"/>
          <w:color w:val="auto"/>
          <w:sz w:val="28"/>
          <w:szCs w:val="28"/>
          <w:lang w:val="en-US" w:eastAsia="zh-CN"/>
        </w:rPr>
        <w:t xml:space="preserve"> 服务要求（根据采购文件要求及乙方响应情况进行填写）</w:t>
      </w:r>
    </w:p>
    <w:p w14:paraId="0C9FC1E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eastAsia="zh-CN" w:bidi="ar-SA"/>
        </w:rPr>
        <w:t xml:space="preserve"> （无分包的，</w:t>
      </w:r>
      <w:r>
        <w:rPr>
          <w:rFonts w:hint="eastAsia" w:ascii="方正仿宋简体" w:hAnsi="方正仿宋简体" w:eastAsia="方正仿宋简体" w:cs="方正仿宋简体"/>
          <w:color w:val="auto"/>
          <w:sz w:val="28"/>
          <w:szCs w:val="28"/>
          <w:lang w:val="en-US" w:bidi="ar-SA"/>
        </w:rPr>
        <w:t>直接填写</w:t>
      </w:r>
      <w:r>
        <w:rPr>
          <w:rFonts w:hint="eastAsia" w:ascii="方正仿宋简体" w:hAnsi="方正仿宋简体" w:eastAsia="方正仿宋简体" w:cs="方正仿宋简体"/>
          <w:color w:val="auto"/>
          <w:sz w:val="28"/>
          <w:szCs w:val="28"/>
          <w:lang w:val="en-US" w:eastAsia="zh-CN" w:bidi="ar-SA"/>
        </w:rPr>
        <w:t>）</w:t>
      </w:r>
    </w:p>
    <w:p w14:paraId="638AC830">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技术要求：</w:t>
      </w:r>
    </w:p>
    <w:p w14:paraId="48F380B6">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服务要求：</w:t>
      </w:r>
    </w:p>
    <w:p w14:paraId="4006EB3E">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其他要求：</w:t>
      </w:r>
    </w:p>
    <w:p w14:paraId="5052A98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eastAsia="zh-CN" w:bidi="ar-SA"/>
        </w:rPr>
        <w:t xml:space="preserve"> （</w:t>
      </w:r>
      <w:r>
        <w:rPr>
          <w:rFonts w:hint="eastAsia" w:ascii="方正仿宋简体" w:hAnsi="方正仿宋简体" w:eastAsia="方正仿宋简体" w:cs="方正仿宋简体"/>
          <w:color w:val="auto"/>
          <w:sz w:val="28"/>
          <w:szCs w:val="28"/>
          <w:lang w:val="en-US" w:bidi="ar-SA"/>
        </w:rPr>
        <w:t>有分包</w:t>
      </w:r>
      <w:r>
        <w:rPr>
          <w:rFonts w:hint="eastAsia" w:ascii="方正仿宋简体" w:hAnsi="方正仿宋简体" w:eastAsia="方正仿宋简体" w:cs="方正仿宋简体"/>
          <w:color w:val="auto"/>
          <w:sz w:val="28"/>
          <w:szCs w:val="28"/>
          <w:lang w:val="en-US" w:eastAsia="zh-CN" w:bidi="ar-SA"/>
        </w:rPr>
        <w:t>的，</w:t>
      </w:r>
      <w:r>
        <w:rPr>
          <w:rFonts w:hint="eastAsia" w:ascii="方正仿宋简体" w:hAnsi="方正仿宋简体" w:eastAsia="方正仿宋简体" w:cs="方正仿宋简体"/>
          <w:color w:val="auto"/>
          <w:sz w:val="28"/>
          <w:szCs w:val="28"/>
          <w:lang w:val="en-US" w:bidi="ar-SA"/>
        </w:rPr>
        <w:t>按包号逐一填写</w:t>
      </w:r>
      <w:r>
        <w:rPr>
          <w:rFonts w:hint="eastAsia" w:ascii="方正仿宋简体" w:hAnsi="方正仿宋简体" w:eastAsia="方正仿宋简体" w:cs="方正仿宋简体"/>
          <w:color w:val="auto"/>
          <w:sz w:val="28"/>
          <w:szCs w:val="28"/>
          <w:lang w:val="en-US" w:eastAsia="zh-CN" w:bidi="ar-SA"/>
        </w:rPr>
        <w:t>；若各包内容相同，则可合并）</w:t>
      </w:r>
    </w:p>
    <w:p w14:paraId="245DD99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t>0</w:t>
      </w: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包：</w:t>
      </w:r>
      <w:r>
        <w:rPr>
          <w:rFonts w:hint="eastAsia" w:ascii="方正仿宋简体" w:hAnsi="方正仿宋简体" w:eastAsia="方正仿宋简体" w:cs="方正仿宋简体"/>
          <w:color w:val="auto"/>
          <w:sz w:val="28"/>
          <w:szCs w:val="28"/>
          <w:lang w:val="en-US" w:eastAsia="zh-CN" w:bidi="ar-SA"/>
        </w:rPr>
        <w:t>成渝地区大气氧化性关键因子及减排响应研究</w:t>
      </w:r>
    </w:p>
    <w:p w14:paraId="295ED13C">
      <w:pPr>
        <w:pStyle w:val="11"/>
        <w:keepNext w:val="0"/>
        <w:keepLines w:val="0"/>
        <w:pageBreakBefore w:val="0"/>
        <w:widowControl w:val="0"/>
        <w:numPr>
          <w:ilvl w:val="0"/>
          <w:numId w:val="0"/>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一、服务内容</w:t>
      </w:r>
      <w:r>
        <w:rPr>
          <w:rFonts w:hint="eastAsia" w:ascii="方正仿宋简体" w:hAnsi="方正仿宋简体" w:eastAsia="方正仿宋简体" w:cs="方正仿宋简体"/>
          <w:color w:val="auto"/>
          <w:sz w:val="28"/>
          <w:szCs w:val="28"/>
          <w:lang w:val="en-US" w:eastAsia="zh-CN" w:bidi="ar-SA"/>
        </w:rPr>
        <w:t>：</w:t>
      </w:r>
    </w:p>
    <w:p w14:paraId="4D2BCFCC">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结合观测数据与化学传输模型，表征关键大气自由基OH和NO3自由基等对成渝地区大气氧化性水平的定量贡献，甄别影响大气氧化性水平的关键前体物，明确不同气象因子（温度、湿度等）对大气氧化性的影响。利用化学传输模型，定量分析典型污染过程中，大气氧化性增强或减弱对O3和二次颗粒物组分的影响。构建多种管控方案情景，探讨不同情景下大气氧化性对前体物减排的响应，结合大运会等历史案例中的观测数据，评估并验证不同措施对大气氧化性的影响，提出基于大气氧化性调控的大气污染控制策略，为成渝地区空气质量的改善提供科学依据和决策支持。</w:t>
      </w:r>
    </w:p>
    <w:p w14:paraId="412CA40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二、</w:t>
      </w:r>
      <w:r>
        <w:rPr>
          <w:rFonts w:hint="default" w:ascii="方正仿宋简体" w:hAnsi="方正仿宋简体" w:eastAsia="方正仿宋简体" w:cs="方正仿宋简体"/>
          <w:color w:val="auto"/>
          <w:sz w:val="28"/>
          <w:szCs w:val="28"/>
          <w:lang w:val="en-US" w:eastAsia="zh-CN" w:bidi="ar-SA"/>
        </w:rPr>
        <w:t>成果提交</w:t>
      </w:r>
    </w:p>
    <w:p w14:paraId="388B995D">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（1）在服务期第6个月末前，提交中期进展报告1份，报告应包含已完成研究任务、研究成果、资金使用情况、后续履约计划；</w:t>
      </w:r>
    </w:p>
    <w:p w14:paraId="6CF2331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（2）在服务期满前5个工作日内，提交课题研究报告1份，报告应完整涵盖研究背景、技术路线、实验数据、分析结论、成果应用建议；</w:t>
      </w:r>
    </w:p>
    <w:p w14:paraId="7CDDE6C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（3）可供发表的学术论文1篇，应完整涵盖摘要、关键词、引言、资料与方法、结果与讨论、结论和参考文献；</w:t>
      </w:r>
    </w:p>
    <w:p w14:paraId="1D48C406">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（4）本地化模型模拟结果1套；</w:t>
      </w:r>
    </w:p>
    <w:p w14:paraId="434BEC6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以上成果均提交电子版和纸质版各1份。</w:t>
      </w:r>
    </w:p>
    <w:p w14:paraId="2805447D">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三、其他要求：</w:t>
      </w:r>
    </w:p>
    <w:p w14:paraId="5755451A">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14:paraId="2B8DCD6A">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（2）供应商应针对本采购包配置项目团队。</w:t>
      </w:r>
    </w:p>
    <w:p w14:paraId="7B919BA3">
      <w:pPr>
        <w:pStyle w:val="12"/>
        <w:rPr>
          <w:rFonts w:hint="default"/>
          <w:color w:val="auto"/>
          <w:lang w:val="en-US" w:eastAsia="zh-CN"/>
        </w:rPr>
      </w:pPr>
    </w:p>
    <w:p w14:paraId="71A993AF">
      <w:pPr>
        <w:pStyle w:val="25"/>
        <w:keepNext w:val="0"/>
        <w:keepLines w:val="0"/>
        <w:pageBreakBefore w:val="0"/>
        <w:widowControl w:val="0"/>
        <w:kinsoku/>
        <w:wordWrap/>
        <w:overflowPunct/>
        <w:topLinePunct w:val="0"/>
        <w:bidi w:val="0"/>
        <w:snapToGrid/>
        <w:spacing w:after="0" w:afterLines="0" w:line="560" w:lineRule="exact"/>
        <w:ind w:left="0" w:leftChars="0" w:right="0" w:firstLine="560" w:firstLineChars="200"/>
        <w:textAlignment w:val="auto"/>
        <w:rPr>
          <w:rFonts w:hint="eastAsia"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b w:val="0"/>
          <w:bCs w:val="0"/>
          <w:color w:val="auto"/>
          <w:sz w:val="28"/>
          <w:szCs w:val="28"/>
          <w:lang w:val="en-US" w:eastAsia="zh-CN"/>
        </w:rPr>
        <w:t>注：</w:t>
      </w:r>
      <w:r>
        <w:rPr>
          <w:rFonts w:hint="eastAsia" w:ascii="方正仿宋简体" w:hAnsi="方正仿宋简体" w:eastAsia="方正仿宋简体" w:cs="方正仿宋简体"/>
          <w:b w:val="0"/>
          <w:bCs w:val="0"/>
          <w:color w:val="auto"/>
          <w:sz w:val="28"/>
          <w:szCs w:val="28"/>
        </w:rPr>
        <w:t>上述服务内容与本项目</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、乙方</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不一致的，以</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w:t>
      </w:r>
      <w:r>
        <w:rPr>
          <w:rFonts w:hint="eastAsia" w:ascii="方正仿宋简体" w:hAnsi="方正仿宋简体" w:eastAsia="方正仿宋简体" w:cs="方正仿宋简体"/>
          <w:b w:val="0"/>
          <w:bCs w:val="0"/>
          <w:color w:val="auto"/>
          <w:sz w:val="28"/>
          <w:szCs w:val="28"/>
          <w:lang w:val="en-US" w:eastAsia="zh-CN"/>
        </w:rPr>
        <w:t>乙方《</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为准</w:t>
      </w:r>
      <w:r>
        <w:rPr>
          <w:rFonts w:hint="eastAsia" w:ascii="方正仿宋简体" w:hAnsi="方正仿宋简体" w:eastAsia="方正仿宋简体" w:cs="方正仿宋简体"/>
          <w:b w:val="0"/>
          <w:bCs w:val="0"/>
          <w:color w:val="auto"/>
          <w:sz w:val="28"/>
          <w:szCs w:val="28"/>
          <w:lang w:eastAsia="zh-CN"/>
        </w:rPr>
        <w:t>。</w:t>
      </w:r>
    </w:p>
    <w:p w14:paraId="70935559">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第三条 合同价款、支付方式和付款进度安排</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C5399E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b w:val="0"/>
          <w:bCs w:val="0"/>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b w:val="0"/>
          <w:bCs w:val="0"/>
          <w:color w:val="auto"/>
          <w:sz w:val="28"/>
          <w:szCs w:val="28"/>
          <w:lang w:val="en-US" w:eastAsia="zh-CN"/>
        </w:rPr>
        <w:t>本合同系固定总价合同。</w:t>
      </w:r>
    </w:p>
    <w:p w14:paraId="26B95C32">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b/>
          <w:bCs/>
          <w:color w:val="auto"/>
          <w:sz w:val="28"/>
          <w:szCs w:val="28"/>
        </w:rPr>
        <w:t>本</w:t>
      </w:r>
      <w:r>
        <w:rPr>
          <w:rFonts w:hint="eastAsia" w:ascii="方正仿宋简体" w:hAnsi="方正仿宋简体" w:eastAsia="方正仿宋简体" w:cs="方正仿宋简体"/>
          <w:b/>
          <w:bCs/>
          <w:color w:val="auto"/>
          <w:sz w:val="28"/>
          <w:szCs w:val="28"/>
          <w:lang w:val="en-US" w:eastAsia="zh-CN"/>
        </w:rPr>
        <w:t>合同</w:t>
      </w:r>
      <w:r>
        <w:rPr>
          <w:rFonts w:hint="eastAsia" w:ascii="方正仿宋简体" w:hAnsi="方正仿宋简体" w:eastAsia="方正仿宋简体" w:cs="方正仿宋简体"/>
          <w:b/>
          <w:bCs/>
          <w:color w:val="auto"/>
          <w:sz w:val="28"/>
          <w:szCs w:val="28"/>
        </w:rPr>
        <w:t>所有价款均用人民币表示，</w:t>
      </w:r>
      <w:r>
        <w:rPr>
          <w:rFonts w:hint="eastAsia" w:ascii="方正仿宋简体" w:hAnsi="方正仿宋简体" w:eastAsia="方正仿宋简体" w:cs="方正仿宋简体"/>
          <w:b/>
          <w:bCs/>
          <w:color w:val="auto"/>
          <w:sz w:val="28"/>
          <w:szCs w:val="28"/>
          <w:lang w:val="en-US" w:eastAsia="zh-CN"/>
        </w:rPr>
        <w:t>本合同价款应</w:t>
      </w:r>
      <w:r>
        <w:rPr>
          <w:rFonts w:hint="eastAsia" w:ascii="方正仿宋简体" w:hAnsi="方正仿宋简体" w:eastAsia="方正仿宋简体" w:cs="方正仿宋简体"/>
          <w:color w:val="auto"/>
          <w:sz w:val="28"/>
          <w:szCs w:val="28"/>
        </w:rPr>
        <w:t>包括项目所涉及的人员劳务报酬、奖金、加班费用、保险、管理费、税金、合理利润、代理服务费及完成本</w:t>
      </w:r>
      <w:r>
        <w:rPr>
          <w:rFonts w:hint="eastAsia" w:ascii="方正仿宋简体" w:hAnsi="方正仿宋简体" w:eastAsia="方正仿宋简体" w:cs="方正仿宋简体"/>
          <w:color w:val="auto"/>
          <w:sz w:val="28"/>
          <w:szCs w:val="28"/>
          <w:lang w:val="en-US" w:eastAsia="zh-CN"/>
        </w:rPr>
        <w:t>合同</w:t>
      </w:r>
      <w:r>
        <w:rPr>
          <w:rFonts w:hint="eastAsia" w:ascii="方正仿宋简体" w:hAnsi="方正仿宋简体" w:eastAsia="方正仿宋简体" w:cs="方正仿宋简体"/>
          <w:color w:val="auto"/>
          <w:sz w:val="28"/>
          <w:szCs w:val="28"/>
        </w:rPr>
        <w:t>规定的其他所需的一切费用。</w:t>
      </w:r>
    </w:p>
    <w:p w14:paraId="3F58D2A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val="0"/>
          <w:bCs w:val="0"/>
          <w:color w:val="auto"/>
          <w:sz w:val="28"/>
          <w:szCs w:val="28"/>
        </w:rPr>
      </w:pPr>
      <w:r>
        <w:rPr>
          <w:rFonts w:hint="eastAsia" w:ascii="方正仿宋简体" w:hAnsi="方正仿宋简体" w:eastAsia="方正仿宋简体" w:cs="方正仿宋简体"/>
          <w:b w:val="0"/>
          <w:bCs w:val="0"/>
          <w:color w:val="auto"/>
          <w:sz w:val="28"/>
          <w:szCs w:val="28"/>
        </w:rPr>
        <w:t>本合同履行期间合同金额不变，</w:t>
      </w:r>
      <w:r>
        <w:rPr>
          <w:rFonts w:hint="eastAsia" w:ascii="方正仿宋简体" w:hAnsi="方正仿宋简体" w:eastAsia="方正仿宋简体" w:cs="方正仿宋简体"/>
          <w:b w:val="0"/>
          <w:bCs w:val="0"/>
          <w:color w:val="auto"/>
          <w:sz w:val="28"/>
          <w:szCs w:val="28"/>
          <w:lang w:eastAsia="zh-CN"/>
        </w:rPr>
        <w:t>甲方</w:t>
      </w:r>
      <w:r>
        <w:rPr>
          <w:rFonts w:hint="eastAsia" w:ascii="方正仿宋简体" w:hAnsi="方正仿宋简体" w:eastAsia="方正仿宋简体" w:cs="方正仿宋简体"/>
          <w:b w:val="0"/>
          <w:bCs w:val="0"/>
          <w:color w:val="auto"/>
          <w:sz w:val="28"/>
          <w:szCs w:val="28"/>
        </w:rPr>
        <w:t>无须另向</w:t>
      </w:r>
      <w:r>
        <w:rPr>
          <w:rFonts w:hint="eastAsia" w:ascii="方正仿宋简体" w:hAnsi="方正仿宋简体" w:eastAsia="方正仿宋简体" w:cs="方正仿宋简体"/>
          <w:b w:val="0"/>
          <w:bCs w:val="0"/>
          <w:color w:val="auto"/>
          <w:sz w:val="28"/>
          <w:szCs w:val="28"/>
          <w:lang w:eastAsia="zh-CN"/>
        </w:rPr>
        <w:t>乙方</w:t>
      </w:r>
      <w:r>
        <w:rPr>
          <w:rFonts w:hint="eastAsia" w:ascii="方正仿宋简体" w:hAnsi="方正仿宋简体" w:eastAsia="方正仿宋简体" w:cs="方正仿宋简体"/>
          <w:b w:val="0"/>
          <w:bCs w:val="0"/>
          <w:color w:val="auto"/>
          <w:sz w:val="28"/>
          <w:szCs w:val="28"/>
        </w:rPr>
        <w:t>支付本合同</w:t>
      </w:r>
      <w:r>
        <w:rPr>
          <w:rFonts w:hint="eastAsia" w:ascii="方正仿宋简体" w:hAnsi="方正仿宋简体" w:eastAsia="方正仿宋简体" w:cs="方正仿宋简体"/>
          <w:b w:val="0"/>
          <w:bCs w:val="0"/>
          <w:color w:val="auto"/>
          <w:sz w:val="28"/>
          <w:szCs w:val="28"/>
          <w:lang w:val="en-US" w:eastAsia="zh-CN"/>
        </w:rPr>
        <w:t>约定</w:t>
      </w:r>
      <w:r>
        <w:rPr>
          <w:rFonts w:hint="eastAsia" w:ascii="方正仿宋简体" w:hAnsi="方正仿宋简体" w:eastAsia="方正仿宋简体" w:cs="方正仿宋简体"/>
          <w:b w:val="0"/>
          <w:bCs w:val="0"/>
          <w:color w:val="auto"/>
          <w:sz w:val="28"/>
          <w:szCs w:val="28"/>
        </w:rPr>
        <w:t>之外的其他任何费用。</w:t>
      </w:r>
    </w:p>
    <w:p w14:paraId="6C42B70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支付方式：</w:t>
      </w:r>
      <w:r>
        <w:rPr>
          <w:rFonts w:hint="eastAsia" w:ascii="方正仿宋简体" w:hAnsi="方正仿宋简体" w:eastAsia="方正仿宋简体" w:cs="方正仿宋简体"/>
          <w:color w:val="auto"/>
          <w:sz w:val="28"/>
          <w:szCs w:val="28"/>
          <w:lang w:val="en-US" w:eastAsia="zh-CN"/>
        </w:rPr>
        <w:t>分期付款。</w:t>
      </w:r>
    </w:p>
    <w:p w14:paraId="681D7F3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采购</w:t>
      </w:r>
      <w:r>
        <w:rPr>
          <w:rFonts w:hint="eastAsia" w:ascii="方正仿宋简体" w:hAnsi="方正仿宋简体" w:eastAsia="方正仿宋简体" w:cs="方正仿宋简体"/>
          <w:color w:val="auto"/>
          <w:sz w:val="28"/>
          <w:szCs w:val="28"/>
        </w:rPr>
        <w:t>合同签订生效且收到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70</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甲方在本包件</w:t>
      </w:r>
      <w:r>
        <w:rPr>
          <w:rFonts w:hint="eastAsia" w:ascii="方正仿宋简体" w:hAnsi="方正仿宋简体" w:eastAsia="方正仿宋简体" w:cs="方正仿宋简体"/>
          <w:color w:val="auto"/>
          <w:sz w:val="28"/>
          <w:szCs w:val="28"/>
        </w:rPr>
        <w:t>验收合格且收到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30</w:t>
      </w:r>
      <w:r>
        <w:rPr>
          <w:rFonts w:hint="eastAsia" w:ascii="方正仿宋简体" w:hAnsi="方正仿宋简体" w:eastAsia="方正仿宋简体" w:cs="方正仿宋简体"/>
          <w:color w:val="auto"/>
          <w:sz w:val="28"/>
          <w:szCs w:val="28"/>
        </w:rPr>
        <w:t>%。</w:t>
      </w:r>
    </w:p>
    <w:p w14:paraId="49040DF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注：</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要求提供或迟延提供发票及相关支付凭证材料，则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有权延迟或拒绝支付合同相应款项且不承担任何违约责任。</w:t>
      </w:r>
    </w:p>
    <w:p w14:paraId="1589F958">
      <w:pPr>
        <w:keepNext w:val="0"/>
        <w:keepLines w:val="0"/>
        <w:pageBreakBefore w:val="0"/>
        <w:widowControl w:val="0"/>
        <w:numPr>
          <w:ilvl w:val="0"/>
          <w:numId w:val="5"/>
        </w:numPr>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shd w:val="clear" w:color="auto" w:fill="auto"/>
        </w:rPr>
      </w:pP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变更收款账户的，应当在变更后1个工作日内书面通知</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未及时通知导致的不利后果，由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自行承担。</w:t>
      </w:r>
      <w:r>
        <w:rPr>
          <w:rFonts w:hint="eastAsia" w:ascii="方正仿宋简体" w:hAnsi="方正仿宋简体" w:eastAsia="方正仿宋简体" w:cs="方正仿宋简体"/>
          <w:color w:val="auto"/>
          <w:sz w:val="28"/>
          <w:szCs w:val="28"/>
          <w:shd w:val="clear" w:color="auto" w:fill="auto"/>
        </w:rPr>
        <w:t>在变更通知到达</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前，</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按原账户信息进行价款支付的，视为已完成支付义务。</w:t>
      </w:r>
    </w:p>
    <w:p w14:paraId="4B516D7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3.付款进度安排：</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830"/>
        <w:gridCol w:w="2025"/>
        <w:gridCol w:w="1155"/>
        <w:gridCol w:w="1233"/>
        <w:gridCol w:w="1421"/>
      </w:tblGrid>
      <w:tr w14:paraId="1334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2E1E641D">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期次</w:t>
            </w:r>
          </w:p>
        </w:tc>
        <w:tc>
          <w:tcPr>
            <w:tcW w:w="1830" w:type="dxa"/>
            <w:noWrap w:val="0"/>
            <w:vAlign w:val="center"/>
          </w:tcPr>
          <w:p w14:paraId="49476EA1">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支付金额（元）</w:t>
            </w:r>
          </w:p>
        </w:tc>
        <w:tc>
          <w:tcPr>
            <w:tcW w:w="2025" w:type="dxa"/>
            <w:noWrap w:val="0"/>
            <w:vAlign w:val="center"/>
          </w:tcPr>
          <w:p w14:paraId="19DCE6C1">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计划支付日期</w:t>
            </w:r>
          </w:p>
        </w:tc>
        <w:tc>
          <w:tcPr>
            <w:tcW w:w="1155" w:type="dxa"/>
            <w:noWrap w:val="0"/>
            <w:vAlign w:val="center"/>
          </w:tcPr>
          <w:p w14:paraId="172DF0F1">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收款人</w:t>
            </w:r>
          </w:p>
        </w:tc>
        <w:tc>
          <w:tcPr>
            <w:tcW w:w="1233" w:type="dxa"/>
            <w:noWrap w:val="0"/>
            <w:vAlign w:val="center"/>
          </w:tcPr>
          <w:p w14:paraId="24E27C73">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支付说明</w:t>
            </w:r>
          </w:p>
        </w:tc>
        <w:tc>
          <w:tcPr>
            <w:tcW w:w="1421" w:type="dxa"/>
            <w:noWrap w:val="0"/>
            <w:vAlign w:val="center"/>
          </w:tcPr>
          <w:p w14:paraId="0EA7D24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是否预付款</w:t>
            </w:r>
          </w:p>
        </w:tc>
      </w:tr>
      <w:tr w14:paraId="7F75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4868E0BE">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1</w:t>
            </w:r>
          </w:p>
        </w:tc>
        <w:tc>
          <w:tcPr>
            <w:tcW w:w="1830" w:type="dxa"/>
            <w:noWrap w:val="0"/>
            <w:vAlign w:val="center"/>
          </w:tcPr>
          <w:p w14:paraId="4C79D63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2025" w:type="dxa"/>
            <w:noWrap w:val="0"/>
            <w:vAlign w:val="center"/>
          </w:tcPr>
          <w:p w14:paraId="0F08BA1A">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155" w:type="dxa"/>
            <w:noWrap w:val="0"/>
            <w:vAlign w:val="center"/>
          </w:tcPr>
          <w:p w14:paraId="34F6E665">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233" w:type="dxa"/>
            <w:noWrap w:val="0"/>
            <w:vAlign w:val="center"/>
          </w:tcPr>
          <w:p w14:paraId="5147BED8">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421" w:type="dxa"/>
            <w:noWrap w:val="0"/>
            <w:vAlign w:val="center"/>
          </w:tcPr>
          <w:p w14:paraId="64DF1330">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r>
    </w:tbl>
    <w:p w14:paraId="3815C56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第四条 合同履行</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E29E662">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bidi="ar-SA"/>
        </w:rPr>
        <w:t>（本项目为一采×年类常年型的，则选择适用以下内容）</w:t>
      </w:r>
    </w:p>
    <w:p w14:paraId="038CD5AE">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1.</w:t>
      </w:r>
      <w:r>
        <w:rPr>
          <w:rFonts w:hint="eastAsia" w:ascii="方正仿宋简体" w:hAnsi="方正仿宋简体" w:eastAsia="方正仿宋简体" w:cs="方正仿宋简体"/>
          <w:color w:val="auto"/>
          <w:sz w:val="28"/>
          <w:szCs w:val="28"/>
          <w:lang w:val="en-US" w:bidi="ar-SA"/>
        </w:rPr>
        <w:t>服务期限：自……年……月……日起至……年……月……日止。</w:t>
      </w:r>
    </w:p>
    <w:p w14:paraId="3D47CA54">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服务地点：</w:t>
      </w:r>
    </w:p>
    <w:p w14:paraId="27C40BD6">
      <w:pPr>
        <w:pStyle w:val="11"/>
        <w:keepNext w:val="0"/>
        <w:keepLines w:val="0"/>
        <w:pageBreakBefore w:val="0"/>
        <w:widowControl w:val="0"/>
        <w:kinsoku/>
        <w:overflowPunct/>
        <w:bidi w:val="0"/>
        <w:spacing w:line="560" w:lineRule="exact"/>
        <w:ind w:left="0" w:leftChars="0" w:firstLine="560" w:firstLineChars="200"/>
        <w:textAlignment w:val="auto"/>
        <w:rPr>
          <w:rFonts w:hint="default"/>
          <w:color w:val="auto"/>
          <w:lang w:val="en-US" w:eastAsia="zh-CN"/>
        </w:rPr>
      </w:pPr>
      <w:r>
        <w:rPr>
          <w:rFonts w:hint="eastAsia" w:ascii="方正仿宋简体" w:hAnsi="方正仿宋简体" w:eastAsia="方正仿宋简体" w:cs="方正仿宋简体"/>
          <w:color w:val="auto"/>
          <w:sz w:val="28"/>
          <w:szCs w:val="28"/>
          <w:lang w:val="en-US" w:eastAsia="zh-CN" w:bidi="ar-SA"/>
        </w:rPr>
        <w:t>3.风险处置措施和替代方案：</w:t>
      </w:r>
    </w:p>
    <w:p w14:paraId="1E8A7BCF">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bidi="ar-SA"/>
        </w:rPr>
        <w:t>（本项目为某时间段内成果型的，则选择适用以下内容）</w:t>
      </w:r>
    </w:p>
    <w:p w14:paraId="31714583">
      <w:pPr>
        <w:pStyle w:val="8"/>
        <w:keepNext w:val="0"/>
        <w:keepLines w:val="0"/>
        <w:pageBreakBefore w:val="0"/>
        <w:widowControl w:val="0"/>
        <w:kinsoku/>
        <w:overflowPunct/>
        <w:bidi w:val="0"/>
        <w:spacing w:line="560" w:lineRule="exact"/>
        <w:ind w:firstLine="560" w:firstLineChars="200"/>
        <w:jc w:val="both"/>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1.服务期限：自合同签订生效之日起12个月/365日（填报工作日或自然日以财政系统最新要求为准）内完成所有服务内容。</w:t>
      </w:r>
    </w:p>
    <w:p w14:paraId="4434561A">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2.服务地点：成都市</w:t>
      </w:r>
    </w:p>
    <w:p w14:paraId="2B10B31C">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3.风险处置措施和替代方案：</w:t>
      </w:r>
    </w:p>
    <w:p w14:paraId="544680A9">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（1）国家政策变化风险的应对措施：原则上重新开展采购活动，因重大变故，采购任务取消的除外。</w:t>
      </w:r>
    </w:p>
    <w:p w14:paraId="6C35E326">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（2）实施环境变化风险的应对措施：原则上重新开展采购活动，因重大变故，采购任务取消的除外。</w:t>
      </w:r>
    </w:p>
    <w:p w14:paraId="7F2A00C9">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（3）重大技术变化风险的应对措施：原则上重新开展采购活动。</w:t>
      </w:r>
    </w:p>
    <w:p w14:paraId="69A5F2A5">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（4）预算项目调整风险的应对措施：原则上重新开展采购活动，因重大变故，采购任务取消的除外。</w:t>
      </w:r>
    </w:p>
    <w:p w14:paraId="22978A6E">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（5）因质疑投诉影响采购进度风险的应对措施：按照《政府采购质疑和投诉办法》（财政部令第94号）等相关法律法规依法办理。</w:t>
      </w:r>
    </w:p>
    <w:p w14:paraId="5CDEE81C">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（6）采购失败风险的应对措施：原则上重新开展采购活动。</w:t>
      </w:r>
    </w:p>
    <w:p w14:paraId="48F2964E">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7）不按规定签订或者履行合同风险的应对措施：按照《中华人民共和国政府采购法》及其实施条例相关及其他规定处理，按照《中华人民共和国民法典》及签订的政府采购合同依法追究相关责任人法律责任，涉及其他法律责任的应依法追究相关责任人责任。</w:t>
      </w:r>
    </w:p>
    <w:p w14:paraId="6DBC624B">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8）出现损害国家利益和社会公共利益情形风险的应对措施：原则上重新开展采购活动或终止采购。政府采购合同继续履行将损害国家利益和社会公共利益的，应当变更、中止或者终止合同；有过错的一方应当承担赔偿责任，双方都有过错的，各自承担相应的责任。</w:t>
      </w:r>
    </w:p>
    <w:p w14:paraId="433B0BF4">
      <w:pPr>
        <w:pStyle w:val="11"/>
        <w:keepNext w:val="0"/>
        <w:keepLines w:val="0"/>
        <w:pageBreakBefore w:val="0"/>
        <w:widowControl w:val="0"/>
        <w:kinsoku/>
        <w:overflowPunct/>
        <w:bidi w:val="0"/>
        <w:spacing w:line="560" w:lineRule="exact"/>
        <w:ind w:left="0" w:leftChars="0" w:firstLine="560" w:firstLineChars="200"/>
        <w:textAlignment w:val="auto"/>
        <w:rPr>
          <w:rFonts w:hint="default"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（9）其他采购和合同履行过程的风险及应对措施：无。</w:t>
      </w:r>
    </w:p>
    <w:p w14:paraId="0D253E9B">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第五条 验收、交付标准和方法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6F6C8A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严格按照政府采购相关法律法规以及《财政部关于进一步加强政府采购需求和履约验收管理的指导意见》（财库〔2016〕205号）、《政府采购需求管理办法》（财库〔2021〕22号）、本项目采购文件、</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的投标文件及承诺、</w:t>
      </w:r>
      <w:r>
        <w:rPr>
          <w:rFonts w:hint="eastAsia" w:ascii="方正仿宋简体" w:hAnsi="方正仿宋简体" w:eastAsia="方正仿宋简体" w:cs="方正仿宋简体"/>
          <w:color w:val="auto"/>
          <w:sz w:val="28"/>
          <w:szCs w:val="28"/>
          <w:lang w:val="en-US" w:eastAsia="zh-CN"/>
        </w:rPr>
        <w:t>本</w:t>
      </w:r>
      <w:r>
        <w:rPr>
          <w:rFonts w:hint="eastAsia" w:ascii="方正仿宋简体" w:hAnsi="方正仿宋简体" w:eastAsia="方正仿宋简体" w:cs="方正仿宋简体"/>
          <w:color w:val="auto"/>
          <w:sz w:val="28"/>
          <w:szCs w:val="28"/>
        </w:rPr>
        <w:t>合同约定进行验收。</w:t>
      </w:r>
    </w:p>
    <w:p w14:paraId="396AFDA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履约验收方案</w:t>
      </w:r>
    </w:p>
    <w:tbl>
      <w:tblPr>
        <w:tblStyle w:val="26"/>
        <w:tblW w:w="8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0"/>
        <w:gridCol w:w="1229"/>
        <w:gridCol w:w="5869"/>
      </w:tblGrid>
      <w:tr w14:paraId="5FB21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restart"/>
            <w:noWrap w:val="0"/>
            <w:vAlign w:val="center"/>
          </w:tcPr>
          <w:p w14:paraId="04727D80">
            <w:pPr>
              <w:pStyle w:val="53"/>
              <w:keepNext w:val="0"/>
              <w:keepLines w:val="0"/>
              <w:pageBreakBefore w:val="0"/>
              <w:widowControl w:val="0"/>
              <w:kinsoku/>
              <w:overflowPunct/>
              <w:bidi w:val="0"/>
              <w:spacing w:line="560" w:lineRule="exact"/>
              <w:jc w:val="center"/>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履约验收方案</w:t>
            </w:r>
          </w:p>
        </w:tc>
        <w:tc>
          <w:tcPr>
            <w:tcW w:w="1229" w:type="dxa"/>
            <w:noWrap w:val="0"/>
            <w:vAlign w:val="center"/>
          </w:tcPr>
          <w:p w14:paraId="5993DEBA">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履约验收的主体</w:t>
            </w:r>
          </w:p>
        </w:tc>
        <w:tc>
          <w:tcPr>
            <w:tcW w:w="5869" w:type="dxa"/>
            <w:noWrap w:val="0"/>
            <w:vAlign w:val="center"/>
          </w:tcPr>
          <w:p w14:paraId="7491BDCF">
            <w:pPr>
              <w:pStyle w:val="53"/>
              <w:keepNext w:val="0"/>
              <w:keepLines w:val="0"/>
              <w:pageBreakBefore w:val="0"/>
              <w:widowControl w:val="0"/>
              <w:kinsoku/>
              <w:wordWrap/>
              <w:overflowPunct/>
              <w:topLinePunct w:val="0"/>
              <w:bidi w:val="0"/>
              <w:adjustRightInd/>
              <w:snapToGrid/>
              <w:spacing w:line="360" w:lineRule="exact"/>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rPr>
              <w:t>成都市环境保护科学研究院</w:t>
            </w:r>
          </w:p>
        </w:tc>
      </w:tr>
      <w:tr w14:paraId="6DE55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0C931AFA">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1E51ED6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邀请验收对象</w:t>
            </w:r>
          </w:p>
        </w:tc>
        <w:tc>
          <w:tcPr>
            <w:tcW w:w="5869" w:type="dxa"/>
            <w:noWrap w:val="0"/>
            <w:vAlign w:val="center"/>
          </w:tcPr>
          <w:p w14:paraId="002DFE9E">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采购代</w:t>
            </w:r>
            <w:r>
              <w:rPr>
                <w:rFonts w:hint="eastAsia" w:ascii="方正仿宋简体" w:hAnsi="方正仿宋简体" w:eastAsia="方正仿宋简体" w:cs="方正仿宋简体"/>
                <w:color w:val="auto"/>
                <w:spacing w:val="4"/>
                <w:w w:val="95"/>
                <w:sz w:val="24"/>
                <w:szCs w:val="24"/>
              </w:rPr>
              <w:t>理</w:t>
            </w:r>
            <w:r>
              <w:rPr>
                <w:rFonts w:hint="eastAsia" w:ascii="方正仿宋简体" w:hAnsi="方正仿宋简体" w:eastAsia="方正仿宋简体" w:cs="方正仿宋简体"/>
                <w:color w:val="auto"/>
                <w:w w:val="95"/>
                <w:sz w:val="24"/>
                <w:szCs w:val="24"/>
              </w:rPr>
              <w:t>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服务对象</w:t>
            </w:r>
          </w:p>
          <w:p w14:paraId="0A9002FA">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参加本</w:t>
            </w:r>
            <w:r>
              <w:rPr>
                <w:rFonts w:hint="eastAsia" w:ascii="方正仿宋简体" w:hAnsi="方正仿宋简体" w:eastAsia="方正仿宋简体" w:cs="方正仿宋简体"/>
                <w:color w:val="auto"/>
                <w:spacing w:val="4"/>
                <w:w w:val="95"/>
                <w:sz w:val="24"/>
                <w:szCs w:val="24"/>
              </w:rPr>
              <w:t>项</w:t>
            </w:r>
            <w:r>
              <w:rPr>
                <w:rFonts w:hint="eastAsia" w:ascii="方正仿宋简体" w:hAnsi="方正仿宋简体" w:eastAsia="方正仿宋简体" w:cs="方正仿宋简体"/>
                <w:color w:val="auto"/>
                <w:w w:val="95"/>
                <w:sz w:val="24"/>
                <w:szCs w:val="24"/>
              </w:rPr>
              <w:t>目的</w:t>
            </w:r>
            <w:r>
              <w:rPr>
                <w:rFonts w:hint="eastAsia" w:ascii="方正仿宋简体" w:hAnsi="方正仿宋简体" w:eastAsia="方正仿宋简体" w:cs="方正仿宋简体"/>
                <w:color w:val="auto"/>
                <w:spacing w:val="4"/>
                <w:w w:val="95"/>
                <w:sz w:val="24"/>
                <w:szCs w:val="24"/>
              </w:rPr>
              <w:t>其</w:t>
            </w:r>
            <w:r>
              <w:rPr>
                <w:rFonts w:hint="eastAsia" w:ascii="方正仿宋简体" w:hAnsi="方正仿宋简体" w:eastAsia="方正仿宋简体" w:cs="方正仿宋简体"/>
                <w:color w:val="auto"/>
                <w:w w:val="95"/>
                <w:sz w:val="24"/>
                <w:szCs w:val="24"/>
              </w:rPr>
              <w:t>他供</w:t>
            </w:r>
            <w:r>
              <w:rPr>
                <w:rFonts w:hint="eastAsia" w:ascii="方正仿宋简体" w:hAnsi="方正仿宋简体" w:eastAsia="方正仿宋简体" w:cs="方正仿宋简体"/>
                <w:color w:val="auto"/>
                <w:spacing w:val="4"/>
                <w:w w:val="95"/>
                <w:sz w:val="24"/>
                <w:szCs w:val="24"/>
              </w:rPr>
              <w:t>应</w:t>
            </w:r>
            <w:r>
              <w:rPr>
                <w:rFonts w:hint="eastAsia" w:ascii="方正仿宋简体" w:hAnsi="方正仿宋简体" w:eastAsia="方正仿宋简体" w:cs="方正仿宋简体"/>
                <w:color w:val="auto"/>
                <w:w w:val="95"/>
                <w:sz w:val="24"/>
                <w:szCs w:val="24"/>
              </w:rPr>
              <w:t>商</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rPr>
              <w:t>专家</w:t>
            </w:r>
          </w:p>
          <w:p w14:paraId="7947BB2B">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第三方</w:t>
            </w:r>
            <w:r>
              <w:rPr>
                <w:rFonts w:hint="eastAsia" w:ascii="方正仿宋简体" w:hAnsi="方正仿宋简体" w:eastAsia="方正仿宋简体" w:cs="方正仿宋简体"/>
                <w:color w:val="auto"/>
                <w:spacing w:val="4"/>
                <w:w w:val="95"/>
                <w:sz w:val="24"/>
                <w:szCs w:val="24"/>
              </w:rPr>
              <w:t>专</w:t>
            </w:r>
            <w:r>
              <w:rPr>
                <w:rFonts w:hint="eastAsia" w:ascii="方正仿宋简体" w:hAnsi="方正仿宋简体" w:eastAsia="方正仿宋简体" w:cs="方正仿宋简体"/>
                <w:color w:val="auto"/>
                <w:w w:val="95"/>
                <w:sz w:val="24"/>
                <w:szCs w:val="24"/>
              </w:rPr>
              <w:t>业机构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其他</w:t>
            </w:r>
          </w:p>
        </w:tc>
      </w:tr>
      <w:tr w14:paraId="1E805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1285B79">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66F73144">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时间</w:t>
            </w:r>
          </w:p>
        </w:tc>
        <w:tc>
          <w:tcPr>
            <w:tcW w:w="5869" w:type="dxa"/>
            <w:noWrap w:val="0"/>
            <w:vAlign w:val="center"/>
          </w:tcPr>
          <w:p w14:paraId="4C503FD5">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lang w:val="en-US"/>
              </w:rPr>
              <w:t>应在完成全部服务并按要求提交所有成果资料后提出履约验收申请，</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在收到履约验收申请后10个工作日/12日（填报工作日或自然日以财政系统最新需求为准）内组织履约验收。</w:t>
            </w:r>
          </w:p>
        </w:tc>
      </w:tr>
      <w:tr w14:paraId="4B4D4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6350243E">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15A13D9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方式</w:t>
            </w:r>
          </w:p>
        </w:tc>
        <w:tc>
          <w:tcPr>
            <w:tcW w:w="5869" w:type="dxa"/>
            <w:noWrap w:val="0"/>
            <w:vAlign w:val="center"/>
          </w:tcPr>
          <w:p w14:paraId="2AF494C8">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单位内</w:t>
            </w:r>
            <w:r>
              <w:rPr>
                <w:rFonts w:hint="eastAsia" w:ascii="方正仿宋简体" w:hAnsi="方正仿宋简体" w:eastAsia="方正仿宋简体" w:cs="方正仿宋简体"/>
                <w:color w:val="auto"/>
                <w:spacing w:val="4"/>
                <w:w w:val="95"/>
                <w:sz w:val="24"/>
                <w:szCs w:val="24"/>
              </w:rPr>
              <w:t>部</w:t>
            </w:r>
            <w:r>
              <w:rPr>
                <w:rFonts w:hint="eastAsia" w:ascii="方正仿宋简体" w:hAnsi="方正仿宋简体" w:eastAsia="方正仿宋简体" w:cs="方正仿宋简体"/>
                <w:color w:val="auto"/>
                <w:w w:val="95"/>
                <w:sz w:val="24"/>
                <w:szCs w:val="24"/>
              </w:rPr>
              <w:t>验收</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A8"/>
            </w:r>
            <w:r>
              <w:rPr>
                <w:rFonts w:hint="eastAsia" w:ascii="方正仿宋简体" w:hAnsi="方正仿宋简体" w:eastAsia="方正仿宋简体" w:cs="方正仿宋简体"/>
                <w:color w:val="auto"/>
                <w:w w:val="95"/>
                <w:sz w:val="24"/>
                <w:szCs w:val="24"/>
              </w:rPr>
              <w:t>专家评审会</w:t>
            </w:r>
          </w:p>
          <w:p w14:paraId="7CF80B6B">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52"/>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他：委托代理机构验收</w:t>
            </w:r>
          </w:p>
        </w:tc>
      </w:tr>
      <w:tr w14:paraId="74BF3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6E753ACF">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460A00FA">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程序</w:t>
            </w:r>
          </w:p>
        </w:tc>
        <w:tc>
          <w:tcPr>
            <w:tcW w:w="5869" w:type="dxa"/>
            <w:noWrap w:val="0"/>
            <w:vAlign w:val="center"/>
          </w:tcPr>
          <w:p w14:paraId="1495DF06">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lang w:val="en-US" w:bidi="ar-SA"/>
              </w:rPr>
              <w:t xml:space="preserve">一次性验收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9"/>
                <w:w w:val="95"/>
                <w:sz w:val="24"/>
                <w:szCs w:val="24"/>
              </w:rPr>
              <w:t>分</w:t>
            </w:r>
            <w:r>
              <w:rPr>
                <w:rFonts w:hint="eastAsia" w:ascii="方正仿宋简体" w:hAnsi="方正仿宋简体" w:eastAsia="方正仿宋简体" w:cs="方正仿宋简体"/>
                <w:color w:val="auto"/>
                <w:spacing w:val="14"/>
                <w:w w:val="95"/>
                <w:sz w:val="24"/>
                <w:szCs w:val="24"/>
              </w:rPr>
              <w:t>段验</w:t>
            </w:r>
            <w:r>
              <w:rPr>
                <w:rFonts w:hint="eastAsia" w:ascii="方正仿宋简体" w:hAnsi="方正仿宋简体" w:eastAsia="方正仿宋简体" w:cs="方正仿宋简体"/>
                <w:color w:val="auto"/>
                <w:w w:val="95"/>
                <w:sz w:val="24"/>
                <w:szCs w:val="24"/>
              </w:rPr>
              <w:t>收</w:t>
            </w:r>
          </w:p>
          <w:p w14:paraId="17D97923">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z w:val="24"/>
                <w:szCs w:val="24"/>
                <w:lang w:val="en-US" w:bidi="ar-SA"/>
              </w:rPr>
              <w:t xml:space="preserve">分期验收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w:t>
            </w:r>
          </w:p>
        </w:tc>
      </w:tr>
      <w:tr w14:paraId="470FC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C53E6AF">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630C4C77">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验收内容及标准</w:t>
            </w:r>
          </w:p>
        </w:tc>
        <w:tc>
          <w:tcPr>
            <w:tcW w:w="5869" w:type="dxa"/>
            <w:noWrap w:val="0"/>
            <w:vAlign w:val="center"/>
          </w:tcPr>
          <w:p w14:paraId="74452BFC">
            <w:pPr>
              <w:pStyle w:val="53"/>
              <w:keepNext w:val="0"/>
              <w:keepLines w:val="0"/>
              <w:pageBreakBefore w:val="0"/>
              <w:widowControl w:val="0"/>
              <w:kinsoku/>
              <w:wordWrap/>
              <w:overflowPunct/>
              <w:topLinePunct w:val="0"/>
              <w:bidi w:val="0"/>
              <w:adjustRightInd/>
              <w:snapToGrid/>
              <w:spacing w:line="360" w:lineRule="exact"/>
              <w:ind w:firstLine="525"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pacing w:val="-1"/>
                <w:w w:val="95"/>
                <w:sz w:val="24"/>
                <w:szCs w:val="24"/>
                <w:lang w:val="en-US"/>
              </w:rPr>
              <w:t>按采购文件、</w:t>
            </w:r>
            <w:r>
              <w:rPr>
                <w:rFonts w:hint="eastAsia" w:ascii="方正仿宋简体" w:hAnsi="方正仿宋简体" w:eastAsia="方正仿宋简体" w:cs="方正仿宋简体"/>
                <w:color w:val="auto"/>
                <w:spacing w:val="-1"/>
                <w:w w:val="95"/>
                <w:sz w:val="24"/>
                <w:szCs w:val="24"/>
                <w:lang w:val="en-US" w:eastAsia="zh-CN"/>
              </w:rPr>
              <w:t>乙方</w:t>
            </w:r>
            <w:r>
              <w:rPr>
                <w:rFonts w:hint="eastAsia" w:ascii="方正仿宋简体" w:hAnsi="方正仿宋简体" w:eastAsia="方正仿宋简体" w:cs="方正仿宋简体"/>
                <w:color w:val="auto"/>
                <w:spacing w:val="-1"/>
                <w:w w:val="95"/>
                <w:sz w:val="24"/>
                <w:szCs w:val="24"/>
                <w:lang w:val="en-US"/>
              </w:rPr>
              <w:t>投标文件以及本合同约定的内容进行验收</w:t>
            </w:r>
          </w:p>
        </w:tc>
      </w:tr>
      <w:tr w14:paraId="7C54F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0904CF90">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4B25BA2A">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其他事项</w:t>
            </w:r>
          </w:p>
        </w:tc>
        <w:tc>
          <w:tcPr>
            <w:tcW w:w="5869" w:type="dxa"/>
            <w:noWrap w:val="0"/>
            <w:vAlign w:val="center"/>
          </w:tcPr>
          <w:p w14:paraId="389EE749">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w:t>
            </w: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rPr>
              <w:t>双方如对质量要求和技术指标的约定标准有相互抵触或异议的事项，由</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rPr>
              <w:t>在</w:t>
            </w:r>
            <w:r>
              <w:rPr>
                <w:rFonts w:hint="eastAsia" w:ascii="方正仿宋简体" w:hAnsi="方正仿宋简体" w:eastAsia="方正仿宋简体" w:cs="方正仿宋简体"/>
                <w:color w:val="auto"/>
                <w:sz w:val="24"/>
                <w:szCs w:val="24"/>
                <w:lang w:val="en-US"/>
              </w:rPr>
              <w:t>采购</w:t>
            </w:r>
            <w:r>
              <w:rPr>
                <w:rFonts w:hint="eastAsia" w:ascii="方正仿宋简体" w:hAnsi="方正仿宋简体" w:eastAsia="方正仿宋简体" w:cs="方正仿宋简体"/>
                <w:color w:val="auto"/>
                <w:sz w:val="24"/>
                <w:szCs w:val="24"/>
              </w:rPr>
              <w:t>文件和投标文件中按质量要求和技术指标比较优胜的原则确定该项的约定标准进行验收。</w:t>
            </w:r>
          </w:p>
        </w:tc>
      </w:tr>
    </w:tbl>
    <w:p w14:paraId="6D5B1B37">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第六条 甲方的权利和义务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5448F74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有权</w:t>
      </w:r>
      <w:r>
        <w:rPr>
          <w:rFonts w:hint="eastAsia" w:ascii="方正仿宋简体" w:hAnsi="方正仿宋简体" w:eastAsia="方正仿宋简体" w:cs="方正仿宋简体"/>
          <w:color w:val="auto"/>
          <w:sz w:val="28"/>
          <w:szCs w:val="28"/>
          <w:lang w:val="en-US" w:eastAsia="zh-CN"/>
        </w:rPr>
        <w:t>依据双方签订的合同，</w:t>
      </w:r>
      <w:r>
        <w:rPr>
          <w:rFonts w:hint="eastAsia" w:ascii="方正仿宋简体" w:hAnsi="方正仿宋简体" w:eastAsia="方正仿宋简体" w:cs="方正仿宋简体"/>
          <w:color w:val="auto"/>
          <w:sz w:val="28"/>
          <w:szCs w:val="28"/>
        </w:rPr>
        <w:t>对合同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范围内</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的服务进行检查</w:t>
      </w:r>
      <w:r>
        <w:rPr>
          <w:rFonts w:hint="eastAsia" w:ascii="方正仿宋简体" w:hAnsi="方正仿宋简体" w:eastAsia="方正仿宋简体" w:cs="方正仿宋简体"/>
          <w:color w:val="auto"/>
          <w:sz w:val="28"/>
          <w:szCs w:val="28"/>
          <w:lang w:val="en-US" w:eastAsia="zh-CN"/>
        </w:rPr>
        <w:t>、验收。</w:t>
      </w:r>
      <w:r>
        <w:rPr>
          <w:rFonts w:hint="eastAsia" w:ascii="方正仿宋简体" w:hAnsi="方正仿宋简体" w:eastAsia="方正仿宋简体" w:cs="方正仿宋简体"/>
          <w:color w:val="auto"/>
          <w:sz w:val="28"/>
          <w:szCs w:val="28"/>
        </w:rPr>
        <w:t>对其</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部分，有权下达整改通知要求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限期进行符合</w:t>
      </w:r>
      <w:r>
        <w:rPr>
          <w:rFonts w:hint="eastAsia" w:ascii="方正仿宋简体" w:hAnsi="方正仿宋简体" w:eastAsia="方正仿宋简体" w:cs="方正仿宋简体"/>
          <w:color w:val="auto"/>
          <w:sz w:val="28"/>
          <w:szCs w:val="28"/>
          <w:lang w:val="en-US" w:eastAsia="zh-CN"/>
        </w:rPr>
        <w:t>合同约定的服务质量标准</w:t>
      </w:r>
      <w:r>
        <w:rPr>
          <w:rFonts w:hint="eastAsia" w:ascii="方正仿宋简体" w:hAnsi="方正仿宋简体" w:eastAsia="方正仿宋简体" w:cs="方正仿宋简体"/>
          <w:color w:val="auto"/>
          <w:sz w:val="28"/>
          <w:szCs w:val="28"/>
        </w:rPr>
        <w:t>的整改。</w:t>
      </w:r>
    </w:p>
    <w:p w14:paraId="3702884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负责监督</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服务的实施及执行情况。</w:t>
      </w:r>
    </w:p>
    <w:p w14:paraId="4678ADF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3.应当</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val="en-US" w:eastAsia="zh-CN"/>
        </w:rPr>
        <w:t>采购文件、投标文件、合同约定和履约验收情况</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支付应付费用。</w:t>
      </w:r>
    </w:p>
    <w:p w14:paraId="3E6FD67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承担的其它责任</w:t>
      </w:r>
      <w:r>
        <w:rPr>
          <w:rFonts w:hint="eastAsia" w:ascii="方正仿宋简体" w:hAnsi="方正仿宋简体" w:eastAsia="方正仿宋简体" w:cs="方正仿宋简体"/>
          <w:color w:val="auto"/>
          <w:sz w:val="28"/>
          <w:szCs w:val="28"/>
          <w:lang w:val="en-US" w:eastAsia="zh-CN"/>
        </w:rPr>
        <w:t>。</w:t>
      </w:r>
    </w:p>
    <w:p w14:paraId="4239C76B">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第七条 乙方的权利和义务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1C0F424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1.应按照合同要求履约，充分合理安排，确保提供的服务符合合同有关要求，不进行违法转包及违法分包。</w:t>
      </w:r>
    </w:p>
    <w:p w14:paraId="2BA590C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接受项目行业管理部门及政府有关部门的指导，</w:t>
      </w:r>
      <w:r>
        <w:rPr>
          <w:rFonts w:hint="eastAsia" w:ascii="方正仿宋简体" w:hAnsi="方正仿宋简体" w:eastAsia="方正仿宋简体" w:cs="方正仿宋简体"/>
          <w:color w:val="auto"/>
          <w:sz w:val="28"/>
          <w:szCs w:val="28"/>
          <w:lang w:val="en-US" w:eastAsia="zh-CN"/>
        </w:rPr>
        <w:t>配合甲方的履约检查及验收，并负责项目实施过程中的所有协调工作</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要求对</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部分进行整改。</w:t>
      </w:r>
    </w:p>
    <w:p w14:paraId="5D78279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根据本合同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收取服务费用，并有权在本项目管理范围内管理及合理使用。</w:t>
      </w:r>
    </w:p>
    <w:p w14:paraId="26DD51B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项目服务范围内有关服务的重大事项发生后</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小时内向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通告。</w:t>
      </w:r>
    </w:p>
    <w:p w14:paraId="586C992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承担的其它责任。</w:t>
      </w:r>
    </w:p>
    <w:p w14:paraId="4386E8A6">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第八条  违约责任</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451ADD1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1.合同当事人</w:t>
      </w:r>
      <w:r>
        <w:rPr>
          <w:rFonts w:hint="eastAsia" w:ascii="方正仿宋简体" w:hAnsi="方正仿宋简体" w:eastAsia="方正仿宋简体" w:cs="方正仿宋简体"/>
          <w:color w:val="auto"/>
          <w:sz w:val="28"/>
          <w:szCs w:val="28"/>
        </w:rPr>
        <w:t>必须遵守本合同并执行合同中的各项</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，保证本合同的合法正常履行。</w:t>
      </w:r>
    </w:p>
    <w:p w14:paraId="577A43D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如因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工作人员在履行职务过程中的疏忽、失职、过错等故意或者过失原因给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造成损失或侵害，包括但不限于</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本身的财产损失、由此而导致的</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对任何第三方的法律责任等，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对此均应承担全部的赔偿责任。</w:t>
      </w:r>
    </w:p>
    <w:p w14:paraId="5F012D9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无正当理由逾期付款的，除应及时付足合同款外，应向</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偿付每日逾期付款利息，具体利息计算规则为：应付而未付款总额×合同订立时1年期贷款市场报价利率/365*具体逾期支付天数。</w:t>
      </w:r>
    </w:p>
    <w:p w14:paraId="75D1ADF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若因财政年终决算关账或财政资金未下达等客观原因导致</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未按合同约定支付相应款项的，不视为</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违约，</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不承担任何违约责任。</w:t>
      </w:r>
    </w:p>
    <w:p w14:paraId="379233F0">
      <w:pPr>
        <w:pStyle w:val="25"/>
        <w:keepNext w:val="0"/>
        <w:keepLines w:val="0"/>
        <w:pageBreakBefore w:val="0"/>
        <w:widowControl w:val="0"/>
        <w:kinsoku/>
        <w:overflowPunct/>
        <w:bidi w:val="0"/>
        <w:spacing w:after="0" w:line="560" w:lineRule="exact"/>
        <w:ind w:left="0" w:leftChars="0" w:firstLine="56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未经</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书面同意，不得擅自分包、转包，否则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有权立即终止合同，并要求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停止分包、转包行为，同时有权要求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p>
    <w:p w14:paraId="35AC9E69">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未经双方协商一致，</w:t>
      </w:r>
      <w:r>
        <w:rPr>
          <w:rFonts w:hint="eastAsia" w:ascii="方正仿宋简体" w:hAnsi="方正仿宋简体" w:eastAsia="方正仿宋简体" w:cs="方正仿宋简体"/>
          <w:color w:val="auto"/>
          <w:sz w:val="28"/>
          <w:szCs w:val="28"/>
          <w:lang w:val="en-US" w:eastAsia="zh-CN"/>
        </w:rPr>
        <w:t>任何一方</w:t>
      </w:r>
      <w:r>
        <w:rPr>
          <w:rFonts w:hint="eastAsia" w:ascii="方正仿宋简体" w:hAnsi="方正仿宋简体" w:eastAsia="方正仿宋简体" w:cs="方正仿宋简体"/>
          <w:color w:val="auto"/>
          <w:sz w:val="28"/>
          <w:szCs w:val="28"/>
        </w:rPr>
        <w:t>不得单方面变更、中止、解除或终止本合同，否则</w:t>
      </w:r>
      <w:r>
        <w:rPr>
          <w:rFonts w:hint="eastAsia" w:ascii="方正仿宋简体" w:hAnsi="方正仿宋简体" w:eastAsia="方正仿宋简体" w:cs="方正仿宋简体"/>
          <w:color w:val="auto"/>
          <w:sz w:val="28"/>
          <w:szCs w:val="28"/>
          <w:lang w:val="en-US" w:eastAsia="zh-CN"/>
        </w:rPr>
        <w:t>违约方</w:t>
      </w:r>
      <w:r>
        <w:rPr>
          <w:rFonts w:hint="eastAsia" w:ascii="方正仿宋简体" w:hAnsi="方正仿宋简体" w:eastAsia="方正仿宋简体" w:cs="方正仿宋简体"/>
          <w:color w:val="auto"/>
          <w:sz w:val="28"/>
          <w:szCs w:val="28"/>
        </w:rPr>
        <w:t>应承担合同总金额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b w:val="0"/>
          <w:bCs w:val="0"/>
          <w:color w:val="auto"/>
          <w:kern w:val="2"/>
          <w:sz w:val="28"/>
          <w:szCs w:val="28"/>
          <w:lang w:val="en-US" w:eastAsia="zh-CN" w:bidi="ar-SA"/>
        </w:rPr>
        <w:t>其中因违约方擅自变更或中止合同导致合同无法继续履行或继续履行损害守约方合法权益的，守约方保留直接解除或终止合同的权利，且该权利的行使与否均不影响对违约方应承担其他违约责任内容的追究</w:t>
      </w:r>
      <w:r>
        <w:rPr>
          <w:rFonts w:hint="eastAsia" w:ascii="方正仿宋简体" w:hAnsi="方正仿宋简体" w:eastAsia="方正仿宋简体" w:cs="方正仿宋简体"/>
          <w:color w:val="auto"/>
          <w:sz w:val="28"/>
          <w:szCs w:val="28"/>
          <w:lang w:eastAsia="zh-CN"/>
        </w:rPr>
        <w:t>。</w:t>
      </w:r>
    </w:p>
    <w:p w14:paraId="5FF22F58">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6.合同签订生效后，若发现乙方在本项目中存在以虚假材料谋取中标等违反政府采购法律法规的行为，甲方有权无条件解除本合同并要求乙方退还已收取费用及利息。</w:t>
      </w:r>
    </w:p>
    <w:p w14:paraId="609EECA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A3"/>
      </w:r>
      <w:r>
        <w:rPr>
          <w:rFonts w:hint="eastAsia" w:ascii="方正仿宋简体" w:hAnsi="方正仿宋简体" w:eastAsia="方正仿宋简体" w:cs="方正仿宋简体"/>
          <w:color w:val="auto"/>
          <w:sz w:val="28"/>
          <w:szCs w:val="28"/>
          <w:lang w:val="en-US" w:eastAsia="zh-CN"/>
        </w:rPr>
        <w:t>（本项目不涉及成果提交的，则选择适用以下两点内容）</w:t>
      </w:r>
    </w:p>
    <w:p w14:paraId="500C1D4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提供的服务不符合本合同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的，每出现一次违约，</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要求整改</w:t>
      </w:r>
      <w:r>
        <w:rPr>
          <w:rFonts w:hint="eastAsia" w:ascii="方正仿宋简体" w:hAnsi="方正仿宋简体" w:eastAsia="方正仿宋简体" w:cs="方正仿宋简体"/>
          <w:color w:val="auto"/>
          <w:sz w:val="28"/>
          <w:szCs w:val="28"/>
          <w:lang w:val="en-US" w:eastAsia="zh-CN"/>
        </w:rPr>
        <w:t>或</w:t>
      </w:r>
      <w:r>
        <w:rPr>
          <w:rFonts w:hint="eastAsia" w:ascii="方正仿宋简体" w:hAnsi="方正仿宋简体" w:eastAsia="方正仿宋简体" w:cs="方正仿宋简体"/>
          <w:color w:val="auto"/>
          <w:sz w:val="28"/>
          <w:szCs w:val="28"/>
        </w:rPr>
        <w:t>出现违约</w:t>
      </w:r>
      <w:r>
        <w:rPr>
          <w:rFonts w:hint="eastAsia" w:ascii="方正仿宋简体" w:hAnsi="方正仿宋简体" w:eastAsia="方正仿宋简体" w:cs="方正仿宋简体"/>
          <w:color w:val="auto"/>
          <w:sz w:val="28"/>
          <w:szCs w:val="28"/>
          <w:lang w:val="en-US" w:eastAsia="zh-CN"/>
        </w:rPr>
        <w:t>×</w:t>
      </w:r>
      <w:r>
        <w:rPr>
          <w:rFonts w:hint="eastAsia" w:ascii="方正仿宋简体" w:hAnsi="方正仿宋简体" w:eastAsia="方正仿宋简体" w:cs="方正仿宋简体"/>
          <w:color w:val="auto"/>
          <w:sz w:val="28"/>
          <w:szCs w:val="28"/>
        </w:rPr>
        <w:t>次</w:t>
      </w:r>
      <w:r>
        <w:rPr>
          <w:rFonts w:hint="eastAsia" w:ascii="方正仿宋简体" w:hAnsi="方正仿宋简体" w:eastAsia="方正仿宋简体" w:cs="方正仿宋简体"/>
          <w:color w:val="auto"/>
          <w:sz w:val="28"/>
          <w:szCs w:val="28"/>
          <w:lang w:val="en-US" w:eastAsia="zh-CN"/>
        </w:rPr>
        <w:t>及</w:t>
      </w:r>
      <w:r>
        <w:rPr>
          <w:rFonts w:hint="eastAsia" w:ascii="方正仿宋简体" w:hAnsi="方正仿宋简体" w:eastAsia="方正仿宋简体" w:cs="方正仿宋简体"/>
          <w:color w:val="auto"/>
          <w:sz w:val="28"/>
          <w:szCs w:val="28"/>
        </w:rPr>
        <w:t>以上的，</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及利息，同时乙方应另行向甲方支付合同总金额×%的违约金。</w:t>
      </w:r>
    </w:p>
    <w:p w14:paraId="4F975C4D">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8.乙方无正当理由逾期完成服务内容的，须向甲方支付合同总金额×%的违约金；逾期达×天的，甲方有权解除合同并要求乙方退还已收取的费用及利息，同时乙方应另行向甲方支付合同总金额×%的违约金。</w:t>
      </w:r>
    </w:p>
    <w:p w14:paraId="7551885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52"/>
      </w:r>
      <w:r>
        <w:rPr>
          <w:rFonts w:hint="eastAsia" w:ascii="方正仿宋简体" w:hAnsi="方正仿宋简体" w:eastAsia="方正仿宋简体" w:cs="方正仿宋简体"/>
          <w:color w:val="auto"/>
          <w:sz w:val="28"/>
          <w:szCs w:val="28"/>
          <w:lang w:val="en-US" w:eastAsia="zh-CN"/>
        </w:rPr>
        <w:t>（本项目涉及成果提交的，则选择适用以下两点内容）</w:t>
      </w:r>
    </w:p>
    <w:p w14:paraId="4065B67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w:t>
      </w:r>
      <w:r>
        <w:rPr>
          <w:rFonts w:hint="eastAsia" w:ascii="方正仿宋简体" w:hAnsi="方正仿宋简体" w:eastAsia="方正仿宋简体" w:cs="方正仿宋简体"/>
          <w:color w:val="auto"/>
          <w:sz w:val="28"/>
          <w:szCs w:val="28"/>
          <w:lang w:val="en-US" w:eastAsia="zh-CN"/>
        </w:rPr>
        <w:t>成果（服务内容）</w:t>
      </w:r>
      <w:r>
        <w:rPr>
          <w:rFonts w:hint="eastAsia" w:ascii="方正仿宋简体" w:hAnsi="方正仿宋简体" w:eastAsia="方正仿宋简体" w:cs="方正仿宋简体"/>
          <w:color w:val="auto"/>
          <w:sz w:val="28"/>
          <w:szCs w:val="28"/>
        </w:rPr>
        <w:t>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w:t>
      </w:r>
      <w:r>
        <w:rPr>
          <w:rFonts w:hint="eastAsia" w:ascii="方正仿宋简体" w:hAnsi="方正仿宋简体" w:eastAsia="方正仿宋简体" w:cs="方正仿宋简体"/>
          <w:color w:val="auto"/>
          <w:sz w:val="28"/>
          <w:szCs w:val="28"/>
          <w:lang w:val="en-US" w:eastAsia="zh-CN"/>
        </w:rPr>
        <w:t>每出现一项，乙方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金额1%</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；若出现违约3项及以上或未按</w:t>
      </w:r>
      <w:r>
        <w:rPr>
          <w:rFonts w:hint="eastAsia" w:ascii="方正仿宋简体" w:hAnsi="方正仿宋简体" w:eastAsia="方正仿宋简体" w:cs="方正仿宋简体"/>
          <w:color w:val="auto"/>
          <w:sz w:val="28"/>
          <w:szCs w:val="28"/>
          <w:lang w:val="en-US" w:eastAsia="zh-CN"/>
        </w:rPr>
        <w:t>甲方要求整改的</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及利息，同时乙方应另行向甲方支付合同总金额10%的违约金。</w:t>
      </w:r>
    </w:p>
    <w:p w14:paraId="25F016F8">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8.乙方无正当理由逾期提供成果（服务内容）的，须向甲方支付合同总金额10%的违约金；逾期达3天的，甲方有权解除合同并要求乙方退还已收取的费用及利息，同时乙方应另行向甲方支付合同总金额10%的违约金。</w:t>
      </w:r>
    </w:p>
    <w:p w14:paraId="69F0C5EA">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9.若任何第三方经法院（或仲裁机构）裁决有权对本合同所涉服务或服务所涉产品等主张权利，由乙方承担经济责任的，甲方有权解除合同并要求乙方返还已收取款项及利息，同时乙方还应另按合同总金额的5%向甲方支付违约金，并赔偿因此给甲方造成的一切损失，包括但不限于甲方因诉讼产生的律师费、诉讼费用、保全保险费、差旅费等费用。</w:t>
      </w:r>
    </w:p>
    <w:p w14:paraId="3FD4B46C">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10.乙方违反保密义务的，甲方有权解除采购合同并要求乙方赔偿合同总金额10%的违约金，且有权要求乙方退还甲方已支付的款项及利息，乙方及涉事人员还需承担相关的法律责任。</w:t>
      </w:r>
    </w:p>
    <w:p w14:paraId="33E1FFC1">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11.乙方违反本合同约定的，除应当按照本合同约定支付违约金，还应赔偿由此给甲方造成的全部损失，包括甲方因诉讼产生的律师费、诉讼费用、保全保险费、差旅费等费用。</w:t>
      </w:r>
    </w:p>
    <w:p w14:paraId="5AB6A363">
      <w:pPr>
        <w:pStyle w:val="25"/>
        <w:keepNext w:val="0"/>
        <w:keepLines w:val="0"/>
        <w:pageBreakBefore w:val="0"/>
        <w:widowControl w:val="0"/>
        <w:kinsoku/>
        <w:overflowPunct/>
        <w:bidi w:val="0"/>
        <w:spacing w:after="0" w:line="560" w:lineRule="exact"/>
        <w:ind w:left="0" w:leftChars="0" w:firstLine="560"/>
        <w:textAlignment w:val="auto"/>
        <w:rPr>
          <w:rFonts w:hint="default"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12.</w:t>
      </w:r>
      <w:r>
        <w:rPr>
          <w:rFonts w:hint="eastAsia" w:ascii="方正仿宋简体" w:hAnsi="方正仿宋简体" w:eastAsia="方正仿宋简体" w:cs="方正仿宋简体"/>
          <w:b w:val="0"/>
          <w:bCs w:val="0"/>
          <w:color w:val="auto"/>
          <w:kern w:val="2"/>
          <w:sz w:val="28"/>
          <w:szCs w:val="28"/>
          <w:lang w:val="en-US" w:eastAsia="zh-CN" w:bidi="ar-SA"/>
        </w:rPr>
        <w:t>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596817F8">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注：（1）除另有约定，本合同所称“利息”按照中国人民银行授权全国银行间同业拆借中心公布的同期贷款市场报价利率（LPR）为标准，从甲方支付之日起计算。</w:t>
      </w:r>
    </w:p>
    <w:p w14:paraId="191F38EC">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7B353C3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（3）乙方存在前述违约情形且甲方存在未支付给乙方款项的，甲方有权在未付款项中直接扣除违约金及损失，若扣除后仍不足以弥补违约金及损失的，乙方应按甲方要求就不足部分予以补足。</w:t>
      </w:r>
    </w:p>
    <w:p w14:paraId="2128DEA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（4）违约方承担的违约金上限为合同总金额。</w:t>
      </w:r>
    </w:p>
    <w:p w14:paraId="5C9A3D20">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第九条 争议解决方法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1230AE6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1.在</w:t>
      </w:r>
      <w:r>
        <w:rPr>
          <w:rFonts w:hint="eastAsia" w:ascii="方正仿宋简体" w:hAnsi="方正仿宋简体" w:eastAsia="方正仿宋简体" w:cs="方正仿宋简体"/>
          <w:color w:val="auto"/>
          <w:sz w:val="28"/>
          <w:szCs w:val="28"/>
        </w:rPr>
        <w:t>执行本合同</w:t>
      </w:r>
      <w:r>
        <w:rPr>
          <w:rFonts w:hint="eastAsia" w:ascii="方正仿宋简体" w:hAnsi="方正仿宋简体" w:eastAsia="方正仿宋简体" w:cs="方正仿宋简体"/>
          <w:color w:val="auto"/>
          <w:sz w:val="28"/>
          <w:szCs w:val="28"/>
          <w:lang w:val="en-US" w:eastAsia="zh-CN"/>
        </w:rPr>
        <w:t>过程</w:t>
      </w:r>
      <w:r>
        <w:rPr>
          <w:rFonts w:hint="eastAsia" w:ascii="方正仿宋简体" w:hAnsi="方正仿宋简体" w:eastAsia="方正仿宋简体" w:cs="方正仿宋简体"/>
          <w:color w:val="auto"/>
          <w:sz w:val="28"/>
          <w:szCs w:val="28"/>
        </w:rPr>
        <w:t>中</w:t>
      </w:r>
      <w:r>
        <w:rPr>
          <w:rFonts w:hint="eastAsia" w:ascii="方正仿宋简体" w:hAnsi="方正仿宋简体" w:eastAsia="方正仿宋简体" w:cs="方正仿宋简体"/>
          <w:color w:val="auto"/>
          <w:sz w:val="28"/>
          <w:szCs w:val="28"/>
          <w:lang w:val="en-US" w:eastAsia="zh-CN"/>
        </w:rPr>
        <w:t>因本合同及合同有关事项发生的争议</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应通过友好协商解决</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经协商不能达成一致时，应选择向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所在地有管辖权的法院提起诉讼。</w:t>
      </w:r>
    </w:p>
    <w:p w14:paraId="3085787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2.如合同当事人有争议的事项不影响合同其他部分的履行，则</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争议解决</w:t>
      </w:r>
      <w:r>
        <w:rPr>
          <w:rFonts w:hint="eastAsia" w:ascii="方正仿宋简体" w:hAnsi="方正仿宋简体" w:eastAsia="方正仿宋简体" w:cs="方正仿宋简体"/>
          <w:color w:val="auto"/>
          <w:sz w:val="28"/>
          <w:szCs w:val="28"/>
        </w:rPr>
        <w:t>期间，合同其他部分仍应按合同条款继续履行。</w:t>
      </w:r>
    </w:p>
    <w:p w14:paraId="39F39918">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第十条 组成合同的文件</w:t>
      </w:r>
    </w:p>
    <w:p w14:paraId="372C1FB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本合同与下列文件一起构成合同文件，如下述文件之间有任何抵触、矛盾或歧义，应按以下顺序解释：</w:t>
      </w:r>
    </w:p>
    <w:p w14:paraId="0D05AAB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（1）政府采购合同及其变更、补充协议</w:t>
      </w:r>
    </w:p>
    <w:p w14:paraId="17CF80E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（2）中标（成交）通知书</w:t>
      </w:r>
    </w:p>
    <w:p w14:paraId="5BAC8B9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（3）投标（响应）文件</w:t>
      </w:r>
    </w:p>
    <w:p w14:paraId="149F561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（4）采购文件</w:t>
      </w:r>
    </w:p>
    <w:p w14:paraId="59F9A56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（5）有关技术文件，图纸</w:t>
      </w:r>
    </w:p>
    <w:p w14:paraId="351E36D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（6）国家法律、行政法规和规章制度规定或合同约定的作为合同组成部分的其他文件</w:t>
      </w:r>
    </w:p>
    <w:p w14:paraId="040F41F1">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第十一条 其他条款</w:t>
      </w:r>
    </w:p>
    <w:p w14:paraId="3D26217D">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小标宋简体" w:hAnsi="方正小标宋简体" w:eastAsia="方正小标宋简体" w:cs="方正小标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（一）履约保证金</w:t>
      </w:r>
      <w:r>
        <w:rPr>
          <w:rFonts w:hint="eastAsia" w:ascii="方正仿宋简体" w:hAnsi="方正仿宋简体" w:eastAsia="方正仿宋简体" w:cs="方正仿宋简体"/>
          <w:b/>
          <w:bCs/>
          <w:color w:val="auto"/>
          <w:sz w:val="28"/>
          <w:szCs w:val="28"/>
          <w:lang w:eastAsia="zh-CN"/>
        </w:rPr>
        <w:t>：</w:t>
      </w:r>
      <w:r>
        <w:rPr>
          <w:rFonts w:hint="eastAsia" w:ascii="方正仿宋简体" w:hAnsi="方正仿宋简体" w:eastAsia="方正仿宋简体" w:cs="方正仿宋简体"/>
          <w:b/>
          <w:bCs/>
          <w:color w:val="auto"/>
          <w:sz w:val="28"/>
          <w:szCs w:val="28"/>
          <w:lang w:val="en-US" w:eastAsia="zh-CN"/>
        </w:rPr>
        <w:t>本项目不收取。</w:t>
      </w:r>
    </w:p>
    <w:p w14:paraId="5CEAAAD5">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小标宋简体" w:hAnsi="方正小标宋简体" w:eastAsia="方正小标宋简体" w:cs="方正小标宋简体"/>
          <w:b/>
          <w:bCs/>
          <w:color w:val="auto"/>
          <w:sz w:val="28"/>
          <w:szCs w:val="28"/>
        </w:rPr>
      </w:pPr>
      <w:r>
        <w:rPr>
          <w:rFonts w:hint="eastAsia" w:ascii="方正仿宋简体" w:hAnsi="方正仿宋简体" w:eastAsia="方正仿宋简体" w:cs="方正仿宋简体"/>
          <w:b/>
          <w:bCs/>
          <w:color w:val="auto"/>
          <w:sz w:val="28"/>
          <w:szCs w:val="28"/>
          <w:lang w:val="en-US" w:eastAsia="zh-CN"/>
        </w:rPr>
        <w:t>（二）不可抗力</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4BDAAAB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任何一方由于不可抗力</w:t>
      </w:r>
      <w:r>
        <w:rPr>
          <w:rFonts w:hint="eastAsia" w:ascii="方正仿宋简体" w:hAnsi="方正仿宋简体" w:eastAsia="方正仿宋简体" w:cs="方正仿宋简体"/>
          <w:color w:val="auto"/>
          <w:sz w:val="28"/>
          <w:szCs w:val="28"/>
          <w:lang w:val="en-US" w:eastAsia="zh-CN"/>
        </w:rPr>
        <w:t>造成部分或全部</w:t>
      </w:r>
      <w:r>
        <w:rPr>
          <w:rFonts w:hint="eastAsia" w:ascii="方正仿宋简体" w:hAnsi="方正仿宋简体" w:eastAsia="方正仿宋简体" w:cs="方正仿宋简体"/>
          <w:color w:val="auto"/>
          <w:sz w:val="28"/>
          <w:szCs w:val="28"/>
        </w:rPr>
        <w:t>不能履行合同时，应在不可抗力事件发生后1个工作日内向对方通报（若因通讯未恢复无法在前述时间内向对方通报的，则需在通讯恢复后次日向对方通报）。</w:t>
      </w:r>
    </w:p>
    <w:p w14:paraId="337229D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在取得有关机构的不可抗力证明或双方谅解确认后，双方可就合同是否延期履行、如何履行等问题进行协商，经协商5日后不能达成一致的，双方均有权解除合同。</w:t>
      </w:r>
    </w:p>
    <w:p w14:paraId="5DB2CAC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确定由不可抗力造成的损失，</w:t>
      </w:r>
      <w:r>
        <w:rPr>
          <w:rFonts w:hint="eastAsia" w:ascii="方正仿宋简体" w:hAnsi="方正仿宋简体" w:eastAsia="方正仿宋简体" w:cs="方正仿宋简体"/>
          <w:color w:val="auto"/>
          <w:sz w:val="28"/>
          <w:szCs w:val="28"/>
          <w:lang w:val="en-US" w:eastAsia="zh-CN"/>
        </w:rPr>
        <w:t>双方</w:t>
      </w:r>
      <w:r>
        <w:rPr>
          <w:rFonts w:hint="eastAsia" w:ascii="方正仿宋简体" w:hAnsi="方正仿宋简体" w:eastAsia="方正仿宋简体" w:cs="方正仿宋简体"/>
          <w:color w:val="auto"/>
          <w:sz w:val="28"/>
          <w:szCs w:val="28"/>
        </w:rPr>
        <w:t>免于承担赔偿责任，但</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中任何一方违约后发生的不可抗力情形的，并不能免除违约方应当承担的违约责任。</w:t>
      </w:r>
    </w:p>
    <w:p w14:paraId="2DA3DC65">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（三）权利瑕疵条款</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7E0A2B4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在本项目中按照采购文件、投标文件规定需向甲方提供服务的，应确保对前述服务享有合法权利。乙方保证所提供的服务、所使用的设备、工具、材料及任何第三方资源(如有)，均未设置任何抵押、质押、留置等担保物权，亦不存在任何权属争议、司法查封、扣押或其他任何可能妨碍服务正常履行的权利负担或法律障碍</w:t>
      </w:r>
      <w:r>
        <w:rPr>
          <w:rFonts w:hint="eastAsia" w:ascii="方正仿宋简体" w:hAnsi="方正仿宋简体" w:eastAsia="方正仿宋简体" w:cs="方正仿宋简体"/>
          <w:color w:val="auto"/>
          <w:sz w:val="28"/>
          <w:szCs w:val="28"/>
        </w:rPr>
        <w:t>。</w:t>
      </w:r>
    </w:p>
    <w:p w14:paraId="2F01D86D">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（四）知识产权保护</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1890767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经</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协商一致，本项目实施过程中产生的知识产权归共同所有。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保证所提供的服务或其服务所涉任何一部分的权利无瑕疵，均不会侵犯任何第三方的专利权、商标权、著作权或其他合法权益。</w:t>
      </w:r>
    </w:p>
    <w:p w14:paraId="78DE871E">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（五）保密义务</w:t>
      </w:r>
    </w:p>
    <w:p w14:paraId="1F5E4CD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对接触的</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的数据、资料及</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相关的业务和技术文档，包括但不限于政策、文件、</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工作人员身份信息，应遵循以下规定：（1）应以审慎态度避免泄露、公开或传播</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的信息；（2）未经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书面许可，不得对有关信息进行修改、补充、复制；（3）未经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书面许可，不得将信息透露或泄露给任何其他人</w:t>
      </w:r>
      <w:r>
        <w:rPr>
          <w:rFonts w:hint="eastAsia" w:ascii="方正仿宋简体" w:hAnsi="方正仿宋简体" w:eastAsia="方正仿宋简体" w:cs="方正仿宋简体"/>
          <w:color w:val="auto"/>
          <w:sz w:val="28"/>
          <w:szCs w:val="28"/>
          <w:lang w:val="en-US" w:eastAsia="zh-CN"/>
        </w:rPr>
        <w:t>。</w:t>
      </w:r>
    </w:p>
    <w:p w14:paraId="305EFF3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2.本项目保密期限不受合同有效期的限制，在合同有效期结束后，</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仍应承担保密义务，直至该等信息非因接受方失去其保密性质且为公众所知悉时止。</w:t>
      </w:r>
    </w:p>
    <w:p w14:paraId="0D139AF8">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（六）合同的变更、中止、终止</w:t>
      </w:r>
    </w:p>
    <w:p w14:paraId="4738280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1.在政府采购合同履行中，在不改变合同其他条款的前提下，甲方可以在合同价款10%的范围内追加与合同标的相同的服务，并就此与乙方协商一致后签订补充协议。</w:t>
      </w:r>
    </w:p>
    <w:p w14:paraId="667173E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2.合同签订后，因询问、质疑可能影响成交结果的，甲方应当中止履行合同，因乙方就采购文件、采购过程或结果提起投诉的，甲方认为有必要的，可以中止合同的履行。</w:t>
      </w:r>
    </w:p>
    <w:p w14:paraId="675E010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3.合同履行过程中，如果乙方出现以下情形之一的：</w:t>
      </w:r>
    </w:p>
    <w:p w14:paraId="60C15B8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（1）经营状况严重恶化；</w:t>
      </w:r>
    </w:p>
    <w:p w14:paraId="22C565B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（2）转移财产、抽逃资金，以逃避债务；</w:t>
      </w:r>
    </w:p>
    <w:p w14:paraId="6B6F194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（3）丧失商业信誉；</w:t>
      </w:r>
    </w:p>
    <w:p w14:paraId="168EF79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（4）有丧失或者可能丧失履约能力的其他情形，乙方有义务及时告知甲方。</w:t>
      </w:r>
    </w:p>
    <w:p w14:paraId="2EE09EA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 xml:space="preserve">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 </w:t>
      </w:r>
    </w:p>
    <w:p w14:paraId="3A5E405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4.乙方分立、合并或者变更住所的，应当及时以书面形式告知甲方。没有及时告知甲方，致使合同履行发生困难的，甲方可以中止合同履行并要求乙方承担由此给甲方造成的损失。</w:t>
      </w:r>
    </w:p>
    <w:p w14:paraId="42E9407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5.甲方不得以行政区划调整、政府换届、机构或者职能调整以及相关责任人更替为由中止合同。</w:t>
      </w:r>
    </w:p>
    <w:p w14:paraId="1D7048E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6.合同任一方未按合同约定履行，构成根本性违约的，另一方有权终止合同，并追究违约方的违约责任。</w:t>
      </w:r>
    </w:p>
    <w:p w14:paraId="5FEF76E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第十二条 合同生效及其他</w:t>
      </w:r>
    </w:p>
    <w:p w14:paraId="18261EE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1.通知与送达</w:t>
      </w:r>
    </w:p>
    <w:p w14:paraId="03A61CC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本合同项下任何一方向对方发出的通知、信件、数据电文等，应当以书面形式发送至本合同下列约定的送达地址。一方当事人变更送达地址信息/电子送达信息的，应当在变更后×日内及时书面通知对方当事人，对方当事人实际收到变更通知前的送达仍为有效送达，电子送达与其他送达方式具有同等法律效力。</w:t>
      </w:r>
    </w:p>
    <w:p w14:paraId="5672E3D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甲方确认送达地址如下：</w:t>
      </w:r>
    </w:p>
    <w:p w14:paraId="770F151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798DF4F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乙方确认送达地址如下：</w:t>
      </w:r>
    </w:p>
    <w:p w14:paraId="6D4DA0A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4CAE2F1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（2）本合同约定的送达地址系双方工作联系往来、法律文书及争议解决时人民法院/仲裁机构的法律文书送达地址，各方确认上述送达地址及送达方式适用于诉讼/仲裁的各阶段。</w:t>
      </w:r>
    </w:p>
    <w:p w14:paraId="46080BE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各方当事人保证提供的地址与送达信息准确、有效，如果提供的地址与送达信息不准确，或者变更地址与送达信息后未及时书面告知，使法律文书无法送达或未及时送达，直接送达的，民事诉讼文书留在该地址之日为送达之日；邮寄送达的，文书被退回之日为送达之日；电子送达的，以送达信息到达受送达人特定系统时，即为送达。</w:t>
      </w:r>
    </w:p>
    <w:p w14:paraId="2A7DE08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sz w:val="28"/>
          <w:szCs w:val="28"/>
          <w:lang w:val="en-US" w:eastAsia="zh-CN"/>
        </w:rPr>
        <w:t>2.合同经双方法定代表人（或主要负责人）或授权委托代理人签字并加盖公章后生效</w:t>
      </w:r>
      <w:r>
        <w:rPr>
          <w:rFonts w:hint="eastAsia" w:ascii="方正仿宋简体" w:hAnsi="方正仿宋简体" w:eastAsia="方正仿宋简体" w:cs="方正仿宋简体"/>
          <w:color w:val="auto"/>
          <w:sz w:val="28"/>
          <w:szCs w:val="28"/>
        </w:rPr>
        <w:t>。合同一经生效，双方</w:t>
      </w:r>
      <w:r>
        <w:rPr>
          <w:rFonts w:hint="eastAsia" w:ascii="方正仿宋简体" w:hAnsi="方正仿宋简体" w:eastAsia="方正仿宋简体" w:cs="方正仿宋简体"/>
          <w:color w:val="auto"/>
          <w:kern w:val="2"/>
          <w:sz w:val="28"/>
          <w:szCs w:val="28"/>
          <w:lang w:val="en-US" w:eastAsia="zh-CN" w:bidi="ar-SA"/>
        </w:rPr>
        <w:t>应诚信履行合同，除法律规定的事由、双方协商一致解除合同外，任何一方不得无正当理由解除合同。</w:t>
      </w:r>
    </w:p>
    <w:p w14:paraId="62AF1F4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3.未尽事宜，由双方依法订立书面补充协议，补充协议与本合同具有同等法律效力。政府采购合同履行中，甲方需追加与合同标的相同的服务的，在不改变合同其他条款的前提下签订的补充合同，报同级政府采购监督管理部门备案，方可作为主合同不可分割的一部分。</w:t>
      </w:r>
    </w:p>
    <w:p w14:paraId="2068EDE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4.本合同一式×份，自双方签章之日起生效。甲方持有×份（请注意此处填写的合同份数满足我方需要），乙方持有×份，项目同级政府采购监督管理部门备案×份，均具有同等法律效力。</w:t>
      </w:r>
    </w:p>
    <w:p w14:paraId="48F3B8A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p w14:paraId="007CE65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以下为签章页，无正文</w:t>
      </w:r>
      <w:r>
        <w:rPr>
          <w:rFonts w:hint="eastAsia" w:ascii="方正仿宋简体" w:hAnsi="方正仿宋简体" w:eastAsia="方正仿宋简体" w:cs="方正仿宋简体"/>
          <w:color w:val="auto"/>
          <w:sz w:val="28"/>
          <w:szCs w:val="28"/>
          <w:lang w:eastAsia="zh-CN"/>
        </w:rPr>
        <w:t>）</w:t>
      </w:r>
    </w:p>
    <w:p w14:paraId="417D550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bl>
      <w:tblPr>
        <w:tblStyle w:val="61"/>
        <w:tblW w:w="83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76"/>
        <w:gridCol w:w="5236"/>
      </w:tblGrid>
      <w:tr w14:paraId="74156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312" w:type="dxa"/>
            <w:gridSpan w:val="2"/>
            <w:noWrap w:val="0"/>
            <w:vAlign w:val="center"/>
          </w:tcPr>
          <w:p w14:paraId="4B4F46E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甲方</w:t>
            </w:r>
          </w:p>
        </w:tc>
      </w:tr>
      <w:tr w14:paraId="2BF32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280F59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3F1FE5B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成都市环境保护科学研究院</w:t>
            </w:r>
            <w:r>
              <w:rPr>
                <w:rFonts w:hint="eastAsia" w:ascii="方正仿宋简体" w:hAnsi="方正仿宋简体" w:eastAsia="方正仿宋简体" w:cs="方正仿宋简体"/>
                <w:color w:val="auto"/>
                <w:sz w:val="28"/>
                <w:szCs w:val="28"/>
                <w:lang w:eastAsia="zh-CN"/>
              </w:rPr>
              <w:t>（盖章）</w:t>
            </w:r>
          </w:p>
        </w:tc>
      </w:tr>
      <w:tr w14:paraId="1CE88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233274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500C0D3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5621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8CA282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分管负责人</w:t>
            </w:r>
          </w:p>
        </w:tc>
        <w:tc>
          <w:tcPr>
            <w:tcW w:w="5236" w:type="dxa"/>
            <w:noWrap w:val="0"/>
            <w:vAlign w:val="center"/>
          </w:tcPr>
          <w:p w14:paraId="70B59A3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3015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41D9F1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科所负责人</w:t>
            </w:r>
          </w:p>
        </w:tc>
        <w:tc>
          <w:tcPr>
            <w:tcW w:w="5236" w:type="dxa"/>
            <w:noWrap w:val="0"/>
            <w:vAlign w:val="center"/>
          </w:tcPr>
          <w:p w14:paraId="4B9A454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B07F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CF50D1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项目负责人</w:t>
            </w:r>
          </w:p>
        </w:tc>
        <w:tc>
          <w:tcPr>
            <w:tcW w:w="5236" w:type="dxa"/>
            <w:noWrap w:val="0"/>
            <w:vAlign w:val="center"/>
          </w:tcPr>
          <w:p w14:paraId="0E2E2A1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8845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E024E5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2F257B3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406F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8864A1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120E6D3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14D1C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21BCE9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0181B2A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D0D3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705B779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421806A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FAF6F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12" w:type="dxa"/>
            <w:gridSpan w:val="2"/>
            <w:noWrap w:val="0"/>
            <w:vAlign w:val="center"/>
          </w:tcPr>
          <w:p w14:paraId="7E1E90F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乙方</w:t>
            </w:r>
          </w:p>
        </w:tc>
      </w:tr>
      <w:tr w14:paraId="7B22F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05B6069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1EB20DE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（盖章）</w:t>
            </w:r>
          </w:p>
        </w:tc>
      </w:tr>
      <w:tr w14:paraId="32111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6C2AFF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0E3DF64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6885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E979AE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4282AEE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187C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5F909D8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6F5CE58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9CB0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DDCB44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4D2F366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8C69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E24716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669F127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7CDE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3076" w:type="dxa"/>
            <w:noWrap w:val="0"/>
            <w:vAlign w:val="center"/>
          </w:tcPr>
          <w:p w14:paraId="19A7D04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c>
          <w:tcPr>
            <w:tcW w:w="5236" w:type="dxa"/>
            <w:noWrap w:val="0"/>
            <w:vAlign w:val="center"/>
          </w:tcPr>
          <w:p w14:paraId="38C3E2A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r>
    </w:tbl>
    <w:p w14:paraId="7FBFB7DD">
      <w:pPr>
        <w:autoSpaceDE w:val="0"/>
        <w:autoSpaceDN w:val="0"/>
        <w:adjustRightInd w:val="0"/>
        <w:spacing w:line="560" w:lineRule="exact"/>
        <w:ind w:firstLine="480" w:firstLineChars="200"/>
        <w:rPr>
          <w:rFonts w:hint="eastAsia" w:ascii="方正仿宋简体" w:hAnsi="方正仿宋简体" w:eastAsia="方正仿宋简体" w:cs="方正仿宋简体"/>
          <w:color w:val="auto"/>
          <w:sz w:val="24"/>
          <w:szCs w:val="24"/>
          <w:lang w:eastAsia="zh-CN"/>
        </w:rPr>
        <w:sectPr>
          <w:pgSz w:w="11930" w:h="16840"/>
          <w:pgMar w:top="1580" w:right="1540" w:bottom="1680" w:left="1480" w:header="0" w:footer="1490" w:gutter="0"/>
          <w:cols w:space="720" w:num="1"/>
        </w:sectPr>
      </w:pPr>
    </w:p>
    <w:p w14:paraId="14B9E34D">
      <w:pPr>
        <w:pStyle w:val="3"/>
        <w:ind w:firstLine="0" w:firstLineChars="0"/>
        <w:jc w:val="left"/>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0</w:t>
      </w: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包：</w:t>
      </w:r>
      <w:r>
        <w:rPr>
          <w:rFonts w:hint="eastAsia" w:ascii="方正仿宋简体" w:hAnsi="方正仿宋简体" w:eastAsia="方正仿宋简体" w:cs="方正仿宋简体"/>
          <w:color w:val="auto"/>
          <w:sz w:val="28"/>
          <w:szCs w:val="28"/>
          <w:lang w:val="en-US" w:eastAsia="zh-CN"/>
        </w:rPr>
        <w:t>基于五基协调监测技术的成渝地区多污染物排放研究</w:t>
      </w:r>
    </w:p>
    <w:p w14:paraId="75CA23B5">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0E9BCB1F">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1FD0F7B6">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lang w:eastAsia="zh-CN"/>
        </w:rPr>
        <w:t>《成都市生态环境保护科研延续项目及实验室运行经费项目》-2026年大气科研重点实验室运行科研服务-03包：基于五基协调监测技术的成渝地区多污染物排放研究</w:t>
      </w:r>
    </w:p>
    <w:p w14:paraId="2DD51840">
      <w:pPr>
        <w:keepNext w:val="0"/>
        <w:keepLines w:val="0"/>
        <w:pageBreakBefore w:val="0"/>
        <w:widowControl w:val="0"/>
        <w:kinsoku/>
        <w:wordWrap/>
        <w:overflowPunct/>
        <w:topLinePunct w:val="0"/>
        <w:autoSpaceDE w:val="0"/>
        <w:autoSpaceDN w:val="0"/>
        <w:bidi w:val="0"/>
        <w:adjustRightInd w:val="0"/>
        <w:snapToGrid/>
        <w:spacing w:line="560" w:lineRule="exact"/>
        <w:ind w:right="0"/>
        <w:jc w:val="center"/>
        <w:textAlignment w:val="auto"/>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rPr>
        <w:t>政府采购合同</w:t>
      </w:r>
    </w:p>
    <w:p w14:paraId="36D0F8F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6B200D4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635EE7B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7640490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02BC52C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69C99C37">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合同编号：</w:t>
      </w:r>
    </w:p>
    <w:p w14:paraId="7CA4D8FD">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采购人（甲方）：</w:t>
      </w:r>
    </w:p>
    <w:p w14:paraId="7D63AD9D">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供应商（乙方）：</w:t>
      </w:r>
    </w:p>
    <w:p w14:paraId="7E4F9A4D">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签订地点：</w:t>
      </w:r>
    </w:p>
    <w:p w14:paraId="65C816FB">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签订时间</w:t>
      </w:r>
      <w:r>
        <w:rPr>
          <w:rFonts w:hint="eastAsia" w:ascii="方正仿宋简体" w:hAnsi="方正仿宋简体" w:eastAsia="方正仿宋简体" w:cs="方正仿宋简体"/>
          <w:color w:val="auto"/>
          <w:sz w:val="28"/>
          <w:szCs w:val="28"/>
          <w:lang w:eastAsia="zh-CN"/>
        </w:rPr>
        <w:t>：</w:t>
      </w:r>
    </w:p>
    <w:p w14:paraId="77D3F8E3">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28FFB9BA">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57113907">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08627ADF">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102C0281">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30BFE9EB">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0DA6BEF4">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3CA4AE8F">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根据《中华人民共和国民法典》《中华人民共和国政府采购法》等法律法规，以及本采购项目的采购文件、乙方的《投标（响应）文件》及《中标（成交）通知书》，甲乙双方同意签订本合同，共同遵守如下条款</w:t>
      </w:r>
      <w:r>
        <w:rPr>
          <w:rFonts w:hint="eastAsia" w:ascii="方正仿宋简体" w:hAnsi="方正仿宋简体" w:eastAsia="方正仿宋简体" w:cs="方正仿宋简体"/>
          <w:color w:val="auto"/>
          <w:sz w:val="28"/>
          <w:szCs w:val="28"/>
          <w:lang w:eastAsia="zh-CN"/>
        </w:rPr>
        <w:t>：</w:t>
      </w:r>
    </w:p>
    <w:p w14:paraId="76FFCAFF">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p>
    <w:p w14:paraId="383D927B">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eastAsia="zh-CN"/>
        </w:rPr>
      </w:pPr>
      <w:r>
        <w:rPr>
          <w:rFonts w:hint="eastAsia" w:ascii="方正小标宋简体" w:hAnsi="方正小标宋简体" w:eastAsia="方正小标宋简体" w:cs="方正小标宋简体"/>
          <w:b w:val="0"/>
          <w:bCs w:val="0"/>
          <w:color w:val="auto"/>
          <w:sz w:val="28"/>
          <w:szCs w:val="28"/>
        </w:rPr>
        <w:t>第一条</w:t>
      </w:r>
      <w:r>
        <w:rPr>
          <w:rFonts w:hint="eastAsia" w:ascii="方正小标宋简体" w:hAnsi="方正小标宋简体" w:eastAsia="方正小标宋简体" w:cs="方正小标宋简体"/>
          <w:b w:val="0"/>
          <w:bCs w:val="0"/>
          <w:color w:val="auto"/>
          <w:sz w:val="28"/>
          <w:szCs w:val="28"/>
          <w:lang w:val="en-US" w:eastAsia="zh-CN"/>
        </w:rPr>
        <w:t xml:space="preserve"> 项目信息（按照省厅合同模板进行补充即可）</w:t>
      </w:r>
    </w:p>
    <w:p w14:paraId="0931419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1.项目名称：《成都市生态环境保护科研延续项目及实验室运行经费项目》-2026年大气科研重点实验室运行科研服务</w:t>
      </w:r>
    </w:p>
    <w:p w14:paraId="6D2FF558">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2.项目编号：</w:t>
      </w:r>
    </w:p>
    <w:p w14:paraId="2014174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3.采购计划编号：</w:t>
      </w:r>
    </w:p>
    <w:p w14:paraId="011C2DA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4.政府采购组织形式：分散采购</w:t>
      </w:r>
    </w:p>
    <w:p w14:paraId="2511BD4D">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5.政府采购方式：公开招标</w:t>
      </w:r>
    </w:p>
    <w:p w14:paraId="06BDE2E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6.政府采购政策落实情况：不专门面向中小微企业</w:t>
      </w:r>
    </w:p>
    <w:p w14:paraId="1B3998B7">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rPr>
        <w:t>第</w:t>
      </w:r>
      <w:r>
        <w:rPr>
          <w:rFonts w:hint="eastAsia" w:ascii="方正小标宋简体" w:hAnsi="方正小标宋简体" w:eastAsia="方正小标宋简体" w:cs="方正小标宋简体"/>
          <w:b w:val="0"/>
          <w:bCs w:val="0"/>
          <w:color w:val="auto"/>
          <w:sz w:val="28"/>
          <w:szCs w:val="28"/>
          <w:lang w:val="en-US" w:eastAsia="zh-CN"/>
        </w:rPr>
        <w:t>二</w:t>
      </w:r>
      <w:r>
        <w:rPr>
          <w:rFonts w:hint="eastAsia" w:ascii="方正小标宋简体" w:hAnsi="方正小标宋简体" w:eastAsia="方正小标宋简体" w:cs="方正小标宋简体"/>
          <w:b w:val="0"/>
          <w:bCs w:val="0"/>
          <w:color w:val="auto"/>
          <w:sz w:val="28"/>
          <w:szCs w:val="28"/>
        </w:rPr>
        <w:t>条</w:t>
      </w:r>
      <w:r>
        <w:rPr>
          <w:rFonts w:hint="eastAsia" w:ascii="方正小标宋简体" w:hAnsi="方正小标宋简体" w:eastAsia="方正小标宋简体" w:cs="方正小标宋简体"/>
          <w:b w:val="0"/>
          <w:bCs w:val="0"/>
          <w:color w:val="auto"/>
          <w:sz w:val="28"/>
          <w:szCs w:val="28"/>
          <w:lang w:val="en-US" w:eastAsia="zh-CN"/>
        </w:rPr>
        <w:t xml:space="preserve"> 服务要求（根据采购文件要求及乙方响应情况进行填写）</w:t>
      </w:r>
    </w:p>
    <w:p w14:paraId="10374F0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eastAsia="zh-CN" w:bidi="ar-SA"/>
        </w:rPr>
        <w:t xml:space="preserve"> （无分包的，</w:t>
      </w:r>
      <w:r>
        <w:rPr>
          <w:rFonts w:hint="eastAsia" w:ascii="方正仿宋简体" w:hAnsi="方正仿宋简体" w:eastAsia="方正仿宋简体" w:cs="方正仿宋简体"/>
          <w:color w:val="auto"/>
          <w:sz w:val="28"/>
          <w:szCs w:val="28"/>
          <w:lang w:val="en-US" w:bidi="ar-SA"/>
        </w:rPr>
        <w:t>直接填写</w:t>
      </w:r>
      <w:r>
        <w:rPr>
          <w:rFonts w:hint="eastAsia" w:ascii="方正仿宋简体" w:hAnsi="方正仿宋简体" w:eastAsia="方正仿宋简体" w:cs="方正仿宋简体"/>
          <w:color w:val="auto"/>
          <w:sz w:val="28"/>
          <w:szCs w:val="28"/>
          <w:lang w:val="en-US" w:eastAsia="zh-CN" w:bidi="ar-SA"/>
        </w:rPr>
        <w:t>）</w:t>
      </w:r>
    </w:p>
    <w:p w14:paraId="141784F9">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技术要求：</w:t>
      </w:r>
    </w:p>
    <w:p w14:paraId="43B48759">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服务要求：</w:t>
      </w:r>
    </w:p>
    <w:p w14:paraId="28B7F551">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其他要求：</w:t>
      </w:r>
    </w:p>
    <w:p w14:paraId="2A88D47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eastAsia="zh-CN" w:bidi="ar-SA"/>
        </w:rPr>
        <w:t xml:space="preserve"> （</w:t>
      </w:r>
      <w:r>
        <w:rPr>
          <w:rFonts w:hint="eastAsia" w:ascii="方正仿宋简体" w:hAnsi="方正仿宋简体" w:eastAsia="方正仿宋简体" w:cs="方正仿宋简体"/>
          <w:color w:val="auto"/>
          <w:sz w:val="28"/>
          <w:szCs w:val="28"/>
          <w:lang w:val="en-US" w:bidi="ar-SA"/>
        </w:rPr>
        <w:t>有分包</w:t>
      </w:r>
      <w:r>
        <w:rPr>
          <w:rFonts w:hint="eastAsia" w:ascii="方正仿宋简体" w:hAnsi="方正仿宋简体" w:eastAsia="方正仿宋简体" w:cs="方正仿宋简体"/>
          <w:color w:val="auto"/>
          <w:sz w:val="28"/>
          <w:szCs w:val="28"/>
          <w:lang w:val="en-US" w:eastAsia="zh-CN" w:bidi="ar-SA"/>
        </w:rPr>
        <w:t>的，</w:t>
      </w:r>
      <w:r>
        <w:rPr>
          <w:rFonts w:hint="eastAsia" w:ascii="方正仿宋简体" w:hAnsi="方正仿宋简体" w:eastAsia="方正仿宋简体" w:cs="方正仿宋简体"/>
          <w:color w:val="auto"/>
          <w:sz w:val="28"/>
          <w:szCs w:val="28"/>
          <w:lang w:val="en-US" w:bidi="ar-SA"/>
        </w:rPr>
        <w:t>按包号逐一填写</w:t>
      </w:r>
      <w:r>
        <w:rPr>
          <w:rFonts w:hint="eastAsia" w:ascii="方正仿宋简体" w:hAnsi="方正仿宋简体" w:eastAsia="方正仿宋简体" w:cs="方正仿宋简体"/>
          <w:color w:val="auto"/>
          <w:sz w:val="28"/>
          <w:szCs w:val="28"/>
          <w:lang w:val="en-US" w:eastAsia="zh-CN" w:bidi="ar-SA"/>
        </w:rPr>
        <w:t>；若各包内容相同，则可合并）</w:t>
      </w:r>
    </w:p>
    <w:p w14:paraId="1B96FCA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t>0</w:t>
      </w:r>
      <w:r>
        <w:rPr>
          <w:rFonts w:hint="eastAsia" w:ascii="方正仿宋简体" w:hAnsi="方正仿宋简体" w:eastAsia="方正仿宋简体" w:cs="方正仿宋简体"/>
          <w:color w:val="auto"/>
          <w:sz w:val="28"/>
          <w:szCs w:val="28"/>
          <w:lang w:val="en-US" w:eastAsia="zh-CN" w:bidi="ar-SA"/>
        </w:rPr>
        <w:t>3</w:t>
      </w:r>
      <w:r>
        <w:rPr>
          <w:rFonts w:hint="eastAsia" w:ascii="方正仿宋简体" w:hAnsi="方正仿宋简体" w:eastAsia="方正仿宋简体" w:cs="方正仿宋简体"/>
          <w:color w:val="auto"/>
          <w:sz w:val="28"/>
          <w:szCs w:val="28"/>
          <w:lang w:val="en-US" w:bidi="ar-SA"/>
        </w:rPr>
        <w:t>包：基于五基协调监测技术的成渝地区多污染物排放研究</w:t>
      </w:r>
    </w:p>
    <w:p w14:paraId="691BB650">
      <w:pPr>
        <w:pStyle w:val="11"/>
        <w:keepNext w:val="0"/>
        <w:keepLines w:val="0"/>
        <w:pageBreakBefore w:val="0"/>
        <w:widowControl w:val="0"/>
        <w:numPr>
          <w:ilvl w:val="0"/>
          <w:numId w:val="0"/>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一、服务内容</w:t>
      </w:r>
      <w:r>
        <w:rPr>
          <w:rFonts w:hint="eastAsia" w:ascii="方正仿宋简体" w:hAnsi="方正仿宋简体" w:eastAsia="方正仿宋简体" w:cs="方正仿宋简体"/>
          <w:color w:val="auto"/>
          <w:sz w:val="28"/>
          <w:szCs w:val="28"/>
          <w:lang w:val="en-US" w:eastAsia="zh-CN" w:bidi="ar-SA"/>
        </w:rPr>
        <w:t>：</w:t>
      </w:r>
    </w:p>
    <w:p w14:paraId="7DAFEAFB">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基于IASI和CrIS等卫星观测的氨气柱浓度数据、TROPOMI和GEMS等卫星观测的二氧化氮柱浓度数据、气象数据、大气化学传输模型，以及基于羽流扩散模型和散度计算的自上而下排放估算方法，构建成渝地区氨气和氮氧化物排放立体监测体系。通过对柱浓度的动态监测，研究面源和大型点源的排放量化算法，实现区域氨排放强度和氮氧化物排放的时空分布精准解析及工业面源排放网格化反演与火电厂等高强度点源排放的动态追踪。</w:t>
      </w:r>
    </w:p>
    <w:p w14:paraId="099645DA">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二、</w:t>
      </w:r>
      <w:r>
        <w:rPr>
          <w:rFonts w:hint="default" w:ascii="方正仿宋简体" w:hAnsi="方正仿宋简体" w:eastAsia="方正仿宋简体" w:cs="方正仿宋简体"/>
          <w:color w:val="auto"/>
          <w:sz w:val="28"/>
          <w:szCs w:val="28"/>
          <w:lang w:val="en-US" w:eastAsia="zh-CN" w:bidi="ar-SA"/>
        </w:rPr>
        <w:t>成果提交</w:t>
      </w:r>
    </w:p>
    <w:p w14:paraId="1246575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（1）在服务期第6个月末前，提交中期进展报告1份，报告应包含已完成研究任务、研究成果、资金使用情况、后续履约计划；</w:t>
      </w:r>
    </w:p>
    <w:p w14:paraId="63FE9BF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（2）在服务期满前5个工作日内，提交课题研究报告1份，报告应完整涵盖研究背景、技术路线、实验数据、分析结论、成果应用建议；</w:t>
      </w:r>
    </w:p>
    <w:p w14:paraId="7CC075B8">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（3）可供发表的学术论文2篇，应完整涵盖摘要、关键词、引言、资料与方法、结果与讨论、结论和参考文献；</w:t>
      </w:r>
    </w:p>
    <w:p w14:paraId="34B97F0C">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以上成果均提交电子版及纸质版各1份。</w:t>
      </w:r>
    </w:p>
    <w:p w14:paraId="1E6C5093">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三、其他要求：</w:t>
      </w:r>
    </w:p>
    <w:p w14:paraId="3BB0A3A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14:paraId="3ABF2EFB">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（2）供应商应针对本采购包配置项目团队。</w:t>
      </w:r>
    </w:p>
    <w:p w14:paraId="06F8769A">
      <w:pPr>
        <w:pStyle w:val="12"/>
        <w:rPr>
          <w:rFonts w:hint="default"/>
          <w:color w:val="auto"/>
          <w:lang w:val="en-US" w:eastAsia="zh-CN"/>
        </w:rPr>
      </w:pPr>
    </w:p>
    <w:p w14:paraId="0E3FF531">
      <w:pPr>
        <w:pStyle w:val="25"/>
        <w:keepNext w:val="0"/>
        <w:keepLines w:val="0"/>
        <w:pageBreakBefore w:val="0"/>
        <w:widowControl w:val="0"/>
        <w:kinsoku/>
        <w:wordWrap/>
        <w:overflowPunct/>
        <w:topLinePunct w:val="0"/>
        <w:bidi w:val="0"/>
        <w:snapToGrid/>
        <w:spacing w:after="0" w:afterLines="0" w:line="560" w:lineRule="exact"/>
        <w:ind w:left="0" w:leftChars="0" w:right="0" w:firstLine="560" w:firstLineChars="200"/>
        <w:textAlignment w:val="auto"/>
        <w:rPr>
          <w:rFonts w:hint="eastAsia"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b w:val="0"/>
          <w:bCs w:val="0"/>
          <w:color w:val="auto"/>
          <w:sz w:val="28"/>
          <w:szCs w:val="28"/>
          <w:lang w:val="en-US" w:eastAsia="zh-CN"/>
        </w:rPr>
        <w:t>注：</w:t>
      </w:r>
      <w:r>
        <w:rPr>
          <w:rFonts w:hint="eastAsia" w:ascii="方正仿宋简体" w:hAnsi="方正仿宋简体" w:eastAsia="方正仿宋简体" w:cs="方正仿宋简体"/>
          <w:b w:val="0"/>
          <w:bCs w:val="0"/>
          <w:color w:val="auto"/>
          <w:sz w:val="28"/>
          <w:szCs w:val="28"/>
        </w:rPr>
        <w:t>上述服务内容与本项目</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、乙方</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不一致的，以</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w:t>
      </w:r>
      <w:r>
        <w:rPr>
          <w:rFonts w:hint="eastAsia" w:ascii="方正仿宋简体" w:hAnsi="方正仿宋简体" w:eastAsia="方正仿宋简体" w:cs="方正仿宋简体"/>
          <w:b w:val="0"/>
          <w:bCs w:val="0"/>
          <w:color w:val="auto"/>
          <w:sz w:val="28"/>
          <w:szCs w:val="28"/>
          <w:lang w:val="en-US" w:eastAsia="zh-CN"/>
        </w:rPr>
        <w:t>乙方《</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为准</w:t>
      </w:r>
      <w:r>
        <w:rPr>
          <w:rFonts w:hint="eastAsia" w:ascii="方正仿宋简体" w:hAnsi="方正仿宋简体" w:eastAsia="方正仿宋简体" w:cs="方正仿宋简体"/>
          <w:b w:val="0"/>
          <w:bCs w:val="0"/>
          <w:color w:val="auto"/>
          <w:sz w:val="28"/>
          <w:szCs w:val="28"/>
          <w:lang w:eastAsia="zh-CN"/>
        </w:rPr>
        <w:t>。</w:t>
      </w:r>
    </w:p>
    <w:p w14:paraId="5182CAAF">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第三条 合同价款、支付方式和付款进度安排</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BB5149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b w:val="0"/>
          <w:bCs w:val="0"/>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b w:val="0"/>
          <w:bCs w:val="0"/>
          <w:color w:val="auto"/>
          <w:sz w:val="28"/>
          <w:szCs w:val="28"/>
          <w:lang w:val="en-US" w:eastAsia="zh-CN"/>
        </w:rPr>
        <w:t>本合同系固定总价合同。</w:t>
      </w:r>
    </w:p>
    <w:p w14:paraId="239D7855">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b/>
          <w:bCs/>
          <w:color w:val="auto"/>
          <w:sz w:val="28"/>
          <w:szCs w:val="28"/>
        </w:rPr>
        <w:t>本</w:t>
      </w:r>
      <w:r>
        <w:rPr>
          <w:rFonts w:hint="eastAsia" w:ascii="方正仿宋简体" w:hAnsi="方正仿宋简体" w:eastAsia="方正仿宋简体" w:cs="方正仿宋简体"/>
          <w:b/>
          <w:bCs/>
          <w:color w:val="auto"/>
          <w:sz w:val="28"/>
          <w:szCs w:val="28"/>
          <w:lang w:val="en-US" w:eastAsia="zh-CN"/>
        </w:rPr>
        <w:t>合同</w:t>
      </w:r>
      <w:r>
        <w:rPr>
          <w:rFonts w:hint="eastAsia" w:ascii="方正仿宋简体" w:hAnsi="方正仿宋简体" w:eastAsia="方正仿宋简体" w:cs="方正仿宋简体"/>
          <w:b/>
          <w:bCs/>
          <w:color w:val="auto"/>
          <w:sz w:val="28"/>
          <w:szCs w:val="28"/>
        </w:rPr>
        <w:t>所有价款均用人民币表示，</w:t>
      </w:r>
      <w:r>
        <w:rPr>
          <w:rFonts w:hint="eastAsia" w:ascii="方正仿宋简体" w:hAnsi="方正仿宋简体" w:eastAsia="方正仿宋简体" w:cs="方正仿宋简体"/>
          <w:b/>
          <w:bCs/>
          <w:color w:val="auto"/>
          <w:sz w:val="28"/>
          <w:szCs w:val="28"/>
          <w:lang w:val="en-US" w:eastAsia="zh-CN"/>
        </w:rPr>
        <w:t>本合同价款应</w:t>
      </w:r>
      <w:r>
        <w:rPr>
          <w:rFonts w:hint="eastAsia" w:ascii="方正仿宋简体" w:hAnsi="方正仿宋简体" w:eastAsia="方正仿宋简体" w:cs="方正仿宋简体"/>
          <w:color w:val="auto"/>
          <w:sz w:val="28"/>
          <w:szCs w:val="28"/>
        </w:rPr>
        <w:t>包括项目所涉及的人员劳务报酬、奖金、加班费用、保险、管理费、税金、合理利润、代理服务费及完成本</w:t>
      </w:r>
      <w:r>
        <w:rPr>
          <w:rFonts w:hint="eastAsia" w:ascii="方正仿宋简体" w:hAnsi="方正仿宋简体" w:eastAsia="方正仿宋简体" w:cs="方正仿宋简体"/>
          <w:color w:val="auto"/>
          <w:sz w:val="28"/>
          <w:szCs w:val="28"/>
          <w:lang w:val="en-US" w:eastAsia="zh-CN"/>
        </w:rPr>
        <w:t>合同</w:t>
      </w:r>
      <w:r>
        <w:rPr>
          <w:rFonts w:hint="eastAsia" w:ascii="方正仿宋简体" w:hAnsi="方正仿宋简体" w:eastAsia="方正仿宋简体" w:cs="方正仿宋简体"/>
          <w:color w:val="auto"/>
          <w:sz w:val="28"/>
          <w:szCs w:val="28"/>
        </w:rPr>
        <w:t>规定的其他所需的一切费用。</w:t>
      </w:r>
    </w:p>
    <w:p w14:paraId="7B57E3B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val="0"/>
          <w:bCs w:val="0"/>
          <w:color w:val="auto"/>
          <w:sz w:val="28"/>
          <w:szCs w:val="28"/>
        </w:rPr>
      </w:pPr>
      <w:r>
        <w:rPr>
          <w:rFonts w:hint="eastAsia" w:ascii="方正仿宋简体" w:hAnsi="方正仿宋简体" w:eastAsia="方正仿宋简体" w:cs="方正仿宋简体"/>
          <w:b w:val="0"/>
          <w:bCs w:val="0"/>
          <w:color w:val="auto"/>
          <w:sz w:val="28"/>
          <w:szCs w:val="28"/>
        </w:rPr>
        <w:t>本合同履行期间合同金额不变，</w:t>
      </w:r>
      <w:r>
        <w:rPr>
          <w:rFonts w:hint="eastAsia" w:ascii="方正仿宋简体" w:hAnsi="方正仿宋简体" w:eastAsia="方正仿宋简体" w:cs="方正仿宋简体"/>
          <w:b w:val="0"/>
          <w:bCs w:val="0"/>
          <w:color w:val="auto"/>
          <w:sz w:val="28"/>
          <w:szCs w:val="28"/>
          <w:lang w:eastAsia="zh-CN"/>
        </w:rPr>
        <w:t>甲方</w:t>
      </w:r>
      <w:r>
        <w:rPr>
          <w:rFonts w:hint="eastAsia" w:ascii="方正仿宋简体" w:hAnsi="方正仿宋简体" w:eastAsia="方正仿宋简体" w:cs="方正仿宋简体"/>
          <w:b w:val="0"/>
          <w:bCs w:val="0"/>
          <w:color w:val="auto"/>
          <w:sz w:val="28"/>
          <w:szCs w:val="28"/>
        </w:rPr>
        <w:t>无须另向</w:t>
      </w:r>
      <w:r>
        <w:rPr>
          <w:rFonts w:hint="eastAsia" w:ascii="方正仿宋简体" w:hAnsi="方正仿宋简体" w:eastAsia="方正仿宋简体" w:cs="方正仿宋简体"/>
          <w:b w:val="0"/>
          <w:bCs w:val="0"/>
          <w:color w:val="auto"/>
          <w:sz w:val="28"/>
          <w:szCs w:val="28"/>
          <w:lang w:eastAsia="zh-CN"/>
        </w:rPr>
        <w:t>乙方</w:t>
      </w:r>
      <w:r>
        <w:rPr>
          <w:rFonts w:hint="eastAsia" w:ascii="方正仿宋简体" w:hAnsi="方正仿宋简体" w:eastAsia="方正仿宋简体" w:cs="方正仿宋简体"/>
          <w:b w:val="0"/>
          <w:bCs w:val="0"/>
          <w:color w:val="auto"/>
          <w:sz w:val="28"/>
          <w:szCs w:val="28"/>
        </w:rPr>
        <w:t>支付本合同</w:t>
      </w:r>
      <w:r>
        <w:rPr>
          <w:rFonts w:hint="eastAsia" w:ascii="方正仿宋简体" w:hAnsi="方正仿宋简体" w:eastAsia="方正仿宋简体" w:cs="方正仿宋简体"/>
          <w:b w:val="0"/>
          <w:bCs w:val="0"/>
          <w:color w:val="auto"/>
          <w:sz w:val="28"/>
          <w:szCs w:val="28"/>
          <w:lang w:val="en-US" w:eastAsia="zh-CN"/>
        </w:rPr>
        <w:t>约定</w:t>
      </w:r>
      <w:r>
        <w:rPr>
          <w:rFonts w:hint="eastAsia" w:ascii="方正仿宋简体" w:hAnsi="方正仿宋简体" w:eastAsia="方正仿宋简体" w:cs="方正仿宋简体"/>
          <w:b w:val="0"/>
          <w:bCs w:val="0"/>
          <w:color w:val="auto"/>
          <w:sz w:val="28"/>
          <w:szCs w:val="28"/>
        </w:rPr>
        <w:t>之外的其他任何费用。</w:t>
      </w:r>
    </w:p>
    <w:p w14:paraId="2994570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支付方式：</w:t>
      </w:r>
      <w:r>
        <w:rPr>
          <w:rFonts w:hint="eastAsia" w:ascii="方正仿宋简体" w:hAnsi="方正仿宋简体" w:eastAsia="方正仿宋简体" w:cs="方正仿宋简体"/>
          <w:color w:val="auto"/>
          <w:sz w:val="28"/>
          <w:szCs w:val="28"/>
          <w:lang w:val="en-US" w:eastAsia="zh-CN"/>
        </w:rPr>
        <w:t>分期付款。</w:t>
      </w:r>
    </w:p>
    <w:p w14:paraId="7318060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采购</w:t>
      </w:r>
      <w:r>
        <w:rPr>
          <w:rFonts w:hint="eastAsia" w:ascii="方正仿宋简体" w:hAnsi="方正仿宋简体" w:eastAsia="方正仿宋简体" w:cs="方正仿宋简体"/>
          <w:color w:val="auto"/>
          <w:sz w:val="28"/>
          <w:szCs w:val="28"/>
        </w:rPr>
        <w:t>合同签订生效且收到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70</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甲方在本包件</w:t>
      </w:r>
      <w:r>
        <w:rPr>
          <w:rFonts w:hint="eastAsia" w:ascii="方正仿宋简体" w:hAnsi="方正仿宋简体" w:eastAsia="方正仿宋简体" w:cs="方正仿宋简体"/>
          <w:color w:val="auto"/>
          <w:sz w:val="28"/>
          <w:szCs w:val="28"/>
        </w:rPr>
        <w:t>验收合格且收到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30</w:t>
      </w:r>
      <w:r>
        <w:rPr>
          <w:rFonts w:hint="eastAsia" w:ascii="方正仿宋简体" w:hAnsi="方正仿宋简体" w:eastAsia="方正仿宋简体" w:cs="方正仿宋简体"/>
          <w:color w:val="auto"/>
          <w:sz w:val="28"/>
          <w:szCs w:val="28"/>
        </w:rPr>
        <w:t>%。</w:t>
      </w:r>
    </w:p>
    <w:p w14:paraId="74FBAD9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注：</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要求提供或迟延提供发票及相关支付凭证材料，则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有权延迟或拒绝支付合同相应款项且不承担任何违约责任。</w:t>
      </w:r>
    </w:p>
    <w:p w14:paraId="6E209754">
      <w:pPr>
        <w:keepNext w:val="0"/>
        <w:keepLines w:val="0"/>
        <w:pageBreakBefore w:val="0"/>
        <w:widowControl w:val="0"/>
        <w:numPr>
          <w:ilvl w:val="0"/>
          <w:numId w:val="5"/>
        </w:numPr>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shd w:val="clear" w:color="auto" w:fill="auto"/>
        </w:rPr>
      </w:pP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变更收款账户的，应当在变更后1个工作日内书面通知</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未及时通知导致的不利后果，由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自行承担。</w:t>
      </w:r>
      <w:r>
        <w:rPr>
          <w:rFonts w:hint="eastAsia" w:ascii="方正仿宋简体" w:hAnsi="方正仿宋简体" w:eastAsia="方正仿宋简体" w:cs="方正仿宋简体"/>
          <w:color w:val="auto"/>
          <w:sz w:val="28"/>
          <w:szCs w:val="28"/>
          <w:shd w:val="clear" w:color="auto" w:fill="auto"/>
        </w:rPr>
        <w:t>在变更通知到达</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前，</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按原账户信息进行价款支付的，视为已完成支付义务。</w:t>
      </w:r>
    </w:p>
    <w:p w14:paraId="47A3474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3.付款进度安排：</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830"/>
        <w:gridCol w:w="2025"/>
        <w:gridCol w:w="1155"/>
        <w:gridCol w:w="1233"/>
        <w:gridCol w:w="1421"/>
      </w:tblGrid>
      <w:tr w14:paraId="3BC3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7442651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期次</w:t>
            </w:r>
          </w:p>
        </w:tc>
        <w:tc>
          <w:tcPr>
            <w:tcW w:w="1830" w:type="dxa"/>
            <w:noWrap w:val="0"/>
            <w:vAlign w:val="center"/>
          </w:tcPr>
          <w:p w14:paraId="3E056582">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支付金额（元）</w:t>
            </w:r>
          </w:p>
        </w:tc>
        <w:tc>
          <w:tcPr>
            <w:tcW w:w="2025" w:type="dxa"/>
            <w:noWrap w:val="0"/>
            <w:vAlign w:val="center"/>
          </w:tcPr>
          <w:p w14:paraId="250D7D3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计划支付日期</w:t>
            </w:r>
          </w:p>
        </w:tc>
        <w:tc>
          <w:tcPr>
            <w:tcW w:w="1155" w:type="dxa"/>
            <w:noWrap w:val="0"/>
            <w:vAlign w:val="center"/>
          </w:tcPr>
          <w:p w14:paraId="4A2AB85B">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收款人</w:t>
            </w:r>
          </w:p>
        </w:tc>
        <w:tc>
          <w:tcPr>
            <w:tcW w:w="1233" w:type="dxa"/>
            <w:noWrap w:val="0"/>
            <w:vAlign w:val="center"/>
          </w:tcPr>
          <w:p w14:paraId="25280E14">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支付说明</w:t>
            </w:r>
          </w:p>
        </w:tc>
        <w:tc>
          <w:tcPr>
            <w:tcW w:w="1421" w:type="dxa"/>
            <w:noWrap w:val="0"/>
            <w:vAlign w:val="center"/>
          </w:tcPr>
          <w:p w14:paraId="1CA441FA">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是否预付款</w:t>
            </w:r>
          </w:p>
        </w:tc>
      </w:tr>
      <w:tr w14:paraId="3B22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3CAE340B">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1</w:t>
            </w:r>
          </w:p>
        </w:tc>
        <w:tc>
          <w:tcPr>
            <w:tcW w:w="1830" w:type="dxa"/>
            <w:noWrap w:val="0"/>
            <w:vAlign w:val="center"/>
          </w:tcPr>
          <w:p w14:paraId="25DC261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2025" w:type="dxa"/>
            <w:noWrap w:val="0"/>
            <w:vAlign w:val="center"/>
          </w:tcPr>
          <w:p w14:paraId="1BD43CA3">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155" w:type="dxa"/>
            <w:noWrap w:val="0"/>
            <w:vAlign w:val="center"/>
          </w:tcPr>
          <w:p w14:paraId="1C28663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233" w:type="dxa"/>
            <w:noWrap w:val="0"/>
            <w:vAlign w:val="center"/>
          </w:tcPr>
          <w:p w14:paraId="11F8071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421" w:type="dxa"/>
            <w:noWrap w:val="0"/>
            <w:vAlign w:val="center"/>
          </w:tcPr>
          <w:p w14:paraId="60320182">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r>
    </w:tbl>
    <w:p w14:paraId="4BC12639">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第四条 合同履行</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59607422">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bidi="ar-SA"/>
        </w:rPr>
        <w:t>（本项目为一采×年类常年型的，则选择适用以下内容）</w:t>
      </w:r>
    </w:p>
    <w:p w14:paraId="27B7C64D">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1.</w:t>
      </w:r>
      <w:r>
        <w:rPr>
          <w:rFonts w:hint="eastAsia" w:ascii="方正仿宋简体" w:hAnsi="方正仿宋简体" w:eastAsia="方正仿宋简体" w:cs="方正仿宋简体"/>
          <w:color w:val="auto"/>
          <w:sz w:val="28"/>
          <w:szCs w:val="28"/>
          <w:lang w:val="en-US" w:bidi="ar-SA"/>
        </w:rPr>
        <w:t>服务期限：自……年……月……日起至……年……月……日止。</w:t>
      </w:r>
    </w:p>
    <w:p w14:paraId="1055F065">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服务地点：</w:t>
      </w:r>
    </w:p>
    <w:p w14:paraId="5C74314E">
      <w:pPr>
        <w:pStyle w:val="11"/>
        <w:keepNext w:val="0"/>
        <w:keepLines w:val="0"/>
        <w:pageBreakBefore w:val="0"/>
        <w:widowControl w:val="0"/>
        <w:kinsoku/>
        <w:overflowPunct/>
        <w:bidi w:val="0"/>
        <w:spacing w:line="560" w:lineRule="exact"/>
        <w:ind w:left="0" w:leftChars="0" w:firstLine="560" w:firstLineChars="200"/>
        <w:textAlignment w:val="auto"/>
        <w:rPr>
          <w:rFonts w:hint="default"/>
          <w:color w:val="auto"/>
          <w:lang w:val="en-US" w:eastAsia="zh-CN"/>
        </w:rPr>
      </w:pPr>
      <w:r>
        <w:rPr>
          <w:rFonts w:hint="eastAsia" w:ascii="方正仿宋简体" w:hAnsi="方正仿宋简体" w:eastAsia="方正仿宋简体" w:cs="方正仿宋简体"/>
          <w:color w:val="auto"/>
          <w:sz w:val="28"/>
          <w:szCs w:val="28"/>
          <w:lang w:val="en-US" w:eastAsia="zh-CN" w:bidi="ar-SA"/>
        </w:rPr>
        <w:t>3.风险处置措施和替代方案：</w:t>
      </w:r>
    </w:p>
    <w:p w14:paraId="67746C29">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bidi="ar-SA"/>
        </w:rPr>
        <w:t>（本项目为某时间段内成果型的，则选择适用以下内容）</w:t>
      </w:r>
    </w:p>
    <w:p w14:paraId="4950A4FF">
      <w:pPr>
        <w:pStyle w:val="8"/>
        <w:keepNext w:val="0"/>
        <w:keepLines w:val="0"/>
        <w:pageBreakBefore w:val="0"/>
        <w:widowControl w:val="0"/>
        <w:kinsoku/>
        <w:overflowPunct/>
        <w:bidi w:val="0"/>
        <w:spacing w:line="560" w:lineRule="exact"/>
        <w:ind w:firstLine="560" w:firstLineChars="200"/>
        <w:jc w:val="both"/>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1.服务期限：自合同签订生效之日起12个月/365日（填报工作日或自然日以财政系统最新要求为准）内完成所有服务内容。</w:t>
      </w:r>
    </w:p>
    <w:p w14:paraId="5F478375">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2.服务地点：成都市</w:t>
      </w:r>
    </w:p>
    <w:p w14:paraId="64441F82">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3.风险处置措施和替代方案：</w:t>
      </w:r>
    </w:p>
    <w:p w14:paraId="1646AA71">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（1）国家政策变化风险的应对措施：原则上重新开展采购活动，因重大变故，采购任务取消的除外。</w:t>
      </w:r>
    </w:p>
    <w:p w14:paraId="0D99E6BF">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（2）实施环境变化风险的应对措施：原则上重新开展采购活动，因重大变故，采购任务取消的除外。</w:t>
      </w:r>
    </w:p>
    <w:p w14:paraId="34464522">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（3）重大技术变化风险的应对措施：原则上重新开展采购活动。</w:t>
      </w:r>
    </w:p>
    <w:p w14:paraId="49E4D7C7">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（4）预算项目调整风险的应对措施：原则上重新开展采购活动，因重大变故，采购任务取消的除外。</w:t>
      </w:r>
    </w:p>
    <w:p w14:paraId="01809AFD">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（5）因质疑投诉影响采购进度风险的应对措施：按照《政府采购质疑和投诉办法》（财政部令第94号）等相关法律法规依法办理。</w:t>
      </w:r>
    </w:p>
    <w:p w14:paraId="79164F2C">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（6）采购失败风险的应对措施：原则上重新开展采购活动。</w:t>
      </w:r>
    </w:p>
    <w:p w14:paraId="0C6B307F">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7）不按规定签订或者履行合同风险的应对措施：按照《中华人民共和国政府采购法》及其实施条例相关及其他规定处理，按照《中华人民共和国民法典》及签订的政府采购合同依法追究相关责任人法律责任，涉及其他法律责任的应依法追究相关责任人责任。</w:t>
      </w:r>
    </w:p>
    <w:p w14:paraId="51324205">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8）出现损害国家利益和社会公共利益情形风险的应对措施：原则上重新开展采购活动或终止采购。政府采购合同继续履行将损害国家利益和社会公共利益的，应当变更、中止或者终止合同；有过错的一方应当承担赔偿责任，双方都有过错的，各自承担相应的责任。</w:t>
      </w:r>
    </w:p>
    <w:p w14:paraId="4CF8D618">
      <w:pPr>
        <w:pStyle w:val="11"/>
        <w:keepNext w:val="0"/>
        <w:keepLines w:val="0"/>
        <w:pageBreakBefore w:val="0"/>
        <w:widowControl w:val="0"/>
        <w:kinsoku/>
        <w:overflowPunct/>
        <w:bidi w:val="0"/>
        <w:spacing w:line="560" w:lineRule="exact"/>
        <w:ind w:left="0" w:leftChars="0" w:firstLine="560" w:firstLineChars="200"/>
        <w:textAlignment w:val="auto"/>
        <w:rPr>
          <w:rFonts w:hint="default"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（9）其他采购和合同履行过程的风险及应对措施：无。</w:t>
      </w:r>
    </w:p>
    <w:p w14:paraId="76E75419">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第五条 验收、交付标准和方法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58A6D03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严格按照政府采购相关法律法规以及《财政部关于进一步加强政府采购需求和履约验收管理的指导意见》（财库〔2016〕205号）、《政府采购需求管理办法》（财库〔2021〕22号）、本项目采购文件、</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的投标文件及承诺、</w:t>
      </w:r>
      <w:r>
        <w:rPr>
          <w:rFonts w:hint="eastAsia" w:ascii="方正仿宋简体" w:hAnsi="方正仿宋简体" w:eastAsia="方正仿宋简体" w:cs="方正仿宋简体"/>
          <w:color w:val="auto"/>
          <w:sz w:val="28"/>
          <w:szCs w:val="28"/>
          <w:lang w:val="en-US" w:eastAsia="zh-CN"/>
        </w:rPr>
        <w:t>本</w:t>
      </w:r>
      <w:r>
        <w:rPr>
          <w:rFonts w:hint="eastAsia" w:ascii="方正仿宋简体" w:hAnsi="方正仿宋简体" w:eastAsia="方正仿宋简体" w:cs="方正仿宋简体"/>
          <w:color w:val="auto"/>
          <w:sz w:val="28"/>
          <w:szCs w:val="28"/>
        </w:rPr>
        <w:t>合同约定进行验收。</w:t>
      </w:r>
    </w:p>
    <w:p w14:paraId="07B052A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履约验收方案</w:t>
      </w:r>
    </w:p>
    <w:tbl>
      <w:tblPr>
        <w:tblStyle w:val="26"/>
        <w:tblW w:w="8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0"/>
        <w:gridCol w:w="1229"/>
        <w:gridCol w:w="5869"/>
      </w:tblGrid>
      <w:tr w14:paraId="2705B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restart"/>
            <w:noWrap w:val="0"/>
            <w:vAlign w:val="center"/>
          </w:tcPr>
          <w:p w14:paraId="1E47F35F">
            <w:pPr>
              <w:pStyle w:val="53"/>
              <w:keepNext w:val="0"/>
              <w:keepLines w:val="0"/>
              <w:pageBreakBefore w:val="0"/>
              <w:widowControl w:val="0"/>
              <w:kinsoku/>
              <w:overflowPunct/>
              <w:bidi w:val="0"/>
              <w:spacing w:line="560" w:lineRule="exact"/>
              <w:jc w:val="center"/>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履约验收方案</w:t>
            </w:r>
          </w:p>
        </w:tc>
        <w:tc>
          <w:tcPr>
            <w:tcW w:w="1229" w:type="dxa"/>
            <w:noWrap w:val="0"/>
            <w:vAlign w:val="center"/>
          </w:tcPr>
          <w:p w14:paraId="77209B16">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履约验收的主体</w:t>
            </w:r>
          </w:p>
        </w:tc>
        <w:tc>
          <w:tcPr>
            <w:tcW w:w="5869" w:type="dxa"/>
            <w:noWrap w:val="0"/>
            <w:vAlign w:val="center"/>
          </w:tcPr>
          <w:p w14:paraId="0213B759">
            <w:pPr>
              <w:pStyle w:val="53"/>
              <w:keepNext w:val="0"/>
              <w:keepLines w:val="0"/>
              <w:pageBreakBefore w:val="0"/>
              <w:widowControl w:val="0"/>
              <w:kinsoku/>
              <w:wordWrap/>
              <w:overflowPunct/>
              <w:topLinePunct w:val="0"/>
              <w:bidi w:val="0"/>
              <w:adjustRightInd/>
              <w:snapToGrid/>
              <w:spacing w:line="360" w:lineRule="exact"/>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rPr>
              <w:t>成都市环境保护科学研究院</w:t>
            </w:r>
          </w:p>
        </w:tc>
      </w:tr>
      <w:tr w14:paraId="6A37B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A0D5C02">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28A73A1B">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邀请验收对象</w:t>
            </w:r>
          </w:p>
        </w:tc>
        <w:tc>
          <w:tcPr>
            <w:tcW w:w="5869" w:type="dxa"/>
            <w:noWrap w:val="0"/>
            <w:vAlign w:val="center"/>
          </w:tcPr>
          <w:p w14:paraId="3E88CC21">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采购代</w:t>
            </w:r>
            <w:r>
              <w:rPr>
                <w:rFonts w:hint="eastAsia" w:ascii="方正仿宋简体" w:hAnsi="方正仿宋简体" w:eastAsia="方正仿宋简体" w:cs="方正仿宋简体"/>
                <w:color w:val="auto"/>
                <w:spacing w:val="4"/>
                <w:w w:val="95"/>
                <w:sz w:val="24"/>
                <w:szCs w:val="24"/>
              </w:rPr>
              <w:t>理</w:t>
            </w:r>
            <w:r>
              <w:rPr>
                <w:rFonts w:hint="eastAsia" w:ascii="方正仿宋简体" w:hAnsi="方正仿宋简体" w:eastAsia="方正仿宋简体" w:cs="方正仿宋简体"/>
                <w:color w:val="auto"/>
                <w:w w:val="95"/>
                <w:sz w:val="24"/>
                <w:szCs w:val="24"/>
              </w:rPr>
              <w:t>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服务对象</w:t>
            </w:r>
          </w:p>
          <w:p w14:paraId="1594F195">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参加本</w:t>
            </w:r>
            <w:r>
              <w:rPr>
                <w:rFonts w:hint="eastAsia" w:ascii="方正仿宋简体" w:hAnsi="方正仿宋简体" w:eastAsia="方正仿宋简体" w:cs="方正仿宋简体"/>
                <w:color w:val="auto"/>
                <w:spacing w:val="4"/>
                <w:w w:val="95"/>
                <w:sz w:val="24"/>
                <w:szCs w:val="24"/>
              </w:rPr>
              <w:t>项</w:t>
            </w:r>
            <w:r>
              <w:rPr>
                <w:rFonts w:hint="eastAsia" w:ascii="方正仿宋简体" w:hAnsi="方正仿宋简体" w:eastAsia="方正仿宋简体" w:cs="方正仿宋简体"/>
                <w:color w:val="auto"/>
                <w:w w:val="95"/>
                <w:sz w:val="24"/>
                <w:szCs w:val="24"/>
              </w:rPr>
              <w:t>目的</w:t>
            </w:r>
            <w:r>
              <w:rPr>
                <w:rFonts w:hint="eastAsia" w:ascii="方正仿宋简体" w:hAnsi="方正仿宋简体" w:eastAsia="方正仿宋简体" w:cs="方正仿宋简体"/>
                <w:color w:val="auto"/>
                <w:spacing w:val="4"/>
                <w:w w:val="95"/>
                <w:sz w:val="24"/>
                <w:szCs w:val="24"/>
              </w:rPr>
              <w:t>其</w:t>
            </w:r>
            <w:r>
              <w:rPr>
                <w:rFonts w:hint="eastAsia" w:ascii="方正仿宋简体" w:hAnsi="方正仿宋简体" w:eastAsia="方正仿宋简体" w:cs="方正仿宋简体"/>
                <w:color w:val="auto"/>
                <w:w w:val="95"/>
                <w:sz w:val="24"/>
                <w:szCs w:val="24"/>
              </w:rPr>
              <w:t>他供</w:t>
            </w:r>
            <w:r>
              <w:rPr>
                <w:rFonts w:hint="eastAsia" w:ascii="方正仿宋简体" w:hAnsi="方正仿宋简体" w:eastAsia="方正仿宋简体" w:cs="方正仿宋简体"/>
                <w:color w:val="auto"/>
                <w:spacing w:val="4"/>
                <w:w w:val="95"/>
                <w:sz w:val="24"/>
                <w:szCs w:val="24"/>
              </w:rPr>
              <w:t>应</w:t>
            </w:r>
            <w:r>
              <w:rPr>
                <w:rFonts w:hint="eastAsia" w:ascii="方正仿宋简体" w:hAnsi="方正仿宋简体" w:eastAsia="方正仿宋简体" w:cs="方正仿宋简体"/>
                <w:color w:val="auto"/>
                <w:w w:val="95"/>
                <w:sz w:val="24"/>
                <w:szCs w:val="24"/>
              </w:rPr>
              <w:t>商</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rPr>
              <w:t>专家</w:t>
            </w:r>
          </w:p>
          <w:p w14:paraId="731FA620">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第三方</w:t>
            </w:r>
            <w:r>
              <w:rPr>
                <w:rFonts w:hint="eastAsia" w:ascii="方正仿宋简体" w:hAnsi="方正仿宋简体" w:eastAsia="方正仿宋简体" w:cs="方正仿宋简体"/>
                <w:color w:val="auto"/>
                <w:spacing w:val="4"/>
                <w:w w:val="95"/>
                <w:sz w:val="24"/>
                <w:szCs w:val="24"/>
              </w:rPr>
              <w:t>专</w:t>
            </w:r>
            <w:r>
              <w:rPr>
                <w:rFonts w:hint="eastAsia" w:ascii="方正仿宋简体" w:hAnsi="方正仿宋简体" w:eastAsia="方正仿宋简体" w:cs="方正仿宋简体"/>
                <w:color w:val="auto"/>
                <w:w w:val="95"/>
                <w:sz w:val="24"/>
                <w:szCs w:val="24"/>
              </w:rPr>
              <w:t>业机构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其他</w:t>
            </w:r>
          </w:p>
        </w:tc>
      </w:tr>
      <w:tr w14:paraId="6648F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68566CB5">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33A108D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时间</w:t>
            </w:r>
          </w:p>
        </w:tc>
        <w:tc>
          <w:tcPr>
            <w:tcW w:w="5869" w:type="dxa"/>
            <w:noWrap w:val="0"/>
            <w:vAlign w:val="center"/>
          </w:tcPr>
          <w:p w14:paraId="41E4C271">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lang w:val="en-US"/>
              </w:rPr>
              <w:t>应在完成全部服务并按要求提交所有成果资料后提出履约验收申请，</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在收到履约验收申请后10个工作日/12日（填报工作日或自然日以财政系统最新需求为准）内组织履约验收。</w:t>
            </w:r>
          </w:p>
        </w:tc>
      </w:tr>
      <w:tr w14:paraId="2CFA3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727960A">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061C79F0">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方式</w:t>
            </w:r>
          </w:p>
        </w:tc>
        <w:tc>
          <w:tcPr>
            <w:tcW w:w="5869" w:type="dxa"/>
            <w:noWrap w:val="0"/>
            <w:vAlign w:val="center"/>
          </w:tcPr>
          <w:p w14:paraId="48439E8E">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单位内</w:t>
            </w:r>
            <w:r>
              <w:rPr>
                <w:rFonts w:hint="eastAsia" w:ascii="方正仿宋简体" w:hAnsi="方正仿宋简体" w:eastAsia="方正仿宋简体" w:cs="方正仿宋简体"/>
                <w:color w:val="auto"/>
                <w:spacing w:val="4"/>
                <w:w w:val="95"/>
                <w:sz w:val="24"/>
                <w:szCs w:val="24"/>
              </w:rPr>
              <w:t>部</w:t>
            </w:r>
            <w:r>
              <w:rPr>
                <w:rFonts w:hint="eastAsia" w:ascii="方正仿宋简体" w:hAnsi="方正仿宋简体" w:eastAsia="方正仿宋简体" w:cs="方正仿宋简体"/>
                <w:color w:val="auto"/>
                <w:w w:val="95"/>
                <w:sz w:val="24"/>
                <w:szCs w:val="24"/>
              </w:rPr>
              <w:t>验收</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A8"/>
            </w:r>
            <w:r>
              <w:rPr>
                <w:rFonts w:hint="eastAsia" w:ascii="方正仿宋简体" w:hAnsi="方正仿宋简体" w:eastAsia="方正仿宋简体" w:cs="方正仿宋简体"/>
                <w:color w:val="auto"/>
                <w:w w:val="95"/>
                <w:sz w:val="24"/>
                <w:szCs w:val="24"/>
              </w:rPr>
              <w:t>专家评审会</w:t>
            </w:r>
          </w:p>
          <w:p w14:paraId="2820D65C">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52"/>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他：委托代理机构验收</w:t>
            </w:r>
          </w:p>
        </w:tc>
      </w:tr>
      <w:tr w14:paraId="287A3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5A6D7B89">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6421F13F">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程序</w:t>
            </w:r>
          </w:p>
        </w:tc>
        <w:tc>
          <w:tcPr>
            <w:tcW w:w="5869" w:type="dxa"/>
            <w:noWrap w:val="0"/>
            <w:vAlign w:val="center"/>
          </w:tcPr>
          <w:p w14:paraId="2D369A16">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lang w:val="en-US" w:bidi="ar-SA"/>
              </w:rPr>
              <w:t xml:space="preserve">一次性验收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9"/>
                <w:w w:val="95"/>
                <w:sz w:val="24"/>
                <w:szCs w:val="24"/>
              </w:rPr>
              <w:t>分</w:t>
            </w:r>
            <w:r>
              <w:rPr>
                <w:rFonts w:hint="eastAsia" w:ascii="方正仿宋简体" w:hAnsi="方正仿宋简体" w:eastAsia="方正仿宋简体" w:cs="方正仿宋简体"/>
                <w:color w:val="auto"/>
                <w:spacing w:val="14"/>
                <w:w w:val="95"/>
                <w:sz w:val="24"/>
                <w:szCs w:val="24"/>
              </w:rPr>
              <w:t>段验</w:t>
            </w:r>
            <w:r>
              <w:rPr>
                <w:rFonts w:hint="eastAsia" w:ascii="方正仿宋简体" w:hAnsi="方正仿宋简体" w:eastAsia="方正仿宋简体" w:cs="方正仿宋简体"/>
                <w:color w:val="auto"/>
                <w:w w:val="95"/>
                <w:sz w:val="24"/>
                <w:szCs w:val="24"/>
              </w:rPr>
              <w:t>收</w:t>
            </w:r>
          </w:p>
          <w:p w14:paraId="78625784">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z w:val="24"/>
                <w:szCs w:val="24"/>
                <w:lang w:val="en-US" w:bidi="ar-SA"/>
              </w:rPr>
              <w:t xml:space="preserve">分期验收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w:t>
            </w:r>
          </w:p>
        </w:tc>
      </w:tr>
      <w:tr w14:paraId="7435E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6181053A">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298C37E5">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验收内容及标准</w:t>
            </w:r>
          </w:p>
        </w:tc>
        <w:tc>
          <w:tcPr>
            <w:tcW w:w="5869" w:type="dxa"/>
            <w:noWrap w:val="0"/>
            <w:vAlign w:val="center"/>
          </w:tcPr>
          <w:p w14:paraId="15C6BC57">
            <w:pPr>
              <w:pStyle w:val="53"/>
              <w:keepNext w:val="0"/>
              <w:keepLines w:val="0"/>
              <w:pageBreakBefore w:val="0"/>
              <w:widowControl w:val="0"/>
              <w:kinsoku/>
              <w:wordWrap/>
              <w:overflowPunct/>
              <w:topLinePunct w:val="0"/>
              <w:bidi w:val="0"/>
              <w:adjustRightInd/>
              <w:snapToGrid/>
              <w:spacing w:line="360" w:lineRule="exact"/>
              <w:ind w:firstLine="525"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pacing w:val="-1"/>
                <w:w w:val="95"/>
                <w:sz w:val="24"/>
                <w:szCs w:val="24"/>
                <w:lang w:val="en-US"/>
              </w:rPr>
              <w:t>按采购文件、</w:t>
            </w:r>
            <w:r>
              <w:rPr>
                <w:rFonts w:hint="eastAsia" w:ascii="方正仿宋简体" w:hAnsi="方正仿宋简体" w:eastAsia="方正仿宋简体" w:cs="方正仿宋简体"/>
                <w:color w:val="auto"/>
                <w:spacing w:val="-1"/>
                <w:w w:val="95"/>
                <w:sz w:val="24"/>
                <w:szCs w:val="24"/>
                <w:lang w:val="en-US" w:eastAsia="zh-CN"/>
              </w:rPr>
              <w:t>乙方</w:t>
            </w:r>
            <w:r>
              <w:rPr>
                <w:rFonts w:hint="eastAsia" w:ascii="方正仿宋简体" w:hAnsi="方正仿宋简体" w:eastAsia="方正仿宋简体" w:cs="方正仿宋简体"/>
                <w:color w:val="auto"/>
                <w:spacing w:val="-1"/>
                <w:w w:val="95"/>
                <w:sz w:val="24"/>
                <w:szCs w:val="24"/>
                <w:lang w:val="en-US"/>
              </w:rPr>
              <w:t>投标文件以及本合同约定的内容进行验收</w:t>
            </w:r>
          </w:p>
        </w:tc>
      </w:tr>
      <w:tr w14:paraId="0589C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0F9FF0D3">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790144A5">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其他事项</w:t>
            </w:r>
          </w:p>
        </w:tc>
        <w:tc>
          <w:tcPr>
            <w:tcW w:w="5869" w:type="dxa"/>
            <w:noWrap w:val="0"/>
            <w:vAlign w:val="center"/>
          </w:tcPr>
          <w:p w14:paraId="5019D631">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w:t>
            </w: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rPr>
              <w:t>双方如对质量要求和技术指标的约定标准有相互抵触或异议的事项，由</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rPr>
              <w:t>在</w:t>
            </w:r>
            <w:r>
              <w:rPr>
                <w:rFonts w:hint="eastAsia" w:ascii="方正仿宋简体" w:hAnsi="方正仿宋简体" w:eastAsia="方正仿宋简体" w:cs="方正仿宋简体"/>
                <w:color w:val="auto"/>
                <w:sz w:val="24"/>
                <w:szCs w:val="24"/>
                <w:lang w:val="en-US"/>
              </w:rPr>
              <w:t>采购</w:t>
            </w:r>
            <w:r>
              <w:rPr>
                <w:rFonts w:hint="eastAsia" w:ascii="方正仿宋简体" w:hAnsi="方正仿宋简体" w:eastAsia="方正仿宋简体" w:cs="方正仿宋简体"/>
                <w:color w:val="auto"/>
                <w:sz w:val="24"/>
                <w:szCs w:val="24"/>
              </w:rPr>
              <w:t>文件和投标文件中按质量要求和技术指标比较优胜的原则确定该项的约定标准进行验收。</w:t>
            </w:r>
          </w:p>
        </w:tc>
      </w:tr>
    </w:tbl>
    <w:p w14:paraId="2FD208D3">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第六条 甲方的权利和义务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1FF6500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有权</w:t>
      </w:r>
      <w:r>
        <w:rPr>
          <w:rFonts w:hint="eastAsia" w:ascii="方正仿宋简体" w:hAnsi="方正仿宋简体" w:eastAsia="方正仿宋简体" w:cs="方正仿宋简体"/>
          <w:color w:val="auto"/>
          <w:sz w:val="28"/>
          <w:szCs w:val="28"/>
          <w:lang w:val="en-US" w:eastAsia="zh-CN"/>
        </w:rPr>
        <w:t>依据双方签订的合同，</w:t>
      </w:r>
      <w:r>
        <w:rPr>
          <w:rFonts w:hint="eastAsia" w:ascii="方正仿宋简体" w:hAnsi="方正仿宋简体" w:eastAsia="方正仿宋简体" w:cs="方正仿宋简体"/>
          <w:color w:val="auto"/>
          <w:sz w:val="28"/>
          <w:szCs w:val="28"/>
        </w:rPr>
        <w:t>对合同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范围内</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的服务进行检查</w:t>
      </w:r>
      <w:r>
        <w:rPr>
          <w:rFonts w:hint="eastAsia" w:ascii="方正仿宋简体" w:hAnsi="方正仿宋简体" w:eastAsia="方正仿宋简体" w:cs="方正仿宋简体"/>
          <w:color w:val="auto"/>
          <w:sz w:val="28"/>
          <w:szCs w:val="28"/>
          <w:lang w:val="en-US" w:eastAsia="zh-CN"/>
        </w:rPr>
        <w:t>、验收。</w:t>
      </w:r>
      <w:r>
        <w:rPr>
          <w:rFonts w:hint="eastAsia" w:ascii="方正仿宋简体" w:hAnsi="方正仿宋简体" w:eastAsia="方正仿宋简体" w:cs="方正仿宋简体"/>
          <w:color w:val="auto"/>
          <w:sz w:val="28"/>
          <w:szCs w:val="28"/>
        </w:rPr>
        <w:t>对其</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部分，有权下达整改通知要求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限期进行符合</w:t>
      </w:r>
      <w:r>
        <w:rPr>
          <w:rFonts w:hint="eastAsia" w:ascii="方正仿宋简体" w:hAnsi="方正仿宋简体" w:eastAsia="方正仿宋简体" w:cs="方正仿宋简体"/>
          <w:color w:val="auto"/>
          <w:sz w:val="28"/>
          <w:szCs w:val="28"/>
          <w:lang w:val="en-US" w:eastAsia="zh-CN"/>
        </w:rPr>
        <w:t>合同约定的服务质量标准</w:t>
      </w:r>
      <w:r>
        <w:rPr>
          <w:rFonts w:hint="eastAsia" w:ascii="方正仿宋简体" w:hAnsi="方正仿宋简体" w:eastAsia="方正仿宋简体" w:cs="方正仿宋简体"/>
          <w:color w:val="auto"/>
          <w:sz w:val="28"/>
          <w:szCs w:val="28"/>
        </w:rPr>
        <w:t>的整改。</w:t>
      </w:r>
    </w:p>
    <w:p w14:paraId="42B1D8A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负责监督</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服务的实施及执行情况。</w:t>
      </w:r>
    </w:p>
    <w:p w14:paraId="3CF7F4F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3.应当</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val="en-US" w:eastAsia="zh-CN"/>
        </w:rPr>
        <w:t>采购文件、投标文件、合同约定和履约验收情况</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支付应付费用。</w:t>
      </w:r>
    </w:p>
    <w:p w14:paraId="48875BB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承担的其它责任</w:t>
      </w:r>
      <w:r>
        <w:rPr>
          <w:rFonts w:hint="eastAsia" w:ascii="方正仿宋简体" w:hAnsi="方正仿宋简体" w:eastAsia="方正仿宋简体" w:cs="方正仿宋简体"/>
          <w:color w:val="auto"/>
          <w:sz w:val="28"/>
          <w:szCs w:val="28"/>
          <w:lang w:val="en-US" w:eastAsia="zh-CN"/>
        </w:rPr>
        <w:t>。</w:t>
      </w:r>
    </w:p>
    <w:p w14:paraId="24D94C6E">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第七条 乙方的权利和义务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56B3A6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1.应按照合同要求履约，充分合理安排，确保提供的服务符合合同有关要求，不进行违法转包及违法分包。</w:t>
      </w:r>
    </w:p>
    <w:p w14:paraId="1D14163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接受项目行业管理部门及政府有关部门的指导，</w:t>
      </w:r>
      <w:r>
        <w:rPr>
          <w:rFonts w:hint="eastAsia" w:ascii="方正仿宋简体" w:hAnsi="方正仿宋简体" w:eastAsia="方正仿宋简体" w:cs="方正仿宋简体"/>
          <w:color w:val="auto"/>
          <w:sz w:val="28"/>
          <w:szCs w:val="28"/>
          <w:lang w:val="en-US" w:eastAsia="zh-CN"/>
        </w:rPr>
        <w:t>配合甲方的履约检查及验收，并负责项目实施过程中的所有协调工作</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要求对</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部分进行整改。</w:t>
      </w:r>
    </w:p>
    <w:p w14:paraId="1F39D9A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根据本合同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收取服务费用，并有权在本项目管理范围内管理及合理使用。</w:t>
      </w:r>
    </w:p>
    <w:p w14:paraId="58EC068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项目服务范围内有关服务的重大事项发生后</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小时内向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通告。</w:t>
      </w:r>
    </w:p>
    <w:p w14:paraId="3B2B2E5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承担的其它责任。</w:t>
      </w:r>
    </w:p>
    <w:p w14:paraId="69534E21">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第八条  违约责任</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6700979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1.合同当事人</w:t>
      </w:r>
      <w:r>
        <w:rPr>
          <w:rFonts w:hint="eastAsia" w:ascii="方正仿宋简体" w:hAnsi="方正仿宋简体" w:eastAsia="方正仿宋简体" w:cs="方正仿宋简体"/>
          <w:color w:val="auto"/>
          <w:sz w:val="28"/>
          <w:szCs w:val="28"/>
        </w:rPr>
        <w:t>必须遵守本合同并执行合同中的各项</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，保证本合同的合法正常履行。</w:t>
      </w:r>
    </w:p>
    <w:p w14:paraId="6D0D46B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如因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工作人员在履行职务过程中的疏忽、失职、过错等故意或者过失原因给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造成损失或侵害，包括但不限于</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本身的财产损失、由此而导致的</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对任何第三方的法律责任等，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对此均应承担全部的赔偿责任。</w:t>
      </w:r>
    </w:p>
    <w:p w14:paraId="1502305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无正当理由逾期付款的，除应及时付足合同款外，应向</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偿付每日逾期付款利息，具体利息计算规则为：应付而未付款总额×合同订立时1年期贷款市场报价利率/365*具体逾期支付天数。</w:t>
      </w:r>
    </w:p>
    <w:p w14:paraId="09AC964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若因财政年终决算关账或财政资金未下达等客观原因导致</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未按合同约定支付相应款项的，不视为</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违约，</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不承担任何违约责任。</w:t>
      </w:r>
    </w:p>
    <w:p w14:paraId="1D749341">
      <w:pPr>
        <w:pStyle w:val="25"/>
        <w:keepNext w:val="0"/>
        <w:keepLines w:val="0"/>
        <w:pageBreakBefore w:val="0"/>
        <w:widowControl w:val="0"/>
        <w:kinsoku/>
        <w:overflowPunct/>
        <w:bidi w:val="0"/>
        <w:spacing w:after="0" w:line="560" w:lineRule="exact"/>
        <w:ind w:left="0" w:leftChars="0" w:firstLine="56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未经</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书面同意，不得擅自分包、转包，否则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有权立即终止合同，并要求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停止分包、转包行为，同时有权要求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p>
    <w:p w14:paraId="728C6792">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未经双方协商一致，</w:t>
      </w:r>
      <w:r>
        <w:rPr>
          <w:rFonts w:hint="eastAsia" w:ascii="方正仿宋简体" w:hAnsi="方正仿宋简体" w:eastAsia="方正仿宋简体" w:cs="方正仿宋简体"/>
          <w:color w:val="auto"/>
          <w:sz w:val="28"/>
          <w:szCs w:val="28"/>
          <w:lang w:val="en-US" w:eastAsia="zh-CN"/>
        </w:rPr>
        <w:t>任何一方</w:t>
      </w:r>
      <w:r>
        <w:rPr>
          <w:rFonts w:hint="eastAsia" w:ascii="方正仿宋简体" w:hAnsi="方正仿宋简体" w:eastAsia="方正仿宋简体" w:cs="方正仿宋简体"/>
          <w:color w:val="auto"/>
          <w:sz w:val="28"/>
          <w:szCs w:val="28"/>
        </w:rPr>
        <w:t>不得单方面变更、中止、解除或终止本合同，否则</w:t>
      </w:r>
      <w:r>
        <w:rPr>
          <w:rFonts w:hint="eastAsia" w:ascii="方正仿宋简体" w:hAnsi="方正仿宋简体" w:eastAsia="方正仿宋简体" w:cs="方正仿宋简体"/>
          <w:color w:val="auto"/>
          <w:sz w:val="28"/>
          <w:szCs w:val="28"/>
          <w:lang w:val="en-US" w:eastAsia="zh-CN"/>
        </w:rPr>
        <w:t>违约方</w:t>
      </w:r>
      <w:r>
        <w:rPr>
          <w:rFonts w:hint="eastAsia" w:ascii="方正仿宋简体" w:hAnsi="方正仿宋简体" w:eastAsia="方正仿宋简体" w:cs="方正仿宋简体"/>
          <w:color w:val="auto"/>
          <w:sz w:val="28"/>
          <w:szCs w:val="28"/>
        </w:rPr>
        <w:t>应承担合同总金额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b w:val="0"/>
          <w:bCs w:val="0"/>
          <w:color w:val="auto"/>
          <w:kern w:val="2"/>
          <w:sz w:val="28"/>
          <w:szCs w:val="28"/>
          <w:lang w:val="en-US" w:eastAsia="zh-CN" w:bidi="ar-SA"/>
        </w:rPr>
        <w:t>其中因违约方擅自变更或中止合同导致合同无法继续履行或继续履行损害守约方合法权益的，守约方保留直接解除或终止合同的权利，且该权利的行使与否均不影响对违约方应承担其他违约责任内容的追究</w:t>
      </w:r>
      <w:r>
        <w:rPr>
          <w:rFonts w:hint="eastAsia" w:ascii="方正仿宋简体" w:hAnsi="方正仿宋简体" w:eastAsia="方正仿宋简体" w:cs="方正仿宋简体"/>
          <w:color w:val="auto"/>
          <w:sz w:val="28"/>
          <w:szCs w:val="28"/>
          <w:lang w:eastAsia="zh-CN"/>
        </w:rPr>
        <w:t>。</w:t>
      </w:r>
    </w:p>
    <w:p w14:paraId="173E1DBA">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6.合同签订生效后，若发现乙方在本项目中存在以虚假材料谋取中标等违反政府采购法律法规的行为，甲方有权无条件解除本合同并要求乙方退还已收取费用及利息。</w:t>
      </w:r>
    </w:p>
    <w:p w14:paraId="60B58E9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A3"/>
      </w:r>
      <w:r>
        <w:rPr>
          <w:rFonts w:hint="eastAsia" w:ascii="方正仿宋简体" w:hAnsi="方正仿宋简体" w:eastAsia="方正仿宋简体" w:cs="方正仿宋简体"/>
          <w:color w:val="auto"/>
          <w:sz w:val="28"/>
          <w:szCs w:val="28"/>
          <w:lang w:val="en-US" w:eastAsia="zh-CN"/>
        </w:rPr>
        <w:t>（本项目不涉及成果提交的，则选择适用以下两点内容）</w:t>
      </w:r>
    </w:p>
    <w:p w14:paraId="103FD44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提供的服务不符合本合同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的，每出现一次违约，</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要求整改</w:t>
      </w:r>
      <w:r>
        <w:rPr>
          <w:rFonts w:hint="eastAsia" w:ascii="方正仿宋简体" w:hAnsi="方正仿宋简体" w:eastAsia="方正仿宋简体" w:cs="方正仿宋简体"/>
          <w:color w:val="auto"/>
          <w:sz w:val="28"/>
          <w:szCs w:val="28"/>
          <w:lang w:val="en-US" w:eastAsia="zh-CN"/>
        </w:rPr>
        <w:t>或</w:t>
      </w:r>
      <w:r>
        <w:rPr>
          <w:rFonts w:hint="eastAsia" w:ascii="方正仿宋简体" w:hAnsi="方正仿宋简体" w:eastAsia="方正仿宋简体" w:cs="方正仿宋简体"/>
          <w:color w:val="auto"/>
          <w:sz w:val="28"/>
          <w:szCs w:val="28"/>
        </w:rPr>
        <w:t>出现违约</w:t>
      </w:r>
      <w:r>
        <w:rPr>
          <w:rFonts w:hint="eastAsia" w:ascii="方正仿宋简体" w:hAnsi="方正仿宋简体" w:eastAsia="方正仿宋简体" w:cs="方正仿宋简体"/>
          <w:color w:val="auto"/>
          <w:sz w:val="28"/>
          <w:szCs w:val="28"/>
          <w:lang w:val="en-US" w:eastAsia="zh-CN"/>
        </w:rPr>
        <w:t>×</w:t>
      </w:r>
      <w:r>
        <w:rPr>
          <w:rFonts w:hint="eastAsia" w:ascii="方正仿宋简体" w:hAnsi="方正仿宋简体" w:eastAsia="方正仿宋简体" w:cs="方正仿宋简体"/>
          <w:color w:val="auto"/>
          <w:sz w:val="28"/>
          <w:szCs w:val="28"/>
        </w:rPr>
        <w:t>次</w:t>
      </w:r>
      <w:r>
        <w:rPr>
          <w:rFonts w:hint="eastAsia" w:ascii="方正仿宋简体" w:hAnsi="方正仿宋简体" w:eastAsia="方正仿宋简体" w:cs="方正仿宋简体"/>
          <w:color w:val="auto"/>
          <w:sz w:val="28"/>
          <w:szCs w:val="28"/>
          <w:lang w:val="en-US" w:eastAsia="zh-CN"/>
        </w:rPr>
        <w:t>及</w:t>
      </w:r>
      <w:r>
        <w:rPr>
          <w:rFonts w:hint="eastAsia" w:ascii="方正仿宋简体" w:hAnsi="方正仿宋简体" w:eastAsia="方正仿宋简体" w:cs="方正仿宋简体"/>
          <w:color w:val="auto"/>
          <w:sz w:val="28"/>
          <w:szCs w:val="28"/>
        </w:rPr>
        <w:t>以上的，</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及利息，同时乙方应另行向甲方支付合同总金额×%的违约金。</w:t>
      </w:r>
    </w:p>
    <w:p w14:paraId="0DFC12C4">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8.乙方无正当理由逾期完成服务内容的，须向甲方支付合同总金额×%的违约金；逾期达×天的，甲方有权解除合同并要求乙方退还已收取的费用及利息，同时乙方应另行向甲方支付合同总金额×%的违约金。</w:t>
      </w:r>
    </w:p>
    <w:p w14:paraId="417BB6C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52"/>
      </w:r>
      <w:r>
        <w:rPr>
          <w:rFonts w:hint="eastAsia" w:ascii="方正仿宋简体" w:hAnsi="方正仿宋简体" w:eastAsia="方正仿宋简体" w:cs="方正仿宋简体"/>
          <w:color w:val="auto"/>
          <w:sz w:val="28"/>
          <w:szCs w:val="28"/>
          <w:lang w:val="en-US" w:eastAsia="zh-CN"/>
        </w:rPr>
        <w:t>（本项目涉及成果提交的，则选择适用以下两点内容）</w:t>
      </w:r>
    </w:p>
    <w:p w14:paraId="334E0FE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w:t>
      </w:r>
      <w:r>
        <w:rPr>
          <w:rFonts w:hint="eastAsia" w:ascii="方正仿宋简体" w:hAnsi="方正仿宋简体" w:eastAsia="方正仿宋简体" w:cs="方正仿宋简体"/>
          <w:color w:val="auto"/>
          <w:sz w:val="28"/>
          <w:szCs w:val="28"/>
          <w:lang w:val="en-US" w:eastAsia="zh-CN"/>
        </w:rPr>
        <w:t>成果（服务内容）</w:t>
      </w:r>
      <w:r>
        <w:rPr>
          <w:rFonts w:hint="eastAsia" w:ascii="方正仿宋简体" w:hAnsi="方正仿宋简体" w:eastAsia="方正仿宋简体" w:cs="方正仿宋简体"/>
          <w:color w:val="auto"/>
          <w:sz w:val="28"/>
          <w:szCs w:val="28"/>
        </w:rPr>
        <w:t>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w:t>
      </w:r>
      <w:r>
        <w:rPr>
          <w:rFonts w:hint="eastAsia" w:ascii="方正仿宋简体" w:hAnsi="方正仿宋简体" w:eastAsia="方正仿宋简体" w:cs="方正仿宋简体"/>
          <w:color w:val="auto"/>
          <w:sz w:val="28"/>
          <w:szCs w:val="28"/>
          <w:lang w:val="en-US" w:eastAsia="zh-CN"/>
        </w:rPr>
        <w:t>每出现一项，乙方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金额1%</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；若出现违约3项及以上或未按</w:t>
      </w:r>
      <w:r>
        <w:rPr>
          <w:rFonts w:hint="eastAsia" w:ascii="方正仿宋简体" w:hAnsi="方正仿宋简体" w:eastAsia="方正仿宋简体" w:cs="方正仿宋简体"/>
          <w:color w:val="auto"/>
          <w:sz w:val="28"/>
          <w:szCs w:val="28"/>
          <w:lang w:val="en-US" w:eastAsia="zh-CN"/>
        </w:rPr>
        <w:t>甲方要求整改的</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及利息，同时乙方应另行向甲方支付合同总金额10%的违约金。</w:t>
      </w:r>
    </w:p>
    <w:p w14:paraId="7627AE47">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8.乙方无正当理由逾期提供成果（服务内容）的，须向甲方支付合同总金额10%的违约金；逾期达3天的，甲方有权解除合同并要求乙方退还已收取的费用及利息，同时乙方应另行向甲方支付合同总金额10%的违约金。</w:t>
      </w:r>
    </w:p>
    <w:p w14:paraId="1309ACF5">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9.若任何第三方经法院（或仲裁机构）裁决有权对本合同所涉服务或服务所涉产品等主张权利，由乙方承担经济责任的，甲方有权解除合同并要求乙方返还已收取款项及利息，同时乙方还应另按合同总金额的5%向甲方支付违约金，并赔偿因此给甲方造成的一切损失，包括但不限于甲方因诉讼产生的律师费、诉讼费用、保全保险费、差旅费等费用。</w:t>
      </w:r>
    </w:p>
    <w:p w14:paraId="2FD4BDDD">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10.乙方违反保密义务的，甲方有权解除采购合同并要求乙方赔偿合同总金额10%的违约金，且有权要求乙方退还甲方已支付的款项及利息，乙方及涉事人员还需承担相关的法律责任。</w:t>
      </w:r>
    </w:p>
    <w:p w14:paraId="540A3647">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11.乙方违反本合同约定的，除应当按照本合同约定支付违约金，还应赔偿由此给甲方造成的全部损失，包括甲方因诉讼产生的律师费、诉讼费用、保全保险费、差旅费等费用。</w:t>
      </w:r>
    </w:p>
    <w:p w14:paraId="69CF18C9">
      <w:pPr>
        <w:pStyle w:val="25"/>
        <w:keepNext w:val="0"/>
        <w:keepLines w:val="0"/>
        <w:pageBreakBefore w:val="0"/>
        <w:widowControl w:val="0"/>
        <w:kinsoku/>
        <w:overflowPunct/>
        <w:bidi w:val="0"/>
        <w:spacing w:after="0" w:line="560" w:lineRule="exact"/>
        <w:ind w:left="0" w:leftChars="0" w:firstLine="560"/>
        <w:textAlignment w:val="auto"/>
        <w:rPr>
          <w:rFonts w:hint="default"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12.</w:t>
      </w:r>
      <w:r>
        <w:rPr>
          <w:rFonts w:hint="eastAsia" w:ascii="方正仿宋简体" w:hAnsi="方正仿宋简体" w:eastAsia="方正仿宋简体" w:cs="方正仿宋简体"/>
          <w:b w:val="0"/>
          <w:bCs w:val="0"/>
          <w:color w:val="auto"/>
          <w:kern w:val="2"/>
          <w:sz w:val="28"/>
          <w:szCs w:val="28"/>
          <w:lang w:val="en-US" w:eastAsia="zh-CN" w:bidi="ar-SA"/>
        </w:rPr>
        <w:t>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4D89F21A">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注：（1）除另有约定，本合同所称“利息”按照中国人民银行授权全国银行间同业拆借中心公布的同期贷款市场报价利率（LPR）为标准，从甲方支付之日起计算。</w:t>
      </w:r>
    </w:p>
    <w:p w14:paraId="4BCB04C3">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45667F3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（3）乙方存在前述违约情形且甲方存在未支付给乙方款项的，甲方有权在未付款项中直接扣除违约金及损失，若扣除后仍不足以弥补违约金及损失的，乙方应按甲方要求就不足部分予以补足。</w:t>
      </w:r>
    </w:p>
    <w:p w14:paraId="35AA593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（4）违约方承担的违约金上限为合同总金额。</w:t>
      </w:r>
    </w:p>
    <w:p w14:paraId="0F7284EC">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第九条 争议解决方法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581F269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1.在</w:t>
      </w:r>
      <w:r>
        <w:rPr>
          <w:rFonts w:hint="eastAsia" w:ascii="方正仿宋简体" w:hAnsi="方正仿宋简体" w:eastAsia="方正仿宋简体" w:cs="方正仿宋简体"/>
          <w:color w:val="auto"/>
          <w:sz w:val="28"/>
          <w:szCs w:val="28"/>
        </w:rPr>
        <w:t>执行本合同</w:t>
      </w:r>
      <w:r>
        <w:rPr>
          <w:rFonts w:hint="eastAsia" w:ascii="方正仿宋简体" w:hAnsi="方正仿宋简体" w:eastAsia="方正仿宋简体" w:cs="方正仿宋简体"/>
          <w:color w:val="auto"/>
          <w:sz w:val="28"/>
          <w:szCs w:val="28"/>
          <w:lang w:val="en-US" w:eastAsia="zh-CN"/>
        </w:rPr>
        <w:t>过程</w:t>
      </w:r>
      <w:r>
        <w:rPr>
          <w:rFonts w:hint="eastAsia" w:ascii="方正仿宋简体" w:hAnsi="方正仿宋简体" w:eastAsia="方正仿宋简体" w:cs="方正仿宋简体"/>
          <w:color w:val="auto"/>
          <w:sz w:val="28"/>
          <w:szCs w:val="28"/>
        </w:rPr>
        <w:t>中</w:t>
      </w:r>
      <w:r>
        <w:rPr>
          <w:rFonts w:hint="eastAsia" w:ascii="方正仿宋简体" w:hAnsi="方正仿宋简体" w:eastAsia="方正仿宋简体" w:cs="方正仿宋简体"/>
          <w:color w:val="auto"/>
          <w:sz w:val="28"/>
          <w:szCs w:val="28"/>
          <w:lang w:val="en-US" w:eastAsia="zh-CN"/>
        </w:rPr>
        <w:t>因本合同及合同有关事项发生的争议</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应通过友好协商解决</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经协商不能达成一致时，应选择向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所在地有管辖权的法院提起诉讼。</w:t>
      </w:r>
    </w:p>
    <w:p w14:paraId="13BF668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2.如合同当事人有争议的事项不影响合同其他部分的履行，则</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争议解决</w:t>
      </w:r>
      <w:r>
        <w:rPr>
          <w:rFonts w:hint="eastAsia" w:ascii="方正仿宋简体" w:hAnsi="方正仿宋简体" w:eastAsia="方正仿宋简体" w:cs="方正仿宋简体"/>
          <w:color w:val="auto"/>
          <w:sz w:val="28"/>
          <w:szCs w:val="28"/>
        </w:rPr>
        <w:t>期间，合同其他部分仍应按合同条款继续履行。</w:t>
      </w:r>
    </w:p>
    <w:p w14:paraId="610CC9A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第十条 组成合同的文件</w:t>
      </w:r>
    </w:p>
    <w:p w14:paraId="01AF5CA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本合同与下列文件一起构成合同文件，如下述文件之间有任何抵触、矛盾或歧义，应按以下顺序解释：</w:t>
      </w:r>
    </w:p>
    <w:p w14:paraId="467C564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（1）政府采购合同及其变更、补充协议</w:t>
      </w:r>
    </w:p>
    <w:p w14:paraId="445E33B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（2）中标（成交）通知书</w:t>
      </w:r>
    </w:p>
    <w:p w14:paraId="52B5560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（3）投标（响应）文件</w:t>
      </w:r>
    </w:p>
    <w:p w14:paraId="7F55A1D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（4）采购文件</w:t>
      </w:r>
    </w:p>
    <w:p w14:paraId="02D2572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（5）有关技术文件，图纸</w:t>
      </w:r>
    </w:p>
    <w:p w14:paraId="7692288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（6）国家法律、行政法规和规章制度规定或合同约定的作为合同组成部分的其他文件</w:t>
      </w:r>
    </w:p>
    <w:p w14:paraId="0335BED8">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第十一条 其他条款</w:t>
      </w:r>
    </w:p>
    <w:p w14:paraId="19D6C5DD">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小标宋简体" w:hAnsi="方正小标宋简体" w:eastAsia="方正小标宋简体" w:cs="方正小标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（一）履约保证金</w:t>
      </w:r>
      <w:r>
        <w:rPr>
          <w:rFonts w:hint="eastAsia" w:ascii="方正仿宋简体" w:hAnsi="方正仿宋简体" w:eastAsia="方正仿宋简体" w:cs="方正仿宋简体"/>
          <w:b/>
          <w:bCs/>
          <w:color w:val="auto"/>
          <w:sz w:val="28"/>
          <w:szCs w:val="28"/>
          <w:lang w:eastAsia="zh-CN"/>
        </w:rPr>
        <w:t>：</w:t>
      </w:r>
      <w:r>
        <w:rPr>
          <w:rFonts w:hint="eastAsia" w:ascii="方正仿宋简体" w:hAnsi="方正仿宋简体" w:eastAsia="方正仿宋简体" w:cs="方正仿宋简体"/>
          <w:b/>
          <w:bCs/>
          <w:color w:val="auto"/>
          <w:sz w:val="28"/>
          <w:szCs w:val="28"/>
          <w:lang w:val="en-US" w:eastAsia="zh-CN"/>
        </w:rPr>
        <w:t>本项目不收取。</w:t>
      </w:r>
    </w:p>
    <w:p w14:paraId="69922BAE">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小标宋简体" w:hAnsi="方正小标宋简体" w:eastAsia="方正小标宋简体" w:cs="方正小标宋简体"/>
          <w:b/>
          <w:bCs/>
          <w:color w:val="auto"/>
          <w:sz w:val="28"/>
          <w:szCs w:val="28"/>
        </w:rPr>
      </w:pPr>
      <w:r>
        <w:rPr>
          <w:rFonts w:hint="eastAsia" w:ascii="方正仿宋简体" w:hAnsi="方正仿宋简体" w:eastAsia="方正仿宋简体" w:cs="方正仿宋简体"/>
          <w:b/>
          <w:bCs/>
          <w:color w:val="auto"/>
          <w:sz w:val="28"/>
          <w:szCs w:val="28"/>
          <w:lang w:val="en-US" w:eastAsia="zh-CN"/>
        </w:rPr>
        <w:t>（二）不可抗力</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11CED52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任何一方由于不可抗力</w:t>
      </w:r>
      <w:r>
        <w:rPr>
          <w:rFonts w:hint="eastAsia" w:ascii="方正仿宋简体" w:hAnsi="方正仿宋简体" w:eastAsia="方正仿宋简体" w:cs="方正仿宋简体"/>
          <w:color w:val="auto"/>
          <w:sz w:val="28"/>
          <w:szCs w:val="28"/>
          <w:lang w:val="en-US" w:eastAsia="zh-CN"/>
        </w:rPr>
        <w:t>造成部分或全部</w:t>
      </w:r>
      <w:r>
        <w:rPr>
          <w:rFonts w:hint="eastAsia" w:ascii="方正仿宋简体" w:hAnsi="方正仿宋简体" w:eastAsia="方正仿宋简体" w:cs="方正仿宋简体"/>
          <w:color w:val="auto"/>
          <w:sz w:val="28"/>
          <w:szCs w:val="28"/>
        </w:rPr>
        <w:t>不能履行合同时，应在不可抗力事件发生后1个工作日内向对方通报（若因通讯未恢复无法在前述时间内向对方通报的，则需在通讯恢复后次日向对方通报）。</w:t>
      </w:r>
    </w:p>
    <w:p w14:paraId="67768E5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在取得有关机构的不可抗力证明或双方谅解确认后，双方可就合同是否延期履行、如何履行等问题进行协商，经协商5日后不能达成一致的，双方均有权解除合同。</w:t>
      </w:r>
    </w:p>
    <w:p w14:paraId="28B18C4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确定由不可抗力造成的损失，</w:t>
      </w:r>
      <w:r>
        <w:rPr>
          <w:rFonts w:hint="eastAsia" w:ascii="方正仿宋简体" w:hAnsi="方正仿宋简体" w:eastAsia="方正仿宋简体" w:cs="方正仿宋简体"/>
          <w:color w:val="auto"/>
          <w:sz w:val="28"/>
          <w:szCs w:val="28"/>
          <w:lang w:val="en-US" w:eastAsia="zh-CN"/>
        </w:rPr>
        <w:t>双方</w:t>
      </w:r>
      <w:r>
        <w:rPr>
          <w:rFonts w:hint="eastAsia" w:ascii="方正仿宋简体" w:hAnsi="方正仿宋简体" w:eastAsia="方正仿宋简体" w:cs="方正仿宋简体"/>
          <w:color w:val="auto"/>
          <w:sz w:val="28"/>
          <w:szCs w:val="28"/>
        </w:rPr>
        <w:t>免于承担赔偿责任，但</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中任何一方违约后发生的不可抗力情形的，并不能免除违约方应当承担的违约责任。</w:t>
      </w:r>
    </w:p>
    <w:p w14:paraId="025ED9BF">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（三）权利瑕疵条款</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49E3E4B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在本项目中按照采购文件、投标文件规定需向甲方提供服务的，应确保对前述服务享有合法权利。乙方保证所提供的服务、所使用的设备、工具、材料及任何第三方资源(如有)，均未设置任何抵押、质押、留置等担保物权，亦不存在任何权属争议、司法查封、扣押或其他任何可能妨碍服务正常履行的权利负担或法律障碍</w:t>
      </w:r>
      <w:r>
        <w:rPr>
          <w:rFonts w:hint="eastAsia" w:ascii="方正仿宋简体" w:hAnsi="方正仿宋简体" w:eastAsia="方正仿宋简体" w:cs="方正仿宋简体"/>
          <w:color w:val="auto"/>
          <w:sz w:val="28"/>
          <w:szCs w:val="28"/>
        </w:rPr>
        <w:t>。</w:t>
      </w:r>
    </w:p>
    <w:p w14:paraId="232C1153">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（四）知识产权保护</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24C6EC1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经</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协商一致，本项目实施过程中产生的知识产权归共同所有。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保证所提供的服务或其服务所涉任何一部分的权利无瑕疵，均不会侵犯任何第三方的专利权、商标权、著作权或其他合法权益。</w:t>
      </w:r>
    </w:p>
    <w:p w14:paraId="4220991B">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（五）保密义务</w:t>
      </w:r>
    </w:p>
    <w:p w14:paraId="53818D8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对接触的</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的数据、资料及</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相关的业务和技术文档，包括但不限于政策、文件、</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工作人员身份信息，应遵循以下规定：（1）应以审慎态度避免泄露、公开或传播</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的信息；（2）未经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书面许可，不得对有关信息进行修改、补充、复制；（3）未经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书面许可，不得将信息透露或泄露给任何其他人</w:t>
      </w:r>
      <w:r>
        <w:rPr>
          <w:rFonts w:hint="eastAsia" w:ascii="方正仿宋简体" w:hAnsi="方正仿宋简体" w:eastAsia="方正仿宋简体" w:cs="方正仿宋简体"/>
          <w:color w:val="auto"/>
          <w:sz w:val="28"/>
          <w:szCs w:val="28"/>
          <w:lang w:val="en-US" w:eastAsia="zh-CN"/>
        </w:rPr>
        <w:t>。</w:t>
      </w:r>
    </w:p>
    <w:p w14:paraId="2F3500C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2.本项目保密期限不受合同有效期的限制，在合同有效期结束后，</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仍应承担保密义务，直至该等信息非因接受方失去其保密性质且为公众所知悉时止。</w:t>
      </w:r>
    </w:p>
    <w:p w14:paraId="6D72F2E1">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（六）合同的变更、中止、终止</w:t>
      </w:r>
    </w:p>
    <w:p w14:paraId="73DCE6F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1.在政府采购合同履行中，在不改变合同其他条款的前提下，甲方可以在合同价款10%的范围内追加与合同标的相同的服务，并就此与乙方协商一致后签订补充协议。</w:t>
      </w:r>
    </w:p>
    <w:p w14:paraId="2E8D3D0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2.合同签订后，因询问、质疑可能影响成交结果的，甲方应当中止履行合同，因乙方就采购文件、采购过程或结果提起投诉的，甲方认为有必要的，可以中止合同的履行。</w:t>
      </w:r>
    </w:p>
    <w:p w14:paraId="36FF7B3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3.合同履行过程中，如果乙方出现以下情形之一的：</w:t>
      </w:r>
    </w:p>
    <w:p w14:paraId="038A2DA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（1）经营状况严重恶化；</w:t>
      </w:r>
    </w:p>
    <w:p w14:paraId="361AE76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（2）转移财产、抽逃资金，以逃避债务；</w:t>
      </w:r>
    </w:p>
    <w:p w14:paraId="5FA530D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（3）丧失商业信誉；</w:t>
      </w:r>
    </w:p>
    <w:p w14:paraId="7D12C9D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（4）有丧失或者可能丧失履约能力的其他情形，乙方有义务及时告知甲方。</w:t>
      </w:r>
    </w:p>
    <w:p w14:paraId="7666519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 xml:space="preserve">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 </w:t>
      </w:r>
    </w:p>
    <w:p w14:paraId="38BF377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4.乙方分立、合并或者变更住所的，应当及时以书面形式告知甲方。没有及时告知甲方，致使合同履行发生困难的，甲方可以中止合同履行并要求乙方承担由此给甲方造成的损失。</w:t>
      </w:r>
    </w:p>
    <w:p w14:paraId="5D0FD86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5.甲方不得以行政区划调整、政府换届、机构或者职能调整以及相关责任人更替为由中止合同。</w:t>
      </w:r>
    </w:p>
    <w:p w14:paraId="3FE1DEB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6.合同任一方未按合同约定履行，构成根本性违约的，另一方有权终止合同，并追究违约方的违约责任。</w:t>
      </w:r>
    </w:p>
    <w:p w14:paraId="2004579B">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第十二条 合同生效及其他</w:t>
      </w:r>
    </w:p>
    <w:p w14:paraId="17C2C52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1.通知与送达</w:t>
      </w:r>
    </w:p>
    <w:p w14:paraId="3C41900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本合同项下任何一方向对方发出的通知、信件、数据电文等，应当以书面形式发送至本合同下列约定的送达地址。一方当事人变更送达地址信息/电子送达信息的，应当在变更后×日内及时书面通知对方当事人，对方当事人实际收到变更通知前的送达仍为有效送达，电子送达与其他送达方式具有同等法律效力。</w:t>
      </w:r>
    </w:p>
    <w:p w14:paraId="488537A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甲方确认送达地址如下：</w:t>
      </w:r>
    </w:p>
    <w:p w14:paraId="11C3AFB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111537A0">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乙方确认送达地址如下：</w:t>
      </w:r>
    </w:p>
    <w:p w14:paraId="7CE95783">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3320ED9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（2）本合同约定的送达地址系双方工作联系往来、法律文书及争议解决时人民法院/仲裁机构的法律文书送达地址，各方确认上述送达地址及送达方式适用于诉讼/仲裁的各阶段。</w:t>
      </w:r>
    </w:p>
    <w:p w14:paraId="59E8E04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各方当事人保证提供的地址与送达信息准确、有效，如果提供的地址与送达信息不准确，或者变更地址与送达信息后未及时书面告知，使法律文书无法送达或未及时送达，直接送达的，民事诉讼文书留在该地址之日为送达之日；邮寄送达的，文书被退回之日为送达之日；电子送达的，以送达信息到达受送达人特定系统时，即为送达。</w:t>
      </w:r>
    </w:p>
    <w:p w14:paraId="213E747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sz w:val="28"/>
          <w:szCs w:val="28"/>
          <w:lang w:val="en-US" w:eastAsia="zh-CN"/>
        </w:rPr>
        <w:t>2.合同经双方法定代表人（或主要负责人）或授权委托代理人签字并加盖公章后生效</w:t>
      </w:r>
      <w:r>
        <w:rPr>
          <w:rFonts w:hint="eastAsia" w:ascii="方正仿宋简体" w:hAnsi="方正仿宋简体" w:eastAsia="方正仿宋简体" w:cs="方正仿宋简体"/>
          <w:color w:val="auto"/>
          <w:sz w:val="28"/>
          <w:szCs w:val="28"/>
        </w:rPr>
        <w:t>。合同一经生效，双方</w:t>
      </w:r>
      <w:r>
        <w:rPr>
          <w:rFonts w:hint="eastAsia" w:ascii="方正仿宋简体" w:hAnsi="方正仿宋简体" w:eastAsia="方正仿宋简体" w:cs="方正仿宋简体"/>
          <w:color w:val="auto"/>
          <w:kern w:val="2"/>
          <w:sz w:val="28"/>
          <w:szCs w:val="28"/>
          <w:lang w:val="en-US" w:eastAsia="zh-CN" w:bidi="ar-SA"/>
        </w:rPr>
        <w:t>应诚信履行合同，除法律规定的事由、双方协商一致解除合同外，任何一方不得无正当理由解除合同。</w:t>
      </w:r>
    </w:p>
    <w:p w14:paraId="74EEBD0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3.未尽事宜，由双方依法订立书面补充协议，补充协议与本合同具有同等法律效力。政府采购合同履行中，甲方需追加与合同标的相同的服务的，在不改变合同其他条款的前提下签订的补充合同，报同级政府采购监督管理部门备案，方可作为主合同不可分割的一部分。</w:t>
      </w:r>
    </w:p>
    <w:p w14:paraId="691ED64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4.本合同一式×份，自双方签章之日起生效。甲方持有×份（请注意此处填写的合同份数满足我方需要），乙方持有×份，项目同级政府采购监督管理部门备案×份，均具有同等法律效力。</w:t>
      </w:r>
    </w:p>
    <w:p w14:paraId="7E07C85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p w14:paraId="3BE031D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以下为签章页，无正文</w:t>
      </w:r>
      <w:r>
        <w:rPr>
          <w:rFonts w:hint="eastAsia" w:ascii="方正仿宋简体" w:hAnsi="方正仿宋简体" w:eastAsia="方正仿宋简体" w:cs="方正仿宋简体"/>
          <w:color w:val="auto"/>
          <w:sz w:val="28"/>
          <w:szCs w:val="28"/>
          <w:lang w:eastAsia="zh-CN"/>
        </w:rPr>
        <w:t>）</w:t>
      </w:r>
    </w:p>
    <w:p w14:paraId="422CF20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bl>
      <w:tblPr>
        <w:tblStyle w:val="61"/>
        <w:tblW w:w="83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76"/>
        <w:gridCol w:w="5236"/>
      </w:tblGrid>
      <w:tr w14:paraId="0AFA2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312" w:type="dxa"/>
            <w:gridSpan w:val="2"/>
            <w:noWrap w:val="0"/>
            <w:vAlign w:val="center"/>
          </w:tcPr>
          <w:p w14:paraId="0272CEF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甲方</w:t>
            </w:r>
          </w:p>
        </w:tc>
      </w:tr>
      <w:tr w14:paraId="08B45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6A8ECBD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787FD15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成都市环境保护科学研究院</w:t>
            </w:r>
            <w:r>
              <w:rPr>
                <w:rFonts w:hint="eastAsia" w:ascii="方正仿宋简体" w:hAnsi="方正仿宋简体" w:eastAsia="方正仿宋简体" w:cs="方正仿宋简体"/>
                <w:color w:val="auto"/>
                <w:sz w:val="28"/>
                <w:szCs w:val="28"/>
                <w:lang w:eastAsia="zh-CN"/>
              </w:rPr>
              <w:t>（盖章）</w:t>
            </w:r>
          </w:p>
        </w:tc>
      </w:tr>
      <w:tr w14:paraId="1B88EF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5889A1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7D48511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E3DE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FB4EBE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分管负责人</w:t>
            </w:r>
          </w:p>
        </w:tc>
        <w:tc>
          <w:tcPr>
            <w:tcW w:w="5236" w:type="dxa"/>
            <w:noWrap w:val="0"/>
            <w:vAlign w:val="center"/>
          </w:tcPr>
          <w:p w14:paraId="2A3A5C2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D45B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205594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科所负责人</w:t>
            </w:r>
          </w:p>
        </w:tc>
        <w:tc>
          <w:tcPr>
            <w:tcW w:w="5236" w:type="dxa"/>
            <w:noWrap w:val="0"/>
            <w:vAlign w:val="center"/>
          </w:tcPr>
          <w:p w14:paraId="0CB27BF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429A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62443C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项目负责人</w:t>
            </w:r>
          </w:p>
        </w:tc>
        <w:tc>
          <w:tcPr>
            <w:tcW w:w="5236" w:type="dxa"/>
            <w:noWrap w:val="0"/>
            <w:vAlign w:val="center"/>
          </w:tcPr>
          <w:p w14:paraId="5A3F14D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6116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76E979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4443824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F76B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B5F1D4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0901D4D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CBB9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DCCAE4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34E2D6F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1551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447C37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60C8DF0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A092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12" w:type="dxa"/>
            <w:gridSpan w:val="2"/>
            <w:noWrap w:val="0"/>
            <w:vAlign w:val="center"/>
          </w:tcPr>
          <w:p w14:paraId="603497A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乙方</w:t>
            </w:r>
          </w:p>
        </w:tc>
      </w:tr>
      <w:tr w14:paraId="0EF36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524E7BA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5155865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（盖章）</w:t>
            </w:r>
          </w:p>
        </w:tc>
      </w:tr>
      <w:tr w14:paraId="4E1D52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301D1AA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559BCCE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C543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644FFA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2F2C05F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9DE9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0E162B4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4CC7764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86743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3558F4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6A2EE46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AC60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245BE8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7642A0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89BBB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3076" w:type="dxa"/>
            <w:noWrap w:val="0"/>
            <w:vAlign w:val="center"/>
          </w:tcPr>
          <w:p w14:paraId="7D68B3E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c>
          <w:tcPr>
            <w:tcW w:w="5236" w:type="dxa"/>
            <w:noWrap w:val="0"/>
            <w:vAlign w:val="center"/>
          </w:tcPr>
          <w:p w14:paraId="5E38505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r>
    </w:tbl>
    <w:p w14:paraId="795F2F2F">
      <w:pPr>
        <w:pStyle w:val="65"/>
        <w:rPr>
          <w:rFonts w:hint="eastAsia"/>
          <w:color w:val="auto"/>
          <w:lang w:eastAsia="zh-CN"/>
        </w:rPr>
        <w:sectPr>
          <w:pgSz w:w="11930" w:h="16840"/>
          <w:pgMar w:top="1580" w:right="1540" w:bottom="1680" w:left="1480" w:header="0" w:footer="1490" w:gutter="0"/>
          <w:cols w:space="720" w:num="1"/>
        </w:sectPr>
      </w:pPr>
    </w:p>
    <w:p w14:paraId="7AFCE509">
      <w:pPr>
        <w:pStyle w:val="3"/>
        <w:ind w:firstLine="0" w:firstLineChars="0"/>
        <w:jc w:val="left"/>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0</w:t>
      </w: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包：</w:t>
      </w:r>
      <w:r>
        <w:rPr>
          <w:rFonts w:hint="eastAsia" w:ascii="方正仿宋简体" w:hAnsi="方正仿宋简体" w:eastAsia="方正仿宋简体" w:cs="方正仿宋简体"/>
          <w:color w:val="auto"/>
          <w:sz w:val="28"/>
          <w:szCs w:val="28"/>
          <w:lang w:val="en-US" w:eastAsia="zh-CN"/>
        </w:rPr>
        <w:t>成渝核心城市餐饮行业排放结构及典型排放特征指纹谱研究</w:t>
      </w:r>
    </w:p>
    <w:p w14:paraId="778B7DAB">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106EF876">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392369DF">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lang w:eastAsia="zh-CN"/>
        </w:rPr>
        <w:t>《成都市生态环境保护科研延续项目及实验室运行经费项目》-2026年大气科研重点实验室运行科研服务-04包：成渝核心城市餐饮行业排放结构及典型排放特征指纹谱研究</w:t>
      </w:r>
    </w:p>
    <w:p w14:paraId="128B5FFE">
      <w:pPr>
        <w:keepNext w:val="0"/>
        <w:keepLines w:val="0"/>
        <w:pageBreakBefore w:val="0"/>
        <w:widowControl w:val="0"/>
        <w:kinsoku/>
        <w:wordWrap/>
        <w:overflowPunct/>
        <w:topLinePunct w:val="0"/>
        <w:autoSpaceDE w:val="0"/>
        <w:autoSpaceDN w:val="0"/>
        <w:bidi w:val="0"/>
        <w:adjustRightInd w:val="0"/>
        <w:snapToGrid/>
        <w:spacing w:line="560" w:lineRule="exact"/>
        <w:ind w:right="0"/>
        <w:jc w:val="center"/>
        <w:textAlignment w:val="auto"/>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rPr>
        <w:t>政府采购合同</w:t>
      </w:r>
    </w:p>
    <w:p w14:paraId="78C26F4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46CFFF8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70A2C0A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5CB3C1C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1A1EB7D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35E47E8D">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合同编号：</w:t>
      </w:r>
    </w:p>
    <w:p w14:paraId="5582077A">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采购人（甲方）：</w:t>
      </w:r>
    </w:p>
    <w:p w14:paraId="5DB4D88E">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供应商（乙方）：</w:t>
      </w:r>
    </w:p>
    <w:p w14:paraId="73B97804">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签订地点：</w:t>
      </w:r>
    </w:p>
    <w:p w14:paraId="3458B099">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签订时间</w:t>
      </w:r>
      <w:r>
        <w:rPr>
          <w:rFonts w:hint="eastAsia" w:ascii="方正仿宋简体" w:hAnsi="方正仿宋简体" w:eastAsia="方正仿宋简体" w:cs="方正仿宋简体"/>
          <w:color w:val="auto"/>
          <w:sz w:val="28"/>
          <w:szCs w:val="28"/>
          <w:lang w:eastAsia="zh-CN"/>
        </w:rPr>
        <w:t>：</w:t>
      </w:r>
    </w:p>
    <w:p w14:paraId="49924C49">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20C58DA5">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38D90B2F">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49D02F1C">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50452F39">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15AE532D">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43E34BBA">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7D359F6F">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根据《中华人民共和国民法典》《中华人民共和国政府采购法》等法律法规，以及本采购项目的采购文件、乙方的《投标（响应）文件》及《中标（成交）通知书》，甲乙双方同意签订本合同，共同遵守如下条款</w:t>
      </w:r>
      <w:r>
        <w:rPr>
          <w:rFonts w:hint="eastAsia" w:ascii="方正仿宋简体" w:hAnsi="方正仿宋简体" w:eastAsia="方正仿宋简体" w:cs="方正仿宋简体"/>
          <w:color w:val="auto"/>
          <w:sz w:val="28"/>
          <w:szCs w:val="28"/>
          <w:lang w:eastAsia="zh-CN"/>
        </w:rPr>
        <w:t>：</w:t>
      </w:r>
    </w:p>
    <w:p w14:paraId="375E872B">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p>
    <w:p w14:paraId="0F1561F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eastAsia="zh-CN"/>
        </w:rPr>
      </w:pPr>
      <w:r>
        <w:rPr>
          <w:rFonts w:hint="eastAsia" w:ascii="方正小标宋简体" w:hAnsi="方正小标宋简体" w:eastAsia="方正小标宋简体" w:cs="方正小标宋简体"/>
          <w:b w:val="0"/>
          <w:bCs w:val="0"/>
          <w:color w:val="auto"/>
          <w:sz w:val="28"/>
          <w:szCs w:val="28"/>
        </w:rPr>
        <w:t>第一条</w:t>
      </w:r>
      <w:r>
        <w:rPr>
          <w:rFonts w:hint="eastAsia" w:ascii="方正小标宋简体" w:hAnsi="方正小标宋简体" w:eastAsia="方正小标宋简体" w:cs="方正小标宋简体"/>
          <w:b w:val="0"/>
          <w:bCs w:val="0"/>
          <w:color w:val="auto"/>
          <w:sz w:val="28"/>
          <w:szCs w:val="28"/>
          <w:lang w:val="en-US" w:eastAsia="zh-CN"/>
        </w:rPr>
        <w:t xml:space="preserve"> 项目信息（按照省厅合同模板进行补充即可）</w:t>
      </w:r>
    </w:p>
    <w:p w14:paraId="1C621B7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1.项目名称：《成都市生态环境保护科研延续项目及实验室运行经费项目》-2026年大气科研重点实验室运行科研服务</w:t>
      </w:r>
    </w:p>
    <w:p w14:paraId="44FE22E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2.项目编号：</w:t>
      </w:r>
    </w:p>
    <w:p w14:paraId="365A20C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3.采购计划编号：</w:t>
      </w:r>
    </w:p>
    <w:p w14:paraId="2D35B08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4.政府采购组织形式：分散采购</w:t>
      </w:r>
    </w:p>
    <w:p w14:paraId="49ED1C52">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5.政府采购方式：公开招标</w:t>
      </w:r>
    </w:p>
    <w:p w14:paraId="43B6235F">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6.政府采购政策落实情况：不专门面向中小微企业</w:t>
      </w:r>
    </w:p>
    <w:p w14:paraId="34729566">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rPr>
        <w:t>第</w:t>
      </w:r>
      <w:r>
        <w:rPr>
          <w:rFonts w:hint="eastAsia" w:ascii="方正小标宋简体" w:hAnsi="方正小标宋简体" w:eastAsia="方正小标宋简体" w:cs="方正小标宋简体"/>
          <w:b w:val="0"/>
          <w:bCs w:val="0"/>
          <w:color w:val="auto"/>
          <w:sz w:val="28"/>
          <w:szCs w:val="28"/>
          <w:lang w:val="en-US" w:eastAsia="zh-CN"/>
        </w:rPr>
        <w:t>二</w:t>
      </w:r>
      <w:r>
        <w:rPr>
          <w:rFonts w:hint="eastAsia" w:ascii="方正小标宋简体" w:hAnsi="方正小标宋简体" w:eastAsia="方正小标宋简体" w:cs="方正小标宋简体"/>
          <w:b w:val="0"/>
          <w:bCs w:val="0"/>
          <w:color w:val="auto"/>
          <w:sz w:val="28"/>
          <w:szCs w:val="28"/>
        </w:rPr>
        <w:t>条</w:t>
      </w:r>
      <w:r>
        <w:rPr>
          <w:rFonts w:hint="eastAsia" w:ascii="方正小标宋简体" w:hAnsi="方正小标宋简体" w:eastAsia="方正小标宋简体" w:cs="方正小标宋简体"/>
          <w:b w:val="0"/>
          <w:bCs w:val="0"/>
          <w:color w:val="auto"/>
          <w:sz w:val="28"/>
          <w:szCs w:val="28"/>
          <w:lang w:val="en-US" w:eastAsia="zh-CN"/>
        </w:rPr>
        <w:t xml:space="preserve"> 服务要求（根据采购文件要求及乙方响应情况进行填写）</w:t>
      </w:r>
    </w:p>
    <w:p w14:paraId="7DB5D2A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eastAsia="zh-CN" w:bidi="ar-SA"/>
        </w:rPr>
        <w:t xml:space="preserve"> （无分包的，</w:t>
      </w:r>
      <w:r>
        <w:rPr>
          <w:rFonts w:hint="eastAsia" w:ascii="方正仿宋简体" w:hAnsi="方正仿宋简体" w:eastAsia="方正仿宋简体" w:cs="方正仿宋简体"/>
          <w:color w:val="auto"/>
          <w:sz w:val="28"/>
          <w:szCs w:val="28"/>
          <w:lang w:val="en-US" w:bidi="ar-SA"/>
        </w:rPr>
        <w:t>直接填写</w:t>
      </w:r>
      <w:r>
        <w:rPr>
          <w:rFonts w:hint="eastAsia" w:ascii="方正仿宋简体" w:hAnsi="方正仿宋简体" w:eastAsia="方正仿宋简体" w:cs="方正仿宋简体"/>
          <w:color w:val="auto"/>
          <w:sz w:val="28"/>
          <w:szCs w:val="28"/>
          <w:lang w:val="en-US" w:eastAsia="zh-CN" w:bidi="ar-SA"/>
        </w:rPr>
        <w:t>）</w:t>
      </w:r>
    </w:p>
    <w:p w14:paraId="70A9C41E">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技术要求：</w:t>
      </w:r>
    </w:p>
    <w:p w14:paraId="5A8E33EF">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服务要求：</w:t>
      </w:r>
    </w:p>
    <w:p w14:paraId="12A3143A">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其他要求：</w:t>
      </w:r>
    </w:p>
    <w:p w14:paraId="10BB65C2">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eastAsia="zh-CN" w:bidi="ar-SA"/>
        </w:rPr>
        <w:t xml:space="preserve"> （</w:t>
      </w:r>
      <w:r>
        <w:rPr>
          <w:rFonts w:hint="eastAsia" w:ascii="方正仿宋简体" w:hAnsi="方正仿宋简体" w:eastAsia="方正仿宋简体" w:cs="方正仿宋简体"/>
          <w:color w:val="auto"/>
          <w:sz w:val="28"/>
          <w:szCs w:val="28"/>
          <w:lang w:val="en-US" w:bidi="ar-SA"/>
        </w:rPr>
        <w:t>有分包</w:t>
      </w:r>
      <w:r>
        <w:rPr>
          <w:rFonts w:hint="eastAsia" w:ascii="方正仿宋简体" w:hAnsi="方正仿宋简体" w:eastAsia="方正仿宋简体" w:cs="方正仿宋简体"/>
          <w:color w:val="auto"/>
          <w:sz w:val="28"/>
          <w:szCs w:val="28"/>
          <w:lang w:val="en-US" w:eastAsia="zh-CN" w:bidi="ar-SA"/>
        </w:rPr>
        <w:t>的，</w:t>
      </w:r>
      <w:r>
        <w:rPr>
          <w:rFonts w:hint="eastAsia" w:ascii="方正仿宋简体" w:hAnsi="方正仿宋简体" w:eastAsia="方正仿宋简体" w:cs="方正仿宋简体"/>
          <w:color w:val="auto"/>
          <w:sz w:val="28"/>
          <w:szCs w:val="28"/>
          <w:lang w:val="en-US" w:bidi="ar-SA"/>
        </w:rPr>
        <w:t>按包号逐一填写</w:t>
      </w:r>
      <w:r>
        <w:rPr>
          <w:rFonts w:hint="eastAsia" w:ascii="方正仿宋简体" w:hAnsi="方正仿宋简体" w:eastAsia="方正仿宋简体" w:cs="方正仿宋简体"/>
          <w:color w:val="auto"/>
          <w:sz w:val="28"/>
          <w:szCs w:val="28"/>
          <w:lang w:val="en-US" w:eastAsia="zh-CN" w:bidi="ar-SA"/>
        </w:rPr>
        <w:t>；若各包内容相同，则可合并）</w:t>
      </w:r>
    </w:p>
    <w:p w14:paraId="5528747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t>0</w:t>
      </w:r>
      <w:r>
        <w:rPr>
          <w:rFonts w:hint="eastAsia" w:ascii="方正仿宋简体" w:hAnsi="方正仿宋简体" w:eastAsia="方正仿宋简体" w:cs="方正仿宋简体"/>
          <w:color w:val="auto"/>
          <w:sz w:val="28"/>
          <w:szCs w:val="28"/>
          <w:lang w:val="en-US" w:eastAsia="zh-CN" w:bidi="ar-SA"/>
        </w:rPr>
        <w:t>4包：成渝核心城市餐饮行业排放结构及典型排放特征指纹谱研究</w:t>
      </w:r>
    </w:p>
    <w:p w14:paraId="2916939D">
      <w:pPr>
        <w:pStyle w:val="11"/>
        <w:keepNext w:val="0"/>
        <w:keepLines w:val="0"/>
        <w:pageBreakBefore w:val="0"/>
        <w:widowControl w:val="0"/>
        <w:numPr>
          <w:ilvl w:val="0"/>
          <w:numId w:val="0"/>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一、服务内容</w:t>
      </w:r>
      <w:r>
        <w:rPr>
          <w:rFonts w:hint="eastAsia" w:ascii="方正仿宋简体" w:hAnsi="方正仿宋简体" w:eastAsia="方正仿宋简体" w:cs="方正仿宋简体"/>
          <w:color w:val="auto"/>
          <w:sz w:val="28"/>
          <w:szCs w:val="28"/>
          <w:lang w:val="en-US" w:eastAsia="zh-CN" w:bidi="ar-SA"/>
        </w:rPr>
        <w:t>：</w:t>
      </w:r>
    </w:p>
    <w:p w14:paraId="4524DC66">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围绕成渝地区油烟成分的识别以及排放规律分析需要，开展现场监测和实验室模拟采样相结合的方式获取典型餐饮油烟排放情况，建立成渝地区油烟特征指纹谱库，为餐饮污染源精准识别、排放规律解析及治理技术优化提供支持。针对不同餐饮类型、不同工况进行系统采样，包括颗粒物和VOCs样品；开展油烟分析包括样品的化学组成、物理特性以及实时油烟浓度和排放动态信息；通过统计学和化学计量学方法，筛选不同餐饮类型的特征化合物，构建标准化油烟成分数据库，涵盖不同菜系、烹饪方式、燃料类型的指纹谱；研究烹饪温度、油脂类型、调料使用、通风条件等对油烟成分的影响；基于指纹谱特征，提出餐饮油烟针对性净化方案（如针对特定VOCs的催化剂设计）；开发机器学习算法实现污染源智能识别，为环保部门提供污染源快速识别工具（如便携式检测设备+指纹谱比对），为监管提供技术支撑。</w:t>
      </w:r>
    </w:p>
    <w:p w14:paraId="7B6EF5C3">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二、</w:t>
      </w:r>
      <w:r>
        <w:rPr>
          <w:rFonts w:hint="default" w:ascii="方正仿宋简体" w:hAnsi="方正仿宋简体" w:eastAsia="方正仿宋简体" w:cs="方正仿宋简体"/>
          <w:color w:val="auto"/>
          <w:sz w:val="28"/>
          <w:szCs w:val="28"/>
          <w:lang w:val="en-US" w:eastAsia="zh-CN" w:bidi="ar-SA"/>
        </w:rPr>
        <w:t>成果提交</w:t>
      </w:r>
    </w:p>
    <w:p w14:paraId="7A34EF5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（1）在服务期第6个月末前，提交中期进展报告1份，报告应包含已完成研究任务、研究成果、资金使用情况、后续履约计划；</w:t>
      </w:r>
    </w:p>
    <w:p w14:paraId="6B4AF4E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（2）在服务期满前5个工作日内，提交课题研究报告1份，报告应完整涵盖研究背景、技术路线、实验数据、分析结论、成果应用建议；</w:t>
      </w:r>
    </w:p>
    <w:p w14:paraId="6270B68B">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（3）可供发表的学术论文1篇，应完整涵盖摘要、关键词、引言、资料与方法、结果与讨论、结论和参考文献；</w:t>
      </w:r>
    </w:p>
    <w:p w14:paraId="3A490876">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以上成果均提交电子版及纸质版各1份。</w:t>
      </w:r>
    </w:p>
    <w:p w14:paraId="22A952EF">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三、其他要求：</w:t>
      </w:r>
    </w:p>
    <w:p w14:paraId="28161D58">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14:paraId="5EB2ABA9">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（2）供应商应针对本采购包配置项目团队。</w:t>
      </w:r>
    </w:p>
    <w:p w14:paraId="5DAD1B72">
      <w:pPr>
        <w:pStyle w:val="12"/>
        <w:rPr>
          <w:rFonts w:hint="default"/>
          <w:color w:val="auto"/>
          <w:lang w:val="en-US" w:eastAsia="zh-CN"/>
        </w:rPr>
      </w:pPr>
    </w:p>
    <w:p w14:paraId="0FEB2348">
      <w:pPr>
        <w:pStyle w:val="25"/>
        <w:keepNext w:val="0"/>
        <w:keepLines w:val="0"/>
        <w:pageBreakBefore w:val="0"/>
        <w:widowControl w:val="0"/>
        <w:kinsoku/>
        <w:wordWrap/>
        <w:overflowPunct/>
        <w:topLinePunct w:val="0"/>
        <w:bidi w:val="0"/>
        <w:snapToGrid/>
        <w:spacing w:after="0" w:afterLines="0" w:line="560" w:lineRule="exact"/>
        <w:ind w:left="0" w:leftChars="0" w:right="0" w:firstLine="560" w:firstLineChars="200"/>
        <w:textAlignment w:val="auto"/>
        <w:rPr>
          <w:rFonts w:hint="eastAsia"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b w:val="0"/>
          <w:bCs w:val="0"/>
          <w:color w:val="auto"/>
          <w:sz w:val="28"/>
          <w:szCs w:val="28"/>
          <w:lang w:val="en-US" w:eastAsia="zh-CN"/>
        </w:rPr>
        <w:t>注：</w:t>
      </w:r>
      <w:r>
        <w:rPr>
          <w:rFonts w:hint="eastAsia" w:ascii="方正仿宋简体" w:hAnsi="方正仿宋简体" w:eastAsia="方正仿宋简体" w:cs="方正仿宋简体"/>
          <w:b w:val="0"/>
          <w:bCs w:val="0"/>
          <w:color w:val="auto"/>
          <w:sz w:val="28"/>
          <w:szCs w:val="28"/>
        </w:rPr>
        <w:t>上述服务内容与本项目</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、乙方</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不一致的，以</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w:t>
      </w:r>
      <w:r>
        <w:rPr>
          <w:rFonts w:hint="eastAsia" w:ascii="方正仿宋简体" w:hAnsi="方正仿宋简体" w:eastAsia="方正仿宋简体" w:cs="方正仿宋简体"/>
          <w:b w:val="0"/>
          <w:bCs w:val="0"/>
          <w:color w:val="auto"/>
          <w:sz w:val="28"/>
          <w:szCs w:val="28"/>
          <w:lang w:val="en-US" w:eastAsia="zh-CN"/>
        </w:rPr>
        <w:t>乙方《</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为准</w:t>
      </w:r>
      <w:r>
        <w:rPr>
          <w:rFonts w:hint="eastAsia" w:ascii="方正仿宋简体" w:hAnsi="方正仿宋简体" w:eastAsia="方正仿宋简体" w:cs="方正仿宋简体"/>
          <w:b w:val="0"/>
          <w:bCs w:val="0"/>
          <w:color w:val="auto"/>
          <w:sz w:val="28"/>
          <w:szCs w:val="28"/>
          <w:lang w:eastAsia="zh-CN"/>
        </w:rPr>
        <w:t>。</w:t>
      </w:r>
    </w:p>
    <w:p w14:paraId="13FEC413">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第三条 合同价款、支付方式和付款进度安排</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4BBE26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b w:val="0"/>
          <w:bCs w:val="0"/>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b w:val="0"/>
          <w:bCs w:val="0"/>
          <w:color w:val="auto"/>
          <w:sz w:val="28"/>
          <w:szCs w:val="28"/>
          <w:lang w:val="en-US" w:eastAsia="zh-CN"/>
        </w:rPr>
        <w:t>本合同系固定总价合同。</w:t>
      </w:r>
    </w:p>
    <w:p w14:paraId="42F5EDAF">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b/>
          <w:bCs/>
          <w:color w:val="auto"/>
          <w:sz w:val="28"/>
          <w:szCs w:val="28"/>
        </w:rPr>
        <w:t>本</w:t>
      </w:r>
      <w:r>
        <w:rPr>
          <w:rFonts w:hint="eastAsia" w:ascii="方正仿宋简体" w:hAnsi="方正仿宋简体" w:eastAsia="方正仿宋简体" w:cs="方正仿宋简体"/>
          <w:b/>
          <w:bCs/>
          <w:color w:val="auto"/>
          <w:sz w:val="28"/>
          <w:szCs w:val="28"/>
          <w:lang w:val="en-US" w:eastAsia="zh-CN"/>
        </w:rPr>
        <w:t>合同</w:t>
      </w:r>
      <w:r>
        <w:rPr>
          <w:rFonts w:hint="eastAsia" w:ascii="方正仿宋简体" w:hAnsi="方正仿宋简体" w:eastAsia="方正仿宋简体" w:cs="方正仿宋简体"/>
          <w:b/>
          <w:bCs/>
          <w:color w:val="auto"/>
          <w:sz w:val="28"/>
          <w:szCs w:val="28"/>
        </w:rPr>
        <w:t>所有价款均用人民币表示，</w:t>
      </w:r>
      <w:r>
        <w:rPr>
          <w:rFonts w:hint="eastAsia" w:ascii="方正仿宋简体" w:hAnsi="方正仿宋简体" w:eastAsia="方正仿宋简体" w:cs="方正仿宋简体"/>
          <w:b/>
          <w:bCs/>
          <w:color w:val="auto"/>
          <w:sz w:val="28"/>
          <w:szCs w:val="28"/>
          <w:lang w:val="en-US" w:eastAsia="zh-CN"/>
        </w:rPr>
        <w:t>本合同价款应</w:t>
      </w:r>
      <w:r>
        <w:rPr>
          <w:rFonts w:hint="eastAsia" w:ascii="方正仿宋简体" w:hAnsi="方正仿宋简体" w:eastAsia="方正仿宋简体" w:cs="方正仿宋简体"/>
          <w:color w:val="auto"/>
          <w:sz w:val="28"/>
          <w:szCs w:val="28"/>
        </w:rPr>
        <w:t>包括项目所涉及的人员劳务报酬、奖金、加班费用、保险、管理费、税金、合理利润、代理服务费及完成本</w:t>
      </w:r>
      <w:r>
        <w:rPr>
          <w:rFonts w:hint="eastAsia" w:ascii="方正仿宋简体" w:hAnsi="方正仿宋简体" w:eastAsia="方正仿宋简体" w:cs="方正仿宋简体"/>
          <w:color w:val="auto"/>
          <w:sz w:val="28"/>
          <w:szCs w:val="28"/>
          <w:lang w:val="en-US" w:eastAsia="zh-CN"/>
        </w:rPr>
        <w:t>合同</w:t>
      </w:r>
      <w:r>
        <w:rPr>
          <w:rFonts w:hint="eastAsia" w:ascii="方正仿宋简体" w:hAnsi="方正仿宋简体" w:eastAsia="方正仿宋简体" w:cs="方正仿宋简体"/>
          <w:color w:val="auto"/>
          <w:sz w:val="28"/>
          <w:szCs w:val="28"/>
        </w:rPr>
        <w:t>规定的其他所需的一切费用。</w:t>
      </w:r>
    </w:p>
    <w:p w14:paraId="1F0AA4B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val="0"/>
          <w:bCs w:val="0"/>
          <w:color w:val="auto"/>
          <w:sz w:val="28"/>
          <w:szCs w:val="28"/>
        </w:rPr>
      </w:pPr>
      <w:r>
        <w:rPr>
          <w:rFonts w:hint="eastAsia" w:ascii="方正仿宋简体" w:hAnsi="方正仿宋简体" w:eastAsia="方正仿宋简体" w:cs="方正仿宋简体"/>
          <w:b w:val="0"/>
          <w:bCs w:val="0"/>
          <w:color w:val="auto"/>
          <w:sz w:val="28"/>
          <w:szCs w:val="28"/>
        </w:rPr>
        <w:t>本合同履行期间合同金额不变，</w:t>
      </w:r>
      <w:r>
        <w:rPr>
          <w:rFonts w:hint="eastAsia" w:ascii="方正仿宋简体" w:hAnsi="方正仿宋简体" w:eastAsia="方正仿宋简体" w:cs="方正仿宋简体"/>
          <w:b w:val="0"/>
          <w:bCs w:val="0"/>
          <w:color w:val="auto"/>
          <w:sz w:val="28"/>
          <w:szCs w:val="28"/>
          <w:lang w:eastAsia="zh-CN"/>
        </w:rPr>
        <w:t>甲方</w:t>
      </w:r>
      <w:r>
        <w:rPr>
          <w:rFonts w:hint="eastAsia" w:ascii="方正仿宋简体" w:hAnsi="方正仿宋简体" w:eastAsia="方正仿宋简体" w:cs="方正仿宋简体"/>
          <w:b w:val="0"/>
          <w:bCs w:val="0"/>
          <w:color w:val="auto"/>
          <w:sz w:val="28"/>
          <w:szCs w:val="28"/>
        </w:rPr>
        <w:t>无须另向</w:t>
      </w:r>
      <w:r>
        <w:rPr>
          <w:rFonts w:hint="eastAsia" w:ascii="方正仿宋简体" w:hAnsi="方正仿宋简体" w:eastAsia="方正仿宋简体" w:cs="方正仿宋简体"/>
          <w:b w:val="0"/>
          <w:bCs w:val="0"/>
          <w:color w:val="auto"/>
          <w:sz w:val="28"/>
          <w:szCs w:val="28"/>
          <w:lang w:eastAsia="zh-CN"/>
        </w:rPr>
        <w:t>乙方</w:t>
      </w:r>
      <w:r>
        <w:rPr>
          <w:rFonts w:hint="eastAsia" w:ascii="方正仿宋简体" w:hAnsi="方正仿宋简体" w:eastAsia="方正仿宋简体" w:cs="方正仿宋简体"/>
          <w:b w:val="0"/>
          <w:bCs w:val="0"/>
          <w:color w:val="auto"/>
          <w:sz w:val="28"/>
          <w:szCs w:val="28"/>
        </w:rPr>
        <w:t>支付本合同</w:t>
      </w:r>
      <w:r>
        <w:rPr>
          <w:rFonts w:hint="eastAsia" w:ascii="方正仿宋简体" w:hAnsi="方正仿宋简体" w:eastAsia="方正仿宋简体" w:cs="方正仿宋简体"/>
          <w:b w:val="0"/>
          <w:bCs w:val="0"/>
          <w:color w:val="auto"/>
          <w:sz w:val="28"/>
          <w:szCs w:val="28"/>
          <w:lang w:val="en-US" w:eastAsia="zh-CN"/>
        </w:rPr>
        <w:t>约定</w:t>
      </w:r>
      <w:r>
        <w:rPr>
          <w:rFonts w:hint="eastAsia" w:ascii="方正仿宋简体" w:hAnsi="方正仿宋简体" w:eastAsia="方正仿宋简体" w:cs="方正仿宋简体"/>
          <w:b w:val="0"/>
          <w:bCs w:val="0"/>
          <w:color w:val="auto"/>
          <w:sz w:val="28"/>
          <w:szCs w:val="28"/>
        </w:rPr>
        <w:t>之外的其他任何费用。</w:t>
      </w:r>
    </w:p>
    <w:p w14:paraId="6822DCD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支付方式：</w:t>
      </w:r>
      <w:r>
        <w:rPr>
          <w:rFonts w:hint="eastAsia" w:ascii="方正仿宋简体" w:hAnsi="方正仿宋简体" w:eastAsia="方正仿宋简体" w:cs="方正仿宋简体"/>
          <w:color w:val="auto"/>
          <w:sz w:val="28"/>
          <w:szCs w:val="28"/>
          <w:lang w:val="en-US" w:eastAsia="zh-CN"/>
        </w:rPr>
        <w:t>分期付款。</w:t>
      </w:r>
    </w:p>
    <w:p w14:paraId="48027B0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采购</w:t>
      </w:r>
      <w:r>
        <w:rPr>
          <w:rFonts w:hint="eastAsia" w:ascii="方正仿宋简体" w:hAnsi="方正仿宋简体" w:eastAsia="方正仿宋简体" w:cs="方正仿宋简体"/>
          <w:color w:val="auto"/>
          <w:sz w:val="28"/>
          <w:szCs w:val="28"/>
        </w:rPr>
        <w:t>合同签订生效且收到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70</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甲方在本包件</w:t>
      </w:r>
      <w:r>
        <w:rPr>
          <w:rFonts w:hint="eastAsia" w:ascii="方正仿宋简体" w:hAnsi="方正仿宋简体" w:eastAsia="方正仿宋简体" w:cs="方正仿宋简体"/>
          <w:color w:val="auto"/>
          <w:sz w:val="28"/>
          <w:szCs w:val="28"/>
        </w:rPr>
        <w:t>验收合格且收到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30</w:t>
      </w:r>
      <w:r>
        <w:rPr>
          <w:rFonts w:hint="eastAsia" w:ascii="方正仿宋简体" w:hAnsi="方正仿宋简体" w:eastAsia="方正仿宋简体" w:cs="方正仿宋简体"/>
          <w:color w:val="auto"/>
          <w:sz w:val="28"/>
          <w:szCs w:val="28"/>
        </w:rPr>
        <w:t>%。</w:t>
      </w:r>
    </w:p>
    <w:p w14:paraId="512D0C2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注：</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要求提供或迟延提供发票及相关支付凭证材料，则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有权延迟或拒绝支付合同相应款项且不承担任何违约责任。</w:t>
      </w:r>
    </w:p>
    <w:p w14:paraId="3FA6C696">
      <w:pPr>
        <w:keepNext w:val="0"/>
        <w:keepLines w:val="0"/>
        <w:pageBreakBefore w:val="0"/>
        <w:widowControl w:val="0"/>
        <w:numPr>
          <w:ilvl w:val="0"/>
          <w:numId w:val="5"/>
        </w:numPr>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shd w:val="clear" w:color="auto" w:fill="auto"/>
        </w:rPr>
      </w:pP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变更收款账户的，应当在变更后1个工作日内书面通知</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未及时通知导致的不利后果，由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自行承担。</w:t>
      </w:r>
      <w:r>
        <w:rPr>
          <w:rFonts w:hint="eastAsia" w:ascii="方正仿宋简体" w:hAnsi="方正仿宋简体" w:eastAsia="方正仿宋简体" w:cs="方正仿宋简体"/>
          <w:color w:val="auto"/>
          <w:sz w:val="28"/>
          <w:szCs w:val="28"/>
          <w:shd w:val="clear" w:color="auto" w:fill="auto"/>
        </w:rPr>
        <w:t>在变更通知到达</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前，</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按原账户信息进行价款支付的，视为已完成支付义务。</w:t>
      </w:r>
    </w:p>
    <w:p w14:paraId="1F31304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3.付款进度安排：</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830"/>
        <w:gridCol w:w="2025"/>
        <w:gridCol w:w="1155"/>
        <w:gridCol w:w="1233"/>
        <w:gridCol w:w="1421"/>
      </w:tblGrid>
      <w:tr w14:paraId="4BFCE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4F9CEB43">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期次</w:t>
            </w:r>
          </w:p>
        </w:tc>
        <w:tc>
          <w:tcPr>
            <w:tcW w:w="1830" w:type="dxa"/>
            <w:noWrap w:val="0"/>
            <w:vAlign w:val="center"/>
          </w:tcPr>
          <w:p w14:paraId="5D08EE4F">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支付金额（元）</w:t>
            </w:r>
          </w:p>
        </w:tc>
        <w:tc>
          <w:tcPr>
            <w:tcW w:w="2025" w:type="dxa"/>
            <w:noWrap w:val="0"/>
            <w:vAlign w:val="center"/>
          </w:tcPr>
          <w:p w14:paraId="394D173F">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计划支付日期</w:t>
            </w:r>
          </w:p>
        </w:tc>
        <w:tc>
          <w:tcPr>
            <w:tcW w:w="1155" w:type="dxa"/>
            <w:noWrap w:val="0"/>
            <w:vAlign w:val="center"/>
          </w:tcPr>
          <w:p w14:paraId="5CDCC3A9">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收款人</w:t>
            </w:r>
          </w:p>
        </w:tc>
        <w:tc>
          <w:tcPr>
            <w:tcW w:w="1233" w:type="dxa"/>
            <w:noWrap w:val="0"/>
            <w:vAlign w:val="center"/>
          </w:tcPr>
          <w:p w14:paraId="5BFFD634">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支付说明</w:t>
            </w:r>
          </w:p>
        </w:tc>
        <w:tc>
          <w:tcPr>
            <w:tcW w:w="1421" w:type="dxa"/>
            <w:noWrap w:val="0"/>
            <w:vAlign w:val="center"/>
          </w:tcPr>
          <w:p w14:paraId="099D175E">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是否预付款</w:t>
            </w:r>
          </w:p>
        </w:tc>
      </w:tr>
      <w:tr w14:paraId="56F5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37A4E3EC">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1</w:t>
            </w:r>
          </w:p>
        </w:tc>
        <w:tc>
          <w:tcPr>
            <w:tcW w:w="1830" w:type="dxa"/>
            <w:noWrap w:val="0"/>
            <w:vAlign w:val="center"/>
          </w:tcPr>
          <w:p w14:paraId="5EBDDDE1">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2025" w:type="dxa"/>
            <w:noWrap w:val="0"/>
            <w:vAlign w:val="center"/>
          </w:tcPr>
          <w:p w14:paraId="77B27040">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155" w:type="dxa"/>
            <w:noWrap w:val="0"/>
            <w:vAlign w:val="center"/>
          </w:tcPr>
          <w:p w14:paraId="3C32C488">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233" w:type="dxa"/>
            <w:noWrap w:val="0"/>
            <w:vAlign w:val="center"/>
          </w:tcPr>
          <w:p w14:paraId="71E370AD">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421" w:type="dxa"/>
            <w:noWrap w:val="0"/>
            <w:vAlign w:val="center"/>
          </w:tcPr>
          <w:p w14:paraId="12BBCAF0">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r>
    </w:tbl>
    <w:p w14:paraId="71A797FF">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第四条 合同履行</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4033CD37">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bidi="ar-SA"/>
        </w:rPr>
        <w:t>（本项目为一采×年类常年型的，则选择适用以下内容）</w:t>
      </w:r>
    </w:p>
    <w:p w14:paraId="4ECE97E6">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1.</w:t>
      </w:r>
      <w:r>
        <w:rPr>
          <w:rFonts w:hint="eastAsia" w:ascii="方正仿宋简体" w:hAnsi="方正仿宋简体" w:eastAsia="方正仿宋简体" w:cs="方正仿宋简体"/>
          <w:color w:val="auto"/>
          <w:sz w:val="28"/>
          <w:szCs w:val="28"/>
          <w:lang w:val="en-US" w:bidi="ar-SA"/>
        </w:rPr>
        <w:t>服务期限：自……年……月……日起至……年……月……日止。</w:t>
      </w:r>
    </w:p>
    <w:p w14:paraId="0F973C24">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服务地点：</w:t>
      </w:r>
    </w:p>
    <w:p w14:paraId="5624C16A">
      <w:pPr>
        <w:pStyle w:val="11"/>
        <w:keepNext w:val="0"/>
        <w:keepLines w:val="0"/>
        <w:pageBreakBefore w:val="0"/>
        <w:widowControl w:val="0"/>
        <w:kinsoku/>
        <w:overflowPunct/>
        <w:bidi w:val="0"/>
        <w:spacing w:line="560" w:lineRule="exact"/>
        <w:ind w:left="0" w:leftChars="0" w:firstLine="560" w:firstLineChars="200"/>
        <w:textAlignment w:val="auto"/>
        <w:rPr>
          <w:rFonts w:hint="default"/>
          <w:color w:val="auto"/>
          <w:lang w:val="en-US" w:eastAsia="zh-CN"/>
        </w:rPr>
      </w:pPr>
      <w:r>
        <w:rPr>
          <w:rFonts w:hint="eastAsia" w:ascii="方正仿宋简体" w:hAnsi="方正仿宋简体" w:eastAsia="方正仿宋简体" w:cs="方正仿宋简体"/>
          <w:color w:val="auto"/>
          <w:sz w:val="28"/>
          <w:szCs w:val="28"/>
          <w:lang w:val="en-US" w:eastAsia="zh-CN" w:bidi="ar-SA"/>
        </w:rPr>
        <w:t>3.风险处置措施和替代方案：</w:t>
      </w:r>
    </w:p>
    <w:p w14:paraId="386B3769">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bidi="ar-SA"/>
        </w:rPr>
        <w:t>（本项目为某时间段内成果型的，则选择适用以下内容）</w:t>
      </w:r>
    </w:p>
    <w:p w14:paraId="3094489B">
      <w:pPr>
        <w:pStyle w:val="8"/>
        <w:keepNext w:val="0"/>
        <w:keepLines w:val="0"/>
        <w:pageBreakBefore w:val="0"/>
        <w:widowControl w:val="0"/>
        <w:kinsoku/>
        <w:overflowPunct/>
        <w:bidi w:val="0"/>
        <w:spacing w:line="560" w:lineRule="exact"/>
        <w:ind w:firstLine="560" w:firstLineChars="200"/>
        <w:jc w:val="both"/>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1.服务期限：自合同签订生效之日起12个月/365日（填报工作日或自然日以财政系统最新要求为准）内完成所有服务内容。</w:t>
      </w:r>
    </w:p>
    <w:p w14:paraId="42C4C595">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2.服务地点：成都市</w:t>
      </w:r>
    </w:p>
    <w:p w14:paraId="39904030">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3.风险处置措施和替代方案：</w:t>
      </w:r>
    </w:p>
    <w:p w14:paraId="236C7772">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（1）国家政策变化风险的应对措施：原则上重新开展采购活动，因重大变故，采购任务取消的除外。</w:t>
      </w:r>
    </w:p>
    <w:p w14:paraId="60E43108">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（2）实施环境变化风险的应对措施：原则上重新开展采购活动，因重大变故，采购任务取消的除外。</w:t>
      </w:r>
    </w:p>
    <w:p w14:paraId="7B22BCE3">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（3）重大技术变化风险的应对措施：原则上重新开展采购活动。</w:t>
      </w:r>
    </w:p>
    <w:p w14:paraId="5A420D03">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（4）预算项目调整风险的应对措施：原则上重新开展采购活动，因重大变故，采购任务取消的除外。</w:t>
      </w:r>
    </w:p>
    <w:p w14:paraId="7FB34336">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（5）因质疑投诉影响采购进度风险的应对措施：按照《政府采购质疑和投诉办法》（财政部令第94号）等相关法律法规依法办理。</w:t>
      </w:r>
    </w:p>
    <w:p w14:paraId="02F57767">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（6）采购失败风险的应对措施：原则上重新开展采购活动。</w:t>
      </w:r>
    </w:p>
    <w:p w14:paraId="32C6C61C">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7）不按规定签订或者履行合同风险的应对措施：按照《中华人民共和国政府采购法》及其实施条例相关及其他规定处理，按照《中华人民共和国民法典》及签订的政府采购合同依法追究相关责任人法律责任，涉及其他法律责任的应依法追究相关责任人责任。</w:t>
      </w:r>
    </w:p>
    <w:p w14:paraId="78C13790">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8）出现损害国家利益和社会公共利益情形风险的应对措施：原则上重新开展采购活动或终止采购。政府采购合同继续履行将损害国家利益和社会公共利益的，应当变更、中止或者终止合同；有过错的一方应当承担赔偿责任，双方都有过错的，各自承担相应的责任。</w:t>
      </w:r>
    </w:p>
    <w:p w14:paraId="7A927911">
      <w:pPr>
        <w:pStyle w:val="11"/>
        <w:keepNext w:val="0"/>
        <w:keepLines w:val="0"/>
        <w:pageBreakBefore w:val="0"/>
        <w:widowControl w:val="0"/>
        <w:kinsoku/>
        <w:overflowPunct/>
        <w:bidi w:val="0"/>
        <w:spacing w:line="560" w:lineRule="exact"/>
        <w:ind w:left="0" w:leftChars="0" w:firstLine="560" w:firstLineChars="200"/>
        <w:textAlignment w:val="auto"/>
        <w:rPr>
          <w:rFonts w:hint="default"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（9）其他采购和合同履行过程的风险及应对措施：无。</w:t>
      </w:r>
    </w:p>
    <w:p w14:paraId="661FAAA6">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第五条 验收、交付标准和方法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532AD3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严格按照政府采购相关法律法规以及《财政部关于进一步加强政府采购需求和履约验收管理的指导意见》（财库〔2016〕205号）、《政府采购需求管理办法》（财库〔2021〕22号）、本项目采购文件、</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的投标文件及承诺、</w:t>
      </w:r>
      <w:r>
        <w:rPr>
          <w:rFonts w:hint="eastAsia" w:ascii="方正仿宋简体" w:hAnsi="方正仿宋简体" w:eastAsia="方正仿宋简体" w:cs="方正仿宋简体"/>
          <w:color w:val="auto"/>
          <w:sz w:val="28"/>
          <w:szCs w:val="28"/>
          <w:lang w:val="en-US" w:eastAsia="zh-CN"/>
        </w:rPr>
        <w:t>本</w:t>
      </w:r>
      <w:r>
        <w:rPr>
          <w:rFonts w:hint="eastAsia" w:ascii="方正仿宋简体" w:hAnsi="方正仿宋简体" w:eastAsia="方正仿宋简体" w:cs="方正仿宋简体"/>
          <w:color w:val="auto"/>
          <w:sz w:val="28"/>
          <w:szCs w:val="28"/>
        </w:rPr>
        <w:t>合同约定进行验收。</w:t>
      </w:r>
    </w:p>
    <w:p w14:paraId="4A96378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履约验收方案</w:t>
      </w:r>
    </w:p>
    <w:tbl>
      <w:tblPr>
        <w:tblStyle w:val="26"/>
        <w:tblW w:w="8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0"/>
        <w:gridCol w:w="1229"/>
        <w:gridCol w:w="5869"/>
      </w:tblGrid>
      <w:tr w14:paraId="6F644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restart"/>
            <w:noWrap w:val="0"/>
            <w:vAlign w:val="center"/>
          </w:tcPr>
          <w:p w14:paraId="50376CCA">
            <w:pPr>
              <w:pStyle w:val="53"/>
              <w:keepNext w:val="0"/>
              <w:keepLines w:val="0"/>
              <w:pageBreakBefore w:val="0"/>
              <w:widowControl w:val="0"/>
              <w:kinsoku/>
              <w:overflowPunct/>
              <w:bidi w:val="0"/>
              <w:spacing w:line="560" w:lineRule="exact"/>
              <w:jc w:val="center"/>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履约验收方案</w:t>
            </w:r>
          </w:p>
        </w:tc>
        <w:tc>
          <w:tcPr>
            <w:tcW w:w="1229" w:type="dxa"/>
            <w:noWrap w:val="0"/>
            <w:vAlign w:val="center"/>
          </w:tcPr>
          <w:p w14:paraId="4769E417">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履约验收的主体</w:t>
            </w:r>
          </w:p>
        </w:tc>
        <w:tc>
          <w:tcPr>
            <w:tcW w:w="5869" w:type="dxa"/>
            <w:noWrap w:val="0"/>
            <w:vAlign w:val="center"/>
          </w:tcPr>
          <w:p w14:paraId="54403C63">
            <w:pPr>
              <w:pStyle w:val="53"/>
              <w:keepNext w:val="0"/>
              <w:keepLines w:val="0"/>
              <w:pageBreakBefore w:val="0"/>
              <w:widowControl w:val="0"/>
              <w:kinsoku/>
              <w:wordWrap/>
              <w:overflowPunct/>
              <w:topLinePunct w:val="0"/>
              <w:bidi w:val="0"/>
              <w:adjustRightInd/>
              <w:snapToGrid/>
              <w:spacing w:line="360" w:lineRule="exact"/>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rPr>
              <w:t>成都市环境保护科学研究院</w:t>
            </w:r>
          </w:p>
        </w:tc>
      </w:tr>
      <w:tr w14:paraId="48549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A30961C">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3FE18792">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邀请验收对象</w:t>
            </w:r>
          </w:p>
        </w:tc>
        <w:tc>
          <w:tcPr>
            <w:tcW w:w="5869" w:type="dxa"/>
            <w:noWrap w:val="0"/>
            <w:vAlign w:val="center"/>
          </w:tcPr>
          <w:p w14:paraId="6CC27D4C">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采购代</w:t>
            </w:r>
            <w:r>
              <w:rPr>
                <w:rFonts w:hint="eastAsia" w:ascii="方正仿宋简体" w:hAnsi="方正仿宋简体" w:eastAsia="方正仿宋简体" w:cs="方正仿宋简体"/>
                <w:color w:val="auto"/>
                <w:spacing w:val="4"/>
                <w:w w:val="95"/>
                <w:sz w:val="24"/>
                <w:szCs w:val="24"/>
              </w:rPr>
              <w:t>理</w:t>
            </w:r>
            <w:r>
              <w:rPr>
                <w:rFonts w:hint="eastAsia" w:ascii="方正仿宋简体" w:hAnsi="方正仿宋简体" w:eastAsia="方正仿宋简体" w:cs="方正仿宋简体"/>
                <w:color w:val="auto"/>
                <w:w w:val="95"/>
                <w:sz w:val="24"/>
                <w:szCs w:val="24"/>
              </w:rPr>
              <w:t>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服务对象</w:t>
            </w:r>
          </w:p>
          <w:p w14:paraId="4F573B2B">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参加本</w:t>
            </w:r>
            <w:r>
              <w:rPr>
                <w:rFonts w:hint="eastAsia" w:ascii="方正仿宋简体" w:hAnsi="方正仿宋简体" w:eastAsia="方正仿宋简体" w:cs="方正仿宋简体"/>
                <w:color w:val="auto"/>
                <w:spacing w:val="4"/>
                <w:w w:val="95"/>
                <w:sz w:val="24"/>
                <w:szCs w:val="24"/>
              </w:rPr>
              <w:t>项</w:t>
            </w:r>
            <w:r>
              <w:rPr>
                <w:rFonts w:hint="eastAsia" w:ascii="方正仿宋简体" w:hAnsi="方正仿宋简体" w:eastAsia="方正仿宋简体" w:cs="方正仿宋简体"/>
                <w:color w:val="auto"/>
                <w:w w:val="95"/>
                <w:sz w:val="24"/>
                <w:szCs w:val="24"/>
              </w:rPr>
              <w:t>目的</w:t>
            </w:r>
            <w:r>
              <w:rPr>
                <w:rFonts w:hint="eastAsia" w:ascii="方正仿宋简体" w:hAnsi="方正仿宋简体" w:eastAsia="方正仿宋简体" w:cs="方正仿宋简体"/>
                <w:color w:val="auto"/>
                <w:spacing w:val="4"/>
                <w:w w:val="95"/>
                <w:sz w:val="24"/>
                <w:szCs w:val="24"/>
              </w:rPr>
              <w:t>其</w:t>
            </w:r>
            <w:r>
              <w:rPr>
                <w:rFonts w:hint="eastAsia" w:ascii="方正仿宋简体" w:hAnsi="方正仿宋简体" w:eastAsia="方正仿宋简体" w:cs="方正仿宋简体"/>
                <w:color w:val="auto"/>
                <w:w w:val="95"/>
                <w:sz w:val="24"/>
                <w:szCs w:val="24"/>
              </w:rPr>
              <w:t>他供</w:t>
            </w:r>
            <w:r>
              <w:rPr>
                <w:rFonts w:hint="eastAsia" w:ascii="方正仿宋简体" w:hAnsi="方正仿宋简体" w:eastAsia="方正仿宋简体" w:cs="方正仿宋简体"/>
                <w:color w:val="auto"/>
                <w:spacing w:val="4"/>
                <w:w w:val="95"/>
                <w:sz w:val="24"/>
                <w:szCs w:val="24"/>
              </w:rPr>
              <w:t>应</w:t>
            </w:r>
            <w:r>
              <w:rPr>
                <w:rFonts w:hint="eastAsia" w:ascii="方正仿宋简体" w:hAnsi="方正仿宋简体" w:eastAsia="方正仿宋简体" w:cs="方正仿宋简体"/>
                <w:color w:val="auto"/>
                <w:w w:val="95"/>
                <w:sz w:val="24"/>
                <w:szCs w:val="24"/>
              </w:rPr>
              <w:t>商</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rPr>
              <w:t>专家</w:t>
            </w:r>
          </w:p>
          <w:p w14:paraId="5BDAC54A">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第三方</w:t>
            </w:r>
            <w:r>
              <w:rPr>
                <w:rFonts w:hint="eastAsia" w:ascii="方正仿宋简体" w:hAnsi="方正仿宋简体" w:eastAsia="方正仿宋简体" w:cs="方正仿宋简体"/>
                <w:color w:val="auto"/>
                <w:spacing w:val="4"/>
                <w:w w:val="95"/>
                <w:sz w:val="24"/>
                <w:szCs w:val="24"/>
              </w:rPr>
              <w:t>专</w:t>
            </w:r>
            <w:r>
              <w:rPr>
                <w:rFonts w:hint="eastAsia" w:ascii="方正仿宋简体" w:hAnsi="方正仿宋简体" w:eastAsia="方正仿宋简体" w:cs="方正仿宋简体"/>
                <w:color w:val="auto"/>
                <w:w w:val="95"/>
                <w:sz w:val="24"/>
                <w:szCs w:val="24"/>
              </w:rPr>
              <w:t>业机构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其他</w:t>
            </w:r>
          </w:p>
        </w:tc>
      </w:tr>
      <w:tr w14:paraId="4FF9E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801DC2C">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17090CB2">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时间</w:t>
            </w:r>
          </w:p>
        </w:tc>
        <w:tc>
          <w:tcPr>
            <w:tcW w:w="5869" w:type="dxa"/>
            <w:noWrap w:val="0"/>
            <w:vAlign w:val="center"/>
          </w:tcPr>
          <w:p w14:paraId="0B396526">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lang w:val="en-US"/>
              </w:rPr>
              <w:t>应在完成全部服务并按要求提交所有成果资料后提出履约验收申请，</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在收到履约验收申请后10个工作日/12日（填报工作日或自然日以财政系统最新需求为准）内组织履约验收。</w:t>
            </w:r>
          </w:p>
        </w:tc>
      </w:tr>
      <w:tr w14:paraId="7EACC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FD64B1F">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7469D255">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方式</w:t>
            </w:r>
          </w:p>
        </w:tc>
        <w:tc>
          <w:tcPr>
            <w:tcW w:w="5869" w:type="dxa"/>
            <w:noWrap w:val="0"/>
            <w:vAlign w:val="center"/>
          </w:tcPr>
          <w:p w14:paraId="391DDF86">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单位内</w:t>
            </w:r>
            <w:r>
              <w:rPr>
                <w:rFonts w:hint="eastAsia" w:ascii="方正仿宋简体" w:hAnsi="方正仿宋简体" w:eastAsia="方正仿宋简体" w:cs="方正仿宋简体"/>
                <w:color w:val="auto"/>
                <w:spacing w:val="4"/>
                <w:w w:val="95"/>
                <w:sz w:val="24"/>
                <w:szCs w:val="24"/>
              </w:rPr>
              <w:t>部</w:t>
            </w:r>
            <w:r>
              <w:rPr>
                <w:rFonts w:hint="eastAsia" w:ascii="方正仿宋简体" w:hAnsi="方正仿宋简体" w:eastAsia="方正仿宋简体" w:cs="方正仿宋简体"/>
                <w:color w:val="auto"/>
                <w:w w:val="95"/>
                <w:sz w:val="24"/>
                <w:szCs w:val="24"/>
              </w:rPr>
              <w:t>验收</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A8"/>
            </w:r>
            <w:r>
              <w:rPr>
                <w:rFonts w:hint="eastAsia" w:ascii="方正仿宋简体" w:hAnsi="方正仿宋简体" w:eastAsia="方正仿宋简体" w:cs="方正仿宋简体"/>
                <w:color w:val="auto"/>
                <w:w w:val="95"/>
                <w:sz w:val="24"/>
                <w:szCs w:val="24"/>
              </w:rPr>
              <w:t>专家评审会</w:t>
            </w:r>
          </w:p>
          <w:p w14:paraId="4EBBEB5A">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52"/>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他：委托代理机构验收</w:t>
            </w:r>
          </w:p>
        </w:tc>
      </w:tr>
      <w:tr w14:paraId="2DC5B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AE354B8">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210C0792">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程序</w:t>
            </w:r>
          </w:p>
        </w:tc>
        <w:tc>
          <w:tcPr>
            <w:tcW w:w="5869" w:type="dxa"/>
            <w:noWrap w:val="0"/>
            <w:vAlign w:val="center"/>
          </w:tcPr>
          <w:p w14:paraId="4D06EE17">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lang w:val="en-US" w:bidi="ar-SA"/>
              </w:rPr>
              <w:t xml:space="preserve">一次性验收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9"/>
                <w:w w:val="95"/>
                <w:sz w:val="24"/>
                <w:szCs w:val="24"/>
              </w:rPr>
              <w:t>分</w:t>
            </w:r>
            <w:r>
              <w:rPr>
                <w:rFonts w:hint="eastAsia" w:ascii="方正仿宋简体" w:hAnsi="方正仿宋简体" w:eastAsia="方正仿宋简体" w:cs="方正仿宋简体"/>
                <w:color w:val="auto"/>
                <w:spacing w:val="14"/>
                <w:w w:val="95"/>
                <w:sz w:val="24"/>
                <w:szCs w:val="24"/>
              </w:rPr>
              <w:t>段验</w:t>
            </w:r>
            <w:r>
              <w:rPr>
                <w:rFonts w:hint="eastAsia" w:ascii="方正仿宋简体" w:hAnsi="方正仿宋简体" w:eastAsia="方正仿宋简体" w:cs="方正仿宋简体"/>
                <w:color w:val="auto"/>
                <w:w w:val="95"/>
                <w:sz w:val="24"/>
                <w:szCs w:val="24"/>
              </w:rPr>
              <w:t>收</w:t>
            </w:r>
          </w:p>
          <w:p w14:paraId="1C03BD27">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z w:val="24"/>
                <w:szCs w:val="24"/>
                <w:lang w:val="en-US" w:bidi="ar-SA"/>
              </w:rPr>
              <w:t xml:space="preserve">分期验收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w:t>
            </w:r>
          </w:p>
        </w:tc>
      </w:tr>
      <w:tr w14:paraId="104E6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3321C80">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59A60213">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验收内容及标准</w:t>
            </w:r>
          </w:p>
        </w:tc>
        <w:tc>
          <w:tcPr>
            <w:tcW w:w="5869" w:type="dxa"/>
            <w:noWrap w:val="0"/>
            <w:vAlign w:val="center"/>
          </w:tcPr>
          <w:p w14:paraId="1036FDD2">
            <w:pPr>
              <w:pStyle w:val="53"/>
              <w:keepNext w:val="0"/>
              <w:keepLines w:val="0"/>
              <w:pageBreakBefore w:val="0"/>
              <w:widowControl w:val="0"/>
              <w:kinsoku/>
              <w:wordWrap/>
              <w:overflowPunct/>
              <w:topLinePunct w:val="0"/>
              <w:bidi w:val="0"/>
              <w:adjustRightInd/>
              <w:snapToGrid/>
              <w:spacing w:line="360" w:lineRule="exact"/>
              <w:ind w:firstLine="525"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pacing w:val="-1"/>
                <w:w w:val="95"/>
                <w:sz w:val="24"/>
                <w:szCs w:val="24"/>
                <w:lang w:val="en-US"/>
              </w:rPr>
              <w:t>按采购文件、</w:t>
            </w:r>
            <w:r>
              <w:rPr>
                <w:rFonts w:hint="eastAsia" w:ascii="方正仿宋简体" w:hAnsi="方正仿宋简体" w:eastAsia="方正仿宋简体" w:cs="方正仿宋简体"/>
                <w:color w:val="auto"/>
                <w:spacing w:val="-1"/>
                <w:w w:val="95"/>
                <w:sz w:val="24"/>
                <w:szCs w:val="24"/>
                <w:lang w:val="en-US" w:eastAsia="zh-CN"/>
              </w:rPr>
              <w:t>乙方</w:t>
            </w:r>
            <w:r>
              <w:rPr>
                <w:rFonts w:hint="eastAsia" w:ascii="方正仿宋简体" w:hAnsi="方正仿宋简体" w:eastAsia="方正仿宋简体" w:cs="方正仿宋简体"/>
                <w:color w:val="auto"/>
                <w:spacing w:val="-1"/>
                <w:w w:val="95"/>
                <w:sz w:val="24"/>
                <w:szCs w:val="24"/>
                <w:lang w:val="en-US"/>
              </w:rPr>
              <w:t>投标文件以及本合同约定的内容进行验收</w:t>
            </w:r>
          </w:p>
        </w:tc>
      </w:tr>
      <w:tr w14:paraId="1DA0F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D89C508">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3C967737">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其他事项</w:t>
            </w:r>
          </w:p>
        </w:tc>
        <w:tc>
          <w:tcPr>
            <w:tcW w:w="5869" w:type="dxa"/>
            <w:noWrap w:val="0"/>
            <w:vAlign w:val="center"/>
          </w:tcPr>
          <w:p w14:paraId="0D9B3644">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w:t>
            </w: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rPr>
              <w:t>双方如对质量要求和技术指标的约定标准有相互抵触或异议的事项，由</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rPr>
              <w:t>在</w:t>
            </w:r>
            <w:r>
              <w:rPr>
                <w:rFonts w:hint="eastAsia" w:ascii="方正仿宋简体" w:hAnsi="方正仿宋简体" w:eastAsia="方正仿宋简体" w:cs="方正仿宋简体"/>
                <w:color w:val="auto"/>
                <w:sz w:val="24"/>
                <w:szCs w:val="24"/>
                <w:lang w:val="en-US"/>
              </w:rPr>
              <w:t>采购</w:t>
            </w:r>
            <w:r>
              <w:rPr>
                <w:rFonts w:hint="eastAsia" w:ascii="方正仿宋简体" w:hAnsi="方正仿宋简体" w:eastAsia="方正仿宋简体" w:cs="方正仿宋简体"/>
                <w:color w:val="auto"/>
                <w:sz w:val="24"/>
                <w:szCs w:val="24"/>
              </w:rPr>
              <w:t>文件和投标文件中按质量要求和技术指标比较优胜的原则确定该项的约定标准进行验收。</w:t>
            </w:r>
          </w:p>
        </w:tc>
      </w:tr>
    </w:tbl>
    <w:p w14:paraId="72E8974E">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第六条 甲方的权利和义务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028A3D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有权</w:t>
      </w:r>
      <w:r>
        <w:rPr>
          <w:rFonts w:hint="eastAsia" w:ascii="方正仿宋简体" w:hAnsi="方正仿宋简体" w:eastAsia="方正仿宋简体" w:cs="方正仿宋简体"/>
          <w:color w:val="auto"/>
          <w:sz w:val="28"/>
          <w:szCs w:val="28"/>
          <w:lang w:val="en-US" w:eastAsia="zh-CN"/>
        </w:rPr>
        <w:t>依据双方签订的合同，</w:t>
      </w:r>
      <w:r>
        <w:rPr>
          <w:rFonts w:hint="eastAsia" w:ascii="方正仿宋简体" w:hAnsi="方正仿宋简体" w:eastAsia="方正仿宋简体" w:cs="方正仿宋简体"/>
          <w:color w:val="auto"/>
          <w:sz w:val="28"/>
          <w:szCs w:val="28"/>
        </w:rPr>
        <w:t>对合同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范围内</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的服务进行检查</w:t>
      </w:r>
      <w:r>
        <w:rPr>
          <w:rFonts w:hint="eastAsia" w:ascii="方正仿宋简体" w:hAnsi="方正仿宋简体" w:eastAsia="方正仿宋简体" w:cs="方正仿宋简体"/>
          <w:color w:val="auto"/>
          <w:sz w:val="28"/>
          <w:szCs w:val="28"/>
          <w:lang w:val="en-US" w:eastAsia="zh-CN"/>
        </w:rPr>
        <w:t>、验收。</w:t>
      </w:r>
      <w:r>
        <w:rPr>
          <w:rFonts w:hint="eastAsia" w:ascii="方正仿宋简体" w:hAnsi="方正仿宋简体" w:eastAsia="方正仿宋简体" w:cs="方正仿宋简体"/>
          <w:color w:val="auto"/>
          <w:sz w:val="28"/>
          <w:szCs w:val="28"/>
        </w:rPr>
        <w:t>对其</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部分，有权下达整改通知要求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限期进行符合</w:t>
      </w:r>
      <w:r>
        <w:rPr>
          <w:rFonts w:hint="eastAsia" w:ascii="方正仿宋简体" w:hAnsi="方正仿宋简体" w:eastAsia="方正仿宋简体" w:cs="方正仿宋简体"/>
          <w:color w:val="auto"/>
          <w:sz w:val="28"/>
          <w:szCs w:val="28"/>
          <w:lang w:val="en-US" w:eastAsia="zh-CN"/>
        </w:rPr>
        <w:t>合同约定的服务质量标准</w:t>
      </w:r>
      <w:r>
        <w:rPr>
          <w:rFonts w:hint="eastAsia" w:ascii="方正仿宋简体" w:hAnsi="方正仿宋简体" w:eastAsia="方正仿宋简体" w:cs="方正仿宋简体"/>
          <w:color w:val="auto"/>
          <w:sz w:val="28"/>
          <w:szCs w:val="28"/>
        </w:rPr>
        <w:t>的整改。</w:t>
      </w:r>
    </w:p>
    <w:p w14:paraId="797CAA0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负责监督</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服务的实施及执行情况。</w:t>
      </w:r>
    </w:p>
    <w:p w14:paraId="616498E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3.应当</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val="en-US" w:eastAsia="zh-CN"/>
        </w:rPr>
        <w:t>采购文件、投标文件、合同约定和履约验收情况</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支付应付费用。</w:t>
      </w:r>
    </w:p>
    <w:p w14:paraId="3B25C66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承担的其它责任</w:t>
      </w:r>
      <w:r>
        <w:rPr>
          <w:rFonts w:hint="eastAsia" w:ascii="方正仿宋简体" w:hAnsi="方正仿宋简体" w:eastAsia="方正仿宋简体" w:cs="方正仿宋简体"/>
          <w:color w:val="auto"/>
          <w:sz w:val="28"/>
          <w:szCs w:val="28"/>
          <w:lang w:val="en-US" w:eastAsia="zh-CN"/>
        </w:rPr>
        <w:t>。</w:t>
      </w:r>
    </w:p>
    <w:p w14:paraId="78D87DA9">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第七条 乙方的权利和义务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0A9E78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1.应按照合同要求履约，充分合理安排，确保提供的服务符合合同有关要求，不进行违法转包及违法分包。</w:t>
      </w:r>
    </w:p>
    <w:p w14:paraId="4405E4D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接受项目行业管理部门及政府有关部门的指导，</w:t>
      </w:r>
      <w:r>
        <w:rPr>
          <w:rFonts w:hint="eastAsia" w:ascii="方正仿宋简体" w:hAnsi="方正仿宋简体" w:eastAsia="方正仿宋简体" w:cs="方正仿宋简体"/>
          <w:color w:val="auto"/>
          <w:sz w:val="28"/>
          <w:szCs w:val="28"/>
          <w:lang w:val="en-US" w:eastAsia="zh-CN"/>
        </w:rPr>
        <w:t>配合甲方的履约检查及验收，并负责项目实施过程中的所有协调工作</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要求对</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部分进行整改。</w:t>
      </w:r>
    </w:p>
    <w:p w14:paraId="09F48EC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根据本合同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收取服务费用，并有权在本项目管理范围内管理及合理使用。</w:t>
      </w:r>
    </w:p>
    <w:p w14:paraId="6831156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项目服务范围内有关服务的重大事项发生后</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小时内向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通告。</w:t>
      </w:r>
    </w:p>
    <w:p w14:paraId="36B4130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承担的其它责任。</w:t>
      </w:r>
    </w:p>
    <w:p w14:paraId="13E4F597">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第八条  违约责任</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5D3BE9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1.合同当事人</w:t>
      </w:r>
      <w:r>
        <w:rPr>
          <w:rFonts w:hint="eastAsia" w:ascii="方正仿宋简体" w:hAnsi="方正仿宋简体" w:eastAsia="方正仿宋简体" w:cs="方正仿宋简体"/>
          <w:color w:val="auto"/>
          <w:sz w:val="28"/>
          <w:szCs w:val="28"/>
        </w:rPr>
        <w:t>必须遵守本合同并执行合同中的各项</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，保证本合同的合法正常履行。</w:t>
      </w:r>
    </w:p>
    <w:p w14:paraId="527FD91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如因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工作人员在履行职务过程中的疏忽、失职、过错等故意或者过失原因给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造成损失或侵害，包括但不限于</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本身的财产损失、由此而导致的</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对任何第三方的法律责任等，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对此均应承担全部的赔偿责任。</w:t>
      </w:r>
    </w:p>
    <w:p w14:paraId="258CDA3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无正当理由逾期付款的，除应及时付足合同款外，应向</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偿付每日逾期付款利息，具体利息计算规则为：应付而未付款总额×合同订立时1年期贷款市场报价利率/365*具体逾期支付天数。</w:t>
      </w:r>
    </w:p>
    <w:p w14:paraId="4533645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若因财政年终决算关账或财政资金未下达等客观原因导致</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未按合同约定支付相应款项的，不视为</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违约，</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不承担任何违约责任。</w:t>
      </w:r>
    </w:p>
    <w:p w14:paraId="09580F13">
      <w:pPr>
        <w:pStyle w:val="25"/>
        <w:keepNext w:val="0"/>
        <w:keepLines w:val="0"/>
        <w:pageBreakBefore w:val="0"/>
        <w:widowControl w:val="0"/>
        <w:kinsoku/>
        <w:overflowPunct/>
        <w:bidi w:val="0"/>
        <w:spacing w:after="0" w:line="560" w:lineRule="exact"/>
        <w:ind w:left="0" w:leftChars="0" w:firstLine="56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未经</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书面同意，不得擅自分包、转包，否则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有权立即终止合同，并要求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停止分包、转包行为，同时有权要求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p>
    <w:p w14:paraId="05682C7E">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未经双方协商一致，</w:t>
      </w:r>
      <w:r>
        <w:rPr>
          <w:rFonts w:hint="eastAsia" w:ascii="方正仿宋简体" w:hAnsi="方正仿宋简体" w:eastAsia="方正仿宋简体" w:cs="方正仿宋简体"/>
          <w:color w:val="auto"/>
          <w:sz w:val="28"/>
          <w:szCs w:val="28"/>
          <w:lang w:val="en-US" w:eastAsia="zh-CN"/>
        </w:rPr>
        <w:t>任何一方</w:t>
      </w:r>
      <w:r>
        <w:rPr>
          <w:rFonts w:hint="eastAsia" w:ascii="方正仿宋简体" w:hAnsi="方正仿宋简体" w:eastAsia="方正仿宋简体" w:cs="方正仿宋简体"/>
          <w:color w:val="auto"/>
          <w:sz w:val="28"/>
          <w:szCs w:val="28"/>
        </w:rPr>
        <w:t>不得单方面变更、中止、解除或终止本合同，否则</w:t>
      </w:r>
      <w:r>
        <w:rPr>
          <w:rFonts w:hint="eastAsia" w:ascii="方正仿宋简体" w:hAnsi="方正仿宋简体" w:eastAsia="方正仿宋简体" w:cs="方正仿宋简体"/>
          <w:color w:val="auto"/>
          <w:sz w:val="28"/>
          <w:szCs w:val="28"/>
          <w:lang w:val="en-US" w:eastAsia="zh-CN"/>
        </w:rPr>
        <w:t>违约方</w:t>
      </w:r>
      <w:r>
        <w:rPr>
          <w:rFonts w:hint="eastAsia" w:ascii="方正仿宋简体" w:hAnsi="方正仿宋简体" w:eastAsia="方正仿宋简体" w:cs="方正仿宋简体"/>
          <w:color w:val="auto"/>
          <w:sz w:val="28"/>
          <w:szCs w:val="28"/>
        </w:rPr>
        <w:t>应承担合同总金额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b w:val="0"/>
          <w:bCs w:val="0"/>
          <w:color w:val="auto"/>
          <w:kern w:val="2"/>
          <w:sz w:val="28"/>
          <w:szCs w:val="28"/>
          <w:lang w:val="en-US" w:eastAsia="zh-CN" w:bidi="ar-SA"/>
        </w:rPr>
        <w:t>其中因违约方擅自变更或中止合同导致合同无法继续履行或继续履行损害守约方合法权益的，守约方保留直接解除或终止合同的权利，且该权利的行使与否均不影响对违约方应承担其他违约责任内容的追究</w:t>
      </w:r>
      <w:r>
        <w:rPr>
          <w:rFonts w:hint="eastAsia" w:ascii="方正仿宋简体" w:hAnsi="方正仿宋简体" w:eastAsia="方正仿宋简体" w:cs="方正仿宋简体"/>
          <w:color w:val="auto"/>
          <w:sz w:val="28"/>
          <w:szCs w:val="28"/>
          <w:lang w:eastAsia="zh-CN"/>
        </w:rPr>
        <w:t>。</w:t>
      </w:r>
    </w:p>
    <w:p w14:paraId="2072D351">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6.合同签订生效后，若发现乙方在本项目中存在以虚假材料谋取中标等违反政府采购法律法规的行为，甲方有权无条件解除本合同并要求乙方退还已收取费用及利息。</w:t>
      </w:r>
    </w:p>
    <w:p w14:paraId="1ED7AE2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A3"/>
      </w:r>
      <w:r>
        <w:rPr>
          <w:rFonts w:hint="eastAsia" w:ascii="方正仿宋简体" w:hAnsi="方正仿宋简体" w:eastAsia="方正仿宋简体" w:cs="方正仿宋简体"/>
          <w:color w:val="auto"/>
          <w:sz w:val="28"/>
          <w:szCs w:val="28"/>
          <w:lang w:val="en-US" w:eastAsia="zh-CN"/>
        </w:rPr>
        <w:t>（本项目不涉及成果提交的，则选择适用以下两点内容）</w:t>
      </w:r>
    </w:p>
    <w:p w14:paraId="1229BB2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提供的服务不符合本合同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的，每出现一次违约，</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要求整改</w:t>
      </w:r>
      <w:r>
        <w:rPr>
          <w:rFonts w:hint="eastAsia" w:ascii="方正仿宋简体" w:hAnsi="方正仿宋简体" w:eastAsia="方正仿宋简体" w:cs="方正仿宋简体"/>
          <w:color w:val="auto"/>
          <w:sz w:val="28"/>
          <w:szCs w:val="28"/>
          <w:lang w:val="en-US" w:eastAsia="zh-CN"/>
        </w:rPr>
        <w:t>或</w:t>
      </w:r>
      <w:r>
        <w:rPr>
          <w:rFonts w:hint="eastAsia" w:ascii="方正仿宋简体" w:hAnsi="方正仿宋简体" w:eastAsia="方正仿宋简体" w:cs="方正仿宋简体"/>
          <w:color w:val="auto"/>
          <w:sz w:val="28"/>
          <w:szCs w:val="28"/>
        </w:rPr>
        <w:t>出现违约</w:t>
      </w:r>
      <w:r>
        <w:rPr>
          <w:rFonts w:hint="eastAsia" w:ascii="方正仿宋简体" w:hAnsi="方正仿宋简体" w:eastAsia="方正仿宋简体" w:cs="方正仿宋简体"/>
          <w:color w:val="auto"/>
          <w:sz w:val="28"/>
          <w:szCs w:val="28"/>
          <w:lang w:val="en-US" w:eastAsia="zh-CN"/>
        </w:rPr>
        <w:t>×</w:t>
      </w:r>
      <w:r>
        <w:rPr>
          <w:rFonts w:hint="eastAsia" w:ascii="方正仿宋简体" w:hAnsi="方正仿宋简体" w:eastAsia="方正仿宋简体" w:cs="方正仿宋简体"/>
          <w:color w:val="auto"/>
          <w:sz w:val="28"/>
          <w:szCs w:val="28"/>
        </w:rPr>
        <w:t>次</w:t>
      </w:r>
      <w:r>
        <w:rPr>
          <w:rFonts w:hint="eastAsia" w:ascii="方正仿宋简体" w:hAnsi="方正仿宋简体" w:eastAsia="方正仿宋简体" w:cs="方正仿宋简体"/>
          <w:color w:val="auto"/>
          <w:sz w:val="28"/>
          <w:szCs w:val="28"/>
          <w:lang w:val="en-US" w:eastAsia="zh-CN"/>
        </w:rPr>
        <w:t>及</w:t>
      </w:r>
      <w:r>
        <w:rPr>
          <w:rFonts w:hint="eastAsia" w:ascii="方正仿宋简体" w:hAnsi="方正仿宋简体" w:eastAsia="方正仿宋简体" w:cs="方正仿宋简体"/>
          <w:color w:val="auto"/>
          <w:sz w:val="28"/>
          <w:szCs w:val="28"/>
        </w:rPr>
        <w:t>以上的，</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及利息，同时乙方应另行向甲方支付合同总金额×%的违约金。</w:t>
      </w:r>
    </w:p>
    <w:p w14:paraId="72C09E60">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8.乙方无正当理由逾期完成服务内容的，须向甲方支付合同总金额×%的违约金；逾期达×天的，甲方有权解除合同并要求乙方退还已收取的费用及利息，同时乙方应另行向甲方支付合同总金额×%的违约金。</w:t>
      </w:r>
    </w:p>
    <w:p w14:paraId="44C3FCE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52"/>
      </w:r>
      <w:r>
        <w:rPr>
          <w:rFonts w:hint="eastAsia" w:ascii="方正仿宋简体" w:hAnsi="方正仿宋简体" w:eastAsia="方正仿宋简体" w:cs="方正仿宋简体"/>
          <w:color w:val="auto"/>
          <w:sz w:val="28"/>
          <w:szCs w:val="28"/>
          <w:lang w:val="en-US" w:eastAsia="zh-CN"/>
        </w:rPr>
        <w:t>（本项目涉及成果提交的，则选择适用以下两点内容）</w:t>
      </w:r>
    </w:p>
    <w:p w14:paraId="41C23C0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w:t>
      </w:r>
      <w:r>
        <w:rPr>
          <w:rFonts w:hint="eastAsia" w:ascii="方正仿宋简体" w:hAnsi="方正仿宋简体" w:eastAsia="方正仿宋简体" w:cs="方正仿宋简体"/>
          <w:color w:val="auto"/>
          <w:sz w:val="28"/>
          <w:szCs w:val="28"/>
          <w:lang w:val="en-US" w:eastAsia="zh-CN"/>
        </w:rPr>
        <w:t>成果（服务内容）</w:t>
      </w:r>
      <w:r>
        <w:rPr>
          <w:rFonts w:hint="eastAsia" w:ascii="方正仿宋简体" w:hAnsi="方正仿宋简体" w:eastAsia="方正仿宋简体" w:cs="方正仿宋简体"/>
          <w:color w:val="auto"/>
          <w:sz w:val="28"/>
          <w:szCs w:val="28"/>
        </w:rPr>
        <w:t>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w:t>
      </w:r>
      <w:r>
        <w:rPr>
          <w:rFonts w:hint="eastAsia" w:ascii="方正仿宋简体" w:hAnsi="方正仿宋简体" w:eastAsia="方正仿宋简体" w:cs="方正仿宋简体"/>
          <w:color w:val="auto"/>
          <w:sz w:val="28"/>
          <w:szCs w:val="28"/>
          <w:lang w:val="en-US" w:eastAsia="zh-CN"/>
        </w:rPr>
        <w:t>每出现一项，乙方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金额1%</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；若出现违约3项及以上或未按</w:t>
      </w:r>
      <w:r>
        <w:rPr>
          <w:rFonts w:hint="eastAsia" w:ascii="方正仿宋简体" w:hAnsi="方正仿宋简体" w:eastAsia="方正仿宋简体" w:cs="方正仿宋简体"/>
          <w:color w:val="auto"/>
          <w:sz w:val="28"/>
          <w:szCs w:val="28"/>
          <w:lang w:val="en-US" w:eastAsia="zh-CN"/>
        </w:rPr>
        <w:t>甲方要求整改的</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及利息，同时乙方应另行向甲方支付合同总金额10%的违约金。</w:t>
      </w:r>
    </w:p>
    <w:p w14:paraId="01AF1DEB">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8.乙方无正当理由逾期提供成果（服务内容）的，须向甲方支付合同总金额10%的违约金；逾期达3天的，甲方有权解除合同并要求乙方退还已收取的费用及利息，同时乙方应另行向甲方支付合同总金额10%的违约金。</w:t>
      </w:r>
    </w:p>
    <w:p w14:paraId="1FD95A3F">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9.若任何第三方经法院（或仲裁机构）裁决有权对本合同所涉服务或服务所涉产品等主张权利，由乙方承担经济责任的，甲方有权解除合同并要求乙方返还已收取款项及利息，同时乙方还应另按合同总金额的5%向甲方支付违约金，并赔偿因此给甲方造成的一切损失，包括但不限于甲方因诉讼产生的律师费、诉讼费用、保全保险费、差旅费等费用。</w:t>
      </w:r>
    </w:p>
    <w:p w14:paraId="4E498F41">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10.乙方违反保密义务的，甲方有权解除采购合同并要求乙方赔偿合同总金额10%的违约金，且有权要求乙方退还甲方已支付的款项及利息，乙方及涉事人员还需承担相关的法律责任。</w:t>
      </w:r>
    </w:p>
    <w:p w14:paraId="74FB5152">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11.乙方违反本合同约定的，除应当按照本合同约定支付违约金，还应赔偿由此给甲方造成的全部损失，包括甲方因诉讼产生的律师费、诉讼费用、保全保险费、差旅费等费用。</w:t>
      </w:r>
    </w:p>
    <w:p w14:paraId="731BB610">
      <w:pPr>
        <w:pStyle w:val="25"/>
        <w:keepNext w:val="0"/>
        <w:keepLines w:val="0"/>
        <w:pageBreakBefore w:val="0"/>
        <w:widowControl w:val="0"/>
        <w:kinsoku/>
        <w:overflowPunct/>
        <w:bidi w:val="0"/>
        <w:spacing w:after="0" w:line="560" w:lineRule="exact"/>
        <w:ind w:left="0" w:leftChars="0" w:firstLine="560"/>
        <w:textAlignment w:val="auto"/>
        <w:rPr>
          <w:rFonts w:hint="default"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12.</w:t>
      </w:r>
      <w:r>
        <w:rPr>
          <w:rFonts w:hint="eastAsia" w:ascii="方正仿宋简体" w:hAnsi="方正仿宋简体" w:eastAsia="方正仿宋简体" w:cs="方正仿宋简体"/>
          <w:b w:val="0"/>
          <w:bCs w:val="0"/>
          <w:color w:val="auto"/>
          <w:kern w:val="2"/>
          <w:sz w:val="28"/>
          <w:szCs w:val="28"/>
          <w:lang w:val="en-US" w:eastAsia="zh-CN" w:bidi="ar-SA"/>
        </w:rPr>
        <w:t>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15430F3D">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注：（1）除另有约定，本合同所称“利息”按照中国人民银行授权全国银行间同业拆借中心公布的同期贷款市场报价利率（LPR）为标准，从甲方支付之日起计算。</w:t>
      </w:r>
    </w:p>
    <w:p w14:paraId="0D7CDE58">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5F5906C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（3）乙方存在前述违约情形且甲方存在未支付给乙方款项的，甲方有权在未付款项中直接扣除违约金及损失，若扣除后仍不足以弥补违约金及损失的，乙方应按甲方要求就不足部分予以补足。</w:t>
      </w:r>
    </w:p>
    <w:p w14:paraId="0CE5F2E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（4）违约方承担的违约金上限为合同总金额。</w:t>
      </w:r>
    </w:p>
    <w:p w14:paraId="35CE904E">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第九条 争议解决方法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B369B5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1.在</w:t>
      </w:r>
      <w:r>
        <w:rPr>
          <w:rFonts w:hint="eastAsia" w:ascii="方正仿宋简体" w:hAnsi="方正仿宋简体" w:eastAsia="方正仿宋简体" w:cs="方正仿宋简体"/>
          <w:color w:val="auto"/>
          <w:sz w:val="28"/>
          <w:szCs w:val="28"/>
        </w:rPr>
        <w:t>执行本合同</w:t>
      </w:r>
      <w:r>
        <w:rPr>
          <w:rFonts w:hint="eastAsia" w:ascii="方正仿宋简体" w:hAnsi="方正仿宋简体" w:eastAsia="方正仿宋简体" w:cs="方正仿宋简体"/>
          <w:color w:val="auto"/>
          <w:sz w:val="28"/>
          <w:szCs w:val="28"/>
          <w:lang w:val="en-US" w:eastAsia="zh-CN"/>
        </w:rPr>
        <w:t>过程</w:t>
      </w:r>
      <w:r>
        <w:rPr>
          <w:rFonts w:hint="eastAsia" w:ascii="方正仿宋简体" w:hAnsi="方正仿宋简体" w:eastAsia="方正仿宋简体" w:cs="方正仿宋简体"/>
          <w:color w:val="auto"/>
          <w:sz w:val="28"/>
          <w:szCs w:val="28"/>
        </w:rPr>
        <w:t>中</w:t>
      </w:r>
      <w:r>
        <w:rPr>
          <w:rFonts w:hint="eastAsia" w:ascii="方正仿宋简体" w:hAnsi="方正仿宋简体" w:eastAsia="方正仿宋简体" w:cs="方正仿宋简体"/>
          <w:color w:val="auto"/>
          <w:sz w:val="28"/>
          <w:szCs w:val="28"/>
          <w:lang w:val="en-US" w:eastAsia="zh-CN"/>
        </w:rPr>
        <w:t>因本合同及合同有关事项发生的争议</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应通过友好协商解决</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经协商不能达成一致时，应选择向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所在地有管辖权的法院提起诉讼。</w:t>
      </w:r>
    </w:p>
    <w:p w14:paraId="22C2D93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2.如合同当事人有争议的事项不影响合同其他部分的履行，则</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争议解决</w:t>
      </w:r>
      <w:r>
        <w:rPr>
          <w:rFonts w:hint="eastAsia" w:ascii="方正仿宋简体" w:hAnsi="方正仿宋简体" w:eastAsia="方正仿宋简体" w:cs="方正仿宋简体"/>
          <w:color w:val="auto"/>
          <w:sz w:val="28"/>
          <w:szCs w:val="28"/>
        </w:rPr>
        <w:t>期间，合同其他部分仍应按合同条款继续履行。</w:t>
      </w:r>
    </w:p>
    <w:p w14:paraId="4190A7F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第十条 组成合同的文件</w:t>
      </w:r>
    </w:p>
    <w:p w14:paraId="56AA4DF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本合同与下列文件一起构成合同文件，如下述文件之间有任何抵触、矛盾或歧义，应按以下顺序解释：</w:t>
      </w:r>
    </w:p>
    <w:p w14:paraId="1FE73B1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（1）政府采购合同及其变更、补充协议</w:t>
      </w:r>
    </w:p>
    <w:p w14:paraId="038C557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（2）中标（成交）通知书</w:t>
      </w:r>
    </w:p>
    <w:p w14:paraId="25D85A9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（3）投标（响应）文件</w:t>
      </w:r>
    </w:p>
    <w:p w14:paraId="0407BC6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（4）采购文件</w:t>
      </w:r>
    </w:p>
    <w:p w14:paraId="2BE6B1A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（5）有关技术文件，图纸</w:t>
      </w:r>
    </w:p>
    <w:p w14:paraId="2EBE4BE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（6）国家法律、行政法规和规章制度规定或合同约定的作为合同组成部分的其他文件</w:t>
      </w:r>
    </w:p>
    <w:p w14:paraId="3F635A2F">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第十一条 其他条款</w:t>
      </w:r>
    </w:p>
    <w:p w14:paraId="3C906091">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小标宋简体" w:hAnsi="方正小标宋简体" w:eastAsia="方正小标宋简体" w:cs="方正小标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（一）履约保证金</w:t>
      </w:r>
      <w:r>
        <w:rPr>
          <w:rFonts w:hint="eastAsia" w:ascii="方正仿宋简体" w:hAnsi="方正仿宋简体" w:eastAsia="方正仿宋简体" w:cs="方正仿宋简体"/>
          <w:b/>
          <w:bCs/>
          <w:color w:val="auto"/>
          <w:sz w:val="28"/>
          <w:szCs w:val="28"/>
          <w:lang w:eastAsia="zh-CN"/>
        </w:rPr>
        <w:t>：</w:t>
      </w:r>
      <w:r>
        <w:rPr>
          <w:rFonts w:hint="eastAsia" w:ascii="方正仿宋简体" w:hAnsi="方正仿宋简体" w:eastAsia="方正仿宋简体" w:cs="方正仿宋简体"/>
          <w:b/>
          <w:bCs/>
          <w:color w:val="auto"/>
          <w:sz w:val="28"/>
          <w:szCs w:val="28"/>
          <w:lang w:val="en-US" w:eastAsia="zh-CN"/>
        </w:rPr>
        <w:t>本项目不收取。</w:t>
      </w:r>
    </w:p>
    <w:p w14:paraId="48637157">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小标宋简体" w:hAnsi="方正小标宋简体" w:eastAsia="方正小标宋简体" w:cs="方正小标宋简体"/>
          <w:b/>
          <w:bCs/>
          <w:color w:val="auto"/>
          <w:sz w:val="28"/>
          <w:szCs w:val="28"/>
        </w:rPr>
      </w:pPr>
      <w:r>
        <w:rPr>
          <w:rFonts w:hint="eastAsia" w:ascii="方正仿宋简体" w:hAnsi="方正仿宋简体" w:eastAsia="方正仿宋简体" w:cs="方正仿宋简体"/>
          <w:b/>
          <w:bCs/>
          <w:color w:val="auto"/>
          <w:sz w:val="28"/>
          <w:szCs w:val="28"/>
          <w:lang w:val="en-US" w:eastAsia="zh-CN"/>
        </w:rPr>
        <w:t>（二）不可抗力</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5CA7F41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任何一方由于不可抗力</w:t>
      </w:r>
      <w:r>
        <w:rPr>
          <w:rFonts w:hint="eastAsia" w:ascii="方正仿宋简体" w:hAnsi="方正仿宋简体" w:eastAsia="方正仿宋简体" w:cs="方正仿宋简体"/>
          <w:color w:val="auto"/>
          <w:sz w:val="28"/>
          <w:szCs w:val="28"/>
          <w:lang w:val="en-US" w:eastAsia="zh-CN"/>
        </w:rPr>
        <w:t>造成部分或全部</w:t>
      </w:r>
      <w:r>
        <w:rPr>
          <w:rFonts w:hint="eastAsia" w:ascii="方正仿宋简体" w:hAnsi="方正仿宋简体" w:eastAsia="方正仿宋简体" w:cs="方正仿宋简体"/>
          <w:color w:val="auto"/>
          <w:sz w:val="28"/>
          <w:szCs w:val="28"/>
        </w:rPr>
        <w:t>不能履行合同时，应在不可抗力事件发生后1个工作日内向对方通报（若因通讯未恢复无法在前述时间内向对方通报的，则需在通讯恢复后次日向对方通报）。</w:t>
      </w:r>
    </w:p>
    <w:p w14:paraId="33FCF97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在取得有关机构的不可抗力证明或双方谅解确认后，双方可就合同是否延期履行、如何履行等问题进行协商，经协商5日后不能达成一致的，双方均有权解除合同。</w:t>
      </w:r>
    </w:p>
    <w:p w14:paraId="5CACA61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确定由不可抗力造成的损失，</w:t>
      </w:r>
      <w:r>
        <w:rPr>
          <w:rFonts w:hint="eastAsia" w:ascii="方正仿宋简体" w:hAnsi="方正仿宋简体" w:eastAsia="方正仿宋简体" w:cs="方正仿宋简体"/>
          <w:color w:val="auto"/>
          <w:sz w:val="28"/>
          <w:szCs w:val="28"/>
          <w:lang w:val="en-US" w:eastAsia="zh-CN"/>
        </w:rPr>
        <w:t>双方</w:t>
      </w:r>
      <w:r>
        <w:rPr>
          <w:rFonts w:hint="eastAsia" w:ascii="方正仿宋简体" w:hAnsi="方正仿宋简体" w:eastAsia="方正仿宋简体" w:cs="方正仿宋简体"/>
          <w:color w:val="auto"/>
          <w:sz w:val="28"/>
          <w:szCs w:val="28"/>
        </w:rPr>
        <w:t>免于承担赔偿责任，但</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中任何一方违约后发生的不可抗力情形的，并不能免除违约方应当承担的违约责任。</w:t>
      </w:r>
    </w:p>
    <w:p w14:paraId="3F38BF31">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（三）权利瑕疵条款</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4DB9345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在本项目中按照采购文件、投标文件规定需向甲方提供服务的，应确保对前述服务享有合法权利。乙方保证所提供的服务、所使用的设备、工具、材料及任何第三方资源(如有)，均未设置任何抵押、质押、留置等担保物权，亦不存在任何权属争议、司法查封、扣押或其他任何可能妨碍服务正常履行的权利负担或法律障碍</w:t>
      </w:r>
      <w:r>
        <w:rPr>
          <w:rFonts w:hint="eastAsia" w:ascii="方正仿宋简体" w:hAnsi="方正仿宋简体" w:eastAsia="方正仿宋简体" w:cs="方正仿宋简体"/>
          <w:color w:val="auto"/>
          <w:sz w:val="28"/>
          <w:szCs w:val="28"/>
        </w:rPr>
        <w:t>。</w:t>
      </w:r>
    </w:p>
    <w:p w14:paraId="6E8BBCEA">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（四）知识产权保护</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1B8EAD4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经</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协商一致，本项目实施过程中产生的知识产权归共同所有。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保证所提供的服务或其服务所涉任何一部分的权利无瑕疵，均不会侵犯任何第三方的专利权、商标权、著作权或其他合法权益。</w:t>
      </w:r>
    </w:p>
    <w:p w14:paraId="23B709FF">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（五）保密义务</w:t>
      </w:r>
    </w:p>
    <w:p w14:paraId="4C2917A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对接触的</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的数据、资料及</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相关的业务和技术文档，包括但不限于政策、文件、</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工作人员身份信息，应遵循以下规定：（1）应以审慎态度避免泄露、公开或传播</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的信息；（2）未经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书面许可，不得对有关信息进行修改、补充、复制；（3）未经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书面许可，不得将信息透露或泄露给任何其他人</w:t>
      </w:r>
      <w:r>
        <w:rPr>
          <w:rFonts w:hint="eastAsia" w:ascii="方正仿宋简体" w:hAnsi="方正仿宋简体" w:eastAsia="方正仿宋简体" w:cs="方正仿宋简体"/>
          <w:color w:val="auto"/>
          <w:sz w:val="28"/>
          <w:szCs w:val="28"/>
          <w:lang w:val="en-US" w:eastAsia="zh-CN"/>
        </w:rPr>
        <w:t>。</w:t>
      </w:r>
    </w:p>
    <w:p w14:paraId="174F5B2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2.本项目保密期限不受合同有效期的限制，在合同有效期结束后，</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仍应承担保密义务，直至该等信息非因接受方失去其保密性质且为公众所知悉时止。</w:t>
      </w:r>
    </w:p>
    <w:p w14:paraId="48050CAF">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（六）合同的变更、中止、终止</w:t>
      </w:r>
    </w:p>
    <w:p w14:paraId="3FE76EB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1.在政府采购合同履行中，在不改变合同其他条款的前提下，甲方可以在合同价款10%的范围内追加与合同标的相同的服务，并就此与乙方协商一致后签订补充协议。</w:t>
      </w:r>
    </w:p>
    <w:p w14:paraId="5FFC519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2.合同签订后，因询问、质疑可能影响成交结果的，甲方应当中止履行合同，因乙方就采购文件、采购过程或结果提起投诉的，甲方认为有必要的，可以中止合同的履行。</w:t>
      </w:r>
    </w:p>
    <w:p w14:paraId="3950311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3.合同履行过程中，如果乙方出现以下情形之一的：</w:t>
      </w:r>
    </w:p>
    <w:p w14:paraId="6E63181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（1）经营状况严重恶化；</w:t>
      </w:r>
    </w:p>
    <w:p w14:paraId="7578602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（2）转移财产、抽逃资金，以逃避债务；</w:t>
      </w:r>
    </w:p>
    <w:p w14:paraId="5D779A1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（3）丧失商业信誉；</w:t>
      </w:r>
    </w:p>
    <w:p w14:paraId="443598B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（4）有丧失或者可能丧失履约能力的其他情形，乙方有义务及时告知甲方。</w:t>
      </w:r>
    </w:p>
    <w:p w14:paraId="509B089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 xml:space="preserve">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 </w:t>
      </w:r>
    </w:p>
    <w:p w14:paraId="0E0311D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4.乙方分立、合并或者变更住所的，应当及时以书面形式告知甲方。没有及时告知甲方，致使合同履行发生困难的，甲方可以中止合同履行并要求乙方承担由此给甲方造成的损失。</w:t>
      </w:r>
    </w:p>
    <w:p w14:paraId="79C3A58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5.甲方不得以行政区划调整、政府换届、机构或者职能调整以及相关责任人更替为由中止合同。</w:t>
      </w:r>
    </w:p>
    <w:p w14:paraId="1714ADF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6.合同任一方未按合同约定履行，构成根本性违约的，另一方有权终止合同，并追究违约方的违约责任。</w:t>
      </w:r>
    </w:p>
    <w:p w14:paraId="25E6549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第十二条 合同生效及其他</w:t>
      </w:r>
    </w:p>
    <w:p w14:paraId="29E458B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1.通知与送达</w:t>
      </w:r>
    </w:p>
    <w:p w14:paraId="0ADA685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本合同项下任何一方向对方发出的通知、信件、数据电文等，应当以书面形式发送至本合同下列约定的送达地址。一方当事人变更送达地址信息/电子送达信息的，应当在变更后×日内及时书面通知对方当事人，对方当事人实际收到变更通知前的送达仍为有效送达，电子送达与其他送达方式具有同等法律效力。</w:t>
      </w:r>
    </w:p>
    <w:p w14:paraId="30A1CD3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甲方确认送达地址如下：</w:t>
      </w:r>
    </w:p>
    <w:p w14:paraId="0B1CDF4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25D0BA7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乙方确认送达地址如下：</w:t>
      </w:r>
    </w:p>
    <w:p w14:paraId="757196D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78B5584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（2）本合同约定的送达地址系双方工作联系往来、法律文书及争议解决时人民法院/仲裁机构的法律文书送达地址，各方确认上述送达地址及送达方式适用于诉讼/仲裁的各阶段。</w:t>
      </w:r>
    </w:p>
    <w:p w14:paraId="44B3F5C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各方当事人保证提供的地址与送达信息准确、有效，如果提供的地址与送达信息不准确，或者变更地址与送达信息后未及时书面告知，使法律文书无法送达或未及时送达，直接送达的，民事诉讼文书留在该地址之日为送达之日；邮寄送达的，文书被退回之日为送达之日；电子送达的，以送达信息到达受送达人特定系统时，即为送达。</w:t>
      </w:r>
    </w:p>
    <w:p w14:paraId="79B2B8E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sz w:val="28"/>
          <w:szCs w:val="28"/>
          <w:lang w:val="en-US" w:eastAsia="zh-CN"/>
        </w:rPr>
        <w:t>2.合同经双方法定代表人（或主要负责人）或授权委托代理人签字并加盖公章后生效</w:t>
      </w:r>
      <w:r>
        <w:rPr>
          <w:rFonts w:hint="eastAsia" w:ascii="方正仿宋简体" w:hAnsi="方正仿宋简体" w:eastAsia="方正仿宋简体" w:cs="方正仿宋简体"/>
          <w:color w:val="auto"/>
          <w:sz w:val="28"/>
          <w:szCs w:val="28"/>
        </w:rPr>
        <w:t>。合同一经生效，双方</w:t>
      </w:r>
      <w:r>
        <w:rPr>
          <w:rFonts w:hint="eastAsia" w:ascii="方正仿宋简体" w:hAnsi="方正仿宋简体" w:eastAsia="方正仿宋简体" w:cs="方正仿宋简体"/>
          <w:color w:val="auto"/>
          <w:kern w:val="2"/>
          <w:sz w:val="28"/>
          <w:szCs w:val="28"/>
          <w:lang w:val="en-US" w:eastAsia="zh-CN" w:bidi="ar-SA"/>
        </w:rPr>
        <w:t>应诚信履行合同，除法律规定的事由、双方协商一致解除合同外，任何一方不得无正当理由解除合同。</w:t>
      </w:r>
    </w:p>
    <w:p w14:paraId="2FAE01D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3.未尽事宜，由双方依法订立书面补充协议，补充协议与本合同具有同等法律效力。政府采购合同履行中，甲方需追加与合同标的相同的服务的，在不改变合同其他条款的前提下签订的补充合同，报同级政府采购监督管理部门备案，方可作为主合同不可分割的一部分。</w:t>
      </w:r>
    </w:p>
    <w:p w14:paraId="5F026EC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4.本合同一式×份，自双方签章之日起生效。甲方持有×份（请注意此处填写的合同份数满足我方需要），乙方持有×份，项目同级政府采购监督管理部门备案×份，均具有同等法律效力。</w:t>
      </w:r>
    </w:p>
    <w:p w14:paraId="7C6483F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p w14:paraId="65AB8D8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以下为签章页，无正文</w:t>
      </w:r>
      <w:r>
        <w:rPr>
          <w:rFonts w:hint="eastAsia" w:ascii="方正仿宋简体" w:hAnsi="方正仿宋简体" w:eastAsia="方正仿宋简体" w:cs="方正仿宋简体"/>
          <w:color w:val="auto"/>
          <w:sz w:val="28"/>
          <w:szCs w:val="28"/>
          <w:lang w:eastAsia="zh-CN"/>
        </w:rPr>
        <w:t>）</w:t>
      </w:r>
    </w:p>
    <w:p w14:paraId="0A9E647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bl>
      <w:tblPr>
        <w:tblStyle w:val="61"/>
        <w:tblW w:w="83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76"/>
        <w:gridCol w:w="5236"/>
      </w:tblGrid>
      <w:tr w14:paraId="06244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312" w:type="dxa"/>
            <w:gridSpan w:val="2"/>
            <w:noWrap w:val="0"/>
            <w:vAlign w:val="center"/>
          </w:tcPr>
          <w:p w14:paraId="7FE7257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甲方</w:t>
            </w:r>
          </w:p>
        </w:tc>
      </w:tr>
      <w:tr w14:paraId="13621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76DED68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7B21CC6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成都市环境保护科学研究院</w:t>
            </w:r>
            <w:r>
              <w:rPr>
                <w:rFonts w:hint="eastAsia" w:ascii="方正仿宋简体" w:hAnsi="方正仿宋简体" w:eastAsia="方正仿宋简体" w:cs="方正仿宋简体"/>
                <w:color w:val="auto"/>
                <w:sz w:val="28"/>
                <w:szCs w:val="28"/>
                <w:lang w:eastAsia="zh-CN"/>
              </w:rPr>
              <w:t>（盖章）</w:t>
            </w:r>
          </w:p>
        </w:tc>
      </w:tr>
      <w:tr w14:paraId="210AD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7C0646E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5D2C4D7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A7FBC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E2A55F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分管负责人</w:t>
            </w:r>
          </w:p>
        </w:tc>
        <w:tc>
          <w:tcPr>
            <w:tcW w:w="5236" w:type="dxa"/>
            <w:noWrap w:val="0"/>
            <w:vAlign w:val="center"/>
          </w:tcPr>
          <w:p w14:paraId="5453A92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C027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8053AC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科所负责人</w:t>
            </w:r>
          </w:p>
        </w:tc>
        <w:tc>
          <w:tcPr>
            <w:tcW w:w="5236" w:type="dxa"/>
            <w:noWrap w:val="0"/>
            <w:vAlign w:val="center"/>
          </w:tcPr>
          <w:p w14:paraId="66E3E9F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0830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4D4AD8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项目负责人</w:t>
            </w:r>
          </w:p>
        </w:tc>
        <w:tc>
          <w:tcPr>
            <w:tcW w:w="5236" w:type="dxa"/>
            <w:noWrap w:val="0"/>
            <w:vAlign w:val="center"/>
          </w:tcPr>
          <w:p w14:paraId="55C3D5A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7B04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BC59EF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50470FB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68EA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747B6DB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117543D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61D1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3350C70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2D770F0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523C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73840E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775E983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A4E0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12" w:type="dxa"/>
            <w:gridSpan w:val="2"/>
            <w:noWrap w:val="0"/>
            <w:vAlign w:val="center"/>
          </w:tcPr>
          <w:p w14:paraId="4CFE85B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乙方</w:t>
            </w:r>
          </w:p>
        </w:tc>
      </w:tr>
      <w:tr w14:paraId="7C10E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67B7172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3B985D9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（盖章）</w:t>
            </w:r>
          </w:p>
        </w:tc>
      </w:tr>
      <w:tr w14:paraId="30BF4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E41B80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19246B2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2EB9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BEC9E7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44FFE5B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0606A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38CB463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4CAEFC7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CA07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56B039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5A2BE27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E32B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F72544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135E3F5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8D6A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3076" w:type="dxa"/>
            <w:noWrap w:val="0"/>
            <w:vAlign w:val="center"/>
          </w:tcPr>
          <w:p w14:paraId="54136AC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c>
          <w:tcPr>
            <w:tcW w:w="5236" w:type="dxa"/>
            <w:noWrap w:val="0"/>
            <w:vAlign w:val="center"/>
          </w:tcPr>
          <w:p w14:paraId="58E8E8E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r>
    </w:tbl>
    <w:p w14:paraId="1C8375D5">
      <w:pPr>
        <w:pStyle w:val="64"/>
        <w:rPr>
          <w:rFonts w:hint="eastAsia"/>
          <w:color w:val="auto"/>
          <w:lang w:eastAsia="zh-CN"/>
        </w:rPr>
        <w:sectPr>
          <w:pgSz w:w="11930" w:h="16840"/>
          <w:pgMar w:top="1580" w:right="1540" w:bottom="1680" w:left="1480" w:header="0" w:footer="1490" w:gutter="0"/>
          <w:cols w:space="720" w:num="1"/>
        </w:sectPr>
      </w:pPr>
    </w:p>
    <w:p w14:paraId="1FAB5BBE">
      <w:pPr>
        <w:pStyle w:val="3"/>
        <w:ind w:firstLine="0" w:firstLineChars="0"/>
        <w:jc w:val="left"/>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0</w:t>
      </w: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lang w:eastAsia="zh-CN"/>
        </w:rPr>
        <w:t>包：</w:t>
      </w:r>
      <w:r>
        <w:rPr>
          <w:rFonts w:hint="eastAsia" w:ascii="方正仿宋简体" w:hAnsi="方正仿宋简体" w:eastAsia="方正仿宋简体" w:cs="方正仿宋简体"/>
          <w:color w:val="auto"/>
          <w:sz w:val="28"/>
          <w:szCs w:val="28"/>
          <w:lang w:val="en-US" w:eastAsia="zh-CN"/>
        </w:rPr>
        <w:t>静稳高湿条件下含氮有机化合物液相生成与消光贡献</w:t>
      </w:r>
    </w:p>
    <w:p w14:paraId="6FDB2B11">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28D20893">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100A10EA">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lang w:eastAsia="zh-CN"/>
        </w:rPr>
        <w:t>《成都市生态环境保护科研延续项目及实验室运行经费项目》-2026年大气科研重点实验室运行科研服务-05包：静稳高湿条件下含氮有机化合物液相生成与消光贡献</w:t>
      </w:r>
    </w:p>
    <w:p w14:paraId="021BA788">
      <w:pPr>
        <w:keepNext w:val="0"/>
        <w:keepLines w:val="0"/>
        <w:pageBreakBefore w:val="0"/>
        <w:widowControl w:val="0"/>
        <w:kinsoku/>
        <w:wordWrap/>
        <w:overflowPunct/>
        <w:topLinePunct w:val="0"/>
        <w:autoSpaceDE w:val="0"/>
        <w:autoSpaceDN w:val="0"/>
        <w:bidi w:val="0"/>
        <w:adjustRightInd w:val="0"/>
        <w:snapToGrid/>
        <w:spacing w:line="560" w:lineRule="exact"/>
        <w:ind w:right="0"/>
        <w:jc w:val="center"/>
        <w:textAlignment w:val="auto"/>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rPr>
        <w:t>政府采购合同</w:t>
      </w:r>
    </w:p>
    <w:p w14:paraId="7EA71BC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6C06043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7C93FDE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242B442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51C6B6A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800"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1AD6F160">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合同编号：</w:t>
      </w:r>
    </w:p>
    <w:p w14:paraId="63090012">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采购人（甲方）：</w:t>
      </w:r>
    </w:p>
    <w:p w14:paraId="4FA8204F">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供应商（乙方）：</w:t>
      </w:r>
    </w:p>
    <w:p w14:paraId="1D26765A">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签订地点：</w:t>
      </w:r>
    </w:p>
    <w:p w14:paraId="00851901">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签订时间</w:t>
      </w:r>
      <w:r>
        <w:rPr>
          <w:rFonts w:hint="eastAsia" w:ascii="方正仿宋简体" w:hAnsi="方正仿宋简体" w:eastAsia="方正仿宋简体" w:cs="方正仿宋简体"/>
          <w:color w:val="auto"/>
          <w:sz w:val="28"/>
          <w:szCs w:val="28"/>
          <w:lang w:eastAsia="zh-CN"/>
        </w:rPr>
        <w:t>：</w:t>
      </w:r>
    </w:p>
    <w:p w14:paraId="481E489B">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452041B8">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19DD88B5">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0846E623">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22FAB348">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57B4AF1B">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3421C647">
      <w:pPr>
        <w:autoSpaceDE w:val="0"/>
        <w:autoSpaceDN w:val="0"/>
        <w:adjustRightInd w:val="0"/>
        <w:spacing w:line="560" w:lineRule="exact"/>
        <w:ind w:firstLine="560" w:firstLineChars="200"/>
        <w:rPr>
          <w:rFonts w:hint="eastAsia" w:ascii="方正仿宋简体" w:hAnsi="方正仿宋简体" w:eastAsia="方正仿宋简体" w:cs="方正仿宋简体"/>
          <w:color w:val="auto"/>
          <w:sz w:val="28"/>
          <w:szCs w:val="28"/>
          <w:lang w:eastAsia="zh-CN"/>
        </w:rPr>
      </w:pPr>
    </w:p>
    <w:p w14:paraId="7FA68C4C">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根据《中华人民共和国民法典》《中华人民共和国政府采购法》等法律法规，以及本采购项目的采购文件、乙方的《投标（响应）文件》及《中标（成交）通知书》，甲乙双方同意签订本合同，共同遵守如下条款</w:t>
      </w:r>
      <w:r>
        <w:rPr>
          <w:rFonts w:hint="eastAsia" w:ascii="方正仿宋简体" w:hAnsi="方正仿宋简体" w:eastAsia="方正仿宋简体" w:cs="方正仿宋简体"/>
          <w:color w:val="auto"/>
          <w:sz w:val="28"/>
          <w:szCs w:val="28"/>
          <w:lang w:eastAsia="zh-CN"/>
        </w:rPr>
        <w:t>：</w:t>
      </w:r>
    </w:p>
    <w:p w14:paraId="3A1F25E9">
      <w:pPr>
        <w:keepNext w:val="0"/>
        <w:keepLines w:val="0"/>
        <w:pageBreakBefore w:val="0"/>
        <w:widowControl w:val="0"/>
        <w:kinsoku/>
        <w:wordWrap/>
        <w:overflowPunct/>
        <w:topLinePunct w:val="0"/>
        <w:bidi w:val="0"/>
        <w:snapToGrid/>
        <w:spacing w:line="560" w:lineRule="exact"/>
        <w:ind w:left="0" w:leftChars="0" w:right="0" w:firstLine="560" w:firstLineChars="200"/>
        <w:textAlignment w:val="auto"/>
        <w:rPr>
          <w:rFonts w:hint="eastAsia" w:ascii="方正仿宋简体" w:hAnsi="方正仿宋简体" w:eastAsia="方正仿宋简体" w:cs="方正仿宋简体"/>
          <w:color w:val="auto"/>
          <w:sz w:val="28"/>
          <w:szCs w:val="28"/>
          <w:lang w:eastAsia="zh-CN"/>
        </w:rPr>
      </w:pPr>
    </w:p>
    <w:p w14:paraId="0BCBF19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eastAsia="zh-CN"/>
        </w:rPr>
      </w:pPr>
      <w:r>
        <w:rPr>
          <w:rFonts w:hint="eastAsia" w:ascii="方正小标宋简体" w:hAnsi="方正小标宋简体" w:eastAsia="方正小标宋简体" w:cs="方正小标宋简体"/>
          <w:b w:val="0"/>
          <w:bCs w:val="0"/>
          <w:color w:val="auto"/>
          <w:sz w:val="28"/>
          <w:szCs w:val="28"/>
        </w:rPr>
        <w:t>第一条</w:t>
      </w:r>
      <w:r>
        <w:rPr>
          <w:rFonts w:hint="eastAsia" w:ascii="方正小标宋简体" w:hAnsi="方正小标宋简体" w:eastAsia="方正小标宋简体" w:cs="方正小标宋简体"/>
          <w:b w:val="0"/>
          <w:bCs w:val="0"/>
          <w:color w:val="auto"/>
          <w:sz w:val="28"/>
          <w:szCs w:val="28"/>
          <w:lang w:val="en-US" w:eastAsia="zh-CN"/>
        </w:rPr>
        <w:t xml:space="preserve"> 项目信息（按照省厅合同模板进行补充即可）</w:t>
      </w:r>
    </w:p>
    <w:p w14:paraId="2D3BB3C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1.项目名称：《成都市生态环境保护科研延续项目及实验室运行经费项目》-2026年大气科研重点实验室运行科研服务</w:t>
      </w:r>
    </w:p>
    <w:p w14:paraId="61DEDB4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2.项目编号：</w:t>
      </w:r>
    </w:p>
    <w:p w14:paraId="1CCF5B2C">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3.采购计划编号：</w:t>
      </w:r>
    </w:p>
    <w:p w14:paraId="3BA2255F">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4.政府采购组织形式：分散采购</w:t>
      </w:r>
    </w:p>
    <w:p w14:paraId="0E0A0775">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5.政府采购方式：公开招标</w:t>
      </w:r>
    </w:p>
    <w:p w14:paraId="554DB1D1">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6.政府采购政策落实情况：不专门面向中小微企业</w:t>
      </w:r>
    </w:p>
    <w:p w14:paraId="5E3E093B">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rPr>
        <w:t>第</w:t>
      </w:r>
      <w:r>
        <w:rPr>
          <w:rFonts w:hint="eastAsia" w:ascii="方正小标宋简体" w:hAnsi="方正小标宋简体" w:eastAsia="方正小标宋简体" w:cs="方正小标宋简体"/>
          <w:b w:val="0"/>
          <w:bCs w:val="0"/>
          <w:color w:val="auto"/>
          <w:sz w:val="28"/>
          <w:szCs w:val="28"/>
          <w:lang w:val="en-US" w:eastAsia="zh-CN"/>
        </w:rPr>
        <w:t>二</w:t>
      </w:r>
      <w:r>
        <w:rPr>
          <w:rFonts w:hint="eastAsia" w:ascii="方正小标宋简体" w:hAnsi="方正小标宋简体" w:eastAsia="方正小标宋简体" w:cs="方正小标宋简体"/>
          <w:b w:val="0"/>
          <w:bCs w:val="0"/>
          <w:color w:val="auto"/>
          <w:sz w:val="28"/>
          <w:szCs w:val="28"/>
        </w:rPr>
        <w:t>条</w:t>
      </w:r>
      <w:r>
        <w:rPr>
          <w:rFonts w:hint="eastAsia" w:ascii="方正小标宋简体" w:hAnsi="方正小标宋简体" w:eastAsia="方正小标宋简体" w:cs="方正小标宋简体"/>
          <w:b w:val="0"/>
          <w:bCs w:val="0"/>
          <w:color w:val="auto"/>
          <w:sz w:val="28"/>
          <w:szCs w:val="28"/>
          <w:lang w:val="en-US" w:eastAsia="zh-CN"/>
        </w:rPr>
        <w:t xml:space="preserve"> 服务要求（根据采购文件要求及乙方响应情况进行填写）</w:t>
      </w:r>
    </w:p>
    <w:p w14:paraId="3F2D0502">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eastAsia="zh-CN" w:bidi="ar-SA"/>
        </w:rPr>
        <w:t xml:space="preserve"> （无分包的，</w:t>
      </w:r>
      <w:r>
        <w:rPr>
          <w:rFonts w:hint="eastAsia" w:ascii="方正仿宋简体" w:hAnsi="方正仿宋简体" w:eastAsia="方正仿宋简体" w:cs="方正仿宋简体"/>
          <w:color w:val="auto"/>
          <w:sz w:val="28"/>
          <w:szCs w:val="28"/>
          <w:lang w:val="en-US" w:bidi="ar-SA"/>
        </w:rPr>
        <w:t>直接填写</w:t>
      </w:r>
      <w:r>
        <w:rPr>
          <w:rFonts w:hint="eastAsia" w:ascii="方正仿宋简体" w:hAnsi="方正仿宋简体" w:eastAsia="方正仿宋简体" w:cs="方正仿宋简体"/>
          <w:color w:val="auto"/>
          <w:sz w:val="28"/>
          <w:szCs w:val="28"/>
          <w:lang w:val="en-US" w:eastAsia="zh-CN" w:bidi="ar-SA"/>
        </w:rPr>
        <w:t>）</w:t>
      </w:r>
    </w:p>
    <w:p w14:paraId="2754061F">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技术要求：</w:t>
      </w:r>
    </w:p>
    <w:p w14:paraId="537F285F">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服务要求：</w:t>
      </w:r>
    </w:p>
    <w:p w14:paraId="5E711F66">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其他要求：</w:t>
      </w:r>
    </w:p>
    <w:p w14:paraId="7D337783">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eastAsia="zh-CN" w:bidi="ar-SA"/>
        </w:rPr>
        <w:t xml:space="preserve"> （</w:t>
      </w:r>
      <w:r>
        <w:rPr>
          <w:rFonts w:hint="eastAsia" w:ascii="方正仿宋简体" w:hAnsi="方正仿宋简体" w:eastAsia="方正仿宋简体" w:cs="方正仿宋简体"/>
          <w:color w:val="auto"/>
          <w:sz w:val="28"/>
          <w:szCs w:val="28"/>
          <w:lang w:val="en-US" w:bidi="ar-SA"/>
        </w:rPr>
        <w:t>有分包</w:t>
      </w:r>
      <w:r>
        <w:rPr>
          <w:rFonts w:hint="eastAsia" w:ascii="方正仿宋简体" w:hAnsi="方正仿宋简体" w:eastAsia="方正仿宋简体" w:cs="方正仿宋简体"/>
          <w:color w:val="auto"/>
          <w:sz w:val="28"/>
          <w:szCs w:val="28"/>
          <w:lang w:val="en-US" w:eastAsia="zh-CN" w:bidi="ar-SA"/>
        </w:rPr>
        <w:t>的，</w:t>
      </w:r>
      <w:r>
        <w:rPr>
          <w:rFonts w:hint="eastAsia" w:ascii="方正仿宋简体" w:hAnsi="方正仿宋简体" w:eastAsia="方正仿宋简体" w:cs="方正仿宋简体"/>
          <w:color w:val="auto"/>
          <w:sz w:val="28"/>
          <w:szCs w:val="28"/>
          <w:lang w:val="en-US" w:bidi="ar-SA"/>
        </w:rPr>
        <w:t>按包号逐一填写</w:t>
      </w:r>
      <w:r>
        <w:rPr>
          <w:rFonts w:hint="eastAsia" w:ascii="方正仿宋简体" w:hAnsi="方正仿宋简体" w:eastAsia="方正仿宋简体" w:cs="方正仿宋简体"/>
          <w:color w:val="auto"/>
          <w:sz w:val="28"/>
          <w:szCs w:val="28"/>
          <w:lang w:val="en-US" w:eastAsia="zh-CN" w:bidi="ar-SA"/>
        </w:rPr>
        <w:t>；若各包内容相同，则可合并）</w:t>
      </w:r>
    </w:p>
    <w:p w14:paraId="4DA6D44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t>0</w:t>
      </w:r>
      <w:r>
        <w:rPr>
          <w:rFonts w:hint="eastAsia" w:ascii="方正仿宋简体" w:hAnsi="方正仿宋简体" w:eastAsia="方正仿宋简体" w:cs="方正仿宋简体"/>
          <w:color w:val="auto"/>
          <w:sz w:val="28"/>
          <w:szCs w:val="28"/>
          <w:lang w:val="en-US" w:eastAsia="zh-CN" w:bidi="ar-SA"/>
        </w:rPr>
        <w:t>5包：静稳高湿条件下含氮有机化合物液相生成与消光贡献</w:t>
      </w:r>
    </w:p>
    <w:p w14:paraId="49867CE6">
      <w:pPr>
        <w:pStyle w:val="11"/>
        <w:keepNext w:val="0"/>
        <w:keepLines w:val="0"/>
        <w:pageBreakBefore w:val="0"/>
        <w:widowControl w:val="0"/>
        <w:numPr>
          <w:ilvl w:val="0"/>
          <w:numId w:val="0"/>
        </w:numPr>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一、服务内容</w:t>
      </w:r>
      <w:r>
        <w:rPr>
          <w:rFonts w:hint="eastAsia" w:ascii="方正仿宋简体" w:hAnsi="方正仿宋简体" w:eastAsia="方正仿宋简体" w:cs="方正仿宋简体"/>
          <w:color w:val="auto"/>
          <w:sz w:val="28"/>
          <w:szCs w:val="28"/>
          <w:lang w:val="en-US" w:eastAsia="zh-CN" w:bidi="ar-SA"/>
        </w:rPr>
        <w:t>：</w:t>
      </w:r>
    </w:p>
    <w:p w14:paraId="35D29DE6">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川渝盆地特殊地形导致其冬季频繁的逆温现象，显著加剧了大气挥发性有机物（VOCs）、氮氧化物（NOx）的累积，而高湿度环境进一步增强颗粒物表面液相反应，驱动氧化态含氮有机化合物（ONCs，包含有机硝酸酯、硝基酚等）的生成与演化，进而影响大气吸光性有机碳，即棕色碳（BrC）的消光能力。因此，系统解析PM2.5中含氮有机物的分子组成，并精准评估其对BrC光学特性的贡献，是理解本地大气棕色碳环境行为的关键所在。深入解析成都冬季BrC的组成特征和光学特性，聚焦于含氮组分的液相生成特征及其对BrC光学性质的调控机制。在成渝典型区域点采集PM2.5样品，使用高效液相色谱-高分辨轨道阱质谱（UHPLC-Orbitrap MS）与紫外-可见光谱（UV-Vis）技术联用技术进行综合分析。分析臭氧、NOx、VOCs等前体物，以及相对湿度、颗粒物液态水含量等液相生成关键参数与PM2.5中含氮有机组分的关联，探讨其生成途径。研究含氮组分的分子特征（如双键当量、芳香性指数等）与其质量吸收效率（MAE365）之间的内在关联。揭示在不良扩散条件与高湿耦合的典型污染条件下，含氮化合物对BrC光学特性的具体贡献机制。</w:t>
      </w:r>
    </w:p>
    <w:p w14:paraId="09D5A617">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二、</w:t>
      </w:r>
      <w:r>
        <w:rPr>
          <w:rFonts w:hint="default" w:ascii="方正仿宋简体" w:hAnsi="方正仿宋简体" w:eastAsia="方正仿宋简体" w:cs="方正仿宋简体"/>
          <w:color w:val="auto"/>
          <w:sz w:val="28"/>
          <w:szCs w:val="28"/>
          <w:lang w:val="en-US" w:eastAsia="zh-CN" w:bidi="ar-SA"/>
        </w:rPr>
        <w:t>成果提交</w:t>
      </w:r>
    </w:p>
    <w:p w14:paraId="67A6134D">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（1）在服务期第6个月末前，提交中期进展报告1份，报告应包含已完成研究任务、研究成果、资金使用情况、后续履约计划；</w:t>
      </w:r>
    </w:p>
    <w:p w14:paraId="3F2CB58C">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（2）在服务期满前5个工作日内，提交课题研究报告1份，报告应完整涵盖研究背景、技术路线、实验数据、分析结论、成果应用建议；</w:t>
      </w:r>
    </w:p>
    <w:p w14:paraId="178DB72F">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以上成果均提交电子版及纸质版各1份。</w:t>
      </w:r>
    </w:p>
    <w:p w14:paraId="551B89F0">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三、其他要求：</w:t>
      </w:r>
    </w:p>
    <w:p w14:paraId="464E9EA4">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14:paraId="23294D32">
      <w:pPr>
        <w:pStyle w:val="11"/>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（2）供应商应针对本采购包配置项目团队。</w:t>
      </w:r>
    </w:p>
    <w:p w14:paraId="6AFE943A">
      <w:pPr>
        <w:pStyle w:val="12"/>
        <w:rPr>
          <w:rFonts w:hint="default"/>
          <w:color w:val="auto"/>
          <w:lang w:val="en-US" w:eastAsia="zh-CN"/>
        </w:rPr>
      </w:pPr>
    </w:p>
    <w:p w14:paraId="78C19C1D">
      <w:pPr>
        <w:pStyle w:val="25"/>
        <w:keepNext w:val="0"/>
        <w:keepLines w:val="0"/>
        <w:pageBreakBefore w:val="0"/>
        <w:widowControl w:val="0"/>
        <w:kinsoku/>
        <w:wordWrap/>
        <w:overflowPunct/>
        <w:topLinePunct w:val="0"/>
        <w:bidi w:val="0"/>
        <w:snapToGrid/>
        <w:spacing w:after="0" w:afterLines="0" w:line="560" w:lineRule="exact"/>
        <w:ind w:left="0" w:leftChars="0" w:right="0" w:firstLine="560" w:firstLineChars="200"/>
        <w:textAlignment w:val="auto"/>
        <w:rPr>
          <w:rFonts w:hint="eastAsia"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b w:val="0"/>
          <w:bCs w:val="0"/>
          <w:color w:val="auto"/>
          <w:sz w:val="28"/>
          <w:szCs w:val="28"/>
          <w:lang w:val="en-US" w:eastAsia="zh-CN"/>
        </w:rPr>
        <w:t>注：</w:t>
      </w:r>
      <w:r>
        <w:rPr>
          <w:rFonts w:hint="eastAsia" w:ascii="方正仿宋简体" w:hAnsi="方正仿宋简体" w:eastAsia="方正仿宋简体" w:cs="方正仿宋简体"/>
          <w:b w:val="0"/>
          <w:bCs w:val="0"/>
          <w:color w:val="auto"/>
          <w:sz w:val="28"/>
          <w:szCs w:val="28"/>
        </w:rPr>
        <w:t>上述服务内容与本项目</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、乙方</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不一致的，以</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w:t>
      </w:r>
      <w:r>
        <w:rPr>
          <w:rFonts w:hint="eastAsia" w:ascii="方正仿宋简体" w:hAnsi="方正仿宋简体" w:eastAsia="方正仿宋简体" w:cs="方正仿宋简体"/>
          <w:b w:val="0"/>
          <w:bCs w:val="0"/>
          <w:color w:val="auto"/>
          <w:sz w:val="28"/>
          <w:szCs w:val="28"/>
          <w:lang w:val="en-US" w:eastAsia="zh-CN"/>
        </w:rPr>
        <w:t>乙方《</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为准</w:t>
      </w:r>
      <w:r>
        <w:rPr>
          <w:rFonts w:hint="eastAsia" w:ascii="方正仿宋简体" w:hAnsi="方正仿宋简体" w:eastAsia="方正仿宋简体" w:cs="方正仿宋简体"/>
          <w:b w:val="0"/>
          <w:bCs w:val="0"/>
          <w:color w:val="auto"/>
          <w:sz w:val="28"/>
          <w:szCs w:val="28"/>
          <w:lang w:eastAsia="zh-CN"/>
        </w:rPr>
        <w:t>。</w:t>
      </w:r>
    </w:p>
    <w:p w14:paraId="77E02911">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第三条 合同价款、支付方式和付款进度安排</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4313A45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b w:val="0"/>
          <w:bCs w:val="0"/>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b w:val="0"/>
          <w:bCs w:val="0"/>
          <w:color w:val="auto"/>
          <w:sz w:val="28"/>
          <w:szCs w:val="28"/>
          <w:lang w:val="en-US" w:eastAsia="zh-CN"/>
        </w:rPr>
        <w:t>本合同系固定总价合同。</w:t>
      </w:r>
    </w:p>
    <w:p w14:paraId="69FD41AD">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b/>
          <w:bCs/>
          <w:color w:val="auto"/>
          <w:sz w:val="28"/>
          <w:szCs w:val="28"/>
        </w:rPr>
        <w:t>本</w:t>
      </w:r>
      <w:r>
        <w:rPr>
          <w:rFonts w:hint="eastAsia" w:ascii="方正仿宋简体" w:hAnsi="方正仿宋简体" w:eastAsia="方正仿宋简体" w:cs="方正仿宋简体"/>
          <w:b/>
          <w:bCs/>
          <w:color w:val="auto"/>
          <w:sz w:val="28"/>
          <w:szCs w:val="28"/>
          <w:lang w:val="en-US" w:eastAsia="zh-CN"/>
        </w:rPr>
        <w:t>合同</w:t>
      </w:r>
      <w:r>
        <w:rPr>
          <w:rFonts w:hint="eastAsia" w:ascii="方正仿宋简体" w:hAnsi="方正仿宋简体" w:eastAsia="方正仿宋简体" w:cs="方正仿宋简体"/>
          <w:b/>
          <w:bCs/>
          <w:color w:val="auto"/>
          <w:sz w:val="28"/>
          <w:szCs w:val="28"/>
        </w:rPr>
        <w:t>所有价款均用人民币表示，</w:t>
      </w:r>
      <w:r>
        <w:rPr>
          <w:rFonts w:hint="eastAsia" w:ascii="方正仿宋简体" w:hAnsi="方正仿宋简体" w:eastAsia="方正仿宋简体" w:cs="方正仿宋简体"/>
          <w:b/>
          <w:bCs/>
          <w:color w:val="auto"/>
          <w:sz w:val="28"/>
          <w:szCs w:val="28"/>
          <w:lang w:val="en-US" w:eastAsia="zh-CN"/>
        </w:rPr>
        <w:t>本合同价款应</w:t>
      </w:r>
      <w:r>
        <w:rPr>
          <w:rFonts w:hint="eastAsia" w:ascii="方正仿宋简体" w:hAnsi="方正仿宋简体" w:eastAsia="方正仿宋简体" w:cs="方正仿宋简体"/>
          <w:color w:val="auto"/>
          <w:sz w:val="28"/>
          <w:szCs w:val="28"/>
        </w:rPr>
        <w:t>包括项目所涉及的人员劳务报酬、奖金、加班费用、保险、管理费、税金、合理利润、代理服务费及完成本</w:t>
      </w:r>
      <w:r>
        <w:rPr>
          <w:rFonts w:hint="eastAsia" w:ascii="方正仿宋简体" w:hAnsi="方正仿宋简体" w:eastAsia="方正仿宋简体" w:cs="方正仿宋简体"/>
          <w:color w:val="auto"/>
          <w:sz w:val="28"/>
          <w:szCs w:val="28"/>
          <w:lang w:val="en-US" w:eastAsia="zh-CN"/>
        </w:rPr>
        <w:t>合同</w:t>
      </w:r>
      <w:r>
        <w:rPr>
          <w:rFonts w:hint="eastAsia" w:ascii="方正仿宋简体" w:hAnsi="方正仿宋简体" w:eastAsia="方正仿宋简体" w:cs="方正仿宋简体"/>
          <w:color w:val="auto"/>
          <w:sz w:val="28"/>
          <w:szCs w:val="28"/>
        </w:rPr>
        <w:t>规定的其他所需的一切费用。</w:t>
      </w:r>
    </w:p>
    <w:p w14:paraId="53B05AE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val="0"/>
          <w:bCs w:val="0"/>
          <w:color w:val="auto"/>
          <w:sz w:val="28"/>
          <w:szCs w:val="28"/>
        </w:rPr>
      </w:pPr>
      <w:r>
        <w:rPr>
          <w:rFonts w:hint="eastAsia" w:ascii="方正仿宋简体" w:hAnsi="方正仿宋简体" w:eastAsia="方正仿宋简体" w:cs="方正仿宋简体"/>
          <w:b w:val="0"/>
          <w:bCs w:val="0"/>
          <w:color w:val="auto"/>
          <w:sz w:val="28"/>
          <w:szCs w:val="28"/>
        </w:rPr>
        <w:t>本合同履行期间合同金额不变，</w:t>
      </w:r>
      <w:r>
        <w:rPr>
          <w:rFonts w:hint="eastAsia" w:ascii="方正仿宋简体" w:hAnsi="方正仿宋简体" w:eastAsia="方正仿宋简体" w:cs="方正仿宋简体"/>
          <w:b w:val="0"/>
          <w:bCs w:val="0"/>
          <w:color w:val="auto"/>
          <w:sz w:val="28"/>
          <w:szCs w:val="28"/>
          <w:lang w:eastAsia="zh-CN"/>
        </w:rPr>
        <w:t>甲方</w:t>
      </w:r>
      <w:r>
        <w:rPr>
          <w:rFonts w:hint="eastAsia" w:ascii="方正仿宋简体" w:hAnsi="方正仿宋简体" w:eastAsia="方正仿宋简体" w:cs="方正仿宋简体"/>
          <w:b w:val="0"/>
          <w:bCs w:val="0"/>
          <w:color w:val="auto"/>
          <w:sz w:val="28"/>
          <w:szCs w:val="28"/>
        </w:rPr>
        <w:t>无须另向</w:t>
      </w:r>
      <w:r>
        <w:rPr>
          <w:rFonts w:hint="eastAsia" w:ascii="方正仿宋简体" w:hAnsi="方正仿宋简体" w:eastAsia="方正仿宋简体" w:cs="方正仿宋简体"/>
          <w:b w:val="0"/>
          <w:bCs w:val="0"/>
          <w:color w:val="auto"/>
          <w:sz w:val="28"/>
          <w:szCs w:val="28"/>
          <w:lang w:eastAsia="zh-CN"/>
        </w:rPr>
        <w:t>乙方</w:t>
      </w:r>
      <w:r>
        <w:rPr>
          <w:rFonts w:hint="eastAsia" w:ascii="方正仿宋简体" w:hAnsi="方正仿宋简体" w:eastAsia="方正仿宋简体" w:cs="方正仿宋简体"/>
          <w:b w:val="0"/>
          <w:bCs w:val="0"/>
          <w:color w:val="auto"/>
          <w:sz w:val="28"/>
          <w:szCs w:val="28"/>
        </w:rPr>
        <w:t>支付本合同</w:t>
      </w:r>
      <w:r>
        <w:rPr>
          <w:rFonts w:hint="eastAsia" w:ascii="方正仿宋简体" w:hAnsi="方正仿宋简体" w:eastAsia="方正仿宋简体" w:cs="方正仿宋简体"/>
          <w:b w:val="0"/>
          <w:bCs w:val="0"/>
          <w:color w:val="auto"/>
          <w:sz w:val="28"/>
          <w:szCs w:val="28"/>
          <w:lang w:val="en-US" w:eastAsia="zh-CN"/>
        </w:rPr>
        <w:t>约定</w:t>
      </w:r>
      <w:r>
        <w:rPr>
          <w:rFonts w:hint="eastAsia" w:ascii="方正仿宋简体" w:hAnsi="方正仿宋简体" w:eastAsia="方正仿宋简体" w:cs="方正仿宋简体"/>
          <w:b w:val="0"/>
          <w:bCs w:val="0"/>
          <w:color w:val="auto"/>
          <w:sz w:val="28"/>
          <w:szCs w:val="28"/>
        </w:rPr>
        <w:t>之外的其他任何费用。</w:t>
      </w:r>
    </w:p>
    <w:p w14:paraId="0237B26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支付方式：</w:t>
      </w:r>
      <w:r>
        <w:rPr>
          <w:rFonts w:hint="eastAsia" w:ascii="方正仿宋简体" w:hAnsi="方正仿宋简体" w:eastAsia="方正仿宋简体" w:cs="方正仿宋简体"/>
          <w:color w:val="auto"/>
          <w:sz w:val="28"/>
          <w:szCs w:val="28"/>
          <w:lang w:val="en-US" w:eastAsia="zh-CN"/>
        </w:rPr>
        <w:t>分期付款。</w:t>
      </w:r>
    </w:p>
    <w:p w14:paraId="30F3589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采购</w:t>
      </w:r>
      <w:r>
        <w:rPr>
          <w:rFonts w:hint="eastAsia" w:ascii="方正仿宋简体" w:hAnsi="方正仿宋简体" w:eastAsia="方正仿宋简体" w:cs="方正仿宋简体"/>
          <w:color w:val="auto"/>
          <w:sz w:val="28"/>
          <w:szCs w:val="28"/>
        </w:rPr>
        <w:t>合同签订生效且收到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70</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甲方在本包件</w:t>
      </w:r>
      <w:r>
        <w:rPr>
          <w:rFonts w:hint="eastAsia" w:ascii="方正仿宋简体" w:hAnsi="方正仿宋简体" w:eastAsia="方正仿宋简体" w:cs="方正仿宋简体"/>
          <w:color w:val="auto"/>
          <w:sz w:val="28"/>
          <w:szCs w:val="28"/>
        </w:rPr>
        <w:t>验收合格且收到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30</w:t>
      </w:r>
      <w:r>
        <w:rPr>
          <w:rFonts w:hint="eastAsia" w:ascii="方正仿宋简体" w:hAnsi="方正仿宋简体" w:eastAsia="方正仿宋简体" w:cs="方正仿宋简体"/>
          <w:color w:val="auto"/>
          <w:sz w:val="28"/>
          <w:szCs w:val="28"/>
        </w:rPr>
        <w:t>%。</w:t>
      </w:r>
    </w:p>
    <w:p w14:paraId="6DED2B9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注：</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要求提供或迟延提供发票及相关支付凭证材料，则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有权延迟或拒绝支付合同相应款项且不承担任何违约责任。</w:t>
      </w:r>
    </w:p>
    <w:p w14:paraId="69D9DC39">
      <w:pPr>
        <w:keepNext w:val="0"/>
        <w:keepLines w:val="0"/>
        <w:pageBreakBefore w:val="0"/>
        <w:widowControl w:val="0"/>
        <w:numPr>
          <w:ilvl w:val="0"/>
          <w:numId w:val="5"/>
        </w:numPr>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shd w:val="clear" w:color="auto" w:fill="auto"/>
        </w:rPr>
      </w:pP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变更收款账户的，应当在变更后1个工作日内书面通知</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未及时通知导致的不利后果，由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自行承担。</w:t>
      </w:r>
      <w:r>
        <w:rPr>
          <w:rFonts w:hint="eastAsia" w:ascii="方正仿宋简体" w:hAnsi="方正仿宋简体" w:eastAsia="方正仿宋简体" w:cs="方正仿宋简体"/>
          <w:color w:val="auto"/>
          <w:sz w:val="28"/>
          <w:szCs w:val="28"/>
          <w:shd w:val="clear" w:color="auto" w:fill="auto"/>
        </w:rPr>
        <w:t>在变更通知到达</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前，</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按原账户信息进行价款支付的，视为已完成支付义务。</w:t>
      </w:r>
    </w:p>
    <w:p w14:paraId="7BF4BDB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3.付款进度安排：</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830"/>
        <w:gridCol w:w="2025"/>
        <w:gridCol w:w="1155"/>
        <w:gridCol w:w="1233"/>
        <w:gridCol w:w="1421"/>
      </w:tblGrid>
      <w:tr w14:paraId="13133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696344C8">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期次</w:t>
            </w:r>
          </w:p>
        </w:tc>
        <w:tc>
          <w:tcPr>
            <w:tcW w:w="1830" w:type="dxa"/>
            <w:noWrap w:val="0"/>
            <w:vAlign w:val="center"/>
          </w:tcPr>
          <w:p w14:paraId="307BD2E2">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支付金额（元）</w:t>
            </w:r>
          </w:p>
        </w:tc>
        <w:tc>
          <w:tcPr>
            <w:tcW w:w="2025" w:type="dxa"/>
            <w:noWrap w:val="0"/>
            <w:vAlign w:val="center"/>
          </w:tcPr>
          <w:p w14:paraId="41F48F3A">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计划支付日期</w:t>
            </w:r>
          </w:p>
        </w:tc>
        <w:tc>
          <w:tcPr>
            <w:tcW w:w="1155" w:type="dxa"/>
            <w:noWrap w:val="0"/>
            <w:vAlign w:val="center"/>
          </w:tcPr>
          <w:p w14:paraId="12B99745">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收款人</w:t>
            </w:r>
          </w:p>
        </w:tc>
        <w:tc>
          <w:tcPr>
            <w:tcW w:w="1233" w:type="dxa"/>
            <w:noWrap w:val="0"/>
            <w:vAlign w:val="center"/>
          </w:tcPr>
          <w:p w14:paraId="70C60A2E">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支付说明</w:t>
            </w:r>
          </w:p>
        </w:tc>
        <w:tc>
          <w:tcPr>
            <w:tcW w:w="1421" w:type="dxa"/>
            <w:noWrap w:val="0"/>
            <w:vAlign w:val="center"/>
          </w:tcPr>
          <w:p w14:paraId="2CC21B4F">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是否预付款</w:t>
            </w:r>
          </w:p>
        </w:tc>
      </w:tr>
      <w:tr w14:paraId="17AD4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3CFB1669">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1</w:t>
            </w:r>
          </w:p>
        </w:tc>
        <w:tc>
          <w:tcPr>
            <w:tcW w:w="1830" w:type="dxa"/>
            <w:noWrap w:val="0"/>
            <w:vAlign w:val="center"/>
          </w:tcPr>
          <w:p w14:paraId="3C30FC11">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2025" w:type="dxa"/>
            <w:noWrap w:val="0"/>
            <w:vAlign w:val="center"/>
          </w:tcPr>
          <w:p w14:paraId="4F4D79A1">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155" w:type="dxa"/>
            <w:noWrap w:val="0"/>
            <w:vAlign w:val="center"/>
          </w:tcPr>
          <w:p w14:paraId="050C476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233" w:type="dxa"/>
            <w:noWrap w:val="0"/>
            <w:vAlign w:val="center"/>
          </w:tcPr>
          <w:p w14:paraId="1C2EB94C">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421" w:type="dxa"/>
            <w:noWrap w:val="0"/>
            <w:vAlign w:val="center"/>
          </w:tcPr>
          <w:p w14:paraId="2BC19903">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r>
    </w:tbl>
    <w:p w14:paraId="6CED356E">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第四条 合同履行</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80C56BE">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bidi="ar-SA"/>
        </w:rPr>
        <w:t>（本项目为一采×年类常年型的，则选择适用以下内容）</w:t>
      </w:r>
    </w:p>
    <w:p w14:paraId="2D5FDD84">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1.</w:t>
      </w:r>
      <w:r>
        <w:rPr>
          <w:rFonts w:hint="eastAsia" w:ascii="方正仿宋简体" w:hAnsi="方正仿宋简体" w:eastAsia="方正仿宋简体" w:cs="方正仿宋简体"/>
          <w:color w:val="auto"/>
          <w:sz w:val="28"/>
          <w:szCs w:val="28"/>
          <w:lang w:val="en-US" w:bidi="ar-SA"/>
        </w:rPr>
        <w:t>服务期限：自……年……月……日起至……年……月……日止。</w:t>
      </w:r>
    </w:p>
    <w:p w14:paraId="02A454BB">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服务地点：</w:t>
      </w:r>
    </w:p>
    <w:p w14:paraId="2AD8F875">
      <w:pPr>
        <w:pStyle w:val="11"/>
        <w:keepNext w:val="0"/>
        <w:keepLines w:val="0"/>
        <w:pageBreakBefore w:val="0"/>
        <w:widowControl w:val="0"/>
        <w:kinsoku/>
        <w:overflowPunct/>
        <w:bidi w:val="0"/>
        <w:spacing w:line="560" w:lineRule="exact"/>
        <w:ind w:left="0" w:leftChars="0" w:firstLine="560" w:firstLineChars="200"/>
        <w:textAlignment w:val="auto"/>
        <w:rPr>
          <w:rFonts w:hint="default"/>
          <w:color w:val="auto"/>
          <w:lang w:val="en-US" w:eastAsia="zh-CN"/>
        </w:rPr>
      </w:pPr>
      <w:r>
        <w:rPr>
          <w:rFonts w:hint="eastAsia" w:ascii="方正仿宋简体" w:hAnsi="方正仿宋简体" w:eastAsia="方正仿宋简体" w:cs="方正仿宋简体"/>
          <w:color w:val="auto"/>
          <w:sz w:val="28"/>
          <w:szCs w:val="28"/>
          <w:lang w:val="en-US" w:eastAsia="zh-CN" w:bidi="ar-SA"/>
        </w:rPr>
        <w:t>3.风险处置措施和替代方案：</w:t>
      </w:r>
    </w:p>
    <w:p w14:paraId="0091187B">
      <w:pPr>
        <w:pStyle w:val="11"/>
        <w:keepNext w:val="0"/>
        <w:keepLines w:val="0"/>
        <w:pageBreakBefore w:val="0"/>
        <w:widowControl w:val="0"/>
        <w:kinsoku/>
        <w:overflowPunct/>
        <w:bidi w:val="0"/>
        <w:spacing w:line="560" w:lineRule="exact"/>
        <w:ind w:left="0" w:leftChars="0" w:firstLine="560"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bidi="ar-SA"/>
        </w:rPr>
        <w:t>（本项目为某时间段内成果型的，则选择适用以下内容）</w:t>
      </w:r>
    </w:p>
    <w:p w14:paraId="313BD89C">
      <w:pPr>
        <w:pStyle w:val="8"/>
        <w:keepNext w:val="0"/>
        <w:keepLines w:val="0"/>
        <w:pageBreakBefore w:val="0"/>
        <w:widowControl w:val="0"/>
        <w:kinsoku/>
        <w:overflowPunct/>
        <w:bidi w:val="0"/>
        <w:spacing w:line="560" w:lineRule="exact"/>
        <w:ind w:firstLine="560" w:firstLineChars="200"/>
        <w:jc w:val="both"/>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1.服务期限：自合同签订生效之日起12个月/365日（填报工作日或自然日以财政系统最新要求为准）内完成所有服务内容。</w:t>
      </w:r>
    </w:p>
    <w:p w14:paraId="3E7C08E3">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2.服务地点：成都市</w:t>
      </w:r>
    </w:p>
    <w:p w14:paraId="1B1384E7">
      <w:pPr>
        <w:pStyle w:val="11"/>
        <w:keepNext w:val="0"/>
        <w:keepLines w:val="0"/>
        <w:pageBreakBefore w:val="0"/>
        <w:widowControl w:val="0"/>
        <w:kinsoku/>
        <w:overflowPunct/>
        <w:bidi w:val="0"/>
        <w:spacing w:line="560" w:lineRule="exact"/>
        <w:ind w:left="0" w:leftChars="0" w:firstLine="560"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3.风险处置措施和替代方案：</w:t>
      </w:r>
    </w:p>
    <w:p w14:paraId="3F2B02C9">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（1）国家政策变化风险的应对措施：原则上重新开展采购活动，因重大变故，采购任务取消的除外。</w:t>
      </w:r>
    </w:p>
    <w:p w14:paraId="79B5642D">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（2）实施环境变化风险的应对措施：原则上重新开展采购活动，因重大变故，采购任务取消的除外。</w:t>
      </w:r>
    </w:p>
    <w:p w14:paraId="47A73187">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（3）重大技术变化风险的应对措施：原则上重新开展采购活动。</w:t>
      </w:r>
    </w:p>
    <w:p w14:paraId="344EF756">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（4）预算项目调整风险的应对措施：原则上重新开展采购活动，因重大变故，采购任务取消的除外。</w:t>
      </w:r>
    </w:p>
    <w:p w14:paraId="428204A6">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（5）因质疑投诉影响采购进度风险的应对措施：按照《政府采购质疑和投诉办法》（财政部令第94号）等相关法律法规依法办理。</w:t>
      </w:r>
    </w:p>
    <w:p w14:paraId="2E73C154">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（6）采购失败风险的应对措施：原则上重新开展采购活动。</w:t>
      </w:r>
    </w:p>
    <w:p w14:paraId="460ECD6C">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7）不按规定签订或者履行合同风险的应对措施：按照《中华人民共和国政府采购法》及其实施条例相关及其他规定处理，按照《中华人民共和国民法典》及签订的政府采购合同依法追究相关责任人法律责任，涉及其他法律责任的应依法追究相关责任人责任。</w:t>
      </w:r>
    </w:p>
    <w:p w14:paraId="476927AE">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8）出现损害国家利益和社会公共利益情形风险的应对措施：原则上重新开展采购活动或终止采购。政府采购合同继续履行将损害国家利益和社会公共利益的，应当变更、中止或者终止合同；有过错的一方应当承担赔偿责任，双方都有过错的，各自承担相应的责任。</w:t>
      </w:r>
    </w:p>
    <w:p w14:paraId="5A29DFC3">
      <w:pPr>
        <w:pStyle w:val="11"/>
        <w:keepNext w:val="0"/>
        <w:keepLines w:val="0"/>
        <w:pageBreakBefore w:val="0"/>
        <w:widowControl w:val="0"/>
        <w:kinsoku/>
        <w:overflowPunct/>
        <w:bidi w:val="0"/>
        <w:spacing w:line="560" w:lineRule="exact"/>
        <w:ind w:left="0" w:leftChars="0" w:firstLine="560" w:firstLineChars="200"/>
        <w:textAlignment w:val="auto"/>
        <w:rPr>
          <w:rFonts w:hint="default"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（9）其他采购和合同履行过程的风险及应对措施：无。</w:t>
      </w:r>
    </w:p>
    <w:p w14:paraId="2301131C">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第五条 验收、交付标准和方法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AD7F18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严格按照政府采购相关法律法规以及《财政部关于进一步加强政府采购需求和履约验收管理的指导意见》（财库〔2016〕205号）、《政府采购需求管理办法》（财库〔2021〕22号）、本项目采购文件、</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的投标文件及承诺、</w:t>
      </w:r>
      <w:r>
        <w:rPr>
          <w:rFonts w:hint="eastAsia" w:ascii="方正仿宋简体" w:hAnsi="方正仿宋简体" w:eastAsia="方正仿宋简体" w:cs="方正仿宋简体"/>
          <w:color w:val="auto"/>
          <w:sz w:val="28"/>
          <w:szCs w:val="28"/>
          <w:lang w:val="en-US" w:eastAsia="zh-CN"/>
        </w:rPr>
        <w:t>本</w:t>
      </w:r>
      <w:r>
        <w:rPr>
          <w:rFonts w:hint="eastAsia" w:ascii="方正仿宋简体" w:hAnsi="方正仿宋简体" w:eastAsia="方正仿宋简体" w:cs="方正仿宋简体"/>
          <w:color w:val="auto"/>
          <w:sz w:val="28"/>
          <w:szCs w:val="28"/>
        </w:rPr>
        <w:t>合同约定进行验收。</w:t>
      </w:r>
    </w:p>
    <w:p w14:paraId="77F3A14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履约验收方案</w:t>
      </w:r>
    </w:p>
    <w:tbl>
      <w:tblPr>
        <w:tblStyle w:val="26"/>
        <w:tblW w:w="8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0"/>
        <w:gridCol w:w="1229"/>
        <w:gridCol w:w="5869"/>
      </w:tblGrid>
      <w:tr w14:paraId="6D119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restart"/>
            <w:noWrap w:val="0"/>
            <w:vAlign w:val="center"/>
          </w:tcPr>
          <w:p w14:paraId="33C11C3C">
            <w:pPr>
              <w:pStyle w:val="53"/>
              <w:keepNext w:val="0"/>
              <w:keepLines w:val="0"/>
              <w:pageBreakBefore w:val="0"/>
              <w:widowControl w:val="0"/>
              <w:kinsoku/>
              <w:overflowPunct/>
              <w:bidi w:val="0"/>
              <w:spacing w:line="560" w:lineRule="exact"/>
              <w:jc w:val="center"/>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履约验收方案</w:t>
            </w:r>
          </w:p>
        </w:tc>
        <w:tc>
          <w:tcPr>
            <w:tcW w:w="1229" w:type="dxa"/>
            <w:noWrap w:val="0"/>
            <w:vAlign w:val="center"/>
          </w:tcPr>
          <w:p w14:paraId="180448D1">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履约验收的主体</w:t>
            </w:r>
          </w:p>
        </w:tc>
        <w:tc>
          <w:tcPr>
            <w:tcW w:w="5869" w:type="dxa"/>
            <w:noWrap w:val="0"/>
            <w:vAlign w:val="center"/>
          </w:tcPr>
          <w:p w14:paraId="39B908B5">
            <w:pPr>
              <w:pStyle w:val="53"/>
              <w:keepNext w:val="0"/>
              <w:keepLines w:val="0"/>
              <w:pageBreakBefore w:val="0"/>
              <w:widowControl w:val="0"/>
              <w:kinsoku/>
              <w:wordWrap/>
              <w:overflowPunct/>
              <w:topLinePunct w:val="0"/>
              <w:bidi w:val="0"/>
              <w:adjustRightInd/>
              <w:snapToGrid/>
              <w:spacing w:line="360" w:lineRule="exact"/>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rPr>
              <w:t>成都市环境保护科学研究院</w:t>
            </w:r>
          </w:p>
        </w:tc>
      </w:tr>
      <w:tr w14:paraId="2D35D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D8CC1F1">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03C37118">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邀请验收对象</w:t>
            </w:r>
          </w:p>
        </w:tc>
        <w:tc>
          <w:tcPr>
            <w:tcW w:w="5869" w:type="dxa"/>
            <w:noWrap w:val="0"/>
            <w:vAlign w:val="center"/>
          </w:tcPr>
          <w:p w14:paraId="16A94940">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采购代</w:t>
            </w:r>
            <w:r>
              <w:rPr>
                <w:rFonts w:hint="eastAsia" w:ascii="方正仿宋简体" w:hAnsi="方正仿宋简体" w:eastAsia="方正仿宋简体" w:cs="方正仿宋简体"/>
                <w:color w:val="auto"/>
                <w:spacing w:val="4"/>
                <w:w w:val="95"/>
                <w:sz w:val="24"/>
                <w:szCs w:val="24"/>
              </w:rPr>
              <w:t>理</w:t>
            </w:r>
            <w:r>
              <w:rPr>
                <w:rFonts w:hint="eastAsia" w:ascii="方正仿宋简体" w:hAnsi="方正仿宋简体" w:eastAsia="方正仿宋简体" w:cs="方正仿宋简体"/>
                <w:color w:val="auto"/>
                <w:w w:val="95"/>
                <w:sz w:val="24"/>
                <w:szCs w:val="24"/>
              </w:rPr>
              <w:t>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服务对象</w:t>
            </w:r>
          </w:p>
          <w:p w14:paraId="29097897">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参加本</w:t>
            </w:r>
            <w:r>
              <w:rPr>
                <w:rFonts w:hint="eastAsia" w:ascii="方正仿宋简体" w:hAnsi="方正仿宋简体" w:eastAsia="方正仿宋简体" w:cs="方正仿宋简体"/>
                <w:color w:val="auto"/>
                <w:spacing w:val="4"/>
                <w:w w:val="95"/>
                <w:sz w:val="24"/>
                <w:szCs w:val="24"/>
              </w:rPr>
              <w:t>项</w:t>
            </w:r>
            <w:r>
              <w:rPr>
                <w:rFonts w:hint="eastAsia" w:ascii="方正仿宋简体" w:hAnsi="方正仿宋简体" w:eastAsia="方正仿宋简体" w:cs="方正仿宋简体"/>
                <w:color w:val="auto"/>
                <w:w w:val="95"/>
                <w:sz w:val="24"/>
                <w:szCs w:val="24"/>
              </w:rPr>
              <w:t>目的</w:t>
            </w:r>
            <w:r>
              <w:rPr>
                <w:rFonts w:hint="eastAsia" w:ascii="方正仿宋简体" w:hAnsi="方正仿宋简体" w:eastAsia="方正仿宋简体" w:cs="方正仿宋简体"/>
                <w:color w:val="auto"/>
                <w:spacing w:val="4"/>
                <w:w w:val="95"/>
                <w:sz w:val="24"/>
                <w:szCs w:val="24"/>
              </w:rPr>
              <w:t>其</w:t>
            </w:r>
            <w:r>
              <w:rPr>
                <w:rFonts w:hint="eastAsia" w:ascii="方正仿宋简体" w:hAnsi="方正仿宋简体" w:eastAsia="方正仿宋简体" w:cs="方正仿宋简体"/>
                <w:color w:val="auto"/>
                <w:w w:val="95"/>
                <w:sz w:val="24"/>
                <w:szCs w:val="24"/>
              </w:rPr>
              <w:t>他供</w:t>
            </w:r>
            <w:r>
              <w:rPr>
                <w:rFonts w:hint="eastAsia" w:ascii="方正仿宋简体" w:hAnsi="方正仿宋简体" w:eastAsia="方正仿宋简体" w:cs="方正仿宋简体"/>
                <w:color w:val="auto"/>
                <w:spacing w:val="4"/>
                <w:w w:val="95"/>
                <w:sz w:val="24"/>
                <w:szCs w:val="24"/>
              </w:rPr>
              <w:t>应</w:t>
            </w:r>
            <w:r>
              <w:rPr>
                <w:rFonts w:hint="eastAsia" w:ascii="方正仿宋简体" w:hAnsi="方正仿宋简体" w:eastAsia="方正仿宋简体" w:cs="方正仿宋简体"/>
                <w:color w:val="auto"/>
                <w:w w:val="95"/>
                <w:sz w:val="24"/>
                <w:szCs w:val="24"/>
              </w:rPr>
              <w:t>商</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rPr>
              <w:t>专家</w:t>
            </w:r>
          </w:p>
          <w:p w14:paraId="0B33A704">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第三方</w:t>
            </w:r>
            <w:r>
              <w:rPr>
                <w:rFonts w:hint="eastAsia" w:ascii="方正仿宋简体" w:hAnsi="方正仿宋简体" w:eastAsia="方正仿宋简体" w:cs="方正仿宋简体"/>
                <w:color w:val="auto"/>
                <w:spacing w:val="4"/>
                <w:w w:val="95"/>
                <w:sz w:val="24"/>
                <w:szCs w:val="24"/>
              </w:rPr>
              <w:t>专</w:t>
            </w:r>
            <w:r>
              <w:rPr>
                <w:rFonts w:hint="eastAsia" w:ascii="方正仿宋简体" w:hAnsi="方正仿宋简体" w:eastAsia="方正仿宋简体" w:cs="方正仿宋简体"/>
                <w:color w:val="auto"/>
                <w:w w:val="95"/>
                <w:sz w:val="24"/>
                <w:szCs w:val="24"/>
              </w:rPr>
              <w:t>业机构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其他</w:t>
            </w:r>
          </w:p>
        </w:tc>
      </w:tr>
      <w:tr w14:paraId="0F5F3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4674D7A4">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40F3C942">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时间</w:t>
            </w:r>
          </w:p>
        </w:tc>
        <w:tc>
          <w:tcPr>
            <w:tcW w:w="5869" w:type="dxa"/>
            <w:noWrap w:val="0"/>
            <w:vAlign w:val="center"/>
          </w:tcPr>
          <w:p w14:paraId="662E2D24">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lang w:val="en-US"/>
              </w:rPr>
              <w:t>应在完成全部服务并按要求提交所有成果资料后提出履约验收申请，</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在收到履约验收申请后10个工作日/12日（填报工作日或自然日以财政系统最新需求为准）内组织履约验收。</w:t>
            </w:r>
          </w:p>
        </w:tc>
      </w:tr>
      <w:tr w14:paraId="33C70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67CF7DE">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6A947A3A">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方式</w:t>
            </w:r>
          </w:p>
        </w:tc>
        <w:tc>
          <w:tcPr>
            <w:tcW w:w="5869" w:type="dxa"/>
            <w:noWrap w:val="0"/>
            <w:vAlign w:val="center"/>
          </w:tcPr>
          <w:p w14:paraId="48546451">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单位内</w:t>
            </w:r>
            <w:r>
              <w:rPr>
                <w:rFonts w:hint="eastAsia" w:ascii="方正仿宋简体" w:hAnsi="方正仿宋简体" w:eastAsia="方正仿宋简体" w:cs="方正仿宋简体"/>
                <w:color w:val="auto"/>
                <w:spacing w:val="4"/>
                <w:w w:val="95"/>
                <w:sz w:val="24"/>
                <w:szCs w:val="24"/>
              </w:rPr>
              <w:t>部</w:t>
            </w:r>
            <w:r>
              <w:rPr>
                <w:rFonts w:hint="eastAsia" w:ascii="方正仿宋简体" w:hAnsi="方正仿宋简体" w:eastAsia="方正仿宋简体" w:cs="方正仿宋简体"/>
                <w:color w:val="auto"/>
                <w:w w:val="95"/>
                <w:sz w:val="24"/>
                <w:szCs w:val="24"/>
              </w:rPr>
              <w:t>验收</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A8"/>
            </w:r>
            <w:r>
              <w:rPr>
                <w:rFonts w:hint="eastAsia" w:ascii="方正仿宋简体" w:hAnsi="方正仿宋简体" w:eastAsia="方正仿宋简体" w:cs="方正仿宋简体"/>
                <w:color w:val="auto"/>
                <w:w w:val="95"/>
                <w:sz w:val="24"/>
                <w:szCs w:val="24"/>
              </w:rPr>
              <w:t>专家评审会</w:t>
            </w:r>
          </w:p>
          <w:p w14:paraId="3AEAB8FA">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52"/>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他：委托代理机构验收</w:t>
            </w:r>
          </w:p>
        </w:tc>
      </w:tr>
      <w:tr w14:paraId="6576F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2C6CED5">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55BBBC67">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程序</w:t>
            </w:r>
          </w:p>
        </w:tc>
        <w:tc>
          <w:tcPr>
            <w:tcW w:w="5869" w:type="dxa"/>
            <w:noWrap w:val="0"/>
            <w:vAlign w:val="center"/>
          </w:tcPr>
          <w:p w14:paraId="536F6794">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lang w:val="en-US" w:bidi="ar-SA"/>
              </w:rPr>
              <w:t xml:space="preserve">一次性验收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9"/>
                <w:w w:val="95"/>
                <w:sz w:val="24"/>
                <w:szCs w:val="24"/>
              </w:rPr>
              <w:t>分</w:t>
            </w:r>
            <w:r>
              <w:rPr>
                <w:rFonts w:hint="eastAsia" w:ascii="方正仿宋简体" w:hAnsi="方正仿宋简体" w:eastAsia="方正仿宋简体" w:cs="方正仿宋简体"/>
                <w:color w:val="auto"/>
                <w:spacing w:val="14"/>
                <w:w w:val="95"/>
                <w:sz w:val="24"/>
                <w:szCs w:val="24"/>
              </w:rPr>
              <w:t>段验</w:t>
            </w:r>
            <w:r>
              <w:rPr>
                <w:rFonts w:hint="eastAsia" w:ascii="方正仿宋简体" w:hAnsi="方正仿宋简体" w:eastAsia="方正仿宋简体" w:cs="方正仿宋简体"/>
                <w:color w:val="auto"/>
                <w:w w:val="95"/>
                <w:sz w:val="24"/>
                <w:szCs w:val="24"/>
              </w:rPr>
              <w:t>收</w:t>
            </w:r>
          </w:p>
          <w:p w14:paraId="28FF87BE">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z w:val="24"/>
                <w:szCs w:val="24"/>
                <w:lang w:val="en-US" w:bidi="ar-SA"/>
              </w:rPr>
              <w:t xml:space="preserve">分期验收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w:t>
            </w:r>
          </w:p>
        </w:tc>
      </w:tr>
      <w:tr w14:paraId="65199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A8D41C7">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140D09BD">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验收内容及标准</w:t>
            </w:r>
          </w:p>
        </w:tc>
        <w:tc>
          <w:tcPr>
            <w:tcW w:w="5869" w:type="dxa"/>
            <w:noWrap w:val="0"/>
            <w:vAlign w:val="center"/>
          </w:tcPr>
          <w:p w14:paraId="01588128">
            <w:pPr>
              <w:pStyle w:val="53"/>
              <w:keepNext w:val="0"/>
              <w:keepLines w:val="0"/>
              <w:pageBreakBefore w:val="0"/>
              <w:widowControl w:val="0"/>
              <w:kinsoku/>
              <w:wordWrap/>
              <w:overflowPunct/>
              <w:topLinePunct w:val="0"/>
              <w:bidi w:val="0"/>
              <w:adjustRightInd/>
              <w:snapToGrid/>
              <w:spacing w:line="360" w:lineRule="exact"/>
              <w:ind w:firstLine="525"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pacing w:val="-1"/>
                <w:w w:val="95"/>
                <w:sz w:val="24"/>
                <w:szCs w:val="24"/>
                <w:lang w:val="en-US"/>
              </w:rPr>
              <w:t>按采购文件、</w:t>
            </w:r>
            <w:r>
              <w:rPr>
                <w:rFonts w:hint="eastAsia" w:ascii="方正仿宋简体" w:hAnsi="方正仿宋简体" w:eastAsia="方正仿宋简体" w:cs="方正仿宋简体"/>
                <w:color w:val="auto"/>
                <w:spacing w:val="-1"/>
                <w:w w:val="95"/>
                <w:sz w:val="24"/>
                <w:szCs w:val="24"/>
                <w:lang w:val="en-US" w:eastAsia="zh-CN"/>
              </w:rPr>
              <w:t>乙方</w:t>
            </w:r>
            <w:r>
              <w:rPr>
                <w:rFonts w:hint="eastAsia" w:ascii="方正仿宋简体" w:hAnsi="方正仿宋简体" w:eastAsia="方正仿宋简体" w:cs="方正仿宋简体"/>
                <w:color w:val="auto"/>
                <w:spacing w:val="-1"/>
                <w:w w:val="95"/>
                <w:sz w:val="24"/>
                <w:szCs w:val="24"/>
                <w:lang w:val="en-US"/>
              </w:rPr>
              <w:t>投标文件以及本合同约定的内容进行验收</w:t>
            </w:r>
          </w:p>
        </w:tc>
      </w:tr>
      <w:tr w14:paraId="2A87B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1A7205F7">
            <w:pPr>
              <w:keepNext w:val="0"/>
              <w:keepLines w:val="0"/>
              <w:pageBreakBefore w:val="0"/>
              <w:widowControl w:val="0"/>
              <w:kinsoku/>
              <w:overflowPunct/>
              <w:bidi w:val="0"/>
              <w:spacing w:line="560" w:lineRule="exact"/>
              <w:ind w:firstLine="560"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766044A5">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其他事项</w:t>
            </w:r>
          </w:p>
        </w:tc>
        <w:tc>
          <w:tcPr>
            <w:tcW w:w="5869" w:type="dxa"/>
            <w:noWrap w:val="0"/>
            <w:vAlign w:val="center"/>
          </w:tcPr>
          <w:p w14:paraId="23BB8AF9">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w:t>
            </w: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rPr>
              <w:t>双方如对质量要求和技术指标的约定标准有相互抵触或异议的事项，由</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rPr>
              <w:t>在</w:t>
            </w:r>
            <w:r>
              <w:rPr>
                <w:rFonts w:hint="eastAsia" w:ascii="方正仿宋简体" w:hAnsi="方正仿宋简体" w:eastAsia="方正仿宋简体" w:cs="方正仿宋简体"/>
                <w:color w:val="auto"/>
                <w:sz w:val="24"/>
                <w:szCs w:val="24"/>
                <w:lang w:val="en-US"/>
              </w:rPr>
              <w:t>采购</w:t>
            </w:r>
            <w:r>
              <w:rPr>
                <w:rFonts w:hint="eastAsia" w:ascii="方正仿宋简体" w:hAnsi="方正仿宋简体" w:eastAsia="方正仿宋简体" w:cs="方正仿宋简体"/>
                <w:color w:val="auto"/>
                <w:sz w:val="24"/>
                <w:szCs w:val="24"/>
              </w:rPr>
              <w:t>文件和投标文件中按质量要求和技术指标比较优胜的原则确定该项的约定标准进行验收。</w:t>
            </w:r>
          </w:p>
        </w:tc>
      </w:tr>
    </w:tbl>
    <w:p w14:paraId="0A2475D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第六条 甲方的权利和义务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6D387B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有权</w:t>
      </w:r>
      <w:r>
        <w:rPr>
          <w:rFonts w:hint="eastAsia" w:ascii="方正仿宋简体" w:hAnsi="方正仿宋简体" w:eastAsia="方正仿宋简体" w:cs="方正仿宋简体"/>
          <w:color w:val="auto"/>
          <w:sz w:val="28"/>
          <w:szCs w:val="28"/>
          <w:lang w:val="en-US" w:eastAsia="zh-CN"/>
        </w:rPr>
        <w:t>依据双方签订的合同，</w:t>
      </w:r>
      <w:r>
        <w:rPr>
          <w:rFonts w:hint="eastAsia" w:ascii="方正仿宋简体" w:hAnsi="方正仿宋简体" w:eastAsia="方正仿宋简体" w:cs="方正仿宋简体"/>
          <w:color w:val="auto"/>
          <w:sz w:val="28"/>
          <w:szCs w:val="28"/>
        </w:rPr>
        <w:t>对合同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范围内</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的服务进行检查</w:t>
      </w:r>
      <w:r>
        <w:rPr>
          <w:rFonts w:hint="eastAsia" w:ascii="方正仿宋简体" w:hAnsi="方正仿宋简体" w:eastAsia="方正仿宋简体" w:cs="方正仿宋简体"/>
          <w:color w:val="auto"/>
          <w:sz w:val="28"/>
          <w:szCs w:val="28"/>
          <w:lang w:val="en-US" w:eastAsia="zh-CN"/>
        </w:rPr>
        <w:t>、验收。</w:t>
      </w:r>
      <w:r>
        <w:rPr>
          <w:rFonts w:hint="eastAsia" w:ascii="方正仿宋简体" w:hAnsi="方正仿宋简体" w:eastAsia="方正仿宋简体" w:cs="方正仿宋简体"/>
          <w:color w:val="auto"/>
          <w:sz w:val="28"/>
          <w:szCs w:val="28"/>
        </w:rPr>
        <w:t>对其</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部分，有权下达整改通知要求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限期进行符合</w:t>
      </w:r>
      <w:r>
        <w:rPr>
          <w:rFonts w:hint="eastAsia" w:ascii="方正仿宋简体" w:hAnsi="方正仿宋简体" w:eastAsia="方正仿宋简体" w:cs="方正仿宋简体"/>
          <w:color w:val="auto"/>
          <w:sz w:val="28"/>
          <w:szCs w:val="28"/>
          <w:lang w:val="en-US" w:eastAsia="zh-CN"/>
        </w:rPr>
        <w:t>合同约定的服务质量标准</w:t>
      </w:r>
      <w:r>
        <w:rPr>
          <w:rFonts w:hint="eastAsia" w:ascii="方正仿宋简体" w:hAnsi="方正仿宋简体" w:eastAsia="方正仿宋简体" w:cs="方正仿宋简体"/>
          <w:color w:val="auto"/>
          <w:sz w:val="28"/>
          <w:szCs w:val="28"/>
        </w:rPr>
        <w:t>的整改。</w:t>
      </w:r>
    </w:p>
    <w:p w14:paraId="4308A80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负责监督</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服务的实施及执行情况。</w:t>
      </w:r>
    </w:p>
    <w:p w14:paraId="1EC835C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3.应当</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val="en-US" w:eastAsia="zh-CN"/>
        </w:rPr>
        <w:t>采购文件、投标文件、合同约定和履约验收情况</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支付应付费用。</w:t>
      </w:r>
    </w:p>
    <w:p w14:paraId="638E964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承担的其它责任</w:t>
      </w:r>
      <w:r>
        <w:rPr>
          <w:rFonts w:hint="eastAsia" w:ascii="方正仿宋简体" w:hAnsi="方正仿宋简体" w:eastAsia="方正仿宋简体" w:cs="方正仿宋简体"/>
          <w:color w:val="auto"/>
          <w:sz w:val="28"/>
          <w:szCs w:val="28"/>
          <w:lang w:val="en-US" w:eastAsia="zh-CN"/>
        </w:rPr>
        <w:t>。</w:t>
      </w:r>
    </w:p>
    <w:p w14:paraId="733C043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第七条 乙方的权利和义务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B2BEAB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1.应按照合同要求履约，充分合理安排，确保提供的服务符合合同有关要求，不进行违法转包及违法分包。</w:t>
      </w:r>
    </w:p>
    <w:p w14:paraId="18901A0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接受项目行业管理部门及政府有关部门的指导，</w:t>
      </w:r>
      <w:r>
        <w:rPr>
          <w:rFonts w:hint="eastAsia" w:ascii="方正仿宋简体" w:hAnsi="方正仿宋简体" w:eastAsia="方正仿宋简体" w:cs="方正仿宋简体"/>
          <w:color w:val="auto"/>
          <w:sz w:val="28"/>
          <w:szCs w:val="28"/>
          <w:lang w:val="en-US" w:eastAsia="zh-CN"/>
        </w:rPr>
        <w:t>配合甲方的履约检查及验收，并负责项目实施过程中的所有协调工作</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要求对</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部分进行整改。</w:t>
      </w:r>
    </w:p>
    <w:p w14:paraId="335D1D8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根据本合同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收取服务费用，并有权在本项目管理范围内管理及合理使用。</w:t>
      </w:r>
    </w:p>
    <w:p w14:paraId="142EFFE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项目服务范围内有关服务的重大事项发生后</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小时内向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通告。</w:t>
      </w:r>
    </w:p>
    <w:p w14:paraId="1F5F11E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承担的其它责任。</w:t>
      </w:r>
    </w:p>
    <w:p w14:paraId="1FE4AC8E">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第八条  违约责任</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14EBFA1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1.合同当事人</w:t>
      </w:r>
      <w:r>
        <w:rPr>
          <w:rFonts w:hint="eastAsia" w:ascii="方正仿宋简体" w:hAnsi="方正仿宋简体" w:eastAsia="方正仿宋简体" w:cs="方正仿宋简体"/>
          <w:color w:val="auto"/>
          <w:sz w:val="28"/>
          <w:szCs w:val="28"/>
        </w:rPr>
        <w:t>必须遵守本合同并执行合同中的各项</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，保证本合同的合法正常履行。</w:t>
      </w:r>
    </w:p>
    <w:p w14:paraId="11DCA8D4">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如因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工作人员在履行职务过程中的疏忽、失职、过错等故意或者过失原因给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造成损失或侵害，包括但不限于</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本身的财产损失、由此而导致的</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对任何第三方的法律责任等，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对此均应承担全部的赔偿责任。</w:t>
      </w:r>
    </w:p>
    <w:p w14:paraId="4736715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无正当理由逾期付款的，除应及时付足合同款外，应向</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偿付每日逾期付款利息，具体利息计算规则为：应付而未付款总额×合同订立时1年期贷款市场报价利率/365*具体逾期支付天数。</w:t>
      </w:r>
    </w:p>
    <w:p w14:paraId="032508D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若因财政年终决算关账或财政资金未下达等客观原因导致</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未按合同约定支付相应款项的，不视为</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违约，</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不承担任何违约责任。</w:t>
      </w:r>
    </w:p>
    <w:p w14:paraId="1C009DFD">
      <w:pPr>
        <w:pStyle w:val="25"/>
        <w:keepNext w:val="0"/>
        <w:keepLines w:val="0"/>
        <w:pageBreakBefore w:val="0"/>
        <w:widowControl w:val="0"/>
        <w:kinsoku/>
        <w:overflowPunct/>
        <w:bidi w:val="0"/>
        <w:spacing w:after="0" w:line="560" w:lineRule="exact"/>
        <w:ind w:left="0" w:leftChars="0" w:firstLine="56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未经</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书面同意，不得擅自分包、转包，否则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有权立即终止合同，并要求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停止分包、转包行为，同时有权要求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p>
    <w:p w14:paraId="113979FB">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未经双方协商一致，</w:t>
      </w:r>
      <w:r>
        <w:rPr>
          <w:rFonts w:hint="eastAsia" w:ascii="方正仿宋简体" w:hAnsi="方正仿宋简体" w:eastAsia="方正仿宋简体" w:cs="方正仿宋简体"/>
          <w:color w:val="auto"/>
          <w:sz w:val="28"/>
          <w:szCs w:val="28"/>
          <w:lang w:val="en-US" w:eastAsia="zh-CN"/>
        </w:rPr>
        <w:t>任何一方</w:t>
      </w:r>
      <w:r>
        <w:rPr>
          <w:rFonts w:hint="eastAsia" w:ascii="方正仿宋简体" w:hAnsi="方正仿宋简体" w:eastAsia="方正仿宋简体" w:cs="方正仿宋简体"/>
          <w:color w:val="auto"/>
          <w:sz w:val="28"/>
          <w:szCs w:val="28"/>
        </w:rPr>
        <w:t>不得单方面变更、中止、解除或终止本合同，否则</w:t>
      </w:r>
      <w:r>
        <w:rPr>
          <w:rFonts w:hint="eastAsia" w:ascii="方正仿宋简体" w:hAnsi="方正仿宋简体" w:eastAsia="方正仿宋简体" w:cs="方正仿宋简体"/>
          <w:color w:val="auto"/>
          <w:sz w:val="28"/>
          <w:szCs w:val="28"/>
          <w:lang w:val="en-US" w:eastAsia="zh-CN"/>
        </w:rPr>
        <w:t>违约方</w:t>
      </w:r>
      <w:r>
        <w:rPr>
          <w:rFonts w:hint="eastAsia" w:ascii="方正仿宋简体" w:hAnsi="方正仿宋简体" w:eastAsia="方正仿宋简体" w:cs="方正仿宋简体"/>
          <w:color w:val="auto"/>
          <w:sz w:val="28"/>
          <w:szCs w:val="28"/>
        </w:rPr>
        <w:t>应承担合同总金额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b w:val="0"/>
          <w:bCs w:val="0"/>
          <w:color w:val="auto"/>
          <w:kern w:val="2"/>
          <w:sz w:val="28"/>
          <w:szCs w:val="28"/>
          <w:lang w:val="en-US" w:eastAsia="zh-CN" w:bidi="ar-SA"/>
        </w:rPr>
        <w:t>其中因违约方擅自变更或中止合同导致合同无法继续履行或继续履行损害守约方合法权益的，守约方保留直接解除或终止合同的权利，且该权利的行使与否均不影响对违约方应承担其他违约责任内容的追究</w:t>
      </w:r>
      <w:r>
        <w:rPr>
          <w:rFonts w:hint="eastAsia" w:ascii="方正仿宋简体" w:hAnsi="方正仿宋简体" w:eastAsia="方正仿宋简体" w:cs="方正仿宋简体"/>
          <w:color w:val="auto"/>
          <w:sz w:val="28"/>
          <w:szCs w:val="28"/>
          <w:lang w:eastAsia="zh-CN"/>
        </w:rPr>
        <w:t>。</w:t>
      </w:r>
    </w:p>
    <w:p w14:paraId="4FB3570F">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6.合同签订生效后，若发现乙方在本项目中存在以虚假材料谋取中标等违反政府采购法律法规的行为，甲方有权无条件解除本合同并要求乙方退还已收取费用及利息。</w:t>
      </w:r>
    </w:p>
    <w:p w14:paraId="6FCB4EA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A3"/>
      </w:r>
      <w:r>
        <w:rPr>
          <w:rFonts w:hint="eastAsia" w:ascii="方正仿宋简体" w:hAnsi="方正仿宋简体" w:eastAsia="方正仿宋简体" w:cs="方正仿宋简体"/>
          <w:color w:val="auto"/>
          <w:sz w:val="28"/>
          <w:szCs w:val="28"/>
          <w:lang w:val="en-US" w:eastAsia="zh-CN"/>
        </w:rPr>
        <w:t>（本项目不涉及成果提交的，则选择适用以下两点内容）</w:t>
      </w:r>
    </w:p>
    <w:p w14:paraId="007C4AF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提供的服务不符合本合同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的，每出现一次违约，</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要求整改</w:t>
      </w:r>
      <w:r>
        <w:rPr>
          <w:rFonts w:hint="eastAsia" w:ascii="方正仿宋简体" w:hAnsi="方正仿宋简体" w:eastAsia="方正仿宋简体" w:cs="方正仿宋简体"/>
          <w:color w:val="auto"/>
          <w:sz w:val="28"/>
          <w:szCs w:val="28"/>
          <w:lang w:val="en-US" w:eastAsia="zh-CN"/>
        </w:rPr>
        <w:t>或</w:t>
      </w:r>
      <w:r>
        <w:rPr>
          <w:rFonts w:hint="eastAsia" w:ascii="方正仿宋简体" w:hAnsi="方正仿宋简体" w:eastAsia="方正仿宋简体" w:cs="方正仿宋简体"/>
          <w:color w:val="auto"/>
          <w:sz w:val="28"/>
          <w:szCs w:val="28"/>
        </w:rPr>
        <w:t>出现违约</w:t>
      </w:r>
      <w:r>
        <w:rPr>
          <w:rFonts w:hint="eastAsia" w:ascii="方正仿宋简体" w:hAnsi="方正仿宋简体" w:eastAsia="方正仿宋简体" w:cs="方正仿宋简体"/>
          <w:color w:val="auto"/>
          <w:sz w:val="28"/>
          <w:szCs w:val="28"/>
          <w:lang w:val="en-US" w:eastAsia="zh-CN"/>
        </w:rPr>
        <w:t>×</w:t>
      </w:r>
      <w:r>
        <w:rPr>
          <w:rFonts w:hint="eastAsia" w:ascii="方正仿宋简体" w:hAnsi="方正仿宋简体" w:eastAsia="方正仿宋简体" w:cs="方正仿宋简体"/>
          <w:color w:val="auto"/>
          <w:sz w:val="28"/>
          <w:szCs w:val="28"/>
        </w:rPr>
        <w:t>次</w:t>
      </w:r>
      <w:r>
        <w:rPr>
          <w:rFonts w:hint="eastAsia" w:ascii="方正仿宋简体" w:hAnsi="方正仿宋简体" w:eastAsia="方正仿宋简体" w:cs="方正仿宋简体"/>
          <w:color w:val="auto"/>
          <w:sz w:val="28"/>
          <w:szCs w:val="28"/>
          <w:lang w:val="en-US" w:eastAsia="zh-CN"/>
        </w:rPr>
        <w:t>及</w:t>
      </w:r>
      <w:r>
        <w:rPr>
          <w:rFonts w:hint="eastAsia" w:ascii="方正仿宋简体" w:hAnsi="方正仿宋简体" w:eastAsia="方正仿宋简体" w:cs="方正仿宋简体"/>
          <w:color w:val="auto"/>
          <w:sz w:val="28"/>
          <w:szCs w:val="28"/>
        </w:rPr>
        <w:t>以上的，</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及利息，同时乙方应另行向甲方支付合同总金额×%的违约金。</w:t>
      </w:r>
    </w:p>
    <w:p w14:paraId="40F24DEA">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8.乙方无正当理由逾期完成服务内容的，须向甲方支付合同总金额×%的违约金；逾期达×天的，甲方有权解除合同并要求乙方退还已收取的费用及利息，同时乙方应另行向甲方支付合同总金额×%的违约金。</w:t>
      </w:r>
    </w:p>
    <w:p w14:paraId="3979B31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52"/>
      </w:r>
      <w:r>
        <w:rPr>
          <w:rFonts w:hint="eastAsia" w:ascii="方正仿宋简体" w:hAnsi="方正仿宋简体" w:eastAsia="方正仿宋简体" w:cs="方正仿宋简体"/>
          <w:color w:val="auto"/>
          <w:sz w:val="28"/>
          <w:szCs w:val="28"/>
          <w:lang w:val="en-US" w:eastAsia="zh-CN"/>
        </w:rPr>
        <w:t>（本项目涉及成果提交的，则选择适用以下两点内容）</w:t>
      </w:r>
    </w:p>
    <w:p w14:paraId="669FE0B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w:t>
      </w:r>
      <w:r>
        <w:rPr>
          <w:rFonts w:hint="eastAsia" w:ascii="方正仿宋简体" w:hAnsi="方正仿宋简体" w:eastAsia="方正仿宋简体" w:cs="方正仿宋简体"/>
          <w:color w:val="auto"/>
          <w:sz w:val="28"/>
          <w:szCs w:val="28"/>
          <w:lang w:val="en-US" w:eastAsia="zh-CN"/>
        </w:rPr>
        <w:t>成果（服务内容）</w:t>
      </w:r>
      <w:r>
        <w:rPr>
          <w:rFonts w:hint="eastAsia" w:ascii="方正仿宋简体" w:hAnsi="方正仿宋简体" w:eastAsia="方正仿宋简体" w:cs="方正仿宋简体"/>
          <w:color w:val="auto"/>
          <w:sz w:val="28"/>
          <w:szCs w:val="28"/>
        </w:rPr>
        <w:t>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w:t>
      </w:r>
      <w:r>
        <w:rPr>
          <w:rFonts w:hint="eastAsia" w:ascii="方正仿宋简体" w:hAnsi="方正仿宋简体" w:eastAsia="方正仿宋简体" w:cs="方正仿宋简体"/>
          <w:color w:val="auto"/>
          <w:sz w:val="28"/>
          <w:szCs w:val="28"/>
          <w:lang w:val="en-US" w:eastAsia="zh-CN"/>
        </w:rPr>
        <w:t>每出现一项，乙方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金额1%</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；若出现违约3项及以上或未按</w:t>
      </w:r>
      <w:r>
        <w:rPr>
          <w:rFonts w:hint="eastAsia" w:ascii="方正仿宋简体" w:hAnsi="方正仿宋简体" w:eastAsia="方正仿宋简体" w:cs="方正仿宋简体"/>
          <w:color w:val="auto"/>
          <w:sz w:val="28"/>
          <w:szCs w:val="28"/>
          <w:lang w:val="en-US" w:eastAsia="zh-CN"/>
        </w:rPr>
        <w:t>甲方要求整改的</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及利息，同时乙方应另行向甲方支付合同总金额10%的违约金。</w:t>
      </w:r>
    </w:p>
    <w:p w14:paraId="521A5A32">
      <w:pPr>
        <w:keepNext w:val="0"/>
        <w:keepLines w:val="0"/>
        <w:autoSpaceDE w:val="0"/>
        <w:autoSpaceDN w:val="0"/>
        <w:spacing w:line="560" w:lineRule="exact"/>
        <w:ind w:firstLine="560"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8.乙方无正当理由逾期提供成果（服务内容）的，须向甲方支付合同总金额10%的违约金；逾期达3天的，甲方有权解除合同并要求乙方退还已收取的费用及利息，同时乙方应另行向甲方支付合同总金额10%的违约金。</w:t>
      </w:r>
    </w:p>
    <w:p w14:paraId="73FEBE39">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9.若任何第三方经法院（或仲裁机构）裁决有权对本合同所涉服务或服务所涉产品等主张权利，由乙方承担经济责任的，甲方有权解除合同并要求乙方返还已收取款项及利息，同时乙方还应另按合同总金额的5%向甲方支付违约金，并赔偿因此给甲方造成的一切损失，包括但不限于甲方因诉讼产生的律师费、诉讼费用、保全保险费、差旅费等费用。</w:t>
      </w:r>
    </w:p>
    <w:p w14:paraId="70405B63">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10.乙方违反保密义务的，甲方有权解除采购合同并要求乙方赔偿合同总金额10%的违约金，且有权要求乙方退还甲方已支付的款项及利息，乙方及涉事人员还需承担相关的法律责任。</w:t>
      </w:r>
    </w:p>
    <w:p w14:paraId="4D73ECE4">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11.乙方违反本合同约定的，除应当按照本合同约定支付违约金，还应赔偿由此给甲方造成的全部损失，包括甲方因诉讼产生的律师费、诉讼费用、保全保险费、差旅费等费用。</w:t>
      </w:r>
    </w:p>
    <w:p w14:paraId="2C3420B0">
      <w:pPr>
        <w:pStyle w:val="25"/>
        <w:keepNext w:val="0"/>
        <w:keepLines w:val="0"/>
        <w:pageBreakBefore w:val="0"/>
        <w:widowControl w:val="0"/>
        <w:kinsoku/>
        <w:overflowPunct/>
        <w:bidi w:val="0"/>
        <w:spacing w:after="0" w:line="560" w:lineRule="exact"/>
        <w:ind w:left="0" w:leftChars="0" w:firstLine="560"/>
        <w:textAlignment w:val="auto"/>
        <w:rPr>
          <w:rFonts w:hint="default"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12.</w:t>
      </w:r>
      <w:r>
        <w:rPr>
          <w:rFonts w:hint="eastAsia" w:ascii="方正仿宋简体" w:hAnsi="方正仿宋简体" w:eastAsia="方正仿宋简体" w:cs="方正仿宋简体"/>
          <w:b w:val="0"/>
          <w:bCs w:val="0"/>
          <w:color w:val="auto"/>
          <w:kern w:val="2"/>
          <w:sz w:val="28"/>
          <w:szCs w:val="28"/>
          <w:lang w:val="en-US" w:eastAsia="zh-CN" w:bidi="ar-SA"/>
        </w:rPr>
        <w:t>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43E1BFEE">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注：（1）除另有约定，本合同所称“利息”按照中国人民银行授权全国银行间同业拆借中心公布的同期贷款市场报价利率（LPR）为标准，从甲方支付之日起计算。</w:t>
      </w:r>
    </w:p>
    <w:p w14:paraId="552E8359">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09864E9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（3）乙方存在前述违约情形且甲方存在未支付给乙方款项的，甲方有权在未付款项中直接扣除违约金及损失，若扣除后仍不足以弥补违约金及损失的，乙方应按甲方要求就不足部分予以补足。</w:t>
      </w:r>
    </w:p>
    <w:p w14:paraId="2B3F924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（4）违约方承担的违约金上限为合同总金额。</w:t>
      </w:r>
    </w:p>
    <w:p w14:paraId="05F5EA3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第九条 争议解决方法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21C3D9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1.在</w:t>
      </w:r>
      <w:r>
        <w:rPr>
          <w:rFonts w:hint="eastAsia" w:ascii="方正仿宋简体" w:hAnsi="方正仿宋简体" w:eastAsia="方正仿宋简体" w:cs="方正仿宋简体"/>
          <w:color w:val="auto"/>
          <w:sz w:val="28"/>
          <w:szCs w:val="28"/>
        </w:rPr>
        <w:t>执行本合同</w:t>
      </w:r>
      <w:r>
        <w:rPr>
          <w:rFonts w:hint="eastAsia" w:ascii="方正仿宋简体" w:hAnsi="方正仿宋简体" w:eastAsia="方正仿宋简体" w:cs="方正仿宋简体"/>
          <w:color w:val="auto"/>
          <w:sz w:val="28"/>
          <w:szCs w:val="28"/>
          <w:lang w:val="en-US" w:eastAsia="zh-CN"/>
        </w:rPr>
        <w:t>过程</w:t>
      </w:r>
      <w:r>
        <w:rPr>
          <w:rFonts w:hint="eastAsia" w:ascii="方正仿宋简体" w:hAnsi="方正仿宋简体" w:eastAsia="方正仿宋简体" w:cs="方正仿宋简体"/>
          <w:color w:val="auto"/>
          <w:sz w:val="28"/>
          <w:szCs w:val="28"/>
        </w:rPr>
        <w:t>中</w:t>
      </w:r>
      <w:r>
        <w:rPr>
          <w:rFonts w:hint="eastAsia" w:ascii="方正仿宋简体" w:hAnsi="方正仿宋简体" w:eastAsia="方正仿宋简体" w:cs="方正仿宋简体"/>
          <w:color w:val="auto"/>
          <w:sz w:val="28"/>
          <w:szCs w:val="28"/>
          <w:lang w:val="en-US" w:eastAsia="zh-CN"/>
        </w:rPr>
        <w:t>因本合同及合同有关事项发生的争议</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应通过友好协商解决</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经协商不能达成一致时，应选择向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所在地有管辖权的法院提起诉讼。</w:t>
      </w:r>
    </w:p>
    <w:p w14:paraId="36DAFF1A">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2.如合同当事人有争议的事项不影响合同其他部分的履行，则</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争议解决</w:t>
      </w:r>
      <w:r>
        <w:rPr>
          <w:rFonts w:hint="eastAsia" w:ascii="方正仿宋简体" w:hAnsi="方正仿宋简体" w:eastAsia="方正仿宋简体" w:cs="方正仿宋简体"/>
          <w:color w:val="auto"/>
          <w:sz w:val="28"/>
          <w:szCs w:val="28"/>
        </w:rPr>
        <w:t>期间，合同其他部分仍应按合同条款继续履行。</w:t>
      </w:r>
    </w:p>
    <w:p w14:paraId="329A4B0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第十条 组成合同的文件</w:t>
      </w:r>
    </w:p>
    <w:p w14:paraId="4DA352B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本合同与下列文件一起构成合同文件，如下述文件之间有任何抵触、矛盾或歧义，应按以下顺序解释：</w:t>
      </w:r>
    </w:p>
    <w:p w14:paraId="637EC9D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（1）政府采购合同及其变更、补充协议</w:t>
      </w:r>
    </w:p>
    <w:p w14:paraId="2B8BE1F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（2）中标（成交）通知书</w:t>
      </w:r>
    </w:p>
    <w:p w14:paraId="7AF7EFBC">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（3）投标（响应）文件</w:t>
      </w:r>
    </w:p>
    <w:p w14:paraId="23F60E2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（4）采购文件</w:t>
      </w:r>
    </w:p>
    <w:p w14:paraId="4C6266EE">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（5）有关技术文件，图纸</w:t>
      </w:r>
    </w:p>
    <w:p w14:paraId="5368545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（6）国家法律、行政法规和规章制度规定或合同约定的作为合同组成部分的其他文件</w:t>
      </w:r>
    </w:p>
    <w:p w14:paraId="2CFBA7F3">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第十一条 其他条款</w:t>
      </w:r>
    </w:p>
    <w:p w14:paraId="60044064">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小标宋简体" w:hAnsi="方正小标宋简体" w:eastAsia="方正小标宋简体" w:cs="方正小标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（一）履约保证金</w:t>
      </w:r>
      <w:r>
        <w:rPr>
          <w:rFonts w:hint="eastAsia" w:ascii="方正仿宋简体" w:hAnsi="方正仿宋简体" w:eastAsia="方正仿宋简体" w:cs="方正仿宋简体"/>
          <w:b/>
          <w:bCs/>
          <w:color w:val="auto"/>
          <w:sz w:val="28"/>
          <w:szCs w:val="28"/>
          <w:lang w:eastAsia="zh-CN"/>
        </w:rPr>
        <w:t>：</w:t>
      </w:r>
      <w:r>
        <w:rPr>
          <w:rFonts w:hint="eastAsia" w:ascii="方正仿宋简体" w:hAnsi="方正仿宋简体" w:eastAsia="方正仿宋简体" w:cs="方正仿宋简体"/>
          <w:b/>
          <w:bCs/>
          <w:color w:val="auto"/>
          <w:sz w:val="28"/>
          <w:szCs w:val="28"/>
          <w:lang w:val="en-US" w:eastAsia="zh-CN"/>
        </w:rPr>
        <w:t>本项目不收取。</w:t>
      </w:r>
    </w:p>
    <w:p w14:paraId="06D319E5">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ascii="方正小标宋简体" w:hAnsi="方正小标宋简体" w:eastAsia="方正小标宋简体" w:cs="方正小标宋简体"/>
          <w:b/>
          <w:bCs/>
          <w:color w:val="auto"/>
          <w:sz w:val="28"/>
          <w:szCs w:val="28"/>
        </w:rPr>
      </w:pPr>
      <w:r>
        <w:rPr>
          <w:rFonts w:hint="eastAsia" w:ascii="方正仿宋简体" w:hAnsi="方正仿宋简体" w:eastAsia="方正仿宋简体" w:cs="方正仿宋简体"/>
          <w:b/>
          <w:bCs/>
          <w:color w:val="auto"/>
          <w:sz w:val="28"/>
          <w:szCs w:val="28"/>
          <w:lang w:val="en-US" w:eastAsia="zh-CN"/>
        </w:rPr>
        <w:t>（二）不可抗力</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1B86902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任何一方由于不可抗力</w:t>
      </w:r>
      <w:r>
        <w:rPr>
          <w:rFonts w:hint="eastAsia" w:ascii="方正仿宋简体" w:hAnsi="方正仿宋简体" w:eastAsia="方正仿宋简体" w:cs="方正仿宋简体"/>
          <w:color w:val="auto"/>
          <w:sz w:val="28"/>
          <w:szCs w:val="28"/>
          <w:lang w:val="en-US" w:eastAsia="zh-CN"/>
        </w:rPr>
        <w:t>造成部分或全部</w:t>
      </w:r>
      <w:r>
        <w:rPr>
          <w:rFonts w:hint="eastAsia" w:ascii="方正仿宋简体" w:hAnsi="方正仿宋简体" w:eastAsia="方正仿宋简体" w:cs="方正仿宋简体"/>
          <w:color w:val="auto"/>
          <w:sz w:val="28"/>
          <w:szCs w:val="28"/>
        </w:rPr>
        <w:t>不能履行合同时，应在不可抗力事件发生后1个工作日内向对方通报（若因通讯未恢复无法在前述时间内向对方通报的，则需在通讯恢复后次日向对方通报）。</w:t>
      </w:r>
    </w:p>
    <w:p w14:paraId="5C2954AD">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在取得有关机构的不可抗力证明或双方谅解确认后，双方可就合同是否延期履行、如何履行等问题进行协商，经协商5日后不能达成一致的，双方均有权解除合同。</w:t>
      </w:r>
    </w:p>
    <w:p w14:paraId="7BCF89F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确定由不可抗力造成的损失，</w:t>
      </w:r>
      <w:r>
        <w:rPr>
          <w:rFonts w:hint="eastAsia" w:ascii="方正仿宋简体" w:hAnsi="方正仿宋简体" w:eastAsia="方正仿宋简体" w:cs="方正仿宋简体"/>
          <w:color w:val="auto"/>
          <w:sz w:val="28"/>
          <w:szCs w:val="28"/>
          <w:lang w:val="en-US" w:eastAsia="zh-CN"/>
        </w:rPr>
        <w:t>双方</w:t>
      </w:r>
      <w:r>
        <w:rPr>
          <w:rFonts w:hint="eastAsia" w:ascii="方正仿宋简体" w:hAnsi="方正仿宋简体" w:eastAsia="方正仿宋简体" w:cs="方正仿宋简体"/>
          <w:color w:val="auto"/>
          <w:sz w:val="28"/>
          <w:szCs w:val="28"/>
        </w:rPr>
        <w:t>免于承担赔偿责任，但</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中任何一方违约后发生的不可抗力情形的，并不能免除违约方应当承担的违约责任。</w:t>
      </w:r>
    </w:p>
    <w:p w14:paraId="61D5BF52">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（三）权利瑕疵条款</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6163E5D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在本项目中按照采购文件、投标文件规定需向甲方提供服务的，应确保对前述服务享有合法权利。乙方保证所提供的服务、所使用的设备、工具、材料及任何第三方资源(如有)，均未设置任何抵押、质押、留置等担保物权，亦不存在任何权属争议、司法查封、扣押或其他任何可能妨碍服务正常履行的权利负担或法律障碍</w:t>
      </w:r>
      <w:r>
        <w:rPr>
          <w:rFonts w:hint="eastAsia" w:ascii="方正仿宋简体" w:hAnsi="方正仿宋简体" w:eastAsia="方正仿宋简体" w:cs="方正仿宋简体"/>
          <w:color w:val="auto"/>
          <w:sz w:val="28"/>
          <w:szCs w:val="28"/>
        </w:rPr>
        <w:t>。</w:t>
      </w:r>
    </w:p>
    <w:p w14:paraId="512833DA">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（四）知识产权保护</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1CD4E2FF">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经</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协商一致，本项目实施过程中产生的知识产权归共同所有。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保证所提供的服务或其服务所涉任何一部分的权利无瑕疵，均不会侵犯任何第三方的专利权、商标权、著作权或其他合法权益。</w:t>
      </w:r>
    </w:p>
    <w:p w14:paraId="1738131B">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eastAsia"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（五）保密义务</w:t>
      </w:r>
    </w:p>
    <w:p w14:paraId="03F0030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对接触的</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的数据、资料及</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相关的业务和技术文档，包括但不限于政策、文件、</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工作人员身份信息，应遵循以下规定：（1）应以审慎态度避免泄露、公开或传播</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的信息；（2）未经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书面许可，不得对有关信息进行修改、补充、复制；（3）未经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书面许可，不得将信息透露或泄露给任何其他人</w:t>
      </w:r>
      <w:r>
        <w:rPr>
          <w:rFonts w:hint="eastAsia" w:ascii="方正仿宋简体" w:hAnsi="方正仿宋简体" w:eastAsia="方正仿宋简体" w:cs="方正仿宋简体"/>
          <w:color w:val="auto"/>
          <w:sz w:val="28"/>
          <w:szCs w:val="28"/>
          <w:lang w:val="en-US" w:eastAsia="zh-CN"/>
        </w:rPr>
        <w:t>。</w:t>
      </w:r>
    </w:p>
    <w:p w14:paraId="1DD5D803">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2.本项目保密期限不受合同有效期的限制，在合同有效期结束后，</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仍应承担保密义务，直至该等信息非因接受方失去其保密性质且为公众所知悉时止。</w:t>
      </w:r>
    </w:p>
    <w:p w14:paraId="48235B01">
      <w:pPr>
        <w:keepNext w:val="0"/>
        <w:keepLines w:val="0"/>
        <w:pageBreakBefore w:val="0"/>
        <w:widowControl w:val="0"/>
        <w:kinsoku/>
        <w:overflowPunct/>
        <w:autoSpaceDE w:val="0"/>
        <w:autoSpaceDN w:val="0"/>
        <w:bidi w:val="0"/>
        <w:adjustRightInd w:val="0"/>
        <w:spacing w:line="560" w:lineRule="exact"/>
        <w:ind w:firstLine="562" w:firstLineChars="200"/>
        <w:textAlignment w:val="auto"/>
        <w:rPr>
          <w:rFonts w:hint="default"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（六）合同的变更、中止、终止</w:t>
      </w:r>
    </w:p>
    <w:p w14:paraId="1B436318">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1.在政府采购合同履行中，在不改变合同其他条款的前提下，甲方可以在合同价款10%的范围内追加与合同标的相同的服务，并就此与乙方协商一致后签订补充协议。</w:t>
      </w:r>
    </w:p>
    <w:p w14:paraId="0E614779">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2.合同签订后，因询问、质疑可能影响成交结果的，甲方应当中止履行合同，因乙方就采购文件、采购过程或结果提起投诉的，甲方认为有必要的，可以中止合同的履行。</w:t>
      </w:r>
    </w:p>
    <w:p w14:paraId="63757725">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3.合同履行过程中，如果乙方出现以下情形之一的：</w:t>
      </w:r>
    </w:p>
    <w:p w14:paraId="532FA2C0">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（1）经营状况严重恶化；</w:t>
      </w:r>
    </w:p>
    <w:p w14:paraId="57D1EF01">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（2）转移财产、抽逃资金，以逃避债务；</w:t>
      </w:r>
    </w:p>
    <w:p w14:paraId="20871E5B">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（3）丧失商业信誉；</w:t>
      </w:r>
    </w:p>
    <w:p w14:paraId="717C9207">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（4）有丧失或者可能丧失履约能力的其他情形，乙方有义务及时告知甲方。</w:t>
      </w:r>
    </w:p>
    <w:p w14:paraId="2CE6A3A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 xml:space="preserve">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 </w:t>
      </w:r>
    </w:p>
    <w:p w14:paraId="5F2C8E96">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4.乙方分立、合并或者变更住所的，应当及时以书面形式告知甲方。没有及时告知甲方，致使合同履行发生困难的，甲方可以中止合同履行并要求乙方承担由此给甲方造成的损失。</w:t>
      </w:r>
    </w:p>
    <w:p w14:paraId="1F0582E2">
      <w:pPr>
        <w:keepNext w:val="0"/>
        <w:keepLines w:val="0"/>
        <w:pageBreakBefore w:val="0"/>
        <w:widowControl w:val="0"/>
        <w:kinsoku/>
        <w:overflowPunct/>
        <w:autoSpaceDE w:val="0"/>
        <w:autoSpaceDN w:val="0"/>
        <w:bidi w:val="0"/>
        <w:adjustRightInd w:val="0"/>
        <w:spacing w:line="560" w:lineRule="exact"/>
        <w:ind w:firstLine="560"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5.甲方不得以行政区划调整、政府换届、机构或者职能调整以及相关责任人更替为由中止合同。</w:t>
      </w:r>
    </w:p>
    <w:p w14:paraId="6883617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6.合同任一方未按合同约定履行，构成根本性违约的，另一方有权终止合同，并追究违约方的违约责任。</w:t>
      </w:r>
    </w:p>
    <w:p w14:paraId="446B967C">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60"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第十二条 合同生效及其他</w:t>
      </w:r>
    </w:p>
    <w:p w14:paraId="1463B58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1.通知与送达</w:t>
      </w:r>
    </w:p>
    <w:p w14:paraId="30F4752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本合同项下任何一方向对方发出的通知、信件、数据电文等，应当以书面形式发送至本合同下列约定的送达地址。一方当事人变更送达地址信息/电子送达信息的，应当在变更后×日内及时书面通知对方当事人，对方当事人实际收到变更通知前的送达仍为有效送达，电子送达与其他送达方式具有同等法律效力。</w:t>
      </w:r>
    </w:p>
    <w:p w14:paraId="305350F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甲方确认送达地址如下：</w:t>
      </w:r>
    </w:p>
    <w:p w14:paraId="244D3B3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3A95EC4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乙方确认送达地址如下：</w:t>
      </w:r>
    </w:p>
    <w:p w14:paraId="13DF464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56172844">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（2）本合同约定的送达地址系双方工作联系往来、法律文书及争议解决时人民法院/仲裁机构的法律文书送达地址，各方确认上述送达地址及送达方式适用于诉讼/仲裁的各阶段。</w:t>
      </w:r>
    </w:p>
    <w:p w14:paraId="0104B91B">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各方当事人保证提供的地址与送达信息准确、有效，如果提供的地址与送达信息不准确，或者变更地址与送达信息后未及时书面告知，使法律文书无法送达或未及时送达，直接送达的，民事诉讼文书留在该地址之日为送达之日；邮寄送达的，文书被退回之日为送达之日；电子送达的，以送达信息到达受送达人特定系统时，即为送达。</w:t>
      </w:r>
    </w:p>
    <w:p w14:paraId="1C01CFC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sz w:val="28"/>
          <w:szCs w:val="28"/>
          <w:lang w:val="en-US" w:eastAsia="zh-CN"/>
        </w:rPr>
        <w:t>2.合同经双方法定代表人（或主要负责人）或授权委托代理人签字并加盖公章后生效</w:t>
      </w:r>
      <w:r>
        <w:rPr>
          <w:rFonts w:hint="eastAsia" w:ascii="方正仿宋简体" w:hAnsi="方正仿宋简体" w:eastAsia="方正仿宋简体" w:cs="方正仿宋简体"/>
          <w:color w:val="auto"/>
          <w:sz w:val="28"/>
          <w:szCs w:val="28"/>
        </w:rPr>
        <w:t>。合同一经生效，双方</w:t>
      </w:r>
      <w:r>
        <w:rPr>
          <w:rFonts w:hint="eastAsia" w:ascii="方正仿宋简体" w:hAnsi="方正仿宋简体" w:eastAsia="方正仿宋简体" w:cs="方正仿宋简体"/>
          <w:color w:val="auto"/>
          <w:kern w:val="2"/>
          <w:sz w:val="28"/>
          <w:szCs w:val="28"/>
          <w:lang w:val="en-US" w:eastAsia="zh-CN" w:bidi="ar-SA"/>
        </w:rPr>
        <w:t>应诚信履行合同，除法律规定的事由、双方协商一致解除合同外，任何一方不得无正当理由解除合同。</w:t>
      </w:r>
    </w:p>
    <w:p w14:paraId="6EDB9B8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3.未尽事宜，由双方依法订立书面补充协议，补充协议与本合同具有同等法律效力。政府采购合同履行中，甲方需追加与合同标的相同的服务的，在不改变合同其他条款的前提下签订的补充合同，报同级政府采购监督管理部门备案，方可作为主合同不可分割的一部分。</w:t>
      </w:r>
    </w:p>
    <w:p w14:paraId="70B9244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60"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4.本合同一式×份，自双方签章之日起生效。甲方持有×份（请注意此处填写的合同份数满足我方需要），乙方持有×份，项目同级政府采购监督管理部门备案×份，均具有同等法律效力。</w:t>
      </w:r>
    </w:p>
    <w:p w14:paraId="50470A8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p w14:paraId="1D05036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以下为签章页，无正文</w:t>
      </w:r>
      <w:r>
        <w:rPr>
          <w:rFonts w:hint="eastAsia" w:ascii="方正仿宋简体" w:hAnsi="方正仿宋简体" w:eastAsia="方正仿宋简体" w:cs="方正仿宋简体"/>
          <w:color w:val="auto"/>
          <w:sz w:val="28"/>
          <w:szCs w:val="28"/>
          <w:lang w:eastAsia="zh-CN"/>
        </w:rPr>
        <w:t>）</w:t>
      </w:r>
    </w:p>
    <w:p w14:paraId="54CA657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bl>
      <w:tblPr>
        <w:tblStyle w:val="61"/>
        <w:tblW w:w="83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76"/>
        <w:gridCol w:w="5236"/>
      </w:tblGrid>
      <w:tr w14:paraId="54AC8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312" w:type="dxa"/>
            <w:gridSpan w:val="2"/>
            <w:noWrap w:val="0"/>
            <w:vAlign w:val="center"/>
          </w:tcPr>
          <w:p w14:paraId="3DE9C85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甲方</w:t>
            </w:r>
          </w:p>
        </w:tc>
      </w:tr>
      <w:tr w14:paraId="517A1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21618B7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096F99F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成都市环境保护科学研究院</w:t>
            </w:r>
            <w:r>
              <w:rPr>
                <w:rFonts w:hint="eastAsia" w:ascii="方正仿宋简体" w:hAnsi="方正仿宋简体" w:eastAsia="方正仿宋简体" w:cs="方正仿宋简体"/>
                <w:color w:val="auto"/>
                <w:sz w:val="28"/>
                <w:szCs w:val="28"/>
                <w:lang w:eastAsia="zh-CN"/>
              </w:rPr>
              <w:t>（盖章）</w:t>
            </w:r>
          </w:p>
        </w:tc>
      </w:tr>
      <w:tr w14:paraId="33B7A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46F82A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54A197D6">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C0F2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3" w:hRule="atLeast"/>
          <w:jc w:val="center"/>
        </w:trPr>
        <w:tc>
          <w:tcPr>
            <w:tcW w:w="3076" w:type="dxa"/>
            <w:noWrap w:val="0"/>
            <w:vAlign w:val="center"/>
          </w:tcPr>
          <w:p w14:paraId="11C9C79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分管负责人</w:t>
            </w:r>
          </w:p>
        </w:tc>
        <w:tc>
          <w:tcPr>
            <w:tcW w:w="5236" w:type="dxa"/>
            <w:noWrap w:val="0"/>
            <w:vAlign w:val="center"/>
          </w:tcPr>
          <w:p w14:paraId="1AE9292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B95D6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14FA68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科所负责人</w:t>
            </w:r>
          </w:p>
        </w:tc>
        <w:tc>
          <w:tcPr>
            <w:tcW w:w="5236" w:type="dxa"/>
            <w:noWrap w:val="0"/>
            <w:vAlign w:val="center"/>
          </w:tcPr>
          <w:p w14:paraId="07C2018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03AF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157580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项目负责人</w:t>
            </w:r>
          </w:p>
        </w:tc>
        <w:tc>
          <w:tcPr>
            <w:tcW w:w="5236" w:type="dxa"/>
            <w:noWrap w:val="0"/>
            <w:vAlign w:val="center"/>
          </w:tcPr>
          <w:p w14:paraId="0B34226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36D53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144347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47884C8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2F34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7FE6C9C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6FFA762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E44E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346B44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7B2D6FE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0ED3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1F4E26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34783CA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6AB7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12" w:type="dxa"/>
            <w:gridSpan w:val="2"/>
            <w:noWrap w:val="0"/>
            <w:vAlign w:val="center"/>
          </w:tcPr>
          <w:p w14:paraId="751C2A8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乙方</w:t>
            </w:r>
          </w:p>
        </w:tc>
      </w:tr>
      <w:tr w14:paraId="6DC9EA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3F30F7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739C3DA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（盖章）</w:t>
            </w:r>
          </w:p>
        </w:tc>
      </w:tr>
      <w:tr w14:paraId="59227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3D3D097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0D238057">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0F381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86DDE0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586BAB3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E89E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37ECD0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78F7F7A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55E9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7CAB30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5192D6B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2A74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86247E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5B6554A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BD64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3076" w:type="dxa"/>
            <w:noWrap w:val="0"/>
            <w:vAlign w:val="center"/>
          </w:tcPr>
          <w:p w14:paraId="21A93E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c>
          <w:tcPr>
            <w:tcW w:w="5236" w:type="dxa"/>
            <w:noWrap w:val="0"/>
            <w:vAlign w:val="center"/>
          </w:tcPr>
          <w:p w14:paraId="65C0E4B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r>
    </w:tbl>
    <w:p w14:paraId="49C74EA6">
      <w:pPr>
        <w:pStyle w:val="64"/>
        <w:rPr>
          <w:rFonts w:hint="eastAsia"/>
          <w:color w:val="auto"/>
          <w:lang w:eastAsia="zh-CN"/>
        </w:rPr>
        <w:sectPr>
          <w:pgSz w:w="11930" w:h="16840"/>
          <w:pgMar w:top="1580" w:right="1540" w:bottom="1680" w:left="1480" w:header="0" w:footer="1490" w:gutter="0"/>
          <w:cols w:space="720" w:num="1"/>
        </w:sectPr>
      </w:pPr>
    </w:p>
    <w:p w14:paraId="020C0652">
      <w:pPr>
        <w:pStyle w:val="3"/>
        <w:ind w:firstLine="0" w:firstLineChars="0"/>
        <w:jc w:val="left"/>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0</w:t>
      </w:r>
      <w:r>
        <w:rPr>
          <w:rFonts w:hint="eastAsia" w:ascii="方正仿宋简体" w:hAnsi="方正仿宋简体" w:eastAsia="方正仿宋简体" w:cs="方正仿宋简体"/>
          <w:color w:val="auto"/>
          <w:sz w:val="28"/>
          <w:szCs w:val="28"/>
          <w:lang w:val="en-US" w:eastAsia="zh-CN"/>
        </w:rPr>
        <w:t>6</w:t>
      </w:r>
      <w:r>
        <w:rPr>
          <w:rFonts w:hint="eastAsia" w:ascii="方正仿宋简体" w:hAnsi="方正仿宋简体" w:eastAsia="方正仿宋简体" w:cs="方正仿宋简体"/>
          <w:color w:val="auto"/>
          <w:sz w:val="28"/>
          <w:szCs w:val="28"/>
          <w:lang w:eastAsia="zh-CN"/>
        </w:rPr>
        <w:t>包：</w:t>
      </w:r>
      <w:r>
        <w:rPr>
          <w:rFonts w:hint="eastAsia" w:ascii="方正仿宋简体" w:hAnsi="方正仿宋简体" w:eastAsia="方正仿宋简体" w:cs="方正仿宋简体"/>
          <w:color w:val="auto"/>
          <w:sz w:val="28"/>
          <w:szCs w:val="28"/>
          <w:lang w:val="en-US" w:eastAsia="zh-CN"/>
        </w:rPr>
        <w:t>基于机器学习模型的成都市气态亚硝酸浓度、影响因素及减排潜势预测</w:t>
      </w:r>
    </w:p>
    <w:p w14:paraId="62C69EC3">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5FE1B63A">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lang w:eastAsia="zh-CN"/>
        </w:rPr>
      </w:pPr>
    </w:p>
    <w:p w14:paraId="338B6757">
      <w:pPr>
        <w:spacing w:before="157" w:beforeLines="50" w:after="157" w:afterLines="50" w:line="560" w:lineRule="exact"/>
        <w:jc w:val="center"/>
        <w:rPr>
          <w:rFonts w:hint="eastAsia" w:ascii="方正小标宋简体" w:hAnsi="方正小标宋简体" w:eastAsia="方正小标宋简体" w:cs="方正小标宋简体"/>
          <w:b w:val="0"/>
          <w:bCs/>
          <w:color w:val="auto"/>
          <w:spacing w:val="0"/>
          <w:sz w:val="40"/>
          <w:szCs w:val="40"/>
        </w:rPr>
      </w:pPr>
      <w:bookmarkStart w:id="2" w:name="_GoBack"/>
      <w:r>
        <w:rPr>
          <w:rFonts w:hint="eastAsia" w:ascii="方正小标宋简体" w:hAnsi="方正小标宋简体" w:eastAsia="方正小标宋简体" w:cs="方正小标宋简体"/>
          <w:b w:val="0"/>
          <w:bCs/>
          <w:color w:val="auto"/>
          <w:spacing w:val="0"/>
          <w:sz w:val="40"/>
          <w:szCs w:val="40"/>
          <w:lang w:eastAsia="zh-CN"/>
        </w:rPr>
        <w:t>《成都市生态环境保护科研延续项目及实验室运行经费项目》-2026年大气科研重点实验室运行科研服务</w:t>
      </w:r>
      <w:bookmarkEnd w:id="2"/>
      <w:r>
        <w:rPr>
          <w:rFonts w:hint="eastAsia" w:ascii="方正小标宋简体" w:hAnsi="方正小标宋简体" w:eastAsia="方正小标宋简体" w:cs="方正小标宋简体"/>
          <w:b w:val="0"/>
          <w:bCs/>
          <w:color w:val="auto"/>
          <w:spacing w:val="0"/>
          <w:sz w:val="40"/>
          <w:szCs w:val="40"/>
          <w:lang w:eastAsia="zh-CN"/>
        </w:rPr>
        <w:t>-06包：基于机器学习模型的成都市气态亚硝酸浓度、影响因素及减排潜势预测</w:t>
      </w:r>
    </w:p>
    <w:p w14:paraId="021021DC">
      <w:pPr>
        <w:keepNext w:val="0"/>
        <w:keepLines w:val="0"/>
        <w:pageBreakBefore w:val="0"/>
        <w:widowControl w:val="0"/>
        <w:kinsoku/>
        <w:wordWrap/>
        <w:overflowPunct/>
        <w:topLinePunct w:val="0"/>
        <w:autoSpaceDE w:val="0"/>
        <w:autoSpaceDN w:val="0"/>
        <w:bidi w:val="0"/>
        <w:adjustRightInd w:val="0"/>
        <w:snapToGrid/>
        <w:spacing w:line="560" w:lineRule="exact"/>
        <w:ind w:right="0"/>
        <w:jc w:val="center"/>
        <w:textAlignment w:val="auto"/>
        <w:rPr>
          <w:rFonts w:hint="eastAsia" w:ascii="方正小标宋简体" w:hAnsi="方正小标宋简体" w:eastAsia="方正小标宋简体" w:cs="方正小标宋简体"/>
          <w:b w:val="0"/>
          <w:bCs/>
          <w:color w:val="auto"/>
          <w:spacing w:val="0"/>
          <w:sz w:val="40"/>
          <w:szCs w:val="40"/>
        </w:rPr>
      </w:pPr>
      <w:r>
        <w:rPr>
          <w:rFonts w:hint="eastAsia" w:ascii="方正小标宋简体" w:hAnsi="方正小标宋简体" w:eastAsia="方正小标宋简体" w:cs="方正小标宋简体"/>
          <w:b w:val="0"/>
          <w:bCs/>
          <w:color w:val="auto"/>
          <w:spacing w:val="0"/>
          <w:sz w:val="40"/>
          <w:szCs w:val="40"/>
        </w:rPr>
        <w:t>政府采购合同</w:t>
      </w:r>
    </w:p>
    <w:p w14:paraId="6684CAF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792"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30A798D3">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792"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1C98E9B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792"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75971086">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792"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625EF0E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792" w:firstLineChars="200"/>
        <w:jc w:val="left"/>
        <w:textAlignment w:val="auto"/>
        <w:rPr>
          <w:rFonts w:hint="eastAsia" w:ascii="方正小标宋简体" w:hAnsi="方正小标宋简体" w:eastAsia="方正小标宋简体" w:cs="方正小标宋简体"/>
          <w:b w:val="0"/>
          <w:bCs/>
          <w:color w:val="auto"/>
          <w:spacing w:val="0"/>
          <w:sz w:val="40"/>
          <w:szCs w:val="40"/>
        </w:rPr>
      </w:pPr>
    </w:p>
    <w:p w14:paraId="2A068109">
      <w:pPr>
        <w:keepNext w:val="0"/>
        <w:keepLines w:val="0"/>
        <w:pageBreakBefore w:val="0"/>
        <w:widowControl w:val="0"/>
        <w:kinsoku/>
        <w:wordWrap/>
        <w:overflowPunct/>
        <w:topLinePunct w:val="0"/>
        <w:bidi w:val="0"/>
        <w:snapToGrid/>
        <w:spacing w:line="560" w:lineRule="exact"/>
        <w:ind w:left="0" w:leftChars="0" w:right="0" w:firstLine="552"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合同编号：</w:t>
      </w:r>
    </w:p>
    <w:p w14:paraId="66200337">
      <w:pPr>
        <w:keepNext w:val="0"/>
        <w:keepLines w:val="0"/>
        <w:pageBreakBefore w:val="0"/>
        <w:widowControl w:val="0"/>
        <w:kinsoku/>
        <w:wordWrap/>
        <w:overflowPunct/>
        <w:topLinePunct w:val="0"/>
        <w:bidi w:val="0"/>
        <w:snapToGrid/>
        <w:spacing w:line="560" w:lineRule="exact"/>
        <w:ind w:left="0" w:leftChars="0" w:right="0" w:firstLine="552"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采购人（甲方）：</w:t>
      </w:r>
    </w:p>
    <w:p w14:paraId="331BF848">
      <w:pPr>
        <w:keepNext w:val="0"/>
        <w:keepLines w:val="0"/>
        <w:pageBreakBefore w:val="0"/>
        <w:widowControl w:val="0"/>
        <w:kinsoku/>
        <w:wordWrap/>
        <w:overflowPunct/>
        <w:topLinePunct w:val="0"/>
        <w:bidi w:val="0"/>
        <w:snapToGrid/>
        <w:spacing w:line="560" w:lineRule="exact"/>
        <w:ind w:left="0" w:leftChars="0" w:right="0" w:firstLine="552"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供应商（乙方）：</w:t>
      </w:r>
    </w:p>
    <w:p w14:paraId="57BB2FCF">
      <w:pPr>
        <w:keepNext w:val="0"/>
        <w:keepLines w:val="0"/>
        <w:pageBreakBefore w:val="0"/>
        <w:widowControl w:val="0"/>
        <w:kinsoku/>
        <w:wordWrap/>
        <w:overflowPunct/>
        <w:topLinePunct w:val="0"/>
        <w:bidi w:val="0"/>
        <w:snapToGrid/>
        <w:spacing w:line="560" w:lineRule="exact"/>
        <w:ind w:left="0" w:leftChars="0" w:right="0" w:firstLine="552"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签订地点：</w:t>
      </w:r>
    </w:p>
    <w:p w14:paraId="0F7A5F33">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签订时间</w:t>
      </w:r>
      <w:r>
        <w:rPr>
          <w:rFonts w:hint="eastAsia" w:ascii="方正仿宋简体" w:hAnsi="方正仿宋简体" w:eastAsia="方正仿宋简体" w:cs="方正仿宋简体"/>
          <w:color w:val="auto"/>
          <w:sz w:val="28"/>
          <w:szCs w:val="28"/>
          <w:lang w:eastAsia="zh-CN"/>
        </w:rPr>
        <w:t>：</w:t>
      </w:r>
    </w:p>
    <w:p w14:paraId="42A0773D">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203FD9AB">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0A43AD4F">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7989704B">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070DD75C">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69D39924">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6DABB446">
      <w:pPr>
        <w:autoSpaceDE w:val="0"/>
        <w:autoSpaceDN w:val="0"/>
        <w:adjustRightInd w:val="0"/>
        <w:spacing w:line="560" w:lineRule="exact"/>
        <w:ind w:firstLine="552" w:firstLineChars="200"/>
        <w:rPr>
          <w:rFonts w:hint="eastAsia" w:ascii="方正仿宋简体" w:hAnsi="方正仿宋简体" w:eastAsia="方正仿宋简体" w:cs="方正仿宋简体"/>
          <w:color w:val="auto"/>
          <w:sz w:val="28"/>
          <w:szCs w:val="28"/>
          <w:lang w:eastAsia="zh-CN"/>
        </w:rPr>
      </w:pPr>
    </w:p>
    <w:p w14:paraId="248A5835">
      <w:pPr>
        <w:keepNext w:val="0"/>
        <w:keepLines w:val="0"/>
        <w:pageBreakBefore w:val="0"/>
        <w:widowControl w:val="0"/>
        <w:kinsoku/>
        <w:wordWrap/>
        <w:overflowPunct/>
        <w:topLinePunct w:val="0"/>
        <w:bidi w:val="0"/>
        <w:snapToGrid/>
        <w:spacing w:line="560" w:lineRule="exact"/>
        <w:ind w:left="0" w:leftChars="0" w:right="0" w:firstLine="552"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根据《中华人民共和国民法典》《中华人民共和国政府采购法》等法律法规，以及本采购项目的采购文件、乙方的《投标（响应）文件》及《中标（成交）通知书》，甲乙双方同意签订本合同，共同遵守如下条款</w:t>
      </w:r>
      <w:r>
        <w:rPr>
          <w:rFonts w:hint="eastAsia" w:ascii="方正仿宋简体" w:hAnsi="方正仿宋简体" w:eastAsia="方正仿宋简体" w:cs="方正仿宋简体"/>
          <w:color w:val="auto"/>
          <w:sz w:val="28"/>
          <w:szCs w:val="28"/>
          <w:lang w:eastAsia="zh-CN"/>
        </w:rPr>
        <w:t>：</w:t>
      </w:r>
    </w:p>
    <w:p w14:paraId="68C3AF86">
      <w:pPr>
        <w:keepNext w:val="0"/>
        <w:keepLines w:val="0"/>
        <w:pageBreakBefore w:val="0"/>
        <w:widowControl w:val="0"/>
        <w:kinsoku/>
        <w:wordWrap/>
        <w:overflowPunct/>
        <w:topLinePunct w:val="0"/>
        <w:bidi w:val="0"/>
        <w:snapToGrid/>
        <w:spacing w:line="560" w:lineRule="exact"/>
        <w:ind w:left="0" w:leftChars="0" w:right="0" w:firstLine="552" w:firstLineChars="200"/>
        <w:textAlignment w:val="auto"/>
        <w:rPr>
          <w:rFonts w:hint="eastAsia" w:ascii="方正仿宋简体" w:hAnsi="方正仿宋简体" w:eastAsia="方正仿宋简体" w:cs="方正仿宋简体"/>
          <w:color w:val="auto"/>
          <w:sz w:val="28"/>
          <w:szCs w:val="28"/>
          <w:lang w:eastAsia="zh-CN"/>
        </w:rPr>
      </w:pPr>
    </w:p>
    <w:p w14:paraId="02AF5C40">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eastAsia="zh-CN"/>
        </w:rPr>
      </w:pPr>
      <w:r>
        <w:rPr>
          <w:rFonts w:hint="eastAsia" w:ascii="方正小标宋简体" w:hAnsi="方正小标宋简体" w:eastAsia="方正小标宋简体" w:cs="方正小标宋简体"/>
          <w:b w:val="0"/>
          <w:bCs w:val="0"/>
          <w:color w:val="auto"/>
          <w:sz w:val="28"/>
          <w:szCs w:val="28"/>
        </w:rPr>
        <w:t>第一条</w:t>
      </w:r>
      <w:r>
        <w:rPr>
          <w:rFonts w:hint="eastAsia" w:ascii="方正小标宋简体" w:hAnsi="方正小标宋简体" w:eastAsia="方正小标宋简体" w:cs="方正小标宋简体"/>
          <w:b w:val="0"/>
          <w:bCs w:val="0"/>
          <w:color w:val="auto"/>
          <w:sz w:val="28"/>
          <w:szCs w:val="28"/>
          <w:lang w:val="en-US" w:eastAsia="zh-CN"/>
        </w:rPr>
        <w:t xml:space="preserve"> 项目信息（按照省厅合同模板进行补充即可）</w:t>
      </w:r>
    </w:p>
    <w:p w14:paraId="6E3A14E9">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1.项目名称：《成都市生态环境保护科研延续项目及实验室运行经费项目》-2026年大气科研重点实验室运行科研服务</w:t>
      </w:r>
    </w:p>
    <w:p w14:paraId="70D0919C">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2.项目编号：</w:t>
      </w:r>
    </w:p>
    <w:p w14:paraId="652ACDDD">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3.采购计划编号：</w:t>
      </w:r>
    </w:p>
    <w:p w14:paraId="191DDD80">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4.政府采购组织形式：分散采购</w:t>
      </w:r>
    </w:p>
    <w:p w14:paraId="75529D12">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5.政府采购方式：公开招标</w:t>
      </w:r>
    </w:p>
    <w:p w14:paraId="144FE08C">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6.政府采购政策落实情况：不专门面向中小微企业</w:t>
      </w:r>
    </w:p>
    <w:p w14:paraId="359F43FC">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rPr>
        <w:t>第</w:t>
      </w:r>
      <w:r>
        <w:rPr>
          <w:rFonts w:hint="eastAsia" w:ascii="方正小标宋简体" w:hAnsi="方正小标宋简体" w:eastAsia="方正小标宋简体" w:cs="方正小标宋简体"/>
          <w:b w:val="0"/>
          <w:bCs w:val="0"/>
          <w:color w:val="auto"/>
          <w:sz w:val="28"/>
          <w:szCs w:val="28"/>
          <w:lang w:val="en-US" w:eastAsia="zh-CN"/>
        </w:rPr>
        <w:t>二</w:t>
      </w:r>
      <w:r>
        <w:rPr>
          <w:rFonts w:hint="eastAsia" w:ascii="方正小标宋简体" w:hAnsi="方正小标宋简体" w:eastAsia="方正小标宋简体" w:cs="方正小标宋简体"/>
          <w:b w:val="0"/>
          <w:bCs w:val="0"/>
          <w:color w:val="auto"/>
          <w:sz w:val="28"/>
          <w:szCs w:val="28"/>
        </w:rPr>
        <w:t>条</w:t>
      </w:r>
      <w:r>
        <w:rPr>
          <w:rFonts w:hint="eastAsia" w:ascii="方正小标宋简体" w:hAnsi="方正小标宋简体" w:eastAsia="方正小标宋简体" w:cs="方正小标宋简体"/>
          <w:b w:val="0"/>
          <w:bCs w:val="0"/>
          <w:color w:val="auto"/>
          <w:sz w:val="28"/>
          <w:szCs w:val="28"/>
          <w:lang w:val="en-US" w:eastAsia="zh-CN"/>
        </w:rPr>
        <w:t xml:space="preserve"> 服务要求（根据采购文件要求及乙方响应情况进行填写）</w:t>
      </w:r>
    </w:p>
    <w:p w14:paraId="4EBC835F">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eastAsia="zh-CN" w:bidi="ar-SA"/>
        </w:rPr>
        <w:t xml:space="preserve"> （无分包的，</w:t>
      </w:r>
      <w:r>
        <w:rPr>
          <w:rFonts w:hint="eastAsia" w:ascii="方正仿宋简体" w:hAnsi="方正仿宋简体" w:eastAsia="方正仿宋简体" w:cs="方正仿宋简体"/>
          <w:color w:val="auto"/>
          <w:sz w:val="28"/>
          <w:szCs w:val="28"/>
          <w:lang w:val="en-US" w:bidi="ar-SA"/>
        </w:rPr>
        <w:t>直接填写</w:t>
      </w:r>
      <w:r>
        <w:rPr>
          <w:rFonts w:hint="eastAsia" w:ascii="方正仿宋简体" w:hAnsi="方正仿宋简体" w:eastAsia="方正仿宋简体" w:cs="方正仿宋简体"/>
          <w:color w:val="auto"/>
          <w:sz w:val="28"/>
          <w:szCs w:val="28"/>
          <w:lang w:val="en-US" w:eastAsia="zh-CN" w:bidi="ar-SA"/>
        </w:rPr>
        <w:t>）</w:t>
      </w:r>
    </w:p>
    <w:p w14:paraId="5AFF39F4">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技术要求：</w:t>
      </w:r>
    </w:p>
    <w:p w14:paraId="7790AF5A">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服务要求：</w:t>
      </w:r>
    </w:p>
    <w:p w14:paraId="7388E189">
      <w:pPr>
        <w:pStyle w:val="11"/>
        <w:keepNext w:val="0"/>
        <w:keepLines w:val="0"/>
        <w:pageBreakBefore w:val="0"/>
        <w:widowControl w:val="0"/>
        <w:numPr>
          <w:ilvl w:val="0"/>
          <w:numId w:val="4"/>
        </w:numPr>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其他要求：</w:t>
      </w:r>
    </w:p>
    <w:p w14:paraId="22EA7001">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eastAsia="zh-CN" w:bidi="ar-SA"/>
        </w:rPr>
        <w:t xml:space="preserve"> （</w:t>
      </w:r>
      <w:r>
        <w:rPr>
          <w:rFonts w:hint="eastAsia" w:ascii="方正仿宋简体" w:hAnsi="方正仿宋简体" w:eastAsia="方正仿宋简体" w:cs="方正仿宋简体"/>
          <w:color w:val="auto"/>
          <w:sz w:val="28"/>
          <w:szCs w:val="28"/>
          <w:lang w:val="en-US" w:bidi="ar-SA"/>
        </w:rPr>
        <w:t>有分包</w:t>
      </w:r>
      <w:r>
        <w:rPr>
          <w:rFonts w:hint="eastAsia" w:ascii="方正仿宋简体" w:hAnsi="方正仿宋简体" w:eastAsia="方正仿宋简体" w:cs="方正仿宋简体"/>
          <w:color w:val="auto"/>
          <w:sz w:val="28"/>
          <w:szCs w:val="28"/>
          <w:lang w:val="en-US" w:eastAsia="zh-CN" w:bidi="ar-SA"/>
        </w:rPr>
        <w:t>的，</w:t>
      </w:r>
      <w:r>
        <w:rPr>
          <w:rFonts w:hint="eastAsia" w:ascii="方正仿宋简体" w:hAnsi="方正仿宋简体" w:eastAsia="方正仿宋简体" w:cs="方正仿宋简体"/>
          <w:color w:val="auto"/>
          <w:sz w:val="28"/>
          <w:szCs w:val="28"/>
          <w:lang w:val="en-US" w:bidi="ar-SA"/>
        </w:rPr>
        <w:t>按包号逐一填写</w:t>
      </w:r>
      <w:r>
        <w:rPr>
          <w:rFonts w:hint="eastAsia" w:ascii="方正仿宋简体" w:hAnsi="方正仿宋简体" w:eastAsia="方正仿宋简体" w:cs="方正仿宋简体"/>
          <w:color w:val="auto"/>
          <w:sz w:val="28"/>
          <w:szCs w:val="28"/>
          <w:lang w:val="en-US" w:eastAsia="zh-CN" w:bidi="ar-SA"/>
        </w:rPr>
        <w:t>；若各包内容相同，则可合并）</w:t>
      </w:r>
    </w:p>
    <w:p w14:paraId="250792A7">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t>0</w:t>
      </w:r>
      <w:r>
        <w:rPr>
          <w:rFonts w:hint="eastAsia" w:ascii="方正仿宋简体" w:hAnsi="方正仿宋简体" w:eastAsia="方正仿宋简体" w:cs="方正仿宋简体"/>
          <w:color w:val="auto"/>
          <w:sz w:val="28"/>
          <w:szCs w:val="28"/>
          <w:lang w:val="en-US" w:eastAsia="zh-CN" w:bidi="ar-SA"/>
        </w:rPr>
        <w:t>6包：基于机器学习模型的成都市气态亚硝酸浓度、影响因素及减排潜势预测</w:t>
      </w:r>
    </w:p>
    <w:p w14:paraId="48A86044">
      <w:pPr>
        <w:pStyle w:val="11"/>
        <w:keepNext w:val="0"/>
        <w:keepLines w:val="0"/>
        <w:pageBreakBefore w:val="0"/>
        <w:widowControl w:val="0"/>
        <w:numPr>
          <w:ilvl w:val="0"/>
          <w:numId w:val="0"/>
        </w:numPr>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一、服务内容</w:t>
      </w:r>
      <w:r>
        <w:rPr>
          <w:rFonts w:hint="eastAsia" w:ascii="方正仿宋简体" w:hAnsi="方正仿宋简体" w:eastAsia="方正仿宋简体" w:cs="方正仿宋简体"/>
          <w:color w:val="auto"/>
          <w:sz w:val="28"/>
          <w:szCs w:val="28"/>
          <w:lang w:val="en-US" w:eastAsia="zh-CN" w:bidi="ar-SA"/>
        </w:rPr>
        <w:t>：</w:t>
      </w:r>
    </w:p>
    <w:p w14:paraId="7418D9CF">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针对当前成都市大气二次污染突出的问题，开展大气活性氮变化的研究。大气活性氮如气态亚硝酸等对大气氧化性以及二次污染物生成具有重要影响。基于四大城市群的气态亚硝酸和常规空气质量的观测数据，建立用于准确预测城市地区气态亚硝酸的深度学习模型，并结合化学模型评估其合理性和优越性。基于该模型开展成都市气态亚硝酸浓度及变化规律预测并探究影响其生成的重要因素。探究基于目前成都市减排策略下未来气态亚硝酸演变规律及对二次污染物生成影响。</w:t>
      </w:r>
    </w:p>
    <w:p w14:paraId="4B96EF09">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default"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二、</w:t>
      </w:r>
      <w:r>
        <w:rPr>
          <w:rFonts w:hint="default" w:ascii="方正仿宋简体" w:hAnsi="方正仿宋简体" w:eastAsia="方正仿宋简体" w:cs="方正仿宋简体"/>
          <w:color w:val="auto"/>
          <w:sz w:val="28"/>
          <w:szCs w:val="28"/>
          <w:lang w:val="en-US" w:eastAsia="zh-CN" w:bidi="ar-SA"/>
        </w:rPr>
        <w:t>成果提交</w:t>
      </w:r>
    </w:p>
    <w:p w14:paraId="0F3C2041">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（1）在服务期第6个月末前，提交中期进展报告1份，报告应包含已完成研究任务、研究成果、资金使用情况、后续履约计划；</w:t>
      </w:r>
    </w:p>
    <w:p w14:paraId="4C737EAA">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（2）在服务期满前5个工作日内，提交课题研究报告1份，报告应完整涵盖研究背景、技术路线、实验数据、分析结论、成果应用建议；</w:t>
      </w:r>
    </w:p>
    <w:p w14:paraId="549EA5CF">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以上成果均提交电子版及纸质版各1份。</w:t>
      </w:r>
    </w:p>
    <w:p w14:paraId="3E2FF589">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三、其他要求：</w:t>
      </w:r>
    </w:p>
    <w:p w14:paraId="43205F86">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14:paraId="58D30752">
      <w:pPr>
        <w:pStyle w:val="11"/>
        <w:keepNext w:val="0"/>
        <w:keepLines w:val="0"/>
        <w:pageBreakBefore w:val="0"/>
        <w:widowControl w:val="0"/>
        <w:kinsoku/>
        <w:wordWrap/>
        <w:overflowPunct/>
        <w:topLinePunct w:val="0"/>
        <w:bidi w:val="0"/>
        <w:snapToGrid/>
        <w:spacing w:line="560" w:lineRule="exact"/>
        <w:ind w:left="0" w:leftChars="0" w:firstLine="552" w:firstLineChars="200"/>
        <w:textAlignment w:val="auto"/>
        <w:rPr>
          <w:rFonts w:hint="eastAsia" w:ascii="方正仿宋简体" w:hAnsi="方正仿宋简体" w:eastAsia="方正仿宋简体" w:cs="方正仿宋简体"/>
          <w:color w:val="auto"/>
          <w:sz w:val="28"/>
          <w:szCs w:val="28"/>
          <w:lang w:val="en-US" w:eastAsia="zh-CN" w:bidi="ar-SA"/>
        </w:rPr>
      </w:pPr>
      <w:r>
        <w:rPr>
          <w:rFonts w:hint="eastAsia" w:ascii="方正仿宋简体" w:hAnsi="方正仿宋简体" w:eastAsia="方正仿宋简体" w:cs="方正仿宋简体"/>
          <w:color w:val="auto"/>
          <w:sz w:val="28"/>
          <w:szCs w:val="28"/>
          <w:lang w:val="en-US" w:eastAsia="zh-CN" w:bidi="ar-SA"/>
        </w:rPr>
        <w:t>（2）供应商应针对本采购包配置项目团队。</w:t>
      </w:r>
    </w:p>
    <w:p w14:paraId="0EEF1763">
      <w:pPr>
        <w:pStyle w:val="12"/>
        <w:rPr>
          <w:rFonts w:hint="default"/>
          <w:color w:val="auto"/>
          <w:lang w:val="en-US" w:eastAsia="zh-CN"/>
        </w:rPr>
      </w:pPr>
    </w:p>
    <w:p w14:paraId="129C0914">
      <w:pPr>
        <w:pStyle w:val="25"/>
        <w:keepNext w:val="0"/>
        <w:keepLines w:val="0"/>
        <w:pageBreakBefore w:val="0"/>
        <w:widowControl w:val="0"/>
        <w:kinsoku/>
        <w:wordWrap/>
        <w:overflowPunct/>
        <w:topLinePunct w:val="0"/>
        <w:bidi w:val="0"/>
        <w:snapToGrid/>
        <w:spacing w:after="0" w:afterLines="0" w:line="560" w:lineRule="exact"/>
        <w:ind w:left="0" w:leftChars="0" w:right="0" w:firstLine="552" w:firstLineChars="200"/>
        <w:textAlignment w:val="auto"/>
        <w:rPr>
          <w:rFonts w:hint="eastAsia"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b w:val="0"/>
          <w:bCs w:val="0"/>
          <w:color w:val="auto"/>
          <w:sz w:val="28"/>
          <w:szCs w:val="28"/>
          <w:lang w:val="en-US" w:eastAsia="zh-CN"/>
        </w:rPr>
        <w:t>注：</w:t>
      </w:r>
      <w:r>
        <w:rPr>
          <w:rFonts w:hint="eastAsia" w:ascii="方正仿宋简体" w:hAnsi="方正仿宋简体" w:eastAsia="方正仿宋简体" w:cs="方正仿宋简体"/>
          <w:b w:val="0"/>
          <w:bCs w:val="0"/>
          <w:color w:val="auto"/>
          <w:sz w:val="28"/>
          <w:szCs w:val="28"/>
        </w:rPr>
        <w:t>上述服务内容与本项目</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、乙方</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不一致的，以</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采购文件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rPr>
        <w:t>、</w:t>
      </w:r>
      <w:r>
        <w:rPr>
          <w:rFonts w:hint="eastAsia" w:ascii="方正仿宋简体" w:hAnsi="方正仿宋简体" w:eastAsia="方正仿宋简体" w:cs="方正仿宋简体"/>
          <w:b w:val="0"/>
          <w:bCs w:val="0"/>
          <w:color w:val="auto"/>
          <w:sz w:val="28"/>
          <w:szCs w:val="28"/>
          <w:lang w:val="en-US" w:eastAsia="zh-CN"/>
        </w:rPr>
        <w:t>乙方《</w:t>
      </w:r>
      <w:r>
        <w:rPr>
          <w:rFonts w:hint="eastAsia" w:ascii="方正仿宋简体" w:hAnsi="方正仿宋简体" w:eastAsia="方正仿宋简体" w:cs="方正仿宋简体"/>
          <w:b w:val="0"/>
          <w:bCs w:val="0"/>
          <w:color w:val="auto"/>
          <w:sz w:val="28"/>
          <w:szCs w:val="28"/>
          <w:highlight w:val="none"/>
        </w:rPr>
        <w:t>投标</w:t>
      </w:r>
      <w:r>
        <w:rPr>
          <w:rFonts w:hint="eastAsia" w:ascii="方正仿宋简体" w:hAnsi="方正仿宋简体" w:eastAsia="方正仿宋简体" w:cs="方正仿宋简体"/>
          <w:b w:val="0"/>
          <w:bCs w:val="0"/>
          <w:color w:val="auto"/>
          <w:sz w:val="28"/>
          <w:szCs w:val="28"/>
        </w:rPr>
        <w:t>文件</w:t>
      </w:r>
      <w:r>
        <w:rPr>
          <w:rFonts w:hint="eastAsia" w:ascii="方正仿宋简体" w:hAnsi="方正仿宋简体" w:eastAsia="方正仿宋简体" w:cs="方正仿宋简体"/>
          <w:b w:val="0"/>
          <w:bCs w:val="0"/>
          <w:color w:val="auto"/>
          <w:sz w:val="28"/>
          <w:szCs w:val="28"/>
          <w:lang w:eastAsia="zh-CN"/>
        </w:rPr>
        <w:t>》</w:t>
      </w:r>
      <w:r>
        <w:rPr>
          <w:rFonts w:hint="eastAsia" w:ascii="方正仿宋简体" w:hAnsi="方正仿宋简体" w:eastAsia="方正仿宋简体" w:cs="方正仿宋简体"/>
          <w:b w:val="0"/>
          <w:bCs w:val="0"/>
          <w:color w:val="auto"/>
          <w:sz w:val="28"/>
          <w:szCs w:val="28"/>
          <w:lang w:val="en-US" w:eastAsia="zh-CN"/>
        </w:rPr>
        <w:t>承诺的</w:t>
      </w:r>
      <w:r>
        <w:rPr>
          <w:rFonts w:hint="eastAsia" w:ascii="方正仿宋简体" w:hAnsi="方正仿宋简体" w:eastAsia="方正仿宋简体" w:cs="方正仿宋简体"/>
          <w:b w:val="0"/>
          <w:bCs w:val="0"/>
          <w:color w:val="auto"/>
          <w:sz w:val="28"/>
          <w:szCs w:val="28"/>
        </w:rPr>
        <w:t>为准</w:t>
      </w:r>
      <w:r>
        <w:rPr>
          <w:rFonts w:hint="eastAsia" w:ascii="方正仿宋简体" w:hAnsi="方正仿宋简体" w:eastAsia="方正仿宋简体" w:cs="方正仿宋简体"/>
          <w:b w:val="0"/>
          <w:bCs w:val="0"/>
          <w:color w:val="auto"/>
          <w:sz w:val="28"/>
          <w:szCs w:val="28"/>
          <w:lang w:eastAsia="zh-CN"/>
        </w:rPr>
        <w:t>。</w:t>
      </w:r>
    </w:p>
    <w:p w14:paraId="3B8B52FE">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第三条 合同价款、支付方式和付款进度安排</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0D5B576B">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default" w:ascii="方正仿宋简体" w:hAnsi="方正仿宋简体" w:eastAsia="方正仿宋简体" w:cs="方正仿宋简体"/>
          <w:b w:val="0"/>
          <w:bCs w:val="0"/>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b w:val="0"/>
          <w:bCs w:val="0"/>
          <w:color w:val="auto"/>
          <w:sz w:val="28"/>
          <w:szCs w:val="28"/>
          <w:lang w:val="en-US" w:eastAsia="zh-CN"/>
        </w:rPr>
        <w:t>本合同系固定总价合同。</w:t>
      </w:r>
    </w:p>
    <w:p w14:paraId="596AF1F3">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b/>
          <w:bCs/>
          <w:color w:val="auto"/>
          <w:sz w:val="28"/>
          <w:szCs w:val="28"/>
        </w:rPr>
        <w:t>本</w:t>
      </w:r>
      <w:r>
        <w:rPr>
          <w:rFonts w:hint="eastAsia" w:ascii="方正仿宋简体" w:hAnsi="方正仿宋简体" w:eastAsia="方正仿宋简体" w:cs="方正仿宋简体"/>
          <w:b/>
          <w:bCs/>
          <w:color w:val="auto"/>
          <w:sz w:val="28"/>
          <w:szCs w:val="28"/>
          <w:lang w:val="en-US" w:eastAsia="zh-CN"/>
        </w:rPr>
        <w:t>合同</w:t>
      </w:r>
      <w:r>
        <w:rPr>
          <w:rFonts w:hint="eastAsia" w:ascii="方正仿宋简体" w:hAnsi="方正仿宋简体" w:eastAsia="方正仿宋简体" w:cs="方正仿宋简体"/>
          <w:b/>
          <w:bCs/>
          <w:color w:val="auto"/>
          <w:sz w:val="28"/>
          <w:szCs w:val="28"/>
        </w:rPr>
        <w:t>所有价款均用人民币表示，</w:t>
      </w:r>
      <w:r>
        <w:rPr>
          <w:rFonts w:hint="eastAsia" w:ascii="方正仿宋简体" w:hAnsi="方正仿宋简体" w:eastAsia="方正仿宋简体" w:cs="方正仿宋简体"/>
          <w:b/>
          <w:bCs/>
          <w:color w:val="auto"/>
          <w:sz w:val="28"/>
          <w:szCs w:val="28"/>
          <w:lang w:val="en-US" w:eastAsia="zh-CN"/>
        </w:rPr>
        <w:t>本合同价款应</w:t>
      </w:r>
      <w:r>
        <w:rPr>
          <w:rFonts w:hint="eastAsia" w:ascii="方正仿宋简体" w:hAnsi="方正仿宋简体" w:eastAsia="方正仿宋简体" w:cs="方正仿宋简体"/>
          <w:color w:val="auto"/>
          <w:sz w:val="28"/>
          <w:szCs w:val="28"/>
        </w:rPr>
        <w:t>包括项目所涉及的人员劳务报酬、奖金、加班费用、保险、管理费、税金、合理利润、代理服务费及完成本</w:t>
      </w:r>
      <w:r>
        <w:rPr>
          <w:rFonts w:hint="eastAsia" w:ascii="方正仿宋简体" w:hAnsi="方正仿宋简体" w:eastAsia="方正仿宋简体" w:cs="方正仿宋简体"/>
          <w:color w:val="auto"/>
          <w:sz w:val="28"/>
          <w:szCs w:val="28"/>
          <w:lang w:val="en-US" w:eastAsia="zh-CN"/>
        </w:rPr>
        <w:t>合同</w:t>
      </w:r>
      <w:r>
        <w:rPr>
          <w:rFonts w:hint="eastAsia" w:ascii="方正仿宋简体" w:hAnsi="方正仿宋简体" w:eastAsia="方正仿宋简体" w:cs="方正仿宋简体"/>
          <w:color w:val="auto"/>
          <w:sz w:val="28"/>
          <w:szCs w:val="28"/>
        </w:rPr>
        <w:t>规定的其他所需的一切费用。</w:t>
      </w:r>
    </w:p>
    <w:p w14:paraId="44FB3B64">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b w:val="0"/>
          <w:bCs w:val="0"/>
          <w:color w:val="auto"/>
          <w:sz w:val="28"/>
          <w:szCs w:val="28"/>
        </w:rPr>
      </w:pPr>
      <w:r>
        <w:rPr>
          <w:rFonts w:hint="eastAsia" w:ascii="方正仿宋简体" w:hAnsi="方正仿宋简体" w:eastAsia="方正仿宋简体" w:cs="方正仿宋简体"/>
          <w:b w:val="0"/>
          <w:bCs w:val="0"/>
          <w:color w:val="auto"/>
          <w:sz w:val="28"/>
          <w:szCs w:val="28"/>
        </w:rPr>
        <w:t>本合同履行期间合同金额不变，</w:t>
      </w:r>
      <w:r>
        <w:rPr>
          <w:rFonts w:hint="eastAsia" w:ascii="方正仿宋简体" w:hAnsi="方正仿宋简体" w:eastAsia="方正仿宋简体" w:cs="方正仿宋简体"/>
          <w:b w:val="0"/>
          <w:bCs w:val="0"/>
          <w:color w:val="auto"/>
          <w:sz w:val="28"/>
          <w:szCs w:val="28"/>
          <w:lang w:eastAsia="zh-CN"/>
        </w:rPr>
        <w:t>甲方</w:t>
      </w:r>
      <w:r>
        <w:rPr>
          <w:rFonts w:hint="eastAsia" w:ascii="方正仿宋简体" w:hAnsi="方正仿宋简体" w:eastAsia="方正仿宋简体" w:cs="方正仿宋简体"/>
          <w:b w:val="0"/>
          <w:bCs w:val="0"/>
          <w:color w:val="auto"/>
          <w:sz w:val="28"/>
          <w:szCs w:val="28"/>
        </w:rPr>
        <w:t>无须另向</w:t>
      </w:r>
      <w:r>
        <w:rPr>
          <w:rFonts w:hint="eastAsia" w:ascii="方正仿宋简体" w:hAnsi="方正仿宋简体" w:eastAsia="方正仿宋简体" w:cs="方正仿宋简体"/>
          <w:b w:val="0"/>
          <w:bCs w:val="0"/>
          <w:color w:val="auto"/>
          <w:sz w:val="28"/>
          <w:szCs w:val="28"/>
          <w:lang w:eastAsia="zh-CN"/>
        </w:rPr>
        <w:t>乙方</w:t>
      </w:r>
      <w:r>
        <w:rPr>
          <w:rFonts w:hint="eastAsia" w:ascii="方正仿宋简体" w:hAnsi="方正仿宋简体" w:eastAsia="方正仿宋简体" w:cs="方正仿宋简体"/>
          <w:b w:val="0"/>
          <w:bCs w:val="0"/>
          <w:color w:val="auto"/>
          <w:sz w:val="28"/>
          <w:szCs w:val="28"/>
        </w:rPr>
        <w:t>支付本合同</w:t>
      </w:r>
      <w:r>
        <w:rPr>
          <w:rFonts w:hint="eastAsia" w:ascii="方正仿宋简体" w:hAnsi="方正仿宋简体" w:eastAsia="方正仿宋简体" w:cs="方正仿宋简体"/>
          <w:b w:val="0"/>
          <w:bCs w:val="0"/>
          <w:color w:val="auto"/>
          <w:sz w:val="28"/>
          <w:szCs w:val="28"/>
          <w:lang w:val="en-US" w:eastAsia="zh-CN"/>
        </w:rPr>
        <w:t>约定</w:t>
      </w:r>
      <w:r>
        <w:rPr>
          <w:rFonts w:hint="eastAsia" w:ascii="方正仿宋简体" w:hAnsi="方正仿宋简体" w:eastAsia="方正仿宋简体" w:cs="方正仿宋简体"/>
          <w:b w:val="0"/>
          <w:bCs w:val="0"/>
          <w:color w:val="auto"/>
          <w:sz w:val="28"/>
          <w:szCs w:val="28"/>
        </w:rPr>
        <w:t>之外的其他任何费用。</w:t>
      </w:r>
    </w:p>
    <w:p w14:paraId="1AE64277">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支付方式：</w:t>
      </w:r>
      <w:r>
        <w:rPr>
          <w:rFonts w:hint="eastAsia" w:ascii="方正仿宋简体" w:hAnsi="方正仿宋简体" w:eastAsia="方正仿宋简体" w:cs="方正仿宋简体"/>
          <w:color w:val="auto"/>
          <w:sz w:val="28"/>
          <w:szCs w:val="28"/>
          <w:lang w:val="en-US" w:eastAsia="zh-CN"/>
        </w:rPr>
        <w:t>分期付款。</w:t>
      </w:r>
    </w:p>
    <w:p w14:paraId="3791D99A">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采购</w:t>
      </w:r>
      <w:r>
        <w:rPr>
          <w:rFonts w:hint="eastAsia" w:ascii="方正仿宋简体" w:hAnsi="方正仿宋简体" w:eastAsia="方正仿宋简体" w:cs="方正仿宋简体"/>
          <w:color w:val="auto"/>
          <w:sz w:val="28"/>
          <w:szCs w:val="28"/>
        </w:rPr>
        <w:t>合同签订生效且收到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70</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甲方在本包件</w:t>
      </w:r>
      <w:r>
        <w:rPr>
          <w:rFonts w:hint="eastAsia" w:ascii="方正仿宋简体" w:hAnsi="方正仿宋简体" w:eastAsia="方正仿宋简体" w:cs="方正仿宋简体"/>
          <w:color w:val="auto"/>
          <w:sz w:val="28"/>
          <w:szCs w:val="28"/>
        </w:rPr>
        <w:t>验收合格且收到</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提供的真实有效、合法等额发票后</w:t>
      </w:r>
      <w:r>
        <w:rPr>
          <w:rFonts w:hint="eastAsia" w:ascii="方正仿宋简体" w:hAnsi="方正仿宋简体" w:eastAsia="方正仿宋简体" w:cs="方正仿宋简体"/>
          <w:color w:val="auto"/>
          <w:sz w:val="28"/>
          <w:szCs w:val="28"/>
          <w:lang w:val="en-US" w:eastAsia="zh-CN"/>
        </w:rPr>
        <w:t>10个工作日/12日（填报工作日或自然日以财政系统最新要求为准）</w:t>
      </w:r>
      <w:r>
        <w:rPr>
          <w:rFonts w:hint="eastAsia" w:ascii="方正仿宋简体" w:hAnsi="方正仿宋简体" w:eastAsia="方正仿宋简体" w:cs="方正仿宋简体"/>
          <w:color w:val="auto"/>
          <w:sz w:val="28"/>
          <w:szCs w:val="28"/>
        </w:rPr>
        <w:t>内支付合同总金额的</w:t>
      </w:r>
      <w:r>
        <w:rPr>
          <w:rFonts w:hint="eastAsia" w:ascii="方正仿宋简体" w:hAnsi="方正仿宋简体" w:eastAsia="方正仿宋简体" w:cs="方正仿宋简体"/>
          <w:color w:val="auto"/>
          <w:sz w:val="28"/>
          <w:szCs w:val="28"/>
          <w:lang w:val="en-US" w:eastAsia="zh-CN"/>
        </w:rPr>
        <w:t>30</w:t>
      </w:r>
      <w:r>
        <w:rPr>
          <w:rFonts w:hint="eastAsia" w:ascii="方正仿宋简体" w:hAnsi="方正仿宋简体" w:eastAsia="方正仿宋简体" w:cs="方正仿宋简体"/>
          <w:color w:val="auto"/>
          <w:sz w:val="28"/>
          <w:szCs w:val="28"/>
        </w:rPr>
        <w:t>%。</w:t>
      </w:r>
    </w:p>
    <w:p w14:paraId="44B1423E">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注：</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要求提供或迟延提供发票及相关支付凭证材料，则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有权延迟或拒绝支付合同相应款项且不承担任何违约责任。</w:t>
      </w:r>
    </w:p>
    <w:p w14:paraId="2A7D76B9">
      <w:pPr>
        <w:keepNext w:val="0"/>
        <w:keepLines w:val="0"/>
        <w:pageBreakBefore w:val="0"/>
        <w:widowControl w:val="0"/>
        <w:numPr>
          <w:ilvl w:val="0"/>
          <w:numId w:val="5"/>
        </w:numPr>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shd w:val="clear" w:color="auto" w:fill="auto"/>
        </w:rPr>
      </w:pP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变更收款账户的，应当在变更后1个工作日内书面通知</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未及时通知导致的不利后果，由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自行承担。</w:t>
      </w:r>
      <w:r>
        <w:rPr>
          <w:rFonts w:hint="eastAsia" w:ascii="方正仿宋简体" w:hAnsi="方正仿宋简体" w:eastAsia="方正仿宋简体" w:cs="方正仿宋简体"/>
          <w:color w:val="auto"/>
          <w:sz w:val="28"/>
          <w:szCs w:val="28"/>
          <w:shd w:val="clear" w:color="auto" w:fill="auto"/>
        </w:rPr>
        <w:t>在变更通知到达</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前，</w:t>
      </w:r>
      <w:r>
        <w:rPr>
          <w:rFonts w:hint="eastAsia" w:ascii="方正仿宋简体" w:hAnsi="方正仿宋简体" w:eastAsia="方正仿宋简体" w:cs="方正仿宋简体"/>
          <w:color w:val="auto"/>
          <w:sz w:val="28"/>
          <w:szCs w:val="28"/>
          <w:shd w:val="clear" w:color="auto" w:fill="auto"/>
          <w:lang w:val="en-US" w:eastAsia="zh-CN"/>
        </w:rPr>
        <w:t>甲方</w:t>
      </w:r>
      <w:r>
        <w:rPr>
          <w:rFonts w:hint="eastAsia" w:ascii="方正仿宋简体" w:hAnsi="方正仿宋简体" w:eastAsia="方正仿宋简体" w:cs="方正仿宋简体"/>
          <w:color w:val="auto"/>
          <w:sz w:val="28"/>
          <w:szCs w:val="28"/>
          <w:shd w:val="clear" w:color="auto" w:fill="auto"/>
        </w:rPr>
        <w:t>按原账户信息进行价款支付的，视为已完成支付义务。</w:t>
      </w:r>
    </w:p>
    <w:p w14:paraId="290C185B">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3.付款进度安排：</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830"/>
        <w:gridCol w:w="2025"/>
        <w:gridCol w:w="1155"/>
        <w:gridCol w:w="1233"/>
        <w:gridCol w:w="1421"/>
      </w:tblGrid>
      <w:tr w14:paraId="2478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8" w:type="dxa"/>
            <w:noWrap w:val="0"/>
            <w:vAlign w:val="center"/>
          </w:tcPr>
          <w:p w14:paraId="2D1926A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期次</w:t>
            </w:r>
          </w:p>
        </w:tc>
        <w:tc>
          <w:tcPr>
            <w:tcW w:w="1830" w:type="dxa"/>
            <w:noWrap w:val="0"/>
            <w:vAlign w:val="center"/>
          </w:tcPr>
          <w:p w14:paraId="66AE2B0A">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支付金额（元）</w:t>
            </w:r>
          </w:p>
        </w:tc>
        <w:tc>
          <w:tcPr>
            <w:tcW w:w="2025" w:type="dxa"/>
            <w:noWrap w:val="0"/>
            <w:vAlign w:val="center"/>
          </w:tcPr>
          <w:p w14:paraId="5B2517A8">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计划支付日期</w:t>
            </w:r>
          </w:p>
        </w:tc>
        <w:tc>
          <w:tcPr>
            <w:tcW w:w="1155" w:type="dxa"/>
            <w:noWrap w:val="0"/>
            <w:vAlign w:val="center"/>
          </w:tcPr>
          <w:p w14:paraId="2F1D51C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收款人</w:t>
            </w:r>
          </w:p>
        </w:tc>
        <w:tc>
          <w:tcPr>
            <w:tcW w:w="1233" w:type="dxa"/>
            <w:noWrap w:val="0"/>
            <w:vAlign w:val="center"/>
          </w:tcPr>
          <w:p w14:paraId="51054B09">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支付说明</w:t>
            </w:r>
          </w:p>
        </w:tc>
        <w:tc>
          <w:tcPr>
            <w:tcW w:w="1421" w:type="dxa"/>
            <w:noWrap w:val="0"/>
            <w:vAlign w:val="center"/>
          </w:tcPr>
          <w:p w14:paraId="60DCA719">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是否预付款</w:t>
            </w:r>
          </w:p>
        </w:tc>
      </w:tr>
      <w:tr w14:paraId="1A8C6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noWrap w:val="0"/>
            <w:vAlign w:val="center"/>
          </w:tcPr>
          <w:p w14:paraId="3258EC8B">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r>
              <w:rPr>
                <w:rFonts w:hint="eastAsia" w:ascii="方正仿宋简体" w:hAnsi="方正仿宋简体" w:eastAsia="方正仿宋简体" w:cs="方正仿宋简体"/>
                <w:color w:val="auto"/>
                <w:sz w:val="24"/>
                <w:szCs w:val="24"/>
                <w:vertAlign w:val="baseline"/>
                <w:lang w:val="en-US" w:eastAsia="zh-CN"/>
              </w:rPr>
              <w:t>1</w:t>
            </w:r>
          </w:p>
        </w:tc>
        <w:tc>
          <w:tcPr>
            <w:tcW w:w="1830" w:type="dxa"/>
            <w:noWrap w:val="0"/>
            <w:vAlign w:val="center"/>
          </w:tcPr>
          <w:p w14:paraId="26E252A7">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2025" w:type="dxa"/>
            <w:noWrap w:val="0"/>
            <w:vAlign w:val="center"/>
          </w:tcPr>
          <w:p w14:paraId="194AE614">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155" w:type="dxa"/>
            <w:noWrap w:val="0"/>
            <w:vAlign w:val="center"/>
          </w:tcPr>
          <w:p w14:paraId="59410496">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233" w:type="dxa"/>
            <w:noWrap w:val="0"/>
            <w:vAlign w:val="center"/>
          </w:tcPr>
          <w:p w14:paraId="0F403D5C">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c>
          <w:tcPr>
            <w:tcW w:w="1421" w:type="dxa"/>
            <w:noWrap w:val="0"/>
            <w:vAlign w:val="center"/>
          </w:tcPr>
          <w:p w14:paraId="04C0D0D9">
            <w:pPr>
              <w:keepNext w:val="0"/>
              <w:keepLines w:val="0"/>
              <w:pageBreakBefore w:val="0"/>
              <w:widowControl w:val="0"/>
              <w:kinsoku/>
              <w:overflowPunct/>
              <w:autoSpaceDE w:val="0"/>
              <w:autoSpaceDN w:val="0"/>
              <w:bidi w:val="0"/>
              <w:adjustRightInd w:val="0"/>
              <w:spacing w:line="560" w:lineRule="exact"/>
              <w:jc w:val="center"/>
              <w:textAlignment w:val="auto"/>
              <w:rPr>
                <w:rFonts w:hint="default" w:ascii="方正仿宋简体" w:hAnsi="方正仿宋简体" w:eastAsia="方正仿宋简体" w:cs="方正仿宋简体"/>
                <w:color w:val="auto"/>
                <w:sz w:val="24"/>
                <w:szCs w:val="24"/>
                <w:vertAlign w:val="baseline"/>
                <w:lang w:val="en-US" w:eastAsia="zh-CN"/>
              </w:rPr>
            </w:pPr>
          </w:p>
        </w:tc>
      </w:tr>
    </w:tbl>
    <w:p w14:paraId="0B3B5E0C">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第四条 合同履行</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5097148C">
      <w:pPr>
        <w:pStyle w:val="11"/>
        <w:keepNext w:val="0"/>
        <w:keepLines w:val="0"/>
        <w:pageBreakBefore w:val="0"/>
        <w:widowControl w:val="0"/>
        <w:kinsoku/>
        <w:overflowPunct/>
        <w:bidi w:val="0"/>
        <w:spacing w:line="560" w:lineRule="exact"/>
        <w:ind w:left="0" w:leftChars="0" w:firstLine="552"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A3"/>
      </w:r>
      <w:r>
        <w:rPr>
          <w:rFonts w:hint="eastAsia" w:ascii="方正仿宋简体" w:hAnsi="方正仿宋简体" w:eastAsia="方正仿宋简体" w:cs="方正仿宋简体"/>
          <w:color w:val="auto"/>
          <w:sz w:val="28"/>
          <w:szCs w:val="28"/>
          <w:lang w:val="en-US" w:bidi="ar-SA"/>
        </w:rPr>
        <w:t>（本项目为一采×年类常年型的，则选择适用以下内容）</w:t>
      </w:r>
    </w:p>
    <w:p w14:paraId="7386FB28">
      <w:pPr>
        <w:pStyle w:val="11"/>
        <w:keepNext w:val="0"/>
        <w:keepLines w:val="0"/>
        <w:pageBreakBefore w:val="0"/>
        <w:widowControl w:val="0"/>
        <w:kinsoku/>
        <w:overflowPunct/>
        <w:bidi w:val="0"/>
        <w:spacing w:line="560" w:lineRule="exact"/>
        <w:ind w:left="0" w:leftChars="0" w:firstLine="552"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1.</w:t>
      </w:r>
      <w:r>
        <w:rPr>
          <w:rFonts w:hint="eastAsia" w:ascii="方正仿宋简体" w:hAnsi="方正仿宋简体" w:eastAsia="方正仿宋简体" w:cs="方正仿宋简体"/>
          <w:color w:val="auto"/>
          <w:sz w:val="28"/>
          <w:szCs w:val="28"/>
          <w:lang w:val="en-US" w:bidi="ar-SA"/>
        </w:rPr>
        <w:t>服务期限：自……年……月……日起至……年……月……日止。</w:t>
      </w:r>
    </w:p>
    <w:p w14:paraId="4342A437">
      <w:pPr>
        <w:pStyle w:val="11"/>
        <w:keepNext w:val="0"/>
        <w:keepLines w:val="0"/>
        <w:pageBreakBefore w:val="0"/>
        <w:widowControl w:val="0"/>
        <w:kinsoku/>
        <w:overflowPunct/>
        <w:bidi w:val="0"/>
        <w:spacing w:line="560" w:lineRule="exact"/>
        <w:ind w:left="0" w:leftChars="0" w:firstLine="552"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eastAsia="zh-CN" w:bidi="ar-SA"/>
        </w:rPr>
        <w:t>2.</w:t>
      </w:r>
      <w:r>
        <w:rPr>
          <w:rFonts w:hint="eastAsia" w:ascii="方正仿宋简体" w:hAnsi="方正仿宋简体" w:eastAsia="方正仿宋简体" w:cs="方正仿宋简体"/>
          <w:color w:val="auto"/>
          <w:sz w:val="28"/>
          <w:szCs w:val="28"/>
          <w:lang w:val="en-US" w:bidi="ar-SA"/>
        </w:rPr>
        <w:t>服务地点：</w:t>
      </w:r>
    </w:p>
    <w:p w14:paraId="376F1EED">
      <w:pPr>
        <w:pStyle w:val="11"/>
        <w:keepNext w:val="0"/>
        <w:keepLines w:val="0"/>
        <w:pageBreakBefore w:val="0"/>
        <w:widowControl w:val="0"/>
        <w:kinsoku/>
        <w:overflowPunct/>
        <w:bidi w:val="0"/>
        <w:spacing w:line="560" w:lineRule="exact"/>
        <w:ind w:left="0" w:leftChars="0" w:firstLine="552" w:firstLineChars="200"/>
        <w:textAlignment w:val="auto"/>
        <w:rPr>
          <w:rFonts w:hint="default"/>
          <w:color w:val="auto"/>
          <w:lang w:val="en-US" w:eastAsia="zh-CN"/>
        </w:rPr>
      </w:pPr>
      <w:r>
        <w:rPr>
          <w:rFonts w:hint="eastAsia" w:ascii="方正仿宋简体" w:hAnsi="方正仿宋简体" w:eastAsia="方正仿宋简体" w:cs="方正仿宋简体"/>
          <w:color w:val="auto"/>
          <w:sz w:val="28"/>
          <w:szCs w:val="28"/>
          <w:lang w:val="en-US" w:eastAsia="zh-CN" w:bidi="ar-SA"/>
        </w:rPr>
        <w:t>3.风险处置措施和替代方案：</w:t>
      </w:r>
    </w:p>
    <w:p w14:paraId="70C0D07B">
      <w:pPr>
        <w:pStyle w:val="11"/>
        <w:keepNext w:val="0"/>
        <w:keepLines w:val="0"/>
        <w:pageBreakBefore w:val="0"/>
        <w:widowControl w:val="0"/>
        <w:kinsoku/>
        <w:overflowPunct/>
        <w:bidi w:val="0"/>
        <w:spacing w:line="560" w:lineRule="exact"/>
        <w:ind w:left="0" w:leftChars="0" w:firstLine="552" w:firstLineChars="200"/>
        <w:textAlignment w:val="auto"/>
        <w:rPr>
          <w:rFonts w:ascii="方正仿宋简体" w:hAnsi="方正仿宋简体" w:eastAsia="方正仿宋简体" w:cs="方正仿宋简体"/>
          <w:color w:val="auto"/>
          <w:sz w:val="28"/>
          <w:szCs w:val="28"/>
          <w:lang w:val="en-US" w:bidi="ar-SA"/>
        </w:rPr>
      </w:pPr>
      <w:r>
        <w:rPr>
          <w:rFonts w:hint="eastAsia" w:ascii="方正仿宋简体" w:hAnsi="方正仿宋简体" w:eastAsia="方正仿宋简体" w:cs="方正仿宋简体"/>
          <w:color w:val="auto"/>
          <w:sz w:val="28"/>
          <w:szCs w:val="28"/>
          <w:lang w:val="en-US" w:bidi="ar-SA"/>
        </w:rPr>
        <w:sym w:font="Wingdings 2" w:char="0052"/>
      </w:r>
      <w:r>
        <w:rPr>
          <w:rFonts w:hint="eastAsia" w:ascii="方正仿宋简体" w:hAnsi="方正仿宋简体" w:eastAsia="方正仿宋简体" w:cs="方正仿宋简体"/>
          <w:color w:val="auto"/>
          <w:sz w:val="28"/>
          <w:szCs w:val="28"/>
          <w:lang w:val="en-US" w:bidi="ar-SA"/>
        </w:rPr>
        <w:t>（本项目为某时间段内成果型的，则选择适用以下内容）</w:t>
      </w:r>
    </w:p>
    <w:p w14:paraId="0A288933">
      <w:pPr>
        <w:pStyle w:val="8"/>
        <w:keepNext w:val="0"/>
        <w:keepLines w:val="0"/>
        <w:pageBreakBefore w:val="0"/>
        <w:widowControl w:val="0"/>
        <w:kinsoku/>
        <w:overflowPunct/>
        <w:bidi w:val="0"/>
        <w:spacing w:line="560" w:lineRule="exact"/>
        <w:ind w:firstLine="552" w:firstLineChars="200"/>
        <w:jc w:val="both"/>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1.服务期限：自合同签订生效之日起12个月/365日（填报工作日或自然日以财政系统最新要求为准）内完成所有服务内容。</w:t>
      </w:r>
    </w:p>
    <w:p w14:paraId="2BC58BB9">
      <w:pPr>
        <w:pStyle w:val="11"/>
        <w:keepNext w:val="0"/>
        <w:keepLines w:val="0"/>
        <w:pageBreakBefore w:val="0"/>
        <w:widowControl w:val="0"/>
        <w:kinsoku/>
        <w:overflowPunct/>
        <w:bidi w:val="0"/>
        <w:spacing w:line="560" w:lineRule="exact"/>
        <w:ind w:left="0" w:leftChars="0" w:firstLine="552"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2.服务地点：成都市</w:t>
      </w:r>
    </w:p>
    <w:p w14:paraId="7AEA2EF8">
      <w:pPr>
        <w:pStyle w:val="11"/>
        <w:keepNext w:val="0"/>
        <w:keepLines w:val="0"/>
        <w:pageBreakBefore w:val="0"/>
        <w:widowControl w:val="0"/>
        <w:kinsoku/>
        <w:overflowPunct/>
        <w:bidi w:val="0"/>
        <w:spacing w:line="560" w:lineRule="exact"/>
        <w:ind w:left="0" w:leftChars="0" w:firstLine="552" w:firstLineChars="20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3.风险处置措施和替代方案：</w:t>
      </w:r>
    </w:p>
    <w:p w14:paraId="0D5547E0">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（1）国家政策变化风险的应对措施：原则上重新开展采购活动，因重大变故，采购任务取消的除外。</w:t>
      </w:r>
    </w:p>
    <w:p w14:paraId="4536808E">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（2）实施环境变化风险的应对措施：原则上重新开展采购活动，因重大变故，采购任务取消的除外。</w:t>
      </w:r>
    </w:p>
    <w:p w14:paraId="6C38F5FD">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（3）重大技术变化风险的应对措施：原则上重新开展采购活动。</w:t>
      </w:r>
    </w:p>
    <w:p w14:paraId="4DC7AC79">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（4）预算项目调整风险的应对措施：原则上重新开展采购活动，因重大变故，采购任务取消的除外。</w:t>
      </w:r>
    </w:p>
    <w:p w14:paraId="59B8919C">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（5）因质疑投诉影响采购进度风险的应对措施：按照《政府采购质疑和投诉办法》（财政部令第94号）等相关法律法规依法办理。</w:t>
      </w:r>
    </w:p>
    <w:p w14:paraId="7D1D94D6">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（6）采购失败风险的应对措施：原则上重新开展采购活动。</w:t>
      </w:r>
    </w:p>
    <w:p w14:paraId="28B0216A">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7）不按规定签订或者履行合同风险的应对措施：按照《中华人民共和国政府采购法》及其实施条例相关及其他规定处理，按照《中华人民共和国民法典》及签订的政府采购合同依法追究相关责任人法律责任，涉及其他法律责任的应依法追究相关责任人责任。</w:t>
      </w:r>
    </w:p>
    <w:p w14:paraId="556350DA">
      <w:pPr>
        <w:pStyle w:val="70"/>
        <w:pageBreakBefore w:val="0"/>
        <w:kinsoku/>
        <w:wordWrap/>
        <w:overflowPunct/>
        <w:topLinePunct w:val="0"/>
        <w:autoSpaceDE/>
        <w:autoSpaceDN/>
        <w:bidi w:val="0"/>
        <w:adjustRightInd/>
        <w:snapToGrid/>
        <w:spacing w:line="560" w:lineRule="exact"/>
        <w:ind w:firstLine="480"/>
        <w:textAlignment w:val="auto"/>
        <w:rPr>
          <w:rFonts w:hint="eastAsia"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8）出现损害国家利益和社会公共利益情形风险的应对措施：原则上重新开展采购活动或终止采购。政府采购合同继续履行将损害国家利益和社会公共利益的，应当变更、中止或者终止合同；有过错的一方应当承担赔偿责任，双方都有过错的，各自承担相应的责任。</w:t>
      </w:r>
    </w:p>
    <w:p w14:paraId="521EC42E">
      <w:pPr>
        <w:pStyle w:val="11"/>
        <w:keepNext w:val="0"/>
        <w:keepLines w:val="0"/>
        <w:pageBreakBefore w:val="0"/>
        <w:widowControl w:val="0"/>
        <w:kinsoku/>
        <w:overflowPunct/>
        <w:bidi w:val="0"/>
        <w:spacing w:line="560" w:lineRule="exact"/>
        <w:ind w:left="0" w:leftChars="0" w:firstLine="552" w:firstLineChars="200"/>
        <w:textAlignment w:val="auto"/>
        <w:rPr>
          <w:rFonts w:hint="default" w:ascii="方正仿宋简体" w:hAnsi="方正仿宋简体" w:eastAsia="方正仿宋简体" w:cs="方正仿宋简体"/>
          <w:b w:val="0"/>
          <w:bCs w:val="0"/>
          <w:color w:val="auto"/>
          <w:kern w:val="2"/>
          <w:sz w:val="28"/>
          <w:szCs w:val="28"/>
          <w:lang w:val="en-US" w:eastAsia="zh-CN" w:bidi="ar-SA"/>
        </w:rPr>
      </w:pPr>
      <w:r>
        <w:rPr>
          <w:rFonts w:hint="eastAsia" w:ascii="方正仿宋简体" w:hAnsi="方正仿宋简体" w:eastAsia="方正仿宋简体" w:cs="方正仿宋简体"/>
          <w:b w:val="0"/>
          <w:bCs w:val="0"/>
          <w:color w:val="auto"/>
          <w:kern w:val="2"/>
          <w:sz w:val="28"/>
          <w:szCs w:val="28"/>
          <w:lang w:val="en-US" w:eastAsia="zh-CN" w:bidi="ar-SA"/>
        </w:rPr>
        <w:t>（9）其他采购和合同履行过程的风险及应对措施：无。</w:t>
      </w:r>
    </w:p>
    <w:p w14:paraId="242FA83A">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第五条 验收、交付标准和方法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38BE5DE5">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严格按照政府采购相关法律法规以及《财政部关于进一步加强政府采购需求和履约验收管理的指导意见》（财库〔2016〕205号）、《政府采购需求管理办法》（财库〔2021〕22号）、本项目采购文件、</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的投标文件及承诺、</w:t>
      </w:r>
      <w:r>
        <w:rPr>
          <w:rFonts w:hint="eastAsia" w:ascii="方正仿宋简体" w:hAnsi="方正仿宋简体" w:eastAsia="方正仿宋简体" w:cs="方正仿宋简体"/>
          <w:color w:val="auto"/>
          <w:sz w:val="28"/>
          <w:szCs w:val="28"/>
          <w:lang w:val="en-US" w:eastAsia="zh-CN"/>
        </w:rPr>
        <w:t>本</w:t>
      </w:r>
      <w:r>
        <w:rPr>
          <w:rFonts w:hint="eastAsia" w:ascii="方正仿宋简体" w:hAnsi="方正仿宋简体" w:eastAsia="方正仿宋简体" w:cs="方正仿宋简体"/>
          <w:color w:val="auto"/>
          <w:sz w:val="28"/>
          <w:szCs w:val="28"/>
        </w:rPr>
        <w:t>合同约定进行验收。</w:t>
      </w:r>
    </w:p>
    <w:p w14:paraId="34821FB6">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履约验收方案</w:t>
      </w:r>
    </w:p>
    <w:tbl>
      <w:tblPr>
        <w:tblStyle w:val="26"/>
        <w:tblW w:w="8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0"/>
        <w:gridCol w:w="1229"/>
        <w:gridCol w:w="5869"/>
      </w:tblGrid>
      <w:tr w14:paraId="3A0116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restart"/>
            <w:noWrap w:val="0"/>
            <w:vAlign w:val="center"/>
          </w:tcPr>
          <w:p w14:paraId="14DAA019">
            <w:pPr>
              <w:pStyle w:val="53"/>
              <w:keepNext w:val="0"/>
              <w:keepLines w:val="0"/>
              <w:pageBreakBefore w:val="0"/>
              <w:widowControl w:val="0"/>
              <w:kinsoku/>
              <w:overflowPunct/>
              <w:bidi w:val="0"/>
              <w:spacing w:line="560" w:lineRule="exact"/>
              <w:jc w:val="center"/>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履约验收方案</w:t>
            </w:r>
          </w:p>
        </w:tc>
        <w:tc>
          <w:tcPr>
            <w:tcW w:w="1229" w:type="dxa"/>
            <w:noWrap w:val="0"/>
            <w:vAlign w:val="center"/>
          </w:tcPr>
          <w:p w14:paraId="7A757D12">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履约验收的主体</w:t>
            </w:r>
          </w:p>
        </w:tc>
        <w:tc>
          <w:tcPr>
            <w:tcW w:w="5869" w:type="dxa"/>
            <w:noWrap w:val="0"/>
            <w:vAlign w:val="center"/>
          </w:tcPr>
          <w:p w14:paraId="018F86DD">
            <w:pPr>
              <w:pStyle w:val="53"/>
              <w:keepNext w:val="0"/>
              <w:keepLines w:val="0"/>
              <w:pageBreakBefore w:val="0"/>
              <w:widowControl w:val="0"/>
              <w:kinsoku/>
              <w:wordWrap/>
              <w:overflowPunct/>
              <w:topLinePunct w:val="0"/>
              <w:bidi w:val="0"/>
              <w:adjustRightInd/>
              <w:snapToGrid/>
              <w:spacing w:line="360" w:lineRule="exact"/>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rPr>
              <w:t>成都市环境保护科学研究院</w:t>
            </w:r>
          </w:p>
        </w:tc>
      </w:tr>
      <w:tr w14:paraId="06F59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BCEF883">
            <w:pPr>
              <w:keepNext w:val="0"/>
              <w:keepLines w:val="0"/>
              <w:pageBreakBefore w:val="0"/>
              <w:widowControl w:val="0"/>
              <w:kinsoku/>
              <w:overflowPunct/>
              <w:bidi w:val="0"/>
              <w:spacing w:line="560" w:lineRule="exact"/>
              <w:ind w:firstLine="552"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20C8711D">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邀请验收对象</w:t>
            </w:r>
          </w:p>
        </w:tc>
        <w:tc>
          <w:tcPr>
            <w:tcW w:w="5869" w:type="dxa"/>
            <w:noWrap w:val="0"/>
            <w:vAlign w:val="center"/>
          </w:tcPr>
          <w:p w14:paraId="2663E265">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采购代</w:t>
            </w:r>
            <w:r>
              <w:rPr>
                <w:rFonts w:hint="eastAsia" w:ascii="方正仿宋简体" w:hAnsi="方正仿宋简体" w:eastAsia="方正仿宋简体" w:cs="方正仿宋简体"/>
                <w:color w:val="auto"/>
                <w:spacing w:val="4"/>
                <w:w w:val="95"/>
                <w:sz w:val="24"/>
                <w:szCs w:val="24"/>
              </w:rPr>
              <w:t>理</w:t>
            </w:r>
            <w:r>
              <w:rPr>
                <w:rFonts w:hint="eastAsia" w:ascii="方正仿宋简体" w:hAnsi="方正仿宋简体" w:eastAsia="方正仿宋简体" w:cs="方正仿宋简体"/>
                <w:color w:val="auto"/>
                <w:w w:val="95"/>
                <w:sz w:val="24"/>
                <w:szCs w:val="24"/>
              </w:rPr>
              <w:t>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服务对象</w:t>
            </w:r>
          </w:p>
          <w:p w14:paraId="3E599773">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参加本</w:t>
            </w:r>
            <w:r>
              <w:rPr>
                <w:rFonts w:hint="eastAsia" w:ascii="方正仿宋简体" w:hAnsi="方正仿宋简体" w:eastAsia="方正仿宋简体" w:cs="方正仿宋简体"/>
                <w:color w:val="auto"/>
                <w:spacing w:val="4"/>
                <w:w w:val="95"/>
                <w:sz w:val="24"/>
                <w:szCs w:val="24"/>
              </w:rPr>
              <w:t>项</w:t>
            </w:r>
            <w:r>
              <w:rPr>
                <w:rFonts w:hint="eastAsia" w:ascii="方正仿宋简体" w:hAnsi="方正仿宋简体" w:eastAsia="方正仿宋简体" w:cs="方正仿宋简体"/>
                <w:color w:val="auto"/>
                <w:w w:val="95"/>
                <w:sz w:val="24"/>
                <w:szCs w:val="24"/>
              </w:rPr>
              <w:t>目的</w:t>
            </w:r>
            <w:r>
              <w:rPr>
                <w:rFonts w:hint="eastAsia" w:ascii="方正仿宋简体" w:hAnsi="方正仿宋简体" w:eastAsia="方正仿宋简体" w:cs="方正仿宋简体"/>
                <w:color w:val="auto"/>
                <w:spacing w:val="4"/>
                <w:w w:val="95"/>
                <w:sz w:val="24"/>
                <w:szCs w:val="24"/>
              </w:rPr>
              <w:t>其</w:t>
            </w:r>
            <w:r>
              <w:rPr>
                <w:rFonts w:hint="eastAsia" w:ascii="方正仿宋简体" w:hAnsi="方正仿宋简体" w:eastAsia="方正仿宋简体" w:cs="方正仿宋简体"/>
                <w:color w:val="auto"/>
                <w:w w:val="95"/>
                <w:sz w:val="24"/>
                <w:szCs w:val="24"/>
              </w:rPr>
              <w:t>他供</w:t>
            </w:r>
            <w:r>
              <w:rPr>
                <w:rFonts w:hint="eastAsia" w:ascii="方正仿宋简体" w:hAnsi="方正仿宋简体" w:eastAsia="方正仿宋简体" w:cs="方正仿宋简体"/>
                <w:color w:val="auto"/>
                <w:spacing w:val="4"/>
                <w:w w:val="95"/>
                <w:sz w:val="24"/>
                <w:szCs w:val="24"/>
              </w:rPr>
              <w:t>应</w:t>
            </w:r>
            <w:r>
              <w:rPr>
                <w:rFonts w:hint="eastAsia" w:ascii="方正仿宋简体" w:hAnsi="方正仿宋简体" w:eastAsia="方正仿宋简体" w:cs="方正仿宋简体"/>
                <w:color w:val="auto"/>
                <w:w w:val="95"/>
                <w:sz w:val="24"/>
                <w:szCs w:val="24"/>
              </w:rPr>
              <w:t>商</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rPr>
              <w:t>专家</w:t>
            </w:r>
          </w:p>
          <w:p w14:paraId="149C4ED6">
            <w:pPr>
              <w:pStyle w:val="53"/>
              <w:keepNext w:val="0"/>
              <w:keepLines w:val="0"/>
              <w:pageBreakBefore w:val="0"/>
              <w:widowControl w:val="0"/>
              <w:tabs>
                <w:tab w:val="left" w:pos="2883"/>
                <w:tab w:val="left" w:pos="5338"/>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第三方</w:t>
            </w:r>
            <w:r>
              <w:rPr>
                <w:rFonts w:hint="eastAsia" w:ascii="方正仿宋简体" w:hAnsi="方正仿宋简体" w:eastAsia="方正仿宋简体" w:cs="方正仿宋简体"/>
                <w:color w:val="auto"/>
                <w:spacing w:val="4"/>
                <w:w w:val="95"/>
                <w:sz w:val="24"/>
                <w:szCs w:val="24"/>
              </w:rPr>
              <w:t>专</w:t>
            </w:r>
            <w:r>
              <w:rPr>
                <w:rFonts w:hint="eastAsia" w:ascii="方正仿宋简体" w:hAnsi="方正仿宋简体" w:eastAsia="方正仿宋简体" w:cs="方正仿宋简体"/>
                <w:color w:val="auto"/>
                <w:w w:val="95"/>
                <w:sz w:val="24"/>
                <w:szCs w:val="24"/>
              </w:rPr>
              <w:t>业机构</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其他</w:t>
            </w:r>
          </w:p>
        </w:tc>
      </w:tr>
      <w:tr w14:paraId="6E621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17D7AEE0">
            <w:pPr>
              <w:keepNext w:val="0"/>
              <w:keepLines w:val="0"/>
              <w:pageBreakBefore w:val="0"/>
              <w:widowControl w:val="0"/>
              <w:kinsoku/>
              <w:overflowPunct/>
              <w:bidi w:val="0"/>
              <w:spacing w:line="560" w:lineRule="exact"/>
              <w:ind w:firstLine="552"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055454AE">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时间</w:t>
            </w:r>
          </w:p>
        </w:tc>
        <w:tc>
          <w:tcPr>
            <w:tcW w:w="5869" w:type="dxa"/>
            <w:noWrap w:val="0"/>
            <w:vAlign w:val="center"/>
          </w:tcPr>
          <w:p w14:paraId="4CFFCFFC">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default" w:ascii="方正仿宋简体" w:hAnsi="方正仿宋简体" w:eastAsia="方正仿宋简体" w:cs="方正仿宋简体"/>
                <w:color w:val="auto"/>
                <w:kern w:val="0"/>
                <w:sz w:val="24"/>
                <w:szCs w:val="24"/>
                <w:lang w:val="en-US" w:eastAsia="zh-CN" w:bidi="zh-CN"/>
              </w:rPr>
            </w:pP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lang w:val="en-US"/>
              </w:rPr>
              <w:t>应在完成全部服务并按要求提交所有成果资料后提出履约验收申请，</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在收到履约验收申请后10个工作日/12日（填报工作日或自然日以财政系统最新需求为准）内组织履约验收。</w:t>
            </w:r>
          </w:p>
        </w:tc>
      </w:tr>
      <w:tr w14:paraId="6FEC5F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79DB7651">
            <w:pPr>
              <w:keepNext w:val="0"/>
              <w:keepLines w:val="0"/>
              <w:pageBreakBefore w:val="0"/>
              <w:widowControl w:val="0"/>
              <w:kinsoku/>
              <w:overflowPunct/>
              <w:bidi w:val="0"/>
              <w:spacing w:line="560" w:lineRule="exact"/>
              <w:ind w:firstLine="552"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67802839">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方式</w:t>
            </w:r>
          </w:p>
        </w:tc>
        <w:tc>
          <w:tcPr>
            <w:tcW w:w="5869" w:type="dxa"/>
            <w:noWrap w:val="0"/>
            <w:vAlign w:val="center"/>
          </w:tcPr>
          <w:p w14:paraId="736AD7D2">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w w:val="95"/>
                <w:sz w:val="24"/>
                <w:szCs w:val="24"/>
              </w:rPr>
              <w:t>单位内</w:t>
            </w:r>
            <w:r>
              <w:rPr>
                <w:rFonts w:hint="eastAsia" w:ascii="方正仿宋简体" w:hAnsi="方正仿宋简体" w:eastAsia="方正仿宋简体" w:cs="方正仿宋简体"/>
                <w:color w:val="auto"/>
                <w:spacing w:val="4"/>
                <w:w w:val="95"/>
                <w:sz w:val="24"/>
                <w:szCs w:val="24"/>
              </w:rPr>
              <w:t>部</w:t>
            </w:r>
            <w:r>
              <w:rPr>
                <w:rFonts w:hint="eastAsia" w:ascii="方正仿宋简体" w:hAnsi="方正仿宋简体" w:eastAsia="方正仿宋简体" w:cs="方正仿宋简体"/>
                <w:color w:val="auto"/>
                <w:w w:val="95"/>
                <w:sz w:val="24"/>
                <w:szCs w:val="24"/>
              </w:rPr>
              <w:t>验收</w:t>
            </w:r>
            <w:r>
              <w:rPr>
                <w:rFonts w:hint="eastAsia" w:ascii="方正仿宋简体" w:hAnsi="方正仿宋简体" w:eastAsia="方正仿宋简体" w:cs="方正仿宋简体"/>
                <w:color w:val="auto"/>
                <w:w w:val="95"/>
                <w:sz w:val="24"/>
                <w:szCs w:val="24"/>
                <w:lang w:val="en-US"/>
              </w:rPr>
              <w:t xml:space="preserve">      </w:t>
            </w:r>
            <w:r>
              <w:rPr>
                <w:rFonts w:hint="eastAsia" w:ascii="方正仿宋简体" w:hAnsi="方正仿宋简体" w:eastAsia="方正仿宋简体" w:cs="方正仿宋简体"/>
                <w:color w:val="auto"/>
                <w:sz w:val="24"/>
                <w:szCs w:val="24"/>
                <w:lang w:val="en-US" w:bidi="ar-SA"/>
              </w:rPr>
              <w:sym w:font="Wingdings" w:char="00A8"/>
            </w:r>
            <w:r>
              <w:rPr>
                <w:rFonts w:hint="eastAsia" w:ascii="方正仿宋简体" w:hAnsi="方正仿宋简体" w:eastAsia="方正仿宋简体" w:cs="方正仿宋简体"/>
                <w:color w:val="auto"/>
                <w:w w:val="95"/>
                <w:sz w:val="24"/>
                <w:szCs w:val="24"/>
              </w:rPr>
              <w:t>专家评审会</w:t>
            </w:r>
          </w:p>
          <w:p w14:paraId="694FAF07">
            <w:pPr>
              <w:pStyle w:val="53"/>
              <w:keepNext w:val="0"/>
              <w:keepLines w:val="0"/>
              <w:pageBreakBefore w:val="0"/>
              <w:widowControl w:val="0"/>
              <w:tabs>
                <w:tab w:val="left" w:pos="2321"/>
                <w:tab w:val="left" w:pos="2655"/>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52"/>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他：委托代理机构验收</w:t>
            </w:r>
          </w:p>
        </w:tc>
      </w:tr>
      <w:tr w14:paraId="01374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5000C338">
            <w:pPr>
              <w:keepNext w:val="0"/>
              <w:keepLines w:val="0"/>
              <w:pageBreakBefore w:val="0"/>
              <w:widowControl w:val="0"/>
              <w:kinsoku/>
              <w:overflowPunct/>
              <w:bidi w:val="0"/>
              <w:spacing w:line="560" w:lineRule="exact"/>
              <w:ind w:firstLine="552"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0D977639">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程序</w:t>
            </w:r>
          </w:p>
        </w:tc>
        <w:tc>
          <w:tcPr>
            <w:tcW w:w="5869" w:type="dxa"/>
            <w:noWrap w:val="0"/>
            <w:vAlign w:val="center"/>
          </w:tcPr>
          <w:p w14:paraId="7039277C">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jc w:val="left"/>
              <w:textAlignment w:val="auto"/>
              <w:rPr>
                <w:rFonts w:hint="eastAsia" w:ascii="方正仿宋简体" w:hAnsi="方正仿宋简体" w:eastAsia="方正仿宋简体" w:cs="方正仿宋简体"/>
                <w:color w:val="auto"/>
                <w:w w:val="95"/>
                <w:sz w:val="24"/>
                <w:szCs w:val="24"/>
              </w:rPr>
            </w:pPr>
            <w:r>
              <w:rPr>
                <w:rFonts w:hint="eastAsia" w:ascii="方正仿宋简体" w:hAnsi="方正仿宋简体" w:eastAsia="方正仿宋简体" w:cs="方正仿宋简体"/>
                <w:color w:val="auto"/>
                <w:sz w:val="24"/>
                <w:szCs w:val="24"/>
                <w:lang w:val="en-US" w:bidi="ar-SA"/>
              </w:rPr>
              <w:sym w:font="Wingdings" w:char="00FE"/>
            </w:r>
            <w:r>
              <w:rPr>
                <w:rFonts w:hint="eastAsia" w:ascii="方正仿宋简体" w:hAnsi="方正仿宋简体" w:eastAsia="方正仿宋简体" w:cs="方正仿宋简体"/>
                <w:color w:val="auto"/>
                <w:sz w:val="24"/>
                <w:szCs w:val="24"/>
                <w:lang w:val="en-US" w:bidi="ar-SA"/>
              </w:rPr>
              <w:t xml:space="preserve">一次性验收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9"/>
                <w:w w:val="95"/>
                <w:sz w:val="24"/>
                <w:szCs w:val="24"/>
              </w:rPr>
              <w:t>分</w:t>
            </w:r>
            <w:r>
              <w:rPr>
                <w:rFonts w:hint="eastAsia" w:ascii="方正仿宋简体" w:hAnsi="方正仿宋简体" w:eastAsia="方正仿宋简体" w:cs="方正仿宋简体"/>
                <w:color w:val="auto"/>
                <w:spacing w:val="14"/>
                <w:w w:val="95"/>
                <w:sz w:val="24"/>
                <w:szCs w:val="24"/>
              </w:rPr>
              <w:t>段验</w:t>
            </w:r>
            <w:r>
              <w:rPr>
                <w:rFonts w:hint="eastAsia" w:ascii="方正仿宋简体" w:hAnsi="方正仿宋简体" w:eastAsia="方正仿宋简体" w:cs="方正仿宋简体"/>
                <w:color w:val="auto"/>
                <w:w w:val="95"/>
                <w:sz w:val="24"/>
                <w:szCs w:val="24"/>
              </w:rPr>
              <w:t>收</w:t>
            </w:r>
          </w:p>
          <w:p w14:paraId="72D6E0AF">
            <w:pPr>
              <w:pStyle w:val="53"/>
              <w:keepNext w:val="0"/>
              <w:keepLines w:val="0"/>
              <w:pageBreakBefore w:val="0"/>
              <w:widowControl w:val="0"/>
              <w:tabs>
                <w:tab w:val="left" w:pos="2283"/>
                <w:tab w:val="left" w:pos="4164"/>
              </w:tabs>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z w:val="24"/>
                <w:szCs w:val="24"/>
                <w:lang w:val="en-US" w:bidi="ar-SA"/>
              </w:rPr>
              <w:t xml:space="preserve">分期验收        </w:t>
            </w:r>
            <w:r>
              <w:rPr>
                <w:rFonts w:hint="eastAsia" w:ascii="方正仿宋简体" w:hAnsi="方正仿宋简体" w:eastAsia="方正仿宋简体" w:cs="方正仿宋简体"/>
                <w:color w:val="auto"/>
                <w:sz w:val="24"/>
                <w:szCs w:val="24"/>
                <w:lang w:val="en-US" w:bidi="ar-SA"/>
              </w:rPr>
              <w:sym w:font="Wingdings 2" w:char="00A3"/>
            </w:r>
            <w:r>
              <w:rPr>
                <w:rFonts w:hint="eastAsia" w:ascii="方正仿宋简体" w:hAnsi="方正仿宋简体" w:eastAsia="方正仿宋简体" w:cs="方正仿宋简体"/>
                <w:color w:val="auto"/>
                <w:spacing w:val="-1"/>
                <w:w w:val="95"/>
                <w:sz w:val="24"/>
                <w:szCs w:val="24"/>
              </w:rPr>
              <w:t>其</w:t>
            </w:r>
            <w:r>
              <w:rPr>
                <w:rFonts w:hint="eastAsia" w:ascii="方正仿宋简体" w:hAnsi="方正仿宋简体" w:eastAsia="方正仿宋简体" w:cs="方正仿宋简体"/>
                <w:color w:val="auto"/>
                <w:w w:val="95"/>
                <w:sz w:val="24"/>
                <w:szCs w:val="24"/>
              </w:rPr>
              <w:t>他</w:t>
            </w:r>
          </w:p>
        </w:tc>
      </w:tr>
      <w:tr w14:paraId="51016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2F2CCEF7">
            <w:pPr>
              <w:keepNext w:val="0"/>
              <w:keepLines w:val="0"/>
              <w:pageBreakBefore w:val="0"/>
              <w:widowControl w:val="0"/>
              <w:kinsoku/>
              <w:overflowPunct/>
              <w:bidi w:val="0"/>
              <w:spacing w:line="560" w:lineRule="exact"/>
              <w:ind w:firstLine="552"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409BA6A4">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验收内容及标准</w:t>
            </w:r>
          </w:p>
        </w:tc>
        <w:tc>
          <w:tcPr>
            <w:tcW w:w="5869" w:type="dxa"/>
            <w:noWrap w:val="0"/>
            <w:vAlign w:val="center"/>
          </w:tcPr>
          <w:p w14:paraId="7B0BE355">
            <w:pPr>
              <w:pStyle w:val="53"/>
              <w:keepNext w:val="0"/>
              <w:keepLines w:val="0"/>
              <w:pageBreakBefore w:val="0"/>
              <w:widowControl w:val="0"/>
              <w:kinsoku/>
              <w:wordWrap/>
              <w:overflowPunct/>
              <w:topLinePunct w:val="0"/>
              <w:bidi w:val="0"/>
              <w:adjustRightInd/>
              <w:snapToGrid/>
              <w:spacing w:line="360" w:lineRule="exact"/>
              <w:ind w:firstLine="525"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pacing w:val="-1"/>
                <w:w w:val="95"/>
                <w:sz w:val="24"/>
                <w:szCs w:val="24"/>
                <w:lang w:val="en-US"/>
              </w:rPr>
              <w:t>按采购文件、</w:t>
            </w:r>
            <w:r>
              <w:rPr>
                <w:rFonts w:hint="eastAsia" w:ascii="方正仿宋简体" w:hAnsi="方正仿宋简体" w:eastAsia="方正仿宋简体" w:cs="方正仿宋简体"/>
                <w:color w:val="auto"/>
                <w:spacing w:val="-1"/>
                <w:w w:val="95"/>
                <w:sz w:val="24"/>
                <w:szCs w:val="24"/>
                <w:lang w:val="en-US" w:eastAsia="zh-CN"/>
              </w:rPr>
              <w:t>乙方</w:t>
            </w:r>
            <w:r>
              <w:rPr>
                <w:rFonts w:hint="eastAsia" w:ascii="方正仿宋简体" w:hAnsi="方正仿宋简体" w:eastAsia="方正仿宋简体" w:cs="方正仿宋简体"/>
                <w:color w:val="auto"/>
                <w:spacing w:val="-1"/>
                <w:w w:val="95"/>
                <w:sz w:val="24"/>
                <w:szCs w:val="24"/>
                <w:lang w:val="en-US"/>
              </w:rPr>
              <w:t>投标文件以及本合同约定的内容进行验收</w:t>
            </w:r>
          </w:p>
        </w:tc>
      </w:tr>
      <w:tr w14:paraId="0870FF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1180" w:type="dxa"/>
            <w:vMerge w:val="continue"/>
            <w:tcBorders>
              <w:top w:val="nil"/>
            </w:tcBorders>
            <w:noWrap w:val="0"/>
            <w:vAlign w:val="top"/>
          </w:tcPr>
          <w:p w14:paraId="1D34D303">
            <w:pPr>
              <w:keepNext w:val="0"/>
              <w:keepLines w:val="0"/>
              <w:pageBreakBefore w:val="0"/>
              <w:widowControl w:val="0"/>
              <w:kinsoku/>
              <w:overflowPunct/>
              <w:bidi w:val="0"/>
              <w:spacing w:line="560" w:lineRule="exact"/>
              <w:ind w:firstLine="552" w:firstLineChars="200"/>
              <w:textAlignment w:val="auto"/>
              <w:rPr>
                <w:rFonts w:ascii="方正仿宋简体" w:hAnsi="方正仿宋简体" w:eastAsia="方正仿宋简体" w:cs="方正仿宋简体"/>
                <w:color w:val="auto"/>
                <w:sz w:val="28"/>
                <w:szCs w:val="28"/>
              </w:rPr>
            </w:pPr>
          </w:p>
        </w:tc>
        <w:tc>
          <w:tcPr>
            <w:tcW w:w="1229" w:type="dxa"/>
            <w:noWrap w:val="0"/>
            <w:vAlign w:val="center"/>
          </w:tcPr>
          <w:p w14:paraId="24AD6358">
            <w:pPr>
              <w:pStyle w:val="53"/>
              <w:keepNext w:val="0"/>
              <w:keepLines w:val="0"/>
              <w:pageBreakBefore w:val="0"/>
              <w:widowControl w:val="0"/>
              <w:kinsoku/>
              <w:wordWrap/>
              <w:overflowPunct/>
              <w:topLinePunct w:val="0"/>
              <w:bidi w:val="0"/>
              <w:adjustRightInd/>
              <w:snapToGrid/>
              <w:spacing w:line="360" w:lineRule="exact"/>
              <w:jc w:val="center"/>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rPr>
              <w:t>其他事项</w:t>
            </w:r>
          </w:p>
        </w:tc>
        <w:tc>
          <w:tcPr>
            <w:tcW w:w="5869" w:type="dxa"/>
            <w:noWrap w:val="0"/>
            <w:vAlign w:val="center"/>
          </w:tcPr>
          <w:p w14:paraId="76E82399">
            <w:pPr>
              <w:pStyle w:val="53"/>
              <w:keepNext w:val="0"/>
              <w:keepLines w:val="0"/>
              <w:pageBreakBefore w:val="0"/>
              <w:widowControl w:val="0"/>
              <w:kinsoku/>
              <w:wordWrap/>
              <w:overflowPunct/>
              <w:topLinePunct w:val="0"/>
              <w:bidi w:val="0"/>
              <w:adjustRightInd/>
              <w:snapToGrid/>
              <w:spacing w:line="360" w:lineRule="exact"/>
              <w:ind w:firstLine="560" w:firstLineChars="0"/>
              <w:jc w:val="left"/>
              <w:textAlignment w:val="auto"/>
              <w:rPr>
                <w:rFonts w:hint="eastAsia" w:ascii="方正仿宋简体" w:hAnsi="方正仿宋简体" w:eastAsia="方正仿宋简体" w:cs="方正仿宋简体"/>
                <w:color w:val="auto"/>
                <w:kern w:val="0"/>
                <w:sz w:val="24"/>
                <w:szCs w:val="24"/>
                <w:lang w:val="zh-CN" w:eastAsia="zh-CN" w:bidi="zh-CN"/>
              </w:rPr>
            </w:pP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lang w:val="en-US"/>
              </w:rPr>
              <w:t>、</w:t>
            </w:r>
            <w:r>
              <w:rPr>
                <w:rFonts w:hint="eastAsia" w:ascii="方正仿宋简体" w:hAnsi="方正仿宋简体" w:eastAsia="方正仿宋简体" w:cs="方正仿宋简体"/>
                <w:color w:val="auto"/>
                <w:sz w:val="24"/>
                <w:szCs w:val="24"/>
                <w:lang w:val="en-US" w:eastAsia="zh-CN"/>
              </w:rPr>
              <w:t>乙方</w:t>
            </w:r>
            <w:r>
              <w:rPr>
                <w:rFonts w:hint="eastAsia" w:ascii="方正仿宋简体" w:hAnsi="方正仿宋简体" w:eastAsia="方正仿宋简体" w:cs="方正仿宋简体"/>
                <w:color w:val="auto"/>
                <w:sz w:val="24"/>
                <w:szCs w:val="24"/>
              </w:rPr>
              <w:t>双方如对质量要求和技术指标的约定标准有相互抵触或异议的事项，由</w:t>
            </w:r>
            <w:r>
              <w:rPr>
                <w:rFonts w:hint="eastAsia" w:ascii="方正仿宋简体" w:hAnsi="方正仿宋简体" w:eastAsia="方正仿宋简体" w:cs="方正仿宋简体"/>
                <w:color w:val="auto"/>
                <w:sz w:val="24"/>
                <w:szCs w:val="24"/>
                <w:lang w:val="en-US" w:eastAsia="zh-CN"/>
              </w:rPr>
              <w:t>甲方</w:t>
            </w:r>
            <w:r>
              <w:rPr>
                <w:rFonts w:hint="eastAsia" w:ascii="方正仿宋简体" w:hAnsi="方正仿宋简体" w:eastAsia="方正仿宋简体" w:cs="方正仿宋简体"/>
                <w:color w:val="auto"/>
                <w:sz w:val="24"/>
                <w:szCs w:val="24"/>
              </w:rPr>
              <w:t>在</w:t>
            </w:r>
            <w:r>
              <w:rPr>
                <w:rFonts w:hint="eastAsia" w:ascii="方正仿宋简体" w:hAnsi="方正仿宋简体" w:eastAsia="方正仿宋简体" w:cs="方正仿宋简体"/>
                <w:color w:val="auto"/>
                <w:sz w:val="24"/>
                <w:szCs w:val="24"/>
                <w:lang w:val="en-US"/>
              </w:rPr>
              <w:t>采购</w:t>
            </w:r>
            <w:r>
              <w:rPr>
                <w:rFonts w:hint="eastAsia" w:ascii="方正仿宋简体" w:hAnsi="方正仿宋简体" w:eastAsia="方正仿宋简体" w:cs="方正仿宋简体"/>
                <w:color w:val="auto"/>
                <w:sz w:val="24"/>
                <w:szCs w:val="24"/>
              </w:rPr>
              <w:t>文件和投标文件中按质量要求和技术指标比较优胜的原则确定该项的约定标准进行验收。</w:t>
            </w:r>
          </w:p>
        </w:tc>
      </w:tr>
    </w:tbl>
    <w:p w14:paraId="639C65C0">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default"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第六条 甲方的权利和义务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4618F2D1">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有权</w:t>
      </w:r>
      <w:r>
        <w:rPr>
          <w:rFonts w:hint="eastAsia" w:ascii="方正仿宋简体" w:hAnsi="方正仿宋简体" w:eastAsia="方正仿宋简体" w:cs="方正仿宋简体"/>
          <w:color w:val="auto"/>
          <w:sz w:val="28"/>
          <w:szCs w:val="28"/>
          <w:lang w:val="en-US" w:eastAsia="zh-CN"/>
        </w:rPr>
        <w:t>依据双方签订的合同，</w:t>
      </w:r>
      <w:r>
        <w:rPr>
          <w:rFonts w:hint="eastAsia" w:ascii="方正仿宋简体" w:hAnsi="方正仿宋简体" w:eastAsia="方正仿宋简体" w:cs="方正仿宋简体"/>
          <w:color w:val="auto"/>
          <w:sz w:val="28"/>
          <w:szCs w:val="28"/>
        </w:rPr>
        <w:t>对合同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范围内</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的服务进行检查</w:t>
      </w:r>
      <w:r>
        <w:rPr>
          <w:rFonts w:hint="eastAsia" w:ascii="方正仿宋简体" w:hAnsi="方正仿宋简体" w:eastAsia="方正仿宋简体" w:cs="方正仿宋简体"/>
          <w:color w:val="auto"/>
          <w:sz w:val="28"/>
          <w:szCs w:val="28"/>
          <w:lang w:val="en-US" w:eastAsia="zh-CN"/>
        </w:rPr>
        <w:t>、验收。</w:t>
      </w:r>
      <w:r>
        <w:rPr>
          <w:rFonts w:hint="eastAsia" w:ascii="方正仿宋简体" w:hAnsi="方正仿宋简体" w:eastAsia="方正仿宋简体" w:cs="方正仿宋简体"/>
          <w:color w:val="auto"/>
          <w:sz w:val="28"/>
          <w:szCs w:val="28"/>
        </w:rPr>
        <w:t>对其</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部分，有权下达整改通知要求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限期进行符合</w:t>
      </w:r>
      <w:r>
        <w:rPr>
          <w:rFonts w:hint="eastAsia" w:ascii="方正仿宋简体" w:hAnsi="方正仿宋简体" w:eastAsia="方正仿宋简体" w:cs="方正仿宋简体"/>
          <w:color w:val="auto"/>
          <w:sz w:val="28"/>
          <w:szCs w:val="28"/>
          <w:lang w:val="en-US" w:eastAsia="zh-CN"/>
        </w:rPr>
        <w:t>合同约定的服务质量标准</w:t>
      </w:r>
      <w:r>
        <w:rPr>
          <w:rFonts w:hint="eastAsia" w:ascii="方正仿宋简体" w:hAnsi="方正仿宋简体" w:eastAsia="方正仿宋简体" w:cs="方正仿宋简体"/>
          <w:color w:val="auto"/>
          <w:sz w:val="28"/>
          <w:szCs w:val="28"/>
        </w:rPr>
        <w:t>的整改。</w:t>
      </w:r>
    </w:p>
    <w:p w14:paraId="7A8CAF95">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负责监督</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服务的实施及执行情况。</w:t>
      </w:r>
    </w:p>
    <w:p w14:paraId="6F6E9FBA">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3.应当</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val="en-US" w:eastAsia="zh-CN"/>
        </w:rPr>
        <w:t>采购文件、投标文件、合同约定和履约验收情况</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支付应付费用。</w:t>
      </w:r>
    </w:p>
    <w:p w14:paraId="4FD8A42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承担的其它责任</w:t>
      </w:r>
      <w:r>
        <w:rPr>
          <w:rFonts w:hint="eastAsia" w:ascii="方正仿宋简体" w:hAnsi="方正仿宋简体" w:eastAsia="方正仿宋简体" w:cs="方正仿宋简体"/>
          <w:color w:val="auto"/>
          <w:sz w:val="28"/>
          <w:szCs w:val="28"/>
          <w:lang w:val="en-US" w:eastAsia="zh-CN"/>
        </w:rPr>
        <w:t>。</w:t>
      </w:r>
    </w:p>
    <w:p w14:paraId="039FD3A3">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第七条 乙方的权利和义务</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CDDAC11">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1.应按照合同要求履约，充分合理安排，确保提供的服务符合合同有关要求，不进行违法转包及违法分包。</w:t>
      </w:r>
    </w:p>
    <w:p w14:paraId="1A410E3E">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接受项目行业管理部门及政府有关部门的指导，</w:t>
      </w:r>
      <w:r>
        <w:rPr>
          <w:rFonts w:hint="eastAsia" w:ascii="方正仿宋简体" w:hAnsi="方正仿宋简体" w:eastAsia="方正仿宋简体" w:cs="方正仿宋简体"/>
          <w:color w:val="auto"/>
          <w:sz w:val="28"/>
          <w:szCs w:val="28"/>
          <w:lang w:val="en-US" w:eastAsia="zh-CN"/>
        </w:rPr>
        <w:t>配合甲方的履约检查及验收，并负责项目实施过程中的所有协调工作</w:t>
      </w:r>
      <w:r>
        <w:rPr>
          <w:rFonts w:hint="eastAsia" w:ascii="方正仿宋简体" w:hAnsi="方正仿宋简体" w:eastAsia="方正仿宋简体" w:cs="方正仿宋简体"/>
          <w:color w:val="auto"/>
          <w:sz w:val="28"/>
          <w:szCs w:val="28"/>
        </w:rPr>
        <w:t>，根据</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要求对</w:t>
      </w:r>
      <w:r>
        <w:rPr>
          <w:rFonts w:hint="eastAsia" w:ascii="方正仿宋简体" w:hAnsi="方正仿宋简体" w:eastAsia="方正仿宋简体" w:cs="方正仿宋简体"/>
          <w:color w:val="auto"/>
          <w:sz w:val="28"/>
          <w:szCs w:val="28"/>
          <w:lang w:val="en-US" w:eastAsia="zh-CN"/>
        </w:rPr>
        <w:t>未按照采购文件、投标文件及合同约定执行的</w:t>
      </w:r>
      <w:r>
        <w:rPr>
          <w:rFonts w:hint="eastAsia" w:ascii="方正仿宋简体" w:hAnsi="方正仿宋简体" w:eastAsia="方正仿宋简体" w:cs="方正仿宋简体"/>
          <w:color w:val="auto"/>
          <w:sz w:val="28"/>
          <w:szCs w:val="28"/>
        </w:rPr>
        <w:t>部分进行整改。</w:t>
      </w:r>
    </w:p>
    <w:p w14:paraId="0050B626">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根据本合同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收取服务费用，并有权在本项目管理范围内管理及合理使用。</w:t>
      </w:r>
    </w:p>
    <w:p w14:paraId="5A8928D4">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rPr>
        <w:t>项目服务范围内有关服务的重大事项发生后</w:t>
      </w: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小时内向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通告。</w:t>
      </w:r>
    </w:p>
    <w:p w14:paraId="1049D5A1">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国家法律、法规所规定由</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承担的其它责任。</w:t>
      </w:r>
    </w:p>
    <w:p w14:paraId="60DF1785">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第八条  违约责任</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7EE62431">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1.合同当事人</w:t>
      </w:r>
      <w:r>
        <w:rPr>
          <w:rFonts w:hint="eastAsia" w:ascii="方正仿宋简体" w:hAnsi="方正仿宋简体" w:eastAsia="方正仿宋简体" w:cs="方正仿宋简体"/>
          <w:color w:val="auto"/>
          <w:sz w:val="28"/>
          <w:szCs w:val="28"/>
        </w:rPr>
        <w:t>必须遵守本合同并执行合同中的各项</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，保证本合同的合法正常履行。</w:t>
      </w:r>
    </w:p>
    <w:p w14:paraId="25E7B53F">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如因</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工作人员在履行职务过程中的疏忽、失职、过错等故意或者过失原因给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造成损失或侵害，包括但不限于</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本身的财产损失、由此而导致的</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对任何第三方的法律责任等，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对此均应承担全部的赔偿责任。</w:t>
      </w:r>
    </w:p>
    <w:p w14:paraId="71C26ABC">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无正当理由逾期付款的，除应及时付足合同款外，应向</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偿付每日逾期付款利息，具体利息计算规则为：应付而未付款总额×合同订立时1年期贷款市场报价利率/365*具体逾期支付天数。</w:t>
      </w:r>
    </w:p>
    <w:p w14:paraId="6DC2D427">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rPr>
        <w:t>若因财政年终决算关账或财政资金未下达等客观原因导致</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未按合同约定支付相应款项的，不视为</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违约，</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不承担任何违约责任。</w:t>
      </w:r>
    </w:p>
    <w:p w14:paraId="52CBD617">
      <w:pPr>
        <w:pStyle w:val="25"/>
        <w:keepNext w:val="0"/>
        <w:keepLines w:val="0"/>
        <w:pageBreakBefore w:val="0"/>
        <w:widowControl w:val="0"/>
        <w:kinsoku/>
        <w:overflowPunct/>
        <w:bidi w:val="0"/>
        <w:spacing w:after="0" w:line="560" w:lineRule="exact"/>
        <w:ind w:left="0" w:leftChars="0" w:firstLine="56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未经</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书面同意，不得擅自分包、转包，否则</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有权立即终止合同，并要求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停止分包、转包行为，同时有权要求</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p>
    <w:p w14:paraId="72B524B4">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5.</w:t>
      </w:r>
      <w:r>
        <w:rPr>
          <w:rFonts w:hint="eastAsia" w:ascii="方正仿宋简体" w:hAnsi="方正仿宋简体" w:eastAsia="方正仿宋简体" w:cs="方正仿宋简体"/>
          <w:color w:val="auto"/>
          <w:sz w:val="28"/>
          <w:szCs w:val="28"/>
        </w:rPr>
        <w:t>未经双方协商一致，</w:t>
      </w:r>
      <w:r>
        <w:rPr>
          <w:rFonts w:hint="eastAsia" w:ascii="方正仿宋简体" w:hAnsi="方正仿宋简体" w:eastAsia="方正仿宋简体" w:cs="方正仿宋简体"/>
          <w:color w:val="auto"/>
          <w:sz w:val="28"/>
          <w:szCs w:val="28"/>
          <w:lang w:val="en-US" w:eastAsia="zh-CN"/>
        </w:rPr>
        <w:t>任何一方</w:t>
      </w:r>
      <w:r>
        <w:rPr>
          <w:rFonts w:hint="eastAsia" w:ascii="方正仿宋简体" w:hAnsi="方正仿宋简体" w:eastAsia="方正仿宋简体" w:cs="方正仿宋简体"/>
          <w:color w:val="auto"/>
          <w:sz w:val="28"/>
          <w:szCs w:val="28"/>
        </w:rPr>
        <w:t>不得单方面变更、中止、解除或终止本合同，否则</w:t>
      </w:r>
      <w:r>
        <w:rPr>
          <w:rFonts w:hint="eastAsia" w:ascii="方正仿宋简体" w:hAnsi="方正仿宋简体" w:eastAsia="方正仿宋简体" w:cs="方正仿宋简体"/>
          <w:color w:val="auto"/>
          <w:sz w:val="28"/>
          <w:szCs w:val="28"/>
          <w:lang w:val="en-US" w:eastAsia="zh-CN"/>
        </w:rPr>
        <w:t>违约方</w:t>
      </w:r>
      <w:r>
        <w:rPr>
          <w:rFonts w:hint="eastAsia" w:ascii="方正仿宋简体" w:hAnsi="方正仿宋简体" w:eastAsia="方正仿宋简体" w:cs="方正仿宋简体"/>
          <w:color w:val="auto"/>
          <w:sz w:val="28"/>
          <w:szCs w:val="28"/>
        </w:rPr>
        <w:t>应承担合同总金额</w:t>
      </w:r>
      <w:r>
        <w:rPr>
          <w:rFonts w:hint="eastAsia" w:ascii="方正仿宋简体" w:hAnsi="方正仿宋简体" w:eastAsia="方正仿宋简体" w:cs="方正仿宋简体"/>
          <w:color w:val="auto"/>
          <w:sz w:val="28"/>
          <w:szCs w:val="28"/>
          <w:lang w:val="en-US" w:eastAsia="zh-CN"/>
        </w:rPr>
        <w:t>10</w:t>
      </w:r>
      <w:r>
        <w:rPr>
          <w:rFonts w:hint="eastAsia" w:ascii="方正仿宋简体" w:hAnsi="方正仿宋简体" w:eastAsia="方正仿宋简体" w:cs="方正仿宋简体"/>
          <w:color w:val="auto"/>
          <w:sz w:val="28"/>
          <w:szCs w:val="28"/>
        </w:rPr>
        <w:t>%的违约金</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b w:val="0"/>
          <w:bCs w:val="0"/>
          <w:color w:val="auto"/>
          <w:kern w:val="2"/>
          <w:sz w:val="28"/>
          <w:szCs w:val="28"/>
          <w:lang w:val="en-US" w:eastAsia="zh-CN" w:bidi="ar-SA"/>
        </w:rPr>
        <w:t>其中因违约方擅自变更或中止合同导致合同无法继续履行或继续履行损害守约方合法权益的，守约方保留直接解除或终止合同的权利，且该权利的行使与否均不影响对违约方应承担其他违约责任内容的追究</w:t>
      </w:r>
      <w:r>
        <w:rPr>
          <w:rFonts w:hint="eastAsia" w:ascii="方正仿宋简体" w:hAnsi="方正仿宋简体" w:eastAsia="方正仿宋简体" w:cs="方正仿宋简体"/>
          <w:color w:val="auto"/>
          <w:sz w:val="28"/>
          <w:szCs w:val="28"/>
          <w:lang w:eastAsia="zh-CN"/>
        </w:rPr>
        <w:t>。</w:t>
      </w:r>
    </w:p>
    <w:p w14:paraId="02A05E8F">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6.合同签订生效后，若发现乙方在本项目中存在以虚假材料谋取中标等违反政府采购法律法规的行为，甲方有权无条件解除本合同并要求乙方退还已收取费用及利息。</w:t>
      </w:r>
    </w:p>
    <w:p w14:paraId="031F9B2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A3"/>
      </w:r>
      <w:r>
        <w:rPr>
          <w:rFonts w:hint="eastAsia" w:ascii="方正仿宋简体" w:hAnsi="方正仿宋简体" w:eastAsia="方正仿宋简体" w:cs="方正仿宋简体"/>
          <w:color w:val="auto"/>
          <w:sz w:val="28"/>
          <w:szCs w:val="28"/>
          <w:lang w:val="en-US" w:eastAsia="zh-CN"/>
        </w:rPr>
        <w:t>（本项目不涉及成果提交的，则选择适用以下两点内容）</w:t>
      </w:r>
    </w:p>
    <w:p w14:paraId="1BB862A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提供的服务不符合本合同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的，每出现一次违约，</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未按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要求整改</w:t>
      </w:r>
      <w:r>
        <w:rPr>
          <w:rFonts w:hint="eastAsia" w:ascii="方正仿宋简体" w:hAnsi="方正仿宋简体" w:eastAsia="方正仿宋简体" w:cs="方正仿宋简体"/>
          <w:color w:val="auto"/>
          <w:sz w:val="28"/>
          <w:szCs w:val="28"/>
          <w:lang w:val="en-US" w:eastAsia="zh-CN"/>
        </w:rPr>
        <w:t>或</w:t>
      </w:r>
      <w:r>
        <w:rPr>
          <w:rFonts w:hint="eastAsia" w:ascii="方正仿宋简体" w:hAnsi="方正仿宋简体" w:eastAsia="方正仿宋简体" w:cs="方正仿宋简体"/>
          <w:color w:val="auto"/>
          <w:sz w:val="28"/>
          <w:szCs w:val="28"/>
        </w:rPr>
        <w:t>出现违约</w:t>
      </w:r>
      <w:r>
        <w:rPr>
          <w:rFonts w:hint="eastAsia" w:ascii="方正仿宋简体" w:hAnsi="方正仿宋简体" w:eastAsia="方正仿宋简体" w:cs="方正仿宋简体"/>
          <w:color w:val="auto"/>
          <w:sz w:val="28"/>
          <w:szCs w:val="28"/>
          <w:lang w:val="en-US" w:eastAsia="zh-CN"/>
        </w:rPr>
        <w:t>×</w:t>
      </w:r>
      <w:r>
        <w:rPr>
          <w:rFonts w:hint="eastAsia" w:ascii="方正仿宋简体" w:hAnsi="方正仿宋简体" w:eastAsia="方正仿宋简体" w:cs="方正仿宋简体"/>
          <w:color w:val="auto"/>
          <w:sz w:val="28"/>
          <w:szCs w:val="28"/>
        </w:rPr>
        <w:t>次</w:t>
      </w:r>
      <w:r>
        <w:rPr>
          <w:rFonts w:hint="eastAsia" w:ascii="方正仿宋简体" w:hAnsi="方正仿宋简体" w:eastAsia="方正仿宋简体" w:cs="方正仿宋简体"/>
          <w:color w:val="auto"/>
          <w:sz w:val="28"/>
          <w:szCs w:val="28"/>
          <w:lang w:val="en-US" w:eastAsia="zh-CN"/>
        </w:rPr>
        <w:t>及</w:t>
      </w:r>
      <w:r>
        <w:rPr>
          <w:rFonts w:hint="eastAsia" w:ascii="方正仿宋简体" w:hAnsi="方正仿宋简体" w:eastAsia="方正仿宋简体" w:cs="方正仿宋简体"/>
          <w:color w:val="auto"/>
          <w:sz w:val="28"/>
          <w:szCs w:val="28"/>
        </w:rPr>
        <w:t>以上的，</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及利息，同时乙方应另行向甲方支付合同总金额×%的违约金。</w:t>
      </w:r>
    </w:p>
    <w:p w14:paraId="5826C193">
      <w:pPr>
        <w:keepNext w:val="0"/>
        <w:keepLines w:val="0"/>
        <w:autoSpaceDE w:val="0"/>
        <w:autoSpaceDN w:val="0"/>
        <w:spacing w:line="560" w:lineRule="exact"/>
        <w:ind w:firstLine="552"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8.乙方无正当理由逾期完成服务内容的，须向甲方支付合同总金额×%的违约金；逾期达×天的，甲方有权解除合同并要求乙方退还已收取的费用及利息，同时乙方应另行向甲方支付合同总金额×%的违约金。</w:t>
      </w:r>
    </w:p>
    <w:p w14:paraId="1728154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sym w:font="Wingdings 2" w:char="0052"/>
      </w:r>
      <w:r>
        <w:rPr>
          <w:rFonts w:hint="eastAsia" w:ascii="方正仿宋简体" w:hAnsi="方正仿宋简体" w:eastAsia="方正仿宋简体" w:cs="方正仿宋简体"/>
          <w:color w:val="auto"/>
          <w:sz w:val="28"/>
          <w:szCs w:val="28"/>
          <w:lang w:val="en-US" w:eastAsia="zh-CN"/>
        </w:rPr>
        <w:t>（本项目涉及成果提交的，则选择适用以下两点内容）</w:t>
      </w:r>
    </w:p>
    <w:p w14:paraId="5197FD6C">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7.乙方</w:t>
      </w:r>
      <w:r>
        <w:rPr>
          <w:rFonts w:hint="eastAsia" w:ascii="方正仿宋简体" w:hAnsi="方正仿宋简体" w:eastAsia="方正仿宋简体" w:cs="方正仿宋简体"/>
          <w:color w:val="auto"/>
          <w:sz w:val="28"/>
          <w:szCs w:val="28"/>
        </w:rPr>
        <w:t>提供的</w:t>
      </w:r>
      <w:r>
        <w:rPr>
          <w:rFonts w:hint="eastAsia" w:ascii="方正仿宋简体" w:hAnsi="方正仿宋简体" w:eastAsia="方正仿宋简体" w:cs="方正仿宋简体"/>
          <w:color w:val="auto"/>
          <w:sz w:val="28"/>
          <w:szCs w:val="28"/>
          <w:lang w:val="en-US" w:eastAsia="zh-CN"/>
        </w:rPr>
        <w:t>成果（服务内容）</w:t>
      </w:r>
      <w:r>
        <w:rPr>
          <w:rFonts w:hint="eastAsia" w:ascii="方正仿宋简体" w:hAnsi="方正仿宋简体" w:eastAsia="方正仿宋简体" w:cs="方正仿宋简体"/>
          <w:color w:val="auto"/>
          <w:sz w:val="28"/>
          <w:szCs w:val="28"/>
        </w:rPr>
        <w:t>不符合本合同</w:t>
      </w:r>
      <w:r>
        <w:rPr>
          <w:rFonts w:hint="eastAsia" w:ascii="方正仿宋简体" w:hAnsi="方正仿宋简体" w:eastAsia="方正仿宋简体" w:cs="方正仿宋简体"/>
          <w:color w:val="auto"/>
          <w:sz w:val="28"/>
          <w:szCs w:val="28"/>
          <w:lang w:val="en-US" w:eastAsia="zh-CN"/>
        </w:rPr>
        <w:t>约定</w:t>
      </w:r>
      <w:r>
        <w:rPr>
          <w:rFonts w:hint="eastAsia" w:ascii="方正仿宋简体" w:hAnsi="方正仿宋简体" w:eastAsia="方正仿宋简体" w:cs="方正仿宋简体"/>
          <w:color w:val="auto"/>
          <w:sz w:val="28"/>
          <w:szCs w:val="28"/>
        </w:rPr>
        <w:t>的，</w:t>
      </w:r>
      <w:r>
        <w:rPr>
          <w:rFonts w:hint="eastAsia" w:ascii="方正仿宋简体" w:hAnsi="方正仿宋简体" w:eastAsia="方正仿宋简体" w:cs="方正仿宋简体"/>
          <w:color w:val="auto"/>
          <w:sz w:val="28"/>
          <w:szCs w:val="28"/>
          <w:lang w:val="en-US" w:eastAsia="zh-CN"/>
        </w:rPr>
        <w:t>每出现一项，乙方</w:t>
      </w:r>
      <w:r>
        <w:rPr>
          <w:rFonts w:hint="eastAsia" w:ascii="方正仿宋简体" w:hAnsi="方正仿宋简体" w:eastAsia="方正仿宋简体" w:cs="方正仿宋简体"/>
          <w:color w:val="auto"/>
          <w:sz w:val="28"/>
          <w:szCs w:val="28"/>
        </w:rPr>
        <w:t>须向</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支付合同总</w:t>
      </w:r>
      <w:r>
        <w:rPr>
          <w:rFonts w:hint="eastAsia" w:ascii="方正仿宋简体" w:hAnsi="方正仿宋简体" w:eastAsia="方正仿宋简体" w:cs="方正仿宋简体"/>
          <w:color w:val="auto"/>
          <w:sz w:val="28"/>
          <w:szCs w:val="28"/>
          <w:lang w:val="en-US" w:eastAsia="zh-CN"/>
        </w:rPr>
        <w:t>金额1%</w:t>
      </w:r>
      <w:r>
        <w:rPr>
          <w:rFonts w:hint="eastAsia" w:ascii="方正仿宋简体" w:hAnsi="方正仿宋简体" w:eastAsia="方正仿宋简体" w:cs="方正仿宋简体"/>
          <w:color w:val="auto"/>
          <w:sz w:val="28"/>
          <w:szCs w:val="28"/>
        </w:rPr>
        <w:t>的违约金并且按</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要求进行整改</w:t>
      </w:r>
      <w:r>
        <w:rPr>
          <w:rFonts w:hint="eastAsia" w:ascii="方正仿宋简体" w:hAnsi="方正仿宋简体" w:eastAsia="方正仿宋简体" w:cs="方正仿宋简体"/>
          <w:color w:val="auto"/>
          <w:sz w:val="28"/>
          <w:szCs w:val="28"/>
          <w:lang w:eastAsia="zh-CN"/>
        </w:rPr>
        <w:t>；若出现违约3项及以上或未按</w:t>
      </w:r>
      <w:r>
        <w:rPr>
          <w:rFonts w:hint="eastAsia" w:ascii="方正仿宋简体" w:hAnsi="方正仿宋简体" w:eastAsia="方正仿宋简体" w:cs="方正仿宋简体"/>
          <w:color w:val="auto"/>
          <w:sz w:val="28"/>
          <w:szCs w:val="28"/>
          <w:lang w:val="en-US" w:eastAsia="zh-CN"/>
        </w:rPr>
        <w:t>甲方要求整改的</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有权无条件解除本合同并要求</w:t>
      </w:r>
      <w:r>
        <w:rPr>
          <w:rFonts w:hint="eastAsia" w:ascii="方正仿宋简体" w:hAnsi="方正仿宋简体" w:eastAsia="方正仿宋简体" w:cs="方正仿宋简体"/>
          <w:color w:val="auto"/>
          <w:sz w:val="28"/>
          <w:szCs w:val="28"/>
          <w:lang w:val="en-US" w:eastAsia="zh-CN"/>
        </w:rPr>
        <w:t>乙方</w:t>
      </w:r>
      <w:r>
        <w:rPr>
          <w:rFonts w:hint="eastAsia" w:ascii="方正仿宋简体" w:hAnsi="方正仿宋简体" w:eastAsia="方正仿宋简体" w:cs="方正仿宋简体"/>
          <w:color w:val="auto"/>
          <w:sz w:val="28"/>
          <w:szCs w:val="28"/>
        </w:rPr>
        <w:t>退还已收取的费用</w:t>
      </w:r>
      <w:r>
        <w:rPr>
          <w:rFonts w:hint="eastAsia" w:ascii="方正仿宋简体" w:hAnsi="方正仿宋简体" w:eastAsia="方正仿宋简体" w:cs="方正仿宋简体"/>
          <w:color w:val="auto"/>
          <w:sz w:val="28"/>
          <w:szCs w:val="28"/>
          <w:lang w:val="en-US" w:eastAsia="zh-CN"/>
        </w:rPr>
        <w:t>及利息，同时乙方应另行向甲方支付合同总金额10%的违约金。</w:t>
      </w:r>
    </w:p>
    <w:p w14:paraId="545C7444">
      <w:pPr>
        <w:keepNext w:val="0"/>
        <w:keepLines w:val="0"/>
        <w:autoSpaceDE w:val="0"/>
        <w:autoSpaceDN w:val="0"/>
        <w:spacing w:line="560" w:lineRule="exact"/>
        <w:ind w:firstLine="552" w:firstLineChars="200"/>
        <w:jc w:val="both"/>
        <w:textAlignment w:val="auto"/>
        <w:rPr>
          <w:rFonts w:hint="eastAsia" w:eastAsia="宋体"/>
          <w:color w:val="auto"/>
          <w:lang w:val="en-US" w:eastAsia="zh-CN"/>
        </w:rPr>
      </w:pPr>
      <w:r>
        <w:rPr>
          <w:rFonts w:hint="eastAsia" w:ascii="方正仿宋简体" w:hAnsi="方正仿宋简体" w:eastAsia="方正仿宋简体" w:cs="方正仿宋简体"/>
          <w:color w:val="auto"/>
          <w:sz w:val="28"/>
          <w:szCs w:val="28"/>
          <w:lang w:val="en-US" w:eastAsia="zh-CN"/>
        </w:rPr>
        <w:t>8.乙方无正当理由逾期提供成果（服务内容）的，须向甲方支付合同总金额10%的违约金；逾期达3天的，甲方有权解除合同并要求乙方退还已收取的费用及利息，同时乙方应另行向甲方支付合同总金额10%的违约金。</w:t>
      </w:r>
    </w:p>
    <w:p w14:paraId="06BC27F7">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9.若任何第三方经法院（或仲裁机构）裁决有权对本合同所涉服务或服务所涉产品等主张权利，由乙方承担经济责任的，甲方有权解除合同并要求乙方返还已收取款项及利息，同时乙方还应另按合同总金额的5%向甲方支付违约金，并赔偿因此给甲方造成的一切损失，包括但不限于甲方因诉讼产生的律师费、诉讼费用、保全保险费、差旅费等费用。</w:t>
      </w:r>
    </w:p>
    <w:p w14:paraId="1D16AF64">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10.乙方违反保密义务的，甲方有权解除采购合同并要求乙方赔偿合同总金额10%的违约金，且有权要求乙方退还甲方已支付的款项及利息，乙方及涉事人员还需承担相关的法律责任。</w:t>
      </w:r>
    </w:p>
    <w:p w14:paraId="5208919D">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11.乙方违反本合同约定的，除应当按照本合同约定支付违约金，还应赔偿由此给甲方造成的全部损失，包括甲方因诉讼产生的律师费、诉讼费用、保全保险费、差旅费等费用。</w:t>
      </w:r>
    </w:p>
    <w:p w14:paraId="0C620347">
      <w:pPr>
        <w:pStyle w:val="25"/>
        <w:keepNext w:val="0"/>
        <w:keepLines w:val="0"/>
        <w:pageBreakBefore w:val="0"/>
        <w:widowControl w:val="0"/>
        <w:kinsoku/>
        <w:overflowPunct/>
        <w:bidi w:val="0"/>
        <w:spacing w:after="0" w:line="560" w:lineRule="exact"/>
        <w:ind w:left="0" w:leftChars="0" w:firstLine="560"/>
        <w:textAlignment w:val="auto"/>
        <w:rPr>
          <w:rFonts w:hint="default"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12.</w:t>
      </w:r>
      <w:r>
        <w:rPr>
          <w:rFonts w:hint="eastAsia" w:ascii="方正仿宋简体" w:hAnsi="方正仿宋简体" w:eastAsia="方正仿宋简体" w:cs="方正仿宋简体"/>
          <w:b w:val="0"/>
          <w:bCs w:val="0"/>
          <w:color w:val="auto"/>
          <w:kern w:val="2"/>
          <w:sz w:val="28"/>
          <w:szCs w:val="28"/>
          <w:lang w:val="en-US" w:eastAsia="zh-CN" w:bidi="ar-SA"/>
        </w:rPr>
        <w:t>合同履行过程中，如遇采购法律法规变化、采购监督管理部门或上级部门发布新的规范性文件或履行合同的客观条件变化（包括但不限于甲方年度整体预算或项目预算被调整、采购需求必须调整等情况），导致本项目采购任务取消、采购合同无法继续履行或者继续履行会违反上述最新法律法规和规范性文件，则甲方有权无条件解除合同，且不承担任何违约责任；其中因履行合同的客观条件变化导致继续履行有违公平、公正原则的，双方均有权选择终止本项目履行，且不承担任何违约责任。</w:t>
      </w:r>
    </w:p>
    <w:p w14:paraId="50A18A3C">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注：（1）除另有约定，本合同所称“利息”按照中国人民银行授权全国银行间同业拆借中心公布的同期贷款市场报价利率（LPR）为标准，从甲方支付之日起计算。</w:t>
      </w:r>
    </w:p>
    <w:p w14:paraId="6BD1F478">
      <w:pPr>
        <w:pStyle w:val="25"/>
        <w:keepNext w:val="0"/>
        <w:keepLines w:val="0"/>
        <w:pageBreakBefore w:val="0"/>
        <w:widowControl w:val="0"/>
        <w:kinsoku/>
        <w:overflowPunct/>
        <w:bidi w:val="0"/>
        <w:spacing w:after="0" w:line="560" w:lineRule="exact"/>
        <w:ind w:left="0" w:leftChars="0" w:firstLine="56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履行过程中，若乙方同一违约行为同时触发多项违约责任条款的，甲方享有单方选择权，即甲方有权决定适用其中某一具体条款向乙方主张违约责任，乙方对此不得提出异议，并应当严格按照甲方所选择适用的责任条款内容全面履行相应义务。本条款所述的选择权行使不影响甲方依法享有的其他法定权利，亦不免除乙方因该违约行为所应承担的全部法律责任。</w:t>
      </w:r>
    </w:p>
    <w:p w14:paraId="07D0133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（3）乙方存在前述违约情形且甲方存在未支付给乙方款项的，甲方有权在未付款项中直接扣除违约金及损失，若扣除后仍不足以弥补违约金及损失的，乙方应按甲方要求就不足部分予以补足。</w:t>
      </w:r>
    </w:p>
    <w:p w14:paraId="4E2853A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default"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（4）违约方承担的违约金上限为合同总金额。</w:t>
      </w:r>
    </w:p>
    <w:p w14:paraId="45755733">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第九条 争议解决方法</w:t>
      </w:r>
      <w:r>
        <w:rPr>
          <w:rFonts w:hint="eastAsia" w:ascii="方正小标宋简体" w:hAnsi="方正小标宋简体" w:eastAsia="方正小标宋简体" w:cs="方正小标宋简体"/>
          <w:b w:val="0"/>
          <w:bCs w:val="0"/>
          <w:color w:val="auto"/>
          <w:sz w:val="28"/>
          <w:szCs w:val="28"/>
        </w:rPr>
        <w:t>（以下内容仅为原则性模板，</w:t>
      </w:r>
      <w:r>
        <w:rPr>
          <w:rFonts w:hint="eastAsia" w:ascii="方正小标宋简体" w:hAnsi="方正小标宋简体" w:eastAsia="方正小标宋简体" w:cs="方正小标宋简体"/>
          <w:b w:val="0"/>
          <w:bCs w:val="0"/>
          <w:color w:val="auto"/>
          <w:sz w:val="28"/>
          <w:szCs w:val="28"/>
          <w:lang w:val="en-US" w:eastAsia="zh-CN"/>
        </w:rPr>
        <w:t>根据采购文件要求及乙方响应情况进行填写</w:t>
      </w:r>
      <w:r>
        <w:rPr>
          <w:rFonts w:hint="eastAsia" w:ascii="方正小标宋简体" w:hAnsi="方正小标宋简体" w:eastAsia="方正小标宋简体" w:cs="方正小标宋简体"/>
          <w:b w:val="0"/>
          <w:bCs w:val="0"/>
          <w:color w:val="auto"/>
          <w:sz w:val="28"/>
          <w:szCs w:val="28"/>
        </w:rPr>
        <w:t>）</w:t>
      </w:r>
    </w:p>
    <w:p w14:paraId="2DF66EA5">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1.在</w:t>
      </w:r>
      <w:r>
        <w:rPr>
          <w:rFonts w:hint="eastAsia" w:ascii="方正仿宋简体" w:hAnsi="方正仿宋简体" w:eastAsia="方正仿宋简体" w:cs="方正仿宋简体"/>
          <w:color w:val="auto"/>
          <w:sz w:val="28"/>
          <w:szCs w:val="28"/>
        </w:rPr>
        <w:t>执行本合同</w:t>
      </w:r>
      <w:r>
        <w:rPr>
          <w:rFonts w:hint="eastAsia" w:ascii="方正仿宋简体" w:hAnsi="方正仿宋简体" w:eastAsia="方正仿宋简体" w:cs="方正仿宋简体"/>
          <w:color w:val="auto"/>
          <w:sz w:val="28"/>
          <w:szCs w:val="28"/>
          <w:lang w:val="en-US" w:eastAsia="zh-CN"/>
        </w:rPr>
        <w:t>过程</w:t>
      </w:r>
      <w:r>
        <w:rPr>
          <w:rFonts w:hint="eastAsia" w:ascii="方正仿宋简体" w:hAnsi="方正仿宋简体" w:eastAsia="方正仿宋简体" w:cs="方正仿宋简体"/>
          <w:color w:val="auto"/>
          <w:sz w:val="28"/>
          <w:szCs w:val="28"/>
        </w:rPr>
        <w:t>中</w:t>
      </w:r>
      <w:r>
        <w:rPr>
          <w:rFonts w:hint="eastAsia" w:ascii="方正仿宋简体" w:hAnsi="方正仿宋简体" w:eastAsia="方正仿宋简体" w:cs="方正仿宋简体"/>
          <w:color w:val="auto"/>
          <w:sz w:val="28"/>
          <w:szCs w:val="28"/>
          <w:lang w:val="en-US" w:eastAsia="zh-CN"/>
        </w:rPr>
        <w:t>因本合同及合同有关事项发生的争议</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应通过友好协商解决</w:t>
      </w: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rPr>
        <w:t>经协商不能达成一致时，应选择向</w:t>
      </w:r>
      <w:r>
        <w:rPr>
          <w:rFonts w:hint="eastAsia" w:ascii="方正仿宋简体" w:hAnsi="方正仿宋简体" w:eastAsia="方正仿宋简体" w:cs="方正仿宋简体"/>
          <w:color w:val="auto"/>
          <w:sz w:val="28"/>
          <w:szCs w:val="28"/>
          <w:lang w:eastAsia="zh-CN"/>
        </w:rPr>
        <w:t>甲方</w:t>
      </w:r>
      <w:r>
        <w:rPr>
          <w:rFonts w:hint="eastAsia" w:ascii="方正仿宋简体" w:hAnsi="方正仿宋简体" w:eastAsia="方正仿宋简体" w:cs="方正仿宋简体"/>
          <w:color w:val="auto"/>
          <w:sz w:val="28"/>
          <w:szCs w:val="28"/>
        </w:rPr>
        <w:t>所在地有管辖权的法院提起诉讼。</w:t>
      </w:r>
    </w:p>
    <w:p w14:paraId="432469F2">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2.如合同当事人有争议的事项不影响合同其他部分的履行，则</w:t>
      </w:r>
      <w:r>
        <w:rPr>
          <w:rFonts w:hint="eastAsia" w:ascii="方正仿宋简体" w:hAnsi="方正仿宋简体" w:eastAsia="方正仿宋简体" w:cs="方正仿宋简体"/>
          <w:color w:val="auto"/>
          <w:sz w:val="28"/>
          <w:szCs w:val="28"/>
        </w:rPr>
        <w:t>在</w:t>
      </w:r>
      <w:r>
        <w:rPr>
          <w:rFonts w:hint="eastAsia" w:ascii="方正仿宋简体" w:hAnsi="方正仿宋简体" w:eastAsia="方正仿宋简体" w:cs="方正仿宋简体"/>
          <w:color w:val="auto"/>
          <w:sz w:val="28"/>
          <w:szCs w:val="28"/>
          <w:lang w:val="en-US" w:eastAsia="zh-CN"/>
        </w:rPr>
        <w:t>争议解决</w:t>
      </w:r>
      <w:r>
        <w:rPr>
          <w:rFonts w:hint="eastAsia" w:ascii="方正仿宋简体" w:hAnsi="方正仿宋简体" w:eastAsia="方正仿宋简体" w:cs="方正仿宋简体"/>
          <w:color w:val="auto"/>
          <w:sz w:val="28"/>
          <w:szCs w:val="28"/>
        </w:rPr>
        <w:t>期间，合同其他部分仍应按合同条款继续履行。</w:t>
      </w:r>
    </w:p>
    <w:p w14:paraId="7E519A84">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第十条 组成合同的文件</w:t>
      </w:r>
    </w:p>
    <w:p w14:paraId="1D02BF00">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本合同与下列文件一起构成合同文件，如下述文件之间有任何抵触、矛盾或歧义，应按以下顺序解释：</w:t>
      </w:r>
    </w:p>
    <w:p w14:paraId="4FAA4CEC">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（1）政府采购合同及其变更、补充协议</w:t>
      </w:r>
    </w:p>
    <w:p w14:paraId="21DE4C24">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（2）中标（成交）通知书</w:t>
      </w:r>
    </w:p>
    <w:p w14:paraId="4A551A88">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（3）投标（响应）文件</w:t>
      </w:r>
    </w:p>
    <w:p w14:paraId="65EBA4CE">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（4）采购文件</w:t>
      </w:r>
    </w:p>
    <w:p w14:paraId="057847A2">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（5）有关技术文件，图纸</w:t>
      </w:r>
    </w:p>
    <w:p w14:paraId="0CB629B0">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（6）国家法律、行政法规和规章制度规定或合同约定的作为合同组成部分的其他文件</w:t>
      </w:r>
    </w:p>
    <w:p w14:paraId="15A51107">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第十一条 其他条款</w:t>
      </w:r>
    </w:p>
    <w:p w14:paraId="3C09C813">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default" w:ascii="方正小标宋简体" w:hAnsi="方正小标宋简体" w:eastAsia="方正小标宋简体" w:cs="方正小标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（一）履约保证金</w:t>
      </w:r>
      <w:r>
        <w:rPr>
          <w:rFonts w:hint="eastAsia" w:ascii="方正仿宋简体" w:hAnsi="方正仿宋简体" w:eastAsia="方正仿宋简体" w:cs="方正仿宋简体"/>
          <w:b/>
          <w:bCs/>
          <w:color w:val="auto"/>
          <w:sz w:val="28"/>
          <w:szCs w:val="28"/>
          <w:lang w:eastAsia="zh-CN"/>
        </w:rPr>
        <w:t>：</w:t>
      </w:r>
      <w:r>
        <w:rPr>
          <w:rFonts w:hint="eastAsia" w:ascii="方正仿宋简体" w:hAnsi="方正仿宋简体" w:eastAsia="方正仿宋简体" w:cs="方正仿宋简体"/>
          <w:b/>
          <w:bCs/>
          <w:color w:val="auto"/>
          <w:sz w:val="28"/>
          <w:szCs w:val="28"/>
          <w:lang w:val="en-US" w:eastAsia="zh-CN"/>
        </w:rPr>
        <w:t>本项目不收取。</w:t>
      </w:r>
    </w:p>
    <w:p w14:paraId="24DC41A5">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小标宋简体" w:hAnsi="方正小标宋简体" w:eastAsia="方正小标宋简体" w:cs="方正小标宋简体"/>
          <w:b/>
          <w:bCs/>
          <w:color w:val="auto"/>
          <w:sz w:val="28"/>
          <w:szCs w:val="28"/>
        </w:rPr>
      </w:pPr>
      <w:r>
        <w:rPr>
          <w:rFonts w:hint="eastAsia" w:ascii="方正仿宋简体" w:hAnsi="方正仿宋简体" w:eastAsia="方正仿宋简体" w:cs="方正仿宋简体"/>
          <w:b/>
          <w:bCs/>
          <w:color w:val="auto"/>
          <w:sz w:val="28"/>
          <w:szCs w:val="28"/>
          <w:lang w:val="en-US" w:eastAsia="zh-CN"/>
        </w:rPr>
        <w:t>（二）不可抗力</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4EF26248">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rPr>
        <w:t>任何一方由于不可抗力</w:t>
      </w:r>
      <w:r>
        <w:rPr>
          <w:rFonts w:hint="eastAsia" w:ascii="方正仿宋简体" w:hAnsi="方正仿宋简体" w:eastAsia="方正仿宋简体" w:cs="方正仿宋简体"/>
          <w:color w:val="auto"/>
          <w:sz w:val="28"/>
          <w:szCs w:val="28"/>
          <w:lang w:val="en-US" w:eastAsia="zh-CN"/>
        </w:rPr>
        <w:t>造成部分或全部</w:t>
      </w:r>
      <w:r>
        <w:rPr>
          <w:rFonts w:hint="eastAsia" w:ascii="方正仿宋简体" w:hAnsi="方正仿宋简体" w:eastAsia="方正仿宋简体" w:cs="方正仿宋简体"/>
          <w:color w:val="auto"/>
          <w:sz w:val="28"/>
          <w:szCs w:val="28"/>
        </w:rPr>
        <w:t>不能履行合同时，应在不可抗力事件发生后1个工作日内向对方通报（若因通讯未恢复无法在前述时间内向对方通报的，则需在通讯恢复后次日向对方通报）。</w:t>
      </w:r>
    </w:p>
    <w:p w14:paraId="4C258887">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2.</w:t>
      </w:r>
      <w:r>
        <w:rPr>
          <w:rFonts w:hint="eastAsia" w:ascii="方正仿宋简体" w:hAnsi="方正仿宋简体" w:eastAsia="方正仿宋简体" w:cs="方正仿宋简体"/>
          <w:color w:val="auto"/>
          <w:sz w:val="28"/>
          <w:szCs w:val="28"/>
        </w:rPr>
        <w:t>在取得有关机构的不可抗力证明或双方谅解确认后，双方可就合同是否延期履行、如何履行等问题进行协商，经协商5日后不能达成一致的，双方均有权解除合同。</w:t>
      </w:r>
    </w:p>
    <w:p w14:paraId="5465F209">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b/>
          <w:bCs/>
          <w:color w:val="auto"/>
          <w:sz w:val="28"/>
          <w:szCs w:val="28"/>
        </w:rPr>
      </w:pPr>
      <w:r>
        <w:rPr>
          <w:rFonts w:hint="eastAsia" w:ascii="方正仿宋简体" w:hAnsi="方正仿宋简体" w:eastAsia="方正仿宋简体" w:cs="方正仿宋简体"/>
          <w:color w:val="auto"/>
          <w:sz w:val="28"/>
          <w:szCs w:val="28"/>
          <w:lang w:val="en-US" w:eastAsia="zh-CN"/>
        </w:rPr>
        <w:t>3.</w:t>
      </w:r>
      <w:r>
        <w:rPr>
          <w:rFonts w:hint="eastAsia" w:ascii="方正仿宋简体" w:hAnsi="方正仿宋简体" w:eastAsia="方正仿宋简体" w:cs="方正仿宋简体"/>
          <w:color w:val="auto"/>
          <w:sz w:val="28"/>
          <w:szCs w:val="28"/>
        </w:rPr>
        <w:t>确定由不可抗力造成的损失，</w:t>
      </w:r>
      <w:r>
        <w:rPr>
          <w:rFonts w:hint="eastAsia" w:ascii="方正仿宋简体" w:hAnsi="方正仿宋简体" w:eastAsia="方正仿宋简体" w:cs="方正仿宋简体"/>
          <w:color w:val="auto"/>
          <w:sz w:val="28"/>
          <w:szCs w:val="28"/>
          <w:lang w:val="en-US" w:eastAsia="zh-CN"/>
        </w:rPr>
        <w:t>双方</w:t>
      </w:r>
      <w:r>
        <w:rPr>
          <w:rFonts w:hint="eastAsia" w:ascii="方正仿宋简体" w:hAnsi="方正仿宋简体" w:eastAsia="方正仿宋简体" w:cs="方正仿宋简体"/>
          <w:color w:val="auto"/>
          <w:sz w:val="28"/>
          <w:szCs w:val="28"/>
        </w:rPr>
        <w:t>免于承担赔偿责任，但</w:t>
      </w:r>
      <w:r>
        <w:rPr>
          <w:rFonts w:hint="eastAsia" w:ascii="方正仿宋简体" w:hAnsi="方正仿宋简体" w:eastAsia="方正仿宋简体" w:cs="方正仿宋简体"/>
          <w:color w:val="auto"/>
          <w:sz w:val="28"/>
          <w:szCs w:val="28"/>
          <w:lang w:val="en-US" w:eastAsia="zh-CN"/>
        </w:rPr>
        <w:t>甲方</w:t>
      </w:r>
      <w:r>
        <w:rPr>
          <w:rFonts w:hint="eastAsia" w:ascii="方正仿宋简体" w:hAnsi="方正仿宋简体" w:eastAsia="方正仿宋简体" w:cs="方正仿宋简体"/>
          <w:color w:val="auto"/>
          <w:sz w:val="28"/>
          <w:szCs w:val="28"/>
        </w:rPr>
        <w:t>、</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中任何一方违约后发生的不可抗力情形的，并不能免除违约方应当承担的违约责任。</w:t>
      </w:r>
    </w:p>
    <w:p w14:paraId="1BFF0592">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（三）权利瑕疵条款</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1E7858AA">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在本项目中按照采购文件、投标文件规定需向甲方提供服务的，应确保对前述服务享有合法权利。乙方保证所提供的服务、所使用的设备、工具、材料及任何第三方资源(如有)，均未设置任何抵押、质押、留置等担保物权，亦不存在任何权属争议、司法查封、扣押或其他任何可能妨碍服务正常履行的权利负担或法律障碍</w:t>
      </w:r>
      <w:r>
        <w:rPr>
          <w:rFonts w:hint="eastAsia" w:ascii="方正仿宋简体" w:hAnsi="方正仿宋简体" w:eastAsia="方正仿宋简体" w:cs="方正仿宋简体"/>
          <w:color w:val="auto"/>
          <w:sz w:val="28"/>
          <w:szCs w:val="28"/>
        </w:rPr>
        <w:t>。</w:t>
      </w:r>
    </w:p>
    <w:p w14:paraId="64749D6C">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小标宋简体" w:hAnsi="方正小标宋简体" w:eastAsia="方正小标宋简体" w:cs="方正小标宋简体"/>
          <w:b/>
          <w:bCs/>
          <w:color w:val="auto"/>
          <w:sz w:val="28"/>
          <w:szCs w:val="28"/>
          <w:lang w:eastAsia="zh-CN"/>
        </w:rPr>
      </w:pPr>
      <w:r>
        <w:rPr>
          <w:rFonts w:hint="eastAsia" w:ascii="方正仿宋简体" w:hAnsi="方正仿宋简体" w:eastAsia="方正仿宋简体" w:cs="方正仿宋简体"/>
          <w:b/>
          <w:bCs/>
          <w:color w:val="auto"/>
          <w:sz w:val="28"/>
          <w:szCs w:val="28"/>
          <w:lang w:val="en-US" w:eastAsia="zh-CN"/>
        </w:rPr>
        <w:t>（四）知识产权保护</w:t>
      </w:r>
      <w:r>
        <w:rPr>
          <w:rFonts w:hint="eastAsia" w:ascii="方正仿宋简体" w:hAnsi="方正仿宋简体" w:eastAsia="方正仿宋简体" w:cs="方正仿宋简体"/>
          <w:b/>
          <w:bCs/>
          <w:color w:val="auto"/>
          <w:sz w:val="28"/>
          <w:szCs w:val="28"/>
          <w:lang w:eastAsia="zh-CN"/>
        </w:rPr>
        <w:t>（以下内容仅为原则性模板，</w:t>
      </w:r>
      <w:r>
        <w:rPr>
          <w:rFonts w:hint="eastAsia" w:ascii="方正仿宋简体" w:hAnsi="方正仿宋简体" w:eastAsia="方正仿宋简体" w:cs="方正仿宋简体"/>
          <w:b/>
          <w:bCs/>
          <w:color w:val="auto"/>
          <w:sz w:val="28"/>
          <w:szCs w:val="28"/>
          <w:lang w:val="en-US" w:eastAsia="zh-CN"/>
        </w:rPr>
        <w:t>根据采购文件要求及乙方响应情况进行填写</w:t>
      </w:r>
      <w:r>
        <w:rPr>
          <w:rFonts w:hint="eastAsia" w:ascii="方正仿宋简体" w:hAnsi="方正仿宋简体" w:eastAsia="方正仿宋简体" w:cs="方正仿宋简体"/>
          <w:b/>
          <w:bCs/>
          <w:color w:val="auto"/>
          <w:sz w:val="28"/>
          <w:szCs w:val="28"/>
          <w:lang w:eastAsia="zh-CN"/>
        </w:rPr>
        <w:t>）</w:t>
      </w:r>
    </w:p>
    <w:p w14:paraId="232E617A">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rPr>
        <w:t>经</w:t>
      </w:r>
      <w:r>
        <w:rPr>
          <w:rFonts w:hint="eastAsia" w:ascii="方正仿宋简体" w:hAnsi="方正仿宋简体" w:eastAsia="方正仿宋简体" w:cs="方正仿宋简体"/>
          <w:color w:val="auto"/>
          <w:sz w:val="28"/>
          <w:szCs w:val="28"/>
          <w:lang w:val="en-US" w:eastAsia="zh-CN"/>
        </w:rPr>
        <w:t>合同当事人</w:t>
      </w:r>
      <w:r>
        <w:rPr>
          <w:rFonts w:hint="eastAsia" w:ascii="方正仿宋简体" w:hAnsi="方正仿宋简体" w:eastAsia="方正仿宋简体" w:cs="方正仿宋简体"/>
          <w:color w:val="auto"/>
          <w:sz w:val="28"/>
          <w:szCs w:val="28"/>
        </w:rPr>
        <w:t>协商一致，本项目实施过程中产生的知识产权归共同所有。</w:t>
      </w:r>
      <w:r>
        <w:rPr>
          <w:rFonts w:hint="eastAsia" w:ascii="方正仿宋简体" w:hAnsi="方正仿宋简体" w:eastAsia="方正仿宋简体" w:cs="方正仿宋简体"/>
          <w:color w:val="auto"/>
          <w:sz w:val="28"/>
          <w:szCs w:val="28"/>
          <w:lang w:eastAsia="zh-CN"/>
        </w:rPr>
        <w:t>乙方</w:t>
      </w:r>
      <w:r>
        <w:rPr>
          <w:rFonts w:hint="eastAsia" w:ascii="方正仿宋简体" w:hAnsi="方正仿宋简体" w:eastAsia="方正仿宋简体" w:cs="方正仿宋简体"/>
          <w:color w:val="auto"/>
          <w:sz w:val="28"/>
          <w:szCs w:val="28"/>
        </w:rPr>
        <w:t>保证所提供的服务或其服务所涉任何一部分的权利无瑕疵，均不会侵犯任何第三方的专利权、商标权、著作权或其他合法权益。</w:t>
      </w:r>
    </w:p>
    <w:p w14:paraId="0F0FE4C4">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（五）保密义务</w:t>
      </w:r>
    </w:p>
    <w:p w14:paraId="3B70AACC">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1.</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对接触的</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的数据、资料及</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相关的业务和技术文档，包括但不限于政策、文件、</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工作人员身份信息，应遵循以下规定：（1）应以审慎态度避免泄露、公开或传播</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的信息；（2）未经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书面许可，不得对有关信息进行修改、补充、复制；（3）未经</w:t>
      </w:r>
      <w:r>
        <w:rPr>
          <w:rFonts w:hint="eastAsia" w:ascii="方正仿宋简体" w:hAnsi="方正仿宋简体" w:eastAsia="方正仿宋简体" w:cs="方正仿宋简体"/>
          <w:color w:val="auto"/>
          <w:sz w:val="28"/>
          <w:szCs w:val="28"/>
          <w:lang w:val="en-US" w:eastAsia="zh-CN"/>
        </w:rPr>
        <w:t>甲方</w:t>
      </w:r>
      <w:r>
        <w:rPr>
          <w:rFonts w:hint="default" w:ascii="方正仿宋简体" w:hAnsi="方正仿宋简体" w:eastAsia="方正仿宋简体" w:cs="方正仿宋简体"/>
          <w:color w:val="auto"/>
          <w:sz w:val="28"/>
          <w:szCs w:val="28"/>
          <w:lang w:val="en-US" w:eastAsia="zh-CN"/>
        </w:rPr>
        <w:t>书面许可，不得将信息透露或泄露给任何其他人</w:t>
      </w:r>
      <w:r>
        <w:rPr>
          <w:rFonts w:hint="eastAsia" w:ascii="方正仿宋简体" w:hAnsi="方正仿宋简体" w:eastAsia="方正仿宋简体" w:cs="方正仿宋简体"/>
          <w:color w:val="auto"/>
          <w:sz w:val="28"/>
          <w:szCs w:val="28"/>
          <w:lang w:val="en-US" w:eastAsia="zh-CN"/>
        </w:rPr>
        <w:t>。</w:t>
      </w:r>
    </w:p>
    <w:p w14:paraId="6DC2FB60">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default" w:ascii="方正仿宋简体" w:hAnsi="方正仿宋简体" w:eastAsia="方正仿宋简体" w:cs="方正仿宋简体"/>
          <w:color w:val="auto"/>
          <w:sz w:val="28"/>
          <w:szCs w:val="28"/>
          <w:lang w:val="en-US" w:eastAsia="zh-CN"/>
        </w:rPr>
      </w:pPr>
      <w:r>
        <w:rPr>
          <w:rFonts w:hint="default" w:ascii="方正仿宋简体" w:hAnsi="方正仿宋简体" w:eastAsia="方正仿宋简体" w:cs="方正仿宋简体"/>
          <w:color w:val="auto"/>
          <w:sz w:val="28"/>
          <w:szCs w:val="28"/>
          <w:lang w:val="en-US" w:eastAsia="zh-CN"/>
        </w:rPr>
        <w:t>2.本项目保密期限不受合同有效期的限制，在合同有效期结束后，</w:t>
      </w:r>
      <w:r>
        <w:rPr>
          <w:rFonts w:hint="eastAsia" w:ascii="方正仿宋简体" w:hAnsi="方正仿宋简体" w:eastAsia="方正仿宋简体" w:cs="方正仿宋简体"/>
          <w:color w:val="auto"/>
          <w:sz w:val="28"/>
          <w:szCs w:val="28"/>
          <w:lang w:val="en-US" w:eastAsia="zh-CN"/>
        </w:rPr>
        <w:t>乙方</w:t>
      </w:r>
      <w:r>
        <w:rPr>
          <w:rFonts w:hint="default" w:ascii="方正仿宋简体" w:hAnsi="方正仿宋简体" w:eastAsia="方正仿宋简体" w:cs="方正仿宋简体"/>
          <w:color w:val="auto"/>
          <w:sz w:val="28"/>
          <w:szCs w:val="28"/>
          <w:lang w:val="en-US" w:eastAsia="zh-CN"/>
        </w:rPr>
        <w:t>仍应承担保密义务，直至该等信息非因接受方失去其保密性质且为公众所知悉时止。</w:t>
      </w:r>
    </w:p>
    <w:p w14:paraId="6C0A0D9C">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default" w:ascii="方正仿宋简体" w:hAnsi="方正仿宋简体" w:eastAsia="方正仿宋简体" w:cs="方正仿宋简体"/>
          <w:b/>
          <w:bCs/>
          <w:color w:val="auto"/>
          <w:sz w:val="28"/>
          <w:szCs w:val="28"/>
          <w:lang w:val="en-US" w:eastAsia="zh-CN"/>
        </w:rPr>
      </w:pPr>
      <w:r>
        <w:rPr>
          <w:rFonts w:hint="eastAsia" w:ascii="方正仿宋简体" w:hAnsi="方正仿宋简体" w:eastAsia="方正仿宋简体" w:cs="方正仿宋简体"/>
          <w:b/>
          <w:bCs/>
          <w:color w:val="auto"/>
          <w:sz w:val="28"/>
          <w:szCs w:val="28"/>
          <w:lang w:val="en-US" w:eastAsia="zh-CN"/>
        </w:rPr>
        <w:t>（六）合同的变更、中止、终止</w:t>
      </w:r>
    </w:p>
    <w:p w14:paraId="62B9C276">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1.在政府采购合同履行中，在不改变合同其他条款的前提下，甲方可以在合同价款10%的范围内追加与合同标的相同的服务，并就此与乙方协商一致后签订补充协议。</w:t>
      </w:r>
    </w:p>
    <w:p w14:paraId="01B85350">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2.合同签订后，因询问、质疑可能影响成交结果的，甲方应当中止履行合同，因乙方就采购文件、采购过程或结果提起投诉的，甲方认为有必要的，可以中止合同的履行。</w:t>
      </w:r>
    </w:p>
    <w:p w14:paraId="4F94D0D4">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3.合同履行过程中，如果乙方出现以下情形之一的：</w:t>
      </w:r>
    </w:p>
    <w:p w14:paraId="5EEF32B7">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（1）经营状况严重恶化；</w:t>
      </w:r>
    </w:p>
    <w:p w14:paraId="494B19E3">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（2）转移财产、抽逃资金，以逃避债务；</w:t>
      </w:r>
    </w:p>
    <w:p w14:paraId="50A7021F">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（3）丧失商业信誉；</w:t>
      </w:r>
    </w:p>
    <w:p w14:paraId="3260D01F">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（4）有丧失或者可能丧失履约能力的其他情形，乙方有义务及时告知甲方。</w:t>
      </w:r>
    </w:p>
    <w:p w14:paraId="7E2C5B98">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 xml:space="preserve">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 </w:t>
      </w:r>
    </w:p>
    <w:p w14:paraId="24114960">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4.乙方分立、合并或者变更住所的，应当及时以书面形式告知甲方。没有及时告知甲方，致使合同履行发生困难的，甲方可以中止合同履行并要求乙方承担由此给甲方造成的损失。</w:t>
      </w:r>
    </w:p>
    <w:p w14:paraId="5D3E8404">
      <w:pPr>
        <w:keepNext w:val="0"/>
        <w:keepLines w:val="0"/>
        <w:pageBreakBefore w:val="0"/>
        <w:widowControl w:val="0"/>
        <w:kinsoku/>
        <w:overflowPunct/>
        <w:autoSpaceDE w:val="0"/>
        <w:autoSpaceDN w:val="0"/>
        <w:bidi w:val="0"/>
        <w:adjustRightInd w:val="0"/>
        <w:spacing w:line="560" w:lineRule="exact"/>
        <w:ind w:firstLine="552" w:firstLineChars="200"/>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5.甲方不得以行政区划调整、政府换届、机构或者职能调整以及相关责任人更替为由中止合同。</w:t>
      </w:r>
    </w:p>
    <w:p w14:paraId="4B736CF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6.合同任一方未按合同约定履行，构成根本性违约的，另一方有权终止合同，并追究违约方的违约责任。</w:t>
      </w:r>
    </w:p>
    <w:p w14:paraId="206EB172">
      <w:pPr>
        <w:keepNext w:val="0"/>
        <w:keepLines w:val="0"/>
        <w:pageBreakBefore w:val="0"/>
        <w:widowControl w:val="0"/>
        <w:kinsoku/>
        <w:wordWrap/>
        <w:overflowPunct/>
        <w:topLinePunct w:val="0"/>
        <w:autoSpaceDE/>
        <w:autoSpaceDN/>
        <w:bidi w:val="0"/>
        <w:adjustRightInd w:val="0"/>
        <w:snapToGrid/>
        <w:spacing w:before="313" w:beforeLines="100" w:line="560" w:lineRule="exact"/>
        <w:ind w:left="0" w:leftChars="0" w:right="0" w:firstLine="552" w:firstLineChars="200"/>
        <w:jc w:val="left"/>
        <w:textAlignment w:val="auto"/>
        <w:outlineLvl w:val="0"/>
        <w:rPr>
          <w:rFonts w:hint="eastAsia" w:ascii="方正小标宋简体" w:hAnsi="方正小标宋简体" w:eastAsia="方正小标宋简体" w:cs="方正小标宋简体"/>
          <w:b w:val="0"/>
          <w:bCs w:val="0"/>
          <w:color w:val="auto"/>
          <w:sz w:val="28"/>
          <w:szCs w:val="28"/>
          <w:lang w:val="en-US" w:eastAsia="zh-CN"/>
        </w:rPr>
      </w:pPr>
      <w:r>
        <w:rPr>
          <w:rFonts w:hint="eastAsia" w:ascii="方正小标宋简体" w:hAnsi="方正小标宋简体" w:eastAsia="方正小标宋简体" w:cs="方正小标宋简体"/>
          <w:b w:val="0"/>
          <w:bCs w:val="0"/>
          <w:color w:val="auto"/>
          <w:sz w:val="28"/>
          <w:szCs w:val="28"/>
          <w:lang w:val="en-US" w:eastAsia="zh-CN"/>
        </w:rPr>
        <w:t>第十二条 合同生效及其他</w:t>
      </w:r>
    </w:p>
    <w:p w14:paraId="2DEC655A">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1.通知与送达</w:t>
      </w:r>
    </w:p>
    <w:p w14:paraId="6634C133">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1）本合同项下任何一方向对方发出的通知、信件、数据电文等，应当以书面形式发送至本合同下列约定的送达地址。一方当事人变更送达地址信息/电子送达信息的，应当在变更后×日内及时书面通知对方当事人，对方当事人实际收到变更通知前的送达仍为有效送达，电子送达与其他送达方式具有同等法律效力。</w:t>
      </w:r>
    </w:p>
    <w:p w14:paraId="4A5B094D">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甲方确认送达地址如下：</w:t>
      </w:r>
    </w:p>
    <w:p w14:paraId="797335B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66676278">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乙方确认送达地址如下：</w:t>
      </w:r>
    </w:p>
    <w:p w14:paraId="6FA81707">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地址：××省××市××区/县××路××号，邮编：××××××，联系人：×××，联系电话：×××-××××××，即时通讯账号（微信号）：×××××××××，电子邮箱：×××@×××.com。</w:t>
      </w:r>
    </w:p>
    <w:p w14:paraId="790AE749">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（2）本合同约定的送达地址系双方工作联系往来、法律文书及争议解决时人民法院/仲裁机构的法律文书送达地址，各方确认上述送达地址及送达方式适用于诉讼/仲裁的各阶段。</w:t>
      </w:r>
    </w:p>
    <w:p w14:paraId="31DC3225">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lang w:val="en-US" w:eastAsia="zh-CN"/>
        </w:rPr>
      </w:pPr>
      <w:r>
        <w:rPr>
          <w:rFonts w:hint="eastAsia" w:ascii="方正仿宋简体" w:hAnsi="方正仿宋简体" w:eastAsia="方正仿宋简体" w:cs="方正仿宋简体"/>
          <w:color w:val="auto"/>
          <w:sz w:val="28"/>
          <w:szCs w:val="28"/>
          <w:lang w:val="en-US" w:eastAsia="zh-CN"/>
        </w:rPr>
        <w:t>（3）合同各方当事人保证提供的地址与送达信息准确、有效，如果提供的地址与送达信息不准确，或者变更地址与送达信息后未及时书面告知，使法律文书无法送达或未及时送达，直接送达的，民事诉讼文书留在该地址之日为送达之日；邮寄送达的，文书被退回之日为送达之日；电子送达的，以送达信息到达受送达人特定系统时，即为送达。</w:t>
      </w:r>
    </w:p>
    <w:p w14:paraId="24593BB2">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sz w:val="28"/>
          <w:szCs w:val="28"/>
          <w:lang w:val="en-US" w:eastAsia="zh-CN"/>
        </w:rPr>
        <w:t>2.合同经双方法定代表人（或主要负责人）或授权委托代理人签字并加盖公章后生效</w:t>
      </w:r>
      <w:r>
        <w:rPr>
          <w:rFonts w:hint="eastAsia" w:ascii="方正仿宋简体" w:hAnsi="方正仿宋简体" w:eastAsia="方正仿宋简体" w:cs="方正仿宋简体"/>
          <w:color w:val="auto"/>
          <w:sz w:val="28"/>
          <w:szCs w:val="28"/>
        </w:rPr>
        <w:t>。合同一经生效，双方</w:t>
      </w:r>
      <w:r>
        <w:rPr>
          <w:rFonts w:hint="eastAsia" w:ascii="方正仿宋简体" w:hAnsi="方正仿宋简体" w:eastAsia="方正仿宋简体" w:cs="方正仿宋简体"/>
          <w:color w:val="auto"/>
          <w:kern w:val="2"/>
          <w:sz w:val="28"/>
          <w:szCs w:val="28"/>
          <w:lang w:val="en-US" w:eastAsia="zh-CN" w:bidi="ar-SA"/>
        </w:rPr>
        <w:t>应诚信履行合同，除法律规定的事由、双方协商一致解除合同外，任何一方不得无正当理由解除合同。</w:t>
      </w:r>
    </w:p>
    <w:p w14:paraId="037776DF">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kern w:val="2"/>
          <w:sz w:val="28"/>
          <w:szCs w:val="28"/>
          <w:lang w:val="en-US" w:eastAsia="zh-CN" w:bidi="ar-SA"/>
        </w:rPr>
      </w:pPr>
      <w:r>
        <w:rPr>
          <w:rFonts w:hint="eastAsia" w:ascii="方正仿宋简体" w:hAnsi="方正仿宋简体" w:eastAsia="方正仿宋简体" w:cs="方正仿宋简体"/>
          <w:color w:val="auto"/>
          <w:kern w:val="2"/>
          <w:sz w:val="28"/>
          <w:szCs w:val="28"/>
          <w:lang w:val="en-US" w:eastAsia="zh-CN" w:bidi="ar-SA"/>
        </w:rPr>
        <w:t>3.未尽事宜，由双方依法订立书面补充协议，补充协议与本合同具有同等法律效力。政府采购合同履行中，甲方需追加与合同标的相同的服务的，在不改变合同其他条款的前提下签订的补充合同，报同级政府采购监督管理部门备案，方可作为主合同不可分割的一部分。</w:t>
      </w:r>
    </w:p>
    <w:p w14:paraId="6DC9A85E">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52" w:firstLineChars="200"/>
        <w:jc w:val="both"/>
        <w:textAlignment w:val="auto"/>
        <w:rPr>
          <w:rFonts w:hint="eastAsia" w:ascii="方正仿宋简体" w:hAnsi="方正仿宋简体" w:eastAsia="方正仿宋简体" w:cs="方正仿宋简体"/>
          <w:color w:val="auto"/>
          <w:sz w:val="28"/>
          <w:szCs w:val="28"/>
        </w:rPr>
      </w:pPr>
      <w:r>
        <w:rPr>
          <w:rFonts w:hint="eastAsia" w:ascii="方正仿宋简体" w:hAnsi="方正仿宋简体" w:eastAsia="方正仿宋简体" w:cs="方正仿宋简体"/>
          <w:color w:val="auto"/>
          <w:sz w:val="28"/>
          <w:szCs w:val="28"/>
          <w:lang w:val="en-US" w:eastAsia="zh-CN"/>
        </w:rPr>
        <w:t>4.本合同一式×份，自双方签章之日起生效。甲方持有×份（请注意此处填写的合同份数满足我方需要），乙方持有×份，项目同级政府采购监督管理部门备案×份，均具有同等法律效力。</w:t>
      </w:r>
    </w:p>
    <w:p w14:paraId="5AB8363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p w14:paraId="55B2423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r>
        <w:rPr>
          <w:rFonts w:hint="eastAsia" w:ascii="方正仿宋简体" w:hAnsi="方正仿宋简体" w:eastAsia="方正仿宋简体" w:cs="方正仿宋简体"/>
          <w:color w:val="auto"/>
          <w:sz w:val="28"/>
          <w:szCs w:val="28"/>
          <w:lang w:val="en-US" w:eastAsia="zh-CN"/>
        </w:rPr>
        <w:t>以下为签章页，无正文</w:t>
      </w:r>
      <w:r>
        <w:rPr>
          <w:rFonts w:hint="eastAsia" w:ascii="方正仿宋简体" w:hAnsi="方正仿宋简体" w:eastAsia="方正仿宋简体" w:cs="方正仿宋简体"/>
          <w:color w:val="auto"/>
          <w:sz w:val="28"/>
          <w:szCs w:val="28"/>
          <w:lang w:eastAsia="zh-CN"/>
        </w:rPr>
        <w:t>）</w:t>
      </w:r>
    </w:p>
    <w:p w14:paraId="4E9F62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bl>
      <w:tblPr>
        <w:tblStyle w:val="61"/>
        <w:tblW w:w="83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076"/>
        <w:gridCol w:w="5236"/>
      </w:tblGrid>
      <w:tr w14:paraId="652E3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312" w:type="dxa"/>
            <w:gridSpan w:val="2"/>
            <w:noWrap w:val="0"/>
            <w:vAlign w:val="center"/>
          </w:tcPr>
          <w:p w14:paraId="60C1891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甲方</w:t>
            </w:r>
          </w:p>
        </w:tc>
      </w:tr>
      <w:tr w14:paraId="5A53D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6EE2FCF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218DA59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val="en-US" w:eastAsia="zh-CN"/>
              </w:rPr>
              <w:t>成都市环境保护科学研究院</w:t>
            </w:r>
            <w:r>
              <w:rPr>
                <w:rFonts w:hint="eastAsia" w:ascii="方正仿宋简体" w:hAnsi="方正仿宋简体" w:eastAsia="方正仿宋简体" w:cs="方正仿宋简体"/>
                <w:color w:val="auto"/>
                <w:sz w:val="28"/>
                <w:szCs w:val="28"/>
                <w:lang w:eastAsia="zh-CN"/>
              </w:rPr>
              <w:t>（盖章）</w:t>
            </w:r>
          </w:p>
        </w:tc>
      </w:tr>
      <w:tr w14:paraId="3BD26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130AC83">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57065B0E">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5407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2B9984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分管负责人</w:t>
            </w:r>
          </w:p>
        </w:tc>
        <w:tc>
          <w:tcPr>
            <w:tcW w:w="5236" w:type="dxa"/>
            <w:noWrap w:val="0"/>
            <w:vAlign w:val="center"/>
          </w:tcPr>
          <w:p w14:paraId="5119076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4704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5EA0072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科所负责人</w:t>
            </w:r>
          </w:p>
        </w:tc>
        <w:tc>
          <w:tcPr>
            <w:tcW w:w="5236" w:type="dxa"/>
            <w:noWrap w:val="0"/>
            <w:vAlign w:val="center"/>
          </w:tcPr>
          <w:p w14:paraId="309E73B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DB38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05C4E0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项目负责人</w:t>
            </w:r>
          </w:p>
        </w:tc>
        <w:tc>
          <w:tcPr>
            <w:tcW w:w="5236" w:type="dxa"/>
            <w:noWrap w:val="0"/>
            <w:vAlign w:val="center"/>
          </w:tcPr>
          <w:p w14:paraId="3B3F1F5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58B2F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0F320FA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6EE6CAC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26270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B4D631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368C03DD">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1EFB53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760498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253DD76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7CD4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15062C61">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2C067AF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C132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312" w:type="dxa"/>
            <w:gridSpan w:val="2"/>
            <w:noWrap w:val="0"/>
            <w:vAlign w:val="center"/>
          </w:tcPr>
          <w:p w14:paraId="143F32CB">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乙方</w:t>
            </w:r>
          </w:p>
        </w:tc>
      </w:tr>
      <w:tr w14:paraId="6B512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65405E22">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单位名称</w:t>
            </w:r>
          </w:p>
        </w:tc>
        <w:tc>
          <w:tcPr>
            <w:tcW w:w="5236" w:type="dxa"/>
            <w:noWrap w:val="0"/>
            <w:vAlign w:val="center"/>
          </w:tcPr>
          <w:p w14:paraId="17AD743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（盖章）</w:t>
            </w:r>
          </w:p>
        </w:tc>
      </w:tr>
      <w:tr w14:paraId="64A8A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2B2137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法定代表人或其授权委托代理人（签章）</w:t>
            </w:r>
          </w:p>
        </w:tc>
        <w:tc>
          <w:tcPr>
            <w:tcW w:w="5236" w:type="dxa"/>
            <w:noWrap w:val="0"/>
            <w:vAlign w:val="center"/>
          </w:tcPr>
          <w:p w14:paraId="013E4130">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3143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434F0B8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住  所</w:t>
            </w:r>
          </w:p>
        </w:tc>
        <w:tc>
          <w:tcPr>
            <w:tcW w:w="5236" w:type="dxa"/>
            <w:noWrap w:val="0"/>
            <w:vAlign w:val="center"/>
          </w:tcPr>
          <w:p w14:paraId="0AF0ED34">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7350A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3076" w:type="dxa"/>
            <w:noWrap w:val="0"/>
            <w:vAlign w:val="center"/>
          </w:tcPr>
          <w:p w14:paraId="443D7C8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开户银行</w:t>
            </w:r>
          </w:p>
        </w:tc>
        <w:tc>
          <w:tcPr>
            <w:tcW w:w="5236" w:type="dxa"/>
            <w:noWrap w:val="0"/>
            <w:vAlign w:val="center"/>
          </w:tcPr>
          <w:p w14:paraId="5AEF7AFF">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60A9B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6C8EADD5">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银行账号</w:t>
            </w:r>
          </w:p>
        </w:tc>
        <w:tc>
          <w:tcPr>
            <w:tcW w:w="5236" w:type="dxa"/>
            <w:noWrap w:val="0"/>
            <w:vAlign w:val="center"/>
          </w:tcPr>
          <w:p w14:paraId="6C62267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C84C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3076" w:type="dxa"/>
            <w:noWrap w:val="0"/>
            <w:vAlign w:val="center"/>
          </w:tcPr>
          <w:p w14:paraId="248B9F1C">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电  话</w:t>
            </w:r>
          </w:p>
        </w:tc>
        <w:tc>
          <w:tcPr>
            <w:tcW w:w="5236" w:type="dxa"/>
            <w:noWrap w:val="0"/>
            <w:vAlign w:val="center"/>
          </w:tcPr>
          <w:p w14:paraId="36AA3E0A">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p>
        </w:tc>
      </w:tr>
      <w:tr w14:paraId="40C0B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3076" w:type="dxa"/>
            <w:noWrap w:val="0"/>
            <w:vAlign w:val="center"/>
          </w:tcPr>
          <w:p w14:paraId="33967A08">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c>
          <w:tcPr>
            <w:tcW w:w="5236" w:type="dxa"/>
            <w:noWrap w:val="0"/>
            <w:vAlign w:val="center"/>
          </w:tcPr>
          <w:p w14:paraId="2193D949">
            <w:pPr>
              <w:keepNext w:val="0"/>
              <w:keepLines w:val="0"/>
              <w:pageBreakBefore w:val="0"/>
              <w:kinsoku/>
              <w:wordWrap/>
              <w:overflowPunct/>
              <w:topLinePunct w:val="0"/>
              <w:bidi w:val="0"/>
              <w:spacing w:line="560" w:lineRule="exact"/>
              <w:jc w:val="center"/>
              <w:rPr>
                <w:rFonts w:hint="eastAsia" w:ascii="方正仿宋简体" w:hAnsi="方正仿宋简体" w:eastAsia="方正仿宋简体" w:cs="方正仿宋简体"/>
                <w:color w:val="auto"/>
                <w:sz w:val="28"/>
                <w:szCs w:val="28"/>
                <w:lang w:eastAsia="zh-CN"/>
              </w:rPr>
            </w:pPr>
            <w:r>
              <w:rPr>
                <w:rFonts w:hint="eastAsia" w:ascii="方正仿宋简体" w:hAnsi="方正仿宋简体" w:eastAsia="方正仿宋简体" w:cs="方正仿宋简体"/>
                <w:color w:val="auto"/>
                <w:sz w:val="28"/>
                <w:szCs w:val="28"/>
                <w:lang w:eastAsia="zh-CN"/>
              </w:rPr>
              <w:t>...</w:t>
            </w:r>
          </w:p>
        </w:tc>
      </w:tr>
    </w:tbl>
    <w:p w14:paraId="2D26061E">
      <w:pPr>
        <w:spacing w:before="23"/>
        <w:rPr>
          <w:rFonts w:hint="eastAsia" w:ascii="宋体" w:hAnsi="宋体" w:eastAsia="宋体" w:cs="宋体"/>
          <w:color w:val="auto"/>
        </w:rPr>
      </w:pPr>
    </w:p>
    <w:sectPr>
      <w:footerReference r:id="rId5" w:type="default"/>
      <w:pgSz w:w="11906" w:h="16838"/>
      <w:pgMar w:top="1440" w:right="1080" w:bottom="1440" w:left="1080" w:header="709" w:footer="1134" w:gutter="0"/>
      <w:pgNumType w:start="1"/>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1F10A53-9736-4E61-BE16-D8669E595A8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icrosoftYaHei">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仿宋简体">
    <w:panose1 w:val="02000000000000000000"/>
    <w:charset w:val="86"/>
    <w:family w:val="auto"/>
    <w:pitch w:val="default"/>
    <w:sig w:usb0="A00002BF" w:usb1="184F6CFA" w:usb2="00000012" w:usb3="00000000" w:csb0="00040001" w:csb1="00000000"/>
    <w:embedRegular r:id="rId2" w:fontKey="{2EF9EA0C-A7D0-4804-8D3A-4EB6810F39F9}"/>
  </w:font>
  <w:font w:name="方正小标宋简体">
    <w:panose1 w:val="02000000000000000000"/>
    <w:charset w:val="86"/>
    <w:family w:val="auto"/>
    <w:pitch w:val="default"/>
    <w:sig w:usb0="A00002BF" w:usb1="184F6CFA" w:usb2="00000012" w:usb3="00000000" w:csb0="00040001" w:csb1="00000000"/>
    <w:embedRegular r:id="rId3" w:fontKey="{7CC4B5B7-110F-4780-9E9B-19C7CB7AFC2B}"/>
  </w:font>
  <w:font w:name="Wingdings 2">
    <w:panose1 w:val="05020102010507070707"/>
    <w:charset w:val="02"/>
    <w:family w:val="roman"/>
    <w:pitch w:val="default"/>
    <w:sig w:usb0="00000000" w:usb1="00000000" w:usb2="00000000" w:usb3="00000000" w:csb0="80000000" w:csb1="00000000"/>
    <w:embedRegular r:id="rId4" w:fontKey="{326CD90C-68C4-4A7F-ADCD-6FA8F94C5D88}"/>
  </w:font>
  <w:font w:name="方正黑体简体">
    <w:altName w:val="方正黑体简体"/>
    <w:panose1 w:val="02000000000000000000"/>
    <w:charset w:val="86"/>
    <w:family w:val="auto"/>
    <w:pitch w:val="default"/>
    <w:sig w:usb0="A00002BF" w:usb1="184F6CFA" w:usb2="00000012" w:usb3="00000000" w:csb0="00040001" w:csb1="00000000"/>
    <w:embedRegular r:id="rId5" w:fontKey="{E5400E49-C9DC-4E1E-96D2-971AD70CA9F8}"/>
  </w:font>
  <w:font w:name="WPSEMBED1">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39C5E">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643F2A">
                          <w:pPr>
                            <w:pStyle w:val="18"/>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11643F2A">
                    <w:pPr>
                      <w:pStyle w:val="18"/>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5DB5">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5FBC8">
    <w:pPr>
      <w:pStyle w:val="19"/>
      <w:jc w:val="right"/>
      <w:rPr>
        <w:rFonts w:ascii="方正黑体简体" w:hAnsi="方正黑体简体" w:eastAsia="方正黑体简体" w:cs="方正黑体简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suff w:val="nothing"/>
      <w:lvlText w:val="%1."/>
      <w:lvlJc w:val="left"/>
      <w:pPr>
        <w:ind w:left="840" w:hanging="840"/>
      </w:pPr>
      <w:rPr>
        <w:rFonts w:hint="default"/>
      </w:rPr>
    </w:lvl>
    <w:lvl w:ilvl="1" w:tentative="0">
      <w:start w:val="1"/>
      <w:numFmt w:val="decimal"/>
      <w:pStyle w:val="60"/>
      <w:lvlText w:val="%2、"/>
      <w:lvlJc w:val="left"/>
      <w:pPr>
        <w:tabs>
          <w:tab w:val="left" w:pos="1200"/>
        </w:tabs>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0000005"/>
    <w:multiLevelType w:val="multilevel"/>
    <w:tmpl w:val="00000005"/>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2">
    <w:nsid w:val="30942FA6"/>
    <w:multiLevelType w:val="singleLevel"/>
    <w:tmpl w:val="30942FA6"/>
    <w:lvl w:ilvl="0" w:tentative="0">
      <w:start w:val="1"/>
      <w:numFmt w:val="decimal"/>
      <w:pStyle w:val="68"/>
      <w:lvlText w:val="%1."/>
      <w:lvlJc w:val="left"/>
      <w:pPr>
        <w:ind w:left="425" w:hanging="425"/>
      </w:pPr>
      <w:rPr>
        <w:rFonts w:hint="default"/>
      </w:rPr>
    </w:lvl>
  </w:abstractNum>
  <w:abstractNum w:abstractNumId="3">
    <w:nsid w:val="72F45D1B"/>
    <w:multiLevelType w:val="singleLevel"/>
    <w:tmpl w:val="72F45D1B"/>
    <w:lvl w:ilvl="0" w:tentative="0">
      <w:start w:val="1"/>
      <w:numFmt w:val="decimal"/>
      <w:lvlText w:val="%1."/>
      <w:lvlJc w:val="left"/>
      <w:pPr>
        <w:tabs>
          <w:tab w:val="left" w:pos="312"/>
        </w:tabs>
      </w:pPr>
    </w:lvl>
  </w:abstractNum>
  <w:abstractNum w:abstractNumId="4">
    <w:nsid w:val="79D9CE0F"/>
    <w:multiLevelType w:val="singleLevel"/>
    <w:tmpl w:val="79D9CE0F"/>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HorizontalSpacing w:val="158"/>
  <w:drawingGridVerticalSpacing w:val="579"/>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996"/>
    <w:rsid w:val="00006BE1"/>
    <w:rsid w:val="0003589D"/>
    <w:rsid w:val="000362E4"/>
    <w:rsid w:val="00044BE7"/>
    <w:rsid w:val="000844A4"/>
    <w:rsid w:val="00094C6C"/>
    <w:rsid w:val="000A54B1"/>
    <w:rsid w:val="000B0818"/>
    <w:rsid w:val="000B289E"/>
    <w:rsid w:val="000D360B"/>
    <w:rsid w:val="000F2C05"/>
    <w:rsid w:val="001018D3"/>
    <w:rsid w:val="00121A40"/>
    <w:rsid w:val="00124731"/>
    <w:rsid w:val="00140E4D"/>
    <w:rsid w:val="0015348B"/>
    <w:rsid w:val="001927F8"/>
    <w:rsid w:val="00196F9F"/>
    <w:rsid w:val="001A3726"/>
    <w:rsid w:val="001B127C"/>
    <w:rsid w:val="001C0739"/>
    <w:rsid w:val="001C24AB"/>
    <w:rsid w:val="001E039E"/>
    <w:rsid w:val="002457EF"/>
    <w:rsid w:val="00245A2A"/>
    <w:rsid w:val="00273661"/>
    <w:rsid w:val="00286DEE"/>
    <w:rsid w:val="002D0046"/>
    <w:rsid w:val="002F14E8"/>
    <w:rsid w:val="0030607A"/>
    <w:rsid w:val="00314B0A"/>
    <w:rsid w:val="00321B66"/>
    <w:rsid w:val="00327086"/>
    <w:rsid w:val="003301CC"/>
    <w:rsid w:val="00350F4C"/>
    <w:rsid w:val="0035562C"/>
    <w:rsid w:val="00371C64"/>
    <w:rsid w:val="00390B39"/>
    <w:rsid w:val="003B4BB9"/>
    <w:rsid w:val="003C0F81"/>
    <w:rsid w:val="00402F49"/>
    <w:rsid w:val="00420513"/>
    <w:rsid w:val="004217C4"/>
    <w:rsid w:val="00427478"/>
    <w:rsid w:val="00431D61"/>
    <w:rsid w:val="00442B4D"/>
    <w:rsid w:val="00456823"/>
    <w:rsid w:val="004A7B7E"/>
    <w:rsid w:val="004B043C"/>
    <w:rsid w:val="004C0D2B"/>
    <w:rsid w:val="004C4FBF"/>
    <w:rsid w:val="004C58D7"/>
    <w:rsid w:val="004E54BA"/>
    <w:rsid w:val="004F1852"/>
    <w:rsid w:val="00515CCC"/>
    <w:rsid w:val="00547C51"/>
    <w:rsid w:val="00550032"/>
    <w:rsid w:val="00554246"/>
    <w:rsid w:val="00560DAD"/>
    <w:rsid w:val="005663D9"/>
    <w:rsid w:val="00583B64"/>
    <w:rsid w:val="005A08ED"/>
    <w:rsid w:val="005A5DF4"/>
    <w:rsid w:val="005D4688"/>
    <w:rsid w:val="005E72B3"/>
    <w:rsid w:val="005F1EA3"/>
    <w:rsid w:val="005F3C21"/>
    <w:rsid w:val="00607E09"/>
    <w:rsid w:val="006146A7"/>
    <w:rsid w:val="00620EB4"/>
    <w:rsid w:val="00644729"/>
    <w:rsid w:val="00646771"/>
    <w:rsid w:val="006734FB"/>
    <w:rsid w:val="00685D7E"/>
    <w:rsid w:val="006A4816"/>
    <w:rsid w:val="00706921"/>
    <w:rsid w:val="00706A6B"/>
    <w:rsid w:val="00713765"/>
    <w:rsid w:val="007141FC"/>
    <w:rsid w:val="007172D9"/>
    <w:rsid w:val="007417ED"/>
    <w:rsid w:val="0074451F"/>
    <w:rsid w:val="00752050"/>
    <w:rsid w:val="00780258"/>
    <w:rsid w:val="00790C09"/>
    <w:rsid w:val="007930F5"/>
    <w:rsid w:val="007D7D12"/>
    <w:rsid w:val="00810071"/>
    <w:rsid w:val="0082772C"/>
    <w:rsid w:val="00832336"/>
    <w:rsid w:val="00863EEA"/>
    <w:rsid w:val="008734AF"/>
    <w:rsid w:val="00892387"/>
    <w:rsid w:val="0089667D"/>
    <w:rsid w:val="008A053E"/>
    <w:rsid w:val="008A7AA8"/>
    <w:rsid w:val="008E4123"/>
    <w:rsid w:val="00902D62"/>
    <w:rsid w:val="00905D81"/>
    <w:rsid w:val="00911303"/>
    <w:rsid w:val="009317C2"/>
    <w:rsid w:val="0093209C"/>
    <w:rsid w:val="0096160B"/>
    <w:rsid w:val="00963D1E"/>
    <w:rsid w:val="00964C24"/>
    <w:rsid w:val="00965D20"/>
    <w:rsid w:val="009718C8"/>
    <w:rsid w:val="00975D55"/>
    <w:rsid w:val="009A12DB"/>
    <w:rsid w:val="009B0B96"/>
    <w:rsid w:val="009B2523"/>
    <w:rsid w:val="009B690C"/>
    <w:rsid w:val="009F3CFD"/>
    <w:rsid w:val="00A207FB"/>
    <w:rsid w:val="00A22081"/>
    <w:rsid w:val="00A22518"/>
    <w:rsid w:val="00A30763"/>
    <w:rsid w:val="00A33EE8"/>
    <w:rsid w:val="00A72A60"/>
    <w:rsid w:val="00A91C80"/>
    <w:rsid w:val="00A9355C"/>
    <w:rsid w:val="00AC407C"/>
    <w:rsid w:val="00AC4C85"/>
    <w:rsid w:val="00AD0BAA"/>
    <w:rsid w:val="00AD159A"/>
    <w:rsid w:val="00AE1E24"/>
    <w:rsid w:val="00AE5C42"/>
    <w:rsid w:val="00AE7EE5"/>
    <w:rsid w:val="00B15C33"/>
    <w:rsid w:val="00B42DCC"/>
    <w:rsid w:val="00B435F8"/>
    <w:rsid w:val="00B56E8B"/>
    <w:rsid w:val="00B62158"/>
    <w:rsid w:val="00BA2046"/>
    <w:rsid w:val="00BA60DC"/>
    <w:rsid w:val="00BC56EE"/>
    <w:rsid w:val="00BD6291"/>
    <w:rsid w:val="00BD7B21"/>
    <w:rsid w:val="00BE340E"/>
    <w:rsid w:val="00BE7CC9"/>
    <w:rsid w:val="00BE7F02"/>
    <w:rsid w:val="00BF4B12"/>
    <w:rsid w:val="00BF7741"/>
    <w:rsid w:val="00C00CDF"/>
    <w:rsid w:val="00C42FA0"/>
    <w:rsid w:val="00C52294"/>
    <w:rsid w:val="00C53C07"/>
    <w:rsid w:val="00C8740C"/>
    <w:rsid w:val="00C87546"/>
    <w:rsid w:val="00CC6AA6"/>
    <w:rsid w:val="00CE4CA1"/>
    <w:rsid w:val="00CF7F1C"/>
    <w:rsid w:val="00D002DD"/>
    <w:rsid w:val="00D03A68"/>
    <w:rsid w:val="00D065E8"/>
    <w:rsid w:val="00D1123E"/>
    <w:rsid w:val="00D44999"/>
    <w:rsid w:val="00D973A1"/>
    <w:rsid w:val="00D97D96"/>
    <w:rsid w:val="00DA7267"/>
    <w:rsid w:val="00DB789A"/>
    <w:rsid w:val="00DC0B99"/>
    <w:rsid w:val="00DD2947"/>
    <w:rsid w:val="00E04AEB"/>
    <w:rsid w:val="00E06D20"/>
    <w:rsid w:val="00E1661B"/>
    <w:rsid w:val="00E25CBC"/>
    <w:rsid w:val="00E3167D"/>
    <w:rsid w:val="00E325BD"/>
    <w:rsid w:val="00E53A14"/>
    <w:rsid w:val="00EA3430"/>
    <w:rsid w:val="00ED7604"/>
    <w:rsid w:val="00EE2E47"/>
    <w:rsid w:val="00EF1CBD"/>
    <w:rsid w:val="00F07706"/>
    <w:rsid w:val="00F30BE4"/>
    <w:rsid w:val="00F40522"/>
    <w:rsid w:val="00F42FD7"/>
    <w:rsid w:val="00F430AC"/>
    <w:rsid w:val="00F43834"/>
    <w:rsid w:val="00F67221"/>
    <w:rsid w:val="00F6740E"/>
    <w:rsid w:val="00F94D35"/>
    <w:rsid w:val="00FA113A"/>
    <w:rsid w:val="00FA2F2C"/>
    <w:rsid w:val="00FB1C68"/>
    <w:rsid w:val="00FD0602"/>
    <w:rsid w:val="00FE4AFD"/>
    <w:rsid w:val="013233CD"/>
    <w:rsid w:val="01610122"/>
    <w:rsid w:val="017E1AAF"/>
    <w:rsid w:val="01AF4E56"/>
    <w:rsid w:val="01CD4019"/>
    <w:rsid w:val="038E01E3"/>
    <w:rsid w:val="03E826F4"/>
    <w:rsid w:val="048147A3"/>
    <w:rsid w:val="05384983"/>
    <w:rsid w:val="05987772"/>
    <w:rsid w:val="05C779A9"/>
    <w:rsid w:val="05E77A4E"/>
    <w:rsid w:val="05FE452F"/>
    <w:rsid w:val="0820260F"/>
    <w:rsid w:val="08303895"/>
    <w:rsid w:val="09A8482E"/>
    <w:rsid w:val="09D67A50"/>
    <w:rsid w:val="0A402FCB"/>
    <w:rsid w:val="0A89369F"/>
    <w:rsid w:val="0A8C7364"/>
    <w:rsid w:val="0AFA4C42"/>
    <w:rsid w:val="0B8E218A"/>
    <w:rsid w:val="0C1C7F31"/>
    <w:rsid w:val="0CF634F0"/>
    <w:rsid w:val="0D5D46C0"/>
    <w:rsid w:val="0D872F6D"/>
    <w:rsid w:val="0E4CF5BD"/>
    <w:rsid w:val="0FC95811"/>
    <w:rsid w:val="108AEF96"/>
    <w:rsid w:val="113AC905"/>
    <w:rsid w:val="116457F1"/>
    <w:rsid w:val="119A38FF"/>
    <w:rsid w:val="11F466D1"/>
    <w:rsid w:val="12310E77"/>
    <w:rsid w:val="12D44BF8"/>
    <w:rsid w:val="12DBDE74"/>
    <w:rsid w:val="13F16F82"/>
    <w:rsid w:val="140B0FA2"/>
    <w:rsid w:val="144F2FD9"/>
    <w:rsid w:val="14DF5F30"/>
    <w:rsid w:val="152B6F9D"/>
    <w:rsid w:val="15AA3000"/>
    <w:rsid w:val="1A3C5DF7"/>
    <w:rsid w:val="1A56CBE8"/>
    <w:rsid w:val="1B83658F"/>
    <w:rsid w:val="1C3A4345"/>
    <w:rsid w:val="1D0E6DD6"/>
    <w:rsid w:val="1DDD53F2"/>
    <w:rsid w:val="1E235F12"/>
    <w:rsid w:val="1EC43D73"/>
    <w:rsid w:val="1F4526C6"/>
    <w:rsid w:val="1F8A4084"/>
    <w:rsid w:val="1F96388E"/>
    <w:rsid w:val="20B67B8A"/>
    <w:rsid w:val="222646EE"/>
    <w:rsid w:val="2323E98F"/>
    <w:rsid w:val="23941309"/>
    <w:rsid w:val="23F267C8"/>
    <w:rsid w:val="24BC5561"/>
    <w:rsid w:val="251F0901"/>
    <w:rsid w:val="263EE311"/>
    <w:rsid w:val="26475568"/>
    <w:rsid w:val="28576411"/>
    <w:rsid w:val="287524FF"/>
    <w:rsid w:val="289E3E0F"/>
    <w:rsid w:val="28DE2F21"/>
    <w:rsid w:val="2A1A56E3"/>
    <w:rsid w:val="2A40711C"/>
    <w:rsid w:val="2AFB2999"/>
    <w:rsid w:val="2B54647E"/>
    <w:rsid w:val="2B5C4745"/>
    <w:rsid w:val="2C28732B"/>
    <w:rsid w:val="2D2D7AAC"/>
    <w:rsid w:val="2E78DB5F"/>
    <w:rsid w:val="2F39160C"/>
    <w:rsid w:val="2F7524B9"/>
    <w:rsid w:val="302A2E60"/>
    <w:rsid w:val="320B033E"/>
    <w:rsid w:val="323D371A"/>
    <w:rsid w:val="32811952"/>
    <w:rsid w:val="32925AC9"/>
    <w:rsid w:val="32E465BA"/>
    <w:rsid w:val="32F02F31"/>
    <w:rsid w:val="33D56084"/>
    <w:rsid w:val="358A42A9"/>
    <w:rsid w:val="35AA10D7"/>
    <w:rsid w:val="35D5AA70"/>
    <w:rsid w:val="361C4BFB"/>
    <w:rsid w:val="3695707C"/>
    <w:rsid w:val="385A7FDC"/>
    <w:rsid w:val="38EDCBAB"/>
    <w:rsid w:val="39451B3B"/>
    <w:rsid w:val="3A241DD5"/>
    <w:rsid w:val="3AF0304F"/>
    <w:rsid w:val="3B5424B5"/>
    <w:rsid w:val="3B732D30"/>
    <w:rsid w:val="3BC608E5"/>
    <w:rsid w:val="3CC24A65"/>
    <w:rsid w:val="3EBE47D2"/>
    <w:rsid w:val="3EEE2BF4"/>
    <w:rsid w:val="40AEAD34"/>
    <w:rsid w:val="42253698"/>
    <w:rsid w:val="422F4409"/>
    <w:rsid w:val="42DB4836"/>
    <w:rsid w:val="43144A19"/>
    <w:rsid w:val="44F41BB4"/>
    <w:rsid w:val="46106034"/>
    <w:rsid w:val="46661597"/>
    <w:rsid w:val="468347F4"/>
    <w:rsid w:val="470F2BCE"/>
    <w:rsid w:val="476E4934"/>
    <w:rsid w:val="47AF278B"/>
    <w:rsid w:val="47E9427E"/>
    <w:rsid w:val="480B4396"/>
    <w:rsid w:val="48A24875"/>
    <w:rsid w:val="49582C60"/>
    <w:rsid w:val="4962B72C"/>
    <w:rsid w:val="4AA8706F"/>
    <w:rsid w:val="4AAB4B14"/>
    <w:rsid w:val="4BBB4303"/>
    <w:rsid w:val="4CDB56F6"/>
    <w:rsid w:val="4D6D355E"/>
    <w:rsid w:val="4DCA22D2"/>
    <w:rsid w:val="4E282719"/>
    <w:rsid w:val="4E9609D8"/>
    <w:rsid w:val="4ECB5954"/>
    <w:rsid w:val="4F8004A8"/>
    <w:rsid w:val="528B380C"/>
    <w:rsid w:val="53076DD3"/>
    <w:rsid w:val="532866F8"/>
    <w:rsid w:val="53524196"/>
    <w:rsid w:val="54413194"/>
    <w:rsid w:val="54751090"/>
    <w:rsid w:val="551A658F"/>
    <w:rsid w:val="56DDE0B4"/>
    <w:rsid w:val="570788CD"/>
    <w:rsid w:val="58217122"/>
    <w:rsid w:val="58B96250"/>
    <w:rsid w:val="59012EF2"/>
    <w:rsid w:val="59224BD1"/>
    <w:rsid w:val="59EE0374"/>
    <w:rsid w:val="5A1B65A3"/>
    <w:rsid w:val="5AAA4A77"/>
    <w:rsid w:val="5C142F3C"/>
    <w:rsid w:val="5D31511F"/>
    <w:rsid w:val="5D844FA4"/>
    <w:rsid w:val="5E9AA92D"/>
    <w:rsid w:val="5F09503E"/>
    <w:rsid w:val="5F4A6D26"/>
    <w:rsid w:val="5FA5A7DC"/>
    <w:rsid w:val="5FD83F57"/>
    <w:rsid w:val="60762B18"/>
    <w:rsid w:val="6265AF5E"/>
    <w:rsid w:val="629A5DFA"/>
    <w:rsid w:val="631657EC"/>
    <w:rsid w:val="63225AEA"/>
    <w:rsid w:val="64833355"/>
    <w:rsid w:val="64D47C70"/>
    <w:rsid w:val="654D5A48"/>
    <w:rsid w:val="66CD5B8D"/>
    <w:rsid w:val="671D539B"/>
    <w:rsid w:val="68D86CDF"/>
    <w:rsid w:val="69B37905"/>
    <w:rsid w:val="6B39651C"/>
    <w:rsid w:val="6CAF20DF"/>
    <w:rsid w:val="6CB97C17"/>
    <w:rsid w:val="6E190414"/>
    <w:rsid w:val="6E20624A"/>
    <w:rsid w:val="6F293F2C"/>
    <w:rsid w:val="6F6C135F"/>
    <w:rsid w:val="6F7365CF"/>
    <w:rsid w:val="6FB6CD46"/>
    <w:rsid w:val="709867B7"/>
    <w:rsid w:val="70E61D6B"/>
    <w:rsid w:val="71364DC8"/>
    <w:rsid w:val="715A240A"/>
    <w:rsid w:val="715A3BA4"/>
    <w:rsid w:val="7362736D"/>
    <w:rsid w:val="73D71C82"/>
    <w:rsid w:val="74583C06"/>
    <w:rsid w:val="75442FF2"/>
    <w:rsid w:val="756F18B8"/>
    <w:rsid w:val="75FB73FC"/>
    <w:rsid w:val="763012F6"/>
    <w:rsid w:val="76AF44D0"/>
    <w:rsid w:val="7776FC50"/>
    <w:rsid w:val="78102DCA"/>
    <w:rsid w:val="79366804"/>
    <w:rsid w:val="79615FB4"/>
    <w:rsid w:val="79D56CB5"/>
    <w:rsid w:val="79EA356C"/>
    <w:rsid w:val="7B215048"/>
    <w:rsid w:val="7C661F0F"/>
    <w:rsid w:val="7DFF4145"/>
    <w:rsid w:val="7F8E38CD"/>
    <w:rsid w:val="7FBB2084"/>
    <w:rsid w:val="81D3AD5D"/>
    <w:rsid w:val="85B20A38"/>
    <w:rsid w:val="8ACFF97B"/>
    <w:rsid w:val="8DAB86AD"/>
    <w:rsid w:val="8ED7763F"/>
    <w:rsid w:val="90B30F50"/>
    <w:rsid w:val="924DB353"/>
    <w:rsid w:val="95EB4D9F"/>
    <w:rsid w:val="9A9AF05E"/>
    <w:rsid w:val="9CECD367"/>
    <w:rsid w:val="A515F49C"/>
    <w:rsid w:val="A99C2FA4"/>
    <w:rsid w:val="AD2613A5"/>
    <w:rsid w:val="C4114B40"/>
    <w:rsid w:val="C68F441F"/>
    <w:rsid w:val="CA4BDBE6"/>
    <w:rsid w:val="D6769AB8"/>
    <w:rsid w:val="DAC88163"/>
    <w:rsid w:val="EC1FC9E0"/>
    <w:rsid w:val="F3F5BDCB"/>
    <w:rsid w:val="F731F83E"/>
    <w:rsid w:val="F75F13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 w:cs="Times New Roman"/>
      <w:kern w:val="2"/>
      <w:sz w:val="32"/>
      <w:szCs w:val="24"/>
      <w:lang w:val="en-US" w:eastAsia="zh-CN" w:bidi="ar-SA"/>
    </w:rPr>
  </w:style>
  <w:style w:type="paragraph" w:styleId="2">
    <w:name w:val="heading 1"/>
    <w:basedOn w:val="1"/>
    <w:next w:val="1"/>
    <w:link w:val="33"/>
    <w:qFormat/>
    <w:uiPriority w:val="0"/>
    <w:pPr>
      <w:keepNext/>
      <w:keepLines/>
      <w:spacing w:before="340" w:after="330" w:line="576" w:lineRule="auto"/>
      <w:ind w:firstLine="200" w:firstLineChars="200"/>
      <w:outlineLvl w:val="0"/>
    </w:pPr>
    <w:rPr>
      <w:rFonts w:ascii="Times New Roman" w:hAnsi="Times New Roman" w:eastAsia="宋体" w:cs="Times New Roman"/>
      <w:b/>
      <w:kern w:val="44"/>
      <w:sz w:val="44"/>
      <w:szCs w:val="22"/>
    </w:rPr>
  </w:style>
  <w:style w:type="paragraph" w:styleId="3">
    <w:name w:val="heading 2"/>
    <w:basedOn w:val="1"/>
    <w:next w:val="1"/>
    <w:link w:val="34"/>
    <w:qFormat/>
    <w:uiPriority w:val="0"/>
    <w:pPr>
      <w:keepNext/>
      <w:keepLines/>
      <w:spacing w:before="20" w:after="20"/>
      <w:ind w:firstLine="200" w:firstLineChars="200"/>
      <w:outlineLvl w:val="1"/>
    </w:pPr>
    <w:rPr>
      <w:rFonts w:ascii="Arial" w:hAnsi="Arial" w:eastAsia="黑体" w:cs="Times New Roman"/>
      <w:b/>
      <w:szCs w:val="22"/>
    </w:rPr>
  </w:style>
  <w:style w:type="paragraph" w:styleId="4">
    <w:name w:val="heading 3"/>
    <w:basedOn w:val="1"/>
    <w:next w:val="1"/>
    <w:link w:val="35"/>
    <w:qFormat/>
    <w:uiPriority w:val="0"/>
    <w:pPr>
      <w:keepNext/>
      <w:keepLines/>
      <w:spacing w:before="20" w:after="20"/>
      <w:jc w:val="left"/>
      <w:outlineLvl w:val="2"/>
    </w:pPr>
    <w:rPr>
      <w:rFonts w:ascii="Times New Roman" w:hAnsi="Times New Roman" w:eastAsia="宋体" w:cs="Times New Roman"/>
      <w:b/>
      <w:bCs/>
      <w:sz w:val="28"/>
      <w:szCs w:val="32"/>
    </w:rPr>
  </w:style>
  <w:style w:type="paragraph" w:styleId="5">
    <w:name w:val="heading 4"/>
    <w:basedOn w:val="1"/>
    <w:next w:val="1"/>
    <w:link w:val="36"/>
    <w:qFormat/>
    <w:uiPriority w:val="0"/>
    <w:pPr>
      <w:keepNext/>
      <w:keepLines/>
      <w:spacing w:before="40" w:after="50"/>
      <w:jc w:val="left"/>
      <w:outlineLvl w:val="3"/>
    </w:pPr>
    <w:rPr>
      <w:rFonts w:ascii="等线 Light" w:hAnsi="等线 Light" w:eastAsia="宋体" w:cs="Times New Roman"/>
      <w:b/>
      <w:bCs/>
      <w:sz w:val="28"/>
      <w:szCs w:val="28"/>
    </w:rPr>
  </w:style>
  <w:style w:type="character" w:default="1" w:styleId="28">
    <w:name w:val="Default Paragraph Font"/>
    <w:qFormat/>
    <w:uiPriority w:val="0"/>
    <w:rPr>
      <w:rFonts w:ascii="Times New Roman" w:hAnsi="Times New Roman" w:eastAsia="宋体" w:cs="Times New Roman"/>
    </w:rPr>
  </w:style>
  <w:style w:type="table" w:default="1" w:styleId="26">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eastAsia="宋体" w:cs="Times New Roman"/>
      <w:sz w:val="21"/>
    </w:rPr>
  </w:style>
  <w:style w:type="paragraph" w:styleId="7">
    <w:name w:val="Document Map"/>
    <w:basedOn w:val="1"/>
    <w:link w:val="37"/>
    <w:uiPriority w:val="0"/>
    <w:pPr>
      <w:shd w:val="clear" w:color="auto" w:fill="000080"/>
    </w:pPr>
    <w:rPr>
      <w:rFonts w:ascii="Times New Roman" w:hAnsi="Times New Roman" w:eastAsia="宋体" w:cs="Times New Roman"/>
      <w:szCs w:val="32"/>
    </w:rPr>
  </w:style>
  <w:style w:type="paragraph" w:styleId="8">
    <w:name w:val="annotation text"/>
    <w:basedOn w:val="1"/>
    <w:link w:val="38"/>
    <w:qFormat/>
    <w:uiPriority w:val="0"/>
    <w:pPr>
      <w:jc w:val="left"/>
    </w:pPr>
    <w:rPr>
      <w:rFonts w:ascii="Times New Roman" w:hAnsi="Times New Roman" w:eastAsia="宋体" w:cs="Times New Roman"/>
    </w:rPr>
  </w:style>
  <w:style w:type="paragraph" w:styleId="9">
    <w:name w:val="Salutation"/>
    <w:basedOn w:val="1"/>
    <w:next w:val="1"/>
    <w:link w:val="39"/>
    <w:qFormat/>
    <w:uiPriority w:val="0"/>
    <w:rPr>
      <w:rFonts w:ascii="Times New Roman" w:hAnsi="Times New Roman" w:eastAsia="宋体" w:cs="Times New Roman"/>
      <w:sz w:val="21"/>
      <w:szCs w:val="22"/>
    </w:rPr>
  </w:style>
  <w:style w:type="paragraph" w:styleId="10">
    <w:name w:val="Body Text 3"/>
    <w:basedOn w:val="1"/>
    <w:link w:val="40"/>
    <w:qFormat/>
    <w:uiPriority w:val="0"/>
    <w:pPr>
      <w:jc w:val="center"/>
    </w:pPr>
    <w:rPr>
      <w:rFonts w:ascii="Times New Roman" w:hAnsi="Times New Roman" w:eastAsia="宋体" w:cs="Times New Roman"/>
      <w:sz w:val="44"/>
    </w:rPr>
  </w:style>
  <w:style w:type="paragraph" w:styleId="11">
    <w:name w:val="Body Text"/>
    <w:basedOn w:val="1"/>
    <w:next w:val="12"/>
    <w:link w:val="41"/>
    <w:qFormat/>
    <w:uiPriority w:val="0"/>
    <w:rPr>
      <w:rFonts w:ascii="Times New Roman" w:hAnsi="Times New Roman" w:eastAsia="宋体" w:cs="Times New Roman"/>
      <w:sz w:val="18"/>
    </w:rPr>
  </w:style>
  <w:style w:type="paragraph" w:styleId="12">
    <w:name w:val="Plain Text"/>
    <w:basedOn w:val="1"/>
    <w:next w:val="1"/>
    <w:link w:val="42"/>
    <w:qFormat/>
    <w:uiPriority w:val="0"/>
    <w:rPr>
      <w:rFonts w:ascii="宋体" w:hAnsi="Courier New" w:eastAsia="宋体" w:cs="Times New Roman"/>
      <w:sz w:val="21"/>
      <w:szCs w:val="20"/>
    </w:rPr>
  </w:style>
  <w:style w:type="paragraph" w:styleId="13">
    <w:name w:val="Body Text Indent"/>
    <w:basedOn w:val="1"/>
    <w:next w:val="14"/>
    <w:link w:val="43"/>
    <w:qFormat/>
    <w:uiPriority w:val="0"/>
    <w:pPr>
      <w:ind w:firstLine="538" w:firstLineChars="168"/>
      <w:jc w:val="left"/>
    </w:pPr>
    <w:rPr>
      <w:rFonts w:ascii="仿宋_GB2312" w:hAnsi="Times New Roman" w:eastAsia="仿宋_GB2312" w:cs="Times New Roman"/>
    </w:rPr>
  </w:style>
  <w:style w:type="paragraph" w:styleId="14">
    <w:name w:val="envelope return"/>
    <w:basedOn w:val="1"/>
    <w:qFormat/>
    <w:uiPriority w:val="0"/>
    <w:pPr>
      <w:snapToGrid w:val="0"/>
    </w:pPr>
    <w:rPr>
      <w:rFonts w:ascii="Arial" w:hAnsi="Arial" w:eastAsia="宋体" w:cs="Times New Roman"/>
    </w:rPr>
  </w:style>
  <w:style w:type="paragraph" w:styleId="15">
    <w:name w:val="Date"/>
    <w:basedOn w:val="1"/>
    <w:next w:val="1"/>
    <w:link w:val="44"/>
    <w:qFormat/>
    <w:uiPriority w:val="0"/>
    <w:pPr>
      <w:ind w:left="100" w:leftChars="2500"/>
    </w:pPr>
    <w:rPr>
      <w:rFonts w:ascii="仿宋_GB2312" w:hAnsi="Times New Roman" w:eastAsia="仿宋_GB2312" w:cs="Times New Roman"/>
      <w:sz w:val="30"/>
    </w:rPr>
  </w:style>
  <w:style w:type="paragraph" w:styleId="16">
    <w:name w:val="Body Text Indent 2"/>
    <w:basedOn w:val="1"/>
    <w:link w:val="45"/>
    <w:qFormat/>
    <w:uiPriority w:val="0"/>
    <w:pPr>
      <w:ind w:firstLine="585"/>
    </w:pPr>
    <w:rPr>
      <w:rFonts w:ascii="宋体" w:hAnsi="Times New Roman" w:eastAsia="宋体" w:cs="Times New Roman"/>
      <w:sz w:val="30"/>
      <w:szCs w:val="20"/>
    </w:rPr>
  </w:style>
  <w:style w:type="paragraph" w:styleId="17">
    <w:name w:val="Balloon Text"/>
    <w:basedOn w:val="1"/>
    <w:link w:val="46"/>
    <w:qFormat/>
    <w:uiPriority w:val="0"/>
    <w:rPr>
      <w:rFonts w:ascii="Times New Roman" w:hAnsi="Times New Roman" w:eastAsia="宋体" w:cs="Times New Roman"/>
      <w:sz w:val="18"/>
      <w:szCs w:val="18"/>
    </w:rPr>
  </w:style>
  <w:style w:type="paragraph" w:styleId="18">
    <w:name w:val="footer"/>
    <w:basedOn w:val="1"/>
    <w:link w:val="47"/>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9">
    <w:name w:val="header"/>
    <w:basedOn w:val="1"/>
    <w:link w:val="4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20">
    <w:name w:val="Body Text Indent 3"/>
    <w:basedOn w:val="1"/>
    <w:link w:val="49"/>
    <w:qFormat/>
    <w:uiPriority w:val="0"/>
    <w:pPr>
      <w:ind w:firstLine="425"/>
    </w:pPr>
    <w:rPr>
      <w:rFonts w:ascii="Times New Roman" w:hAnsi="Times New Roman" w:eastAsia="楷体_GB2312" w:cs="Times New Roman"/>
      <w:szCs w:val="20"/>
    </w:rPr>
  </w:style>
  <w:style w:type="paragraph" w:styleId="21">
    <w:name w:val="Body Text 2"/>
    <w:basedOn w:val="1"/>
    <w:link w:val="50"/>
    <w:qFormat/>
    <w:uiPriority w:val="0"/>
    <w:pPr>
      <w:jc w:val="center"/>
    </w:pPr>
    <w:rPr>
      <w:rFonts w:ascii="Times New Roman" w:hAnsi="Times New Roman" w:eastAsia="宋体" w:cs="Times New Roman"/>
    </w:rPr>
  </w:style>
  <w:style w:type="paragraph" w:styleId="22">
    <w:name w:val="Normal (Web)"/>
    <w:basedOn w:val="1"/>
    <w:qFormat/>
    <w:uiPriority w:val="0"/>
    <w:pPr>
      <w:widowControl/>
      <w:spacing w:before="100" w:beforeAutospacing="1" w:after="100" w:afterAutospacing="1"/>
      <w:jc w:val="left"/>
    </w:pPr>
    <w:rPr>
      <w:rFonts w:ascii="宋体" w:hAnsi="宋体" w:eastAsia="宋体" w:cs="宋体"/>
      <w:color w:val="0D0D0D"/>
      <w:kern w:val="0"/>
      <w:sz w:val="24"/>
    </w:rPr>
  </w:style>
  <w:style w:type="paragraph" w:styleId="23">
    <w:name w:val="Title"/>
    <w:basedOn w:val="1"/>
    <w:next w:val="1"/>
    <w:qFormat/>
    <w:uiPriority w:val="0"/>
    <w:pPr>
      <w:spacing w:before="120"/>
      <w:ind w:left="50" w:leftChars="50"/>
      <w:jc w:val="center"/>
      <w:outlineLvl w:val="0"/>
    </w:pPr>
    <w:rPr>
      <w:rFonts w:ascii="Cambria" w:hAnsi="Cambria" w:eastAsia="宋体" w:cs="Times New Roman"/>
      <w:b/>
      <w:bCs/>
      <w:szCs w:val="32"/>
    </w:rPr>
  </w:style>
  <w:style w:type="paragraph" w:styleId="24">
    <w:name w:val="annotation subject"/>
    <w:basedOn w:val="8"/>
    <w:next w:val="8"/>
    <w:link w:val="51"/>
    <w:qFormat/>
    <w:uiPriority w:val="0"/>
    <w:rPr>
      <w:rFonts w:ascii="Times New Roman" w:hAnsi="Times New Roman" w:eastAsia="宋体" w:cs="Times New Roman"/>
      <w:b/>
      <w:bCs/>
    </w:rPr>
  </w:style>
  <w:style w:type="paragraph" w:styleId="25">
    <w:name w:val="Body Text First Indent 2"/>
    <w:basedOn w:val="13"/>
    <w:qFormat/>
    <w:uiPriority w:val="0"/>
    <w:pPr>
      <w:ind w:firstLine="420" w:firstLineChars="200"/>
    </w:pPr>
    <w:rPr>
      <w:rFonts w:ascii="Times New Roman" w:hAnsi="Times New Roman" w:eastAsia="宋体" w:cs="Times New Roman"/>
    </w:rPr>
  </w:style>
  <w:style w:type="table" w:styleId="27">
    <w:name w:val="Table Grid"/>
    <w:basedOn w:val="2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Times New Roman" w:hAnsi="Times New Roman" w:eastAsia="宋体" w:cs="Times New Roman"/>
      <w:b/>
      <w:bCs/>
    </w:rPr>
  </w:style>
  <w:style w:type="character" w:styleId="30">
    <w:name w:val="Emphasis"/>
    <w:basedOn w:val="28"/>
    <w:qFormat/>
    <w:uiPriority w:val="20"/>
    <w:rPr>
      <w:i/>
    </w:rPr>
  </w:style>
  <w:style w:type="character" w:styleId="31">
    <w:name w:val="Hyperlink"/>
    <w:basedOn w:val="28"/>
    <w:unhideWhenUsed/>
    <w:qFormat/>
    <w:uiPriority w:val="99"/>
    <w:rPr>
      <w:color w:val="0000FF"/>
      <w:u w:val="single"/>
    </w:rPr>
  </w:style>
  <w:style w:type="character" w:styleId="32">
    <w:name w:val="annotation reference"/>
    <w:basedOn w:val="28"/>
    <w:qFormat/>
    <w:uiPriority w:val="0"/>
    <w:rPr>
      <w:rFonts w:ascii="Times New Roman" w:hAnsi="Times New Roman" w:eastAsia="宋体" w:cs="Times New Roman"/>
      <w:sz w:val="21"/>
      <w:szCs w:val="21"/>
    </w:rPr>
  </w:style>
  <w:style w:type="character" w:customStyle="1" w:styleId="33">
    <w:name w:val="标题 1 字符"/>
    <w:link w:val="2"/>
    <w:qFormat/>
    <w:uiPriority w:val="0"/>
    <w:rPr>
      <w:rFonts w:ascii="Calibri" w:hAnsi="Calibri" w:eastAsia="宋体" w:cs="Times New Roman"/>
      <w:b/>
      <w:kern w:val="44"/>
      <w:sz w:val="44"/>
    </w:rPr>
  </w:style>
  <w:style w:type="character" w:customStyle="1" w:styleId="34">
    <w:name w:val="标题 2 字符"/>
    <w:link w:val="3"/>
    <w:qFormat/>
    <w:uiPriority w:val="0"/>
    <w:rPr>
      <w:rFonts w:ascii="Arial" w:hAnsi="Arial" w:eastAsia="黑体" w:cs="Times New Roman"/>
      <w:b/>
      <w:sz w:val="32"/>
    </w:rPr>
  </w:style>
  <w:style w:type="character" w:customStyle="1" w:styleId="35">
    <w:name w:val="标题 3 字符"/>
    <w:link w:val="4"/>
    <w:qFormat/>
    <w:uiPriority w:val="0"/>
    <w:rPr>
      <w:rFonts w:ascii="Calibri" w:hAnsi="Calibri" w:eastAsia="宋体" w:cs="Times New Roman"/>
      <w:b/>
      <w:bCs/>
      <w:sz w:val="28"/>
      <w:szCs w:val="32"/>
    </w:rPr>
  </w:style>
  <w:style w:type="character" w:customStyle="1" w:styleId="36">
    <w:name w:val="标题 4 字符"/>
    <w:link w:val="5"/>
    <w:qFormat/>
    <w:uiPriority w:val="0"/>
    <w:rPr>
      <w:rFonts w:ascii="等线 Light" w:hAnsi="等线 Light" w:eastAsia="宋体" w:cs="Times New Roman"/>
      <w:b/>
      <w:bCs/>
      <w:sz w:val="28"/>
      <w:szCs w:val="28"/>
    </w:rPr>
  </w:style>
  <w:style w:type="character" w:customStyle="1" w:styleId="37">
    <w:name w:val="文档结构图 字符"/>
    <w:link w:val="7"/>
    <w:qFormat/>
    <w:uiPriority w:val="0"/>
    <w:rPr>
      <w:rFonts w:ascii="Calibri" w:hAnsi="Calibri" w:eastAsia="方正仿宋" w:cs="Times New Roman"/>
      <w:sz w:val="32"/>
      <w:szCs w:val="32"/>
      <w:shd w:val="clear" w:color="auto" w:fill="000080"/>
    </w:rPr>
  </w:style>
  <w:style w:type="character" w:customStyle="1" w:styleId="38">
    <w:name w:val="批注文字 字符"/>
    <w:link w:val="8"/>
    <w:qFormat/>
    <w:uiPriority w:val="0"/>
    <w:rPr>
      <w:rFonts w:ascii="Calibri" w:hAnsi="Calibri" w:eastAsia="方正仿宋" w:cs="Times New Roman"/>
      <w:sz w:val="32"/>
      <w:szCs w:val="24"/>
    </w:rPr>
  </w:style>
  <w:style w:type="character" w:customStyle="1" w:styleId="39">
    <w:name w:val="称呼 字符"/>
    <w:link w:val="9"/>
    <w:qFormat/>
    <w:uiPriority w:val="0"/>
    <w:rPr>
      <w:rFonts w:ascii="Calibri" w:hAnsi="Calibri" w:eastAsia="宋体" w:cs="Times New Roman"/>
    </w:rPr>
  </w:style>
  <w:style w:type="character" w:customStyle="1" w:styleId="40">
    <w:name w:val="正文文本 3 字符"/>
    <w:link w:val="10"/>
    <w:qFormat/>
    <w:uiPriority w:val="0"/>
    <w:rPr>
      <w:rFonts w:ascii="Calibri" w:hAnsi="Calibri" w:eastAsia="宋体" w:cs="Times New Roman"/>
      <w:sz w:val="44"/>
      <w:szCs w:val="24"/>
    </w:rPr>
  </w:style>
  <w:style w:type="character" w:customStyle="1" w:styleId="41">
    <w:name w:val="正文文本 字符"/>
    <w:link w:val="11"/>
    <w:qFormat/>
    <w:uiPriority w:val="0"/>
    <w:rPr>
      <w:rFonts w:ascii="Calibri" w:hAnsi="Calibri" w:eastAsia="宋体" w:cs="Times New Roman"/>
      <w:sz w:val="18"/>
      <w:szCs w:val="24"/>
    </w:rPr>
  </w:style>
  <w:style w:type="character" w:customStyle="1" w:styleId="42">
    <w:name w:val="纯文本 字符"/>
    <w:link w:val="12"/>
    <w:qFormat/>
    <w:uiPriority w:val="0"/>
    <w:rPr>
      <w:rFonts w:ascii="宋体" w:hAnsi="Courier New" w:eastAsia="宋体" w:cs="Times New Roman"/>
      <w:szCs w:val="20"/>
    </w:rPr>
  </w:style>
  <w:style w:type="character" w:customStyle="1" w:styleId="43">
    <w:name w:val="正文文本缩进 字符"/>
    <w:link w:val="13"/>
    <w:qFormat/>
    <w:uiPriority w:val="0"/>
    <w:rPr>
      <w:rFonts w:ascii="仿宋_GB2312" w:hAnsi="Calibri" w:eastAsia="仿宋_GB2312" w:cs="Times New Roman"/>
      <w:sz w:val="32"/>
      <w:szCs w:val="24"/>
    </w:rPr>
  </w:style>
  <w:style w:type="character" w:customStyle="1" w:styleId="44">
    <w:name w:val="日期 字符"/>
    <w:link w:val="15"/>
    <w:qFormat/>
    <w:uiPriority w:val="0"/>
    <w:rPr>
      <w:rFonts w:ascii="仿宋_GB2312" w:hAnsi="Calibri" w:eastAsia="仿宋_GB2312" w:cs="Times New Roman"/>
      <w:sz w:val="30"/>
      <w:szCs w:val="24"/>
    </w:rPr>
  </w:style>
  <w:style w:type="character" w:customStyle="1" w:styleId="45">
    <w:name w:val="正文文本缩进 2 字符"/>
    <w:link w:val="16"/>
    <w:qFormat/>
    <w:uiPriority w:val="0"/>
    <w:rPr>
      <w:rFonts w:ascii="宋体" w:hAnsi="Calibri" w:eastAsia="宋体" w:cs="Times New Roman"/>
      <w:sz w:val="30"/>
      <w:szCs w:val="20"/>
    </w:rPr>
  </w:style>
  <w:style w:type="character" w:customStyle="1" w:styleId="46">
    <w:name w:val="批注框文本 字符"/>
    <w:link w:val="17"/>
    <w:qFormat/>
    <w:uiPriority w:val="0"/>
    <w:rPr>
      <w:rFonts w:ascii="Calibri" w:hAnsi="Calibri" w:eastAsia="方正仿宋" w:cs="Times New Roman"/>
      <w:sz w:val="18"/>
      <w:szCs w:val="18"/>
    </w:rPr>
  </w:style>
  <w:style w:type="character" w:customStyle="1" w:styleId="47">
    <w:name w:val="页脚 字符"/>
    <w:link w:val="18"/>
    <w:qFormat/>
    <w:uiPriority w:val="0"/>
    <w:rPr>
      <w:rFonts w:ascii="Calibri" w:hAnsi="Calibri" w:eastAsia="方正仿宋" w:cs="Times New Roman"/>
      <w:sz w:val="18"/>
      <w:szCs w:val="18"/>
    </w:rPr>
  </w:style>
  <w:style w:type="character" w:customStyle="1" w:styleId="48">
    <w:name w:val="页眉 字符"/>
    <w:link w:val="19"/>
    <w:qFormat/>
    <w:uiPriority w:val="0"/>
    <w:rPr>
      <w:rFonts w:ascii="Calibri" w:hAnsi="Calibri" w:eastAsia="方正仿宋" w:cs="Times New Roman"/>
      <w:sz w:val="18"/>
      <w:szCs w:val="18"/>
    </w:rPr>
  </w:style>
  <w:style w:type="character" w:customStyle="1" w:styleId="49">
    <w:name w:val="正文文本缩进 3 字符"/>
    <w:link w:val="20"/>
    <w:qFormat/>
    <w:uiPriority w:val="0"/>
    <w:rPr>
      <w:rFonts w:ascii="Calibri" w:hAnsi="Calibri" w:eastAsia="楷体_GB2312" w:cs="Times New Roman"/>
      <w:sz w:val="32"/>
      <w:szCs w:val="20"/>
    </w:rPr>
  </w:style>
  <w:style w:type="character" w:customStyle="1" w:styleId="50">
    <w:name w:val="正文文本 2 字符"/>
    <w:link w:val="21"/>
    <w:qFormat/>
    <w:uiPriority w:val="0"/>
    <w:rPr>
      <w:rFonts w:ascii="Calibri" w:hAnsi="Calibri" w:eastAsia="方正仿宋" w:cs="Times New Roman"/>
      <w:sz w:val="32"/>
      <w:szCs w:val="24"/>
    </w:rPr>
  </w:style>
  <w:style w:type="character" w:customStyle="1" w:styleId="51">
    <w:name w:val="批注主题 字符"/>
    <w:link w:val="24"/>
    <w:qFormat/>
    <w:uiPriority w:val="0"/>
    <w:rPr>
      <w:rFonts w:ascii="Calibri" w:hAnsi="Calibri" w:eastAsia="方正仿宋" w:cs="Times New Roman"/>
      <w:b/>
      <w:bCs/>
      <w:sz w:val="32"/>
      <w:szCs w:val="24"/>
    </w:rPr>
  </w:style>
  <w:style w:type="paragraph" w:customStyle="1" w:styleId="52">
    <w:name w:val="Default"/>
    <w:qFormat/>
    <w:uiPriority w:val="0"/>
    <w:pPr>
      <w:widowControl w:val="0"/>
      <w:autoSpaceDE w:val="0"/>
      <w:autoSpaceDN w:val="0"/>
      <w:adjustRightInd w:val="0"/>
    </w:pPr>
    <w:rPr>
      <w:rFonts w:ascii="宋体" w:hAnsi="等线" w:eastAsia="等线" w:cs="宋体"/>
      <w:color w:val="000000"/>
      <w:kern w:val="2"/>
      <w:sz w:val="24"/>
      <w:szCs w:val="24"/>
      <w:lang w:val="en-US" w:eastAsia="zh-CN" w:bidi="ar-SA"/>
    </w:rPr>
  </w:style>
  <w:style w:type="paragraph" w:customStyle="1" w:styleId="53">
    <w:name w:val="Table Paragraph"/>
    <w:basedOn w:val="1"/>
    <w:qFormat/>
    <w:uiPriority w:val="0"/>
    <w:pPr>
      <w:autoSpaceDE w:val="0"/>
      <w:autoSpaceDN w:val="0"/>
      <w:jc w:val="left"/>
    </w:pPr>
    <w:rPr>
      <w:rFonts w:ascii="宋体" w:hAnsi="宋体" w:eastAsia="宋体" w:cs="宋体"/>
      <w:kern w:val="0"/>
      <w:sz w:val="22"/>
      <w:szCs w:val="22"/>
      <w:lang w:val="zh-CN" w:bidi="zh-CN"/>
    </w:rPr>
  </w:style>
  <w:style w:type="paragraph" w:styleId="54">
    <w:name w:val="List Paragraph"/>
    <w:basedOn w:val="1"/>
    <w:qFormat/>
    <w:uiPriority w:val="0"/>
    <w:pPr>
      <w:ind w:firstLine="420" w:firstLineChars="200"/>
    </w:pPr>
    <w:rPr>
      <w:rFonts w:ascii="Times New Roman" w:hAnsi="Times New Roman" w:eastAsia="宋体" w:cs="Times New Roman"/>
    </w:rPr>
  </w:style>
  <w:style w:type="paragraph" w:customStyle="1" w:styleId="5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56">
    <w:name w:val="修订1"/>
    <w:qFormat/>
    <w:uiPriority w:val="0"/>
    <w:rPr>
      <w:rFonts w:ascii="Calibri" w:hAnsi="Calibri" w:eastAsia="方正仿宋" w:cs="Times New Roman"/>
      <w:kern w:val="2"/>
      <w:sz w:val="32"/>
      <w:szCs w:val="24"/>
      <w:lang w:val="en-US" w:eastAsia="zh-CN" w:bidi="ar-SA"/>
    </w:rPr>
  </w:style>
  <w:style w:type="character" w:customStyle="1" w:styleId="57">
    <w:name w:val="fontstyle01"/>
    <w:qFormat/>
    <w:uiPriority w:val="0"/>
    <w:rPr>
      <w:rFonts w:ascii="MicrosoftYaHei" w:hAnsi="MicrosoftYaHei" w:eastAsia="MicrosoftYaHei" w:cs="MicrosoftYaHei"/>
      <w:color w:val="000000"/>
      <w:sz w:val="44"/>
      <w:szCs w:val="44"/>
    </w:rPr>
  </w:style>
  <w:style w:type="paragraph" w:customStyle="1" w:styleId="58">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customStyle="1" w:styleId="59">
    <w:name w:val="标书6-正文"/>
    <w:basedOn w:val="58"/>
    <w:qFormat/>
    <w:uiPriority w:val="0"/>
    <w:rPr>
      <w:rFonts w:ascii="Times New Roman" w:hAnsi="Times New Roman" w:eastAsia="宋体" w:cs="Times New Roman"/>
    </w:rPr>
  </w:style>
  <w:style w:type="paragraph" w:customStyle="1" w:styleId="60">
    <w:name w:val="标书2-二级标题"/>
    <w:basedOn w:val="5"/>
    <w:next w:val="59"/>
    <w:qFormat/>
    <w:uiPriority w:val="0"/>
    <w:pPr>
      <w:numPr>
        <w:ilvl w:val="1"/>
        <w:numId w:val="1"/>
      </w:numPr>
      <w:tabs>
        <w:tab w:val="left" w:pos="630"/>
        <w:tab w:val="left" w:pos="848"/>
      </w:tabs>
      <w:outlineLvl w:val="1"/>
    </w:pPr>
    <w:rPr>
      <w:rFonts w:ascii="Times New Roman" w:hAnsi="Times New Roman" w:eastAsia="宋体" w:cs="Times New Roman"/>
      <w:color w:val="000000"/>
      <w:szCs w:val="24"/>
    </w:rPr>
  </w:style>
  <w:style w:type="table" w:customStyle="1" w:styleId="61">
    <w:name w:val="Table Normal"/>
    <w:qFormat/>
    <w:uiPriority w:val="0"/>
    <w:rPr>
      <w:lang w:val="en-US" w:eastAsia="zh-CN" w:bidi="ar-SA"/>
    </w:rPr>
    <w:tblPr>
      <w:tblCellMar>
        <w:top w:w="0" w:type="dxa"/>
        <w:left w:w="0" w:type="dxa"/>
        <w:bottom w:w="0" w:type="dxa"/>
        <w:right w:w="0" w:type="dxa"/>
      </w:tblCellMar>
    </w:tblPr>
  </w:style>
  <w:style w:type="paragraph" w:customStyle="1" w:styleId="62">
    <w:name w:val="修订2"/>
    <w:qFormat/>
    <w:uiPriority w:val="0"/>
    <w:rPr>
      <w:rFonts w:ascii="Calibri" w:hAnsi="Calibri" w:eastAsia="方正仿宋" w:cs="Times New Roman"/>
      <w:kern w:val="2"/>
      <w:sz w:val="32"/>
      <w:szCs w:val="24"/>
      <w:lang w:val="en-US" w:eastAsia="zh-CN" w:bidi="ar-SA"/>
    </w:rPr>
  </w:style>
  <w:style w:type="paragraph" w:customStyle="1" w:styleId="63">
    <w:name w:val="修订3"/>
    <w:qFormat/>
    <w:uiPriority w:val="0"/>
    <w:rPr>
      <w:rFonts w:ascii="Calibri" w:hAnsi="Calibri" w:eastAsia="方正仿宋" w:cs="Times New Roman"/>
      <w:kern w:val="2"/>
      <w:sz w:val="32"/>
      <w:szCs w:val="24"/>
      <w:lang w:val="en-US" w:eastAsia="zh-CN" w:bidi="ar-SA"/>
    </w:rPr>
  </w:style>
  <w:style w:type="paragraph" w:customStyle="1" w:styleId="64">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65">
    <w:name w:val="标题 5（有编号）（绿盟科技）"/>
    <w:basedOn w:val="66"/>
    <w:next w:val="64"/>
    <w:qFormat/>
    <w:uiPriority w:val="0"/>
    <w:pPr>
      <w:keepNext/>
      <w:keepLines/>
      <w:numPr>
        <w:ilvl w:val="4"/>
        <w:numId w:val="2"/>
      </w:numPr>
      <w:spacing w:before="280" w:after="156" w:line="377" w:lineRule="auto"/>
      <w:jc w:val="left"/>
      <w:outlineLvl w:val="4"/>
    </w:pPr>
    <w:rPr>
      <w:rFonts w:ascii="Arial" w:hAnsi="Arial" w:eastAsia="黑体" w:cs="Times New Roman"/>
      <w:b/>
      <w:kern w:val="0"/>
      <w:szCs w:val="28"/>
    </w:rPr>
  </w:style>
  <w:style w:type="paragraph" w:customStyle="1" w:styleId="66">
    <w:name w:val="正文1"/>
    <w:next w:val="67"/>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7">
    <w:name w:val="正文文本1"/>
    <w:basedOn w:val="68"/>
    <w:next w:val="66"/>
    <w:qFormat/>
    <w:uiPriority w:val="0"/>
    <w:pPr>
      <w:spacing w:afterLines="50"/>
    </w:pPr>
  </w:style>
  <w:style w:type="paragraph" w:customStyle="1" w:styleId="68">
    <w:name w:val="表格内1"/>
    <w:next w:val="67"/>
    <w:qFormat/>
    <w:uiPriority w:val="0"/>
    <w:pPr>
      <w:widowControl w:val="0"/>
      <w:numPr>
        <w:ilvl w:val="0"/>
        <w:numId w:val="3"/>
      </w:numPr>
      <w:jc w:val="both"/>
    </w:pPr>
    <w:rPr>
      <w:rFonts w:ascii="Calibri" w:hAnsi="Calibri" w:eastAsia="宋体" w:cs="黑体"/>
      <w:b/>
      <w:kern w:val="2"/>
      <w:sz w:val="21"/>
      <w:szCs w:val="22"/>
      <w:lang w:val="en-US" w:eastAsia="zh-CN" w:bidi="ar-SA"/>
    </w:rPr>
  </w:style>
  <w:style w:type="paragraph" w:customStyle="1" w:styleId="69">
    <w:name w:val="_Style 68"/>
    <w:semiHidden/>
    <w:qFormat/>
    <w:uiPriority w:val="99"/>
    <w:rPr>
      <w:rFonts w:ascii="Calibri" w:hAnsi="Calibri" w:eastAsia="方正仿宋" w:cs="Times New Roman"/>
      <w:kern w:val="2"/>
      <w:sz w:val="32"/>
      <w:szCs w:val="24"/>
      <w:lang w:val="en-US" w:eastAsia="zh-CN" w:bidi="ar-SA"/>
    </w:rPr>
  </w:style>
  <w:style w:type="paragraph" w:customStyle="1" w:styleId="70">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96</Pages>
  <Words>16041</Words>
  <Characters>16349</Characters>
  <Lines>362</Lines>
  <Paragraphs>102</Paragraphs>
  <TotalTime>1</TotalTime>
  <ScaleCrop>false</ScaleCrop>
  <LinksUpToDate>false</LinksUpToDate>
  <CharactersWithSpaces>16477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2024-01-19T07:33:00Z</dcterms:created>
  <dc:creator>Job DAVID</dc:creator>
  <cp:lastModifiedBy>123</cp:lastModifiedBy>
  <cp:lastPrinted>2025-03-07T11:52:00Z</cp:lastPrinted>
  <dcterms:modified xsi:type="dcterms:W3CDTF">2026-05-28T01:51:11Z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366B3ACB6A4F48BBB64C898C99D326C2_13</vt:lpwstr>
  </property>
  <property fmtid="{D5CDD505-2E9C-101B-9397-08002B2CF9AE}" pid="4" name="KSOTemplateDocerSaveRecord">
    <vt:lpwstr>eyJoZGlkIjoiMDhhMDYxNTU1NjA3NDYwMmVjM2Y3MDYzNTA0M2QyZTAiLCJ1c2VySWQiOiIxMDIwMjkzOTI4In0=</vt:lpwstr>
  </property>
</Properties>
</file>