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版本号：N513231202600008720260706001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2026年机关一、二、三食堂部分原材料配送服务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N5132312026000087</w:t>
      </w:r>
    </w:p>
    <w:p>
      <w:pPr>
        <w:pStyle w:val="null3"/>
        <w:jc w:val="left"/>
        <w:outlineLvl w:val="2"/>
      </w:pPr>
      <w:r>
        <w:rPr>
          <w:rFonts w:ascii="仿宋_GB2312" w:hAnsi="仿宋_GB2312" w:cs="仿宋_GB2312" w:eastAsia="仿宋_GB2312"/>
          <w:sz w:val="28"/>
          <w:b/>
        </w:rPr>
        <w:t>阿坝县公务服务中心</w:t>
      </w:r>
    </w:p>
    <w:p>
      <w:pPr>
        <w:pStyle w:val="null3"/>
        <w:jc w:val="center"/>
        <w:outlineLvl w:val="2"/>
      </w:pPr>
      <w:r>
        <w:rPr>
          <w:rFonts w:ascii="仿宋_GB2312" w:hAnsi="仿宋_GB2312" w:cs="仿宋_GB2312" w:eastAsia="仿宋_GB2312"/>
          <w:sz w:val="28"/>
          <w:b/>
        </w:rPr>
        <w:t>四川春开天恒工程技术有限公司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四川春开天恒工程技术有限公司</w:t>
      </w:r>
      <w:r>
        <w:rPr>
          <w:rFonts w:ascii="仿宋_GB2312" w:hAnsi="仿宋_GB2312" w:cs="仿宋_GB2312" w:eastAsia="仿宋_GB2312"/>
        </w:rPr>
        <w:t xml:space="preserve"> （以下简称“代理机构”）受 </w:t>
      </w:r>
      <w:r>
        <w:rPr>
          <w:rFonts w:ascii="仿宋_GB2312" w:hAnsi="仿宋_GB2312" w:cs="仿宋_GB2312" w:eastAsia="仿宋_GB2312"/>
        </w:rPr>
        <w:t>阿坝县公务服务中心</w:t>
      </w:r>
      <w:r>
        <w:rPr>
          <w:rFonts w:ascii="仿宋_GB2312" w:hAnsi="仿宋_GB2312" w:cs="仿宋_GB2312" w:eastAsia="仿宋_GB2312"/>
        </w:rPr>
        <w:t xml:space="preserve"> 委托，拟对 </w:t>
      </w:r>
      <w:r>
        <w:rPr>
          <w:rFonts w:ascii="仿宋_GB2312" w:hAnsi="仿宋_GB2312" w:cs="仿宋_GB2312" w:eastAsia="仿宋_GB2312"/>
        </w:rPr>
        <w:t>2026年机关一、二、三食堂部分原材料配送服务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阿坝藏族羌族自治州阿坝县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N5132312026000087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2026年机关一、二、三食堂部分原材料配送服务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阿坝县位于少数民族地区，海拔高度 3000 米以上且地理环境复杂。机关食堂为全县体制内机关单位工作干部职工提供餐食，为进一步加强机关食堂食品卫生安全管理，严防食源性公共卫生事故发生，保障全县机关单位工作人员的身体健康和生命安全，拟对阿坝县公务服务中心阿坝县公务服务中心机关食堂部分原材料配送服务采购项目进行公开招标采购。阿坝县公务服务中心拟采用政府采购公开招标的方式选本项目服务的投标人，本项目共9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采购包4：专门面向中小企业采购。</w:t>
      </w:r>
    </w:p>
    <w:p>
      <w:pPr>
        <w:pStyle w:val="null3"/>
        <w:jc w:val="left"/>
      </w:pPr>
      <w:r>
        <w:rPr>
          <w:rFonts w:ascii="仿宋_GB2312" w:hAnsi="仿宋_GB2312" w:cs="仿宋_GB2312" w:eastAsia="仿宋_GB2312"/>
        </w:rPr>
        <w:t>采购包5：专门面向中小企业采购。</w:t>
      </w:r>
    </w:p>
    <w:p>
      <w:pPr>
        <w:pStyle w:val="null3"/>
        <w:jc w:val="left"/>
      </w:pPr>
      <w:r>
        <w:rPr>
          <w:rFonts w:ascii="仿宋_GB2312" w:hAnsi="仿宋_GB2312" w:cs="仿宋_GB2312" w:eastAsia="仿宋_GB2312"/>
        </w:rPr>
        <w:t>采购包6：专门面向中小企业采购。</w:t>
      </w:r>
    </w:p>
    <w:p>
      <w:pPr>
        <w:pStyle w:val="null3"/>
        <w:jc w:val="left"/>
      </w:pPr>
      <w:r>
        <w:rPr>
          <w:rFonts w:ascii="仿宋_GB2312" w:hAnsi="仿宋_GB2312" w:cs="仿宋_GB2312" w:eastAsia="仿宋_GB2312"/>
        </w:rPr>
        <w:t>采购包7：专门面向中小企业采购。</w:t>
      </w:r>
    </w:p>
    <w:p>
      <w:pPr>
        <w:pStyle w:val="null3"/>
        <w:jc w:val="left"/>
      </w:pPr>
      <w:r>
        <w:rPr>
          <w:rFonts w:ascii="仿宋_GB2312" w:hAnsi="仿宋_GB2312" w:cs="仿宋_GB2312" w:eastAsia="仿宋_GB2312"/>
        </w:rPr>
        <w:t>采购包8：专门面向中小企业采购。</w:t>
      </w:r>
    </w:p>
    <w:p>
      <w:pPr>
        <w:pStyle w:val="null3"/>
        <w:jc w:val="left"/>
      </w:pPr>
      <w:r>
        <w:rPr>
          <w:rFonts w:ascii="仿宋_GB2312" w:hAnsi="仿宋_GB2312" w:cs="仿宋_GB2312" w:eastAsia="仿宋_GB2312"/>
        </w:rPr>
        <w:t>采购包9：专门面向中小企业采购。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投标人提供有效期内的《食品经营许可证》或《食品经营许可备案电子证书》或县级及以上地方人民政府食品安全监督管理部门备案销售预包装食品的证明材料（限于仅销售预包装食品供应商）（描述：投标人提供有效期内的《食品经营许可证》或《食品经营许可备案电子证书》或县级及以上地方人民政府食品安全监督管理部门备案销售预包装食品的证明材料（限于仅销售预包装食品供应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阿坝县公务服务中心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阿坝县德唐路6号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624699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严老师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0837-2481234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四川春开天恒工程技术有限公司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四川省成都市金牛区成都市金牛区金府路88号1栋1单元4楼435号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028-87558519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采购包2：600,000.00元</w:t>
            </w:r>
          </w:p>
          <w:p>
            <w:pPr>
              <w:pStyle w:val="null3"/>
              <w:jc w:val="left"/>
            </w:pPr>
            <w:r>
              <w:rPr>
                <w:rFonts w:ascii="仿宋_GB2312" w:hAnsi="仿宋_GB2312" w:cs="仿宋_GB2312" w:eastAsia="仿宋_GB2312"/>
              </w:rPr>
              <w:t>采购包3：650,000.00元</w:t>
            </w:r>
          </w:p>
          <w:p>
            <w:pPr>
              <w:pStyle w:val="null3"/>
              <w:jc w:val="left"/>
            </w:pPr>
            <w:r>
              <w:rPr>
                <w:rFonts w:ascii="仿宋_GB2312" w:hAnsi="仿宋_GB2312" w:cs="仿宋_GB2312" w:eastAsia="仿宋_GB2312"/>
              </w:rPr>
              <w:t>采购包4：300,000.00元</w:t>
            </w:r>
          </w:p>
          <w:p>
            <w:pPr>
              <w:pStyle w:val="null3"/>
              <w:jc w:val="left"/>
            </w:pPr>
            <w:r>
              <w:rPr>
                <w:rFonts w:ascii="仿宋_GB2312" w:hAnsi="仿宋_GB2312" w:cs="仿宋_GB2312" w:eastAsia="仿宋_GB2312"/>
              </w:rPr>
              <w:t>采购包5：280,000.00元</w:t>
            </w:r>
          </w:p>
          <w:p>
            <w:pPr>
              <w:pStyle w:val="null3"/>
              <w:jc w:val="left"/>
            </w:pPr>
            <w:r>
              <w:rPr>
                <w:rFonts w:ascii="仿宋_GB2312" w:hAnsi="仿宋_GB2312" w:cs="仿宋_GB2312" w:eastAsia="仿宋_GB2312"/>
              </w:rPr>
              <w:t>采购包6：670,000.00元</w:t>
            </w:r>
          </w:p>
          <w:p>
            <w:pPr>
              <w:pStyle w:val="null3"/>
              <w:jc w:val="left"/>
            </w:pPr>
            <w:r>
              <w:rPr>
                <w:rFonts w:ascii="仿宋_GB2312" w:hAnsi="仿宋_GB2312" w:cs="仿宋_GB2312" w:eastAsia="仿宋_GB2312"/>
              </w:rPr>
              <w:t>采购包7：950,000.00元</w:t>
            </w:r>
          </w:p>
          <w:p>
            <w:pPr>
              <w:pStyle w:val="null3"/>
              <w:jc w:val="left"/>
            </w:pPr>
            <w:r>
              <w:rPr>
                <w:rFonts w:ascii="仿宋_GB2312" w:hAnsi="仿宋_GB2312" w:cs="仿宋_GB2312" w:eastAsia="仿宋_GB2312"/>
              </w:rPr>
              <w:t>采购包8：300,000.00元</w:t>
            </w:r>
          </w:p>
          <w:p>
            <w:pPr>
              <w:pStyle w:val="null3"/>
              <w:jc w:val="left"/>
            </w:pPr>
            <w:r>
              <w:rPr>
                <w:rFonts w:ascii="仿宋_GB2312" w:hAnsi="仿宋_GB2312" w:cs="仿宋_GB2312" w:eastAsia="仿宋_GB2312"/>
              </w:rPr>
              <w:t>采购包9：450,000.00元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采购包6：不接受联合体</w:t>
            </w:r>
          </w:p>
          <w:p>
            <w:pPr>
              <w:pStyle w:val="null3"/>
              <w:jc w:val="left"/>
            </w:pPr>
            <w:r>
              <w:rPr>
                <w:rFonts w:ascii="仿宋_GB2312" w:hAnsi="仿宋_GB2312" w:cs="仿宋_GB2312" w:eastAsia="仿宋_GB2312"/>
              </w:rPr>
              <w:t>采购包7：不接受联合体</w:t>
            </w:r>
          </w:p>
          <w:p>
            <w:pPr>
              <w:pStyle w:val="null3"/>
              <w:jc w:val="left"/>
            </w:pPr>
            <w:r>
              <w:rPr>
                <w:rFonts w:ascii="仿宋_GB2312" w:hAnsi="仿宋_GB2312" w:cs="仿宋_GB2312" w:eastAsia="仿宋_GB2312"/>
              </w:rPr>
              <w:t>采购包8：不接受联合体</w:t>
            </w:r>
          </w:p>
          <w:p>
            <w:pPr>
              <w:pStyle w:val="null3"/>
              <w:jc w:val="left"/>
            </w:pPr>
            <w:r>
              <w:rPr>
                <w:rFonts w:ascii="仿宋_GB2312" w:hAnsi="仿宋_GB2312" w:cs="仿宋_GB2312" w:eastAsia="仿宋_GB2312"/>
              </w:rPr>
              <w:t>采购包9：不接受联合体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p>
            <w:pPr>
              <w:pStyle w:val="null3"/>
              <w:jc w:val="left"/>
            </w:pPr>
            <w:r>
              <w:rPr>
                <w:rFonts w:ascii="仿宋_GB2312" w:hAnsi="仿宋_GB2312" w:cs="仿宋_GB2312" w:eastAsia="仿宋_GB2312"/>
              </w:rPr>
              <w:t>采购包6：不收取</w:t>
            </w:r>
          </w:p>
          <w:p>
            <w:pPr>
              <w:pStyle w:val="null3"/>
              <w:jc w:val="left"/>
            </w:pPr>
            <w:r>
              <w:rPr>
                <w:rFonts w:ascii="仿宋_GB2312" w:hAnsi="仿宋_GB2312" w:cs="仿宋_GB2312" w:eastAsia="仿宋_GB2312"/>
              </w:rPr>
              <w:t>采购包7：不收取</w:t>
            </w:r>
          </w:p>
          <w:p>
            <w:pPr>
              <w:pStyle w:val="null3"/>
              <w:jc w:val="left"/>
            </w:pPr>
            <w:r>
              <w:rPr>
                <w:rFonts w:ascii="仿宋_GB2312" w:hAnsi="仿宋_GB2312" w:cs="仿宋_GB2312" w:eastAsia="仿宋_GB2312"/>
              </w:rPr>
              <w:t>采购包8：不收取</w:t>
            </w:r>
          </w:p>
          <w:p>
            <w:pPr>
              <w:pStyle w:val="null3"/>
              <w:jc w:val="left"/>
            </w:pPr>
            <w:r>
              <w:rPr>
                <w:rFonts w:ascii="仿宋_GB2312" w:hAnsi="仿宋_GB2312" w:cs="仿宋_GB2312" w:eastAsia="仿宋_GB2312"/>
              </w:rPr>
              <w:t>采购包9：不收取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代理服务费收费标准：代理服务费：参照《国家计委关于印发〈招标代理服务费收费标准管理暂行办法〉的通知》（计价格[2002]1980号）和《国家发展改革委办公厅关 于招标代理服务费有关问题的通知》标准收取，不足6000按6000收取。由中标人在领取中标通知书前向采购代理机构一次性缴纳采购代理服务费。（各包均按此要求缴纳代理服务费）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p>
            <w:pPr>
              <w:pStyle w:val="null3"/>
              <w:jc w:val="left"/>
            </w:pPr>
            <w:r>
              <w:rPr>
                <w:rFonts w:ascii="仿宋_GB2312" w:hAnsi="仿宋_GB2312" w:cs="仿宋_GB2312" w:eastAsia="仿宋_GB2312"/>
              </w:rPr>
              <w:t>采购包7：否</w:t>
            </w:r>
          </w:p>
          <w:p>
            <w:pPr>
              <w:pStyle w:val="null3"/>
              <w:jc w:val="left"/>
            </w:pPr>
            <w:r>
              <w:rPr>
                <w:rFonts w:ascii="仿宋_GB2312" w:hAnsi="仿宋_GB2312" w:cs="仿宋_GB2312" w:eastAsia="仿宋_GB2312"/>
              </w:rPr>
              <w:t>采购包8：否</w:t>
            </w:r>
          </w:p>
          <w:p>
            <w:pPr>
              <w:pStyle w:val="null3"/>
              <w:jc w:val="left"/>
            </w:pPr>
            <w:r>
              <w:rPr>
                <w:rFonts w:ascii="仿宋_GB2312" w:hAnsi="仿宋_GB2312" w:cs="仿宋_GB2312" w:eastAsia="仿宋_GB2312"/>
              </w:rPr>
              <w:t>采购包9：否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阿坝县公务服务中心</w:t>
      </w:r>
      <w:r>
        <w:rPr>
          <w:rFonts w:ascii="仿宋_GB2312" w:hAnsi="仿宋_GB2312" w:cs="仿宋_GB2312" w:eastAsia="仿宋_GB2312"/>
        </w:rPr>
        <w:t xml:space="preserve"> 和 </w:t>
      </w:r>
      <w:r>
        <w:rPr>
          <w:rFonts w:ascii="仿宋_GB2312" w:hAnsi="仿宋_GB2312" w:cs="仿宋_GB2312" w:eastAsia="仿宋_GB2312"/>
        </w:rPr>
        <w:t>四川春开天恒工程技术有限公司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阿坝县公务服务中心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四川春开天恒工程技术有限公司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采购包6：</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采购包7：</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采购包8：</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采购包9：</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详见3.3.1服务要求</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严格按照招标文件、投标文件及采购合同开展验收。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严格按照招标文件、投标文件及采购合同开展验收。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按照招标文件实质性要求、中标人投标文件承诺以及合同中约定的全部技术履约要求为准进行验收。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按照招标文件实质性要求、中标人投标文件承诺以及合同中约定的全部技术履约要求为准进行验收。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商务履约验收内容：按照招标文件实质性要求、中标人投标文件承诺以及合同中约定的全部商务履约要求为准进行验收。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（1）验收相关事宜及法律责任：如出现投标人提供虚假材料谋取中标或达不到采购要求的，采购人有权拒绝验收，并按《中华人民共和国民法典》追究其相关法律责任。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阿坝县公务服务中心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四川春开天恒工程技术有限公司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四川春开天恒工程技术有限公司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联系人：严老师</w:t>
      </w:r>
    </w:p>
    <w:p>
      <w:pPr>
        <w:pStyle w:val="null3"/>
        <w:jc w:val="left"/>
      </w:pPr>
      <w:r>
        <w:rPr>
          <w:rFonts w:ascii="仿宋_GB2312" w:hAnsi="仿宋_GB2312" w:cs="仿宋_GB2312" w:eastAsia="仿宋_GB2312"/>
        </w:rPr>
        <w:t>联系电话：0837-2481234</w:t>
      </w:r>
    </w:p>
    <w:p>
      <w:pPr>
        <w:pStyle w:val="null3"/>
        <w:jc w:val="left"/>
      </w:pPr>
      <w:r>
        <w:rPr>
          <w:rFonts w:ascii="仿宋_GB2312" w:hAnsi="仿宋_GB2312" w:cs="仿宋_GB2312" w:eastAsia="仿宋_GB2312"/>
        </w:rPr>
        <w:t>地址：阿坝县德唐路6号</w:t>
      </w:r>
    </w:p>
    <w:p>
      <w:pPr>
        <w:pStyle w:val="null3"/>
        <w:jc w:val="left"/>
      </w:pPr>
      <w:r>
        <w:rPr>
          <w:rFonts w:ascii="仿宋_GB2312" w:hAnsi="仿宋_GB2312" w:cs="仿宋_GB2312" w:eastAsia="仿宋_GB2312"/>
        </w:rPr>
        <w:t>邮编：624699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联系电话：028-87558519</w:t>
      </w:r>
    </w:p>
    <w:p>
      <w:pPr>
        <w:pStyle w:val="null3"/>
        <w:jc w:val="left"/>
      </w:pPr>
      <w:r>
        <w:rPr>
          <w:rFonts w:ascii="仿宋_GB2312" w:hAnsi="仿宋_GB2312" w:cs="仿宋_GB2312" w:eastAsia="仿宋_GB2312"/>
        </w:rPr>
        <w:t>地址：四川省成都市金牛区成都市金牛区金府路88号1栋1单元4楼435号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jc w:val="left"/>
      </w:pPr>
      <w:r>
        <w:rPr>
          <w:rFonts w:ascii="仿宋_GB2312" w:hAnsi="仿宋_GB2312" w:cs="仿宋_GB2312" w:eastAsia="仿宋_GB2312"/>
        </w:rPr>
        <w:t>采购包6：不需要样品评审</w:t>
      </w:r>
    </w:p>
    <w:p>
      <w:pPr>
        <w:pStyle w:val="null3"/>
        <w:jc w:val="left"/>
      </w:pPr>
      <w:r>
        <w:rPr>
          <w:rFonts w:ascii="仿宋_GB2312" w:hAnsi="仿宋_GB2312" w:cs="仿宋_GB2312" w:eastAsia="仿宋_GB2312"/>
        </w:rPr>
        <w:t>采购包7：不需要样品评审</w:t>
      </w:r>
    </w:p>
    <w:p>
      <w:pPr>
        <w:pStyle w:val="null3"/>
        <w:jc w:val="left"/>
      </w:pPr>
      <w:r>
        <w:rPr>
          <w:rFonts w:ascii="仿宋_GB2312" w:hAnsi="仿宋_GB2312" w:cs="仿宋_GB2312" w:eastAsia="仿宋_GB2312"/>
        </w:rPr>
        <w:t>采购包8：不需要样品评审</w:t>
      </w:r>
    </w:p>
    <w:p>
      <w:pPr>
        <w:pStyle w:val="null3"/>
        <w:jc w:val="left"/>
      </w:pPr>
      <w:r>
        <w:rPr>
          <w:rFonts w:ascii="仿宋_GB2312" w:hAnsi="仿宋_GB2312" w:cs="仿宋_GB2312" w:eastAsia="仿宋_GB2312"/>
        </w:rPr>
        <w:t>采购包9：不需要样品评审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蔬菜类（一、二食堂）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1,600,000.00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蔬菜类（三食堂）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猪肉类（一、二食堂）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650,000.00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猪肉类（三食堂）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280,000.00</w:t>
      </w:r>
    </w:p>
    <w:p>
      <w:pPr>
        <w:pStyle w:val="null3"/>
        <w:jc w:val="left"/>
      </w:pPr>
      <w:r>
        <w:rPr>
          <w:rFonts w:ascii="仿宋_GB2312" w:hAnsi="仿宋_GB2312" w:cs="仿宋_GB2312" w:eastAsia="仿宋_GB2312"/>
        </w:rPr>
        <w:t>采购包最高限价（元）: 280,000.00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禽类（一、二、三食堂）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670,000.00</w:t>
      </w:r>
    </w:p>
    <w:p>
      <w:pPr>
        <w:pStyle w:val="null3"/>
        <w:jc w:val="left"/>
      </w:pPr>
      <w:r>
        <w:rPr>
          <w:rFonts w:ascii="仿宋_GB2312" w:hAnsi="仿宋_GB2312" w:cs="仿宋_GB2312" w:eastAsia="仿宋_GB2312"/>
        </w:rPr>
        <w:t>采购包最高限价（元）: 670,000.00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牛肉类（一、二、三食堂）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670,000.00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950,000.00</w:t>
      </w:r>
    </w:p>
    <w:p>
      <w:pPr>
        <w:pStyle w:val="null3"/>
        <w:jc w:val="left"/>
      </w:pPr>
      <w:r>
        <w:rPr>
          <w:rFonts w:ascii="仿宋_GB2312" w:hAnsi="仿宋_GB2312" w:cs="仿宋_GB2312" w:eastAsia="仿宋_GB2312"/>
        </w:rPr>
        <w:t>采购包最高限价（元）: 950,000.00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干杂、其他类（一、二食堂）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950,000.00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干杂、其他类（三食堂）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水果类（一、二、三食堂）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蔬菜类（一、二食堂）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蔬菜类（三食堂）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猪肉类（一、二食堂）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猪肉类（三食堂）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禽类（一、二、三食堂）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牛肉类（一、二、三食堂）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干杂、其他类（一、二食堂）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干杂、其他类（三食堂）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水果类（一、二、三食堂）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本项目投标人在报价时均应按百分比进行报价，投标人的报价不得超过最高限价，百分比≤0或＞最高限价视为无效报价</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标的名称：蔬菜类（一、二食堂）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557"/>
              <w:gridCol w:w="2097"/>
              <w:gridCol w:w="1944"/>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蔬菜类</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序号</w:t>
                  </w:r>
                </w:p>
              </w:tc>
              <w:tc>
                <w:tcPr>
                  <w:tcW w:type="dxa" w:w="2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品名</w:t>
                  </w:r>
                </w:p>
              </w:tc>
              <w:tc>
                <w:tcPr>
                  <w:tcW w:type="dxa" w:w="1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计量单位</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三月瓜</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新蒜苔</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3</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白萝卜</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4</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广  红</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西红柿</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6</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土  豆</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7</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甜  椒</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8</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小  葱</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9</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白芹菜</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10</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瓢儿白</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left"/>
            </w:pPr>
            <w:r>
              <w:rPr>
                <w:rFonts w:ascii="仿宋_GB2312" w:hAnsi="仿宋_GB2312" w:cs="仿宋_GB2312" w:eastAsia="仿宋_GB2312"/>
                <w:sz w:val="21"/>
              </w:rPr>
              <w:t>1、包括但不限于有叶菜类、根茎类、果菜类、芽苗类和菌类等。</w:t>
            </w:r>
          </w:p>
          <w:p>
            <w:pPr>
              <w:pStyle w:val="null3"/>
              <w:ind w:firstLine="629"/>
              <w:jc w:val="left"/>
            </w:pPr>
            <w:r>
              <w:rPr>
                <w:rFonts w:ascii="仿宋_GB2312" w:hAnsi="仿宋_GB2312" w:cs="仿宋_GB2312" w:eastAsia="仿宋_GB2312"/>
                <w:sz w:val="21"/>
              </w:rPr>
              <w:t>2、叶菜类：鲜嫩，无枯黄叶，无花斑叶，无烂叶；叶茎完整无折断，基部不老化，干爽无水；无裂口损伤，表面无泥土及其它杂物，无农药残留。</w:t>
            </w:r>
          </w:p>
          <w:p>
            <w:pPr>
              <w:pStyle w:val="null3"/>
              <w:ind w:firstLine="629"/>
              <w:jc w:val="left"/>
            </w:pPr>
            <w:r>
              <w:rPr>
                <w:rFonts w:ascii="仿宋_GB2312" w:hAnsi="仿宋_GB2312" w:cs="仿宋_GB2312" w:eastAsia="仿宋_GB2312"/>
                <w:sz w:val="21"/>
              </w:rPr>
              <w:t>3、根茎类：个体均匀，根形完整，无畸形，无泥土，无虫蛀和机械伤，无腐烂，无断折断裂，不萎蔫变软，不发芽，不变绿，不空心，不糠心，不黑心，弹击有实心感，无农药残留。</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果菜类：外观良好，个体整齐，色泽正常，瓜肉坚实，表皮无损伤、无病斑或烂斑，无裂口，无折断，无压痕，无异味，不发软皱缩，农药残留达标。</w:t>
            </w:r>
          </w:p>
          <w:p>
            <w:pPr>
              <w:pStyle w:val="null3"/>
              <w:ind w:firstLine="629"/>
              <w:jc w:val="left"/>
            </w:pPr>
            <w:r>
              <w:rPr>
                <w:rFonts w:ascii="仿宋_GB2312" w:hAnsi="仿宋_GB2312" w:cs="仿宋_GB2312" w:eastAsia="仿宋_GB2312"/>
                <w:sz w:val="21"/>
              </w:rPr>
              <w:t>5、芽苗类：芽苗长短均匀、色泽鲜亮正常，芽体挺直完整，无破损、无病斑霉斑、无烂根烂尖，不萎蔫发软、无异味杂质,无农药残留。</w:t>
            </w:r>
            <w:r>
              <w:rPr>
                <w:rFonts w:ascii="仿宋_GB2312" w:hAnsi="仿宋_GB2312" w:cs="仿宋_GB2312" w:eastAsia="仿宋_GB2312"/>
                <w:sz w:val="21"/>
              </w:rPr>
              <w:t>芽苗类蔬菜（黄豆、绿豆、豌豆等芽苗菜）须符合：GB 22556-2008《豆芽卫生标准》的规定要求。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6、</w:t>
            </w:r>
            <w:r>
              <w:rPr>
                <w:rFonts w:ascii="仿宋_GB2312" w:hAnsi="仿宋_GB2312" w:cs="仿宋_GB2312" w:eastAsia="仿宋_GB2312"/>
                <w:sz w:val="21"/>
              </w:rPr>
              <w:t>菌类</w:t>
            </w:r>
            <w:r>
              <w:rPr>
                <w:rFonts w:ascii="仿宋_GB2312" w:hAnsi="仿宋_GB2312" w:cs="仿宋_GB2312" w:eastAsia="仿宋_GB2312"/>
                <w:sz w:val="21"/>
              </w:rPr>
              <w:t>（双孢蘑菇、香菇、鸡腿菇、杏鲍菇、茶树菇、平菇、白灵菇、金针菇、姬菇、</w:t>
            </w:r>
            <w:r>
              <w:rPr>
                <w:rFonts w:ascii="仿宋_GB2312" w:hAnsi="仿宋_GB2312" w:cs="仿宋_GB2312" w:eastAsia="仿宋_GB2312"/>
                <w:sz w:val="21"/>
              </w:rPr>
              <w:t>黑木耳、毛木耳、草菇</w:t>
            </w:r>
            <w:r>
              <w:rPr>
                <w:rFonts w:ascii="仿宋_GB2312" w:hAnsi="仿宋_GB2312" w:cs="仿宋_GB2312" w:eastAsia="仿宋_GB2312"/>
                <w:sz w:val="21"/>
              </w:rPr>
              <w:t>等）。</w:t>
            </w:r>
          </w:p>
          <w:p>
            <w:pPr>
              <w:pStyle w:val="null3"/>
              <w:ind w:firstLine="629"/>
              <w:jc w:val="left"/>
            </w:pPr>
            <w:r>
              <w:rPr>
                <w:rFonts w:ascii="仿宋_GB2312" w:hAnsi="仿宋_GB2312" w:cs="仿宋_GB2312" w:eastAsia="仿宋_GB2312"/>
                <w:sz w:val="21"/>
              </w:rPr>
              <w:t>7、</w:t>
            </w:r>
            <w:r>
              <w:rPr>
                <w:rFonts w:ascii="仿宋_GB2312" w:hAnsi="仿宋_GB2312" w:cs="仿宋_GB2312" w:eastAsia="仿宋_GB2312"/>
                <w:sz w:val="21"/>
              </w:rPr>
              <w:t>具有本菌类品种的特征性状和滋味，色泽正常，新鲜清洁，子实体完整、菌帽无损伤缺失、无霉菌，无腐烂、无异味、无冻害、无蛆类损坏，无其他植物性有机杂质。</w:t>
            </w:r>
          </w:p>
          <w:p>
            <w:pPr>
              <w:pStyle w:val="null3"/>
              <w:ind w:firstLine="480"/>
              <w:jc w:val="both"/>
            </w:pPr>
            <w:r>
              <w:rPr>
                <w:rFonts w:ascii="仿宋_GB2312" w:hAnsi="仿宋_GB2312" w:cs="仿宋_GB2312" w:eastAsia="仿宋_GB2312"/>
                <w:sz w:val="21"/>
              </w:rPr>
              <w:t>8、鲜食用菌类产品质量安全须符合GB 7096-2014《食品安全国家标准 食用菌及其制品》的规定要求。食用菌类产品质量标准应符合GB/T 23189-2025《平菇》、GB/T 23190-2025《双孢蘑菇》、GB/T 6192-2019《黑木耳》、GB/T 37749-2019《茶树菇》、GB/T 38581-2020《香菇》、NY/T 695-2003《毛木耳》、NY/T 833-2004《草菇》的规定要求。如有最新实施标准或如国家标准修订或变更，按最新标准执行。</w:t>
            </w:r>
          </w:p>
          <w:p>
            <w:pPr>
              <w:pStyle w:val="null3"/>
              <w:ind w:firstLine="629"/>
              <w:jc w:val="left"/>
            </w:pPr>
            <w:r>
              <w:rPr>
                <w:rFonts w:ascii="仿宋_GB2312" w:hAnsi="仿宋_GB2312" w:cs="仿宋_GB2312" w:eastAsia="仿宋_GB2312"/>
                <w:sz w:val="21"/>
              </w:rPr>
              <w:t>9、农药残留及重金属不得超标，不得含有国家全面禁止使用的农药成份。蔬菜类食材农药残留须符合GB 2763-2021</w:t>
            </w:r>
            <w:r>
              <w:rPr>
                <w:rFonts w:ascii="仿宋_GB2312" w:hAnsi="仿宋_GB2312" w:cs="仿宋_GB2312" w:eastAsia="仿宋_GB2312"/>
                <w:sz w:val="21"/>
              </w:rPr>
              <w:t>《食品安全国家标准 食品中农药最大残留限量》</w:t>
            </w:r>
            <w:r>
              <w:rPr>
                <w:rFonts w:ascii="仿宋_GB2312" w:hAnsi="仿宋_GB2312" w:cs="仿宋_GB2312" w:eastAsia="仿宋_GB2312"/>
                <w:sz w:val="21"/>
              </w:rPr>
              <w:t>的规定要求，重金属限量须符合GB 2762-2022《食品安全国家标准 食品中污染物限量》（含第1号修改单）、GB 43284-2023《限制商品过度包装要求 生鲜食用农产品》的规定要求，投标人配送时应提供每批次自行检测的农残快速检测报告，采购人随机抽检，且保证新鲜、卫生、安全。不得提供转基因蔬菜,如发现以次充好,采购人有权拒收。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10、</w:t>
            </w:r>
            <w:r>
              <w:rPr>
                <w:rFonts w:ascii="仿宋_GB2312" w:hAnsi="仿宋_GB2312" w:cs="仿宋_GB2312" w:eastAsia="仿宋_GB2312"/>
                <w:sz w:val="21"/>
              </w:rPr>
              <w:t>净菜加工配送应按照SB/T 10583-2011《净菜加工配送技术要求》的规定执行。如有最新实施标准或如国家标准修订或变更，按最新标准执行。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w:t>
            </w:r>
            <w:r>
              <w:rPr>
                <w:rFonts w:ascii="仿宋_GB2312" w:hAnsi="仿宋_GB2312" w:cs="仿宋_GB2312" w:eastAsia="仿宋_GB2312"/>
                <w:sz w:val="21"/>
              </w:rPr>
              <w:t>单价为100元/kg，</w:t>
            </w:r>
            <w:r>
              <w:rPr>
                <w:rFonts w:ascii="仿宋_GB2312" w:hAnsi="仿宋_GB2312" w:cs="仿宋_GB2312" w:eastAsia="仿宋_GB2312"/>
                <w:sz w:val="21"/>
              </w:rPr>
              <w:t>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标的名称：蔬菜类（三食堂）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557"/>
              <w:gridCol w:w="2097"/>
              <w:gridCol w:w="1944"/>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蔬菜类</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序号</w:t>
                  </w:r>
                </w:p>
              </w:tc>
              <w:tc>
                <w:tcPr>
                  <w:tcW w:type="dxa" w:w="2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品名</w:t>
                  </w:r>
                </w:p>
              </w:tc>
              <w:tc>
                <w:tcPr>
                  <w:tcW w:type="dxa" w:w="1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计量单位</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三月瓜</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新蒜苔</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3</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白萝卜</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4</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广  红</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西红柿</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6</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土  豆</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7</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甜  椒</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8</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小  葱</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9</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白芹菜</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10</w:t>
                  </w:r>
                </w:p>
              </w:tc>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瓢儿白</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left"/>
            </w:pPr>
            <w:r>
              <w:rPr>
                <w:rFonts w:ascii="仿宋_GB2312" w:hAnsi="仿宋_GB2312" w:cs="仿宋_GB2312" w:eastAsia="仿宋_GB2312"/>
                <w:sz w:val="21"/>
              </w:rPr>
              <w:t>1、包括但不限于有叶菜类、根茎类、果菜类、芽苗类和菌类等。</w:t>
            </w:r>
          </w:p>
          <w:p>
            <w:pPr>
              <w:pStyle w:val="null3"/>
              <w:ind w:firstLine="629"/>
              <w:jc w:val="left"/>
            </w:pPr>
            <w:r>
              <w:rPr>
                <w:rFonts w:ascii="仿宋_GB2312" w:hAnsi="仿宋_GB2312" w:cs="仿宋_GB2312" w:eastAsia="仿宋_GB2312"/>
                <w:sz w:val="21"/>
              </w:rPr>
              <w:t>2、叶菜类：鲜嫩，无枯黄叶，无花斑叶，无烂叶；叶茎完整无折断，基部不老化，干爽无水；无裂口损伤，表面无泥土及其它杂物，无农药残留。</w:t>
            </w:r>
          </w:p>
          <w:p>
            <w:pPr>
              <w:pStyle w:val="null3"/>
              <w:ind w:firstLine="629"/>
              <w:jc w:val="left"/>
            </w:pPr>
            <w:r>
              <w:rPr>
                <w:rFonts w:ascii="仿宋_GB2312" w:hAnsi="仿宋_GB2312" w:cs="仿宋_GB2312" w:eastAsia="仿宋_GB2312"/>
                <w:sz w:val="21"/>
              </w:rPr>
              <w:t>3、根茎类：个体均匀，根形完整，无畸形，无泥土，无虫蛀和机械伤，无腐烂，无断折断裂，不萎蔫变软，不发芽，不变绿，不空心，不糠心，不黑心，弹击有实心感，无农药残留。</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果菜类：外观良好，个体整齐，色泽正常，瓜肉坚实，表皮无损伤、无病斑或烂斑，无裂口，无折断，无压痕，无异味，不发软皱缩，农药残留达标。</w:t>
            </w:r>
          </w:p>
          <w:p>
            <w:pPr>
              <w:pStyle w:val="null3"/>
              <w:ind w:firstLine="629"/>
              <w:jc w:val="left"/>
            </w:pPr>
            <w:r>
              <w:rPr>
                <w:rFonts w:ascii="仿宋_GB2312" w:hAnsi="仿宋_GB2312" w:cs="仿宋_GB2312" w:eastAsia="仿宋_GB2312"/>
                <w:sz w:val="21"/>
              </w:rPr>
              <w:t>5、芽苗类：芽苗长短均匀、色泽鲜亮正常，芽体挺直完整，无破损、无病斑霉斑、无烂根烂尖，不萎蔫发软、无异味杂质,无农药残留。</w:t>
            </w:r>
            <w:r>
              <w:rPr>
                <w:rFonts w:ascii="仿宋_GB2312" w:hAnsi="仿宋_GB2312" w:cs="仿宋_GB2312" w:eastAsia="仿宋_GB2312"/>
                <w:sz w:val="21"/>
              </w:rPr>
              <w:t>芽苗类蔬菜（黄豆、绿豆、豌豆等芽苗菜）须符合：GB 22556-2008《豆芽卫生标准》的规定要求。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6、</w:t>
            </w:r>
            <w:r>
              <w:rPr>
                <w:rFonts w:ascii="仿宋_GB2312" w:hAnsi="仿宋_GB2312" w:cs="仿宋_GB2312" w:eastAsia="仿宋_GB2312"/>
                <w:sz w:val="21"/>
              </w:rPr>
              <w:t>菌类</w:t>
            </w:r>
            <w:r>
              <w:rPr>
                <w:rFonts w:ascii="仿宋_GB2312" w:hAnsi="仿宋_GB2312" w:cs="仿宋_GB2312" w:eastAsia="仿宋_GB2312"/>
                <w:sz w:val="21"/>
              </w:rPr>
              <w:t>（双孢蘑菇、香菇、鸡腿菇、杏鲍菇、白灵菇、金针菇、草菇、大球盖菇、姬菇、滑菇、黑木耳、毛木耳等）：</w:t>
            </w:r>
          </w:p>
          <w:p>
            <w:pPr>
              <w:pStyle w:val="null3"/>
              <w:ind w:firstLine="629"/>
              <w:jc w:val="left"/>
            </w:pPr>
            <w:r>
              <w:rPr>
                <w:rFonts w:ascii="仿宋_GB2312" w:hAnsi="仿宋_GB2312" w:cs="仿宋_GB2312" w:eastAsia="仿宋_GB2312"/>
                <w:sz w:val="21"/>
              </w:rPr>
              <w:t>7、</w:t>
            </w:r>
            <w:r>
              <w:rPr>
                <w:rFonts w:ascii="仿宋_GB2312" w:hAnsi="仿宋_GB2312" w:cs="仿宋_GB2312" w:eastAsia="仿宋_GB2312"/>
                <w:sz w:val="21"/>
              </w:rPr>
              <w:t>具有本菌类品种的特征性状和滋味，色泽正常，新鲜清洁，子实体完整、菌帽无损伤缺失、无霉菌，无腐烂、无异味、无冻害、无蛆类损坏，无其他植物性有机杂质。</w:t>
            </w:r>
          </w:p>
          <w:p>
            <w:pPr>
              <w:pStyle w:val="null3"/>
              <w:ind w:firstLine="480"/>
              <w:jc w:val="both"/>
            </w:pPr>
            <w:r>
              <w:rPr>
                <w:rFonts w:ascii="仿宋_GB2312" w:hAnsi="仿宋_GB2312" w:cs="仿宋_GB2312" w:eastAsia="仿宋_GB2312"/>
                <w:sz w:val="21"/>
              </w:rPr>
              <w:t>8、鲜食用菌类产品质量安全须符合GB 7096-2014《食品安全国家标准 食用菌及其制品》的规定要求。食用菌类产品质量标准应符合GB/T 23189-2025《平菇》、GB/T 23190-2025《双孢蘑菇》、GB/T 6192-2019《黑木耳》、GB/T 37749-2019《茶树菇》、GB/T 38581-2020《香菇》、NY/T 695-2003《毛木耳》、NY/T 833-2004《草菇》的规定要求。如有最新实施标准或如国家标准修订或变更，按最新标准执行。</w:t>
            </w:r>
          </w:p>
          <w:p>
            <w:pPr>
              <w:pStyle w:val="null3"/>
              <w:ind w:firstLine="629"/>
              <w:jc w:val="left"/>
            </w:pPr>
            <w:r>
              <w:rPr>
                <w:rFonts w:ascii="仿宋_GB2312" w:hAnsi="仿宋_GB2312" w:cs="仿宋_GB2312" w:eastAsia="仿宋_GB2312"/>
                <w:sz w:val="21"/>
              </w:rPr>
              <w:t>9、农药残留及重金属不得超标，不得含有国家全面禁止使用的农药成份。蔬菜类食材农药残留须符合GB 2763-2021</w:t>
            </w:r>
            <w:r>
              <w:rPr>
                <w:rFonts w:ascii="仿宋_GB2312" w:hAnsi="仿宋_GB2312" w:cs="仿宋_GB2312" w:eastAsia="仿宋_GB2312"/>
                <w:sz w:val="21"/>
              </w:rPr>
              <w:t>《食品安全国家标准 食品中农药最大残留限量》</w:t>
            </w:r>
            <w:r>
              <w:rPr>
                <w:rFonts w:ascii="仿宋_GB2312" w:hAnsi="仿宋_GB2312" w:cs="仿宋_GB2312" w:eastAsia="仿宋_GB2312"/>
                <w:sz w:val="21"/>
              </w:rPr>
              <w:t>的规定要求，重金属限量须符合GB 2762-2022《食品安全国家标准 食品中污染物限量》（含第1号修改单）、GB 43284-2023《限制商品过度包装要求 生鲜食用农产品》的规定要求，投标人配送时应提供每批次自行检测的农残快速检测报告，采购人随机抽检，且保证新鲜、卫生、安全。不得提供转基因蔬菜,如发现以次充好,采购人有权拒收。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10、</w:t>
            </w:r>
            <w:r>
              <w:rPr>
                <w:rFonts w:ascii="仿宋_GB2312" w:hAnsi="仿宋_GB2312" w:cs="仿宋_GB2312" w:eastAsia="仿宋_GB2312"/>
                <w:sz w:val="21"/>
              </w:rPr>
              <w:t>净菜加工配送应按照SB/T 10583-2011《净菜加工配送技术要求》的规定执行。如有最新实施标准或如国家标准修订或变更，按最新标准执行。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p>
            <w:pPr>
              <w:pStyle w:val="null3"/>
              <w:ind w:firstLine="400"/>
              <w:jc w:val="both"/>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标的名称：猪肉类（一、二食堂）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76"/>
              <w:gridCol w:w="2401"/>
              <w:gridCol w:w="1999"/>
            </w:tblGrid>
            <w:tr>
              <w:tc>
                <w:tcPr>
                  <w:tcW w:type="dxa" w:w="557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猪肉类</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鲜猪肉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  骨</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  蹄</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带皮五花肉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去皮五花肉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猪板油</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left"/>
            </w:pPr>
            <w:r>
              <w:rPr>
                <w:rFonts w:ascii="仿宋_GB2312" w:hAnsi="仿宋_GB2312" w:cs="仿宋_GB2312" w:eastAsia="仿宋_GB2312"/>
                <w:sz w:val="21"/>
              </w:rPr>
              <w:t>1、鲜猪肉检验检疫要求：投标人配送时须随货提供当日的《肉品品质检验合格证》和新版《动物检疫合格证（产品）》（具有防伪功能二维码）的电子证明或纸质证明扫描件或复印件。配送的生鲜片猪肉胴体经屠宰检验检疫合格后须盖有“滚筒式动物检疫验讫印章（蓝色印油）”、“肉品品质检验合格验讫印章”或“肉证一码通”数字喷码二维码（二维码清晰可扫可读）</w:t>
            </w:r>
            <w:r>
              <w:rPr>
                <w:rFonts w:ascii="仿宋_GB2312" w:hAnsi="仿宋_GB2312" w:cs="仿宋_GB2312" w:eastAsia="仿宋_GB2312"/>
                <w:sz w:val="21"/>
              </w:rPr>
              <w:t>。</w:t>
            </w:r>
            <w:r>
              <w:rPr>
                <w:rFonts w:ascii="仿宋_GB2312" w:hAnsi="仿宋_GB2312" w:cs="仿宋_GB2312" w:eastAsia="仿宋_GB2312"/>
                <w:sz w:val="21"/>
                <w:b/>
              </w:rPr>
              <w:t>（提供猪肉生产厂家的《生猪定点屠宰证》复印件、《动物防疫条件合格证》复印件）</w:t>
            </w:r>
          </w:p>
          <w:p>
            <w:pPr>
              <w:pStyle w:val="null3"/>
              <w:ind w:firstLine="629"/>
              <w:jc w:val="left"/>
            </w:pPr>
            <w:r>
              <w:rPr>
                <w:rFonts w:ascii="仿宋_GB2312" w:hAnsi="仿宋_GB2312" w:cs="仿宋_GB2312" w:eastAsia="仿宋_GB2312"/>
                <w:sz w:val="21"/>
              </w:rPr>
              <w:t>2、鲜猪肉随货提供同批次的有效《肉品品质检验合格证》及新版《动物防疫合格证（产品）》（具有防伪功能二维码）的电子证明或纸质证明扫描件或复印件，用于采购人留存建档。采购人在确认食品符合卫生、安全标准后，完善食品交接手续，经交货与收货双方签字后方可入库储藏。</w:t>
            </w:r>
          </w:p>
          <w:p>
            <w:pPr>
              <w:pStyle w:val="null3"/>
              <w:ind w:firstLine="629"/>
              <w:jc w:val="left"/>
            </w:pPr>
            <w:r>
              <w:rPr>
                <w:rFonts w:ascii="仿宋_GB2312" w:hAnsi="仿宋_GB2312" w:cs="仿宋_GB2312" w:eastAsia="仿宋_GB2312"/>
                <w:sz w:val="21"/>
              </w:rPr>
              <w:t>3、冷鲜猪肉食品不超过24小时配送，全程冷链。运输物流须符合GB 31605-2020《食品安全国家标准 食品冷链物流卫生规范》、GB/T 40956-2021《食品冷链物流交接规范》等标准的规定要求（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生鲜猪肉感官质量要求：1)外观：新鲜猪肉表面有一层微干或微湿的外膜，呈暗灰色，有光泽，切断面稍湿、不粘手，肉汁透明。2)气味：具有鲜猪肉正常的气味，无氨味，酸味或酸霉味。3)弹性：新鲜猪肉质地紧密却富有弹性，用手指按压凹陷后会立即复原。4)脂肪：新鲜猪肉脂肪呈白色，具有光泽，有时呈肌肉红色，柔软而富于弹性。5)肉汤：新鲜猪肉肉汤透明、芳香，汤表面聚集大量油脂。</w:t>
            </w:r>
          </w:p>
          <w:p>
            <w:pPr>
              <w:pStyle w:val="null3"/>
              <w:ind w:firstLine="629"/>
              <w:jc w:val="left"/>
            </w:pPr>
            <w:r>
              <w:rPr>
                <w:rFonts w:ascii="仿宋_GB2312" w:hAnsi="仿宋_GB2312" w:cs="仿宋_GB2312" w:eastAsia="仿宋_GB2312"/>
                <w:sz w:val="21"/>
              </w:rPr>
              <w:t>5、所配送的冷鲜猪肉无槽头肉和血刀肉；甲状腺、肾上腺、病变淋巴摘除干净；无残留毛绒，不准带长短毛；不带浮毛、凝血块、胆污、粪污及其他污染物。</w:t>
            </w:r>
          </w:p>
          <w:p>
            <w:pPr>
              <w:pStyle w:val="null3"/>
              <w:ind w:firstLine="629"/>
              <w:jc w:val="left"/>
            </w:pPr>
            <w:r>
              <w:rPr>
                <w:rFonts w:ascii="仿宋_GB2312" w:hAnsi="仿宋_GB2312" w:cs="仿宋_GB2312" w:eastAsia="仿宋_GB2312"/>
                <w:sz w:val="21"/>
              </w:rPr>
              <w:t>6、生鲜猪肉质量指标应符合GB/T 9959.1—2019《鲜、冻猪肉及猪副产品 第1部分：片猪肉》、GB/ T9959.2—2008《分割鲜、冻猪瘦肉》、GB/T 9959.3—2019《鲜、冻猪肉及猪副产品第3部分：分部位分割猪肉》、GB/T 9959.4—2019《鲜、冻猪肉及猪副产品第4部分：猪副产品》的规定要求。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7、鲜猪肉食品安全质量须符合GB 2707-2016《食品安全国家标准 鲜（冻）畜、禽产品》）、兽药残留量均须符合GB 31650-2019《食品安全国家标准 食品中兽药最大残留限量》及GB 31650.1-2022《食品安全国家标准 食品中41种兽药最大残留限量》的要求。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720"/>
              <w:jc w:val="both"/>
            </w:pPr>
            <w:r>
              <w:rPr>
                <w:rFonts w:ascii="仿宋_GB2312" w:hAnsi="仿宋_GB2312" w:cs="仿宋_GB2312" w:eastAsia="仿宋_GB2312"/>
                <w:sz w:val="21"/>
              </w:rPr>
              <w:t>8、严格按照国家《中华人民共和国食品安全法》、《中华人民共和国农产品质量安全法》等有关法律法规、行业部门规范性文件的有关规定、国家食品安全标准、动物检验检疫合格标准，招标文件技术参数要求执行。若国家、行业更新出台新的标准，则以更新后实施的标准为准，以确保所供产品配送到服务单位时的质量、卫生和安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标的名称：猪肉类（三食堂）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76"/>
              <w:gridCol w:w="2401"/>
              <w:gridCol w:w="1999"/>
            </w:tblGrid>
            <w:tr>
              <w:tc>
                <w:tcPr>
                  <w:tcW w:type="dxa" w:w="557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猪肉类</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鲜猪肉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  骨</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  蹄</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带皮五花肉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去皮五花肉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猪板油</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left"/>
            </w:pPr>
            <w:r>
              <w:rPr>
                <w:rFonts w:ascii="仿宋_GB2312" w:hAnsi="仿宋_GB2312" w:cs="仿宋_GB2312" w:eastAsia="仿宋_GB2312"/>
                <w:sz w:val="21"/>
              </w:rPr>
              <w:t>1、鲜猪肉检验检疫要求：投标人配送时须随货提供当日的《肉品品质检验合格证》和新版《动物检疫合格证（产品）》（具有防伪功能二维码）的电子证明或纸质证明扫描件或复印件。配送的生鲜片猪肉胴体经屠宰检验检疫合格后须盖有“滚筒式动物检疫验讫印章（蓝色印油）”、“肉品品质检验合格验讫印章”或“肉证一码通”数字喷码二维码（二维码清晰可扫可读）</w:t>
            </w:r>
            <w:r>
              <w:rPr>
                <w:rFonts w:ascii="仿宋_GB2312" w:hAnsi="仿宋_GB2312" w:cs="仿宋_GB2312" w:eastAsia="仿宋_GB2312"/>
                <w:sz w:val="21"/>
              </w:rPr>
              <w:t>。</w:t>
            </w:r>
            <w:r>
              <w:rPr>
                <w:rFonts w:ascii="仿宋_GB2312" w:hAnsi="仿宋_GB2312" w:cs="仿宋_GB2312" w:eastAsia="仿宋_GB2312"/>
                <w:sz w:val="21"/>
                <w:b/>
              </w:rPr>
              <w:t>（提供猪肉生产厂家的《生猪定点屠宰证》复印件、《动物防疫条件合格证》复印件）</w:t>
            </w:r>
          </w:p>
          <w:p>
            <w:pPr>
              <w:pStyle w:val="null3"/>
              <w:ind w:firstLine="629"/>
              <w:jc w:val="left"/>
            </w:pPr>
            <w:r>
              <w:rPr>
                <w:rFonts w:ascii="仿宋_GB2312" w:hAnsi="仿宋_GB2312" w:cs="仿宋_GB2312" w:eastAsia="仿宋_GB2312"/>
                <w:sz w:val="21"/>
              </w:rPr>
              <w:t>2、鲜猪肉随货提供同批次的有效《肉品品质检验合格证》及新版《动物防疫合格证（产品）》（具有防伪功能二维码）的电子证明或纸质证明扫描件或复印件，用于采购人留存建档。采购人在确认食品符合卫生、安全标准后，完善食品交接手续，经交货与收货双方签字后方可入库储藏。</w:t>
            </w:r>
          </w:p>
          <w:p>
            <w:pPr>
              <w:pStyle w:val="null3"/>
              <w:ind w:firstLine="629"/>
              <w:jc w:val="left"/>
            </w:pPr>
            <w:r>
              <w:rPr>
                <w:rFonts w:ascii="仿宋_GB2312" w:hAnsi="仿宋_GB2312" w:cs="仿宋_GB2312" w:eastAsia="仿宋_GB2312"/>
                <w:sz w:val="21"/>
              </w:rPr>
              <w:t>3、冷鲜猪肉食品不超过24小时配送，全程冷链。运输物流须符合GB 31605-2020《食品安全国家标准 食品冷链物流卫生规范》、GB/T 40956-2021《食品冷链物流交接规范》等标准的规定要求（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生鲜猪肉感官质量要求：1)外观：新鲜猪肉表面有一层微干或微湿的外膜，呈暗灰色，有光泽，切断面稍湿、不粘手，肉汁透明。2)气味：具有鲜猪肉正常的气味，无氨味，酸味或酸霉味。3)弹性：新鲜猪肉质地紧密却富有弹性，用手指按压凹陷后会立即复原。4)脂肪：新鲜猪肉脂肪呈白色，具有光泽，有时呈肌肉红色，柔软而富于弹性。5)肉汤：新鲜猪肉肉汤透明、芳香，汤表面聚集大量油脂。</w:t>
            </w:r>
          </w:p>
          <w:p>
            <w:pPr>
              <w:pStyle w:val="null3"/>
              <w:ind w:firstLine="629"/>
              <w:jc w:val="left"/>
            </w:pPr>
            <w:r>
              <w:rPr>
                <w:rFonts w:ascii="仿宋_GB2312" w:hAnsi="仿宋_GB2312" w:cs="仿宋_GB2312" w:eastAsia="仿宋_GB2312"/>
                <w:sz w:val="21"/>
              </w:rPr>
              <w:t>5、所配送的冷鲜猪肉无槽头肉和血刀肉；甲状腺、肾上腺、病变淋巴摘除干净；无残留毛绒，不准带长短毛；不带浮毛、凝血块、胆污、粪污及其他污染物。</w:t>
            </w:r>
          </w:p>
          <w:p>
            <w:pPr>
              <w:pStyle w:val="null3"/>
              <w:ind w:firstLine="629"/>
              <w:jc w:val="left"/>
            </w:pPr>
            <w:r>
              <w:rPr>
                <w:rFonts w:ascii="仿宋_GB2312" w:hAnsi="仿宋_GB2312" w:cs="仿宋_GB2312" w:eastAsia="仿宋_GB2312"/>
                <w:sz w:val="21"/>
              </w:rPr>
              <w:t>6、生鲜猪肉质量指标应符合GB/T 9959.1—2019《鲜、冻猪肉及猪副产品 第1部分：片猪肉》、GB/ T9959.2—2008《分割鲜、冻猪瘦肉》、GB/T 9959.3—2019《鲜、冻猪肉及猪副产品第3部分：分部位分割猪肉》、GB/T 9959.4—2019《鲜、冻猪肉及猪副产品第4部分：猪副产品》的规定要求。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7、鲜猪肉食品安全质量须符合GB 2707-2016《食品安全国家标准 鲜（冻）畜、禽产品》）、兽药残留量均须符合GB 31650-2019《食品安全国家标准 食品中兽药最大残留限量》及GB 31650.1-2022《食品安全国家标准 食品中41种兽药最大残留限量》的要求。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8、严格按照国家《中华人民共和国食品安全法》、《中华人民共和国农产品质量安全法》等有关法律法规、行业部门规范性文件的有关规定、国家食品安全标准、动物检验检疫合格标准，招标文件技术参数要求执行。若国家、行业更新出台新的标准，则以更新后实施的标准为准，以确保所供产品配送到服务单位时的质量、卫生和安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标的名称：禽类（一、二、三食堂）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553"/>
              <w:gridCol w:w="2093"/>
              <w:gridCol w:w="1932"/>
            </w:tblGrid>
            <w:tr>
              <w:tc>
                <w:tcPr>
                  <w:tcW w:type="dxa" w:w="557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禽类</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序号</w:t>
                  </w:r>
                </w:p>
              </w:tc>
              <w:tc>
                <w:tcPr>
                  <w:tcW w:type="dxa" w:w="2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品名</w:t>
                  </w:r>
                </w:p>
              </w:tc>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计量单位</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鸡肉</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鸭肉</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3</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鹅肉</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4</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其他禽肉</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禽蛋</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个</w:t>
                  </w:r>
                </w:p>
              </w:tc>
            </w:tr>
            <w:tr>
              <w:tc>
                <w:tcPr>
                  <w:tcW w:type="dxa" w:w="55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462"/>
              <w:jc w:val="both"/>
            </w:pPr>
            <w:r>
              <w:rPr>
                <w:rFonts w:ascii="仿宋_GB2312" w:hAnsi="仿宋_GB2312" w:cs="仿宋_GB2312" w:eastAsia="仿宋_GB2312"/>
                <w:sz w:val="21"/>
              </w:rPr>
              <w:t>1、新鲜无异味、色泽正常，无病，无内脏，无异物、无寄生虫等，无残留毛绒，不准带长短毛；不带浮毛、凝血块、胆污、粪污及其他污染物；肌肉应有光泽，不粘手，有弹性，指压后凹陷立即恢复原状，规格重量大小符合要求，表皮处理清洁,码放整齐，达到使用标准。</w:t>
            </w:r>
          </w:p>
          <w:p>
            <w:pPr>
              <w:pStyle w:val="null3"/>
              <w:ind w:firstLine="462"/>
              <w:jc w:val="both"/>
            </w:pPr>
            <w:r>
              <w:rPr>
                <w:rFonts w:ascii="仿宋_GB2312" w:hAnsi="仿宋_GB2312" w:cs="仿宋_GB2312" w:eastAsia="仿宋_GB2312"/>
                <w:sz w:val="21"/>
              </w:rPr>
              <w:t>2、生鲜家禽胴体必须保证新鲜，经集中屠宰检验检疫合格后的家禽胴体须加施“卡环式检疫验讫标志”，并提供家禽胴体当日有效的新版《动物检疫合格证（产品）》（具有防伪功能二维码）及《肉品品质检验合格证》电子证明或纸质证明扫描件或复印件。</w:t>
            </w:r>
          </w:p>
          <w:p>
            <w:pPr>
              <w:pStyle w:val="null3"/>
              <w:ind w:firstLine="462"/>
              <w:jc w:val="both"/>
            </w:pPr>
            <w:r>
              <w:rPr>
                <w:rFonts w:ascii="仿宋_GB2312" w:hAnsi="仿宋_GB2312" w:cs="仿宋_GB2312" w:eastAsia="仿宋_GB2312"/>
                <w:sz w:val="21"/>
              </w:rPr>
              <w:t>3、</w:t>
            </w:r>
            <w:r>
              <w:rPr>
                <w:rFonts w:ascii="仿宋_GB2312" w:hAnsi="仿宋_GB2312" w:cs="仿宋_GB2312" w:eastAsia="仿宋_GB2312"/>
                <w:sz w:val="21"/>
              </w:rPr>
              <w:t>禽类要求养殖周期5-6个月左右，单只重量为5-6斤左右。</w:t>
            </w:r>
          </w:p>
          <w:p>
            <w:pPr>
              <w:pStyle w:val="null3"/>
              <w:ind w:firstLine="462"/>
              <w:jc w:val="both"/>
            </w:pPr>
            <w:r>
              <w:rPr>
                <w:rFonts w:ascii="仿宋_GB2312" w:hAnsi="仿宋_GB2312" w:cs="仿宋_GB2312" w:eastAsia="仿宋_GB2312"/>
                <w:sz w:val="21"/>
              </w:rPr>
              <w:t>4、</w:t>
            </w:r>
            <w:r>
              <w:rPr>
                <w:rFonts w:ascii="仿宋_GB2312" w:hAnsi="仿宋_GB2312" w:cs="仿宋_GB2312" w:eastAsia="仿宋_GB2312"/>
                <w:sz w:val="21"/>
              </w:rPr>
              <w:t>禽肉质量及食品安全标准须符合GB 16869-2005《鲜、冻禽产品》、GB 2707-2016 《食品安全国家标准 鲜(冻) 畜、禽产品》、GB 31650-2019《食品安全国家标准 食品中兽药最大残留限量》、GB 31650.1-2022《食品安全国家标准 食品中41种兽药最大残留限量》、GB 18394-2020《畜禽肉水分限量》等相关国家标准的规定要求。质量安全追溯应符合GB/T 40465-2021《畜禽肉追溯要求》及甘孜州的食品质量安全溯源体系的规定要求。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462"/>
              <w:jc w:val="both"/>
            </w:pPr>
            <w:r>
              <w:rPr>
                <w:rFonts w:ascii="仿宋_GB2312" w:hAnsi="仿宋_GB2312" w:cs="仿宋_GB2312" w:eastAsia="仿宋_GB2312"/>
                <w:sz w:val="21"/>
              </w:rPr>
              <w:t>5、生鲜禽蛋应符合GB 2749-2015《食品安全国家标准 蛋与蛋制品》、GB 2762-2022《食品安全国家标准 食品中污染物限量》（含现行有效的修改单）等标准要求。新鲜、大小均匀，无破损、无异味、无异物，色泽光滑，应具备动物产品检疫(或检测)合格证明或动物产品检疫(或检测)合格标识，禽蛋必须保证保质期内新鲜、卫生、安全。</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462"/>
              <w:jc w:val="both"/>
            </w:pPr>
            <w:r>
              <w:rPr>
                <w:rFonts w:ascii="仿宋_GB2312" w:hAnsi="仿宋_GB2312" w:cs="仿宋_GB2312" w:eastAsia="仿宋_GB2312"/>
                <w:sz w:val="21"/>
              </w:rPr>
              <w:t>（1）色泽：具有禽蛋固有的色泽。</w:t>
            </w:r>
          </w:p>
          <w:p>
            <w:pPr>
              <w:pStyle w:val="null3"/>
              <w:ind w:firstLine="462"/>
              <w:jc w:val="both"/>
            </w:pPr>
            <w:r>
              <w:rPr>
                <w:rFonts w:ascii="仿宋_GB2312" w:hAnsi="仿宋_GB2312" w:cs="仿宋_GB2312" w:eastAsia="仿宋_GB2312"/>
                <w:sz w:val="21"/>
              </w:rPr>
              <w:t>（2）组织形状：蛋壳清洁、无破裂，打开后蛋黄凸起、完整、有韧性，蛋白澄清透明、稀稠分明。</w:t>
            </w:r>
          </w:p>
          <w:p>
            <w:pPr>
              <w:pStyle w:val="null3"/>
              <w:ind w:firstLine="462"/>
              <w:jc w:val="both"/>
            </w:pPr>
            <w:r>
              <w:rPr>
                <w:rFonts w:ascii="仿宋_GB2312" w:hAnsi="仿宋_GB2312" w:cs="仿宋_GB2312" w:eastAsia="仿宋_GB2312"/>
                <w:sz w:val="21"/>
              </w:rPr>
              <w:t>（3）气味：具有产品固有的气味，无异味。</w:t>
            </w:r>
          </w:p>
          <w:p>
            <w:pPr>
              <w:pStyle w:val="null3"/>
              <w:ind w:firstLine="462"/>
              <w:jc w:val="both"/>
            </w:pPr>
            <w:r>
              <w:rPr>
                <w:rFonts w:ascii="仿宋_GB2312" w:hAnsi="仿宋_GB2312" w:cs="仿宋_GB2312" w:eastAsia="仿宋_GB2312"/>
                <w:sz w:val="21"/>
              </w:rPr>
              <w:t>（4）杂质：无杂质，内容物不得有血块或其它组织异物。</w:t>
            </w:r>
          </w:p>
          <w:p>
            <w:pPr>
              <w:pStyle w:val="null3"/>
              <w:ind w:firstLine="462"/>
              <w:jc w:val="both"/>
            </w:pPr>
            <w:r>
              <w:rPr>
                <w:rFonts w:ascii="仿宋_GB2312" w:hAnsi="仿宋_GB2312" w:cs="仿宋_GB2312" w:eastAsia="仿宋_GB2312"/>
                <w:sz w:val="21"/>
              </w:rPr>
              <w:t>（5）剩余保质期不得少于总保质期的三分之二。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标的名称：牛肉类（一、二、三食堂）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76"/>
              <w:gridCol w:w="2401"/>
              <w:gridCol w:w="1999"/>
            </w:tblGrid>
            <w:tr>
              <w:tc>
                <w:tcPr>
                  <w:tcW w:type="dxa" w:w="557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牛肉类</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鲜牛肉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牛排骨</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牛后腿肉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牛肋排</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碎牛肉</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牛腩</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720"/>
              <w:jc w:val="both"/>
            </w:pPr>
            <w:r>
              <w:rPr>
                <w:rFonts w:ascii="仿宋_GB2312" w:hAnsi="仿宋_GB2312" w:cs="仿宋_GB2312" w:eastAsia="仿宋_GB2312"/>
                <w:sz w:val="21"/>
              </w:rPr>
              <w:t>1、（牛肉为四分体肉(分割要求：将整牛去骨后的净肉进行分割，取出胸腩(肋条肉、肚皮肉)，大展(腱子肉)及腹腔内柳肉、连肝肉之外的其它部位牛肉)。对牛肉感官及安全质量作如下要求：</w:t>
            </w:r>
          </w:p>
          <w:p>
            <w:pPr>
              <w:pStyle w:val="null3"/>
              <w:ind w:firstLine="720"/>
              <w:jc w:val="both"/>
            </w:pPr>
            <w:r>
              <w:rPr>
                <w:rFonts w:ascii="仿宋_GB2312" w:hAnsi="仿宋_GB2312" w:cs="仿宋_GB2312" w:eastAsia="仿宋_GB2312"/>
                <w:sz w:val="21"/>
              </w:rPr>
              <w:t>（1）色泽：肌肉有光泽，红色均匀，脂肪为淡黄色。</w:t>
            </w:r>
          </w:p>
          <w:p>
            <w:pPr>
              <w:pStyle w:val="null3"/>
              <w:ind w:firstLine="720"/>
              <w:jc w:val="both"/>
            </w:pPr>
            <w:r>
              <w:rPr>
                <w:rFonts w:ascii="仿宋_GB2312" w:hAnsi="仿宋_GB2312" w:cs="仿宋_GB2312" w:eastAsia="仿宋_GB2312"/>
                <w:sz w:val="21"/>
              </w:rPr>
              <w:t>（2）气味：具有牛肉的正常气味，无氨味或酸味。</w:t>
            </w:r>
          </w:p>
          <w:p>
            <w:pPr>
              <w:pStyle w:val="null3"/>
              <w:ind w:firstLine="720"/>
              <w:jc w:val="both"/>
            </w:pPr>
            <w:r>
              <w:rPr>
                <w:rFonts w:ascii="仿宋_GB2312" w:hAnsi="仿宋_GB2312" w:cs="仿宋_GB2312" w:eastAsia="仿宋_GB2312"/>
                <w:sz w:val="21"/>
              </w:rPr>
              <w:t>（3）粘度：鲜肉外表微干或有风干的膜，不粘手；用刀切开的截面上无湿润现象。</w:t>
            </w:r>
          </w:p>
          <w:p>
            <w:pPr>
              <w:pStyle w:val="null3"/>
              <w:ind w:firstLine="720"/>
              <w:jc w:val="both"/>
            </w:pPr>
            <w:r>
              <w:rPr>
                <w:rFonts w:ascii="仿宋_GB2312" w:hAnsi="仿宋_GB2312" w:cs="仿宋_GB2312" w:eastAsia="仿宋_GB2312"/>
                <w:sz w:val="21"/>
              </w:rPr>
              <w:t>（4）弹性：鲜牛肉用手指按压后的凹陷能完全恢复，组织状态纤维清晰，有坚韧性。</w:t>
            </w:r>
          </w:p>
          <w:p>
            <w:pPr>
              <w:pStyle w:val="null3"/>
              <w:ind w:firstLine="720"/>
              <w:jc w:val="both"/>
            </w:pPr>
            <w:r>
              <w:rPr>
                <w:rFonts w:ascii="仿宋_GB2312" w:hAnsi="仿宋_GB2312" w:cs="仿宋_GB2312" w:eastAsia="仿宋_GB2312"/>
                <w:sz w:val="21"/>
              </w:rPr>
              <w:t>（5）煮沸后的肉汤：牛肉汤，透明澄清，脂肪团聚于肉汤表面，具有牛肉特有的香味和鲜味。</w:t>
            </w:r>
          </w:p>
          <w:p>
            <w:pPr>
              <w:pStyle w:val="null3"/>
              <w:ind w:firstLine="720"/>
              <w:jc w:val="both"/>
            </w:pPr>
            <w:r>
              <w:rPr>
                <w:rFonts w:ascii="仿宋_GB2312" w:hAnsi="仿宋_GB2312" w:cs="仿宋_GB2312" w:eastAsia="仿宋_GB2312"/>
                <w:sz w:val="21"/>
              </w:rPr>
              <w:t>（6）中标人提供的生鲜牛肉质量安全指标须符合须GB 2707-2016《食品安全国家标准 鲜（冻）畜、禽产品》）、兽药残留量均须符合GB 31650-2019《食品安全国家标准 食品中兽药最大残留限量》及GB 31650.1-2022《食品安全国家标准 食品中41种兽药最大残留限量》的规定要求。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720"/>
              <w:jc w:val="both"/>
            </w:pPr>
            <w:r>
              <w:rPr>
                <w:rFonts w:ascii="仿宋_GB2312" w:hAnsi="仿宋_GB2312" w:cs="仿宋_GB2312" w:eastAsia="仿宋_GB2312"/>
                <w:sz w:val="21"/>
              </w:rPr>
              <w:t>（7）经集中屠宰检验检疫合格后的牛肉胴体、二分体、四分体须加施“卡环式检疫验讫标志”，并提供牛肉胴体（含二分体、四分体）当日有效的新版《动物检疫合格证（产品）》（具有防伪功能二维码）及《肉品品质检验合格证》电子证明或纸质证明扫描件或复印件。</w:t>
            </w:r>
          </w:p>
          <w:p>
            <w:pPr>
              <w:pStyle w:val="null3"/>
              <w:ind w:firstLine="720"/>
              <w:jc w:val="both"/>
            </w:pPr>
            <w:r>
              <w:rPr>
                <w:rFonts w:ascii="仿宋_GB2312" w:hAnsi="仿宋_GB2312" w:cs="仿宋_GB2312" w:eastAsia="仿宋_GB2312"/>
                <w:sz w:val="21"/>
              </w:rPr>
              <w:t>（8）质量指标应符合GB/T 17238-2022《鲜、冻分割牛肉》的规定要求。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标的名称：干杂、其他类（一、二食堂）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345"/>
              <w:gridCol w:w="2401"/>
              <w:gridCol w:w="1831"/>
            </w:tblGrid>
            <w:tr>
              <w:tc>
                <w:tcPr>
                  <w:tcW w:type="dxa" w:w="557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干杂、其他类</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菜籽油</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调味品</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辅料</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汤圆</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55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大米</w:t>
            </w:r>
          </w:p>
          <w:p>
            <w:pPr>
              <w:pStyle w:val="null3"/>
              <w:ind w:firstLine="629"/>
              <w:jc w:val="left"/>
            </w:pPr>
            <w:r>
              <w:rPr>
                <w:rFonts w:ascii="仿宋_GB2312" w:hAnsi="仿宋_GB2312" w:cs="仿宋_GB2312" w:eastAsia="仿宋_GB2312"/>
                <w:sz w:val="21"/>
              </w:rPr>
              <w:t>（1）大米</w:t>
            </w:r>
            <w:r>
              <w:rPr>
                <w:rFonts w:ascii="仿宋_GB2312" w:hAnsi="仿宋_GB2312" w:cs="仿宋_GB2312" w:eastAsia="仿宋_GB2312"/>
                <w:sz w:val="21"/>
              </w:rPr>
              <w:t>符合国家“一级粳米”或以上标准，质量符合国家大米《大米》（GB/T 1354-2018） 最新标准,食品安全符合 《食品安全国家标准 食品中污染物限量》（GB 2762-202</w:t>
            </w:r>
            <w:r>
              <w:rPr>
                <w:rFonts w:ascii="仿宋_GB2312" w:hAnsi="仿宋_GB2312" w:cs="仿宋_GB2312" w:eastAsia="仿宋_GB2312"/>
                <w:sz w:val="21"/>
              </w:rPr>
              <w:t>2</w:t>
            </w:r>
            <w:r>
              <w:rPr>
                <w:rFonts w:ascii="仿宋_GB2312" w:hAnsi="仿宋_GB2312" w:cs="仿宋_GB2312" w:eastAsia="仿宋_GB2312"/>
                <w:sz w:val="21"/>
              </w:rPr>
              <w:t>）。供货时需提供证明材料。</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产品包装坚固结实，封口严密，标签标识应符合国家相关规定。</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外包装袋不破损。产品外包装袋标注内容应符合国家法律法规或《食品安全国家标准 预包装食品标签通则》（GB 7718-2011）最新标准规定的要求。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大米色泽洁白，干爽无异味，无掺杂、颗粒均匀，不透明，无杂质，无发霉、生虫等变质现象。</w:t>
            </w:r>
          </w:p>
          <w:p>
            <w:pPr>
              <w:pStyle w:val="null3"/>
              <w:ind w:firstLine="629"/>
              <w:jc w:val="left"/>
            </w:pPr>
            <w:r>
              <w:rPr>
                <w:rFonts w:ascii="仿宋_GB2312" w:hAnsi="仿宋_GB2312" w:cs="仿宋_GB2312" w:eastAsia="仿宋_GB2312"/>
                <w:sz w:val="21"/>
              </w:rPr>
              <w:t>（5）</w:t>
            </w:r>
            <w:r>
              <w:rPr>
                <w:rFonts w:ascii="仿宋_GB2312" w:hAnsi="仿宋_GB2312" w:cs="仿宋_GB2312" w:eastAsia="仿宋_GB2312"/>
                <w:sz w:val="21"/>
              </w:rPr>
              <w:t>配送的大米生产日期必须在三个月（含）以内，以送至采购人之日起计算。</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面粉</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面粉质量符合国家《小麦粉》（GB/T 1355-2021）最新标准规定的要求，食品安全符合 《食品安全国家标准 食品中真菌毒素限量》（GB 2761-2017） 最新标准。供货时需提供证明材料。</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产品包装坚固结实，封口严密，标签标识应符合国家相关规定。</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外包装袋不破损。产品外包装袋标注内容应符合国家法律法规或《食品安全国家标准 预包装食品标签通则》（GB 7718-2011）最新标准规定的要求。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配送的面粉生产日期必须在三个月（含）以内，以送至采购人之日起计算。</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菜籽油</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非转基因三级及以上等级压榨成品桶装菜籽油。</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食品安全符合《食品安全国家标准 植物油》（GB 2716-2018）最新标准规定。供货时需提供证明材料。</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产品包装坚固结实，封口严密无油迹等渗漏现象；一次性成品包装。</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产品外包装标注内容应符合国家法律法规或《食品安全国家标准 预包装食品标签通则》（GB 7718-2021）最新标准规定的要求。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（5）</w:t>
            </w:r>
            <w:r>
              <w:rPr>
                <w:rFonts w:ascii="仿宋_GB2312" w:hAnsi="仿宋_GB2312" w:cs="仿宋_GB2312" w:eastAsia="仿宋_GB2312"/>
                <w:sz w:val="21"/>
              </w:rPr>
              <w:t>配送的菜籽油生产日期必须在三个月（含）以内，以送至采购人之日起计算。</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调味品、干杂</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产品符合国家质量安全检验标准。</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产品外观完好无损、无霉变、无斑点、无腐烂变质，有该物品独有 的气味、无异味。</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符合《食品安全国家标准 食品中污染物限量》GB 2762-2022及《食品安全国家标准 食品中真菌毒素限量》GB 2761-2017的规定。</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配送的调味品生产日期必须在三个月（含）以内，以送至采购人之日起计算。</w:t>
            </w:r>
          </w:p>
          <w:p>
            <w:pPr>
              <w:pStyle w:val="null3"/>
              <w:ind w:firstLine="629"/>
              <w:jc w:val="left"/>
            </w:pPr>
            <w:r>
              <w:rPr>
                <w:rFonts w:ascii="仿宋_GB2312" w:hAnsi="仿宋_GB2312" w:cs="仿宋_GB2312" w:eastAsia="仿宋_GB2312"/>
                <w:sz w:val="21"/>
              </w:rPr>
              <w:t>5、</w:t>
            </w:r>
            <w:r>
              <w:rPr>
                <w:rFonts w:ascii="仿宋_GB2312" w:hAnsi="仿宋_GB2312" w:cs="仿宋_GB2312" w:eastAsia="仿宋_GB2312"/>
                <w:sz w:val="21"/>
              </w:rPr>
              <w:t>预包装食品</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包含汤圆、水饺、粽子、面包等预包装食品。</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供货质量应严格按照国家《中华人民共和国食品安全法》、行业有关规定、符合国家食品卫生标准。</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包装要求：包装标识符合《食品安全国家标准</w:t>
            </w:r>
            <w:r>
              <w:rPr>
                <w:rFonts w:ascii="仿宋_GB2312" w:hAnsi="仿宋_GB2312" w:cs="仿宋_GB2312" w:eastAsia="仿宋_GB2312"/>
                <w:sz w:val="21"/>
              </w:rPr>
              <w:t xml:space="preserve"> </w:t>
            </w:r>
            <w:r>
              <w:rPr>
                <w:rFonts w:ascii="仿宋_GB2312" w:hAnsi="仿宋_GB2312" w:cs="仿宋_GB2312" w:eastAsia="仿宋_GB2312"/>
                <w:sz w:val="21"/>
              </w:rPr>
              <w:t>预包装食品标签通则》（GB 7718-2011）的规定。</w:t>
            </w:r>
          </w:p>
          <w:p>
            <w:pPr>
              <w:pStyle w:val="null3"/>
              <w:ind w:firstLine="629"/>
              <w:jc w:val="left"/>
            </w:pPr>
            <w:r>
              <w:rPr>
                <w:rFonts w:ascii="仿宋_GB2312" w:hAnsi="仿宋_GB2312" w:cs="仿宋_GB2312" w:eastAsia="仿宋_GB2312"/>
                <w:sz w:val="21"/>
              </w:rPr>
              <w:t>（4）配送的预包装食品生产日期必须在三个月（含）以内，以送至采购人之日起计算。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驾驶证。b.单独提供承诺函并签电子章，承诺中标后签订政府采购合同时提供。投标人根据单位自身实际情况，自行选择a-b任意一项证明材料提供】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标的名称：干杂、其他类（三食堂）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345"/>
              <w:gridCol w:w="2401"/>
              <w:gridCol w:w="1831"/>
            </w:tblGrid>
            <w:tr>
              <w:tc>
                <w:tcPr>
                  <w:tcW w:type="dxa" w:w="557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干杂、其他类</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菜籽油</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调味品</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辅料</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r>
            <w:tr>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汤圆</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r>
            <w:tr>
              <w:tc>
                <w:tcPr>
                  <w:tcW w:type="dxa" w:w="55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大米</w:t>
            </w:r>
          </w:p>
          <w:p>
            <w:pPr>
              <w:pStyle w:val="null3"/>
              <w:ind w:firstLine="629"/>
              <w:jc w:val="left"/>
            </w:pPr>
            <w:r>
              <w:rPr>
                <w:rFonts w:ascii="仿宋_GB2312" w:hAnsi="仿宋_GB2312" w:cs="仿宋_GB2312" w:eastAsia="仿宋_GB2312"/>
                <w:sz w:val="21"/>
              </w:rPr>
              <w:t>（1）大米</w:t>
            </w:r>
            <w:r>
              <w:rPr>
                <w:rFonts w:ascii="仿宋_GB2312" w:hAnsi="仿宋_GB2312" w:cs="仿宋_GB2312" w:eastAsia="仿宋_GB2312"/>
                <w:sz w:val="21"/>
              </w:rPr>
              <w:t>符合国家“一级粳米”或以上标准，质量符合国家大米《大米》（GB/T 1354-2018） 最新标准,食品安全符合 《食品安全国家标准 食品中污染物限量》（GB 2762-202</w:t>
            </w:r>
            <w:r>
              <w:rPr>
                <w:rFonts w:ascii="仿宋_GB2312" w:hAnsi="仿宋_GB2312" w:cs="仿宋_GB2312" w:eastAsia="仿宋_GB2312"/>
                <w:sz w:val="21"/>
              </w:rPr>
              <w:t>2</w:t>
            </w:r>
            <w:r>
              <w:rPr>
                <w:rFonts w:ascii="仿宋_GB2312" w:hAnsi="仿宋_GB2312" w:cs="仿宋_GB2312" w:eastAsia="仿宋_GB2312"/>
                <w:sz w:val="21"/>
              </w:rPr>
              <w:t>）。供货时需提供证明材料。</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产品包装坚固结实，封口严密，标签标识应符合国家相关规定。</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外包装袋不破损。产品外包装袋标注内容应符合国家法律法规或《食品安全国家标准 预包装食品标签通则》（GB 7718-2011）最新标准规定的要求。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大米色泽洁白，干爽无异味，无掺杂、颗粒均匀，不透明，无杂质，无发霉、生虫等变质现象。</w:t>
            </w:r>
          </w:p>
          <w:p>
            <w:pPr>
              <w:pStyle w:val="null3"/>
              <w:ind w:firstLine="629"/>
              <w:jc w:val="left"/>
            </w:pPr>
            <w:r>
              <w:rPr>
                <w:rFonts w:ascii="仿宋_GB2312" w:hAnsi="仿宋_GB2312" w:cs="仿宋_GB2312" w:eastAsia="仿宋_GB2312"/>
                <w:sz w:val="21"/>
              </w:rPr>
              <w:t>（5）</w:t>
            </w:r>
            <w:r>
              <w:rPr>
                <w:rFonts w:ascii="仿宋_GB2312" w:hAnsi="仿宋_GB2312" w:cs="仿宋_GB2312" w:eastAsia="仿宋_GB2312"/>
                <w:sz w:val="21"/>
              </w:rPr>
              <w:t>配送的大米生产日期必须在三个月（含）以内，以送至采购人之日起计算。</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面粉</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面粉质量符合国家《小麦粉》（GB/T 1355-2021）最新标准规定的要求，食品安全符合 《食品安全国家标准 食品中真菌毒素限量》（GB 2761-2017） 最新标准。供货时需提供证明材料。</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产品包装坚固结实，封口严密，标签标识应符合国家相关规定。</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外包装袋不破损。产品外包装袋标注内容应符合国家法律法规或《食品安全国家标准 预包装食品标签通则》（GB 7718-2011）最新标准规定的要求。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配送的面粉生产日期必须在三个月（含）以内，以送至采购人之日起计算。</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菜籽油</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非转基因三级及以上等级压榨成品桶装菜籽油。</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食品安全符合《食品安全国家标准 植物油》（GB 2716-2018）最新标准规定。供货时需提供证明材料。</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产品包装坚固结实，封口严密无油迹等渗漏现象；一次性成品包装。</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产品外包装标注内容应符合国家法律法规或《食品安全国家标准 预包装食品标签通则》（GB 7718-2021）最新标准规定的要求。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（5）</w:t>
            </w:r>
            <w:r>
              <w:rPr>
                <w:rFonts w:ascii="仿宋_GB2312" w:hAnsi="仿宋_GB2312" w:cs="仿宋_GB2312" w:eastAsia="仿宋_GB2312"/>
                <w:sz w:val="21"/>
              </w:rPr>
              <w:t>配送的菜籽油生产日期必须在三个月（含）以内，以送至采购人之日起计算。</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调味品、干杂</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产品符合国家质量安全检验标准。</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产品外观完好无损、无霉变、无斑点、无腐烂变质，有该物品独有 的气味、无异味。</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符合《食品安全国家标准 食品中污染物限量》GB 2762-2022及《食品安全国家标准 食品中真菌毒素限量》GB 2761-2017的规定。</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left"/>
            </w:pPr>
            <w:r>
              <w:rPr>
                <w:rFonts w:ascii="仿宋_GB2312" w:hAnsi="仿宋_GB2312" w:cs="仿宋_GB2312" w:eastAsia="仿宋_GB2312"/>
                <w:sz w:val="21"/>
              </w:rPr>
              <w:t>（4）</w:t>
            </w:r>
            <w:r>
              <w:rPr>
                <w:rFonts w:ascii="仿宋_GB2312" w:hAnsi="仿宋_GB2312" w:cs="仿宋_GB2312" w:eastAsia="仿宋_GB2312"/>
                <w:sz w:val="21"/>
              </w:rPr>
              <w:t>配送的调味品生产日期必须在三个月（含）以内，以送至采购人之日起计算。</w:t>
            </w:r>
          </w:p>
          <w:p>
            <w:pPr>
              <w:pStyle w:val="null3"/>
              <w:ind w:firstLine="629"/>
              <w:jc w:val="left"/>
            </w:pPr>
            <w:r>
              <w:rPr>
                <w:rFonts w:ascii="仿宋_GB2312" w:hAnsi="仿宋_GB2312" w:cs="仿宋_GB2312" w:eastAsia="仿宋_GB2312"/>
                <w:sz w:val="21"/>
              </w:rPr>
              <w:t>5、</w:t>
            </w:r>
            <w:r>
              <w:rPr>
                <w:rFonts w:ascii="仿宋_GB2312" w:hAnsi="仿宋_GB2312" w:cs="仿宋_GB2312" w:eastAsia="仿宋_GB2312"/>
                <w:sz w:val="21"/>
              </w:rPr>
              <w:t>预包装食品</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包含汤圆、水饺、粽子、面包等预包装食品。</w:t>
            </w:r>
          </w:p>
          <w:p>
            <w:pPr>
              <w:pStyle w:val="null3"/>
              <w:ind w:firstLine="629"/>
              <w:jc w:val="left"/>
            </w:pPr>
            <w:r>
              <w:rPr>
                <w:rFonts w:ascii="仿宋_GB2312" w:hAnsi="仿宋_GB2312" w:cs="仿宋_GB2312" w:eastAsia="仿宋_GB2312"/>
                <w:sz w:val="21"/>
              </w:rPr>
              <w:t>（2）</w:t>
            </w:r>
            <w:r>
              <w:rPr>
                <w:rFonts w:ascii="仿宋_GB2312" w:hAnsi="仿宋_GB2312" w:cs="仿宋_GB2312" w:eastAsia="仿宋_GB2312"/>
                <w:sz w:val="21"/>
              </w:rPr>
              <w:t>供货质量应严格按照国家《中华人民共和国食品安全法》、行业有关规定、符合国家食品卫生标准。</w:t>
            </w:r>
          </w:p>
          <w:p>
            <w:pPr>
              <w:pStyle w:val="null3"/>
              <w:ind w:firstLine="629"/>
              <w:jc w:val="left"/>
            </w:pPr>
            <w:r>
              <w:rPr>
                <w:rFonts w:ascii="仿宋_GB2312" w:hAnsi="仿宋_GB2312" w:cs="仿宋_GB2312" w:eastAsia="仿宋_GB2312"/>
                <w:sz w:val="21"/>
              </w:rPr>
              <w:t>（3）</w:t>
            </w:r>
            <w:r>
              <w:rPr>
                <w:rFonts w:ascii="仿宋_GB2312" w:hAnsi="仿宋_GB2312" w:cs="仿宋_GB2312" w:eastAsia="仿宋_GB2312"/>
                <w:sz w:val="21"/>
              </w:rPr>
              <w:t>包装要求：包装标识符合《食品安全国家标准</w:t>
            </w:r>
            <w:r>
              <w:rPr>
                <w:rFonts w:ascii="仿宋_GB2312" w:hAnsi="仿宋_GB2312" w:cs="仿宋_GB2312" w:eastAsia="仿宋_GB2312"/>
                <w:sz w:val="21"/>
              </w:rPr>
              <w:t xml:space="preserve"> </w:t>
            </w:r>
            <w:r>
              <w:rPr>
                <w:rFonts w:ascii="仿宋_GB2312" w:hAnsi="仿宋_GB2312" w:cs="仿宋_GB2312" w:eastAsia="仿宋_GB2312"/>
                <w:sz w:val="21"/>
              </w:rPr>
              <w:t>预包装食品标签通则》（GB 7718-2011）的规定。</w:t>
            </w:r>
          </w:p>
          <w:p>
            <w:pPr>
              <w:pStyle w:val="null3"/>
              <w:ind w:firstLine="629"/>
              <w:jc w:val="left"/>
            </w:pPr>
            <w:r>
              <w:rPr>
                <w:rFonts w:ascii="仿宋_GB2312" w:hAnsi="仿宋_GB2312" w:cs="仿宋_GB2312" w:eastAsia="仿宋_GB2312"/>
                <w:sz w:val="21"/>
              </w:rPr>
              <w:t>（4）配送的预包装食品生产日期必须在三个月（含）以内，以送至采购人之日起计算。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标的名称：水果类（一、二、三食堂）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采购配送清单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553"/>
              <w:gridCol w:w="2093"/>
              <w:gridCol w:w="1932"/>
            </w:tblGrid>
            <w:tr>
              <w:tc>
                <w:tcPr>
                  <w:tcW w:type="dxa" w:w="557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水果类</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序号</w:t>
                  </w:r>
                </w:p>
              </w:tc>
              <w:tc>
                <w:tcPr>
                  <w:tcW w:type="dxa" w:w="2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品名</w:t>
                  </w:r>
                </w:p>
              </w:tc>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计量单位</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1</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橘  子</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2</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苹  果</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3</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香  蕉</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4</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香  梨</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5</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火龙果</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6</w:t>
                  </w:r>
                </w:p>
              </w:tc>
              <w:tc>
                <w:tcPr>
                  <w:tcW w:type="dxa" w:w="2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哈密瓜</w:t>
                  </w:r>
                </w:p>
              </w:tc>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斤</w:t>
                  </w:r>
                </w:p>
              </w:tc>
            </w:tr>
            <w:tr>
              <w:tc>
                <w:tcPr>
                  <w:tcW w:type="dxa" w:w="55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注：采购内容至少包含以上品种，根据采购人时间需求进行品种的调整和采购。</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29"/>
              <w:jc w:val="both"/>
            </w:pPr>
            <w:r>
              <w:rPr>
                <w:rFonts w:ascii="仿宋_GB2312" w:hAnsi="仿宋_GB2312" w:cs="仿宋_GB2312" w:eastAsia="仿宋_GB2312"/>
                <w:sz w:val="21"/>
              </w:rPr>
              <w:t>1、</w:t>
            </w:r>
            <w:r>
              <w:rPr>
                <w:rFonts w:ascii="仿宋_GB2312" w:hAnsi="仿宋_GB2312" w:cs="仿宋_GB2312" w:eastAsia="仿宋_GB2312"/>
                <w:sz w:val="21"/>
              </w:rPr>
              <w:t>鲜果质量标准应符合、GB/T</w:t>
            </w:r>
            <w:r>
              <w:rPr>
                <w:rFonts w:ascii="仿宋_GB2312" w:hAnsi="仿宋_GB2312" w:cs="仿宋_GB2312" w:eastAsia="仿宋_GB2312"/>
                <w:sz w:val="21"/>
              </w:rPr>
              <w:t xml:space="preserve"> </w:t>
            </w:r>
            <w:r>
              <w:rPr>
                <w:rFonts w:ascii="仿宋_GB2312" w:hAnsi="仿宋_GB2312" w:cs="仿宋_GB2312" w:eastAsia="仿宋_GB2312"/>
                <w:sz w:val="21"/>
              </w:rPr>
              <w:t>10650-2008《鲜梨》、GB/T</w:t>
            </w:r>
            <w:r>
              <w:rPr>
                <w:rFonts w:ascii="仿宋_GB2312" w:hAnsi="仿宋_GB2312" w:cs="仿宋_GB2312" w:eastAsia="仿宋_GB2312"/>
                <w:sz w:val="21"/>
              </w:rPr>
              <w:t xml:space="preserve">  </w:t>
            </w:r>
            <w:r>
              <w:rPr>
                <w:rFonts w:ascii="仿宋_GB2312" w:hAnsi="仿宋_GB2312" w:cs="仿宋_GB2312" w:eastAsia="仿宋_GB2312"/>
                <w:sz w:val="21"/>
              </w:rPr>
              <w:t>10651—2008《鲜苹果》、GB/T</w:t>
            </w:r>
            <w:r>
              <w:rPr>
                <w:rFonts w:ascii="仿宋_GB2312" w:hAnsi="仿宋_GB2312" w:cs="仿宋_GB2312" w:eastAsia="仿宋_GB2312"/>
                <w:sz w:val="21"/>
              </w:rPr>
              <w:t xml:space="preserve"> </w:t>
            </w:r>
            <w:r>
              <w:rPr>
                <w:rFonts w:ascii="仿宋_GB2312" w:hAnsi="仿宋_GB2312" w:cs="仿宋_GB2312" w:eastAsia="仿宋_GB2312"/>
                <w:sz w:val="21"/>
              </w:rPr>
              <w:t>12947-2008《鲜柑橘》</w:t>
            </w:r>
            <w:r>
              <w:rPr>
                <w:rFonts w:ascii="仿宋_GB2312" w:hAnsi="仿宋_GB2312" w:cs="仿宋_GB2312" w:eastAsia="仿宋_GB2312"/>
                <w:sz w:val="21"/>
              </w:rPr>
              <w:t>、</w:t>
            </w:r>
            <w:r>
              <w:rPr>
                <w:rFonts w:ascii="仿宋_GB2312" w:hAnsi="仿宋_GB2312" w:cs="仿宋_GB2312" w:eastAsia="仿宋_GB2312"/>
                <w:sz w:val="21"/>
              </w:rPr>
              <w:t>GB/T  9827-1988《香蕉》、GB/T  23398-2009（XG1-2025）《地理标志产品 哈密瓜（第1号修改单）》</w:t>
            </w:r>
            <w:r>
              <w:rPr>
                <w:rFonts w:ascii="仿宋_GB2312" w:hAnsi="仿宋_GB2312" w:cs="仿宋_GB2312" w:eastAsia="仿宋_GB2312"/>
                <w:sz w:val="21"/>
              </w:rPr>
              <w:t>等标准的规定要求。</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both"/>
            </w:pPr>
            <w:r>
              <w:rPr>
                <w:rFonts w:ascii="仿宋_GB2312" w:hAnsi="仿宋_GB2312" w:cs="仿宋_GB2312" w:eastAsia="仿宋_GB2312"/>
                <w:sz w:val="21"/>
              </w:rPr>
              <w:t>2、</w:t>
            </w:r>
            <w:r>
              <w:rPr>
                <w:rFonts w:ascii="仿宋_GB2312" w:hAnsi="仿宋_GB2312" w:cs="仿宋_GB2312" w:eastAsia="仿宋_GB2312"/>
                <w:sz w:val="21"/>
              </w:rPr>
              <w:t>果品等级按照GB/T</w:t>
            </w:r>
            <w:r>
              <w:rPr>
                <w:rFonts w:ascii="仿宋_GB2312" w:hAnsi="仿宋_GB2312" w:cs="仿宋_GB2312" w:eastAsia="仿宋_GB2312"/>
                <w:sz w:val="21"/>
              </w:rPr>
              <w:t xml:space="preserve">  </w:t>
            </w:r>
            <w:r>
              <w:rPr>
                <w:rFonts w:ascii="仿宋_GB2312" w:hAnsi="仿宋_GB2312" w:cs="仿宋_GB2312" w:eastAsia="仿宋_GB2312"/>
                <w:sz w:val="21"/>
              </w:rPr>
              <w:t>40446-2021《</w:t>
            </w:r>
            <w:r>
              <w:rPr>
                <w:rFonts w:ascii="仿宋_GB2312" w:hAnsi="仿宋_GB2312" w:cs="仿宋_GB2312" w:eastAsia="仿宋_GB2312"/>
                <w:sz w:val="21"/>
              </w:rPr>
              <w:t>果品质量分级导则》、NY/T</w:t>
            </w:r>
            <w:r>
              <w:rPr>
                <w:rFonts w:ascii="仿宋_GB2312" w:hAnsi="仿宋_GB2312" w:cs="仿宋_GB2312" w:eastAsia="仿宋_GB2312"/>
                <w:sz w:val="21"/>
              </w:rPr>
              <w:t xml:space="preserve"> </w:t>
            </w:r>
            <w:r>
              <w:rPr>
                <w:rFonts w:ascii="仿宋_GB2312" w:hAnsi="仿宋_GB2312" w:cs="仿宋_GB2312" w:eastAsia="仿宋_GB2312"/>
                <w:sz w:val="21"/>
              </w:rPr>
              <w:t>1793-2009《苹果等级规格》、NY/T</w:t>
            </w:r>
            <w:r>
              <w:rPr>
                <w:rFonts w:ascii="仿宋_GB2312" w:hAnsi="仿宋_GB2312" w:cs="仿宋_GB2312" w:eastAsia="仿宋_GB2312"/>
                <w:sz w:val="21"/>
              </w:rPr>
              <w:t xml:space="preserve">  </w:t>
            </w:r>
            <w:r>
              <w:rPr>
                <w:rFonts w:ascii="仿宋_GB2312" w:hAnsi="仿宋_GB2312" w:cs="仿宋_GB2312" w:eastAsia="仿宋_GB2312"/>
                <w:sz w:val="21"/>
              </w:rPr>
              <w:t>1190-2006《柑橘等级规格》标准中二等级及以上指标供货。水果包装标识按照NY/T</w:t>
            </w:r>
            <w:r>
              <w:rPr>
                <w:rFonts w:ascii="仿宋_GB2312" w:hAnsi="仿宋_GB2312" w:cs="仿宋_GB2312" w:eastAsia="仿宋_GB2312"/>
                <w:sz w:val="21"/>
              </w:rPr>
              <w:t xml:space="preserve">  </w:t>
            </w:r>
            <w:r>
              <w:rPr>
                <w:rFonts w:ascii="仿宋_GB2312" w:hAnsi="仿宋_GB2312" w:cs="仿宋_GB2312" w:eastAsia="仿宋_GB2312"/>
                <w:sz w:val="21"/>
              </w:rPr>
              <w:t>1778—2009《新鲜水果包装标识 通则》执行。</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both"/>
            </w:pPr>
            <w:r>
              <w:rPr>
                <w:rFonts w:ascii="仿宋_GB2312" w:hAnsi="仿宋_GB2312" w:cs="仿宋_GB2312" w:eastAsia="仿宋_GB2312"/>
                <w:sz w:val="21"/>
              </w:rPr>
              <w:t>3、</w:t>
            </w:r>
            <w:r>
              <w:rPr>
                <w:rFonts w:ascii="仿宋_GB2312" w:hAnsi="仿宋_GB2312" w:cs="仿宋_GB2312" w:eastAsia="仿宋_GB2312"/>
                <w:sz w:val="21"/>
              </w:rPr>
              <w:t>果品外观良好，规格大小整齐一致，色泽正常，果肉坚实，成熟度适宜、表皮无损伤、无病斑、烂斑、无虫害，无裂口，无压痕，无异味，不失水、不发软皱缩。</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中标</w:t>
            </w:r>
            <w:r>
              <w:rPr>
                <w:rFonts w:ascii="仿宋_GB2312" w:hAnsi="仿宋_GB2312" w:cs="仿宋_GB2312" w:eastAsia="仿宋_GB2312"/>
                <w:sz w:val="21"/>
              </w:rPr>
              <w:t>人</w:t>
            </w:r>
            <w:r>
              <w:rPr>
                <w:rFonts w:ascii="仿宋_GB2312" w:hAnsi="仿宋_GB2312" w:cs="仿宋_GB2312" w:eastAsia="仿宋_GB2312"/>
                <w:sz w:val="21"/>
              </w:rPr>
              <w:t>配送水果时应按照NY/T 4285-2023《生鲜果品冷链物流技术规范》</w:t>
            </w:r>
            <w:r>
              <w:rPr>
                <w:rFonts w:ascii="仿宋_GB2312" w:hAnsi="仿宋_GB2312" w:cs="仿宋_GB2312" w:eastAsia="仿宋_GB2312"/>
                <w:sz w:val="21"/>
              </w:rPr>
              <w:t>等相关</w:t>
            </w:r>
            <w:r>
              <w:rPr>
                <w:rFonts w:ascii="仿宋_GB2312" w:hAnsi="仿宋_GB2312" w:cs="仿宋_GB2312" w:eastAsia="仿宋_GB2312"/>
                <w:sz w:val="21"/>
              </w:rPr>
              <w:t>的规定执行；</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p>
          <w:p>
            <w:pPr>
              <w:pStyle w:val="null3"/>
              <w:ind w:firstLine="629"/>
              <w:jc w:val="both"/>
            </w:pPr>
            <w:r>
              <w:rPr>
                <w:rFonts w:ascii="仿宋_GB2312" w:hAnsi="仿宋_GB2312" w:cs="仿宋_GB2312" w:eastAsia="仿宋_GB2312"/>
                <w:sz w:val="21"/>
              </w:rPr>
              <w:t>5、</w:t>
            </w:r>
            <w:r>
              <w:rPr>
                <w:rFonts w:ascii="仿宋_GB2312" w:hAnsi="仿宋_GB2312" w:cs="仿宋_GB2312" w:eastAsia="仿宋_GB2312"/>
                <w:sz w:val="21"/>
              </w:rPr>
              <w:t>农</w:t>
            </w:r>
            <w:r>
              <w:rPr>
                <w:rFonts w:ascii="仿宋_GB2312" w:hAnsi="仿宋_GB2312" w:cs="仿宋_GB2312" w:eastAsia="仿宋_GB2312"/>
                <w:sz w:val="21"/>
              </w:rPr>
              <w:t>药残留及重金属不得超标，不得含有国家全面禁止使用的农药成份。水果类食材农药残留须符合</w:t>
            </w:r>
            <w:r>
              <w:rPr>
                <w:rFonts w:ascii="仿宋_GB2312" w:hAnsi="仿宋_GB2312" w:cs="仿宋_GB2312" w:eastAsia="仿宋_GB2312"/>
                <w:sz w:val="21"/>
              </w:rPr>
              <w:t>GB 2763-2021</w:t>
            </w:r>
            <w:r>
              <w:rPr>
                <w:rFonts w:ascii="仿宋_GB2312" w:hAnsi="仿宋_GB2312" w:cs="仿宋_GB2312" w:eastAsia="仿宋_GB2312"/>
                <w:sz w:val="21"/>
              </w:rPr>
              <w:t>《食品安全国家标准 食品中农药最大残留限量》</w:t>
            </w:r>
            <w:r>
              <w:rPr>
                <w:rFonts w:ascii="仿宋_GB2312" w:hAnsi="仿宋_GB2312" w:cs="仿宋_GB2312" w:eastAsia="仿宋_GB2312"/>
                <w:sz w:val="21"/>
              </w:rPr>
              <w:t>，</w:t>
            </w:r>
            <w:r>
              <w:rPr>
                <w:rFonts w:ascii="仿宋_GB2312" w:hAnsi="仿宋_GB2312" w:cs="仿宋_GB2312" w:eastAsia="仿宋_GB2312"/>
                <w:sz w:val="21"/>
              </w:rPr>
              <w:t>重金属限量须符合</w:t>
            </w:r>
            <w:r>
              <w:rPr>
                <w:rFonts w:ascii="仿宋_GB2312" w:hAnsi="仿宋_GB2312" w:cs="仿宋_GB2312" w:eastAsia="仿宋_GB2312"/>
                <w:sz w:val="21"/>
              </w:rPr>
              <w:t>GB 2762-2022《食品安全国家标准 食品中污染物限量》</w:t>
            </w:r>
            <w:r>
              <w:rPr>
                <w:rFonts w:ascii="仿宋_GB2312" w:hAnsi="仿宋_GB2312" w:cs="仿宋_GB2312" w:eastAsia="仿宋_GB2312"/>
                <w:sz w:val="21"/>
              </w:rPr>
              <w:t>、GB 43284-2023《限制商品过度包装要求 生鲜食用农产品》的规定要求，投标人供货时应提供每批次自行检测的农残快速检测报告，采购人随机抽检。且保证新鲜、卫生、安全。不得提供转基因</w:t>
            </w:r>
            <w:r>
              <w:rPr>
                <w:rFonts w:ascii="仿宋_GB2312" w:hAnsi="仿宋_GB2312" w:cs="仿宋_GB2312" w:eastAsia="仿宋_GB2312"/>
                <w:sz w:val="21"/>
              </w:rPr>
              <w:t>水</w:t>
            </w:r>
            <w:r>
              <w:rPr>
                <w:rFonts w:ascii="仿宋_GB2312" w:hAnsi="仿宋_GB2312" w:cs="仿宋_GB2312" w:eastAsia="仿宋_GB2312"/>
                <w:sz w:val="21"/>
              </w:rPr>
              <w:t>果,如发现以次充好,</w:t>
            </w:r>
            <w:r>
              <w:rPr>
                <w:rFonts w:ascii="仿宋_GB2312" w:hAnsi="仿宋_GB2312" w:cs="仿宋_GB2312" w:eastAsia="仿宋_GB2312"/>
                <w:sz w:val="21"/>
              </w:rPr>
              <w:t>采购人</w:t>
            </w:r>
            <w:r>
              <w:rPr>
                <w:rFonts w:ascii="仿宋_GB2312" w:hAnsi="仿宋_GB2312" w:cs="仿宋_GB2312" w:eastAsia="仿宋_GB2312"/>
                <w:sz w:val="21"/>
              </w:rPr>
              <w:t>有权拒收</w:t>
            </w:r>
            <w:r>
              <w:rPr>
                <w:rFonts w:ascii="仿宋_GB2312" w:hAnsi="仿宋_GB2312" w:cs="仿宋_GB2312" w:eastAsia="仿宋_GB2312"/>
                <w:sz w:val="21"/>
              </w:rPr>
              <w:t>。</w:t>
            </w:r>
            <w:r>
              <w:rPr>
                <w:rFonts w:ascii="仿宋_GB2312" w:hAnsi="仿宋_GB2312" w:cs="仿宋_GB2312" w:eastAsia="仿宋_GB2312"/>
                <w:sz w:val="21"/>
              </w:rPr>
              <w:t>如有最新实施标准或</w:t>
            </w:r>
            <w:r>
              <w:rPr>
                <w:rFonts w:ascii="仿宋_GB2312" w:hAnsi="仿宋_GB2312" w:cs="仿宋_GB2312" w:eastAsia="仿宋_GB2312"/>
                <w:sz w:val="21"/>
              </w:rPr>
              <w:t>如国家标准修订或变更</w:t>
            </w:r>
            <w:r>
              <w:rPr>
                <w:rFonts w:ascii="仿宋_GB2312" w:hAnsi="仿宋_GB2312" w:cs="仿宋_GB2312" w:eastAsia="仿宋_GB2312"/>
                <w:sz w:val="21"/>
              </w:rPr>
              <w:t>，按最新标准执行</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29"/>
              <w:jc w:val="left"/>
            </w:pPr>
            <w:r>
              <w:rPr>
                <w:rFonts w:ascii="仿宋_GB2312" w:hAnsi="仿宋_GB2312" w:cs="仿宋_GB2312" w:eastAsia="仿宋_GB2312"/>
                <w:sz w:val="21"/>
                <w:b/>
              </w:rPr>
              <w:t>1、仓储条件</w:t>
            </w:r>
          </w:p>
          <w:p>
            <w:pPr>
              <w:pStyle w:val="null3"/>
              <w:ind w:firstLine="629"/>
              <w:jc w:val="left"/>
            </w:pPr>
            <w:r>
              <w:rPr>
                <w:rFonts w:ascii="仿宋_GB2312" w:hAnsi="仿宋_GB2312" w:cs="仿宋_GB2312" w:eastAsia="仿宋_GB2312"/>
                <w:sz w:val="21"/>
              </w:rPr>
              <w:t>（1）</w:t>
            </w:r>
            <w:r>
              <w:rPr>
                <w:rFonts w:ascii="仿宋_GB2312" w:hAnsi="仿宋_GB2312" w:cs="仿宋_GB2312" w:eastAsia="仿宋_GB2312"/>
                <w:sz w:val="21"/>
              </w:rPr>
              <w:t>投标人须承诺中标后，签订合同后提供租赁或建设具备满足食品安全储存要求的仓储条件；</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（2）库房硬件设施齐全，防盗门窗，专人专锁专管，库房仓库内、库房大门及通道全方卫监控设备实施（视频保存≥30天）；</w:t>
            </w:r>
          </w:p>
          <w:p>
            <w:pPr>
              <w:pStyle w:val="null3"/>
              <w:ind w:firstLine="629"/>
              <w:jc w:val="left"/>
            </w:pPr>
            <w:r>
              <w:rPr>
                <w:rFonts w:ascii="仿宋_GB2312" w:hAnsi="仿宋_GB2312" w:cs="仿宋_GB2312" w:eastAsia="仿宋_GB2312"/>
                <w:sz w:val="21"/>
              </w:rPr>
              <w:t>（3）库房安装“五防”（防尘、防潮、防虫、防鼠、防蚊蝇）相关设备设施；</w:t>
            </w:r>
          </w:p>
          <w:p>
            <w:pPr>
              <w:pStyle w:val="null3"/>
              <w:ind w:firstLine="629"/>
              <w:jc w:val="left"/>
            </w:pPr>
            <w:r>
              <w:rPr>
                <w:rFonts w:ascii="仿宋_GB2312" w:hAnsi="仿宋_GB2312" w:cs="仿宋_GB2312" w:eastAsia="仿宋_GB2312"/>
                <w:sz w:val="21"/>
              </w:rPr>
              <w:t>（4）库房专用资料柜，食品留样专用设备，库管人员分类存档，登记台账；</w:t>
            </w:r>
          </w:p>
          <w:p>
            <w:pPr>
              <w:pStyle w:val="null3"/>
              <w:ind w:firstLine="629"/>
              <w:jc w:val="left"/>
            </w:pPr>
            <w:r>
              <w:rPr>
                <w:rFonts w:ascii="仿宋_GB2312" w:hAnsi="仿宋_GB2312" w:cs="仿宋_GB2312" w:eastAsia="仿宋_GB2312"/>
                <w:sz w:val="21"/>
              </w:rPr>
              <w:t>（5）指导采购人设置符合食品存放标准的库房，确定专人管理，并按存放要求堆放整齐；</w:t>
            </w:r>
          </w:p>
          <w:p>
            <w:pPr>
              <w:pStyle w:val="null3"/>
              <w:ind w:firstLine="629"/>
              <w:jc w:val="left"/>
            </w:pPr>
            <w:r>
              <w:rPr>
                <w:rFonts w:ascii="仿宋_GB2312" w:hAnsi="仿宋_GB2312" w:cs="仿宋_GB2312" w:eastAsia="仿宋_GB2312"/>
                <w:sz w:val="21"/>
              </w:rPr>
              <w:t>（6）中标人应按采购人计划，及时保质保量配送，保障采购人食堂正常运行；中标人必须按采购人要求，提供新鲜的物资，保证配送的食品安全和运输安全，并向采购人提供每批次的质检报告。中标人无条件更换运输过程中包装破损产品，所需费用由中标人承担。</w:t>
            </w:r>
          </w:p>
          <w:p>
            <w:pPr>
              <w:pStyle w:val="null3"/>
              <w:ind w:firstLine="480"/>
              <w:jc w:val="left"/>
            </w:pPr>
            <w:r>
              <w:rPr>
                <w:rFonts w:ascii="仿宋_GB2312" w:hAnsi="仿宋_GB2312" w:cs="仿宋_GB2312" w:eastAsia="仿宋_GB2312"/>
                <w:sz w:val="21"/>
                <w:b/>
              </w:rPr>
              <w:t>2、配送运输车辆要求</w:t>
            </w:r>
          </w:p>
          <w:p>
            <w:pPr>
              <w:pStyle w:val="null3"/>
              <w:ind w:firstLine="592"/>
              <w:jc w:val="both"/>
            </w:pPr>
            <w:r>
              <w:rPr>
                <w:rFonts w:ascii="仿宋_GB2312" w:hAnsi="仿宋_GB2312" w:cs="仿宋_GB2312" w:eastAsia="仿宋_GB2312"/>
                <w:sz w:val="21"/>
              </w:rPr>
              <w:t>（1）厢式冷链配送车1辆，厢式配送车1辆。</w:t>
            </w:r>
            <w:r>
              <w:rPr>
                <w:rFonts w:ascii="仿宋_GB2312" w:hAnsi="仿宋_GB2312" w:cs="仿宋_GB2312" w:eastAsia="仿宋_GB2312"/>
                <w:sz w:val="21"/>
                <w:b/>
              </w:rPr>
              <w:t>【注：a.投标时提供能显示牌照号及车厢情况、制冷设备的车辆照片；车辆为</w:t>
            </w:r>
            <w:r>
              <w:rPr>
                <w:rFonts w:ascii="仿宋_GB2312" w:hAnsi="仿宋_GB2312" w:cs="仿宋_GB2312" w:eastAsia="仿宋_GB2312"/>
                <w:sz w:val="21"/>
                <w:b/>
              </w:rPr>
              <w:t>投标人</w:t>
            </w:r>
            <w:r>
              <w:rPr>
                <w:rFonts w:ascii="仿宋_GB2312" w:hAnsi="仿宋_GB2312" w:cs="仿宋_GB2312" w:eastAsia="仿宋_GB2312"/>
                <w:sz w:val="21"/>
                <w:b/>
              </w:rPr>
              <w:t>自有的，须提供登记为</w:t>
            </w:r>
            <w:r>
              <w:rPr>
                <w:rFonts w:ascii="仿宋_GB2312" w:hAnsi="仿宋_GB2312" w:cs="仿宋_GB2312" w:eastAsia="仿宋_GB2312"/>
                <w:sz w:val="21"/>
                <w:b/>
              </w:rPr>
              <w:t>投标人</w:t>
            </w:r>
            <w:r>
              <w:rPr>
                <w:rFonts w:ascii="仿宋_GB2312" w:hAnsi="仿宋_GB2312" w:cs="仿宋_GB2312" w:eastAsia="仿宋_GB2312"/>
                <w:sz w:val="21"/>
                <w:b/>
              </w:rPr>
              <w:t>（或</w:t>
            </w:r>
            <w:r>
              <w:rPr>
                <w:rFonts w:ascii="仿宋_GB2312" w:hAnsi="仿宋_GB2312" w:cs="仿宋_GB2312" w:eastAsia="仿宋_GB2312"/>
                <w:sz w:val="21"/>
                <w:b/>
              </w:rPr>
              <w:t>投标人</w:t>
            </w:r>
            <w:r>
              <w:rPr>
                <w:rFonts w:ascii="仿宋_GB2312" w:hAnsi="仿宋_GB2312" w:cs="仿宋_GB2312" w:eastAsia="仿宋_GB2312"/>
                <w:sz w:val="21"/>
                <w:b/>
              </w:rPr>
              <w:t>法定代表人）的车辆有效行驶证（年检有效期内）扫描件并签电子章；车辆为租赁的，须提供车辆有效行驶证及车辆租赁合同扫描件并签电子章。b.单独提供承诺函并签电子章，承诺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592"/>
              <w:jc w:val="both"/>
            </w:pPr>
            <w:r>
              <w:rPr>
                <w:rFonts w:ascii="仿宋_GB2312" w:hAnsi="仿宋_GB2312" w:cs="仿宋_GB2312" w:eastAsia="仿宋_GB2312"/>
                <w:sz w:val="21"/>
              </w:rPr>
              <w:t>（2）使用冷链冷藏车配送，温度须控制在适宜范围，全程由温控记录。其他须常温保存的物资在保证安全的前提下，结合实际情况进行配送。按合同规定时间将配送物资直接配送至采购人指定地点。</w:t>
            </w:r>
          </w:p>
          <w:p>
            <w:pPr>
              <w:pStyle w:val="null3"/>
              <w:ind w:firstLine="592"/>
              <w:jc w:val="both"/>
            </w:pPr>
            <w:r>
              <w:rPr>
                <w:rFonts w:ascii="仿宋_GB2312" w:hAnsi="仿宋_GB2312" w:cs="仿宋_GB2312" w:eastAsia="仿宋_GB2312"/>
                <w:sz w:val="21"/>
                <w:b/>
              </w:rPr>
              <w:t>3、食品安全责任险</w:t>
            </w:r>
          </w:p>
          <w:p>
            <w:pPr>
              <w:pStyle w:val="null3"/>
              <w:ind w:firstLine="629"/>
              <w:jc w:val="left"/>
            </w:pPr>
            <w:r>
              <w:rPr>
                <w:rFonts w:ascii="仿宋_GB2312" w:hAnsi="仿宋_GB2312" w:cs="仿宋_GB2312" w:eastAsia="仿宋_GB2312"/>
                <w:sz w:val="21"/>
              </w:rPr>
              <w:t>中标人负责购买保额不低于人民币2000万元（累计赔偿限额）、单次事故赔偿限额不低于500万元的食品安全责任险，保险期限需完整覆盖本项目整个合同履行期，确保合同期内保险持续有效，无断保、漏保情况。承诺函需明确载明上述保额、保险期限要求及中标后按时提供保单的义务；中标后签订合同之日起7日内，需向采购人提供保单复印件并加盖投标人公章，采购人核对无误后方可签订正式合同，保单复印件作为合同附件一并留存。食品安全责任险保费已纳入本项目合同总价采购人不再另行承担费用。</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b/>
              </w:rPr>
              <w:t>4、配送要求</w:t>
            </w:r>
          </w:p>
          <w:p>
            <w:pPr>
              <w:pStyle w:val="null3"/>
              <w:ind w:firstLine="629"/>
              <w:jc w:val="left"/>
            </w:pPr>
            <w:r>
              <w:rPr>
                <w:rFonts w:ascii="仿宋_GB2312" w:hAnsi="仿宋_GB2312" w:cs="仿宋_GB2312" w:eastAsia="仿宋_GB2312"/>
                <w:sz w:val="21"/>
              </w:rPr>
              <w:t>（1）中标人须自行提供配送服务，不得将配送项目进行任何方式的转包、分包。</w:t>
            </w:r>
          </w:p>
          <w:p>
            <w:pPr>
              <w:pStyle w:val="null3"/>
              <w:ind w:firstLine="629"/>
              <w:jc w:val="left"/>
            </w:pPr>
            <w:r>
              <w:rPr>
                <w:rFonts w:ascii="仿宋_GB2312" w:hAnsi="仿宋_GB2312" w:cs="仿宋_GB2312" w:eastAsia="仿宋_GB2312"/>
                <w:sz w:val="21"/>
              </w:rPr>
              <w:t>（2）运输工具、配送人员、包装材料和物资运输途中的防护措施必须符合相关规定和要求。</w:t>
            </w:r>
          </w:p>
          <w:p>
            <w:pPr>
              <w:pStyle w:val="null3"/>
              <w:ind w:firstLine="629"/>
              <w:jc w:val="left"/>
            </w:pPr>
            <w:r>
              <w:rPr>
                <w:rFonts w:ascii="仿宋_GB2312" w:hAnsi="仿宋_GB2312" w:cs="仿宋_GB2312" w:eastAsia="仿宋_GB2312"/>
                <w:sz w:val="21"/>
              </w:rPr>
              <w:t>（3）中标人应做好食品安全的保障，具备符合食品安全要求及满足配送需要的仓储、交通运输等设施设备和配送人员、包装材料、物资运输途中的防护措施，确保采购食品原料安全储存和安全运输。</w:t>
            </w:r>
          </w:p>
          <w:p>
            <w:pPr>
              <w:pStyle w:val="null3"/>
              <w:ind w:firstLine="629"/>
              <w:jc w:val="left"/>
            </w:pPr>
            <w:r>
              <w:rPr>
                <w:rFonts w:ascii="仿宋_GB2312" w:hAnsi="仿宋_GB2312" w:cs="仿宋_GB2312" w:eastAsia="仿宋_GB2312"/>
                <w:sz w:val="21"/>
              </w:rPr>
              <w:t>（4）中标人必须按采购人所填订单配送，按规定时间送达采购人指定地点，确保食品新鲜、优质、安全、可靠。</w:t>
            </w:r>
          </w:p>
          <w:p>
            <w:pPr>
              <w:pStyle w:val="null3"/>
              <w:ind w:firstLine="629"/>
              <w:jc w:val="left"/>
            </w:pPr>
            <w:r>
              <w:rPr>
                <w:rFonts w:ascii="仿宋_GB2312" w:hAnsi="仿宋_GB2312" w:cs="仿宋_GB2312" w:eastAsia="仿宋_GB2312"/>
                <w:sz w:val="21"/>
              </w:rPr>
              <w:t>（5）中标人运送产品的车辆应为专用封闭式，车辆内部结构应平整、便于清洁，符合相关卫生要求，做到每日清洗、消毒并做好消毒记录，并采用双人双锁管理。配送冷冻、冷藏食品的车辆应有温度控制设备，中标人须提供车辆管理制度。</w:t>
            </w:r>
          </w:p>
          <w:p>
            <w:pPr>
              <w:pStyle w:val="null3"/>
              <w:ind w:firstLine="629"/>
              <w:jc w:val="left"/>
            </w:pPr>
            <w:r>
              <w:rPr>
                <w:rFonts w:ascii="仿宋_GB2312" w:hAnsi="仿宋_GB2312" w:cs="仿宋_GB2312" w:eastAsia="仿宋_GB2312"/>
                <w:sz w:val="21"/>
              </w:rPr>
              <w:t>（6）建立出入库台账。投标人对所供产品的食品安全负责，建立24小时监控体系，产品必须粘贴印有详细信息的封条。所有配送产品在配送前，必须自行查验。所有产品必须进行入库登记备案，在出库前再次检查产品的有效期、包装等。产品留样保存一周。</w:t>
            </w:r>
          </w:p>
          <w:p>
            <w:pPr>
              <w:pStyle w:val="null3"/>
              <w:ind w:firstLine="629"/>
              <w:jc w:val="left"/>
            </w:pPr>
            <w:r>
              <w:rPr>
                <w:rFonts w:ascii="仿宋_GB2312" w:hAnsi="仿宋_GB2312" w:cs="仿宋_GB2312" w:eastAsia="仿宋_GB2312"/>
                <w:sz w:val="21"/>
              </w:rPr>
              <w:t>（7）新鲜的畜禽肉类、各类水果、蔬菜必须要全程用冷链配送车辆配送。</w:t>
            </w:r>
          </w:p>
          <w:p>
            <w:pPr>
              <w:pStyle w:val="null3"/>
              <w:ind w:firstLine="629"/>
              <w:jc w:val="left"/>
            </w:pPr>
            <w:r>
              <w:rPr>
                <w:rFonts w:ascii="仿宋_GB2312" w:hAnsi="仿宋_GB2312" w:cs="仿宋_GB2312" w:eastAsia="仿宋_GB2312"/>
                <w:sz w:val="21"/>
              </w:rPr>
              <w:t>（8）中标人要定期对配送人员进行健康检查，并加强业务培训，确保所供食品安全；所有工作人员三年内无犯罪、吸毒史。</w:t>
            </w:r>
            <w:r>
              <w:rPr>
                <w:rFonts w:ascii="仿宋_GB2312" w:hAnsi="仿宋_GB2312" w:cs="仿宋_GB2312" w:eastAsia="仿宋_GB2312"/>
                <w:sz w:val="21"/>
                <w:b/>
              </w:rPr>
              <w:t>（投标时单独提供承诺函并加盖电子签章，格式自拟）</w:t>
            </w:r>
          </w:p>
          <w:p>
            <w:pPr>
              <w:pStyle w:val="null3"/>
              <w:ind w:firstLine="629"/>
              <w:jc w:val="left"/>
            </w:pPr>
            <w:r>
              <w:rPr>
                <w:rFonts w:ascii="仿宋_GB2312" w:hAnsi="仿宋_GB2312" w:cs="仿宋_GB2312" w:eastAsia="仿宋_GB2312"/>
                <w:sz w:val="21"/>
              </w:rPr>
              <w:t>（9）拟为本项目配备的服务保障人员：①专职驾驶员2名；②专职配送服务人员2名；</w:t>
            </w:r>
            <w:r>
              <w:rPr>
                <w:rFonts w:ascii="仿宋_GB2312" w:hAnsi="仿宋_GB2312" w:cs="仿宋_GB2312" w:eastAsia="仿宋_GB2312"/>
                <w:sz w:val="21"/>
                <w:b/>
              </w:rPr>
              <w:t>【注：a.投标时提供身份证扫描件、健康证扫描件、在职人员证明材料</w:t>
            </w:r>
            <w:r>
              <w:rPr>
                <w:rFonts w:ascii="仿宋_GB2312" w:hAnsi="仿宋_GB2312" w:cs="仿宋_GB2312" w:eastAsia="仿宋_GB2312"/>
                <w:sz w:val="21"/>
                <w:b/>
              </w:rPr>
              <w:t>、</w:t>
            </w:r>
            <w:r>
              <w:rPr>
                <w:rFonts w:ascii="仿宋_GB2312" w:hAnsi="仿宋_GB2312" w:cs="仿宋_GB2312" w:eastAsia="仿宋_GB2312"/>
                <w:sz w:val="21"/>
                <w:b/>
              </w:rPr>
              <w:t>驾驶员</w:t>
            </w:r>
            <w:r>
              <w:rPr>
                <w:rFonts w:ascii="仿宋_GB2312" w:hAnsi="仿宋_GB2312" w:cs="仿宋_GB2312" w:eastAsia="仿宋_GB2312"/>
                <w:sz w:val="21"/>
                <w:b/>
              </w:rPr>
              <w:t>提供</w:t>
            </w:r>
            <w:r>
              <w:rPr>
                <w:rFonts w:ascii="仿宋_GB2312" w:hAnsi="仿宋_GB2312" w:cs="仿宋_GB2312" w:eastAsia="仿宋_GB2312"/>
                <w:sz w:val="21"/>
                <w:b/>
              </w:rPr>
              <w:t>驾驶证。b.单独提供承诺函并签电子章，承诺</w:t>
            </w:r>
            <w:r>
              <w:rPr>
                <w:rFonts w:ascii="仿宋_GB2312" w:hAnsi="仿宋_GB2312" w:cs="仿宋_GB2312" w:eastAsia="仿宋_GB2312"/>
                <w:sz w:val="21"/>
                <w:b/>
              </w:rPr>
              <w:t>中标</w:t>
            </w:r>
            <w:r>
              <w:rPr>
                <w:rFonts w:ascii="仿宋_GB2312" w:hAnsi="仿宋_GB2312" w:cs="仿宋_GB2312" w:eastAsia="仿宋_GB2312"/>
                <w:sz w:val="21"/>
                <w:b/>
              </w:rPr>
              <w:t>后签订政府采购合同时提供。</w:t>
            </w:r>
            <w:r>
              <w:rPr>
                <w:rFonts w:ascii="仿宋_GB2312" w:hAnsi="仿宋_GB2312" w:cs="仿宋_GB2312" w:eastAsia="仿宋_GB2312"/>
                <w:sz w:val="21"/>
                <w:b/>
              </w:rPr>
              <w:t>投标人</w:t>
            </w:r>
            <w:r>
              <w:rPr>
                <w:rFonts w:ascii="仿宋_GB2312" w:hAnsi="仿宋_GB2312" w:cs="仿宋_GB2312" w:eastAsia="仿宋_GB2312"/>
                <w:sz w:val="21"/>
                <w:b/>
              </w:rPr>
              <w:t>根据单位自身实际情况，自行选择a-b任意一项证明材料提供】</w:t>
            </w:r>
          </w:p>
          <w:p>
            <w:pPr>
              <w:pStyle w:val="null3"/>
              <w:ind w:firstLine="629"/>
              <w:jc w:val="left"/>
            </w:pPr>
            <w:r>
              <w:rPr>
                <w:rFonts w:ascii="仿宋_GB2312" w:hAnsi="仿宋_GB2312" w:cs="仿宋_GB2312" w:eastAsia="仿宋_GB2312"/>
                <w:sz w:val="21"/>
              </w:rPr>
              <w:t>（10）因人员患病或主动辞职等非投标人原因导致必须更换的情形，投标人应通知采购人并提交拟更换人员信息，同时投标人应保证拟更换人员不低于本项目对原人员的要求，且交接过程不影响项目正常履行；除前述情形外，如需更换人员，投标人应提前15日向采购人提交书面申请，经采购人书面同意后方可更换，同时投标人应保证拟更换人员不低于本项目对原人员的要求，且交接过程不影响项目正常履行。</w:t>
            </w:r>
          </w:p>
          <w:p>
            <w:pPr>
              <w:pStyle w:val="null3"/>
              <w:ind w:firstLine="629"/>
              <w:jc w:val="left"/>
            </w:pPr>
            <w:r>
              <w:rPr>
                <w:rFonts w:ascii="仿宋_GB2312" w:hAnsi="仿宋_GB2312" w:cs="仿宋_GB2312" w:eastAsia="仿宋_GB2312"/>
                <w:sz w:val="21"/>
              </w:rPr>
              <w:t>（11）投标人对配送物资，在配送过程中要做好保鲜、保质措施，同时不得喷洒有毒有害物质进行保鲜或保质。否则一经查实，投标人将被取消中标资格，同时承担相应的责任。</w:t>
            </w:r>
          </w:p>
          <w:p>
            <w:pPr>
              <w:pStyle w:val="null3"/>
              <w:ind w:firstLine="629"/>
              <w:jc w:val="left"/>
            </w:pPr>
            <w:r>
              <w:rPr>
                <w:rFonts w:ascii="仿宋_GB2312" w:hAnsi="仿宋_GB2312" w:cs="仿宋_GB2312" w:eastAsia="仿宋_GB2312"/>
                <w:sz w:val="21"/>
              </w:rPr>
              <w:t>（12）冷链配送车辆须符合冷链储运及动物防疫相关规定，运载工具装载前、卸载后严格清洗消毒，提供运载工具清洗消毒台账或记录；全程密闭冷藏储运，实时温控、可追溯，随物资随车附带动物检疫合格证明，证物相符、手续齐全，满足食品安全及动物防疫监管要求。</w:t>
            </w:r>
          </w:p>
          <w:p>
            <w:pPr>
              <w:pStyle w:val="null3"/>
              <w:ind w:firstLine="629"/>
              <w:jc w:val="left"/>
            </w:pPr>
            <w:r>
              <w:rPr>
                <w:rFonts w:ascii="仿宋_GB2312" w:hAnsi="仿宋_GB2312" w:cs="仿宋_GB2312" w:eastAsia="仿宋_GB2312"/>
                <w:sz w:val="21"/>
                <w:b/>
              </w:rPr>
              <w:t>5、投标人职责要求</w:t>
            </w:r>
          </w:p>
          <w:p>
            <w:pPr>
              <w:pStyle w:val="null3"/>
              <w:ind w:firstLine="629"/>
              <w:jc w:val="left"/>
            </w:pPr>
            <w:r>
              <w:rPr>
                <w:rFonts w:ascii="仿宋_GB2312" w:hAnsi="仿宋_GB2312" w:cs="仿宋_GB2312" w:eastAsia="仿宋_GB2312"/>
                <w:sz w:val="21"/>
              </w:rPr>
              <w:t>（1）中标人应当与采购人签订质量安全承诺书。</w:t>
            </w:r>
          </w:p>
          <w:p>
            <w:pPr>
              <w:pStyle w:val="null3"/>
              <w:ind w:firstLine="629"/>
              <w:jc w:val="left"/>
            </w:pPr>
            <w:r>
              <w:rPr>
                <w:rFonts w:ascii="仿宋_GB2312" w:hAnsi="仿宋_GB2312" w:cs="仿宋_GB2312" w:eastAsia="仿宋_GB2312"/>
                <w:sz w:val="21"/>
              </w:rPr>
              <w:t>（2）若采购人发现在配送期内食材腐烂变质，将及时通知中标人进行处理，并更换相应数量的物资。</w:t>
            </w:r>
          </w:p>
          <w:p>
            <w:pPr>
              <w:pStyle w:val="null3"/>
              <w:ind w:firstLine="629"/>
              <w:jc w:val="left"/>
            </w:pPr>
            <w:r>
              <w:rPr>
                <w:rFonts w:ascii="仿宋_GB2312" w:hAnsi="仿宋_GB2312" w:cs="仿宋_GB2312" w:eastAsia="仿宋_GB2312"/>
                <w:sz w:val="21"/>
              </w:rPr>
              <w:t>（3）中标人需要做到售后服务专业化，建立适当配送网点便于各点之间相互调取物资，满足采购人需求。</w:t>
            </w:r>
          </w:p>
          <w:p>
            <w:pPr>
              <w:pStyle w:val="null3"/>
              <w:ind w:firstLine="629"/>
              <w:jc w:val="left"/>
            </w:pPr>
            <w:r>
              <w:rPr>
                <w:rFonts w:ascii="仿宋_GB2312" w:hAnsi="仿宋_GB2312" w:cs="仿宋_GB2312" w:eastAsia="仿宋_GB2312"/>
                <w:sz w:val="21"/>
              </w:rPr>
              <w:t>（4）中标人应具有组织配送、调运、分拣、包装、二次搬运的能力。中标人具有固定的配送网点服务能力。</w:t>
            </w:r>
          </w:p>
          <w:p>
            <w:pPr>
              <w:pStyle w:val="null3"/>
              <w:ind w:firstLine="629"/>
              <w:jc w:val="left"/>
            </w:pPr>
            <w:r>
              <w:rPr>
                <w:rFonts w:ascii="仿宋_GB2312" w:hAnsi="仿宋_GB2312" w:cs="仿宋_GB2312" w:eastAsia="仿宋_GB2312"/>
                <w:sz w:val="21"/>
              </w:rPr>
              <w:t>（5）在配送期内，应严格按照采购人要求的时间、地点完成本项目配送服务。未按采购人计划量以及配送时间进行配送、食品安全不达标、以次充好或有其它违规违法行为的中标人将一律列入黑名单并予以淘汰。</w:t>
            </w:r>
          </w:p>
          <w:p>
            <w:pPr>
              <w:pStyle w:val="null3"/>
              <w:ind w:firstLine="629"/>
              <w:jc w:val="left"/>
            </w:pPr>
            <w:r>
              <w:rPr>
                <w:rFonts w:ascii="仿宋_GB2312" w:hAnsi="仿宋_GB2312" w:cs="仿宋_GB2312" w:eastAsia="仿宋_GB2312"/>
                <w:sz w:val="21"/>
              </w:rPr>
              <w:t>（6）本次招标，采购人不统一安排投标人对项目实施地分布情况进行勘察，投标人可自行踏勘配送路线。投标人应对勘察中获取的现场资料负责。无论投标人是否勘察过配送线路，均被视为在开标前已勘察过配送线路。所有投标人须考虑实际配送距离及配送地点的分散性及费用，无论配送数量多少投标人须保证实时配送。</w:t>
            </w:r>
          </w:p>
          <w:p>
            <w:pPr>
              <w:pStyle w:val="null3"/>
              <w:ind w:firstLine="629"/>
              <w:jc w:val="left"/>
            </w:pPr>
            <w:r>
              <w:rPr>
                <w:rFonts w:ascii="仿宋_GB2312" w:hAnsi="仿宋_GB2312" w:cs="仿宋_GB2312" w:eastAsia="仿宋_GB2312"/>
                <w:sz w:val="21"/>
              </w:rPr>
              <w:t>（7）在履约期内，采购人要求每半年一次抽取所配送的原材料送至第三方有资质的检验检测机构进行检验。若送检质量不合格，将依据合同条款进行处罚，并终止合同，按合同违约条款进行赔偿。</w:t>
            </w:r>
          </w:p>
          <w:p>
            <w:pPr>
              <w:pStyle w:val="null3"/>
              <w:ind w:firstLine="629"/>
              <w:jc w:val="left"/>
            </w:pPr>
            <w:r>
              <w:rPr>
                <w:rFonts w:ascii="仿宋_GB2312" w:hAnsi="仿宋_GB2312" w:cs="仿宋_GB2312" w:eastAsia="仿宋_GB2312"/>
                <w:sz w:val="21"/>
              </w:rPr>
              <w:t>（8）在配送期间，若采购人对中标人所配送物质量产生异议，送有资质的检验检测机构进行检验。如检验不合格，并依照合同承担责任。如检验合格，可作为合同期间每半年一次的抽查检验依据。</w:t>
            </w:r>
          </w:p>
          <w:p>
            <w:pPr>
              <w:pStyle w:val="null3"/>
              <w:ind w:firstLine="629"/>
              <w:jc w:val="left"/>
            </w:pPr>
            <w:r>
              <w:rPr>
                <w:rFonts w:ascii="仿宋_GB2312" w:hAnsi="仿宋_GB2312" w:cs="仿宋_GB2312" w:eastAsia="仿宋_GB2312"/>
                <w:sz w:val="21"/>
              </w:rPr>
              <w:t>（9）若中标人所提供产品质量因不符合标准要求，导致采购人被卫生防疫、检疫部门处罚，所产生的后果由中标人承担，采购人将依据合同条款进行处罚，并终止合同，按合同违约条款进行赔偿；因配送物资质量原因，引起采购人食品安全事故，应按照《中华人民共和国食品安全法》及相关规定，除赔偿当期的原材料损失外，还应对由此引起的其他延续损失给予全额经济赔偿(包括医疗、声誉)，并承担其他相应法律责任。</w:t>
            </w:r>
          </w:p>
          <w:p>
            <w:pPr>
              <w:pStyle w:val="null3"/>
              <w:ind w:firstLine="629"/>
              <w:jc w:val="left"/>
            </w:pPr>
            <w:r>
              <w:rPr>
                <w:rFonts w:ascii="仿宋_GB2312" w:hAnsi="仿宋_GB2312" w:cs="仿宋_GB2312" w:eastAsia="仿宋_GB2312"/>
                <w:sz w:val="21"/>
              </w:rPr>
              <w:t>（10）中标人在合同期内应切实做到保质保量准时配送物资。凡所配送物的质量、品种、数量与要求不符时，采购人有权拒收，并由中标人承担由此造成的直接经济损失。</w:t>
            </w:r>
          </w:p>
          <w:p>
            <w:pPr>
              <w:pStyle w:val="null3"/>
              <w:ind w:firstLine="629"/>
              <w:jc w:val="left"/>
            </w:pPr>
            <w:r>
              <w:rPr>
                <w:rFonts w:ascii="仿宋_GB2312" w:hAnsi="仿宋_GB2312" w:cs="仿宋_GB2312" w:eastAsia="仿宋_GB2312"/>
                <w:sz w:val="21"/>
                <w:b/>
              </w:rPr>
              <w:t>6、其他要求</w:t>
            </w:r>
          </w:p>
          <w:p>
            <w:pPr>
              <w:pStyle w:val="null3"/>
              <w:ind w:firstLine="629"/>
              <w:jc w:val="left"/>
            </w:pPr>
            <w:r>
              <w:rPr>
                <w:rFonts w:ascii="仿宋_GB2312" w:hAnsi="仿宋_GB2312" w:cs="仿宋_GB2312" w:eastAsia="仿宋_GB2312"/>
                <w:sz w:val="21"/>
              </w:rPr>
              <w:t>（1）投标人委派针对采购单位的固定服务人员须报采购人备案，投标人承担因产品质量问题引起的食品安全事故等一切经济损失和相关法律责任。预计采购量多于实际需要量时，如采购人需要退换部分物资，投标人应配合办理退换。</w:t>
            </w:r>
          </w:p>
          <w:p>
            <w:pPr>
              <w:pStyle w:val="null3"/>
              <w:ind w:firstLine="420"/>
              <w:jc w:val="left"/>
            </w:pPr>
            <w:r>
              <w:rPr>
                <w:rFonts w:ascii="仿宋_GB2312" w:hAnsi="仿宋_GB2312" w:cs="仿宋_GB2312" w:eastAsia="仿宋_GB2312"/>
                <w:sz w:val="21"/>
              </w:rPr>
              <w:t>（2）本项目执行期间，以阿坝县发展和改革局或相关单位上期(上月)当月最后一期公布的对应食材价格作为下个月的配送基准价；中标人应在送货清单上注明官方平均价格；如果官网价格表上没有的，由中标人和采购人代表根据实际需求随机抽取阿坝县 3 个综合农贸市场进行现场询价，取价格平均数作为参考依据。询价机制：一月一询价。每个定价日，双方确定当月的配送价，并按要求进行公示，结算时以此作为依据。 投标人的投标报价应包含所有产品、运输、市场调查、货物采购、应急供餐、包装、运输、装卸、搬运、不合格货物的退换、人工、保险、税费、代理费、合同实施过程中的可预见及不可预见费用等一切费用。采购人不再支付合同金额之外的任何费用。</w:t>
            </w:r>
          </w:p>
          <w:p>
            <w:pPr>
              <w:pStyle w:val="null3"/>
              <w:ind w:firstLine="420"/>
              <w:jc w:val="left"/>
            </w:pPr>
            <w:r>
              <w:rPr>
                <w:rFonts w:ascii="仿宋_GB2312" w:hAnsi="仿宋_GB2312" w:cs="仿宋_GB2312" w:eastAsia="仿宋_GB2312"/>
                <w:sz w:val="21"/>
              </w:rPr>
              <w:t>若在定价后食品物资价格波动达到或超过下列标准，启动调整机制：①肉类市场价波动达到正负10％；②蔬菜市场价格波动达到正负20％；③米面粮油市场价波动达到正负20％；价格调整由双方提出，自提出调价申请之日起5个工作日内完成询价并确认新价格；调价自下月起执行；若双方无法达成一致，可参照当地三个农贸市场均价确定。</w:t>
            </w:r>
          </w:p>
          <w:p>
            <w:pPr>
              <w:pStyle w:val="null3"/>
              <w:ind w:firstLine="720"/>
              <w:jc w:val="left"/>
            </w:pPr>
            <w:r>
              <w:rPr>
                <w:rFonts w:ascii="仿宋_GB2312" w:hAnsi="仿宋_GB2312" w:cs="仿宋_GB2312" w:eastAsia="仿宋_GB2312"/>
                <w:sz w:val="21"/>
              </w:rPr>
              <w:t>（3）本项目所有服务必须严格符合国家相关法律法规、行业规范及项目相关质量标准和要求。投标人所提供的全部服务，配送所有食材来源须可追溯，均需遵循国家相关服务规范，做到流程规范、服务到位、质量达标，确保服务过程合规、服务成果合格。若因投标人提供的服务不符合上述标准和要求，或因服务质量问题、服务流程不规范等投标人自身原因，给采购人造成任何损失的，由中标人承担全部责任，并赔偿由此产生的一切损失。</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（4）</w:t>
            </w:r>
            <w:r>
              <w:rPr>
                <w:rFonts w:ascii="仿宋_GB2312" w:hAnsi="仿宋_GB2312" w:cs="仿宋_GB2312" w:eastAsia="仿宋_GB2312"/>
                <w:sz w:val="21"/>
              </w:rPr>
              <w:t>配送产品属于《农产品质量安全承诺达标合格证管理办法》中“农产品”范畴的，应随货提供《承诺达标合格证》</w:t>
            </w:r>
            <w:r>
              <w:rPr>
                <w:rFonts w:ascii="仿宋_GB2312" w:hAnsi="仿宋_GB2312" w:cs="仿宋_GB2312" w:eastAsia="仿宋_GB2312"/>
                <w:sz w:val="21"/>
              </w:rPr>
              <w:t>。</w:t>
            </w:r>
            <w:r>
              <w:rPr>
                <w:rFonts w:ascii="仿宋_GB2312" w:hAnsi="仿宋_GB2312" w:cs="仿宋_GB2312" w:eastAsia="仿宋_GB2312"/>
                <w:sz w:val="21"/>
                <w:b/>
              </w:rPr>
              <w:t>（投标时单独提供承诺函并加盖电子签章，格式自拟）</w:t>
            </w:r>
          </w:p>
          <w:p>
            <w:pPr>
              <w:pStyle w:val="null3"/>
              <w:ind w:firstLine="629"/>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关于印发&lt;关于深入开展政府采购脱贫地区农副产品工作推进乡村产业振兴的实施意见&gt;的通知》，投标人了解并明白，有责任与义务协助、配合采购人按相关规定及预留份额完成政府采购脱贫地区农副产品的工作，购买的产品须经采购人同意并符合相关脱贫地区农副产品规定，相关费用包含在本项目采购预算内，并按实际发生数，据实进行结算，不另外收取任何手续费用。</w:t>
            </w:r>
            <w:r>
              <w:rPr>
                <w:rFonts w:ascii="仿宋_GB2312" w:hAnsi="仿宋_GB2312" w:cs="仿宋_GB2312" w:eastAsia="仿宋_GB2312"/>
                <w:sz w:val="21"/>
                <w:b/>
              </w:rPr>
              <w:t>（投标时单独提供承诺函并加盖电子签章，格式自拟）</w:t>
            </w:r>
          </w:p>
          <w:p>
            <w:pPr>
              <w:pStyle w:val="null3"/>
              <w:ind w:firstLine="720"/>
              <w:jc w:val="left"/>
            </w:pPr>
            <w:r>
              <w:rPr>
                <w:rFonts w:ascii="仿宋_GB2312" w:hAnsi="仿宋_GB2312" w:cs="仿宋_GB2312" w:eastAsia="仿宋_GB2312"/>
                <w:sz w:val="21"/>
              </w:rPr>
              <w:t>（6）保险：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中标人应为本项目提供履约的所有人员按照国家规定购买相关保险。中标人自行运输标的物或委托承运人运输的，应为该批配送物资购买运输保险及运输工具航程保险。</w:t>
            </w:r>
          </w:p>
          <w:p>
            <w:pPr>
              <w:pStyle w:val="null3"/>
              <w:ind w:firstLine="720"/>
              <w:jc w:val="left"/>
            </w:pPr>
            <w:r>
              <w:rPr>
                <w:rFonts w:ascii="仿宋_GB2312" w:hAnsi="仿宋_GB2312" w:cs="仿宋_GB2312" w:eastAsia="仿宋_GB2312"/>
                <w:sz w:val="21"/>
              </w:rPr>
              <w:t>（7）</w:t>
            </w:r>
            <w:r>
              <w:rPr>
                <w:rFonts w:ascii="仿宋_GB2312" w:hAnsi="仿宋_GB2312" w:cs="仿宋_GB2312" w:eastAsia="仿宋_GB2312"/>
                <w:sz w:val="21"/>
              </w:rPr>
              <w:t>退（补）货流程</w:t>
            </w:r>
          </w:p>
          <w:p>
            <w:pPr>
              <w:pStyle w:val="null3"/>
              <w:ind w:firstLine="400"/>
              <w:jc w:val="both"/>
            </w:pPr>
            <w:r>
              <w:rPr>
                <w:rFonts w:ascii="仿宋_GB2312" w:hAnsi="仿宋_GB2312" w:cs="仿宋_GB2312" w:eastAsia="仿宋_GB2312"/>
                <w:sz w:val="21"/>
              </w:rPr>
              <w:t>①</w:t>
            </w:r>
            <w:r>
              <w:rPr>
                <w:rFonts w:ascii="仿宋_GB2312" w:hAnsi="仿宋_GB2312" w:cs="仿宋_GB2312" w:eastAsia="仿宋_GB2312"/>
                <w:sz w:val="21"/>
              </w:rPr>
              <w:t>对不符合采购要求的货品由验收人员提出清退，退货前应做好登记，由双方共同确认，如双方对质量争议可送国家质监部门检测，如检测结果属中标人的责任，相关检测费用由中标人支付。</w:t>
            </w:r>
          </w:p>
          <w:p>
            <w:pPr>
              <w:pStyle w:val="null3"/>
              <w:ind w:firstLine="400"/>
              <w:jc w:val="both"/>
            </w:pPr>
            <w:r>
              <w:rPr>
                <w:rFonts w:ascii="仿宋_GB2312" w:hAnsi="仿宋_GB2312" w:cs="仿宋_GB2312" w:eastAsia="仿宋_GB2312"/>
                <w:sz w:val="21"/>
              </w:rPr>
              <w:t>②</w:t>
            </w:r>
            <w:r>
              <w:rPr>
                <w:rFonts w:ascii="仿宋_GB2312" w:hAnsi="仿宋_GB2312" w:cs="仿宋_GB2312" w:eastAsia="仿宋_GB2312"/>
                <w:sz w:val="21"/>
              </w:rPr>
              <w:t>在合同执行过程中采购人可根据实际情况对需求进行调整，中标人在接到采购人通知后立即做出反应，60分钟（含）内将食材送达采购人指定地点。</w:t>
            </w:r>
          </w:p>
          <w:p>
            <w:pPr>
              <w:pStyle w:val="null3"/>
              <w:ind w:firstLine="400"/>
              <w:jc w:val="both"/>
            </w:pPr>
            <w:r>
              <w:rPr>
                <w:rFonts w:ascii="仿宋_GB2312" w:hAnsi="仿宋_GB2312" w:cs="仿宋_GB2312" w:eastAsia="仿宋_GB2312"/>
                <w:sz w:val="21"/>
              </w:rPr>
              <w:t>③</w:t>
            </w:r>
            <w:r>
              <w:rPr>
                <w:rFonts w:ascii="仿宋_GB2312" w:hAnsi="仿宋_GB2312" w:cs="仿宋_GB2312" w:eastAsia="仿宋_GB2312"/>
                <w:sz w:val="21"/>
              </w:rPr>
              <w:t>对配送的货品缺斤短两（或含水量超标）的应按实际重量扣减，并记录下来，作为日常考核依据。出现退（补）货情况，应及时报告。在退货过程中，对有碍公共卫生安全的，应按国家有关规定处理或进行协议销毁，不得退货给中标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注意事项：因系统固化原因，3.3.2商务要求不适用于本项目，商务要求以此为准（说明：投标人应答“商务要求”时仅需应答本项的商务要求即可，无需再应答3.3.2商务要求】如文件中有相同内容要求不一致的，以此处为准</w:t>
            </w:r>
          </w:p>
        </w:tc>
        <w:tc>
          <w:tcPr>
            <w:tcW w:type="dxa" w:w="5814"/>
          </w:tcPr>
          <w:p>
            <w:pPr>
              <w:pStyle w:val="null3"/>
              <w:ind w:firstLine="400"/>
              <w:jc w:val="both"/>
            </w:pPr>
            <w:r>
              <w:rPr>
                <w:rFonts w:ascii="仿宋_GB2312" w:hAnsi="仿宋_GB2312" w:cs="仿宋_GB2312" w:eastAsia="仿宋_GB2312"/>
                <w:sz w:val="21"/>
                <w:b/>
              </w:rPr>
              <w:t>(一)服务期限和地点：</w:t>
            </w:r>
          </w:p>
          <w:p>
            <w:pPr>
              <w:pStyle w:val="null3"/>
              <w:ind w:firstLine="400"/>
              <w:jc w:val="both"/>
            </w:pPr>
            <w:r>
              <w:rPr>
                <w:rFonts w:ascii="仿宋_GB2312" w:hAnsi="仿宋_GB2312" w:cs="仿宋_GB2312" w:eastAsia="仿宋_GB2312"/>
                <w:sz w:val="21"/>
              </w:rPr>
              <w:t>1.服务期限：</w:t>
            </w:r>
            <w:r>
              <w:rPr>
                <w:rFonts w:ascii="仿宋_GB2312" w:hAnsi="仿宋_GB2312" w:cs="仿宋_GB2312" w:eastAsia="仿宋_GB2312"/>
                <w:sz w:val="21"/>
              </w:rPr>
              <w:t>①</w:t>
            </w:r>
            <w:r>
              <w:rPr>
                <w:rFonts w:ascii="仿宋_GB2312" w:hAnsi="仿宋_GB2312" w:cs="仿宋_GB2312" w:eastAsia="仿宋_GB2312"/>
                <w:sz w:val="21"/>
              </w:rPr>
              <w:t>合同签订之日起365日。合同金额使用完毕或合同期限到期，本合同自行终止</w:t>
            </w:r>
            <w:r>
              <w:rPr>
                <w:rFonts w:ascii="仿宋_GB2312" w:hAnsi="仿宋_GB2312" w:cs="仿宋_GB2312" w:eastAsia="仿宋_GB2312"/>
                <w:sz w:val="21"/>
              </w:rPr>
              <w:t>；②若合同期内预算提前使用完毕，采购人可书面通知投标人终止合同，或经双方协商一致后通过追加预算或签订补充协议继续履行。</w:t>
            </w:r>
          </w:p>
          <w:p>
            <w:pPr>
              <w:pStyle w:val="null3"/>
              <w:ind w:firstLine="400"/>
              <w:jc w:val="both"/>
            </w:pPr>
            <w:r>
              <w:rPr>
                <w:rFonts w:ascii="仿宋_GB2312" w:hAnsi="仿宋_GB2312" w:cs="仿宋_GB2312" w:eastAsia="仿宋_GB2312"/>
                <w:sz w:val="21"/>
              </w:rPr>
              <w:t>2.履约地点：阿坝县公务服务中心，食材配送服务配送地点由采购人指定</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b/>
              </w:rPr>
              <w:t>(二)付款条件</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1.按月结算，在办理付款手续之前双方需对配送服务的品种、数量、单价、金额等进行统计、核实，并每月对中标人进行考核（考核细则详见附件1）。</w:t>
            </w:r>
          </w:p>
          <w:p>
            <w:pPr>
              <w:pStyle w:val="null3"/>
              <w:ind w:firstLine="400"/>
              <w:jc w:val="both"/>
            </w:pPr>
            <w:r>
              <w:rPr>
                <w:rFonts w:ascii="仿宋_GB2312" w:hAnsi="仿宋_GB2312" w:cs="仿宋_GB2312" w:eastAsia="仿宋_GB2312"/>
                <w:sz w:val="21"/>
              </w:rPr>
              <w:t>2.中标人在完成当月食材配送服务订单后，于次月8日前凭发票及应税清单向采购人申请付款，采购人收到合格发票后在10个工作日内办理支付手续。</w:t>
            </w:r>
          </w:p>
          <w:p>
            <w:pPr>
              <w:pStyle w:val="null3"/>
              <w:ind w:firstLine="400"/>
              <w:jc w:val="both"/>
            </w:pPr>
            <w:r>
              <w:rPr>
                <w:rFonts w:ascii="仿宋_GB2312" w:hAnsi="仿宋_GB2312" w:cs="仿宋_GB2312" w:eastAsia="仿宋_GB2312"/>
                <w:sz w:val="21"/>
              </w:rPr>
              <w:t>3.结算方式</w:t>
            </w:r>
            <w:r>
              <w:rPr>
                <w:rFonts w:ascii="仿宋_GB2312" w:hAnsi="仿宋_GB2312" w:cs="仿宋_GB2312" w:eastAsia="仿宋_GB2312"/>
                <w:sz w:val="21"/>
              </w:rPr>
              <w:t>：</w:t>
            </w:r>
          </w:p>
          <w:p>
            <w:pPr>
              <w:pStyle w:val="null3"/>
              <w:ind w:firstLine="720"/>
              <w:jc w:val="left"/>
            </w:pPr>
            <w:r>
              <w:rPr>
                <w:rFonts w:ascii="仿宋_GB2312" w:hAnsi="仿宋_GB2312" w:cs="仿宋_GB2312" w:eastAsia="仿宋_GB2312"/>
                <w:sz w:val="21"/>
              </w:rPr>
              <w:t>（1）本项目合同总金额不得超过各包预算，当实际结算金额达到包预算时，合同自动终止。</w:t>
            </w:r>
          </w:p>
          <w:p>
            <w:pPr>
              <w:pStyle w:val="null3"/>
              <w:ind w:firstLine="720"/>
              <w:jc w:val="left"/>
            </w:pPr>
            <w:r>
              <w:rPr>
                <w:rFonts w:ascii="仿宋_GB2312" w:hAnsi="仿宋_GB2312" w:cs="仿宋_GB2312" w:eastAsia="仿宋_GB2312"/>
                <w:sz w:val="21"/>
              </w:rPr>
              <w:t>（2）本项目投标人在报价时均应按百分比进行报价，投标人的报价不得超过最高限价，百分比≤0或＞最高限价视为无效报价。在实际结算时采购人将按中标人的中标百分比进行结算，即：实际结算价格=单价×中标百分比(如：单价为100元/kg，中标百分比为95%，则实际结算价格为：100元/kg×95%＝95元/kg)×实际结算数量；合同期内累计支付金额不超过该包预算。</w:t>
            </w:r>
          </w:p>
          <w:p>
            <w:pPr>
              <w:pStyle w:val="null3"/>
              <w:ind w:firstLine="720"/>
              <w:jc w:val="left"/>
            </w:pPr>
            <w:r>
              <w:rPr>
                <w:rFonts w:ascii="仿宋_GB2312" w:hAnsi="仿宋_GB2312" w:cs="仿宋_GB2312" w:eastAsia="仿宋_GB2312"/>
                <w:sz w:val="21"/>
                <w:b/>
              </w:rPr>
              <w:t>(三)验收、交付标准和方法</w:t>
            </w:r>
            <w:r>
              <w:rPr>
                <w:rFonts w:ascii="仿宋_GB2312" w:hAnsi="仿宋_GB2312" w:cs="仿宋_GB2312" w:eastAsia="仿宋_GB2312"/>
                <w:sz w:val="21"/>
                <w:b/>
              </w:rPr>
              <w:t>：</w:t>
            </w:r>
            <w:r>
              <w:rPr>
                <w:rFonts w:ascii="仿宋_GB2312" w:hAnsi="仿宋_GB2312" w:cs="仿宋_GB2312" w:eastAsia="仿宋_GB2312"/>
                <w:sz w:val="21"/>
              </w:rPr>
              <w:t>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720"/>
              <w:jc w:val="left"/>
            </w:pPr>
            <w:r>
              <w:rPr>
                <w:rFonts w:ascii="仿宋_GB2312" w:hAnsi="仿宋_GB2312" w:cs="仿宋_GB2312" w:eastAsia="仿宋_GB2312"/>
                <w:sz w:val="21"/>
                <w:b/>
              </w:rPr>
              <w:t>（四）违约责任与解决争议的方法：</w:t>
            </w:r>
          </w:p>
          <w:p>
            <w:pPr>
              <w:pStyle w:val="null3"/>
              <w:ind w:firstLine="400"/>
              <w:jc w:val="both"/>
            </w:pPr>
            <w:r>
              <w:rPr>
                <w:rFonts w:ascii="仿宋_GB2312" w:hAnsi="仿宋_GB2312" w:cs="仿宋_GB2312" w:eastAsia="仿宋_GB2312"/>
                <w:sz w:val="21"/>
              </w:rPr>
              <w:t>（1）投标人必须遵守采购合同并执行合同中的各项规定，保证采购合同的正常履行。</w:t>
            </w:r>
          </w:p>
          <w:p>
            <w:pPr>
              <w:pStyle w:val="null3"/>
              <w:ind w:firstLine="400"/>
              <w:jc w:val="both"/>
            </w:pPr>
            <w:r>
              <w:rPr>
                <w:rFonts w:ascii="仿宋_GB2312" w:hAnsi="仿宋_GB2312" w:cs="仿宋_GB2312" w:eastAsia="仿宋_GB2312"/>
                <w:sz w:val="21"/>
              </w:rPr>
              <w:t>（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w:t>
            </w:r>
          </w:p>
          <w:p>
            <w:pPr>
              <w:pStyle w:val="null3"/>
              <w:ind w:firstLine="400"/>
              <w:jc w:val="both"/>
            </w:pPr>
            <w:r>
              <w:rPr>
                <w:rFonts w:ascii="仿宋_GB2312" w:hAnsi="仿宋_GB2312" w:cs="仿宋_GB2312" w:eastAsia="仿宋_GB2312"/>
                <w:sz w:val="21"/>
              </w:rPr>
              <w:t>（3）解决争议的方法：合同履行期间,若双方发生争议，可协商或由有关部门调解解决，协商或调解不成的，向采购人所在地仲裁委员会申请仲裁或向采购人所在地人民法院起诉。</w:t>
            </w:r>
          </w:p>
          <w:p>
            <w:pPr>
              <w:pStyle w:val="null3"/>
              <w:ind w:firstLine="400"/>
              <w:jc w:val="both"/>
            </w:pPr>
            <w:r>
              <w:rPr>
                <w:rFonts w:ascii="仿宋_GB2312" w:hAnsi="仿宋_GB2312" w:cs="仿宋_GB2312" w:eastAsia="仿宋_GB2312"/>
                <w:sz w:val="21"/>
                <w:b/>
              </w:rPr>
              <w:t>（五）履约验收方案：</w:t>
            </w:r>
          </w:p>
          <w:p>
            <w:pPr>
              <w:pStyle w:val="null3"/>
              <w:ind w:firstLine="400"/>
              <w:jc w:val="both"/>
            </w:pPr>
            <w:r>
              <w:rPr>
                <w:rFonts w:ascii="仿宋_GB2312" w:hAnsi="仿宋_GB2312" w:cs="仿宋_GB2312" w:eastAsia="仿宋_GB2312"/>
                <w:sz w:val="21"/>
              </w:rPr>
              <w:t>1）验收组织方式：自行验收</w:t>
            </w:r>
          </w:p>
          <w:p>
            <w:pPr>
              <w:pStyle w:val="null3"/>
              <w:ind w:firstLine="400"/>
              <w:jc w:val="both"/>
            </w:pPr>
            <w:r>
              <w:rPr>
                <w:rFonts w:ascii="仿宋_GB2312" w:hAnsi="仿宋_GB2312" w:cs="仿宋_GB2312" w:eastAsia="仿宋_GB2312"/>
                <w:sz w:val="21"/>
              </w:rPr>
              <w:t>2）是否邀请本项目的其他</w:t>
            </w:r>
            <w:r>
              <w:rPr>
                <w:rFonts w:ascii="仿宋_GB2312" w:hAnsi="仿宋_GB2312" w:cs="仿宋_GB2312" w:eastAsia="仿宋_GB2312"/>
                <w:sz w:val="21"/>
              </w:rPr>
              <w:t>投标人</w:t>
            </w:r>
            <w:r>
              <w:rPr>
                <w:rFonts w:ascii="仿宋_GB2312" w:hAnsi="仿宋_GB2312" w:cs="仿宋_GB2312" w:eastAsia="仿宋_GB2312"/>
                <w:sz w:val="21"/>
              </w:rPr>
              <w:t>：否</w:t>
            </w:r>
          </w:p>
          <w:p>
            <w:pPr>
              <w:pStyle w:val="null3"/>
              <w:ind w:firstLine="400"/>
              <w:jc w:val="both"/>
            </w:pPr>
            <w:r>
              <w:rPr>
                <w:rFonts w:ascii="仿宋_GB2312" w:hAnsi="仿宋_GB2312" w:cs="仿宋_GB2312" w:eastAsia="仿宋_GB2312"/>
                <w:sz w:val="21"/>
              </w:rPr>
              <w:t>3）是否邀请专家：否</w:t>
            </w:r>
          </w:p>
          <w:p>
            <w:pPr>
              <w:pStyle w:val="null3"/>
              <w:ind w:firstLine="400"/>
              <w:jc w:val="both"/>
            </w:pPr>
            <w:r>
              <w:rPr>
                <w:rFonts w:ascii="仿宋_GB2312" w:hAnsi="仿宋_GB2312" w:cs="仿宋_GB2312" w:eastAsia="仿宋_GB2312"/>
                <w:sz w:val="21"/>
              </w:rPr>
              <w:t>4）是否邀请服务对象：否</w:t>
            </w:r>
          </w:p>
          <w:p>
            <w:pPr>
              <w:pStyle w:val="null3"/>
              <w:ind w:firstLine="400"/>
              <w:jc w:val="both"/>
            </w:pPr>
            <w:r>
              <w:rPr>
                <w:rFonts w:ascii="仿宋_GB2312" w:hAnsi="仿宋_GB2312" w:cs="仿宋_GB2312" w:eastAsia="仿宋_GB2312"/>
                <w:sz w:val="21"/>
              </w:rPr>
              <w:t>5）是否邀请第三方检测机构：否</w:t>
            </w:r>
          </w:p>
          <w:p>
            <w:pPr>
              <w:pStyle w:val="null3"/>
              <w:ind w:firstLine="400"/>
              <w:jc w:val="both"/>
            </w:pPr>
            <w:r>
              <w:rPr>
                <w:rFonts w:ascii="仿宋_GB2312" w:hAnsi="仿宋_GB2312" w:cs="仿宋_GB2312" w:eastAsia="仿宋_GB2312"/>
                <w:sz w:val="21"/>
              </w:rPr>
              <w:t>6）履约验收程序：分段/分期验收</w:t>
            </w:r>
          </w:p>
          <w:p>
            <w:pPr>
              <w:pStyle w:val="null3"/>
              <w:ind w:firstLine="400"/>
              <w:jc w:val="both"/>
            </w:pPr>
            <w:r>
              <w:rPr>
                <w:rFonts w:ascii="仿宋_GB2312" w:hAnsi="仿宋_GB2312" w:cs="仿宋_GB2312" w:eastAsia="仿宋_GB2312"/>
                <w:sz w:val="21"/>
              </w:rPr>
              <w:t>7）履约验收时间：验收条件说明：</w:t>
            </w:r>
            <w:r>
              <w:rPr>
                <w:rFonts w:ascii="仿宋_GB2312" w:hAnsi="仿宋_GB2312" w:cs="仿宋_GB2312" w:eastAsia="仿宋_GB2312"/>
                <w:sz w:val="21"/>
              </w:rPr>
              <w:t>生鲜类食材在配送当日由双方现场验收并签字确认；预包装食品可在7日内完成验收。验收标准以招标文件及合同约定为准。</w:t>
            </w:r>
          </w:p>
          <w:p>
            <w:pPr>
              <w:pStyle w:val="null3"/>
              <w:ind w:firstLine="400"/>
              <w:jc w:val="both"/>
            </w:pPr>
            <w:r>
              <w:rPr>
                <w:rFonts w:ascii="仿宋_GB2312" w:hAnsi="仿宋_GB2312" w:cs="仿宋_GB2312" w:eastAsia="仿宋_GB2312"/>
                <w:sz w:val="21"/>
              </w:rPr>
              <w:t>8）验收组织的其他事项：严格按照招标文件、投标文件及采购合同开展验收。</w:t>
            </w:r>
          </w:p>
          <w:p>
            <w:pPr>
              <w:pStyle w:val="null3"/>
              <w:ind w:firstLine="400"/>
              <w:jc w:val="both"/>
            </w:pPr>
            <w:r>
              <w:rPr>
                <w:rFonts w:ascii="仿宋_GB2312" w:hAnsi="仿宋_GB2312" w:cs="仿宋_GB2312" w:eastAsia="仿宋_GB2312"/>
                <w:sz w:val="21"/>
              </w:rPr>
              <w:t>9）技术履约验收内容：按照招标文件实质性要求、中标人投标文件承诺以及合同中约定的全部技术履约要求为准进行验收。</w:t>
            </w:r>
          </w:p>
          <w:p>
            <w:pPr>
              <w:pStyle w:val="null3"/>
              <w:ind w:firstLine="400"/>
              <w:jc w:val="both"/>
            </w:pPr>
            <w:r>
              <w:rPr>
                <w:rFonts w:ascii="仿宋_GB2312" w:hAnsi="仿宋_GB2312" w:cs="仿宋_GB2312" w:eastAsia="仿宋_GB2312"/>
                <w:sz w:val="21"/>
              </w:rPr>
              <w:t>10）商务履约验收内容：按照招标文件实质性要求、中标人投标文件承诺以及合同中约定的全部商务履约要求为准进行验收。</w:t>
            </w:r>
          </w:p>
          <w:p>
            <w:pPr>
              <w:pStyle w:val="null3"/>
              <w:ind w:firstLine="400"/>
              <w:jc w:val="both"/>
            </w:pPr>
            <w:r>
              <w:rPr>
                <w:rFonts w:ascii="仿宋_GB2312" w:hAnsi="仿宋_GB2312" w:cs="仿宋_GB2312" w:eastAsia="仿宋_GB2312"/>
                <w:sz w:val="21"/>
              </w:rPr>
              <w:t>11）履约验收标准：中标人与采购人应严格按照《财政部关于进一步加强政府采购需求和履约验收管理的指导意见》（财库〔2016〕205号）、《政府采购需求管理办法》（财库〔2021〕22号）的要求、招标文件规定的要求和投标文件及合同承诺的内容进行验收。</w:t>
            </w:r>
          </w:p>
          <w:p>
            <w:pPr>
              <w:pStyle w:val="null3"/>
              <w:ind w:firstLine="400"/>
              <w:jc w:val="both"/>
            </w:pPr>
            <w:r>
              <w:rPr>
                <w:rFonts w:ascii="仿宋_GB2312" w:hAnsi="仿宋_GB2312" w:cs="仿宋_GB2312" w:eastAsia="仿宋_GB2312"/>
                <w:sz w:val="21"/>
              </w:rPr>
              <w:t>12）履约验收其他事项：</w:t>
            </w:r>
          </w:p>
          <w:p>
            <w:pPr>
              <w:pStyle w:val="null3"/>
              <w:ind w:firstLine="400"/>
              <w:jc w:val="both"/>
            </w:pPr>
            <w:r>
              <w:rPr>
                <w:rFonts w:ascii="仿宋_GB2312" w:hAnsi="仿宋_GB2312" w:cs="仿宋_GB2312" w:eastAsia="仿宋_GB2312"/>
                <w:sz w:val="21"/>
              </w:rPr>
              <w:t>（1）验收相关事宜及法律责任：如出现</w:t>
            </w:r>
            <w:r>
              <w:rPr>
                <w:rFonts w:ascii="仿宋_GB2312" w:hAnsi="仿宋_GB2312" w:cs="仿宋_GB2312" w:eastAsia="仿宋_GB2312"/>
                <w:sz w:val="21"/>
              </w:rPr>
              <w:t>投标人</w:t>
            </w:r>
            <w:r>
              <w:rPr>
                <w:rFonts w:ascii="仿宋_GB2312" w:hAnsi="仿宋_GB2312" w:cs="仿宋_GB2312" w:eastAsia="仿宋_GB2312"/>
                <w:sz w:val="21"/>
              </w:rPr>
              <w:t>提供虚假材料谋取中标或达不到采购要求的，采购人有权拒绝验收，并按《中华人民共和国民法典》追究其相关法律责任。</w:t>
            </w:r>
          </w:p>
          <w:p>
            <w:pPr>
              <w:pStyle w:val="null3"/>
              <w:ind w:firstLine="400"/>
              <w:jc w:val="both"/>
            </w:pPr>
            <w:r>
              <w:rPr>
                <w:rFonts w:ascii="仿宋_GB2312" w:hAnsi="仿宋_GB2312" w:cs="仿宋_GB2312" w:eastAsia="仿宋_GB2312"/>
                <w:sz w:val="21"/>
              </w:rPr>
              <w:t>（2）其他未尽事宜应严格按照《财政部关于进一步加强政府采购需求和履约验收管理的指导意见》（财库[2016]205号）的要求进行验收。</w:t>
            </w:r>
          </w:p>
          <w:p>
            <w:pPr>
              <w:pStyle w:val="null3"/>
              <w:ind w:firstLine="400"/>
              <w:jc w:val="both"/>
            </w:pPr>
            <w:r>
              <w:rPr>
                <w:rFonts w:ascii="仿宋_GB2312" w:hAnsi="仿宋_GB2312" w:cs="仿宋_GB2312" w:eastAsia="仿宋_GB2312"/>
                <w:sz w:val="21"/>
                <w:b/>
              </w:rPr>
              <w:t>（六）</w:t>
            </w:r>
            <w:r>
              <w:rPr>
                <w:rFonts w:ascii="仿宋_GB2312" w:hAnsi="仿宋_GB2312" w:cs="仿宋_GB2312" w:eastAsia="仿宋_GB2312"/>
                <w:sz w:val="21"/>
                <w:b/>
                <w:shd w:fill="FFFFFF" w:val="clear"/>
              </w:rPr>
              <w:t>质量保修范围和保修期：</w:t>
            </w:r>
            <w:r>
              <w:rPr>
                <w:rFonts w:ascii="仿宋_GB2312" w:hAnsi="仿宋_GB2312" w:cs="仿宋_GB2312" w:eastAsia="仿宋_GB2312"/>
                <w:sz w:val="21"/>
                <w:shd w:fill="FFFFFF" w:val="clear"/>
              </w:rPr>
              <w:t>投标人针对本项目提供“三包”服务(即包质量、包数量、包调换)； 货物质保期内出现质量问题，中标人在接到通知后4小时内响应到场，12小时内完成调换，并承担调换所产生的的费用；如经中标人3次调换仍不能达到质量标准，采购人有权并追究投标人的违约责任。中标人须指派专人负责与采购人联系售后服务事宜。</w:t>
            </w:r>
          </w:p>
          <w:p>
            <w:pPr>
              <w:pStyle w:val="null3"/>
              <w:ind w:firstLine="400"/>
              <w:jc w:val="both"/>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知识产权归属和处理方式：</w:t>
            </w:r>
            <w:r>
              <w:rPr>
                <w:rFonts w:ascii="仿宋_GB2312" w:hAnsi="仿宋_GB2312" w:cs="仿宋_GB2312" w:eastAsia="仿宋_GB2312"/>
                <w:sz w:val="21"/>
                <w:b/>
                <w:shd w:fill="FFFFFF" w:val="clear"/>
              </w:rPr>
              <w:t>本项目不涉及知识产权成果，如因配送服务需要使用第三方知识产权的，由投标人负责取得授权并承担费用。</w:t>
            </w:r>
          </w:p>
          <w:p>
            <w:pPr>
              <w:pStyle w:val="null3"/>
              <w:ind w:firstLine="400"/>
              <w:jc w:val="left"/>
            </w:pPr>
            <w:r>
              <w:rPr>
                <w:rFonts w:ascii="仿宋_GB2312" w:hAnsi="仿宋_GB2312" w:cs="仿宋_GB2312" w:eastAsia="仿宋_GB2312"/>
                <w:sz w:val="21"/>
                <w:b/>
              </w:rPr>
              <w:t>附件1.食材配送服务每月考评表</w:t>
            </w:r>
          </w:p>
          <w:p>
            <w:pPr>
              <w:pStyle w:val="null3"/>
              <w:spacing w:before="105" w:after="105"/>
              <w:ind w:firstLine="400"/>
              <w:jc w:val="both"/>
            </w:pPr>
            <w:r>
              <w:rPr>
                <w:rFonts w:ascii="仿宋_GB2312" w:hAnsi="仿宋_GB2312" w:cs="仿宋_GB2312" w:eastAsia="仿宋_GB2312"/>
                <w:sz w:val="21"/>
              </w:rPr>
              <w:t>为了从源头上监督中标人的食品安全供应，每月由采购人组建的考评小组对中标人实行考核，得分不得低于90分。如连续三个月考核得分低于90分，采购人有权单方解除合同，并要求中标人支付最后一个考核月供货总金额5%的违约金，解除通知送达后合同终止。</w:t>
            </w:r>
          </w:p>
          <w:p>
            <w:pPr>
              <w:pStyle w:val="null3"/>
              <w:spacing w:before="105" w:after="105"/>
              <w:jc w:val="center"/>
            </w:pPr>
            <w:r>
              <w:rPr>
                <w:rFonts w:ascii="仿宋_GB2312" w:hAnsi="仿宋_GB2312" w:cs="仿宋_GB2312" w:eastAsia="仿宋_GB2312"/>
                <w:sz w:val="21"/>
              </w:rPr>
              <w:t>食材配送服务每月考评表</w:t>
            </w:r>
          </w:p>
          <w:tbl>
            <w:tblPr>
              <w:tblBorders>
                <w:top w:val="none" w:color="000000" w:sz="4"/>
                <w:left w:val="none" w:color="000000" w:sz="4"/>
                <w:bottom w:val="none" w:color="000000" w:sz="4"/>
                <w:right w:val="none" w:color="000000" w:sz="4"/>
                <w:insideH w:val="none"/>
                <w:insideV w:val="none"/>
              </w:tblBorders>
            </w:tblPr>
            <w:tblGrid>
              <w:gridCol w:w="900"/>
              <w:gridCol w:w="1967"/>
              <w:gridCol w:w="671"/>
              <w:gridCol w:w="1599"/>
              <w:gridCol w:w="432"/>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考核项目</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考核分值</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考核标准</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得分</w:t>
                  </w: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严格按照食材申购单的货品进行配送，不得错送、漏送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出现错送、漏送一次扣5分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采购人</w:t>
                  </w:r>
                  <w:r>
                    <w:rPr>
                      <w:rFonts w:ascii="仿宋_GB2312" w:hAnsi="仿宋_GB2312" w:cs="仿宋_GB2312" w:eastAsia="仿宋_GB2312"/>
                      <w:sz w:val="21"/>
                    </w:rPr>
                    <w:t>要求按时将原材料及应急供应餐食配送到指定地点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未按时送到，出现一次扣5分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随行票据文件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送货单应与配送货品同时递交，若产品名称、重量或价格出错，当日需补送正确送货单。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出现1次不按要求提交送货单，一次扣2分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退换货处理</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收到退换货通知，应当日按照</w:t>
                  </w:r>
                  <w:r>
                    <w:rPr>
                      <w:rFonts w:ascii="仿宋_GB2312" w:hAnsi="仿宋_GB2312" w:cs="仿宋_GB2312" w:eastAsia="仿宋_GB2312"/>
                      <w:sz w:val="21"/>
                    </w:rPr>
                    <w:t>采购人</w:t>
                  </w:r>
                  <w:r>
                    <w:rPr>
                      <w:rFonts w:ascii="仿宋_GB2312" w:hAnsi="仿宋_GB2312" w:cs="仿宋_GB2312" w:eastAsia="仿宋_GB2312"/>
                      <w:sz w:val="21"/>
                    </w:rPr>
                    <w:t>要求及时处理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出现不按要求进行退换货，一次扣5分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原材料质量</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配送食材是否出现过期、包装破损、食材变质、有异味情况。</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包装食品有效期是否在总有效期的2/3以内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出现一次有效期少于总有效期2/3的扣2分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中标人</w:t>
                  </w:r>
                  <w:r>
                    <w:rPr>
                      <w:rFonts w:ascii="仿宋_GB2312" w:hAnsi="仿宋_GB2312" w:cs="仿宋_GB2312" w:eastAsia="仿宋_GB2312"/>
                      <w:sz w:val="21"/>
                    </w:rPr>
                    <w:t>是否及时提供产品批次检验报告、合格证书等确保产品溯源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未及时向</w:t>
                  </w:r>
                  <w:r>
                    <w:rPr>
                      <w:rFonts w:ascii="仿宋_GB2312" w:hAnsi="仿宋_GB2312" w:cs="仿宋_GB2312" w:eastAsia="仿宋_GB2312"/>
                      <w:sz w:val="21"/>
                    </w:rPr>
                    <w:t>采购人</w:t>
                  </w:r>
                  <w:r>
                    <w:rPr>
                      <w:rFonts w:ascii="仿宋_GB2312" w:hAnsi="仿宋_GB2312" w:cs="仿宋_GB2312" w:eastAsia="仿宋_GB2312"/>
                      <w:sz w:val="21"/>
                    </w:rPr>
                    <w:t>提供市场信息，出现一次扣5分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中标人</w:t>
                  </w:r>
                  <w:r>
                    <w:rPr>
                      <w:rFonts w:ascii="仿宋_GB2312" w:hAnsi="仿宋_GB2312" w:cs="仿宋_GB2312" w:eastAsia="仿宋_GB2312"/>
                      <w:sz w:val="21"/>
                    </w:rPr>
                    <w:t>是否建立应急保障服务制度并是否执行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未执行应急保障服务制度，出现一次不得分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0"/>
                  <w:vMerge/>
                  <w:tcBorders>
                    <w:top w:val="none" w:color="000000" w:sz="4"/>
                    <w:left w:val="single" w:color="000000" w:sz="4"/>
                    <w:bottom w:val="single" w:color="000000" w:sz="4"/>
                    <w:right w:val="single" w:color="000000" w:sz="4"/>
                  </w:tcBorders>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应急保障配送是否及时并保障原材料及餐食质量，外包装是否完整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 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应急配送不及时；外包装不完整，出现一次扣5分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①合同签订之日起365日。合同金额使用完毕或合同期限到期，本合同自行终止；②若合同期内预算提前使用完毕，采购人可书面通知投标人终止合同，或经双方协商一致后通过追加预算或签订补充协议继续履行。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阿坝县公务服务中心，食材配送服务配送地点由采购人指定，并由中标人负责装卸</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详见3.2技术要求，详见3.2技术要求，达到付款条件起7个工作日内，据实情况为详见3.2技术要求</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（1）投标人必须遵守采购合同并执行合同中的各项规定，保证采购合同的正常履行。 （2）如因投标人工作人员在履行职务过程中的疏忽、失职、过错等故意或者过失原因给采购人造成损失或侵害，包括但不限于采购人本身的财产损失、由此而导致的采购人对任何第三方的法律责任等，投标人对此均应承担全部的赔偿责任。 （3）解决争议的方法：合同履行期间,若双方发生争议，可协商或由有关部门调解解决，协商或调解不成的，向采购人所在地仲裁委员会申请仲裁或向采购人所在地人民法院起诉。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特别提醒，此处不作响应： 1、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 2、根据投标人结合本项目采购需求编制的卫生管理方案进行评审，包括：①食品卫生及安全检查措施；②食品溯源及留样管理措施；③不合格食材销毁措施；④产品卫生流程检查制度。 3、根据投标人结合本项目采购需求编制的应急预案进行评审，包括：①应急人员安排的配送保障预案；②食品安全卫生事故应急赔付；③应对食品安全突发事件和不可抗力事件的处置措施。 4、投标人提供自2023年1月1日（含）至递交投标文件截止之日(含当日)的类似履约业绩。 5、其他未尽事宜：以国家现行法律、法规，规范、标准以及双方签订的合同为准。（如本项目采用相关法律、法规及规范、标准发生矛盾时，以最新法律法规及规范、标准执行）。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3322"/>
          </w:tcPr>
          <w:p>
            <w:pPr>
              <w:pStyle w:val="null3"/>
              <w:jc w:val="left"/>
            </w:pPr>
            <w:r>
              <w:rPr>
                <w:rFonts w:ascii="仿宋_GB2312" w:hAnsi="仿宋_GB2312" w:cs="仿宋_GB2312" w:eastAsia="仿宋_GB2312"/>
              </w:rPr>
              <w:t>投标人提供有效期内的《食品经营许可证》或《食品经营许可备案电子证书》或县级及以上地方人民政府食品安全监督管理部门备案销售预包装食品的证明材料（限于仅销售预包装食品供应商）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因系统格式固化，上述第1条“需要投标人进行承诺的实质性要求”中“具体标准和要求”不适用，以此处为准：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完全响应招标文件中其他实质性要求，并按照招标文件要求提供相关证明材料（如有）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采购包6：</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采购包7：</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采购包8：</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采购包9：</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蔬菜类（一、二食堂）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蔬菜类（三食堂）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猪肉类（一、二食堂）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猪肉类（三食堂）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禽类（一、二、三食堂）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牛肉类（一、二、三食堂）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干杂、其他类（一、二食堂）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干杂、其他类（三食堂）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结合本项目采购需求编制的实施方案进行评审，包括：①项目服务组织架构和服务体系（包括各层级机构设置、职能职责、配送管理方案、安全管控指标、安全管理岗位责任服务流程）；②配送计划（包括配送人员安排、物资准备安排、供应安排、储备安排及运输路线保障措施）；③产品退换货措施（包括处置响应、处置流程、处置措施、物资调配措施、时效保障）。以上内容齐全得30分。每缺少一项内容的扣10分；内容描述存在缺陷的扣 5 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卫生管理方案</w:t>
            </w:r>
          </w:p>
        </w:tc>
        <w:tc>
          <w:tcPr>
            <w:tcW w:type="dxa" w:w="2575"/>
          </w:tcPr>
          <w:p>
            <w:pPr>
              <w:pStyle w:val="null3"/>
              <w:jc w:val="left"/>
            </w:pPr>
            <w:r>
              <w:rPr>
                <w:rFonts w:ascii="仿宋_GB2312" w:hAnsi="仿宋_GB2312" w:cs="仿宋_GB2312" w:eastAsia="仿宋_GB2312"/>
              </w:rPr>
              <w:t>根据投标人结合本项目采购需求编制的卫生管理方案进行评审，包括：①食品卫生及安全检查措施；②食品溯源及留样管理措施；③不合格食材销毁措施；④产品卫生流程检查制度。 以上内容齐全得32分。每缺少一项内容的扣8分；内容描述存在缺陷的扣4分，分值扣完为止。（缺陷是指：内容与项目无关、内容有错误、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根据投标人结合本项目采购需求编制的应急预案进行评审，包括：①应急人员安排的配送保障预案；②食品安全卫生事故应急赔付；③应对食品安全突发事件和不可抗力事件的处置措施。 以上内容齐全得27分。每缺少一项内容的扣9分；内容描述存在缺陷的扣4.5分，分值扣完为止。（缺陷是指：内容与项目无关、内容有错误、内容前后表述矛盾、滥用人工智能软件编制冗长、无序的内容、内容不完整或缺少关键节点、项目信息错误(包括时间、地点、名称、内容)、不符合本项目涉及的相关规范或标准要求、与项目实际实施无关、与采购需求内容无关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投标人提供自2023年1月1日（含）至递交投标文件截止之日(含当日)的类似履约业绩，每有一个得0.5分，最多得1分。 注: 提供合同或中标/成交通知书扫描件； 以上材料未提供不得分；提供合同的以合同签订时间为准，提供中标/成交通知书的以落款时间为准。若同时提合同和中标/成交通知书的，以合同签订时间为准。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水果类（一、二、三食堂）</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