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440101-2025-01463</w:t>
      </w:r>
    </w:p>
    <w:p>
      <w:pPr>
        <w:pStyle w:val="null3"/>
        <w:jc w:val="center"/>
        <w:outlineLvl w:val="3"/>
      </w:pPr>
      <w:r>
        <w:rPr>
          <w:sz w:val="24"/>
          <w:b/>
        </w:rPr>
        <w:t>采购项目编号：</w:t>
      </w:r>
      <w:r>
        <w:rPr>
          <w:sz w:val="24"/>
          <w:b/>
        </w:rPr>
        <w:t>HYGZ25NN01C0583</w:t>
      </w:r>
    </w:p>
    <w:p>
      <w:pPr>
        <w:pStyle w:val="null3"/>
        <w:jc w:val="center"/>
        <w:outlineLvl w:val="3"/>
      </w:pPr>
      <w:r>
        <w:rPr>
          <w:sz w:val="24"/>
          <w:b/>
        </w:rPr>
        <w:t>项目名称：</w:t>
      </w:r>
      <w:r>
        <w:rPr>
          <w:sz w:val="24"/>
          <w:b/>
        </w:rPr>
        <w:t>广州市农业农村科学院农作物新品种育种研究与示范推广-田间农事服务</w:t>
      </w:r>
    </w:p>
    <w:p>
      <w:pPr>
        <w:pStyle w:val="null3"/>
        <w:jc w:val="center"/>
        <w:outlineLvl w:val="3"/>
      </w:pPr>
      <w:r>
        <w:rPr>
          <w:sz w:val="24"/>
          <w:b/>
        </w:rPr>
        <w:t>采购人：</w:t>
      </w:r>
      <w:r>
        <w:rPr>
          <w:sz w:val="24"/>
          <w:b/>
        </w:rPr>
        <w:t>广州市农业农村科学院</w:t>
      </w:r>
    </w:p>
    <w:p>
      <w:pPr>
        <w:pStyle w:val="null3"/>
        <w:jc w:val="center"/>
        <w:outlineLvl w:val="3"/>
      </w:pPr>
      <w:r>
        <w:rPr>
          <w:sz w:val="24"/>
          <w:b/>
        </w:rPr>
        <w:t>采购代理机构：</w:t>
      </w:r>
      <w:r>
        <w:rPr>
          <w:sz w:val="24"/>
          <w:b/>
        </w:rPr>
        <w:t>广东弘烨项目管理有限公司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广东弘烨项目管理有限公司</w:t>
      </w:r>
      <w:r>
        <w:rPr/>
        <w:t>受</w:t>
      </w:r>
      <w:r>
        <w:rPr/>
        <w:t>广州市农业农村科学院</w:t>
      </w:r>
      <w:r>
        <w:rPr/>
        <w:t>的委托，采用</w:t>
      </w:r>
      <w:r>
        <w:rPr/>
        <w:t>竞争性磋商</w:t>
      </w:r>
      <w:r>
        <w:rPr/>
        <w:t>方式组织采购</w:t>
      </w:r>
      <w:r>
        <w:rPr/>
        <w:t>广州市农业农村科学院农作物新品种育种研究与示范推广-田间农事服务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广州市农业农村科学院农作物新品种育种研究与示范推广-田间农事服务</w:t>
      </w:r>
    </w:p>
    <w:p>
      <w:pPr>
        <w:pStyle w:val="null3"/>
        <w:ind w:firstLine="480"/>
      </w:pPr>
      <w:r>
        <w:rPr/>
        <w:t>采购计划编号：</w:t>
      </w:r>
      <w:r>
        <w:rPr/>
        <w:t>440101-2025-01463</w:t>
      </w:r>
    </w:p>
    <w:p>
      <w:pPr>
        <w:pStyle w:val="null3"/>
        <w:ind w:firstLine="480"/>
      </w:pPr>
      <w:r>
        <w:rPr/>
        <w:t>采购项目编号：</w:t>
      </w:r>
      <w:r>
        <w:rPr/>
        <w:t>HYGZ25NN01C0583</w:t>
      </w:r>
    </w:p>
    <w:p>
      <w:pPr>
        <w:pStyle w:val="null3"/>
        <w:ind w:firstLine="480"/>
      </w:pPr>
      <w:r>
        <w:rPr/>
        <w:t>采购方式：</w:t>
      </w:r>
      <w:r>
        <w:rPr/>
        <w:t>竞争性磋商</w:t>
      </w:r>
    </w:p>
    <w:p>
      <w:pPr>
        <w:pStyle w:val="null3"/>
        <w:ind w:firstLine="480"/>
      </w:pPr>
      <w:r>
        <w:rPr/>
        <w:t>预算金额：</w:t>
      </w:r>
      <w:r>
        <w:rPr/>
        <w:t>2,221,000.00</w:t>
      </w:r>
      <w:r>
        <w:rPr/>
        <w:t>元</w:t>
      </w:r>
    </w:p>
    <w:p>
      <w:pPr>
        <w:pStyle w:val="null3"/>
        <w:outlineLvl w:val="3"/>
      </w:pPr>
      <w:r>
        <w:rPr>
          <w:sz w:val="24"/>
          <w:b/>
        </w:rPr>
        <w:t>2.项目内容及需求情况（采购项目技术规格、参数及要求）</w:t>
      </w:r>
    </w:p>
    <w:p>
      <w:pPr>
        <w:pStyle w:val="null3"/>
      </w:pPr>
      <w:r>
        <w:rPr/>
        <w:t>采购包1(农作物新品种育种研究与示范推广-田间农事服务):</w:t>
      </w:r>
    </w:p>
    <w:p>
      <w:pPr>
        <w:pStyle w:val="null3"/>
      </w:pPr>
      <w:r>
        <w:rPr/>
        <w:t>采购包预算金额：2,221,000.00元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其他农业服务</w:t>
            </w:r>
          </w:p>
        </w:tc>
        <w:tc>
          <w:tcPr>
            <w:tcW w:type="dxa" w:w="2136"/>
          </w:tcPr>
          <w:p>
            <w:pPr>
              <w:pStyle w:val="null3"/>
            </w:pPr>
            <w:r>
              <w:rPr/>
              <w:t>农作物新品种育种研究与示范推广-田间农事服务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合同履行期限：自2025年3月1日至2026年2月28日。</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2）有依法缴纳税收和社会保障资金的良好记录：提供声明函。</w:t>
      </w:r>
    </w:p>
    <w:p>
      <w:pPr>
        <w:pStyle w:val="null3"/>
      </w:pPr>
      <w:r>
        <w:rPr/>
        <w:t>3）具有良好的商业信誉和健全的财务会计制度：提供声明函。</w:t>
      </w:r>
    </w:p>
    <w:p>
      <w:pPr>
        <w:pStyle w:val="null3"/>
      </w:pPr>
      <w:r>
        <w:rPr/>
        <w:t>4）履行合同所必需的设备和专业技术能力：提供声明函。</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采购包1（农作物新品种育种研究与示范推广-田间农事服务）：</w:t>
      </w:r>
      <w:r>
        <w:rPr/>
        <w:t>本项目属于专门面向中小企业采购的项目，供应商须符合本项目采购标的对应行业（其他未列明行业）政策划分标准的中小企业。监狱企业、残疾人福利单位视同小型、微型企业。 注1：中小企业以供应商填写的《中小企业声明函》（见响应文件格式）为判定标准，残疾人福利性单位以供应商填写的《残疾人福利性单位声明函》（见响应文件格式）为判定标准，监狱企业须供应商提供由省级以上监狱管理局、戒毒管理局（含新疆生产建设兵团）出具的属于监狱企业的证明文件，否则不予认定。 注2：《中小企业声明函》的填写要求见《广东省财政厅关于进一步规范政府采购活动中落实促进中小企业发展政策的通知》（粤财采购〔2024〕11号）的规定，供应商可登陆https://gdgpo.czt.gd.gov.cn/freecms/site/guangdong/tz/info/2024/15000058.html查阅。</w:t>
      </w:r>
    </w:p>
    <w:p>
      <w:pPr>
        <w:pStyle w:val="null3"/>
        <w:outlineLvl w:val="3"/>
      </w:pPr>
      <w:r>
        <w:rPr>
          <w:sz w:val="24"/>
          <w:b/>
        </w:rPr>
        <w:t>3.本项目特定的资格要求：</w:t>
      </w:r>
    </w:p>
    <w:p>
      <w:pPr>
        <w:pStyle w:val="null3"/>
      </w:pPr>
      <w:r>
        <w:rPr/>
        <w:t>采购包1（农作物新品种育种研究与示范推广-田间农事服务）：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3)本项目不允许分包、转包。（提供承诺函）</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广州市农业农村科学院</w:t>
      </w:r>
    </w:p>
    <w:p>
      <w:pPr>
        <w:pStyle w:val="null3"/>
        <w:ind w:firstLine="480"/>
      </w:pPr>
      <w:r>
        <w:rPr/>
        <w:t>地址：</w:t>
      </w:r>
      <w:r>
        <w:rPr/>
        <w:t>广州市白云区大金钟路20、30号首层</w:t>
      </w:r>
    </w:p>
    <w:p>
      <w:pPr>
        <w:pStyle w:val="null3"/>
        <w:ind w:firstLine="480"/>
      </w:pPr>
      <w:r>
        <w:rPr/>
        <w:t>联系方式：</w:t>
      </w:r>
      <w:r>
        <w:rPr/>
        <w:t>020-84215921</w:t>
      </w:r>
    </w:p>
    <w:p>
      <w:pPr>
        <w:pStyle w:val="null3"/>
        <w:outlineLvl w:val="3"/>
      </w:pPr>
      <w:r>
        <w:rPr>
          <w:sz w:val="24"/>
          <w:b/>
        </w:rPr>
        <w:t>2.采购代理机构信息</w:t>
      </w:r>
    </w:p>
    <w:p>
      <w:pPr>
        <w:pStyle w:val="null3"/>
        <w:ind w:firstLine="480"/>
      </w:pPr>
      <w:r>
        <w:rPr/>
        <w:t>名称：</w:t>
      </w:r>
      <w:r>
        <w:rPr/>
        <w:t>广东弘烨项目管理有限公司</w:t>
      </w:r>
    </w:p>
    <w:p>
      <w:pPr>
        <w:pStyle w:val="null3"/>
        <w:ind w:firstLine="480"/>
      </w:pPr>
      <w:r>
        <w:rPr/>
        <w:t xml:space="preserve"> 地址：</w:t>
      </w:r>
      <w:r>
        <w:rPr/>
        <w:t>广州市越秀区东风中路501-507号东建大厦东部14楼南侧1401-1406房</w:t>
      </w:r>
    </w:p>
    <w:p>
      <w:pPr>
        <w:pStyle w:val="null3"/>
        <w:ind w:firstLine="480"/>
      </w:pPr>
      <w:r>
        <w:rPr/>
        <w:t xml:space="preserve"> 联系方式：</w:t>
      </w:r>
      <w:r>
        <w:rPr/>
        <w:t>020-83526065</w:t>
      </w:r>
    </w:p>
    <w:p>
      <w:pPr>
        <w:pStyle w:val="null3"/>
        <w:outlineLvl w:val="3"/>
      </w:pPr>
      <w:r>
        <w:rPr>
          <w:sz w:val="24"/>
          <w:b/>
        </w:rPr>
        <w:t xml:space="preserve"> 3.项目联系方式</w:t>
      </w:r>
    </w:p>
    <w:p>
      <w:pPr>
        <w:pStyle w:val="null3"/>
        <w:ind w:firstLine="480"/>
      </w:pPr>
      <w:r>
        <w:rPr/>
        <w:t xml:space="preserve"> 项目联系人：</w:t>
      </w:r>
      <w:r>
        <w:rPr/>
        <w:t>李小姐</w:t>
      </w:r>
    </w:p>
    <w:p>
      <w:pPr>
        <w:pStyle w:val="null3"/>
        <w:ind w:firstLine="480"/>
      </w:pPr>
      <w:r>
        <w:rPr/>
        <w:t xml:space="preserve"> 电话：</w:t>
      </w:r>
      <w:r>
        <w:rPr/>
        <w:t>020-83526065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广东弘烨项目管理有限公司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（一）供应商按采购人要求组织熟练人员协助采购人开展采购人范围内的育种田种植管理、资源引进、性状调查、组培技术研究等科研辅助；</w:t>
      </w:r>
      <w:r>
        <w:br/>
      </w:r>
      <w:r>
        <w:rPr/>
        <w:t xml:space="preserve"> （二）供应商统筹农时与采购人的需求，按时保质完成双方约定的工作任务和采购人交办的其他工作。</w:t>
      </w:r>
    </w:p>
    <w:p>
      <w:pPr>
        <w:pStyle w:val="null3"/>
      </w:pPr>
      <w:r>
        <w:rPr/>
        <w:t>采购包1（农作物新品种育种研究与示范推广-田间农事服务）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自2025年3月1日至2026年2月28日。</w:t>
            </w:r>
          </w:p>
        </w:tc>
      </w:tr>
      <w:tr>
        <w:tc>
          <w:tcPr>
            <w:tcW w:type="dxa" w:w="4153"/>
          </w:tcPr>
          <w:p>
            <w:pPr>
              <w:pStyle w:val="null3"/>
            </w:pPr>
            <w:r>
              <w:rPr/>
              <w:t>标的提供的地点</w:t>
            </w:r>
          </w:p>
        </w:tc>
        <w:tc>
          <w:tcPr>
            <w:tcW w:type="dxa" w:w="4153"/>
          </w:tcPr>
          <w:p>
            <w:pPr>
              <w:pStyle w:val="null3"/>
            </w:pPr>
            <w:r>
              <w:rPr/>
              <w:t>广州市南沙区六涌半等指定服务地点。</w:t>
            </w:r>
          </w:p>
        </w:tc>
      </w:tr>
      <w:tr/>
      <w:tr/>
      <w:tr>
        <w:tc>
          <w:tcPr>
            <w:tcW w:type="dxa" w:w="4153"/>
          </w:tcPr>
          <w:p>
            <w:pPr>
              <w:pStyle w:val="null3"/>
            </w:pPr>
            <w:r>
              <w:rPr/>
              <w:t>付款方式</w:t>
            </w:r>
          </w:p>
        </w:tc>
        <w:tc>
          <w:tcPr>
            <w:tcW w:type="dxa" w:w="4153"/>
          </w:tcPr>
          <w:p>
            <w:pPr>
              <w:pStyle w:val="null3"/>
            </w:pPr>
            <w:r>
              <w:rPr/>
              <w:t>第1期为(预付款)：支付比例30%，合同签订并生效且采购人在收到供应商出具的发票后5个工作日，采购人按照合同金额的30%支付首笔款项。</w:t>
            </w:r>
          </w:p>
          <w:p>
            <w:pPr>
              <w:pStyle w:val="null3"/>
            </w:pPr>
            <w:r>
              <w:rPr/>
              <w:t>第2期为(进度款)：支付比例30%，2025年6月，采购人在收到供应商出具的发票后5个工作日内支付合同金额的30%。</w:t>
            </w:r>
          </w:p>
          <w:p>
            <w:pPr>
              <w:pStyle w:val="null3"/>
            </w:pPr>
            <w:r>
              <w:rPr/>
              <w:t>第3期为(进度款)：支付比例20%，2025年9月，采购人在收到供应商出具的发票后5个工作日内支付合同金额的20%。</w:t>
            </w:r>
          </w:p>
          <w:p>
            <w:pPr>
              <w:pStyle w:val="null3"/>
            </w:pPr>
            <w:r>
              <w:rPr/>
              <w:t>第4期为(进度款)：支付比例15%，2025年12月，采购人在收到供应商出具的发票后5个工作日内支付合同金额的15%。</w:t>
            </w:r>
          </w:p>
          <w:p>
            <w:pPr>
              <w:pStyle w:val="null3"/>
            </w:pPr>
            <w:r>
              <w:rPr/>
              <w:t>第5期为(尾款)：支付比例5%，验收合格且采购人在收到供应商出具的发票后5个工作日内，采购人向供应商支付合同金额的5%。 供应商出具有效的发票给采购人。以上日期如遇法定节假日或休息日，应提前一个工作日，特殊情况由采购人、供应商双方提前协商，若无法协商一致，以采购人意见为准。</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1期：1、履约验收主体：采购人、成交供应商。 2、验收要求：服务期内，乙方服务需满足甲方要求，如达不到要求，甲方有权提出并及时整改，成交供应商每月20日向采购人提交一份服务日志和每3个月提交一份服务工作小结；成交供应商项目完成后，认为达到项目要求的，应向采购人提出书面验收申请，采购人无异议的，5个工作日内组织验收，验收应在采购人与成交供应商双方共同参加下进行，服务期满后提交一份服务总结。 3、验收内容：本服务项目的采购需求内容已全部完成。 4、如采购人无正当理由未能按期组织验收的，视为供应商服务验收合格。</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1、报价要求，本项目报价已包含完成本项目所需的人力成本、设备成本、利润、税金、交通等产生的任何费用。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其他农业服务</w:t>
            </w:r>
          </w:p>
        </w:tc>
        <w:tc>
          <w:tcPr>
            <w:tcW w:type="dxa" w:w="933"/>
          </w:tcPr>
          <w:p>
            <w:pPr>
              <w:pStyle w:val="null3"/>
              <w:jc w:val="left"/>
            </w:pPr>
            <w:r>
              <w:rPr/>
              <w:t>农作物新品种育种研究与示范推广-田间农事服务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2,221,000.00</w:t>
            </w:r>
          </w:p>
        </w:tc>
        <w:tc>
          <w:tcPr>
            <w:tcW w:type="dxa" w:w="933"/>
          </w:tcPr>
          <w:p>
            <w:pPr>
              <w:pStyle w:val="null3"/>
              <w:jc w:val="right"/>
            </w:pPr>
            <w:r>
              <w:rPr/>
              <w:t>2,221,000.00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农作物新品种育种研究与示范推广-田间农事服务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一、服务工作内容</w:t>
            </w:r>
            <w:r>
              <w:br/>
            </w:r>
            <w:r>
              <w:rPr/>
              <w:t xml:space="preserve">  供应商按采购人要求组织不少于 26 个科研辅助技术人员在广州市南沙区六涌半等指定服务地点开展以下工作：</w:t>
            </w:r>
            <w:r>
              <w:br/>
            </w:r>
            <w:r>
              <w:rPr/>
              <w:t xml:space="preserve">  1.蔬菜研究、抗性鉴定、性状调查、田间种植管理、蔬菜新品种展示，不少于90亩；</w:t>
            </w:r>
            <w:r>
              <w:br/>
            </w:r>
            <w:r>
              <w:rPr/>
              <w:t xml:space="preserve"> 2.鲜食玉米辅助选育种研究、田间授粉及田间种植管理，不少于40亩；</w:t>
            </w:r>
            <w:r>
              <w:br/>
            </w:r>
            <w:r>
              <w:rPr/>
              <w:t xml:space="preserve"> 3.水稻育种辅助研究、水稻示范推广与田间管理的辅助工作，不少于120亩；</w:t>
            </w:r>
            <w:r>
              <w:br/>
            </w:r>
            <w:r>
              <w:rPr/>
              <w:t xml:space="preserve"> 4.种质资源田间种植管理与生产，不少于15亩；</w:t>
            </w:r>
            <w:r>
              <w:br/>
            </w:r>
            <w:r>
              <w:rPr/>
              <w:t xml:space="preserve"> 5.植物组织培养室内操作，不少于2万瓶；</w:t>
            </w:r>
            <w:r>
              <w:br/>
            </w:r>
            <w:r>
              <w:rPr/>
              <w:t xml:space="preserve"> 6.花卉田间种植管理，不少于4亩；</w:t>
            </w:r>
            <w:r>
              <w:br/>
            </w:r>
            <w:r>
              <w:rPr/>
              <w:t xml:space="preserve"> 7.其他相关服务。</w:t>
            </w:r>
          </w:p>
        </w:tc>
      </w:tr>
      <w:tr>
        <w:tc>
          <w:tcPr>
            <w:tcW w:type="dxa" w:w="2076"/>
          </w:tcPr>
          <w:p/>
        </w:tc>
        <w:tc>
          <w:tcPr>
            <w:tcW w:type="dxa" w:w="415"/>
          </w:tcPr>
          <w:p>
            <w:pPr>
              <w:pStyle w:val="null3"/>
            </w:pPr>
            <w:r>
              <w:rPr/>
              <w:t>2</w:t>
            </w:r>
          </w:p>
        </w:tc>
        <w:tc>
          <w:tcPr>
            <w:tcW w:type="dxa" w:w="5814"/>
          </w:tcPr>
          <w:p>
            <w:pPr>
              <w:pStyle w:val="null3"/>
            </w:pPr>
            <w:r>
              <w:rPr/>
              <w:t>二、服务工作要求</w:t>
            </w:r>
            <w:r>
              <w:br/>
            </w:r>
            <w:r>
              <w:rPr/>
              <w:t xml:space="preserve">  1.供应商应根据采购人工作安排，组织人员开展科研试验工作与采购人临时交办的工作，种植管理及时到位，病虫害管理预防及时，防治到位，田间作物生长良好，能表现出品种固有的特征特性；</w:t>
            </w:r>
            <w:r>
              <w:br/>
            </w:r>
            <w:r>
              <w:rPr/>
              <w:t xml:space="preserve">  2.供应商应配置足够的人员开展项目服务，服从采购人安排在田间开展日常管理工作，上下班时间依照采购人的工作需求而定，且符合《中华人民共和国劳动法》等法律法规的要求；</w:t>
            </w:r>
            <w:r>
              <w:br/>
            </w:r>
            <w:r>
              <w:rPr/>
              <w:t xml:space="preserve">  3.按采购人工作安排及时采收农产品，不得私自采摘试验示范产品及留种；</w:t>
            </w:r>
            <w:r>
              <w:br/>
            </w:r>
            <w:r>
              <w:rPr/>
              <w:t xml:space="preserve">  4.供应商工作人员须熟悉农事操作，有责任心，悉心养护试验示范的植物，爱护农机与设施设备；</w:t>
            </w:r>
            <w:r>
              <w:br/>
            </w:r>
            <w:r>
              <w:rPr/>
              <w:t xml:space="preserve">  5.供应商须配合做好生产资料管理，包括农药、肥料、农具、水肥设施材料等，并及时与采购人沟通协调农资材料采购；</w:t>
            </w:r>
            <w:r>
              <w:br/>
            </w:r>
            <w:r>
              <w:rPr/>
              <w:t xml:space="preserve">  6.供应商须配合采购人落实安全生产责任，妥善管理农机具，定期检查区域内农机是否运行正常，配合做好农机具和设施设备维修保养工作；</w:t>
            </w:r>
            <w:r>
              <w:br/>
            </w:r>
            <w:r>
              <w:rPr/>
              <w:t xml:space="preserve">  7.供应商应定时清理种植区域排灌渠、周边护坡的杂草，保持排灌通畅、护坡平整；</w:t>
            </w:r>
            <w:r>
              <w:br/>
            </w:r>
            <w:r>
              <w:rPr/>
              <w:t xml:space="preserve">  8.供应商协助采购人处理农事操作中产生的农业垃圾，如使用后的地膜、地布、农药瓶等；</w:t>
            </w:r>
            <w:r>
              <w:br/>
            </w:r>
            <w:r>
              <w:rPr/>
              <w:t xml:space="preserve">  9.供应商开展工作时，发现问题应及时向采购人报告；</w:t>
            </w:r>
            <w:r>
              <w:br/>
            </w:r>
            <w:r>
              <w:rPr/>
              <w:t xml:space="preserve">  10.农药、肥料的使用：供应商应当按照食品安全标准和国家有关规定使用农药、肥料等农业投入品，严格执行农药使用安全间隔期或者休药期的规定，不得使用国家明令禁止的农业投入品。供应商应当严格按照农药的标签标注的使用范围、使用方法和剂量、使用技术要求和注意事项使用农药，不得扩大使用范围、加大用药剂量或者改变使用方法。供应商不得使用禁用的农药。供应商应当遵守国家有关农药安全、合理使用制度，妥善保管农药，并在配药、用药过程中采取必要的防护措施，避免发生农药使用事故。供应商应当保护环境，不得在饮用水水源保护区、河道内丢弃农药、农药包装物或者清洗施药器械。供应商应当在采购人的指导下如实记录使用农药的名称、用量、生产企业、农药包装废弃物处置方式等信息。供应商确保在施肥或喷洒农药时不影响第三人的农作物、水源等。</w:t>
            </w:r>
            <w:r>
              <w:br/>
            </w:r>
            <w:r>
              <w:rPr/>
              <w:t xml:space="preserve">  11.供应商根据采购人地块位置，了解土地周边敏感作物、鱼塘虾塘等敏感区域、禁飞区域等信息，应当确保作业安全、作业效率。</w:t>
            </w:r>
            <w:r>
              <w:br/>
            </w:r>
            <w:r>
              <w:rPr/>
              <w:t xml:space="preserve">  12.依法应当做好服务日志，每月20日向采购人提交一份服务日志和每3个月提交一份服务工作小结；服务期满提交一份服务总结。</w:t>
            </w:r>
            <w:r>
              <w:br/>
            </w:r>
            <w:r>
              <w:rPr/>
              <w:t xml:space="preserve"> 13.供应商需制定工作保密制度，对派驻及相关人员进行保密教育并执行保密制度。供应商在项目实施过程中，对采购人所提供的所有相关资料、数据，未经采购人书面同意不得向任何第三人泄露或者用于本合同以外的目的，且保密责任不因合同的终止或解除而失效。如采购人提出要求，供应商需无条件与采购人签定保密协议。项目完成后，供应商须把采购人提供的所有资料、数据完整归还采购人，并不得留存任何复制品。</w:t>
            </w:r>
            <w:r>
              <w:br/>
            </w:r>
            <w:r>
              <w:rPr/>
              <w:t xml:space="preserve"> 违约方违反上述约定的，违约方应按总价款的20％向守约方支付违约金，违约金不足以赔偿合同其他方损失的，应按合同守约方实际损失赔偿。</w:t>
            </w:r>
            <w:r>
              <w:br/>
            </w:r>
            <w:r>
              <w:rPr/>
              <w:t xml:space="preserve"> 14.知识产权要求</w:t>
            </w:r>
            <w:r>
              <w:br/>
            </w:r>
            <w:r>
              <w:rPr/>
              <w:t xml:space="preserve"> 本服务项目的所有成果内容涉及的知识产权均归采购人所有。</w:t>
            </w:r>
          </w:p>
        </w:tc>
      </w:tr>
      <w:tr>
        <w:tc>
          <w:tcPr>
            <w:tcW w:type="dxa" w:w="2076"/>
          </w:tcPr>
          <w:p/>
        </w:tc>
        <w:tc>
          <w:tcPr>
            <w:tcW w:type="dxa" w:w="415"/>
          </w:tcPr>
          <w:p>
            <w:pPr>
              <w:pStyle w:val="null3"/>
            </w:pPr>
            <w:r>
              <w:rPr/>
              <w:t>3</w:t>
            </w:r>
          </w:p>
        </w:tc>
        <w:tc>
          <w:tcPr>
            <w:tcW w:type="dxa" w:w="5814"/>
          </w:tcPr>
          <w:p>
            <w:pPr>
              <w:pStyle w:val="null3"/>
            </w:pPr>
            <w:r>
              <w:rPr/>
              <w:t>三、基本要求</w:t>
            </w:r>
            <w:r>
              <w:br/>
            </w:r>
            <w:r>
              <w:rPr/>
              <w:t xml:space="preserve"> 1、成交供应商应具有完成本服务的经验和能力，具有相关专业技术能力、生产管理能力、服务水平，能够解决工作人员的聘用、管理与协调，满足采购人要求。</w:t>
            </w:r>
            <w:r>
              <w:br/>
            </w:r>
            <w:r>
              <w:rPr/>
              <w:t xml:space="preserve"> 2、成交供应商应当对其工作人员承担用人单位用工不当带来的全部责任风险；采购人不对成交供应商员工承担任何用人单位或劳务派遣用工单位或直接雇用关系的雇主单位责任，如因用工不当无论因任何原因导致采购人向成交供应商工作人员或雇员承担任何责任的，采购人有权向成交供应商全额追偿；给采购人造成损失的，成交供应商应承担相应的法律责任及赔偿采购人；成交供应商应与其员工签署用工协议，依法缴纳相应保险，按时发放工作人员的薪资，不能损害采购人及工作人员的合法权益，不得出现群体性纠纷、薪酬纠纷。如因用工引起的报酬结算支付、伤病亡事宜、医疗保险、社会保险及公积金待遇等一切经济性质与非经济性质的劳资纠纷问题由成交供应商负责自行解决和承担法律责任。成交供应商具有劳动风险防范及相关制度。</w:t>
            </w:r>
            <w:r>
              <w:br/>
            </w:r>
            <w:r>
              <w:rPr/>
              <w:t xml:space="preserve"> 3、成交供应商应具有完善的管理架构、管理制度（包括但不限于用工管理制度、内部质量控制、财务制度等）、相应的安全保密工作措施、档案管理制度等，满足服务需求。</w:t>
            </w:r>
            <w:r>
              <w:br/>
            </w:r>
            <w:r>
              <w:rPr/>
              <w:t xml:space="preserve"> 4、成交供应商应具备完善的人员及岗位责任，服务质量应满足“二、服务工作要求”所述要求。</w:t>
            </w:r>
            <w:r>
              <w:br/>
            </w:r>
            <w:r>
              <w:rPr/>
              <w:t xml:space="preserve"> 5、成交供应商应具有完善的应急预案，包括但不限于工伤、意外、安全生产责任事故等的应急预案、对工作人员发生伤病亡失踪等的处理方案、后续跟进保障措施应急需求等，以保证现场突发情况的处理。</w:t>
            </w:r>
            <w:r>
              <w:rPr>
                <w:sz w:val="21"/>
              </w:rPr>
              <w:t>在接到采购人的应急通知时能在</w:t>
            </w:r>
            <w:r>
              <w:rPr>
                <w:sz w:val="21"/>
              </w:rPr>
              <w:t>30</w:t>
            </w:r>
            <w:r>
              <w:rPr>
                <w:sz w:val="21"/>
              </w:rPr>
              <w:t>分钟内进行响应。</w:t>
            </w:r>
          </w:p>
        </w:tc>
      </w:tr>
      <w:tr>
        <w:tc>
          <w:tcPr>
            <w:tcW w:type="dxa" w:w="2076"/>
          </w:tcPr>
          <w:p/>
        </w:tc>
        <w:tc>
          <w:tcPr>
            <w:tcW w:type="dxa" w:w="415"/>
          </w:tcPr>
          <w:p>
            <w:pPr>
              <w:pStyle w:val="null3"/>
            </w:pPr>
            <w:r>
              <w:rPr/>
              <w:t>4</w:t>
            </w:r>
          </w:p>
        </w:tc>
        <w:tc>
          <w:tcPr>
            <w:tcW w:type="dxa" w:w="5814"/>
          </w:tcPr>
          <w:p>
            <w:pPr>
              <w:pStyle w:val="null3"/>
            </w:pPr>
            <w:r>
              <w:rPr/>
              <w:t>四、服务团队人员要求</w:t>
            </w:r>
            <w:r>
              <w:br/>
            </w:r>
            <w:r>
              <w:rPr/>
              <w:t xml:space="preserve">  1.项目负责人（1名）：供应商需设置一名项目负责人对接本项目，承担本项目综合管理、安全管理责任，组建管理团队做好统筹管理，组织服务人员定期进行安全、业务、法律知识等必要的教育培训。</w:t>
            </w:r>
            <w:r>
              <w:br/>
            </w:r>
            <w:r>
              <w:rPr/>
              <w:t xml:space="preserve">  2.其他科研辅助技术人员（至少 26 名）：具有农业/农业工程相关等服务专业技能、经验，符合采购人需求并经采购人确认同意。</w:t>
            </w:r>
            <w:r>
              <w:br/>
            </w:r>
            <w:r>
              <w:rPr/>
              <w:t xml:space="preserve"> 3.服务期间，若供应商人员不符合采购人要求，需5个工作日内更换完成，如有产生费用由供应商承担。</w:t>
            </w:r>
            <w:r>
              <w:br/>
            </w:r>
            <w:r>
              <w:rPr/>
              <w:t xml:space="preserve"> 4.供应商的服务人员需相对稳定，如无充分理由项目负责人不得中途更换，确需更换的须以书面形式征得采购人同意。如因供应商的人力、能力不足致使项目不能按计划完成时，采购人可要求供应商增加或替换为满足采购人要求的工作人员，供应商不得拒绝，由此产生的费用由供应商负责。</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1.采购代理机构：本项目是指广东弘烨项目管理有限公司，负责整个采购活动的组织，依法负责编制和发布磋商文件，对磋商文件拥有最终的解释权，不以任何身份出任磋商小组成员。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广州市农业农村科学院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采购机构代理服务收费标准：以项目预算金额作为计算基数；参考国家计委（计价格〔2002〕1980号）及国家发改委（发改价格〔2011〕534号）规定的收费标准实行差额定率累进法计算收取。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成交供应商在本项目发布结果公告后3天内，须提供与递交响应文件电子标书内容一致且每页加盖单位公章的纸质文件1套（1正）及电子版响应文件U盘（或光盘）1份给采购人（邮寄地址：广州市白云区大金钟路20，30号首层，联系人：赵先生，020-84215921），邮寄外包裹须注明项目名称、项目编号、包号（如有）、供应商名称等能识别其身份的信息，请合理安排时间并及时将快递单号发送至采购代理机构邮箱（gdonghongye@163.com）。</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李小姐</w:t>
      </w:r>
    </w:p>
    <w:p>
      <w:pPr>
        <w:pStyle w:val="null3"/>
        <w:ind w:firstLine="480"/>
      </w:pPr>
      <w:r>
        <w:rPr/>
        <w:t>电话：</w:t>
      </w:r>
      <w:r>
        <w:rPr/>
        <w:t>020-83526065</w:t>
      </w:r>
    </w:p>
    <w:p>
      <w:pPr>
        <w:pStyle w:val="null3"/>
        <w:ind w:firstLine="480"/>
      </w:pPr>
      <w:r>
        <w:rPr/>
        <w:t>传真：</w:t>
      </w:r>
      <w:r>
        <w:rPr/>
        <w:t>020-83526065</w:t>
      </w:r>
    </w:p>
    <w:p>
      <w:pPr>
        <w:pStyle w:val="null3"/>
        <w:ind w:firstLine="480"/>
      </w:pPr>
      <w:r>
        <w:rPr/>
        <w:t>邮箱：</w:t>
      </w:r>
      <w:r>
        <w:rPr/>
        <w:t>guangdonghy@163.com</w:t>
      </w:r>
    </w:p>
    <w:p>
      <w:pPr>
        <w:pStyle w:val="null3"/>
        <w:ind w:firstLine="480"/>
      </w:pPr>
      <w:r>
        <w:rPr/>
        <w:t>地址：</w:t>
      </w:r>
      <w:r>
        <w:rPr/>
        <w:t>广州市越秀区东风中路501-507号东建大厦东部14楼南侧1401-1406房</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农作物新品种育种研究与示范推广-田间农事服务)：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广东弘烨项目管理有限公司</w:t>
      </w:r>
      <w:r>
        <w:rPr/>
        <w:t>统一对外发布。</w:t>
      </w:r>
    </w:p>
    <w:p>
      <w:pPr>
        <w:pStyle w:val="null3"/>
        <w:ind w:firstLine="480"/>
      </w:pPr>
      <w:r>
        <w:rPr/>
        <w:t>（2）对</w:t>
      </w:r>
      <w:r>
        <w:rPr/>
        <w:t>广东弘烨项目管理有限公司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采购包1（农作物新品种育种研究与示范推广-田间农事服务）：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采购包1（农作物新品种育种研究与示范推广-田间农事服务）：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本项目不允许分包、转包。</w:t>
            </w:r>
          </w:p>
        </w:tc>
        <w:tc>
          <w:tcPr>
            <w:tcW w:type="dxa" w:w="4238"/>
          </w:tcPr>
          <w:p>
            <w:pPr>
              <w:pStyle w:val="null3"/>
            </w:pPr>
            <w:r>
              <w:rPr/>
              <w:t>本项目不允许分包、转包。（提供承诺函）</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本项目属于专门面向中小企业采购的项目，供应商须符合本项目采购标的对应行业（其他未列明行业）政策划分标准的中小企业。监狱企业、残疾人福利单位视同小型、微型企业。 注1：中小企业以供应商填写的《中小企业声明函》（见响应文件格式）为判定标准，残疾人福利性单位以供应商填写的《残疾人福利性单位声明函》（见响应文件格式）为判定标准，监狱企业须供应商提供由省级以上监狱管理局、戒毒管理局（含新疆生产建设兵团）出具的属于监狱企业的证明文件，否则不予认定。 注2：《中小企业声明函》的填写要求见《广东省财政厅关于进一步规范政府采购活动中落实促进中小企业发展政策的通知》（粤财采购〔2024〕11号）的规定，供应商可登陆https://gdgpo.czt.gd.gov.cn/freecms/site/guangdong/tz/info/2024/15000058.html查阅。</w:t>
            </w:r>
          </w:p>
        </w:tc>
      </w:tr>
    </w:tbl>
    <w:p>
      <w:pPr>
        <w:pStyle w:val="null3"/>
        <w:ind w:firstLine="480"/>
      </w:pPr>
      <w:r>
        <w:rPr/>
        <w:t>表二符合性审查表：</w:t>
      </w:r>
    </w:p>
    <w:p>
      <w:pPr>
        <w:pStyle w:val="null3"/>
      </w:pPr>
      <w:r>
        <w:rPr/>
        <w:t>采购包1（农作物新品种育种研究与示范推广-田间农事服务）：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响应承诺函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法定代表人证明书或法定代表人授权书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最后报价是固定价且是唯一的，最后报价未超出最高限价。</w:t>
            </w:r>
          </w:p>
        </w:tc>
      </w:tr>
      <w:tr>
        <w:tc>
          <w:tcPr>
            <w:tcW w:type="dxa" w:w="890"/>
          </w:tcPr>
          <w:p>
            <w:pPr>
              <w:pStyle w:val="null3"/>
            </w:pPr>
            <w:r>
              <w:rPr/>
              <w:t>4</w:t>
            </w:r>
          </w:p>
        </w:tc>
        <w:tc>
          <w:tcPr>
            <w:tcW w:type="dxa" w:w="3178"/>
          </w:tcPr>
          <w:p>
            <w:pPr>
              <w:pStyle w:val="null3"/>
            </w:pPr>
            <w:r>
              <w:rPr/>
              <w:t>代理服务费缴纳承诺函</w:t>
            </w:r>
          </w:p>
        </w:tc>
        <w:tc>
          <w:tcPr>
            <w:tcW w:type="dxa" w:w="4238"/>
          </w:tcPr>
          <w:p>
            <w:pPr>
              <w:pStyle w:val="null3"/>
            </w:pPr>
            <w:r>
              <w:rPr/>
              <w:t>已按磋商文件要求提交代理服务费缴纳承诺函。</w:t>
            </w:r>
          </w:p>
        </w:tc>
      </w:tr>
      <w:tr>
        <w:tc>
          <w:tcPr>
            <w:tcW w:type="dxa" w:w="890"/>
          </w:tcPr>
          <w:p>
            <w:pPr>
              <w:pStyle w:val="null3"/>
            </w:pPr>
            <w:r>
              <w:rPr/>
              <w:t>5</w:t>
            </w:r>
          </w:p>
        </w:tc>
        <w:tc>
          <w:tcPr>
            <w:tcW w:type="dxa" w:w="3178"/>
          </w:tcPr>
          <w:p>
            <w:pPr>
              <w:pStyle w:val="null3"/>
            </w:pPr>
            <w:r>
              <w:rPr/>
              <w:t>其他</w:t>
            </w:r>
          </w:p>
        </w:tc>
        <w:tc>
          <w:tcPr>
            <w:tcW w:type="dxa" w:w="4238"/>
          </w:tcPr>
          <w:p>
            <w:pPr>
              <w:pStyle w:val="null3"/>
            </w:pPr>
            <w:r>
              <w:rPr/>
              <w:t>法律、法规和磋商文件规定的其他投标无效情形。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采购包1(农作物新品种育种研究与示范推广-田间农事服务):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 (8.0分)</w:t>
            </w:r>
          </w:p>
        </w:tc>
        <w:tc>
          <w:tcPr>
            <w:tcW w:type="dxa" w:w="5076"/>
          </w:tcPr>
          <w:p>
            <w:pPr>
              <w:pStyle w:val="null3"/>
              <w:jc w:val="left"/>
            </w:pPr>
            <w:r>
              <w:rPr/>
              <w:t>根据各供应商对采购需求附表一“具体技术(参数)要求”序号1到4的技术条款响应程度进行评审（共4大项）：完全满足或优于磋商文件要求的每大项得2分，不能全部满足的该大项不得分，最高得8分。 （注：采购需求中有明确提供的证明资料，则以采购需求中要求的为准，无或未按要求提供证明材料的不得分；如采购需求中无明确证明材料的，以供应商响应文件《技术与服务要求响应表》填写的“偏离情况”为准，未填写或未响应的视为不满足。）。</w:t>
            </w:r>
          </w:p>
        </w:tc>
      </w:tr>
      <w:tr>
        <w:tc>
          <w:tcPr>
            <w:tcW w:type="dxa" w:w="922"/>
            <w:gridSpan w:val="2"/>
            <w:vMerge/>
          </w:tcPr>
          <w:p/>
        </w:tc>
        <w:tc>
          <w:tcPr>
            <w:tcW w:type="dxa" w:w="2307"/>
          </w:tcPr>
          <w:p>
            <w:pPr>
              <w:pStyle w:val="null3"/>
              <w:jc w:val="left"/>
            </w:pPr>
            <w:r>
              <w:rPr/>
              <w:t>对本项目采购需求理解程度 (9.0分)</w:t>
            </w:r>
          </w:p>
        </w:tc>
        <w:tc>
          <w:tcPr>
            <w:tcW w:type="dxa" w:w="5076"/>
          </w:tcPr>
          <w:p>
            <w:pPr>
              <w:pStyle w:val="null3"/>
              <w:jc w:val="left"/>
            </w:pPr>
            <w:r>
              <w:rPr/>
              <w:t>根据供应商提供的对本项目采购需求理解程度进行评审： 1.包括但不限于：①范围内环境特点，②工作难点、重点及相关的各种配合采购人进行全方位工作，③能根据项目特点、重点和难点对应提出的技术措施等，每提供一点得1分，最高得3分； 2.在此基础上进一步打分：（1）对本项目采购需求理解程度详细、可行性高的，得6分；（2）对本项目采购需求理解程度基本详细、具有可行性的，得3分；（3）对本项目采购需求理解程度不够详细、可行性低的，得1分；（4）无提供不得分。</w:t>
            </w:r>
          </w:p>
        </w:tc>
      </w:tr>
      <w:tr>
        <w:tc>
          <w:tcPr>
            <w:tcW w:type="dxa" w:w="922"/>
            <w:gridSpan w:val="2"/>
            <w:vMerge/>
          </w:tcPr>
          <w:p/>
        </w:tc>
        <w:tc>
          <w:tcPr>
            <w:tcW w:type="dxa" w:w="2307"/>
          </w:tcPr>
          <w:p>
            <w:pPr>
              <w:pStyle w:val="null3"/>
              <w:jc w:val="left"/>
            </w:pPr>
            <w:r>
              <w:rPr/>
              <w:t>项目管理方案 (10.0分)</w:t>
            </w:r>
          </w:p>
        </w:tc>
        <w:tc>
          <w:tcPr>
            <w:tcW w:type="dxa" w:w="5076"/>
          </w:tcPr>
          <w:p>
            <w:pPr>
              <w:pStyle w:val="null3"/>
              <w:jc w:val="left"/>
            </w:pPr>
            <w:r>
              <w:rPr/>
              <w:t>根据供应商提供的项目管理方案进行评审： 1.包括但不限于①管理架构，②组织实施方案，③保密管理制度等，每提供一点得1分，最高得3分； 2.在此基础上进一步打分：（1）项目管理方案具体详细，具有可行性及针对性，完全满足或优于项目实施要求得7分；（2）项目管理方案基本详细、有一定的可行性且有一定针对性，基本满足项目实施要求得4分；（3）项目管理方案不够详细，可行性差，针对性差，部分满足项目实施要求得1分；（4）无提供不得分。</w:t>
            </w:r>
          </w:p>
        </w:tc>
      </w:tr>
      <w:tr>
        <w:tc>
          <w:tcPr>
            <w:tcW w:type="dxa" w:w="922"/>
            <w:gridSpan w:val="2"/>
            <w:vMerge/>
          </w:tcPr>
          <w:p/>
        </w:tc>
        <w:tc>
          <w:tcPr>
            <w:tcW w:type="dxa" w:w="2307"/>
          </w:tcPr>
          <w:p>
            <w:pPr>
              <w:pStyle w:val="null3"/>
              <w:jc w:val="left"/>
            </w:pPr>
            <w:r>
              <w:rPr/>
              <w:t>项目实施进度计划 (10.0分)</w:t>
            </w:r>
          </w:p>
        </w:tc>
        <w:tc>
          <w:tcPr>
            <w:tcW w:type="dxa" w:w="5076"/>
          </w:tcPr>
          <w:p>
            <w:pPr>
              <w:pStyle w:val="null3"/>
              <w:jc w:val="left"/>
            </w:pPr>
            <w:r>
              <w:rPr/>
              <w:t>根据供应商提供的项目实施进度计划进行评审：1.包括但不限于：①工作时间进度，②对各阶段的工作安排，③人员安排等，每提供一点得1分，最高得3分； 2.在此基础上进一步打分：（1）实施进度计划具体详细，具有可行性及针对性，完全满足或优于项目实施要求得7分；（2）实施进度计划基本详细、有一定的可行性且有一定针对性，基本满足项目实施要求得4分；（3）实施进度计划不够详细，可行性差，针对性差，部分满足项目实施要求得1分；（4）无提供不得分。</w:t>
            </w:r>
          </w:p>
        </w:tc>
      </w:tr>
      <w:tr>
        <w:tc>
          <w:tcPr>
            <w:tcW w:type="dxa" w:w="922"/>
            <w:gridSpan w:val="2"/>
            <w:vMerge/>
          </w:tcPr>
          <w:p/>
        </w:tc>
        <w:tc>
          <w:tcPr>
            <w:tcW w:type="dxa" w:w="2307"/>
          </w:tcPr>
          <w:p>
            <w:pPr>
              <w:pStyle w:val="null3"/>
              <w:jc w:val="left"/>
            </w:pPr>
            <w:r>
              <w:rPr/>
              <w:t>技术服务应急方案 (9.0分)</w:t>
            </w:r>
          </w:p>
        </w:tc>
        <w:tc>
          <w:tcPr>
            <w:tcW w:type="dxa" w:w="5076"/>
          </w:tcPr>
          <w:p>
            <w:pPr>
              <w:pStyle w:val="null3"/>
              <w:jc w:val="left"/>
            </w:pPr>
            <w:r>
              <w:rPr/>
              <w:t>根据供应商按照采购需求“应急要求”内容提供的应急方案进行评审： 1.方案包括但不限于：①项目实施过程存在的突发性风险，②对项目的应急保障措施，③应急处理方案（如对投入的服务人员发生工伤的处理的及时性等），每提供一点得1分，最高得3分； 2.在此基础上进一步打分：（1）内容完善、可行性高，能完全满足或优于采购需求的，得6分；（2）内容不够完善、具有一定的可行性，能基本满足采购需求的，得3分；（3）提供的内容简单，不太可行，不能满足采购需求的，得1分；（4）无提供不得分。</w:t>
            </w:r>
          </w:p>
        </w:tc>
      </w:tr>
      <w:tr>
        <w:tc>
          <w:tcPr>
            <w:tcW w:type="dxa" w:w="922"/>
            <w:gridSpan w:val="2"/>
            <w:vMerge/>
          </w:tcPr>
          <w:p/>
        </w:tc>
        <w:tc>
          <w:tcPr>
            <w:tcW w:type="dxa" w:w="2307"/>
          </w:tcPr>
          <w:p>
            <w:pPr>
              <w:pStyle w:val="null3"/>
              <w:jc w:val="left"/>
            </w:pPr>
            <w:r>
              <w:rPr/>
              <w:t>技术服务应急响应时间 (4.0分)</w:t>
            </w:r>
          </w:p>
        </w:tc>
        <w:tc>
          <w:tcPr>
            <w:tcW w:type="dxa" w:w="5076"/>
          </w:tcPr>
          <w:p>
            <w:pPr>
              <w:pStyle w:val="null3"/>
              <w:jc w:val="left"/>
            </w:pPr>
            <w:r>
              <w:rPr/>
              <w:t>根据供应商提供的应急响应时间承诺进行评审： 1、供应商承诺在接到采购人的应急通知后30分钟（含）内进行响应，得4分； 2、供应商承诺在接到采购人的应急通知后1小时（含）进行响应，得3分； 3、供应商承诺在接到采购人通知后2小时（含）进行响应，得2分； 4、供应商承诺在接到采购人通知后3小时（含）进行响应，得1分；5、其他不得分。 注：供应商须提供承诺函加盖公章。</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供应商提供自2022年1月1日（以合同签订时间为准）以来承接过的与采购需求相关的辅助服务项目，每提供一份得1分，本小项最高5分。 注：附上合同关键页（含签订合同双方的单位名称、合同项目名称、含签订合同双方的落款盖章、签订日期的关键页）复印件作为同类业绩证明资料。不提供不得分。</w:t>
            </w:r>
          </w:p>
        </w:tc>
      </w:tr>
      <w:tr>
        <w:tc>
          <w:tcPr>
            <w:tcW w:type="dxa" w:w="922"/>
            <w:gridSpan w:val="2"/>
            <w:vMerge/>
          </w:tcPr>
          <w:p/>
        </w:tc>
        <w:tc>
          <w:tcPr>
            <w:tcW w:type="dxa" w:w="2307"/>
          </w:tcPr>
          <w:p>
            <w:pPr>
              <w:pStyle w:val="null3"/>
              <w:jc w:val="left"/>
            </w:pPr>
            <w:r>
              <w:rPr/>
              <w:t>信誉履约能力 (3.0分)</w:t>
            </w:r>
          </w:p>
        </w:tc>
        <w:tc>
          <w:tcPr>
            <w:tcW w:type="dxa" w:w="5076"/>
          </w:tcPr>
          <w:p>
            <w:pPr>
              <w:pStyle w:val="null3"/>
              <w:jc w:val="left"/>
            </w:pPr>
            <w:r>
              <w:rPr/>
              <w:t>在上述有效项目经验中获得过“满意”或“好评”或“合格”等类似评价的，每提供一份得1分，满分3分。 注：供应商须提供项目验收意见或满意度调查表扫描件。无提供或专家无法认定的不得分。</w:t>
            </w:r>
          </w:p>
        </w:tc>
      </w:tr>
      <w:tr>
        <w:tc>
          <w:tcPr>
            <w:tcW w:type="dxa" w:w="922"/>
            <w:gridSpan w:val="2"/>
            <w:vMerge/>
          </w:tcPr>
          <w:p/>
        </w:tc>
        <w:tc>
          <w:tcPr>
            <w:tcW w:type="dxa" w:w="2307"/>
          </w:tcPr>
          <w:p>
            <w:pPr>
              <w:pStyle w:val="null3"/>
              <w:jc w:val="left"/>
            </w:pPr>
            <w:r>
              <w:rPr/>
              <w:t>项目负责人 (6.0分)</w:t>
            </w:r>
          </w:p>
        </w:tc>
        <w:tc>
          <w:tcPr>
            <w:tcW w:type="dxa" w:w="5076"/>
          </w:tcPr>
          <w:p>
            <w:pPr>
              <w:pStyle w:val="null3"/>
              <w:jc w:val="left"/>
            </w:pPr>
            <w:r>
              <w:rPr/>
              <w:t>项目负责人（限1人）： （1）项目负责人具有同类服务项目管理经验的，得2分; （2）具有8年或以上的工作经验，得2分; （3）具有农业或农业工程等相关专业高级职称的得2分，具有农业或农业工程等相关专业中级职称的得1分，其他不得分。 注：1.同类服务项目管理经验需提供相对应的服务合同或验收证明，合同或验收证明中需体现项目负责人名称，若不能体现项目负责人信息的，须提供由合同甲方加盖合同章或公章的上述服务人员承接该项合同工作的说明材料。2.工作经验以供应商出具的工作年限证明文件为准（如声明函或相应年限的社保或劳动合同等）。3.提供项目负责人的职称证书及在供应商单位任职的外部证明材料(如劳动合同或加盖政府有关部门印章的在本项目响应截止日之前六个月以内任意一个月的《投保单》或《社会保险参保人员证明》等）。不提供或提供不全不得分。</w:t>
            </w:r>
          </w:p>
        </w:tc>
      </w:tr>
      <w:tr>
        <w:tc>
          <w:tcPr>
            <w:tcW w:type="dxa" w:w="922"/>
            <w:gridSpan w:val="2"/>
            <w:vMerge/>
          </w:tcPr>
          <w:p/>
        </w:tc>
        <w:tc>
          <w:tcPr>
            <w:tcW w:type="dxa" w:w="2307"/>
          </w:tcPr>
          <w:p>
            <w:pPr>
              <w:pStyle w:val="null3"/>
              <w:jc w:val="left"/>
            </w:pPr>
            <w:r>
              <w:rPr/>
              <w:t>团队成员配置情况1 (6.0分)</w:t>
            </w:r>
          </w:p>
        </w:tc>
        <w:tc>
          <w:tcPr>
            <w:tcW w:type="dxa" w:w="5076"/>
          </w:tcPr>
          <w:p>
            <w:pPr>
              <w:pStyle w:val="null3"/>
              <w:jc w:val="left"/>
            </w:pPr>
            <w:r>
              <w:rPr/>
              <w:t>根据供应商拟投入本项目的科研辅助技术人员情况进行评审：在满足拟投入本项目的科研辅助技术人员人数要求的（达到26名的）的基础上，每增加1名得3分，最高得6分。 注：提供以上人员的人员名单及身份证扫描件，不提供或提供不全不得分。</w:t>
            </w:r>
          </w:p>
        </w:tc>
      </w:tr>
      <w:tr>
        <w:tc>
          <w:tcPr>
            <w:tcW w:type="dxa" w:w="922"/>
            <w:gridSpan w:val="2"/>
            <w:vMerge/>
          </w:tcPr>
          <w:p/>
        </w:tc>
        <w:tc>
          <w:tcPr>
            <w:tcW w:type="dxa" w:w="2307"/>
          </w:tcPr>
          <w:p>
            <w:pPr>
              <w:pStyle w:val="null3"/>
              <w:jc w:val="left"/>
            </w:pPr>
            <w:r>
              <w:rPr/>
              <w:t>团队人员配置情况2 (15.0分)</w:t>
            </w:r>
          </w:p>
        </w:tc>
        <w:tc>
          <w:tcPr>
            <w:tcW w:type="dxa" w:w="5076"/>
          </w:tcPr>
          <w:p>
            <w:pPr>
              <w:pStyle w:val="null3"/>
              <w:jc w:val="left"/>
            </w:pPr>
            <w:r>
              <w:rPr/>
              <w:t>在供应商拟投入本项目的项目团队成员中（不包含项目负责人）： 1.每提供1名具有5年或以上农业相关工作经验的得2分，最高的10分; 2.每提供1名具有农业或农业工程等相关专业职业技能等级证书的得3分，最高得3分; 3.每提供1名具有农业等相关专业中职（或以上）学历的得1分，最高得2分; 注：1.工作经验以供应商出具的工作年限证明文件为准（如声明函或相应年限的社保或劳务合同等）。2.提供上述人员的职业技能等级证书或学历证书，并提供在供应商单位任职的外部证明材料(如劳动合同或加盖政府有关部门印章的在本项目响应截止日之前六个月以内任意一个月的《投保单》或《社会保险参保人员证明》等）。不提供或提供不全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both"/>
      </w:pPr>
      <w:r>
        <w:rPr/>
        <w:t xml:space="preserve"> </w:t>
      </w:r>
    </w:p>
    <w:p>
      <w:pPr>
        <w:pStyle w:val="null3"/>
        <w:jc w:val="center"/>
      </w:pPr>
      <w:r>
        <w:rPr>
          <w:sz w:val="52"/>
          <w:b/>
        </w:rPr>
        <w:t>合　同　书</w:t>
      </w:r>
    </w:p>
    <w:p>
      <w:pPr>
        <w:pStyle w:val="null3"/>
        <w:jc w:val="center"/>
      </w:pPr>
      <w:r>
        <w:rPr>
          <w:sz w:val="24"/>
          <w:b/>
        </w:rPr>
        <w:t>采购编号：</w:t>
      </w:r>
      <w:r>
        <w:rPr>
          <w:b/>
          <w:u w:val="single"/>
        </w:rPr>
        <w:t xml:space="preserve">                          </w:t>
      </w:r>
    </w:p>
    <w:p>
      <w:pPr>
        <w:pStyle w:val="null3"/>
        <w:jc w:val="both"/>
      </w:pPr>
      <w:r>
        <w:rPr>
          <w:sz w:val="24"/>
          <w:b/>
        </w:rPr>
        <w:t>项目名称：</w:t>
      </w:r>
      <w:r>
        <w:rPr>
          <w:b/>
          <w:u w:val="single"/>
        </w:rPr>
        <w:t xml:space="preserve">                          </w:t>
      </w:r>
    </w:p>
    <w:p>
      <w:pPr>
        <w:pStyle w:val="null3"/>
        <w:jc w:val="both"/>
      </w:pPr>
      <w:r>
        <w:rPr>
          <w:sz w:val="21"/>
          <w:b/>
        </w:rPr>
        <w:t>注：本合同仅为合同的参考文本，合同签订双方可根据项目的具体要求进行修订，但不得修改实质性条款。</w:t>
      </w:r>
    </w:p>
    <w:p>
      <w:pPr>
        <w:pStyle w:val="null3"/>
        <w:jc w:val="both"/>
      </w:pPr>
      <w:r>
        <w:rPr/>
        <w:t xml:space="preserve"> </w:t>
      </w:r>
    </w:p>
    <w:p>
      <w:pPr>
        <w:pStyle w:val="null3"/>
        <w:jc w:val="both"/>
      </w:pPr>
      <w:r>
        <w:rPr>
          <w:sz w:val="24"/>
        </w:rPr>
        <w:t>甲　　方：</w:t>
      </w:r>
    </w:p>
    <w:p>
      <w:pPr>
        <w:pStyle w:val="null3"/>
        <w:jc w:val="both"/>
      </w:pPr>
      <w:r>
        <w:rPr>
          <w:sz w:val="24"/>
        </w:rPr>
        <w:t>电　　话：　</w:t>
      </w:r>
    </w:p>
    <w:p>
      <w:pPr>
        <w:pStyle w:val="null3"/>
        <w:jc w:val="both"/>
      </w:pPr>
      <w:r>
        <w:rPr>
          <w:sz w:val="24"/>
        </w:rPr>
        <w:t>传　　真：</w:t>
      </w:r>
    </w:p>
    <w:p>
      <w:pPr>
        <w:pStyle w:val="null3"/>
        <w:jc w:val="both"/>
      </w:pPr>
      <w:r>
        <w:rPr>
          <w:sz w:val="24"/>
        </w:rPr>
        <w:t>地　　址：</w:t>
      </w:r>
    </w:p>
    <w:p>
      <w:pPr>
        <w:pStyle w:val="null3"/>
        <w:jc w:val="both"/>
      </w:pPr>
      <w:r>
        <w:rPr>
          <w:sz w:val="24"/>
        </w:rPr>
        <w:t>乙　　方：　　　　　　　　　　</w:t>
      </w:r>
    </w:p>
    <w:p>
      <w:pPr>
        <w:pStyle w:val="null3"/>
        <w:jc w:val="both"/>
      </w:pPr>
      <w:r>
        <w:rPr>
          <w:sz w:val="24"/>
        </w:rPr>
        <w:t>电　　话：　　　　　　　　</w:t>
      </w:r>
    </w:p>
    <w:p>
      <w:pPr>
        <w:pStyle w:val="null3"/>
        <w:jc w:val="both"/>
      </w:pPr>
      <w:r>
        <w:rPr>
          <w:sz w:val="24"/>
        </w:rPr>
        <w:t>传　　真：　　　　　　　　</w:t>
      </w:r>
    </w:p>
    <w:p>
      <w:pPr>
        <w:pStyle w:val="null3"/>
        <w:jc w:val="both"/>
      </w:pPr>
      <w:r>
        <w:rPr>
          <w:sz w:val="24"/>
        </w:rPr>
        <w:t>地　　址：　　　　　　　　　　</w:t>
      </w:r>
    </w:p>
    <w:p>
      <w:pPr>
        <w:pStyle w:val="null3"/>
        <w:jc w:val="both"/>
      </w:pPr>
      <w:r>
        <w:rPr>
          <w:sz w:val="24"/>
        </w:rPr>
        <w:t>项目名称：　　　　　　　　　　　　　　　　　　　　　</w:t>
      </w:r>
    </w:p>
    <w:p>
      <w:pPr>
        <w:pStyle w:val="null3"/>
        <w:jc w:val="both"/>
      </w:pPr>
      <w:r>
        <w:rPr>
          <w:sz w:val="24"/>
        </w:rPr>
        <w:t>采购编号：</w:t>
      </w:r>
    </w:p>
    <w:p>
      <w:pPr>
        <w:pStyle w:val="null3"/>
        <w:ind w:firstLine="480"/>
        <w:jc w:val="both"/>
      </w:pPr>
      <w:r>
        <w:rPr>
          <w:sz w:val="24"/>
        </w:rPr>
        <w:t>根据</w:t>
      </w:r>
      <w:r>
        <w:rPr>
          <w:sz w:val="24"/>
          <w:u w:val="single"/>
        </w:rPr>
        <w:t xml:space="preserve">              </w:t>
      </w:r>
      <w:r>
        <w:rPr>
          <w:sz w:val="24"/>
          <w:u w:val="single"/>
        </w:rPr>
        <w:t>项目</w:t>
      </w:r>
      <w:r>
        <w:rPr>
          <w:sz w:val="24"/>
        </w:rPr>
        <w:t>的采购结果，按照《中华人民共和国民法典》的规定，经双方协商，本着平等互利和诚实信用的原则，一致同意签订本合同如下。</w:t>
      </w:r>
    </w:p>
    <w:p>
      <w:pPr>
        <w:pStyle w:val="null3"/>
        <w:jc w:val="both"/>
      </w:pPr>
      <w:r>
        <w:rPr>
          <w:sz w:val="24"/>
          <w:b/>
        </w:rPr>
        <w:t>一、合同金额</w:t>
      </w:r>
    </w:p>
    <w:p>
      <w:pPr>
        <w:pStyle w:val="null3"/>
        <w:ind w:firstLine="480"/>
        <w:jc w:val="both"/>
      </w:pPr>
      <w:r>
        <w:rPr>
          <w:sz w:val="24"/>
        </w:rPr>
        <w:t>合同金额为（大写）：</w:t>
      </w:r>
      <w:r>
        <w:rPr>
          <w:sz w:val="24"/>
        </w:rPr>
        <w:t>_________________</w:t>
      </w:r>
      <w:r>
        <w:rPr>
          <w:sz w:val="24"/>
        </w:rPr>
        <w:t>元（</w:t>
      </w:r>
      <w:r>
        <w:rPr>
          <w:sz w:val="24"/>
        </w:rPr>
        <w:t>¥_______________</w:t>
      </w:r>
      <w:r>
        <w:rPr>
          <w:sz w:val="24"/>
        </w:rPr>
        <w:t>元）人民币。（包含完成本项目所需的人力成本、设备成本、利润、税金、交通等产生的任何费用。）</w:t>
      </w:r>
    </w:p>
    <w:p>
      <w:pPr>
        <w:pStyle w:val="null3"/>
        <w:jc w:val="both"/>
      </w:pPr>
      <w:r>
        <w:rPr>
          <w:sz w:val="24"/>
          <w:b/>
        </w:rPr>
        <w:t>二、项目概况</w:t>
      </w:r>
    </w:p>
    <w:p>
      <w:pPr>
        <w:pStyle w:val="null3"/>
        <w:ind w:firstLine="480"/>
        <w:jc w:val="both"/>
      </w:pPr>
      <w:r>
        <w:rPr>
          <w:sz w:val="24"/>
        </w:rPr>
        <w:t>（一）乙方按甲方要求组织熟练人员协助甲方开展甲方范围内的育种田种植管理、资源引进、性状调查、组培技术研究等科研辅助；</w:t>
      </w:r>
    </w:p>
    <w:p>
      <w:pPr>
        <w:pStyle w:val="null3"/>
        <w:ind w:firstLine="480"/>
        <w:jc w:val="both"/>
      </w:pPr>
      <w:r>
        <w:rPr>
          <w:sz w:val="24"/>
        </w:rPr>
        <w:t>（二）乙方统筹农时与甲方的需求，按时保质完成双方约定的工作任务和甲方交办的其他工作。</w:t>
      </w:r>
    </w:p>
    <w:p>
      <w:pPr>
        <w:pStyle w:val="null3"/>
        <w:jc w:val="both"/>
      </w:pPr>
      <w:r>
        <w:rPr>
          <w:sz w:val="24"/>
          <w:b/>
        </w:rPr>
        <w:t>三、服务工作内容</w:t>
      </w:r>
    </w:p>
    <w:p>
      <w:pPr>
        <w:pStyle w:val="null3"/>
        <w:ind w:firstLine="480"/>
        <w:jc w:val="both"/>
      </w:pPr>
      <w:r>
        <w:rPr>
          <w:sz w:val="24"/>
        </w:rPr>
        <w:t>乙方按甲方要求组织不少于</w:t>
      </w:r>
      <w:r>
        <w:rPr>
          <w:u w:val="single"/>
        </w:rPr>
        <w:t xml:space="preserve"> </w:t>
      </w:r>
      <w:r>
        <w:rPr>
          <w:u w:val="single"/>
        </w:rPr>
        <w:t xml:space="preserve">   </w:t>
      </w:r>
      <w:r>
        <w:rPr>
          <w:sz w:val="24"/>
        </w:rPr>
        <w:t>个科研辅助技术人员在广州市南沙区六涌半等指定服务地点开展以下工作</w:t>
      </w:r>
      <w:r>
        <w:rPr>
          <w:sz w:val="24"/>
        </w:rPr>
        <w:t>：</w:t>
      </w:r>
    </w:p>
    <w:p>
      <w:pPr>
        <w:pStyle w:val="null3"/>
        <w:ind w:firstLine="480"/>
        <w:jc w:val="both"/>
      </w:pPr>
      <w:r>
        <w:rPr>
          <w:sz w:val="24"/>
        </w:rPr>
        <w:t>1.</w:t>
      </w:r>
      <w:r>
        <w:rPr>
          <w:sz w:val="24"/>
        </w:rPr>
        <w:t>蔬菜研究、抗性鉴定、性状调查、田间种植管理、蔬菜新品种展示，不少于</w:t>
      </w:r>
      <w:r>
        <w:rPr>
          <w:sz w:val="24"/>
        </w:rPr>
        <w:t>90</w:t>
      </w:r>
      <w:r>
        <w:rPr>
          <w:sz w:val="24"/>
        </w:rPr>
        <w:t>亩；</w:t>
      </w:r>
    </w:p>
    <w:p>
      <w:pPr>
        <w:pStyle w:val="null3"/>
        <w:ind w:firstLine="480"/>
        <w:jc w:val="both"/>
      </w:pPr>
      <w:r>
        <w:rPr>
          <w:sz w:val="24"/>
        </w:rPr>
        <w:t>2.</w:t>
      </w:r>
      <w:r>
        <w:rPr>
          <w:sz w:val="24"/>
        </w:rPr>
        <w:t>鲜食玉米辅助选育种研究、田间授粉及田间种植管理，不少于</w:t>
      </w:r>
      <w:r>
        <w:rPr>
          <w:sz w:val="24"/>
        </w:rPr>
        <w:t>40</w:t>
      </w:r>
      <w:r>
        <w:rPr>
          <w:sz w:val="24"/>
        </w:rPr>
        <w:t>亩；</w:t>
      </w:r>
    </w:p>
    <w:p>
      <w:pPr>
        <w:pStyle w:val="null3"/>
        <w:ind w:firstLine="480"/>
        <w:jc w:val="both"/>
      </w:pPr>
      <w:r>
        <w:rPr>
          <w:sz w:val="24"/>
        </w:rPr>
        <w:t>3.</w:t>
      </w:r>
      <w:r>
        <w:rPr>
          <w:sz w:val="24"/>
        </w:rPr>
        <w:t>水稻育种辅助研究、水稻示范推广与田间管理的辅助工作，不少于</w:t>
      </w:r>
      <w:r>
        <w:rPr>
          <w:sz w:val="24"/>
        </w:rPr>
        <w:t>120</w:t>
      </w:r>
      <w:r>
        <w:rPr>
          <w:sz w:val="24"/>
        </w:rPr>
        <w:t>亩；</w:t>
      </w:r>
    </w:p>
    <w:p>
      <w:pPr>
        <w:pStyle w:val="null3"/>
        <w:ind w:firstLine="480"/>
        <w:jc w:val="both"/>
      </w:pPr>
      <w:r>
        <w:rPr>
          <w:sz w:val="24"/>
        </w:rPr>
        <w:t>4.</w:t>
      </w:r>
      <w:r>
        <w:rPr>
          <w:sz w:val="24"/>
        </w:rPr>
        <w:t>种质资源田间种植管理与生产，不少于</w:t>
      </w:r>
      <w:r>
        <w:rPr>
          <w:sz w:val="24"/>
        </w:rPr>
        <w:t>15</w:t>
      </w:r>
      <w:r>
        <w:rPr>
          <w:sz w:val="24"/>
        </w:rPr>
        <w:t>亩；</w:t>
      </w:r>
    </w:p>
    <w:p>
      <w:pPr>
        <w:pStyle w:val="null3"/>
        <w:ind w:firstLine="480"/>
        <w:jc w:val="both"/>
      </w:pPr>
      <w:r>
        <w:rPr>
          <w:sz w:val="24"/>
        </w:rPr>
        <w:t>5.</w:t>
      </w:r>
      <w:r>
        <w:rPr>
          <w:sz w:val="24"/>
        </w:rPr>
        <w:t>植物组织培养室内操作，不少于</w:t>
      </w:r>
      <w:r>
        <w:rPr>
          <w:sz w:val="24"/>
        </w:rPr>
        <w:t>2</w:t>
      </w:r>
      <w:r>
        <w:rPr>
          <w:sz w:val="24"/>
        </w:rPr>
        <w:t>万瓶；</w:t>
      </w:r>
    </w:p>
    <w:p>
      <w:pPr>
        <w:pStyle w:val="null3"/>
        <w:ind w:firstLine="480"/>
        <w:jc w:val="both"/>
      </w:pPr>
      <w:r>
        <w:rPr>
          <w:sz w:val="24"/>
        </w:rPr>
        <w:t>6.</w:t>
      </w:r>
      <w:r>
        <w:rPr>
          <w:sz w:val="24"/>
        </w:rPr>
        <w:t>花卉田间种植管理，不少于</w:t>
      </w:r>
      <w:r>
        <w:rPr>
          <w:sz w:val="24"/>
        </w:rPr>
        <w:t>4</w:t>
      </w:r>
      <w:r>
        <w:rPr>
          <w:sz w:val="24"/>
        </w:rPr>
        <w:t>亩；</w:t>
      </w:r>
    </w:p>
    <w:p>
      <w:pPr>
        <w:pStyle w:val="null3"/>
        <w:ind w:firstLine="480"/>
        <w:jc w:val="both"/>
      </w:pPr>
      <w:r>
        <w:rPr>
          <w:sz w:val="24"/>
        </w:rPr>
        <w:t>7.</w:t>
      </w:r>
      <w:r>
        <w:rPr>
          <w:sz w:val="24"/>
        </w:rPr>
        <w:t>其他相关服务。</w:t>
      </w:r>
    </w:p>
    <w:p>
      <w:pPr>
        <w:pStyle w:val="null3"/>
        <w:jc w:val="both"/>
      </w:pPr>
      <w:r>
        <w:rPr>
          <w:sz w:val="24"/>
          <w:b/>
        </w:rPr>
        <w:t>四、服务工作要求</w:t>
      </w:r>
    </w:p>
    <w:p>
      <w:pPr>
        <w:pStyle w:val="null3"/>
        <w:ind w:firstLine="480"/>
        <w:jc w:val="both"/>
      </w:pPr>
      <w:r>
        <w:rPr>
          <w:sz w:val="24"/>
        </w:rPr>
        <w:t>1.</w:t>
      </w:r>
      <w:r>
        <w:rPr>
          <w:sz w:val="24"/>
        </w:rPr>
        <w:t>乙方应根据甲方工作安排，组织人员开展科研试验工作与甲方临时交办的工作，种植管理及时到位，病虫害管理预防及时，防治到位，田间作物生长良好，能表现出品种固有的特征特性；</w:t>
      </w:r>
    </w:p>
    <w:p>
      <w:pPr>
        <w:pStyle w:val="null3"/>
        <w:ind w:firstLine="480"/>
        <w:jc w:val="both"/>
      </w:pPr>
      <w:r>
        <w:rPr>
          <w:sz w:val="24"/>
        </w:rPr>
        <w:t xml:space="preserve"> </w:t>
      </w:r>
      <w:r>
        <w:rPr>
          <w:sz w:val="24"/>
        </w:rPr>
        <w:t>2.</w:t>
      </w:r>
      <w:r>
        <w:rPr>
          <w:sz w:val="24"/>
        </w:rPr>
        <w:t>乙方应配置足够的人员开展项目服务，服从甲方安排在田间开展日常管理工作，上下班时间依照甲方的工作需求而定，且符合《中华人民共和国劳动法》等法律法规的要求；</w:t>
      </w:r>
    </w:p>
    <w:p>
      <w:pPr>
        <w:pStyle w:val="null3"/>
        <w:ind w:firstLine="480"/>
        <w:jc w:val="both"/>
      </w:pPr>
      <w:r>
        <w:rPr>
          <w:sz w:val="24"/>
        </w:rPr>
        <w:t xml:space="preserve"> </w:t>
      </w:r>
      <w:r>
        <w:rPr>
          <w:sz w:val="24"/>
        </w:rPr>
        <w:t>3.</w:t>
      </w:r>
      <w:r>
        <w:rPr>
          <w:sz w:val="24"/>
        </w:rPr>
        <w:t>按甲方工作安排及时采收农产品，不得私自采摘试验示范产品及留种；</w:t>
      </w:r>
    </w:p>
    <w:p>
      <w:pPr>
        <w:pStyle w:val="null3"/>
        <w:ind w:firstLine="480"/>
        <w:jc w:val="both"/>
      </w:pPr>
      <w:r>
        <w:rPr>
          <w:sz w:val="24"/>
        </w:rPr>
        <w:t xml:space="preserve"> </w:t>
      </w:r>
      <w:r>
        <w:rPr>
          <w:sz w:val="24"/>
        </w:rPr>
        <w:t>4.</w:t>
      </w:r>
      <w:r>
        <w:rPr>
          <w:sz w:val="24"/>
        </w:rPr>
        <w:t>乙方工作人员须熟悉农事操作，有责任心，悉心养护试验示范的植物，爱护农机与设施设备；</w:t>
      </w:r>
    </w:p>
    <w:p>
      <w:pPr>
        <w:pStyle w:val="null3"/>
        <w:ind w:firstLine="480"/>
        <w:jc w:val="both"/>
      </w:pPr>
      <w:r>
        <w:rPr>
          <w:sz w:val="24"/>
        </w:rPr>
        <w:t xml:space="preserve"> </w:t>
      </w:r>
      <w:r>
        <w:rPr>
          <w:sz w:val="24"/>
        </w:rPr>
        <w:t>5.</w:t>
      </w:r>
      <w:r>
        <w:rPr>
          <w:sz w:val="24"/>
        </w:rPr>
        <w:t>乙方须配合做好生产资料管理，包括农药、肥料、农具、水肥设施材料等，并及时与甲方沟通协调农资材料采购；</w:t>
      </w:r>
    </w:p>
    <w:p>
      <w:pPr>
        <w:pStyle w:val="null3"/>
        <w:ind w:firstLine="480"/>
        <w:jc w:val="both"/>
      </w:pPr>
      <w:r>
        <w:rPr>
          <w:sz w:val="24"/>
        </w:rPr>
        <w:t xml:space="preserve"> </w:t>
      </w:r>
      <w:r>
        <w:rPr>
          <w:sz w:val="24"/>
        </w:rPr>
        <w:t>6.</w:t>
      </w:r>
      <w:r>
        <w:rPr>
          <w:sz w:val="24"/>
        </w:rPr>
        <w:t>乙方须配合甲方落实安全生产责任，妥善管理农机具，定期检查区域内农机是否运行正常，配合做好农机具和设施设备维修保养工作；</w:t>
      </w:r>
    </w:p>
    <w:p>
      <w:pPr>
        <w:pStyle w:val="null3"/>
        <w:ind w:firstLine="480"/>
        <w:jc w:val="both"/>
      </w:pPr>
      <w:r>
        <w:rPr>
          <w:sz w:val="24"/>
        </w:rPr>
        <w:t xml:space="preserve"> </w:t>
      </w:r>
      <w:r>
        <w:rPr>
          <w:sz w:val="24"/>
        </w:rPr>
        <w:t>7.</w:t>
      </w:r>
      <w:r>
        <w:rPr>
          <w:sz w:val="24"/>
        </w:rPr>
        <w:t>乙方应定时清理种植区域排灌渠、周边护坡的杂草，保持排灌通畅、护坡平整；</w:t>
      </w:r>
    </w:p>
    <w:p>
      <w:pPr>
        <w:pStyle w:val="null3"/>
        <w:ind w:firstLine="480"/>
        <w:jc w:val="both"/>
      </w:pPr>
      <w:r>
        <w:rPr>
          <w:sz w:val="24"/>
        </w:rPr>
        <w:t xml:space="preserve"> </w:t>
      </w:r>
      <w:r>
        <w:rPr>
          <w:sz w:val="24"/>
        </w:rPr>
        <w:t>8.</w:t>
      </w:r>
      <w:r>
        <w:rPr>
          <w:sz w:val="24"/>
        </w:rPr>
        <w:t>乙方协助甲方处理农事操作中产生的农业垃圾，如使用后的地膜、地布、农药瓶等；</w:t>
      </w:r>
    </w:p>
    <w:p>
      <w:pPr>
        <w:pStyle w:val="null3"/>
        <w:ind w:firstLine="480"/>
        <w:jc w:val="both"/>
      </w:pPr>
      <w:r>
        <w:rPr>
          <w:sz w:val="24"/>
        </w:rPr>
        <w:t xml:space="preserve"> </w:t>
      </w:r>
      <w:r>
        <w:rPr>
          <w:sz w:val="24"/>
        </w:rPr>
        <w:t>9.</w:t>
      </w:r>
      <w:r>
        <w:rPr>
          <w:sz w:val="24"/>
        </w:rPr>
        <w:t>乙方开展工作时，发现问题应及时向甲方报告；</w:t>
      </w:r>
    </w:p>
    <w:p>
      <w:pPr>
        <w:pStyle w:val="null3"/>
        <w:ind w:firstLine="480"/>
        <w:jc w:val="both"/>
      </w:pPr>
      <w:r>
        <w:rPr>
          <w:sz w:val="24"/>
        </w:rPr>
        <w:t xml:space="preserve"> </w:t>
      </w:r>
      <w:r>
        <w:rPr>
          <w:sz w:val="24"/>
        </w:rPr>
        <w:t>10.</w:t>
      </w:r>
      <w:r>
        <w:rPr>
          <w:sz w:val="24"/>
        </w:rPr>
        <w:t>农药、肥料的使用：乙方应当按照食品安全标准和国家有关规定使用农药、肥料等农业投入品，严格执行农药使用安全间隔期或者休药期的规定，不得使用国家明令禁止的农业投入品。乙方应当严格按照农药的标签标注的使用范围、使用方法和剂量、使用技术要求和注意事项使用农药，不得扩大使用范围、加大用药剂量或者改变使用方法。乙方不得使用禁用的农药。乙方应当遵守国家有关农药安全、合理使用制度，妥善保管农药，并在配药、用药过程中采取必要的防护措施，避免发生农药使用事故。乙方应当保护环境，不得在饮用水水源保护区、河道内丢弃农药、农药包装物或者清洗施药器械。乙方应当在甲方的指导下如实记录使用农药的名称、用量、生产企业、农药包装废弃物处置方式等信息。乙方确保在施肥或喷洒农药时不影响第三人的农作物、水源等。</w:t>
      </w:r>
    </w:p>
    <w:p>
      <w:pPr>
        <w:pStyle w:val="null3"/>
        <w:ind w:firstLine="480"/>
        <w:jc w:val="both"/>
      </w:pPr>
      <w:r>
        <w:rPr>
          <w:sz w:val="24"/>
        </w:rPr>
        <w:t xml:space="preserve"> </w:t>
      </w:r>
      <w:r>
        <w:rPr>
          <w:sz w:val="24"/>
        </w:rPr>
        <w:t>11.</w:t>
      </w:r>
      <w:r>
        <w:rPr>
          <w:sz w:val="24"/>
        </w:rPr>
        <w:t>乙方根据甲方地块位置，了解土地周边敏感作物、鱼塘虾塘等敏感区域、禁飞区域等信息，应当确保作业安全、作业效率。</w:t>
      </w:r>
    </w:p>
    <w:p>
      <w:pPr>
        <w:pStyle w:val="null3"/>
        <w:ind w:firstLine="480"/>
        <w:jc w:val="both"/>
      </w:pPr>
      <w:r>
        <w:rPr>
          <w:sz w:val="24"/>
        </w:rPr>
        <w:t xml:space="preserve"> </w:t>
      </w:r>
      <w:r>
        <w:rPr>
          <w:sz w:val="24"/>
        </w:rPr>
        <w:t>12.</w:t>
      </w:r>
      <w:r>
        <w:rPr>
          <w:sz w:val="24"/>
        </w:rPr>
        <w:t>依法应当做好服务日志，每月</w:t>
      </w:r>
      <w:r>
        <w:rPr>
          <w:sz w:val="24"/>
        </w:rPr>
        <w:t>20</w:t>
      </w:r>
      <w:r>
        <w:rPr>
          <w:sz w:val="24"/>
        </w:rPr>
        <w:t>日向甲方提交一份服务日志和每</w:t>
      </w:r>
      <w:r>
        <w:rPr>
          <w:sz w:val="24"/>
        </w:rPr>
        <w:t>3</w:t>
      </w:r>
      <w:r>
        <w:rPr>
          <w:sz w:val="24"/>
        </w:rPr>
        <w:t>个月提交一份服务工作小结；服务期满提交一份服务总结。</w:t>
      </w:r>
    </w:p>
    <w:p>
      <w:pPr>
        <w:pStyle w:val="null3"/>
        <w:ind w:firstLine="480"/>
        <w:jc w:val="both"/>
      </w:pPr>
      <w:r>
        <w:rPr>
          <w:sz w:val="24"/>
        </w:rPr>
        <w:t>13.</w:t>
      </w:r>
      <w:r>
        <w:rPr>
          <w:sz w:val="24"/>
        </w:rPr>
        <w:t>乙方需制定工作保密制度，对派驻及相关人员进行保密教育并执行保密制度</w:t>
      </w:r>
      <w:r>
        <w:rPr>
          <w:sz w:val="24"/>
        </w:rPr>
        <w:t>。</w:t>
      </w:r>
    </w:p>
    <w:p>
      <w:pPr>
        <w:pStyle w:val="null3"/>
        <w:ind w:firstLine="480"/>
        <w:jc w:val="both"/>
      </w:pPr>
      <w:r>
        <w:rPr>
          <w:sz w:val="24"/>
        </w:rPr>
        <w:t>乙方在项目实施过程中，对甲方所提供的所有相关资料、数据，未经甲方书面同意不得向任何第三人泄露或者用于本合同以外的目的，且保密责任不因合同的终止或解除而失效。如甲方提出要求，乙方需无条件与甲方签定保密协议。项目完成后，乙方须把甲方提供的所有资料、数据完整归还甲方，并不得留存任何复制品。</w:t>
      </w:r>
    </w:p>
    <w:p>
      <w:pPr>
        <w:pStyle w:val="null3"/>
        <w:ind w:firstLine="480"/>
        <w:jc w:val="both"/>
      </w:pPr>
      <w:r>
        <w:rPr>
          <w:sz w:val="24"/>
        </w:rPr>
        <w:t>违约方违反上述约定的，违约方应按总价款的</w:t>
      </w:r>
      <w:r>
        <w:rPr>
          <w:sz w:val="24"/>
        </w:rPr>
        <w:t>20</w:t>
      </w:r>
      <w:r>
        <w:rPr>
          <w:sz w:val="24"/>
        </w:rPr>
        <w:t>％向守约方支付违约金，违约金不足以赔偿合同其他方损失的，应按合同守约方实际损失赔偿。</w:t>
      </w:r>
    </w:p>
    <w:p>
      <w:pPr>
        <w:pStyle w:val="null3"/>
        <w:ind w:firstLine="480"/>
        <w:jc w:val="both"/>
      </w:pPr>
      <w:r>
        <w:rPr>
          <w:sz w:val="24"/>
        </w:rPr>
        <w:t>14.</w:t>
      </w:r>
      <w:r>
        <w:rPr>
          <w:sz w:val="24"/>
        </w:rPr>
        <w:t>知识产权要求</w:t>
      </w:r>
    </w:p>
    <w:p>
      <w:pPr>
        <w:pStyle w:val="null3"/>
        <w:ind w:firstLine="480"/>
        <w:jc w:val="both"/>
      </w:pPr>
      <w:r>
        <w:rPr>
          <w:sz w:val="24"/>
        </w:rPr>
        <w:t>本服务项目的所有成果内容涉及的知识产权均归甲方所有。</w:t>
      </w:r>
    </w:p>
    <w:p>
      <w:pPr>
        <w:pStyle w:val="null3"/>
      </w:pPr>
      <w:r>
        <w:rPr>
          <w:sz w:val="24"/>
          <w:b/>
        </w:rPr>
        <w:t>五、</w:t>
      </w:r>
      <w:r>
        <w:rPr>
          <w:sz w:val="24"/>
          <w:b/>
        </w:rPr>
        <w:t>基本要求</w:t>
      </w:r>
    </w:p>
    <w:p>
      <w:pPr>
        <w:pStyle w:val="null3"/>
        <w:ind w:firstLine="480"/>
        <w:jc w:val="both"/>
      </w:pPr>
      <w:r>
        <w:rPr>
          <w:sz w:val="24"/>
        </w:rPr>
        <w:t>1</w:t>
      </w:r>
      <w:r>
        <w:rPr>
          <w:sz w:val="24"/>
        </w:rPr>
        <w:t>、</w:t>
      </w:r>
      <w:r>
        <w:rPr>
          <w:sz w:val="24"/>
        </w:rPr>
        <w:t>乙方</w:t>
      </w:r>
      <w:r>
        <w:rPr>
          <w:sz w:val="24"/>
        </w:rPr>
        <w:t>应具有完成本服务的经验和能力，具有相关专业技术能力、生产管理能力、服务水平，能够解决工作人员的聘用、管理与协调，满足</w:t>
      </w:r>
      <w:r>
        <w:rPr>
          <w:sz w:val="24"/>
        </w:rPr>
        <w:t>甲方</w:t>
      </w:r>
      <w:r>
        <w:rPr>
          <w:sz w:val="24"/>
        </w:rPr>
        <w:t>要求。</w:t>
      </w:r>
    </w:p>
    <w:p>
      <w:pPr>
        <w:pStyle w:val="null3"/>
        <w:ind w:firstLine="480"/>
        <w:jc w:val="both"/>
      </w:pPr>
      <w:r>
        <w:rPr>
          <w:sz w:val="24"/>
        </w:rPr>
        <w:t>2</w:t>
      </w:r>
      <w:r>
        <w:rPr>
          <w:sz w:val="24"/>
        </w:rPr>
        <w:t>、</w:t>
      </w:r>
      <w:r>
        <w:rPr>
          <w:sz w:val="24"/>
        </w:rPr>
        <w:t>乙方</w:t>
      </w:r>
      <w:r>
        <w:rPr>
          <w:sz w:val="24"/>
        </w:rPr>
        <w:t>应当对其工作人员承担用人单位用工不当带来的全部责任风险；</w:t>
      </w:r>
      <w:r>
        <w:rPr>
          <w:sz w:val="24"/>
        </w:rPr>
        <w:t>甲方</w:t>
      </w:r>
      <w:r>
        <w:rPr>
          <w:sz w:val="24"/>
        </w:rPr>
        <w:t>不对</w:t>
      </w:r>
      <w:r>
        <w:rPr>
          <w:sz w:val="24"/>
        </w:rPr>
        <w:t>乙方</w:t>
      </w:r>
      <w:r>
        <w:rPr>
          <w:sz w:val="24"/>
        </w:rPr>
        <w:t>员工承担任何用人单位或劳务派遣用工单位或直接雇用关系的雇主单位责任，如因用工不当无论因任何原因导致</w:t>
      </w:r>
      <w:r>
        <w:rPr>
          <w:sz w:val="24"/>
        </w:rPr>
        <w:t>甲方</w:t>
      </w:r>
      <w:r>
        <w:rPr>
          <w:sz w:val="24"/>
        </w:rPr>
        <w:t>向</w:t>
      </w:r>
      <w:r>
        <w:rPr>
          <w:sz w:val="24"/>
        </w:rPr>
        <w:t>乙方</w:t>
      </w:r>
      <w:r>
        <w:rPr>
          <w:sz w:val="24"/>
        </w:rPr>
        <w:t>工作人员或雇员承担任何责任的，</w:t>
      </w:r>
      <w:r>
        <w:rPr>
          <w:sz w:val="24"/>
        </w:rPr>
        <w:t>甲方</w:t>
      </w:r>
      <w:r>
        <w:rPr>
          <w:sz w:val="24"/>
        </w:rPr>
        <w:t>有权向</w:t>
      </w:r>
      <w:r>
        <w:rPr>
          <w:sz w:val="24"/>
        </w:rPr>
        <w:t>乙方</w:t>
      </w:r>
      <w:r>
        <w:rPr>
          <w:sz w:val="24"/>
        </w:rPr>
        <w:t>全额追偿；给</w:t>
      </w:r>
      <w:r>
        <w:rPr>
          <w:sz w:val="24"/>
        </w:rPr>
        <w:t>甲方</w:t>
      </w:r>
      <w:r>
        <w:rPr>
          <w:sz w:val="24"/>
        </w:rPr>
        <w:t>造成损失的，</w:t>
      </w:r>
      <w:r>
        <w:rPr>
          <w:sz w:val="24"/>
        </w:rPr>
        <w:t>乙方</w:t>
      </w:r>
      <w:r>
        <w:rPr>
          <w:sz w:val="24"/>
        </w:rPr>
        <w:t>应承担相应的法律责任及赔偿</w:t>
      </w:r>
      <w:r>
        <w:rPr>
          <w:sz w:val="24"/>
        </w:rPr>
        <w:t>甲方</w:t>
      </w:r>
      <w:r>
        <w:rPr>
          <w:sz w:val="24"/>
        </w:rPr>
        <w:t>；</w:t>
      </w:r>
      <w:r>
        <w:rPr>
          <w:sz w:val="24"/>
        </w:rPr>
        <w:t>乙方</w:t>
      </w:r>
      <w:r>
        <w:rPr>
          <w:sz w:val="24"/>
        </w:rPr>
        <w:t>应与其员工签署用工协议，依法缴纳相应保险，按时发放工作人员的薪资，不能损害</w:t>
      </w:r>
      <w:r>
        <w:rPr>
          <w:sz w:val="24"/>
        </w:rPr>
        <w:t>甲方</w:t>
      </w:r>
      <w:r>
        <w:rPr>
          <w:sz w:val="24"/>
        </w:rPr>
        <w:t>及工作人员的合法权益，不得出现群体性纠纷、薪酬纠纷。如因用工引起的报酬结算支付、伤病亡事宜、医疗保险、社会保险及公积金待遇等一切经济性质与非经济性质的劳资纠纷问题由</w:t>
      </w:r>
      <w:r>
        <w:rPr>
          <w:sz w:val="24"/>
        </w:rPr>
        <w:t>乙方</w:t>
      </w:r>
      <w:r>
        <w:rPr>
          <w:sz w:val="24"/>
        </w:rPr>
        <w:t>负责自行解决和承担法律责任。</w:t>
      </w:r>
      <w:r>
        <w:rPr>
          <w:sz w:val="24"/>
        </w:rPr>
        <w:t>乙方</w:t>
      </w:r>
      <w:r>
        <w:rPr>
          <w:sz w:val="24"/>
        </w:rPr>
        <w:t>具有劳动风险防范及相关制度。</w:t>
      </w:r>
    </w:p>
    <w:p>
      <w:pPr>
        <w:pStyle w:val="null3"/>
        <w:ind w:firstLine="480"/>
        <w:jc w:val="both"/>
      </w:pPr>
      <w:r>
        <w:rPr>
          <w:sz w:val="24"/>
        </w:rPr>
        <w:t>3</w:t>
      </w:r>
      <w:r>
        <w:rPr>
          <w:sz w:val="24"/>
        </w:rPr>
        <w:t>、</w:t>
      </w:r>
      <w:r>
        <w:rPr>
          <w:sz w:val="24"/>
        </w:rPr>
        <w:t>乙方</w:t>
      </w:r>
      <w:r>
        <w:rPr>
          <w:sz w:val="24"/>
        </w:rPr>
        <w:t>应具有完善的管理架构、管理制度（包括但不限于用工管理制度、内部质量控制、财务制度等）、相应的安全保密工作措施、档案管理制度等，满足服务需求。</w:t>
      </w:r>
    </w:p>
    <w:p>
      <w:pPr>
        <w:pStyle w:val="null3"/>
        <w:ind w:firstLine="480"/>
        <w:jc w:val="both"/>
      </w:pPr>
      <w:r>
        <w:rPr>
          <w:sz w:val="24"/>
        </w:rPr>
        <w:t>4</w:t>
      </w:r>
      <w:r>
        <w:rPr>
          <w:sz w:val="24"/>
        </w:rPr>
        <w:t>、</w:t>
      </w:r>
      <w:r>
        <w:rPr>
          <w:sz w:val="24"/>
        </w:rPr>
        <w:t>乙方</w:t>
      </w:r>
      <w:r>
        <w:rPr>
          <w:sz w:val="24"/>
        </w:rPr>
        <w:t>应具备完善的人员及岗位责任，服务质量应满足</w:t>
      </w:r>
      <w:r>
        <w:rPr>
          <w:sz w:val="24"/>
        </w:rPr>
        <w:t>“</w:t>
      </w:r>
      <w:r>
        <w:rPr>
          <w:sz w:val="24"/>
        </w:rPr>
        <w:t>二、</w:t>
      </w:r>
      <w:r>
        <w:rPr>
          <w:sz w:val="24"/>
        </w:rPr>
        <w:t>服务工作要求</w:t>
      </w:r>
      <w:r>
        <w:rPr>
          <w:sz w:val="24"/>
        </w:rPr>
        <w:t>”所述要求。</w:t>
      </w:r>
    </w:p>
    <w:p>
      <w:pPr>
        <w:pStyle w:val="null3"/>
        <w:ind w:firstLine="480"/>
        <w:jc w:val="both"/>
      </w:pPr>
      <w:r>
        <w:rPr>
          <w:sz w:val="24"/>
        </w:rPr>
        <w:t>5</w:t>
      </w:r>
      <w:r>
        <w:rPr>
          <w:sz w:val="24"/>
        </w:rPr>
        <w:t>、</w:t>
      </w:r>
      <w:r>
        <w:rPr>
          <w:sz w:val="24"/>
        </w:rPr>
        <w:t>乙方</w:t>
      </w:r>
      <w:r>
        <w:rPr>
          <w:sz w:val="24"/>
        </w:rPr>
        <w:t>应具有完善的应急预案，包括但不限于工伤、意外、安全生产责任事故等的应急预案、对工作人员发生伤病亡失踪等的处理方案、后续跟进保障措施应急需求等，以保证现场突发情况的处理。</w:t>
      </w:r>
      <w:r>
        <w:rPr>
          <w:sz w:val="24"/>
        </w:rPr>
        <w:t>在接到甲方的应急通知时能在30分钟内进行响应。</w:t>
      </w:r>
    </w:p>
    <w:p>
      <w:pPr>
        <w:pStyle w:val="null3"/>
        <w:ind w:firstLine="480"/>
        <w:jc w:val="both"/>
      </w:pPr>
      <w:r>
        <w:rPr>
          <w:sz w:val="24"/>
          <w:b/>
        </w:rPr>
        <w:t>六</w:t>
      </w:r>
      <w:r>
        <w:rPr>
          <w:sz w:val="24"/>
          <w:b/>
        </w:rPr>
        <w:t>、服务团队人员要求</w:t>
      </w:r>
    </w:p>
    <w:p>
      <w:pPr>
        <w:pStyle w:val="null3"/>
        <w:ind w:firstLine="480"/>
        <w:jc w:val="both"/>
      </w:pPr>
      <w:r>
        <w:rPr>
          <w:sz w:val="24"/>
        </w:rPr>
        <w:t>1.</w:t>
      </w:r>
      <w:r>
        <w:rPr>
          <w:sz w:val="24"/>
        </w:rPr>
        <w:t>项目负责人（</w:t>
      </w:r>
      <w:r>
        <w:rPr>
          <w:sz w:val="24"/>
        </w:rPr>
        <w:t>1</w:t>
      </w:r>
      <w:r>
        <w:rPr>
          <w:sz w:val="24"/>
        </w:rPr>
        <w:t>名）：乙方需设置一名项目负责人对接本项目，承担本项目综合管理、安全管理责任，组建管理团队做好统筹管理，组织服务人员定期进行安全、业务、法律知识等必要的教育培训</w:t>
      </w:r>
      <w:r>
        <w:rPr>
          <w:sz w:val="24"/>
        </w:rPr>
        <w:t>。</w:t>
      </w:r>
    </w:p>
    <w:p>
      <w:pPr>
        <w:pStyle w:val="null3"/>
        <w:ind w:firstLine="480"/>
        <w:jc w:val="both"/>
      </w:pPr>
      <w:r>
        <w:rPr>
          <w:sz w:val="24"/>
        </w:rPr>
        <w:t xml:space="preserve"> </w:t>
      </w:r>
      <w:r>
        <w:rPr>
          <w:sz w:val="24"/>
        </w:rPr>
        <w:t>2.</w:t>
      </w:r>
      <w:r>
        <w:rPr>
          <w:sz w:val="24"/>
        </w:rPr>
        <w:t>其他科研辅助技术人员：具有农业</w:t>
      </w:r>
      <w:r>
        <w:rPr>
          <w:sz w:val="24"/>
        </w:rPr>
        <w:t>/</w:t>
      </w:r>
      <w:r>
        <w:rPr>
          <w:sz w:val="24"/>
        </w:rPr>
        <w:t>农业工程</w:t>
      </w:r>
      <w:r>
        <w:rPr>
          <w:sz w:val="24"/>
        </w:rPr>
        <w:t>等</w:t>
      </w:r>
      <w:r>
        <w:rPr>
          <w:sz w:val="24"/>
        </w:rPr>
        <w:t>相关服务专业技能、经验，符合甲方需求并经甲方确认同意</w:t>
      </w:r>
      <w:r>
        <w:rPr>
          <w:sz w:val="24"/>
        </w:rPr>
        <w:t>。</w:t>
      </w:r>
    </w:p>
    <w:p>
      <w:pPr>
        <w:pStyle w:val="null3"/>
        <w:ind w:firstLine="480"/>
        <w:jc w:val="both"/>
      </w:pPr>
      <w:r>
        <w:rPr>
          <w:sz w:val="24"/>
        </w:rPr>
        <w:t>3.</w:t>
      </w:r>
      <w:r>
        <w:rPr>
          <w:sz w:val="24"/>
        </w:rPr>
        <w:t>服务期间，若乙方人员不符合甲方要求，需</w:t>
      </w:r>
      <w:r>
        <w:rPr>
          <w:sz w:val="24"/>
        </w:rPr>
        <w:t>5</w:t>
      </w:r>
      <w:r>
        <w:rPr>
          <w:sz w:val="24"/>
        </w:rPr>
        <w:t>个工作日内更换完成，如有产生费用由乙方承担。</w:t>
      </w:r>
    </w:p>
    <w:p>
      <w:pPr>
        <w:pStyle w:val="null3"/>
        <w:ind w:firstLine="480"/>
        <w:jc w:val="both"/>
      </w:pPr>
      <w:r>
        <w:rPr>
          <w:sz w:val="24"/>
        </w:rPr>
        <w:t>4.</w:t>
      </w:r>
      <w:r>
        <w:rPr>
          <w:sz w:val="24"/>
        </w:rPr>
        <w:t>乙方的服务人员需相对稳定，如无充分理由项目负责人不得中途更换，确需更换的须以书面形式征得甲方同意。如因乙方的人力、能力不足致使项目不能按计划完成时，甲方可要求乙方增加或替换为满足甲方要求的工作人员，乙方不得拒绝，由此产生的费用由乙方负责。</w:t>
      </w:r>
    </w:p>
    <w:p>
      <w:pPr>
        <w:pStyle w:val="null3"/>
        <w:jc w:val="both"/>
      </w:pPr>
      <w:r>
        <w:rPr>
          <w:sz w:val="24"/>
          <w:b/>
        </w:rPr>
        <w:t>七</w:t>
      </w:r>
      <w:r>
        <w:rPr>
          <w:sz w:val="24"/>
          <w:b/>
        </w:rPr>
        <w:t>、</w:t>
      </w:r>
      <w:r>
        <w:rPr>
          <w:sz w:val="24"/>
          <w:b/>
        </w:rPr>
        <w:t>付款方式</w:t>
      </w:r>
    </w:p>
    <w:p>
      <w:pPr>
        <w:pStyle w:val="null3"/>
        <w:ind w:firstLine="480"/>
        <w:jc w:val="both"/>
      </w:pPr>
      <w:r>
        <w:rPr>
          <w:sz w:val="24"/>
        </w:rPr>
        <w:t>第</w:t>
      </w:r>
      <w:r>
        <w:rPr>
          <w:sz w:val="24"/>
        </w:rPr>
        <w:t>1</w:t>
      </w:r>
      <w:r>
        <w:rPr>
          <w:sz w:val="24"/>
        </w:rPr>
        <w:t>期：合同签订</w:t>
      </w:r>
      <w:r>
        <w:rPr>
          <w:sz w:val="24"/>
        </w:rPr>
        <w:t>并生效且</w:t>
      </w:r>
      <w:r>
        <w:rPr>
          <w:sz w:val="24"/>
        </w:rPr>
        <w:t>甲方在收到乙方出具的发票后</w:t>
      </w:r>
      <w:r>
        <w:rPr>
          <w:sz w:val="24"/>
        </w:rPr>
        <w:t>5</w:t>
      </w:r>
      <w:r>
        <w:rPr>
          <w:sz w:val="24"/>
        </w:rPr>
        <w:t>个工作日，甲方按照合同金额的</w:t>
      </w:r>
      <w:r>
        <w:rPr>
          <w:sz w:val="24"/>
        </w:rPr>
        <w:t>30%</w:t>
      </w:r>
      <w:r>
        <w:rPr>
          <w:sz w:val="24"/>
        </w:rPr>
        <w:t>支付首笔款项；</w:t>
      </w:r>
    </w:p>
    <w:p>
      <w:pPr>
        <w:pStyle w:val="null3"/>
        <w:ind w:firstLine="480"/>
        <w:jc w:val="both"/>
      </w:pPr>
      <w:r>
        <w:rPr>
          <w:sz w:val="24"/>
        </w:rPr>
        <w:t>第</w:t>
      </w:r>
      <w:r>
        <w:rPr>
          <w:sz w:val="24"/>
        </w:rPr>
        <w:t>2</w:t>
      </w:r>
      <w:r>
        <w:rPr>
          <w:sz w:val="24"/>
        </w:rPr>
        <w:t>期：</w:t>
      </w:r>
      <w:r>
        <w:rPr>
          <w:sz w:val="24"/>
        </w:rPr>
        <w:t>2025</w:t>
      </w:r>
      <w:r>
        <w:rPr>
          <w:sz w:val="24"/>
        </w:rPr>
        <w:t>年</w:t>
      </w:r>
      <w:r>
        <w:rPr>
          <w:sz w:val="24"/>
        </w:rPr>
        <w:t>6</w:t>
      </w:r>
      <w:r>
        <w:rPr>
          <w:sz w:val="24"/>
        </w:rPr>
        <w:t>月，甲方在收到乙方出具的发票后</w:t>
      </w:r>
      <w:r>
        <w:rPr>
          <w:sz w:val="24"/>
        </w:rPr>
        <w:t>5</w:t>
      </w:r>
      <w:r>
        <w:rPr>
          <w:sz w:val="24"/>
        </w:rPr>
        <w:t>个工作日内支付合同金额的</w:t>
      </w:r>
      <w:r>
        <w:rPr>
          <w:sz w:val="24"/>
        </w:rPr>
        <w:t>30%</w:t>
      </w:r>
      <w:r>
        <w:rPr>
          <w:sz w:val="24"/>
        </w:rPr>
        <w:t>；</w:t>
      </w:r>
    </w:p>
    <w:p>
      <w:pPr>
        <w:pStyle w:val="null3"/>
        <w:ind w:firstLine="480"/>
        <w:jc w:val="both"/>
      </w:pPr>
      <w:r>
        <w:rPr>
          <w:sz w:val="24"/>
        </w:rPr>
        <w:t>第</w:t>
      </w:r>
      <w:r>
        <w:rPr>
          <w:sz w:val="24"/>
        </w:rPr>
        <w:t>3</w:t>
      </w:r>
      <w:r>
        <w:rPr>
          <w:sz w:val="24"/>
        </w:rPr>
        <w:t>期：</w:t>
      </w:r>
      <w:r>
        <w:rPr>
          <w:sz w:val="24"/>
        </w:rPr>
        <w:t>2025</w:t>
      </w:r>
      <w:r>
        <w:rPr>
          <w:sz w:val="24"/>
        </w:rPr>
        <w:t>年</w:t>
      </w:r>
      <w:r>
        <w:rPr>
          <w:sz w:val="24"/>
        </w:rPr>
        <w:t>9</w:t>
      </w:r>
      <w:r>
        <w:rPr>
          <w:sz w:val="24"/>
        </w:rPr>
        <w:t>月，甲方在收到乙方出具的发票后</w:t>
      </w:r>
      <w:r>
        <w:rPr>
          <w:sz w:val="24"/>
        </w:rPr>
        <w:t>5</w:t>
      </w:r>
      <w:r>
        <w:rPr>
          <w:sz w:val="24"/>
        </w:rPr>
        <w:t>个工作日内支付合同金额的</w:t>
      </w:r>
      <w:r>
        <w:rPr>
          <w:sz w:val="24"/>
        </w:rPr>
        <w:t>20%</w:t>
      </w:r>
      <w:r>
        <w:rPr>
          <w:sz w:val="24"/>
        </w:rPr>
        <w:t>；</w:t>
      </w:r>
    </w:p>
    <w:p>
      <w:pPr>
        <w:pStyle w:val="null3"/>
        <w:ind w:firstLine="480"/>
        <w:jc w:val="both"/>
      </w:pPr>
      <w:r>
        <w:rPr>
          <w:sz w:val="24"/>
        </w:rPr>
        <w:t>第</w:t>
      </w:r>
      <w:r>
        <w:rPr>
          <w:sz w:val="24"/>
        </w:rPr>
        <w:t>4</w:t>
      </w:r>
      <w:r>
        <w:rPr>
          <w:sz w:val="24"/>
        </w:rPr>
        <w:t>期：</w:t>
      </w:r>
      <w:r>
        <w:rPr>
          <w:sz w:val="24"/>
        </w:rPr>
        <w:t>2025</w:t>
      </w:r>
      <w:r>
        <w:rPr>
          <w:sz w:val="24"/>
        </w:rPr>
        <w:t>年</w:t>
      </w:r>
      <w:r>
        <w:rPr>
          <w:sz w:val="24"/>
        </w:rPr>
        <w:t>12</w:t>
      </w:r>
      <w:r>
        <w:rPr>
          <w:sz w:val="24"/>
        </w:rPr>
        <w:t>月，甲方在收到乙方出具的发票后</w:t>
      </w:r>
      <w:r>
        <w:rPr>
          <w:sz w:val="24"/>
        </w:rPr>
        <w:t>5</w:t>
      </w:r>
      <w:r>
        <w:rPr>
          <w:sz w:val="24"/>
        </w:rPr>
        <w:t>个工作日内支付合同金额的</w:t>
      </w:r>
      <w:r>
        <w:rPr>
          <w:sz w:val="24"/>
        </w:rPr>
        <w:t>15%</w:t>
      </w:r>
      <w:r>
        <w:rPr>
          <w:sz w:val="24"/>
        </w:rPr>
        <w:t>；</w:t>
      </w:r>
    </w:p>
    <w:p>
      <w:pPr>
        <w:pStyle w:val="null3"/>
        <w:ind w:firstLine="480"/>
        <w:jc w:val="both"/>
      </w:pPr>
      <w:r>
        <w:rPr>
          <w:sz w:val="24"/>
        </w:rPr>
        <w:t>第</w:t>
      </w:r>
      <w:r>
        <w:rPr>
          <w:sz w:val="24"/>
        </w:rPr>
        <w:t>5</w:t>
      </w:r>
      <w:r>
        <w:rPr>
          <w:sz w:val="24"/>
        </w:rPr>
        <w:t>期为：验收</w:t>
      </w:r>
      <w:r>
        <w:rPr>
          <w:sz w:val="24"/>
        </w:rPr>
        <w:t>合格且</w:t>
      </w:r>
      <w:r>
        <w:rPr>
          <w:sz w:val="24"/>
        </w:rPr>
        <w:t>甲方在收到乙方出具的发票后</w:t>
      </w:r>
      <w:r>
        <w:rPr>
          <w:sz w:val="24"/>
        </w:rPr>
        <w:t>5</w:t>
      </w:r>
      <w:r>
        <w:rPr>
          <w:sz w:val="24"/>
        </w:rPr>
        <w:t>个工作日内，甲方向乙方支付合同金额的</w:t>
      </w:r>
      <w:r>
        <w:rPr>
          <w:sz w:val="24"/>
        </w:rPr>
        <w:t>5%</w:t>
      </w:r>
      <w:r>
        <w:rPr>
          <w:sz w:val="24"/>
        </w:rPr>
        <w:t>。</w:t>
      </w:r>
    </w:p>
    <w:p>
      <w:pPr>
        <w:pStyle w:val="null3"/>
        <w:ind w:firstLine="480"/>
        <w:jc w:val="both"/>
      </w:pPr>
      <w:r>
        <w:rPr>
          <w:sz w:val="24"/>
        </w:rPr>
        <w:t>乙方</w:t>
      </w:r>
      <w:r>
        <w:rPr>
          <w:sz w:val="24"/>
        </w:rPr>
        <w:t>出具有效的发票给</w:t>
      </w:r>
      <w:r>
        <w:rPr>
          <w:sz w:val="24"/>
        </w:rPr>
        <w:t>甲方</w:t>
      </w:r>
      <w:r>
        <w:rPr>
          <w:sz w:val="24"/>
        </w:rPr>
        <w:t>。</w:t>
      </w:r>
      <w:r>
        <w:rPr>
          <w:sz w:val="24"/>
        </w:rPr>
        <w:t>以上日期如遇法定节假日或休息日，应提前一个工作日，特殊情况由甲方、乙方双方提前协商，若无法协商一致，以甲方意见为准。</w:t>
      </w:r>
    </w:p>
    <w:p>
      <w:pPr>
        <w:pStyle w:val="null3"/>
        <w:jc w:val="both"/>
      </w:pPr>
      <w:r>
        <w:rPr>
          <w:sz w:val="24"/>
          <w:b/>
        </w:rPr>
        <w:t>八</w:t>
      </w:r>
      <w:r>
        <w:rPr>
          <w:sz w:val="24"/>
          <w:b/>
        </w:rPr>
        <w:t>、验收要求</w:t>
      </w:r>
    </w:p>
    <w:p>
      <w:pPr>
        <w:pStyle w:val="null3"/>
        <w:ind w:firstLine="480"/>
        <w:jc w:val="both"/>
      </w:pPr>
      <w:r>
        <w:rPr>
          <w:sz w:val="24"/>
        </w:rPr>
        <w:t>1</w:t>
      </w:r>
      <w:r>
        <w:rPr>
          <w:sz w:val="24"/>
        </w:rPr>
        <w:t>、履约验收主体：甲方、乙方。</w:t>
      </w:r>
    </w:p>
    <w:p>
      <w:pPr>
        <w:pStyle w:val="null3"/>
        <w:ind w:firstLine="480"/>
        <w:jc w:val="both"/>
      </w:pPr>
      <w:r>
        <w:rPr>
          <w:sz w:val="24"/>
        </w:rPr>
        <w:t>2</w:t>
      </w:r>
      <w:r>
        <w:rPr>
          <w:sz w:val="24"/>
        </w:rPr>
        <w:t>、验收要求：服务期内，乙方服务需满足甲方要求，如达不到要求，甲方有权提出并及时整改，乙方每月</w:t>
      </w:r>
      <w:r>
        <w:rPr>
          <w:sz w:val="24"/>
        </w:rPr>
        <w:t>20</w:t>
      </w:r>
      <w:r>
        <w:rPr>
          <w:sz w:val="24"/>
        </w:rPr>
        <w:t>日向甲方提交一份服务日志和每</w:t>
      </w:r>
      <w:r>
        <w:rPr>
          <w:sz w:val="24"/>
        </w:rPr>
        <w:t>3</w:t>
      </w:r>
      <w:r>
        <w:rPr>
          <w:sz w:val="24"/>
        </w:rPr>
        <w:t>个月提交一份服务工作小结；乙方项目完成后，认为达到项目要求的，应向甲方提出书面验收申请，甲方无异议的，</w:t>
      </w:r>
      <w:r>
        <w:rPr>
          <w:sz w:val="24"/>
        </w:rPr>
        <w:t>5</w:t>
      </w:r>
      <w:r>
        <w:rPr>
          <w:sz w:val="24"/>
        </w:rPr>
        <w:t>个工作日内组织验收，验收应在甲方与乙方双方共同参加下进行，服务期满后提交一份服务总结。</w:t>
      </w:r>
    </w:p>
    <w:p>
      <w:pPr>
        <w:pStyle w:val="null3"/>
        <w:ind w:firstLine="480"/>
        <w:jc w:val="both"/>
      </w:pPr>
      <w:r>
        <w:rPr>
          <w:sz w:val="24"/>
        </w:rPr>
        <w:t>3</w:t>
      </w:r>
      <w:r>
        <w:rPr>
          <w:sz w:val="24"/>
        </w:rPr>
        <w:t>、验收内容：本服务项目的采购需求内容已全部完成。</w:t>
      </w:r>
    </w:p>
    <w:p>
      <w:pPr>
        <w:pStyle w:val="null3"/>
        <w:ind w:firstLine="480"/>
        <w:jc w:val="both"/>
      </w:pPr>
      <w:r>
        <w:rPr>
          <w:sz w:val="24"/>
        </w:rPr>
        <w:t>4</w:t>
      </w:r>
      <w:r>
        <w:rPr>
          <w:sz w:val="24"/>
        </w:rPr>
        <w:t>、</w:t>
      </w:r>
      <w:r>
        <w:rPr>
          <w:sz w:val="24"/>
        </w:rPr>
        <w:t>如</w:t>
      </w:r>
      <w:r>
        <w:rPr>
          <w:sz w:val="24"/>
        </w:rPr>
        <w:t>甲方</w:t>
      </w:r>
      <w:r>
        <w:rPr>
          <w:sz w:val="24"/>
        </w:rPr>
        <w:t>无正当理由</w:t>
      </w:r>
      <w:r>
        <w:rPr>
          <w:sz w:val="24"/>
        </w:rPr>
        <w:t>未能按期组织验收的，视为乙方服务验收合格</w:t>
      </w:r>
      <w:r>
        <w:rPr>
          <w:sz w:val="24"/>
        </w:rPr>
        <w:t>。</w:t>
      </w:r>
    </w:p>
    <w:p>
      <w:pPr>
        <w:pStyle w:val="null3"/>
        <w:jc w:val="both"/>
      </w:pPr>
      <w:r>
        <w:rPr>
          <w:sz w:val="24"/>
          <w:b/>
        </w:rPr>
        <w:t>九</w:t>
      </w:r>
      <w:r>
        <w:rPr>
          <w:sz w:val="24"/>
          <w:b/>
        </w:rPr>
        <w:t>、服务期间（项目完成期限）</w:t>
      </w:r>
    </w:p>
    <w:p>
      <w:pPr>
        <w:pStyle w:val="null3"/>
        <w:ind w:firstLine="480"/>
        <w:jc w:val="both"/>
      </w:pPr>
      <w:r>
        <w:rPr>
          <w:sz w:val="24"/>
        </w:rPr>
        <w:t>自</w:t>
      </w:r>
      <w:r>
        <w:rPr>
          <w:sz w:val="24"/>
        </w:rPr>
        <w:t>2025</w:t>
      </w:r>
      <w:r>
        <w:rPr>
          <w:sz w:val="24"/>
        </w:rPr>
        <w:t>年</w:t>
      </w:r>
      <w:r>
        <w:rPr>
          <w:sz w:val="24"/>
        </w:rPr>
        <w:t>3</w:t>
      </w:r>
      <w:r>
        <w:rPr>
          <w:sz w:val="24"/>
        </w:rPr>
        <w:t>月</w:t>
      </w:r>
      <w:r>
        <w:rPr>
          <w:sz w:val="24"/>
        </w:rPr>
        <w:t>1</w:t>
      </w:r>
      <w:r>
        <w:rPr>
          <w:sz w:val="24"/>
        </w:rPr>
        <w:t>日至</w:t>
      </w:r>
      <w:r>
        <w:rPr>
          <w:sz w:val="24"/>
        </w:rPr>
        <w:t>2026</w:t>
      </w:r>
      <w:r>
        <w:rPr>
          <w:sz w:val="24"/>
        </w:rPr>
        <w:t>年</w:t>
      </w:r>
      <w:r>
        <w:rPr>
          <w:sz w:val="24"/>
        </w:rPr>
        <w:t>2</w:t>
      </w:r>
      <w:r>
        <w:rPr>
          <w:sz w:val="24"/>
        </w:rPr>
        <w:t>月</w:t>
      </w:r>
      <w:r>
        <w:rPr>
          <w:sz w:val="24"/>
        </w:rPr>
        <w:t>28</w:t>
      </w:r>
      <w:r>
        <w:rPr>
          <w:sz w:val="24"/>
        </w:rPr>
        <w:t>日。</w:t>
      </w:r>
    </w:p>
    <w:p>
      <w:pPr>
        <w:pStyle w:val="null3"/>
        <w:jc w:val="both"/>
      </w:pPr>
      <w:r>
        <w:rPr>
          <w:sz w:val="24"/>
          <w:b/>
        </w:rPr>
        <w:t>十</w:t>
      </w:r>
      <w:r>
        <w:rPr>
          <w:sz w:val="24"/>
          <w:b/>
        </w:rPr>
        <w:t>、服务地点：</w:t>
      </w:r>
      <w:r>
        <w:rPr>
          <w:sz w:val="24"/>
        </w:rPr>
        <w:t>广州市南沙区六涌半等指定服务地点。</w:t>
      </w:r>
    </w:p>
    <w:p>
      <w:pPr>
        <w:pStyle w:val="null3"/>
        <w:jc w:val="both"/>
      </w:pPr>
      <w:r>
        <w:rPr>
          <w:sz w:val="24"/>
          <w:b/>
        </w:rPr>
        <w:t>十</w:t>
      </w:r>
      <w:r>
        <w:rPr>
          <w:sz w:val="24"/>
          <w:b/>
        </w:rPr>
        <w:t>一</w:t>
      </w:r>
      <w:r>
        <w:rPr>
          <w:sz w:val="24"/>
          <w:b/>
        </w:rPr>
        <w:t>、违约责任与赔偿损失</w:t>
      </w:r>
    </w:p>
    <w:p>
      <w:pPr>
        <w:pStyle w:val="null3"/>
        <w:ind w:firstLine="420"/>
        <w:jc w:val="both"/>
      </w:pPr>
      <w:r>
        <w:rPr>
          <w:sz w:val="24"/>
        </w:rPr>
        <w:t>1</w:t>
      </w:r>
      <w:r>
        <w:rPr>
          <w:sz w:val="24"/>
        </w:rPr>
        <w:t>、乙方提供的服务不符合磋商文件、响应文件或本合同规定的，甲方有权拒收，并且乙方须向甲方支付本合同总价</w:t>
      </w:r>
      <w:r>
        <w:rPr>
          <w:sz w:val="24"/>
        </w:rPr>
        <w:t>20</w:t>
      </w:r>
      <w:r>
        <w:rPr>
          <w:sz w:val="24"/>
        </w:rPr>
        <w:t>%</w:t>
      </w:r>
      <w:r>
        <w:rPr>
          <w:sz w:val="24"/>
        </w:rPr>
        <w:t>的违约金</w:t>
      </w:r>
      <w:r>
        <w:rPr>
          <w:sz w:val="24"/>
        </w:rPr>
        <w:t>，并且乙方需退回已收到</w:t>
      </w:r>
      <w:r>
        <w:rPr>
          <w:sz w:val="24"/>
        </w:rPr>
        <w:t>的</w:t>
      </w:r>
      <w:r>
        <w:rPr>
          <w:sz w:val="24"/>
        </w:rPr>
        <w:t>服务费。如给甲方造成损失的，乙方同时需承担赔偿责任。</w:t>
      </w:r>
    </w:p>
    <w:p>
      <w:pPr>
        <w:pStyle w:val="null3"/>
        <w:ind w:right="210" w:firstLine="420"/>
        <w:jc w:val="both"/>
      </w:pPr>
      <w:r>
        <w:rPr>
          <w:sz w:val="24"/>
        </w:rPr>
        <w:t>2</w:t>
      </w:r>
      <w:r>
        <w:rPr>
          <w:sz w:val="24"/>
        </w:rPr>
        <w:t>、乙方未能按本合同规定的</w:t>
      </w:r>
      <w:r>
        <w:rPr>
          <w:sz w:val="24"/>
        </w:rPr>
        <w:t>服务</w:t>
      </w:r>
      <w:r>
        <w:rPr>
          <w:sz w:val="24"/>
        </w:rPr>
        <w:t>时间提供服务，从逾期之日起每日按本合同总价</w:t>
      </w:r>
      <w:r>
        <w:rPr>
          <w:sz w:val="24"/>
        </w:rPr>
        <w:t>3</w:t>
      </w:r>
      <w:r>
        <w:rPr>
          <w:sz w:val="24"/>
        </w:rPr>
        <w:t>‰的数额向甲方支付违约金；逾期半个月以上的，甲方有权终止合同，由此造成的甲方经济损失由乙方承担</w:t>
      </w:r>
      <w:r>
        <w:rPr>
          <w:sz w:val="24"/>
        </w:rPr>
        <w:t>，并且乙方需退回已收到</w:t>
      </w:r>
      <w:r>
        <w:rPr>
          <w:sz w:val="24"/>
        </w:rPr>
        <w:t>的</w:t>
      </w:r>
      <w:r>
        <w:rPr>
          <w:sz w:val="24"/>
        </w:rPr>
        <w:t>服务费。</w:t>
      </w:r>
    </w:p>
    <w:p>
      <w:pPr>
        <w:pStyle w:val="null3"/>
        <w:ind w:firstLine="420"/>
        <w:jc w:val="both"/>
      </w:pPr>
      <w:r>
        <w:rPr>
          <w:sz w:val="24"/>
        </w:rPr>
        <w:t>3</w:t>
      </w:r>
      <w:r>
        <w:rPr>
          <w:sz w:val="24"/>
        </w:rPr>
        <w:t>、甲方</w:t>
      </w:r>
      <w:r>
        <w:rPr>
          <w:sz w:val="24"/>
        </w:rPr>
        <w:t>若</w:t>
      </w:r>
      <w:r>
        <w:rPr>
          <w:sz w:val="24"/>
        </w:rPr>
        <w:t>逾期付款</w:t>
      </w:r>
      <w:r>
        <w:rPr>
          <w:sz w:val="24"/>
        </w:rPr>
        <w:t>超过三十日的</w:t>
      </w:r>
      <w:r>
        <w:rPr>
          <w:sz w:val="24"/>
        </w:rPr>
        <w:t>，则每日按本合同总价的</w:t>
      </w:r>
      <w:r>
        <w:rPr>
          <w:sz w:val="24"/>
        </w:rPr>
        <w:t>3</w:t>
      </w:r>
      <w:r>
        <w:rPr>
          <w:sz w:val="24"/>
        </w:rPr>
        <w:t>‰向乙方</w:t>
      </w:r>
      <w:r>
        <w:rPr>
          <w:sz w:val="24"/>
        </w:rPr>
        <w:t>支付</w:t>
      </w:r>
      <w:r>
        <w:rPr>
          <w:sz w:val="24"/>
        </w:rPr>
        <w:t>违约金。</w:t>
      </w:r>
    </w:p>
    <w:p>
      <w:pPr>
        <w:pStyle w:val="null3"/>
        <w:ind w:firstLine="420"/>
        <w:jc w:val="both"/>
      </w:pPr>
      <w:r>
        <w:rPr>
          <w:sz w:val="24"/>
        </w:rPr>
        <w:t>4</w:t>
      </w:r>
      <w:r>
        <w:rPr>
          <w:sz w:val="24"/>
        </w:rPr>
        <w:t>、不允许合同分包、转包。</w:t>
      </w:r>
      <w:r>
        <w:rPr>
          <w:sz w:val="24"/>
          <w:color w:val="000000"/>
        </w:rPr>
        <w:t>乙方未经甲方书面同意擅自转包或分包本合同项目内容的，乙方支付合同总价</w:t>
      </w:r>
      <w:r>
        <w:rPr>
          <w:sz w:val="24"/>
          <w:color w:val="000000"/>
        </w:rPr>
        <w:t>20%的违约金</w:t>
      </w:r>
      <w:r>
        <w:rPr>
          <w:sz w:val="24"/>
          <w:color w:val="000000"/>
        </w:rPr>
        <w:t>，且甲方有权解除本合同，乙方应退回已收的款项。违约金不足以弥补甲方损失的，乙方须赔偿甲方损失。</w:t>
      </w:r>
    </w:p>
    <w:p>
      <w:pPr>
        <w:pStyle w:val="null3"/>
        <w:ind w:firstLine="420"/>
        <w:jc w:val="both"/>
      </w:pPr>
      <w:r>
        <w:rPr>
          <w:sz w:val="24"/>
          <w:color w:val="000000"/>
        </w:rPr>
        <w:t>5</w:t>
      </w:r>
      <w:r>
        <w:rPr>
          <w:sz w:val="24"/>
          <w:color w:val="000000"/>
        </w:rPr>
        <w:t>、乙方在合同期内，如</w:t>
      </w:r>
      <w:r>
        <w:rPr>
          <w:sz w:val="24"/>
          <w:color w:val="000000"/>
        </w:rPr>
        <w:t>因</w:t>
      </w:r>
      <w:r>
        <w:rPr>
          <w:sz w:val="24"/>
          <w:color w:val="000000"/>
        </w:rPr>
        <w:t>乙方原因造成安全事故</w:t>
      </w:r>
      <w:r>
        <w:rPr>
          <w:sz w:val="24"/>
          <w:color w:val="000000"/>
        </w:rPr>
        <w:t>，</w:t>
      </w:r>
      <w:r>
        <w:rPr>
          <w:sz w:val="24"/>
          <w:color w:val="000000"/>
        </w:rPr>
        <w:t>发生人员伤害或财产损失的，均由乙方承担法律和赔偿责任。情况严重的，甲方有权解除合同，且乙方需按合同总价的</w:t>
      </w:r>
      <w:r>
        <w:rPr>
          <w:sz w:val="24"/>
          <w:color w:val="000000"/>
        </w:rPr>
        <w:t>20%向甲方支付违约金。造成甲方损失时应给予全部赔偿。</w:t>
      </w:r>
    </w:p>
    <w:p>
      <w:pPr>
        <w:pStyle w:val="null3"/>
        <w:ind w:firstLine="420"/>
        <w:jc w:val="both"/>
      </w:pPr>
      <w:r>
        <w:rPr>
          <w:sz w:val="24"/>
          <w:color w:val="000000"/>
        </w:rPr>
        <w:t>6</w:t>
      </w:r>
      <w:r>
        <w:rPr>
          <w:sz w:val="24"/>
          <w:color w:val="000000"/>
        </w:rPr>
        <w:t>、本合同履行中所称甲方损失，包括但不限于直接损失、间接损失、索赔、罚款、诉讼费、律师费、差旅费、鉴定费、评估费等各类费用。</w:t>
      </w:r>
    </w:p>
    <w:p>
      <w:pPr>
        <w:pStyle w:val="null3"/>
        <w:ind w:firstLine="420"/>
        <w:jc w:val="both"/>
      </w:pPr>
      <w:r>
        <w:rPr>
          <w:sz w:val="24"/>
        </w:rPr>
        <w:t>7</w:t>
      </w:r>
      <w:r>
        <w:rPr>
          <w:sz w:val="24"/>
        </w:rPr>
        <w:t>、其它违约责任按《中华人民共和国民法典》处理。</w:t>
      </w:r>
    </w:p>
    <w:p>
      <w:pPr>
        <w:pStyle w:val="null3"/>
        <w:ind w:firstLine="420"/>
        <w:jc w:val="both"/>
      </w:pPr>
      <w:r>
        <w:rPr>
          <w:sz w:val="24"/>
          <w:b/>
        </w:rPr>
        <w:t>十</w:t>
      </w:r>
      <w:r>
        <w:rPr>
          <w:sz w:val="24"/>
          <w:b/>
        </w:rPr>
        <w:t>二</w:t>
      </w:r>
      <w:r>
        <w:rPr>
          <w:sz w:val="24"/>
          <w:b/>
        </w:rPr>
        <w:t>、争端的解决</w:t>
      </w:r>
    </w:p>
    <w:p>
      <w:pPr>
        <w:pStyle w:val="null3"/>
        <w:jc w:val="both"/>
      </w:pPr>
      <w:r>
        <w:rPr>
          <w:sz w:val="24"/>
        </w:rPr>
        <w:t xml:space="preserve">    </w:t>
      </w:r>
      <w:r>
        <w:rPr>
          <w:sz w:val="24"/>
        </w:rPr>
        <w:t>合同执行过程中发生的任何争议，如双方不能通过友好协商解决，</w:t>
      </w:r>
      <w:r>
        <w:rPr>
          <w:sz w:val="24"/>
        </w:rPr>
        <w:t>均可向甲方所在地人民法院提起诉讼</w:t>
      </w:r>
      <w:r>
        <w:rPr>
          <w:sz w:val="24"/>
        </w:rPr>
        <w:t>。</w:t>
      </w:r>
    </w:p>
    <w:p>
      <w:pPr>
        <w:pStyle w:val="null3"/>
        <w:jc w:val="both"/>
      </w:pPr>
      <w:r>
        <w:rPr>
          <w:sz w:val="24"/>
          <w:b/>
        </w:rPr>
        <w:t>十</w:t>
      </w:r>
      <w:r>
        <w:rPr>
          <w:sz w:val="24"/>
          <w:b/>
        </w:rPr>
        <w:t>三</w:t>
      </w:r>
      <w:r>
        <w:rPr>
          <w:sz w:val="24"/>
          <w:b/>
        </w:rPr>
        <w:t>、不可抗力</w:t>
      </w:r>
    </w:p>
    <w:p>
      <w:pPr>
        <w:pStyle w:val="null3"/>
        <w:jc w:val="both"/>
      </w:pPr>
      <w:r>
        <w:rPr>
          <w:sz w:val="24"/>
        </w:rPr>
        <w:t xml:space="preserve">    </w:t>
      </w:r>
      <w:r>
        <w:rPr>
          <w:sz w:val="24"/>
        </w:rPr>
        <w:t>任何一方由于不可抗力原因不能履行合同时，</w:t>
      </w:r>
      <w:r>
        <w:rPr>
          <w:sz w:val="24"/>
        </w:rPr>
        <w:t>遭遇不可抗力方</w:t>
      </w:r>
      <w:r>
        <w:rPr>
          <w:sz w:val="24"/>
        </w:rPr>
        <w:t>应在不可抗力事件</w:t>
      </w:r>
      <w:r>
        <w:rPr>
          <w:sz w:val="24"/>
        </w:rPr>
        <w:t>发生</w:t>
      </w:r>
      <w:r>
        <w:rPr>
          <w:sz w:val="24"/>
        </w:rPr>
        <w:t>后</w:t>
      </w:r>
      <w:r>
        <w:rPr>
          <w:sz w:val="24"/>
        </w:rPr>
        <w:t>3</w:t>
      </w:r>
      <w:r>
        <w:rPr>
          <w:sz w:val="24"/>
        </w:rPr>
        <w:t>日内向对方通报，</w:t>
      </w:r>
      <w:r>
        <w:rPr>
          <w:sz w:val="24"/>
        </w:rPr>
        <w:t>遭遇不可抗力方</w:t>
      </w:r>
      <w:r>
        <w:rPr>
          <w:sz w:val="24"/>
        </w:rPr>
        <w:t>应积极采取措施，</w:t>
      </w:r>
      <w:r>
        <w:rPr>
          <w:sz w:val="24"/>
        </w:rPr>
        <w:t>以减轻可能给对方造成的损失</w:t>
      </w:r>
      <w:r>
        <w:rPr>
          <w:sz w:val="24"/>
        </w:rPr>
        <w:t>。若遭遇不可抗力方怠于采取措施或怠于通知，就损失扩大部分需承担赔偿责任。</w:t>
      </w:r>
      <w:r>
        <w:rPr>
          <w:sz w:val="24"/>
        </w:rPr>
        <w:t>在不可抗力事件结束后</w:t>
      </w:r>
      <w:r>
        <w:rPr>
          <w:sz w:val="24"/>
        </w:rPr>
        <w:t>7个工作日内，</w:t>
      </w:r>
      <w:r>
        <w:rPr>
          <w:sz w:val="24"/>
        </w:rPr>
        <w:t>向对方出具</w:t>
      </w:r>
      <w:r>
        <w:rPr>
          <w:sz w:val="24"/>
        </w:rPr>
        <w:t>在取得有关机构的不可抗力证明</w:t>
      </w:r>
      <w:r>
        <w:rPr>
          <w:sz w:val="24"/>
        </w:rPr>
        <w:t>。</w:t>
      </w:r>
      <w:r>
        <w:rPr>
          <w:sz w:val="24"/>
        </w:rPr>
        <w:t>双方谅解确认后，允许延期履行或修订合同，并根据情况可部分或全部免于承担违约责任。</w:t>
      </w:r>
    </w:p>
    <w:p>
      <w:pPr>
        <w:pStyle w:val="null3"/>
        <w:jc w:val="both"/>
      </w:pPr>
      <w:r>
        <w:rPr>
          <w:sz w:val="24"/>
          <w:b/>
        </w:rPr>
        <w:t>十</w:t>
      </w:r>
      <w:r>
        <w:rPr>
          <w:sz w:val="24"/>
          <w:b/>
        </w:rPr>
        <w:t>四</w:t>
      </w:r>
      <w:r>
        <w:rPr>
          <w:sz w:val="24"/>
          <w:b/>
        </w:rPr>
        <w:t>、税费</w:t>
      </w:r>
    </w:p>
    <w:p>
      <w:pPr>
        <w:pStyle w:val="null3"/>
        <w:jc w:val="both"/>
      </w:pPr>
      <w:r>
        <w:rPr>
          <w:sz w:val="24"/>
        </w:rPr>
        <w:t xml:space="preserve">   </w:t>
      </w:r>
      <w:r>
        <w:rPr>
          <w:sz w:val="24"/>
        </w:rPr>
        <w:t>在中国境内、外发生的与本合同执行有关的一切税费均由乙方负担。</w:t>
      </w:r>
    </w:p>
    <w:p>
      <w:pPr>
        <w:pStyle w:val="null3"/>
        <w:jc w:val="both"/>
      </w:pPr>
      <w:r>
        <w:rPr>
          <w:sz w:val="24"/>
          <w:b/>
        </w:rPr>
        <w:t>十</w:t>
      </w:r>
      <w:r>
        <w:rPr>
          <w:sz w:val="24"/>
          <w:b/>
        </w:rPr>
        <w:t>五</w:t>
      </w:r>
      <w:r>
        <w:rPr>
          <w:sz w:val="24"/>
          <w:b/>
        </w:rPr>
        <w:t>、其它</w:t>
      </w:r>
    </w:p>
    <w:p>
      <w:pPr>
        <w:pStyle w:val="null3"/>
        <w:ind w:firstLine="420"/>
        <w:jc w:val="both"/>
      </w:pPr>
      <w:r>
        <w:rPr>
          <w:sz w:val="24"/>
        </w:rPr>
        <w:t>1</w:t>
      </w:r>
      <w:r>
        <w:rPr>
          <w:sz w:val="24"/>
        </w:rPr>
        <w:t>、本合同所有附件、磋商文件、响应文件、成交通知书均为合同的有效组成部分，与本合同具有同等法律效力。</w:t>
      </w:r>
    </w:p>
    <w:p>
      <w:pPr>
        <w:pStyle w:val="null3"/>
        <w:ind w:firstLine="480"/>
        <w:jc w:val="both"/>
      </w:pPr>
      <w:r>
        <w:rPr>
          <w:sz w:val="24"/>
        </w:rPr>
        <w:t xml:space="preserve"> </w:t>
      </w:r>
      <w:r>
        <w:rPr>
          <w:sz w:val="24"/>
        </w:rPr>
        <w:t>合同文件应能相互解释，互为说明。组成本合同的文件及优先解释顺序如下：</w:t>
      </w:r>
    </w:p>
    <w:p>
      <w:pPr>
        <w:pStyle w:val="null3"/>
        <w:ind w:firstLine="480"/>
        <w:jc w:val="both"/>
      </w:pPr>
      <w:r>
        <w:rPr>
          <w:sz w:val="24"/>
        </w:rPr>
        <w:t>(1)履行本合同的相关补充协议书(如有);</w:t>
      </w:r>
    </w:p>
    <w:p>
      <w:pPr>
        <w:pStyle w:val="null3"/>
        <w:ind w:firstLine="480"/>
        <w:jc w:val="both"/>
      </w:pPr>
      <w:r>
        <w:rPr>
          <w:sz w:val="24"/>
        </w:rPr>
        <w:t>(2)本合同协议书；</w:t>
      </w:r>
    </w:p>
    <w:p>
      <w:pPr>
        <w:pStyle w:val="null3"/>
        <w:ind w:firstLine="480"/>
        <w:jc w:val="both"/>
      </w:pPr>
      <w:r>
        <w:rPr>
          <w:sz w:val="24"/>
        </w:rPr>
        <w:t>(3)</w:t>
      </w:r>
      <w:r>
        <w:rPr>
          <w:sz w:val="24"/>
        </w:rPr>
        <w:t>本</w:t>
      </w:r>
      <w:r>
        <w:rPr>
          <w:sz w:val="24"/>
        </w:rPr>
        <w:t>合同附件</w:t>
      </w:r>
      <w:r>
        <w:rPr>
          <w:sz w:val="24"/>
        </w:rPr>
        <w:t>；</w:t>
      </w:r>
    </w:p>
    <w:p>
      <w:pPr>
        <w:pStyle w:val="null3"/>
        <w:ind w:firstLine="480"/>
        <w:jc w:val="both"/>
      </w:pPr>
      <w:r>
        <w:rPr>
          <w:sz w:val="24"/>
        </w:rPr>
        <w:t>(</w:t>
      </w:r>
      <w:r>
        <w:rPr>
          <w:sz w:val="24"/>
        </w:rPr>
        <w:t>4</w:t>
      </w:r>
      <w:r>
        <w:rPr>
          <w:sz w:val="24"/>
        </w:rPr>
        <w:t>)</w:t>
      </w:r>
      <w:r>
        <w:rPr>
          <w:sz w:val="24"/>
        </w:rPr>
        <w:t>成交</w:t>
      </w:r>
      <w:r>
        <w:rPr>
          <w:sz w:val="24"/>
        </w:rPr>
        <w:t>通知书；</w:t>
      </w:r>
    </w:p>
    <w:p>
      <w:pPr>
        <w:pStyle w:val="null3"/>
        <w:ind w:firstLine="480"/>
        <w:jc w:val="both"/>
      </w:pPr>
      <w:r>
        <w:rPr>
          <w:sz w:val="24"/>
        </w:rPr>
        <w:t>(</w:t>
      </w:r>
      <w:r>
        <w:rPr>
          <w:sz w:val="24"/>
        </w:rPr>
        <w:t>5</w:t>
      </w:r>
      <w:r>
        <w:rPr>
          <w:sz w:val="24"/>
        </w:rPr>
        <w:t>)</w:t>
      </w:r>
      <w:r>
        <w:rPr>
          <w:sz w:val="24"/>
        </w:rPr>
        <w:t>响应文件</w:t>
      </w:r>
      <w:r>
        <w:rPr>
          <w:sz w:val="24"/>
        </w:rPr>
        <w:t>；</w:t>
      </w:r>
    </w:p>
    <w:p>
      <w:pPr>
        <w:pStyle w:val="null3"/>
        <w:ind w:firstLine="480"/>
        <w:jc w:val="both"/>
      </w:pPr>
      <w:r>
        <w:rPr>
          <w:sz w:val="24"/>
        </w:rPr>
        <w:t>(</w:t>
      </w:r>
      <w:r>
        <w:rPr>
          <w:sz w:val="24"/>
        </w:rPr>
        <w:t>6</w:t>
      </w:r>
      <w:r>
        <w:rPr>
          <w:sz w:val="24"/>
        </w:rPr>
        <w:t>)</w:t>
      </w:r>
      <w:r>
        <w:rPr>
          <w:sz w:val="24"/>
        </w:rPr>
        <w:t>磋商</w:t>
      </w:r>
      <w:r>
        <w:rPr>
          <w:sz w:val="24"/>
        </w:rPr>
        <w:t>文件</w:t>
      </w:r>
      <w:r>
        <w:rPr>
          <w:sz w:val="24"/>
        </w:rPr>
        <w:t>;</w:t>
      </w:r>
    </w:p>
    <w:p>
      <w:pPr>
        <w:pStyle w:val="null3"/>
        <w:ind w:firstLine="480"/>
        <w:jc w:val="both"/>
      </w:pPr>
      <w:r>
        <w:rPr>
          <w:sz w:val="24"/>
        </w:rPr>
        <w:t>上述文件互为补充和解释，若出现模棱两可或互相矛盾时，以上面所列顺序在前的为准，同一顺序的以时间在后的为准。若</w:t>
      </w:r>
      <w:r>
        <w:rPr>
          <w:sz w:val="24"/>
        </w:rPr>
        <w:t>磋商</w:t>
      </w:r>
      <w:r>
        <w:rPr>
          <w:sz w:val="24"/>
        </w:rPr>
        <w:t>文件的标准、要求高于</w:t>
      </w:r>
      <w:r>
        <w:rPr>
          <w:sz w:val="24"/>
        </w:rPr>
        <w:t>响应</w:t>
      </w:r>
      <w:r>
        <w:rPr>
          <w:sz w:val="24"/>
        </w:rPr>
        <w:t>文件的，则</w:t>
      </w:r>
      <w:r>
        <w:rPr>
          <w:sz w:val="24"/>
        </w:rPr>
        <w:t>磋商</w:t>
      </w:r>
      <w:r>
        <w:rPr>
          <w:sz w:val="24"/>
        </w:rPr>
        <w:t>文件解释顺序优先于</w:t>
      </w:r>
      <w:r>
        <w:rPr>
          <w:sz w:val="24"/>
        </w:rPr>
        <w:t>响应</w:t>
      </w:r>
      <w:r>
        <w:rPr>
          <w:sz w:val="24"/>
        </w:rPr>
        <w:t>文件，按</w:t>
      </w:r>
      <w:r>
        <w:rPr>
          <w:sz w:val="24"/>
        </w:rPr>
        <w:t>磋商</w:t>
      </w:r>
      <w:r>
        <w:rPr>
          <w:sz w:val="24"/>
        </w:rPr>
        <w:t>文件的标准、要求执行。</w:t>
      </w:r>
    </w:p>
    <w:p>
      <w:pPr>
        <w:pStyle w:val="null3"/>
        <w:ind w:firstLine="420"/>
        <w:jc w:val="both"/>
      </w:pPr>
      <w:r>
        <w:rPr>
          <w:sz w:val="24"/>
        </w:rPr>
        <w:t>2</w:t>
      </w:r>
      <w:r>
        <w:rPr>
          <w:sz w:val="24"/>
        </w:rPr>
        <w:t>、在执行本合同的过程中，所有经双方签署的补充协议</w:t>
      </w:r>
      <w:r>
        <w:rPr>
          <w:sz w:val="24"/>
        </w:rPr>
        <w:t>，</w:t>
      </w:r>
      <w:r>
        <w:rPr>
          <w:sz w:val="24"/>
        </w:rPr>
        <w:t>即成为本合同的有效组成部分。</w:t>
      </w:r>
    </w:p>
    <w:p>
      <w:pPr>
        <w:pStyle w:val="null3"/>
        <w:ind w:firstLine="420"/>
        <w:jc w:val="both"/>
      </w:pPr>
      <w:r>
        <w:rPr>
          <w:sz w:val="24"/>
        </w:rPr>
        <w:t>3</w:t>
      </w:r>
      <w:r>
        <w:rPr>
          <w:sz w:val="24"/>
        </w:rPr>
        <w:t>、如一方地址、电话、传真号码有变更，应在变更当日内书面通知对方，否则，应承担相应责任。</w:t>
      </w:r>
    </w:p>
    <w:p>
      <w:pPr>
        <w:pStyle w:val="null3"/>
        <w:ind w:firstLine="420"/>
        <w:jc w:val="both"/>
      </w:pPr>
      <w:r>
        <w:rPr>
          <w:sz w:val="24"/>
        </w:rPr>
        <w:t>4</w:t>
      </w:r>
      <w:r>
        <w:rPr>
          <w:sz w:val="24"/>
        </w:rPr>
        <w:t>、除甲方事先书面同意外，乙方不得部分或全部转让其应履行的合同项下的义务。</w:t>
      </w:r>
    </w:p>
    <w:p>
      <w:pPr>
        <w:pStyle w:val="null3"/>
        <w:jc w:val="both"/>
      </w:pPr>
      <w:r>
        <w:rPr>
          <w:sz w:val="24"/>
          <w:b/>
        </w:rPr>
        <w:t>十</w:t>
      </w:r>
      <w:r>
        <w:rPr>
          <w:sz w:val="24"/>
          <w:b/>
        </w:rPr>
        <w:t>六</w:t>
      </w:r>
      <w:r>
        <w:rPr>
          <w:sz w:val="24"/>
          <w:b/>
        </w:rPr>
        <w:t>、合同生效：</w:t>
      </w:r>
    </w:p>
    <w:p>
      <w:pPr>
        <w:pStyle w:val="null3"/>
        <w:ind w:firstLine="420"/>
        <w:jc w:val="both"/>
      </w:pPr>
      <w:r>
        <w:rPr>
          <w:sz w:val="24"/>
        </w:rPr>
        <w:t>1</w:t>
      </w:r>
      <w:r>
        <w:rPr>
          <w:sz w:val="24"/>
        </w:rPr>
        <w:t>、本合同在甲乙双方</w:t>
      </w:r>
      <w:r>
        <w:rPr>
          <w:sz w:val="24"/>
        </w:rPr>
        <w:t>法定代表人</w:t>
      </w:r>
      <w:r>
        <w:rPr>
          <w:sz w:val="24"/>
        </w:rPr>
        <w:t>或其授权代表签字盖章后生效。</w:t>
      </w:r>
    </w:p>
    <w:p>
      <w:pPr>
        <w:pStyle w:val="null3"/>
        <w:ind w:firstLine="420"/>
        <w:jc w:val="both"/>
      </w:pPr>
      <w:r>
        <w:rPr>
          <w:sz w:val="24"/>
        </w:rPr>
        <w:t>2</w:t>
      </w:r>
      <w:r>
        <w:rPr>
          <w:sz w:val="24"/>
        </w:rPr>
        <w:t>、合同一式</w:t>
      </w:r>
      <w:r>
        <w:rPr>
          <w:u w:val="single"/>
        </w:rPr>
        <w:t xml:space="preserve">    </w:t>
      </w:r>
      <w:r>
        <w:rPr>
          <w:sz w:val="24"/>
        </w:rPr>
        <w:t>份，甲、乙双方各执</w:t>
      </w:r>
      <w:r>
        <w:rPr>
          <w:u w:val="single"/>
        </w:rPr>
        <w:t xml:space="preserve">    </w:t>
      </w:r>
      <w:r>
        <w:rPr>
          <w:sz w:val="24"/>
        </w:rPr>
        <w:t>份，采购代理机构</w:t>
      </w:r>
      <w:r>
        <w:rPr>
          <w:u w:val="single"/>
        </w:rPr>
        <w:t xml:space="preserve">    </w:t>
      </w:r>
      <w:r>
        <w:rPr>
          <w:sz w:val="24"/>
        </w:rPr>
        <w:t>份。</w:t>
      </w:r>
    </w:p>
    <w:p>
      <w:pPr>
        <w:pStyle w:val="null3"/>
        <w:jc w:val="both"/>
      </w:pPr>
      <w:r>
        <w:rPr>
          <w:sz w:val="24"/>
        </w:rPr>
        <w:t>甲方（盖章）：</w:t>
      </w:r>
      <w:r>
        <w:rPr>
          <w:sz w:val="24"/>
        </w:rPr>
        <w:t xml:space="preserve">                          </w:t>
      </w:r>
      <w:r>
        <w:rPr>
          <w:sz w:val="24"/>
        </w:rPr>
        <w:t>乙方（盖章）：</w:t>
      </w:r>
    </w:p>
    <w:p>
      <w:pPr>
        <w:pStyle w:val="null3"/>
        <w:jc w:val="both"/>
      </w:pPr>
      <w:r>
        <w:rPr>
          <w:sz w:val="24"/>
        </w:rPr>
        <w:t>法定代表人（签约代表）</w:t>
      </w:r>
      <w:r>
        <w:rPr>
          <w:sz w:val="24"/>
        </w:rPr>
        <w:t>：</w:t>
      </w:r>
      <w:r>
        <w:rPr>
          <w:sz w:val="24"/>
        </w:rPr>
        <w:t xml:space="preserve">               </w:t>
      </w:r>
      <w:r>
        <w:rPr>
          <w:sz w:val="24"/>
        </w:rPr>
        <w:t>法定代表人（签约代表）</w:t>
      </w:r>
      <w:r>
        <w:rPr>
          <w:sz w:val="24"/>
        </w:rPr>
        <w:t>：</w:t>
      </w:r>
    </w:p>
    <w:p>
      <w:pPr>
        <w:pStyle w:val="null3"/>
        <w:jc w:val="both"/>
      </w:pPr>
      <w:r>
        <w:rPr>
          <w:sz w:val="24"/>
        </w:rPr>
        <w:t>签定地点：</w:t>
      </w:r>
    </w:p>
    <w:p>
      <w:pPr>
        <w:pStyle w:val="null3"/>
        <w:jc w:val="both"/>
      </w:pPr>
      <w:r>
        <w:rPr>
          <w:sz w:val="24"/>
        </w:rPr>
        <w:t>签定日期：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签定日期：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pPr>
        <w:pStyle w:val="null3"/>
        <w:ind w:firstLine="4830"/>
        <w:jc w:val="both"/>
      </w:pPr>
      <w:r>
        <w:rPr>
          <w:sz w:val="24"/>
        </w:rPr>
        <w:t>开户名称：</w:t>
      </w:r>
    </w:p>
    <w:p>
      <w:pPr>
        <w:pStyle w:val="null3"/>
        <w:ind w:firstLine="4830"/>
        <w:jc w:val="both"/>
      </w:pPr>
      <w:r>
        <w:rPr>
          <w:sz w:val="24"/>
        </w:rPr>
        <w:t>银行帐号：</w:t>
      </w:r>
    </w:p>
    <w:p>
      <w:pPr>
        <w:pStyle w:val="null3"/>
        <w:ind w:firstLine="4830"/>
        <w:jc w:val="both"/>
      </w:pPr>
      <w:r>
        <w:rPr>
          <w:sz w:val="24"/>
        </w:rPr>
        <w:t>开户行：</w:t>
      </w:r>
    </w:p>
    <w:p>
      <w:pPr>
        <w:pStyle w:val="null3"/>
        <w:ind w:firstLine="483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440101-2025-01463</w:t>
      </w:r>
    </w:p>
    <w:p>
      <w:pPr>
        <w:pStyle w:val="null3"/>
        <w:jc w:val="center"/>
        <w:outlineLvl w:val="3"/>
      </w:pPr>
      <w:r>
        <w:rPr>
          <w:sz w:val="24"/>
          <w:b/>
        </w:rPr>
        <w:t>采购项目编号：</w:t>
      </w:r>
      <w:r>
        <w:rPr>
          <w:sz w:val="24"/>
          <w:b/>
        </w:rPr>
        <w:t>HYGZ25NN01C0583</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广东弘烨项目管理有限公司</w:t>
      </w:r>
    </w:p>
    <w:p>
      <w:pPr>
        <w:pStyle w:val="null3"/>
        <w:ind w:firstLine="480"/>
      </w:pPr>
      <w:r>
        <w:rPr/>
        <w:t xml:space="preserve"> 你方组织的</w:t>
      </w:r>
      <w:r>
        <w:rPr>
          <w:u w:val="single"/>
        </w:rPr>
        <w:t>“</w:t>
      </w:r>
      <w:r>
        <w:rPr>
          <w:u w:val="single"/>
        </w:rPr>
        <w:t>广州市农业农村科学院农作物新品种育种研究与示范推广-田间农事服务</w:t>
      </w:r>
      <w:r>
        <w:rPr>
          <w:u w:val="single"/>
        </w:rPr>
        <w:t>”</w:t>
      </w:r>
      <w:r>
        <w:rPr/>
        <w:t>项目的竞争性磋商[采购项目编号为：</w:t>
      </w:r>
      <w:r>
        <w:rPr>
          <w:u w:val="single"/>
        </w:rPr>
        <w:t>HYGZ25NN01C0583</w:t>
      </w:r>
      <w:r>
        <w:rPr/>
        <w:t>]，我方愿参与响应。</w:t>
      </w:r>
    </w:p>
    <w:p>
      <w:pPr>
        <w:pStyle w:val="null3"/>
        <w:ind w:firstLine="480"/>
      </w:pPr>
      <w:r>
        <w:rPr/>
        <w:t>我方确认收到贵方提供的</w:t>
      </w:r>
      <w:r>
        <w:rPr>
          <w:u w:val="single"/>
        </w:rPr>
        <w:t>“</w:t>
      </w:r>
      <w:r>
        <w:rPr>
          <w:u w:val="single"/>
        </w:rPr>
        <w:t>广州市农业农村科学院农作物新品种育种研究与示范推广-田间农事服务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（四）我方理解贵方不一定接受最低磋商价或任何贵方可能收到的响应。</w:t>
      </w:r>
    </w:p>
    <w:p>
      <w:pPr>
        <w:pStyle w:val="null3"/>
        <w:ind w:firstLine="480"/>
      </w:pPr>
      <w:r>
        <w:rPr/>
        <w:t>（五）我方如果成交，将保证履行磋商文件及其澄清、修改文件（如果有）中的全部责任和义务，按质、按量、按期完成《采购需求》及《合同书》中的全部任务。</w:t>
      </w:r>
    </w:p>
    <w:p>
      <w:pPr>
        <w:pStyle w:val="null3"/>
        <w:ind w:firstLine="480"/>
      </w:pPr>
      <w:r>
        <w:rPr/>
        <w:t>（六）我方作为法律、财务和运作上独立于采购人、采购代理机构的供应商，在此保证所提交的所有文件和全部说明是真实的和正确的。</w:t>
      </w:r>
    </w:p>
    <w:p>
      <w:pPr>
        <w:pStyle w:val="null3"/>
        <w:ind w:firstLine="480"/>
      </w:pPr>
      <w:r>
        <w:rPr/>
        <w:t>（七）我方磋商报价已包含应向知识产权所有权人支付的所有相关税费，并保证采购人在中国使用我方提供的货物或服务时，如有第三方提出侵犯其知识产权主张的，责任由我方承担。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（八）我方接受采购人委托向贵方支付代理服务费，项目总报价已包含代理服务费，如果被确定为成交供应商，承诺向贵方足额支付。（若采购人支付代理服务费，则此条不适用）</w:t>
      </w:r>
    </w:p>
    <w:p>
      <w:pPr>
        <w:pStyle w:val="null3"/>
        <w:ind w:firstLine="480"/>
      </w:pPr>
      <w:r>
        <w:rPr/>
        <w:t>（九）我方与其他供应商不存在法定代表人或单位负责人为同一人或者存在直接控股、管理关系。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（十四）我方对在本函及响应文件中所作的所有承诺承担法律责任。</w:t>
      </w:r>
    </w:p>
    <w:p>
      <w:pPr>
        <w:pStyle w:val="null3"/>
        <w:ind w:firstLine="480"/>
      </w:pPr>
      <w:r>
        <w:rPr/>
        <w:t>（十五）所有与本磋商有关的函件请发往下列地址：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广东弘烨项目管理有限公司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广州市农业农村科学院农作物新品种育种研究与示范推广-田间农事服务</w:t>
      </w:r>
      <w:r>
        <w:rPr/>
        <w:t>”项目采购[采购项目编号为</w:t>
      </w:r>
      <w:r>
        <w:rPr/>
        <w:t>HYGZ25NN01C0583</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广州市农业农村科学院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格式十九：</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广东弘烨项目管理有限公司</w:t>
      </w:r>
    </w:p>
    <w:p>
      <w:pPr>
        <w:pStyle w:val="null3"/>
        <w:ind w:firstLine="480"/>
      </w:pPr>
      <w:r>
        <w:rPr/>
        <w:t>我单位参加贵公司组织的</w:t>
      </w:r>
      <w:r>
        <w:rPr/>
        <w:t>广州市农业农村科学院农作物新品种育种研究与示范推广-田间农事服务</w:t>
      </w:r>
      <w:r>
        <w:rPr/>
        <w:t>（采购项目编号：</w:t>
      </w:r>
      <w:r>
        <w:rPr/>
        <w:t>HYGZ25NN01C0583</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