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版本号：N513434202600004120260520003</w:t>
      </w:r>
    </w:p>
    <w:p>
      <w:pPr>
        <w:pStyle w:val="null3"/>
        <w:jc w:val="center"/>
        <w:outlineLvl w:val="0"/>
      </w:pPr>
      <w:r>
        <w:rPr>
          <w:rFonts w:ascii="仿宋_GB2312" w:hAnsi="仿宋_GB2312" w:cs="仿宋_GB2312" w:eastAsia="仿宋_GB2312"/>
          <w:sz w:val="48"/>
          <w:b/>
        </w:rPr>
        <w:t>竞 争 性 磋 商 文 件</w:t>
      </w:r>
    </w:p>
    <w:p>
      <w:pPr>
        <w:pStyle w:val="null3"/>
        <w:jc w:val="center"/>
        <w:outlineLvl w:val="0"/>
      </w:pPr>
      <w:r>
        <w:rPr>
          <w:rFonts w:ascii="仿宋_GB2312" w:hAnsi="仿宋_GB2312" w:cs="仿宋_GB2312" w:eastAsia="仿宋_GB2312"/>
          <w:sz w:val="48"/>
          <w:b/>
        </w:rPr>
        <w:t>（服务类）</w:t>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2026年政府投资建设项目跟踪审计服务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N5134342026000041</w:t>
      </w:r>
    </w:p>
    <w:p>
      <w:pPr>
        <w:pStyle w:val="null3"/>
        <w:jc w:val="center"/>
        <w:outlineLvl w:val="2"/>
      </w:pPr>
      <w:r>
        <w:rPr>
          <w:rFonts w:ascii="仿宋_GB2312" w:hAnsi="仿宋_GB2312" w:cs="仿宋_GB2312" w:eastAsia="仿宋_GB2312"/>
          <w:sz w:val="28"/>
          <w:b/>
        </w:rPr>
        <w:t>越西县审计局</w:t>
      </w:r>
    </w:p>
    <w:p>
      <w:pPr>
        <w:pStyle w:val="null3"/>
        <w:jc w:val="center"/>
        <w:outlineLvl w:val="2"/>
      </w:pPr>
      <w:r>
        <w:rPr>
          <w:rFonts w:ascii="仿宋_GB2312" w:hAnsi="仿宋_GB2312" w:cs="仿宋_GB2312" w:eastAsia="仿宋_GB2312"/>
          <w:sz w:val="28"/>
          <w:b/>
        </w:rPr>
        <w:t>四川翡奇奇工程项目管理有限公司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2026年05月15日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jc w:val="left"/>
      </w:pPr>
      <w:r>
        <w:rPr>
          <w:rFonts w:ascii="仿宋_GB2312" w:hAnsi="仿宋_GB2312" w:cs="仿宋_GB2312" w:eastAsia="仿宋_GB2312"/>
        </w:rPr>
        <w:t>四川翡奇奇工程项目管理有限公司</w:t>
      </w:r>
      <w:r>
        <w:rPr>
          <w:rFonts w:ascii="仿宋_GB2312" w:hAnsi="仿宋_GB2312" w:cs="仿宋_GB2312" w:eastAsia="仿宋_GB2312"/>
        </w:rPr>
        <w:t xml:space="preserve"> （以下简称“代理机构”）受 </w:t>
      </w:r>
      <w:r>
        <w:rPr>
          <w:rFonts w:ascii="仿宋_GB2312" w:hAnsi="仿宋_GB2312" w:cs="仿宋_GB2312" w:eastAsia="仿宋_GB2312"/>
        </w:rPr>
        <w:t>越西县审计局</w:t>
      </w:r>
      <w:r>
        <w:rPr>
          <w:rFonts w:ascii="仿宋_GB2312" w:hAnsi="仿宋_GB2312" w:cs="仿宋_GB2312" w:eastAsia="仿宋_GB2312"/>
        </w:rPr>
        <w:t xml:space="preserve"> 委托，拟对 </w:t>
      </w:r>
      <w:r>
        <w:rPr>
          <w:rFonts w:ascii="仿宋_GB2312" w:hAnsi="仿宋_GB2312" w:cs="仿宋_GB2312" w:eastAsia="仿宋_GB2312"/>
        </w:rPr>
        <w:t>2026年政府投资建设项目跟踪审计服务</w:t>
      </w:r>
      <w:r>
        <w:rPr>
          <w:rFonts w:ascii="仿宋_GB2312" w:hAnsi="仿宋_GB2312" w:cs="仿宋_GB2312" w:eastAsia="仿宋_GB2312"/>
        </w:rPr>
        <w:t xml:space="preserve"> 采用竞争性磋商采购方式进行采购，兹邀请符合资格条件的供应商参加磋商，本项目为四川省</w:t>
      </w:r>
      <w:r>
        <w:rPr>
          <w:rFonts w:ascii="仿宋_GB2312" w:hAnsi="仿宋_GB2312" w:cs="仿宋_GB2312" w:eastAsia="仿宋_GB2312"/>
        </w:rPr>
        <w:t>凉山彝族自治州越西县</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 </w:t>
      </w:r>
      <w:r>
        <w:rPr>
          <w:rFonts w:ascii="仿宋_GB2312" w:hAnsi="仿宋_GB2312" w:cs="仿宋_GB2312" w:eastAsia="仿宋_GB2312"/>
          <w:sz w:val="28"/>
          <w:b/>
        </w:rPr>
        <w:t>N5134342026000041</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 </w:t>
      </w:r>
      <w:r>
        <w:rPr>
          <w:rFonts w:ascii="仿宋_GB2312" w:hAnsi="仿宋_GB2312" w:cs="仿宋_GB2312" w:eastAsia="仿宋_GB2312"/>
          <w:sz w:val="28"/>
          <w:b/>
        </w:rPr>
        <w:t>2026年政府投资建设项目跟踪审计服务</w:t>
      </w:r>
    </w:p>
    <w:p>
      <w:pPr>
        <w:pStyle w:val="null3"/>
        <w:jc w:val="left"/>
        <w:outlineLvl w:val="2"/>
      </w:pPr>
      <w:r>
        <w:rPr>
          <w:rFonts w:ascii="仿宋_GB2312" w:hAnsi="仿宋_GB2312" w:cs="仿宋_GB2312" w:eastAsia="仿宋_GB2312"/>
          <w:sz w:val="28"/>
          <w:b/>
        </w:rPr>
        <w:t>1.3.磋商项目简介</w:t>
      </w:r>
    </w:p>
    <w:p>
      <w:pPr>
        <w:pStyle w:val="null3"/>
        <w:ind w:firstLine="480"/>
        <w:jc w:val="left"/>
      </w:pPr>
      <w:r>
        <w:rPr>
          <w:rFonts w:ascii="仿宋_GB2312" w:hAnsi="仿宋_GB2312" w:cs="仿宋_GB2312" w:eastAsia="仿宋_GB2312"/>
        </w:rPr>
        <w:t>越西县审计局2026年政府投资建设项目跟踪审计服务项目，本项目共计2个包。 包1（最高限价:710000元）：包含5个项目马拖镇大河村2026年农文旅融合发展项目；越西县田园综合体产业配套基础建设项目；越西县普雄镇阳坡梯田2026年农文旅融合项目；越西县竹阿觉镇中药材粗加产业园区建设项目；越西县依洛地坝镇牛洛村2026年农文旅融合发展项目。 包2（最高限价:680000元）：包含8个项目（凉山州越西县2026年食用菌菌包工厂建设项目；越西县新民镇新民、新市等村2026年人居环境治理及基础设施建设项目；越西县新民镇高桥村2026年和美乡村建设项目；越西县板桥镇2026年巂州六尺街农文旅康产业集群建设项目；越西县大花镇斯觉村农文旅康融合发展项目；越西县中所镇零关村农文旅融合发展项目（二期）；越西县南箐镇南山村2026农文旅融合发展建设项目；拉普镇拉普村农文旅融合发展项目。） 各包只选1家供应商中标，可以兼投不兼中，投标人可对单包或多包进行投标，但最多只能中标其中一包。依照包号顺序从第1包开始对投标人的评审名次进行排序，排名第一的为本包第一中标候选人，确定为第一中标候选人的投标人不继续进入其他包次的排序，以此类推。</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 xml:space="preserve"> 本项目以发布公告的方式邀请供应商参加磋商。公告在四川政府采购网(www.ccgp-sichuan.gov.cn)发布。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采购包1：专门面向中小企业采购。</w:t>
      </w:r>
    </w:p>
    <w:p>
      <w:pPr>
        <w:pStyle w:val="null3"/>
        <w:jc w:val="left"/>
      </w:pPr>
      <w:r>
        <w:rPr>
          <w:rFonts w:ascii="仿宋_GB2312" w:hAnsi="仿宋_GB2312" w:cs="仿宋_GB2312" w:eastAsia="仿宋_GB2312"/>
        </w:rPr>
        <w:t>采购包2：专门面向中小企业采购。</w:t>
      </w:r>
    </w:p>
    <w:p>
      <w:pPr>
        <w:pStyle w:val="null3"/>
        <w:jc w:val="left"/>
      </w:pPr>
      <w:r>
        <w:rPr>
          <w:rFonts w:ascii="仿宋_GB2312" w:hAnsi="仿宋_GB2312" w:cs="仿宋_GB2312" w:eastAsia="仿宋_GB2312"/>
        </w:rPr>
        <w:t>注：监狱企业和残疾人福利性单位视同小微企业，符合中小企业划分标准的个体工商户视同中小企业。</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 xml:space="preserve"> 无</w:t>
      </w:r>
    </w:p>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 xml:space="preserve"> 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磋商文件，编制、签章、加密并提交响应文件，参加开启、解密响应文件和电子评审，签订采购合同等。</w:t>
      </w:r>
    </w:p>
    <w:p>
      <w:pPr>
        <w:pStyle w:val="null3"/>
        <w:ind w:firstLine="480"/>
        <w:jc w:val="left"/>
      </w:pPr>
      <w:r>
        <w:rPr>
          <w:rFonts w:ascii="仿宋_GB2312" w:hAnsi="仿宋_GB2312" w:cs="仿宋_GB2312" w:eastAsia="仿宋_GB2312"/>
        </w:rPr>
        <w:t>二、供应商参加本项目电子化采购活动，应当确保其使用的数字证书在全国公共资源交易平台（四川省）能够互认；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1.7.磋商文件获取时间、方式及地址</w:t>
      </w:r>
    </w:p>
    <w:p>
      <w:pPr>
        <w:pStyle w:val="null3"/>
        <w:ind w:firstLine="480"/>
        <w:jc w:val="left"/>
      </w:pPr>
      <w:r>
        <w:rPr>
          <w:rFonts w:ascii="仿宋_GB2312" w:hAnsi="仿宋_GB2312" w:cs="仿宋_GB2312" w:eastAsia="仿宋_GB2312"/>
        </w:rPr>
        <w:t xml:space="preserve"> 一、磋商文件获取时间：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采购人或者代理机构应当在磋商文件获取时间开始前，将本项目电子磋商文件上传至交易系统，向供应商免费提供。供应商通过交易系统获取磋商文件。供应商成功获取磋商文件后，将收到已获取磋商文件的回执单。未按规定获取磋商文件的供应商，不得参与本次采购活动，不得对磋商文件提起质疑。</w:t>
      </w:r>
    </w:p>
    <w:p>
      <w:pPr>
        <w:pStyle w:val="null3"/>
        <w:ind w:firstLine="480"/>
        <w:jc w:val="left"/>
      </w:pPr>
      <w:r>
        <w:rPr>
          <w:rFonts w:ascii="仿宋_GB2312" w:hAnsi="仿宋_GB2312" w:cs="仿宋_GB2312" w:eastAsia="仿宋_GB2312"/>
        </w:rPr>
        <w:t>注：获取的磋商文件由正文和附件组成，正文部分包括pdf、word两种格式版本，如内容有不一致的，以pdf格式内容为准。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1.8.提交响应文件截止时间及开启时间、方式、地点</w:t>
      </w:r>
    </w:p>
    <w:p>
      <w:pPr>
        <w:pStyle w:val="null3"/>
        <w:ind w:firstLine="480"/>
        <w:jc w:val="left"/>
      </w:pPr>
      <w:r>
        <w:rPr>
          <w:rFonts w:ascii="仿宋_GB2312" w:hAnsi="仿宋_GB2312" w:cs="仿宋_GB2312" w:eastAsia="仿宋_GB2312"/>
        </w:rPr>
        <w:t xml:space="preserve"> 一、提交响应文件截止时间及开启时间：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3"/>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outlineLvl w:val="3"/>
      </w:pPr>
      <w:r>
        <w:rPr>
          <w:rFonts w:ascii="仿宋_GB2312" w:hAnsi="仿宋_GB2312" w:cs="仿宋_GB2312" w:eastAsia="仿宋_GB2312"/>
          <w:sz w:val="24"/>
          <w:b/>
        </w:rPr>
        <w:t>采购人</w:t>
      </w:r>
      <w:r>
        <w:rPr>
          <w:rFonts w:ascii="仿宋_GB2312" w:hAnsi="仿宋_GB2312" w:cs="仿宋_GB2312" w:eastAsia="仿宋_GB2312"/>
          <w:sz w:val="24"/>
          <w:b/>
        </w:rPr>
        <w:t xml:space="preserve"> ： </w:t>
      </w:r>
      <w:r>
        <w:rPr>
          <w:rFonts w:ascii="仿宋_GB2312" w:hAnsi="仿宋_GB2312" w:cs="仿宋_GB2312" w:eastAsia="仿宋_GB2312"/>
          <w:sz w:val="24"/>
          <w:b/>
        </w:rPr>
        <w:t>越西县审计局</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越西县越城镇果园路277号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616650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吴老师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7612604</w:t>
      </w:r>
    </w:p>
    <w:p>
      <w:pPr>
        <w:pStyle w:val="null3"/>
        <w:ind w:firstLine="480"/>
        <w:jc w:val="left"/>
        <w:outlineLvl w:val="3"/>
      </w:pPr>
      <w:r>
        <w:rPr>
          <w:rFonts w:ascii="仿宋_GB2312" w:hAnsi="仿宋_GB2312" w:cs="仿宋_GB2312" w:eastAsia="仿宋_GB2312"/>
          <w:sz w:val="24"/>
          <w:b/>
        </w:rPr>
        <w:t>代理机构</w:t>
      </w:r>
      <w:r>
        <w:rPr>
          <w:rFonts w:ascii="仿宋_GB2312" w:hAnsi="仿宋_GB2312" w:cs="仿宋_GB2312" w:eastAsia="仿宋_GB2312"/>
          <w:sz w:val="24"/>
          <w:b/>
        </w:rPr>
        <w:t xml:space="preserve"> ： </w:t>
      </w:r>
      <w:r>
        <w:rPr>
          <w:rFonts w:ascii="仿宋_GB2312" w:hAnsi="仿宋_GB2312" w:cs="仿宋_GB2312" w:eastAsia="仿宋_GB2312"/>
          <w:sz w:val="24"/>
          <w:b/>
        </w:rPr>
        <w:t>四川翡奇奇工程项目管理有限公司</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四川省凉山彝族自治州西昌市四川省凉山彝族自治州西昌市月海路75号中所安置新村20幢6楼</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615000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赵老师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0834-2328030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采购包1：710,000.00元</w:t>
            </w:r>
          </w:p>
          <w:p>
            <w:pPr>
              <w:pStyle w:val="null3"/>
              <w:jc w:val="left"/>
            </w:pPr>
            <w:r>
              <w:rPr>
                <w:rFonts w:ascii="仿宋_GB2312" w:hAnsi="仿宋_GB2312" w:cs="仿宋_GB2312" w:eastAsia="仿宋_GB2312"/>
              </w:rPr>
              <w:t>采购包2：680,000.00元</w:t>
            </w:r>
          </w:p>
          <w:p>
            <w:pPr>
              <w:pStyle w:val="null3"/>
              <w:jc w:val="left"/>
            </w:pPr>
            <w:r>
              <w:rPr>
                <w:rFonts w:ascii="仿宋_GB2312" w:hAnsi="仿宋_GB2312" w:cs="仿宋_GB2312" w:eastAsia="仿宋_GB2312"/>
              </w:rPr>
              <w:t>供应商报价不得超过磋商文件中规定的预算金额，采购人可以在采购预算内合理设定最高限价，供应商报价不得超过最高限价，最高限价详见第三章。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评审方法</w:t>
            </w:r>
          </w:p>
        </w:tc>
        <w:tc>
          <w:tcPr>
            <w:tcW w:type="dxa" w:w="5004"/>
          </w:tcPr>
          <w:p>
            <w:pPr>
              <w:pStyle w:val="null3"/>
              <w:jc w:val="left"/>
            </w:pPr>
            <w:r>
              <w:rPr>
                <w:rFonts w:ascii="仿宋_GB2312" w:hAnsi="仿宋_GB2312" w:cs="仿宋_GB2312" w:eastAsia="仿宋_GB2312"/>
              </w:rPr>
              <w:t>综合评分法(具体规则详见第五章)。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采购包2：不接受联合体</w:t>
            </w:r>
          </w:p>
          <w:p>
            <w:pPr>
              <w:pStyle w:val="null3"/>
              <w:jc w:val="left"/>
            </w:pPr>
            <w:r>
              <w:rPr>
                <w:rFonts w:ascii="仿宋_GB2312" w:hAnsi="仿宋_GB2312" w:cs="仿宋_GB2312" w:eastAsia="仿宋_GB2312"/>
              </w:rPr>
              <w:t>如接受联合体，需符合以下要求：</w:t>
            </w:r>
          </w:p>
          <w:p>
            <w:pPr>
              <w:pStyle w:val="null3"/>
              <w:jc w:val="left"/>
            </w:pPr>
            <w:r>
              <w:rPr>
                <w:rFonts w:ascii="仿宋_GB2312" w:hAnsi="仿宋_GB2312" w:cs="仿宋_GB2312" w:eastAsia="仿宋_GB2312"/>
              </w:rPr>
              <w:t>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是否为特殊性质项目</w:t>
            </w:r>
          </w:p>
        </w:tc>
        <w:tc>
          <w:tcPr>
            <w:tcW w:type="dxa" w:w="5004"/>
          </w:tcPr>
          <w:p>
            <w:pPr>
              <w:pStyle w:val="null3"/>
              <w:jc w:val="left"/>
            </w:pPr>
            <w:r>
              <w:rPr>
                <w:rFonts w:ascii="仿宋_GB2312" w:hAnsi="仿宋_GB2312" w:cs="仿宋_GB2312" w:eastAsia="仿宋_GB2312"/>
              </w:rPr>
              <w:t>政府购买服务项目（含政府和社会资本合作项目）：否</w:t>
            </w:r>
          </w:p>
          <w:p>
            <w:pPr>
              <w:pStyle w:val="null3"/>
              <w:jc w:val="left"/>
            </w:pPr>
            <w:r>
              <w:rPr>
                <w:rFonts w:ascii="仿宋_GB2312" w:hAnsi="仿宋_GB2312" w:cs="仿宋_GB2312" w:eastAsia="仿宋_GB2312"/>
              </w:rPr>
              <w:t>市场竞争不充分的科研项目：否</w:t>
            </w:r>
          </w:p>
          <w:p>
            <w:pPr>
              <w:pStyle w:val="null3"/>
              <w:jc w:val="left"/>
            </w:pPr>
            <w:r>
              <w:rPr>
                <w:rFonts w:ascii="仿宋_GB2312" w:hAnsi="仿宋_GB2312" w:cs="仿宋_GB2312" w:eastAsia="仿宋_GB2312"/>
              </w:rPr>
              <w:t>需要扶持的科技成果转化项目：否</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是否为签订不超过三年履行期限政府采购合同的项目</w:t>
            </w:r>
          </w:p>
        </w:tc>
        <w:tc>
          <w:tcPr>
            <w:tcW w:type="dxa" w:w="5004"/>
          </w:tcPr>
          <w:p>
            <w:pPr>
              <w:pStyle w:val="null3"/>
              <w:jc w:val="left"/>
            </w:pPr>
            <w:r>
              <w:rPr>
                <w:rFonts w:ascii="仿宋_GB2312" w:hAnsi="仿宋_GB2312" w:cs="仿宋_GB2312" w:eastAsia="仿宋_GB2312"/>
              </w:rPr>
              <w:t>是否属于签订不超过3年履行期限政府采购合同的项目：否</w:t>
            </w:r>
          </w:p>
          <w:p>
            <w:pPr>
              <w:pStyle w:val="null3"/>
              <w:jc w:val="left"/>
            </w:pP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p>
            <w:pPr>
              <w:pStyle w:val="null3"/>
              <w:jc w:val="left"/>
            </w:pPr>
            <w:r>
              <w:rPr>
                <w:rFonts w:ascii="仿宋_GB2312" w:hAnsi="仿宋_GB2312" w:cs="仿宋_GB2312" w:eastAsia="仿宋_GB2312"/>
              </w:rPr>
              <w:t>采购包2：不收取</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响应有效期★</w:t>
            </w:r>
          </w:p>
        </w:tc>
        <w:tc>
          <w:tcPr>
            <w:tcW w:type="dxa" w:w="5004"/>
          </w:tcPr>
          <w:p>
            <w:pPr>
              <w:pStyle w:val="null3"/>
              <w:jc w:val="left"/>
            </w:pPr>
            <w:r>
              <w:rPr>
                <w:rFonts w:ascii="仿宋_GB2312" w:hAnsi="仿宋_GB2312" w:cs="仿宋_GB2312" w:eastAsia="仿宋_GB2312"/>
              </w:rPr>
              <w:t xml:space="preserve">提交响应文件的截止之日起不少于 </w:t>
            </w:r>
            <w:r>
              <w:rPr>
                <w:rFonts w:ascii="仿宋_GB2312" w:hAnsi="仿宋_GB2312" w:cs="仿宋_GB2312" w:eastAsia="仿宋_GB2312"/>
              </w:rPr>
              <w:t>90</w:t>
            </w:r>
            <w:r>
              <w:rPr>
                <w:rFonts w:ascii="仿宋_GB2312" w:hAnsi="仿宋_GB2312" w:cs="仿宋_GB2312" w:eastAsia="仿宋_GB2312"/>
              </w:rPr>
              <w:t xml:space="preserve"> 天。响应文件未明确响应有效期或者少于前述规定天数的，其响应文件按无效处理。</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代理服务费用收取对象：成交供应商</w:t>
            </w:r>
          </w:p>
          <w:p>
            <w:pPr>
              <w:pStyle w:val="null3"/>
              <w:jc w:val="left"/>
            </w:pPr>
            <w:r>
              <w:rPr>
                <w:rFonts w:ascii="仿宋_GB2312" w:hAnsi="仿宋_GB2312" w:cs="仿宋_GB2312" w:eastAsia="仿宋_GB2312"/>
              </w:rPr>
              <w:t>代理服务费收费标准：供应商支付，根据《国家发展改革委关于进一步放开建设项目专业服务价格的通知》（发改价格〔2015〕299号）的规定，按照采购成交价的1.5%收取代理服务费。</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采购结果公告</w:t>
            </w:r>
          </w:p>
        </w:tc>
        <w:tc>
          <w:tcPr>
            <w:tcW w:type="dxa" w:w="5004"/>
          </w:tcPr>
          <w:p>
            <w:pPr>
              <w:pStyle w:val="null3"/>
              <w:jc w:val="left"/>
            </w:pPr>
            <w:r>
              <w:rPr>
                <w:rFonts w:ascii="仿宋_GB2312" w:hAnsi="仿宋_GB2312" w:cs="仿宋_GB2312" w:eastAsia="仿宋_GB2312"/>
              </w:rPr>
              <w:t>采购结果将在四川政府采购网予以公告。</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是否组织潜在供应商现场考察</w:t>
            </w:r>
          </w:p>
        </w:tc>
        <w:tc>
          <w:tcPr>
            <w:tcW w:type="dxa" w:w="5004"/>
          </w:tcPr>
          <w:p>
            <w:pPr>
              <w:pStyle w:val="null3"/>
              <w:jc w:val="left"/>
            </w:pPr>
            <w:r>
              <w:rPr>
                <w:rFonts w:ascii="仿宋_GB2312" w:hAnsi="仿宋_GB2312" w:cs="仿宋_GB2312" w:eastAsia="仿宋_GB2312"/>
              </w:rPr>
              <w:t>采购包1：否</w:t>
            </w:r>
          </w:p>
          <w:p>
            <w:pPr>
              <w:pStyle w:val="null3"/>
              <w:jc w:val="left"/>
            </w:pPr>
            <w:r>
              <w:rPr>
                <w:rFonts w:ascii="仿宋_GB2312" w:hAnsi="仿宋_GB2312" w:cs="仿宋_GB2312" w:eastAsia="仿宋_GB2312"/>
              </w:rPr>
              <w:t>采购包2：否</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是否召开采购前答疑会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磋商小组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15</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本磋商文件中“★”要求为实质性要求。供应商应当按照第五章评审程序中的符合性审查规定，在响应文件中进行实质性响应，否则作无效响应处理。</w:t>
            </w:r>
          </w:p>
        </w:tc>
      </w:tr>
      <w:tr>
        <w:tc>
          <w:tcPr>
            <w:tcW w:type="dxa" w:w="1051"/>
          </w:tcPr>
          <w:p>
            <w:pPr>
              <w:pStyle w:val="null3"/>
              <w:jc w:val="left"/>
            </w:pPr>
            <w:r>
              <w:rPr>
                <w:rFonts w:ascii="仿宋_GB2312" w:hAnsi="仿宋_GB2312" w:cs="仿宋_GB2312" w:eastAsia="仿宋_GB2312"/>
              </w:rPr>
              <w:t>16</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本磋商文件所称的“以上”、“以下”、“内”、“以内”、“不少于”包括本数；所称的“不足”、“低于”、“超过”不包括本数。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一、本磋商文件仅适用于本次竞争性磋商采购项目。</w:t>
      </w:r>
    </w:p>
    <w:p>
      <w:pPr>
        <w:pStyle w:val="null3"/>
        <w:ind w:firstLine="480"/>
        <w:jc w:val="left"/>
      </w:pPr>
      <w:r>
        <w:rPr>
          <w:rFonts w:ascii="仿宋_GB2312" w:hAnsi="仿宋_GB2312" w:cs="仿宋_GB2312" w:eastAsia="仿宋_GB2312"/>
        </w:rPr>
        <w:t xml:space="preserve"> 二、本磋商文件由 </w:t>
      </w:r>
      <w:r>
        <w:rPr>
          <w:rFonts w:ascii="仿宋_GB2312" w:hAnsi="仿宋_GB2312" w:cs="仿宋_GB2312" w:eastAsia="仿宋_GB2312"/>
        </w:rPr>
        <w:t>越西县审计局</w:t>
      </w:r>
      <w:r>
        <w:rPr>
          <w:rFonts w:ascii="仿宋_GB2312" w:hAnsi="仿宋_GB2312" w:cs="仿宋_GB2312" w:eastAsia="仿宋_GB2312"/>
        </w:rPr>
        <w:t xml:space="preserve"> 和 </w:t>
      </w:r>
      <w:r>
        <w:rPr>
          <w:rFonts w:ascii="仿宋_GB2312" w:hAnsi="仿宋_GB2312" w:cs="仿宋_GB2312" w:eastAsia="仿宋_GB2312"/>
        </w:rPr>
        <w:t>四川翡奇奇工程项目管理有限公司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 一、“采购人”是指依法进行政府采购的国家机关、事业单位、团体组织。本次磋商的采购人是 </w:t>
      </w:r>
      <w:r>
        <w:rPr>
          <w:rFonts w:ascii="仿宋_GB2312" w:hAnsi="仿宋_GB2312" w:cs="仿宋_GB2312" w:eastAsia="仿宋_GB2312"/>
        </w:rPr>
        <w:t>越西县审计局</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二、“供应商”是指按照 </w:t>
      </w:r>
      <w:r>
        <w:rPr>
          <w:rFonts w:ascii="仿宋_GB2312" w:hAnsi="仿宋_GB2312" w:cs="仿宋_GB2312" w:eastAsia="仿宋_GB2312"/>
        </w:rPr>
        <w:t>采购公告</w:t>
      </w:r>
      <w:r>
        <w:rPr>
          <w:rFonts w:ascii="仿宋_GB2312" w:hAnsi="仿宋_GB2312" w:cs="仿宋_GB2312" w:eastAsia="仿宋_GB2312"/>
        </w:rPr>
        <w:t xml:space="preserve"> 规定获取磋商文件，参加采购活动的法人、其他组织或者自然人。</w:t>
      </w:r>
    </w:p>
    <w:p>
      <w:pPr>
        <w:pStyle w:val="null3"/>
        <w:ind w:firstLine="480"/>
        <w:jc w:val="left"/>
      </w:pPr>
      <w:r>
        <w:rPr>
          <w:rFonts w:ascii="仿宋_GB2312" w:hAnsi="仿宋_GB2312" w:cs="仿宋_GB2312" w:eastAsia="仿宋_GB2312"/>
        </w:rPr>
        <w:t xml:space="preserve"> 三、“代理机构”是指集中采购机构和从事采购代理业务的社会中介机构。本项目的代理机构是 </w:t>
      </w:r>
      <w:r>
        <w:rPr>
          <w:rFonts w:ascii="仿宋_GB2312" w:hAnsi="仿宋_GB2312" w:cs="仿宋_GB2312" w:eastAsia="仿宋_GB2312"/>
        </w:rPr>
        <w:t>四川翡奇奇工程项目管理有限公司</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3"/>
        <w:ind w:firstLine="480"/>
        <w:jc w:val="left"/>
      </w:pPr>
      <w:r>
        <w:rPr>
          <w:rFonts w:ascii="仿宋_GB2312" w:hAnsi="仿宋_GB2312" w:cs="仿宋_GB2312" w:eastAsia="仿宋_GB2312"/>
        </w:rPr>
        <w:t>五、“电子评审”是指磋商小组开展资格审查、符合性审查、磋商、比较与评价、推荐成交候选供应商、出具磋商报告等活动。</w:t>
      </w:r>
    </w:p>
    <w:p>
      <w:pPr>
        <w:pStyle w:val="null3"/>
        <w:jc w:val="left"/>
        <w:outlineLvl w:val="2"/>
      </w:pPr>
      <w:r>
        <w:rPr>
          <w:rFonts w:ascii="仿宋_GB2312" w:hAnsi="仿宋_GB2312" w:cs="仿宋_GB2312" w:eastAsia="仿宋_GB2312"/>
          <w:sz w:val="28"/>
          <w:b/>
        </w:rPr>
        <w:t>2.3.磋商文件</w:t>
      </w:r>
    </w:p>
    <w:p>
      <w:pPr>
        <w:pStyle w:val="null3"/>
        <w:jc w:val="left"/>
        <w:outlineLvl w:val="3"/>
      </w:pPr>
      <w:r>
        <w:rPr>
          <w:rFonts w:ascii="仿宋_GB2312" w:hAnsi="仿宋_GB2312" w:cs="仿宋_GB2312" w:eastAsia="仿宋_GB2312"/>
          <w:sz w:val="24"/>
          <w:b/>
        </w:rPr>
        <w:t>2.3.1.磋商文件的构成</w:t>
      </w:r>
    </w:p>
    <w:p>
      <w:pPr>
        <w:pStyle w:val="null3"/>
        <w:ind w:firstLine="480"/>
        <w:jc w:val="left"/>
      </w:pPr>
      <w:r>
        <w:rPr>
          <w:rFonts w:ascii="仿宋_GB2312" w:hAnsi="仿宋_GB2312" w:cs="仿宋_GB2312" w:eastAsia="仿宋_GB2312"/>
        </w:rPr>
        <w:t>磋商文件由采购人、代理机构通过交易系统编制、确认，是项目采购活动开展的基本依据，主要包括以下内容：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一、竞争性磋商邀请；</w:t>
      </w:r>
    </w:p>
    <w:p>
      <w:pPr>
        <w:pStyle w:val="null3"/>
        <w:ind w:firstLine="480"/>
        <w:jc w:val="left"/>
      </w:pPr>
      <w:r>
        <w:rPr>
          <w:rFonts w:ascii="仿宋_GB2312" w:hAnsi="仿宋_GB2312" w:cs="仿宋_GB2312" w:eastAsia="仿宋_GB2312"/>
        </w:rPr>
        <w:t>二、供应商须知；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四、磋商过程中可实质性变动的内容；</w:t>
      </w:r>
    </w:p>
    <w:p>
      <w:pPr>
        <w:pStyle w:val="null3"/>
        <w:ind w:firstLine="480"/>
        <w:jc w:val="left"/>
      </w:pPr>
      <w:r>
        <w:rPr>
          <w:rFonts w:ascii="仿宋_GB2312" w:hAnsi="仿宋_GB2312" w:cs="仿宋_GB2312" w:eastAsia="仿宋_GB2312"/>
        </w:rPr>
        <w:t>五、评审办法；</w:t>
      </w:r>
    </w:p>
    <w:p>
      <w:pPr>
        <w:pStyle w:val="null3"/>
        <w:ind w:firstLine="480"/>
        <w:jc w:val="left"/>
      </w:pPr>
      <w:r>
        <w:rPr>
          <w:rFonts w:ascii="仿宋_GB2312" w:hAnsi="仿宋_GB2312" w:cs="仿宋_GB2312" w:eastAsia="仿宋_GB2312"/>
        </w:rPr>
        <w:t>六、响应文件格式；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2.3.2.磋商文件的澄清或者修改</w:t>
      </w:r>
    </w:p>
    <w:p>
      <w:pPr>
        <w:pStyle w:val="null3"/>
        <w:ind w:firstLine="480"/>
        <w:jc w:val="left"/>
      </w:pPr>
      <w:r>
        <w:rPr>
          <w:rFonts w:ascii="仿宋_GB2312" w:hAnsi="仿宋_GB2312" w:cs="仿宋_GB2312" w:eastAsia="仿宋_GB2312"/>
        </w:rPr>
        <w:t>一、提交首次响应文件截止之日前，采购人或者代理机构可以对已发出的磋商文件进行必要的澄清或者修改。</w:t>
      </w:r>
    </w:p>
    <w:p>
      <w:pPr>
        <w:pStyle w:val="null3"/>
        <w:jc w:val="left"/>
      </w:pPr>
      <w:r>
        <w:rPr>
          <w:rFonts w:ascii="仿宋_GB2312" w:hAnsi="仿宋_GB2312" w:cs="仿宋_GB2312" w:eastAsia="仿宋_GB2312"/>
        </w:rPr>
        <w:t>二、澄清或者修改的内容为磋商文件的组成部分，采购人或者代理机构将更正后的磋商文件上传至交易系统，通过交易系统向已获取磋商文件的供应商发送更正通知，在四川政府采购网发布更正公告。更正内容可能影响响应文件编制的，采购人或者代理机构应当在提交首次响应文件截止时间至少5日前，通过交易系统向已获取磋商文件的供应商发送更正信息；不足5日的，采购人或者代理机构应当顺延提交首次响应文件截止时间。</w:t>
      </w:r>
    </w:p>
    <w:p>
      <w:pPr>
        <w:pStyle w:val="null3"/>
        <w:jc w:val="left"/>
      </w:pPr>
      <w:r>
        <w:rPr>
          <w:rFonts w:ascii="仿宋_GB2312" w:hAnsi="仿宋_GB2312" w:cs="仿宋_GB2312" w:eastAsia="仿宋_GB2312"/>
        </w:rPr>
        <w:t>三、采购人或者代理机构通过交易系统发出更正通知的同时，即为送达供应商。供应商应当及时查看更正公告、更正信息，并根据更正公告、更正信息要求，获取更正后的磋商文件，进行响应文件编制。</w:t>
      </w:r>
    </w:p>
    <w:p>
      <w:pPr>
        <w:pStyle w:val="null3"/>
        <w:jc w:val="left"/>
        <w:outlineLvl w:val="2"/>
      </w:pPr>
      <w:r>
        <w:rPr>
          <w:rFonts w:ascii="仿宋_GB2312" w:hAnsi="仿宋_GB2312" w:cs="仿宋_GB2312" w:eastAsia="仿宋_GB2312"/>
          <w:sz w:val="28"/>
          <w:b/>
        </w:rPr>
        <w:t>2.4.响应文件</w:t>
      </w:r>
    </w:p>
    <w:p>
      <w:pPr>
        <w:pStyle w:val="null3"/>
        <w:jc w:val="left"/>
        <w:outlineLvl w:val="3"/>
      </w:pPr>
      <w:r>
        <w:rPr>
          <w:rFonts w:ascii="仿宋_GB2312" w:hAnsi="仿宋_GB2312" w:cs="仿宋_GB2312" w:eastAsia="仿宋_GB2312"/>
          <w:sz w:val="24"/>
          <w:b/>
        </w:rPr>
        <w:t>2.4.1.响应文件的语言</w:t>
      </w:r>
    </w:p>
    <w:p>
      <w:pPr>
        <w:pStyle w:val="null3"/>
        <w:ind w:firstLine="480"/>
        <w:jc w:val="left"/>
      </w:pPr>
      <w:r>
        <w:rPr>
          <w:rFonts w:ascii="仿宋_GB2312" w:hAnsi="仿宋_GB2312" w:cs="仿宋_GB2312" w:eastAsia="仿宋_GB2312"/>
        </w:rPr>
        <w:t>一、供应商提交的响应文件以及供应商与磋商小组在磋商过程中的所有来往书面文件原则上使用中文。响应文件中如附有外文资料，要对应翻译成中文并附在相关外文资料后面，未翻译的外文资料，磋商小组将视其为无效材料，但以下情形除外：</w:t>
      </w:r>
    </w:p>
    <w:p>
      <w:pPr>
        <w:pStyle w:val="null3"/>
        <w:ind w:firstLine="480"/>
        <w:jc w:val="left"/>
      </w:pPr>
      <w:r>
        <w:rPr>
          <w:rFonts w:ascii="仿宋_GB2312" w:hAnsi="仿宋_GB2312" w:cs="仿宋_GB2312" w:eastAsia="仿宋_GB2312"/>
        </w:rPr>
        <w:t>（一）供应商的法定代表人为外籍人士的，法定代表人的签字和护照；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三、如因未翻译而造成对供应商的不利后果，由供应商承担。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除磋商文件中另有规定外，本项目均采用国家法定的计量单位。</w:t>
      </w:r>
    </w:p>
    <w:p>
      <w:pPr>
        <w:pStyle w:val="null3"/>
        <w:jc w:val="left"/>
        <w:outlineLvl w:val="3"/>
      </w:pPr>
      <w:r>
        <w:rPr>
          <w:rFonts w:ascii="仿宋_GB2312" w:hAnsi="仿宋_GB2312" w:cs="仿宋_GB2312" w:eastAsia="仿宋_GB2312"/>
          <w:sz w:val="24"/>
          <w:b/>
        </w:rPr>
        <w:t>2.4.3.响应货币★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3"/>
        <w:jc w:val="left"/>
        <w:outlineLvl w:val="3"/>
      </w:pPr>
      <w:r>
        <w:rPr>
          <w:rFonts w:ascii="仿宋_GB2312" w:hAnsi="仿宋_GB2312" w:cs="仿宋_GB2312" w:eastAsia="仿宋_GB2312"/>
          <w:sz w:val="24"/>
          <w:b/>
        </w:rPr>
        <w:t>2.4.5.响应报价★</w:t>
      </w:r>
    </w:p>
    <w:p>
      <w:pPr>
        <w:pStyle w:val="null3"/>
        <w:ind w:firstLine="480"/>
        <w:jc w:val="left"/>
      </w:pPr>
      <w:r>
        <w:rPr>
          <w:rFonts w:ascii="仿宋_GB2312" w:hAnsi="仿宋_GB2312" w:cs="仿宋_GB2312" w:eastAsia="仿宋_GB2312"/>
        </w:rPr>
        <w:t>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按照磋商文件第五章评审办法规定进行价格修正的，修正后的报价经供应商加盖电子印章确认后产生约束力。未在规定时间内确认的，视同供应商不确认，作无效响应处理。</w:t>
      </w:r>
    </w:p>
    <w:p>
      <w:pPr>
        <w:pStyle w:val="null3"/>
        <w:jc w:val="left"/>
        <w:outlineLvl w:val="3"/>
      </w:pPr>
      <w:r>
        <w:rPr>
          <w:rFonts w:ascii="仿宋_GB2312" w:hAnsi="仿宋_GB2312" w:cs="仿宋_GB2312" w:eastAsia="仿宋_GB2312"/>
          <w:sz w:val="24"/>
          <w:b/>
        </w:rPr>
        <w:t>2.4.6.响应文件的编制、签章和加密★</w:t>
      </w:r>
    </w:p>
    <w:p>
      <w:pPr>
        <w:pStyle w:val="null3"/>
        <w:ind w:firstLine="480"/>
        <w:jc w:val="left"/>
      </w:pPr>
      <w:r>
        <w:rPr>
          <w:rFonts w:ascii="仿宋_GB2312" w:hAnsi="仿宋_GB2312" w:cs="仿宋_GB2312" w:eastAsia="仿宋_GB2312"/>
        </w:rPr>
        <w:t>一、供应商应当按照磋商文件规定编制响应文件，磋商文件第六章对响应文件格式有要求的，按照格式要求编制响应文件，没有格式要求的，由供应商自行编写。</w:t>
      </w:r>
    </w:p>
    <w:p>
      <w:pPr>
        <w:pStyle w:val="null3"/>
        <w:ind w:firstLine="480"/>
        <w:jc w:val="left"/>
      </w:pPr>
      <w:r>
        <w:rPr>
          <w:rFonts w:ascii="仿宋_GB2312" w:hAnsi="仿宋_GB2312" w:cs="仿宋_GB2312" w:eastAsia="仿宋_GB2312"/>
        </w:rPr>
        <w:t>二、供应商通过四川政府采购网-下载专区下载投标（响应）客户端，使用投标（响应）客户端编制响应文件，完成响应文件编制、加盖电子印章和加密。</w:t>
      </w:r>
    </w:p>
    <w:p>
      <w:pPr>
        <w:pStyle w:val="null3"/>
        <w:jc w:val="left"/>
        <w:outlineLvl w:val="3"/>
      </w:pPr>
      <w:r>
        <w:rPr>
          <w:rFonts w:ascii="仿宋_GB2312" w:hAnsi="仿宋_GB2312" w:cs="仿宋_GB2312" w:eastAsia="仿宋_GB2312"/>
          <w:sz w:val="24"/>
          <w:b/>
        </w:rPr>
        <w:t>2.4.7.响应文件的提交★</w:t>
      </w:r>
    </w:p>
    <w:p>
      <w:pPr>
        <w:pStyle w:val="null3"/>
        <w:ind w:firstLine="480"/>
        <w:jc w:val="left"/>
      </w:pPr>
      <w:r>
        <w:rPr>
          <w:rFonts w:ascii="仿宋_GB2312" w:hAnsi="仿宋_GB2312" w:cs="仿宋_GB2312" w:eastAsia="仿宋_GB2312"/>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rFonts w:ascii="仿宋_GB2312" w:hAnsi="仿宋_GB2312" w:cs="仿宋_GB2312" w:eastAsia="仿宋_GB2312"/>
        </w:rPr>
        <w:t>未按磋商文件和采购平台操作规范编制、确认、加密、盖章和提交的响应文件，将被拒绝接收。</w:t>
      </w:r>
    </w:p>
    <w:p>
      <w:pPr>
        <w:pStyle w:val="null3"/>
        <w:ind w:firstLine="480"/>
        <w:jc w:val="left"/>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3"/>
        <w:jc w:val="left"/>
        <w:outlineLvl w:val="3"/>
      </w:pPr>
      <w:r>
        <w:rPr>
          <w:rFonts w:ascii="仿宋_GB2312" w:hAnsi="仿宋_GB2312" w:cs="仿宋_GB2312" w:eastAsia="仿宋_GB2312"/>
          <w:sz w:val="24"/>
          <w:b/>
        </w:rPr>
        <w:t>2.4.8.响应文件的补充、修改、撤回★</w:t>
      </w:r>
    </w:p>
    <w:p>
      <w:pPr>
        <w:pStyle w:val="null3"/>
        <w:ind w:firstLine="480"/>
        <w:jc w:val="left"/>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rFonts w:ascii="仿宋_GB2312" w:hAnsi="仿宋_GB2312" w:cs="仿宋_GB2312" w:eastAsia="仿宋_GB2312"/>
        </w:rPr>
        <w:t>供应商响应文件撤回后，视为未提交过响应文件。</w:t>
      </w:r>
    </w:p>
    <w:p>
      <w:pPr>
        <w:pStyle w:val="null3"/>
        <w:jc w:val="left"/>
        <w:outlineLvl w:val="2"/>
      </w:pPr>
      <w:r>
        <w:rPr>
          <w:rFonts w:ascii="仿宋_GB2312" w:hAnsi="仿宋_GB2312" w:cs="仿宋_GB2312" w:eastAsia="仿宋_GB2312"/>
          <w:sz w:val="28"/>
          <w:b/>
        </w:rPr>
        <w:t>2.5.开启、评审和确定成交供应商</w:t>
      </w:r>
    </w:p>
    <w:p>
      <w:pPr>
        <w:pStyle w:val="null3"/>
        <w:jc w:val="left"/>
        <w:outlineLvl w:val="3"/>
      </w:pPr>
      <w:r>
        <w:rPr>
          <w:rFonts w:ascii="仿宋_GB2312" w:hAnsi="仿宋_GB2312" w:cs="仿宋_GB2312" w:eastAsia="仿宋_GB2312"/>
          <w:sz w:val="24"/>
          <w:b/>
        </w:rPr>
        <w:t>2.5.1.开启</w:t>
      </w:r>
    </w:p>
    <w:p>
      <w:pPr>
        <w:pStyle w:val="null3"/>
        <w:jc w:val="left"/>
        <w:outlineLvl w:val="3"/>
      </w:pPr>
      <w:r>
        <w:rPr>
          <w:rFonts w:ascii="仿宋_GB2312" w:hAnsi="仿宋_GB2312" w:cs="仿宋_GB2312" w:eastAsia="仿宋_GB2312"/>
          <w:sz w:val="24"/>
          <w:b/>
        </w:rPr>
        <w:t>2.5.1.1.开启程序</w:t>
      </w:r>
    </w:p>
    <w:p>
      <w:pPr>
        <w:pStyle w:val="null3"/>
        <w:ind w:firstLine="480"/>
        <w:jc w:val="left"/>
      </w:pPr>
      <w:r>
        <w:rPr>
          <w:rFonts w:ascii="仿宋_GB2312" w:hAnsi="仿宋_GB2312" w:cs="仿宋_GB2312" w:eastAsia="仿宋_GB2312"/>
        </w:rPr>
        <w:t>提交响应文件截止时间后，通过交易系统“开标/开启大厅”网上开启解密响应文件。</w:t>
      </w:r>
    </w:p>
    <w:p>
      <w:pPr>
        <w:pStyle w:val="null3"/>
        <w:jc w:val="left"/>
        <w:outlineLvl w:val="3"/>
      </w:pPr>
      <w:r>
        <w:rPr>
          <w:rFonts w:ascii="仿宋_GB2312" w:hAnsi="仿宋_GB2312" w:cs="仿宋_GB2312" w:eastAsia="仿宋_GB2312"/>
          <w:sz w:val="24"/>
          <w:b/>
        </w:rPr>
        <w:t>2.5.1.2.解密响应文件★</w:t>
      </w:r>
    </w:p>
    <w:p>
      <w:pPr>
        <w:pStyle w:val="null3"/>
        <w:ind w:firstLine="480"/>
        <w:jc w:val="left"/>
      </w:pPr>
      <w:r>
        <w:rPr>
          <w:rFonts w:ascii="仿宋_GB2312" w:hAnsi="仿宋_GB2312" w:cs="仿宋_GB2312" w:eastAsia="仿宋_GB2312"/>
        </w:rPr>
        <w:t xml:space="preserve"> 提交响应文件截止时间后，成功提交响应文件的供应商符合磋商文件规定数量的，代理机构将启动响应文件解密程序，解密时间为 </w:t>
      </w:r>
      <w:r>
        <w:rPr>
          <w:rFonts w:ascii="仿宋_GB2312" w:hAnsi="仿宋_GB2312" w:cs="仿宋_GB2312" w:eastAsia="仿宋_GB2312"/>
        </w:rPr>
        <w:t>30</w:t>
      </w:r>
      <w:r>
        <w:rPr>
          <w:rFonts w:ascii="仿宋_GB2312" w:hAnsi="仿宋_GB2312" w:cs="仿宋_GB2312" w:eastAsia="仿宋_GB2312"/>
        </w:rPr>
        <w:t xml:space="preserve"> 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成功提交或者成功解密响应文件的供应商不足3家的，采购人或者代理机构应当终止采购活动，发布项目终止公告并说明原因，重新开展采购活动。</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2.5.3.评审</w:t>
      </w:r>
    </w:p>
    <w:p>
      <w:pPr>
        <w:pStyle w:val="null3"/>
        <w:ind w:firstLine="480"/>
        <w:jc w:val="left"/>
      </w:pPr>
      <w:r>
        <w:rPr>
          <w:rFonts w:ascii="仿宋_GB2312" w:hAnsi="仿宋_GB2312" w:cs="仿宋_GB2312" w:eastAsia="仿宋_GB2312"/>
        </w:rPr>
        <w:t>详见磋商文件第五章。</w:t>
      </w:r>
    </w:p>
    <w:p>
      <w:pPr>
        <w:pStyle w:val="null3"/>
        <w:jc w:val="left"/>
        <w:outlineLvl w:val="3"/>
      </w:pPr>
      <w:r>
        <w:rPr>
          <w:rFonts w:ascii="仿宋_GB2312" w:hAnsi="仿宋_GB2312" w:cs="仿宋_GB2312" w:eastAsia="仿宋_GB2312"/>
          <w:sz w:val="24"/>
          <w:b/>
        </w:rPr>
        <w:t>2.5.4.成交通知书</w:t>
      </w:r>
    </w:p>
    <w:p>
      <w:pPr>
        <w:pStyle w:val="null3"/>
        <w:ind w:firstLine="480"/>
        <w:jc w:val="left"/>
      </w:pPr>
      <w:r>
        <w:rPr>
          <w:rFonts w:ascii="仿宋_GB2312" w:hAnsi="仿宋_GB2312" w:cs="仿宋_GB2312" w:eastAsia="仿宋_GB2312"/>
        </w:rPr>
        <w:t>一、采购人或者磋商小组确认成交供应商后，代理机构在四川政府采购网发布成交结果公告、通过交易系统发出成交通知书，成交供应商通过交易系统获取成交通知书。</w:t>
      </w:r>
    </w:p>
    <w:p>
      <w:pPr>
        <w:pStyle w:val="null3"/>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二、采购人和成交供应商签订的书面合同不得对磋商文件确定的事项以及成交供应商的响应文件作实质性修改，采购人不得向成交供应商提出任何不合理的要求作为签订合同的条件。</w:t>
      </w:r>
    </w:p>
    <w:p>
      <w:pPr>
        <w:pStyle w:val="null3"/>
        <w:ind w:firstLine="480"/>
        <w:jc w:val="left"/>
      </w:pPr>
      <w:r>
        <w:rPr>
          <w:rFonts w:ascii="仿宋_GB2312" w:hAnsi="仿宋_GB2312" w:cs="仿宋_GB2312" w:eastAsia="仿宋_GB2312"/>
        </w:rPr>
        <w:t>三、政府采购合同自采购人和成交供应商在书面合同上签章之日起生效。</w:t>
      </w:r>
    </w:p>
    <w:p>
      <w:pPr>
        <w:pStyle w:val="null3"/>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一、严禁成交供应商将本项目合同转包。</w:t>
      </w:r>
    </w:p>
    <w:p>
      <w:pPr>
        <w:pStyle w:val="null3"/>
        <w:ind w:firstLine="480"/>
        <w:jc w:val="left"/>
      </w:pPr>
      <w:r>
        <w:rPr>
          <w:rFonts w:ascii="仿宋_GB2312" w:hAnsi="仿宋_GB2312" w:cs="仿宋_GB2312" w:eastAsia="仿宋_GB2312"/>
        </w:rPr>
        <w:t>二、成交供应商将合同转包的，将依法追究法律责任。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成交供应商协商签订补充合同，但所有补充合同的采购金额不得超过原合同采购金额的百分之十。签订不超过三年履行期限政府采购合同的项目不适用前述规定。</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一、采购人与成交供应商应当根据合同的约定依法履行合同义务。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jc w:val="left"/>
      </w:pPr>
      <w:r>
        <w:rPr>
          <w:rFonts w:ascii="仿宋_GB2312" w:hAnsi="仿宋_GB2312" w:cs="仿宋_GB2312" w:eastAsia="仿宋_GB2312"/>
        </w:rPr>
        <w:t>采购包2：</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jc w:val="left"/>
      </w:pPr>
      <w:r>
        <w:rPr>
          <w:rFonts w:ascii="仿宋_GB2312" w:hAnsi="仿宋_GB2312" w:cs="仿宋_GB2312" w:eastAsia="仿宋_GB2312"/>
        </w:rPr>
        <w:t>采购包2：</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jc w:val="left"/>
      </w:pPr>
      <w:r>
        <w:rPr>
          <w:rFonts w:ascii="仿宋_GB2312" w:hAnsi="仿宋_GB2312" w:cs="仿宋_GB2312" w:eastAsia="仿宋_GB2312"/>
        </w:rPr>
        <w:t>采购包2：</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jc w:val="left"/>
      </w:pPr>
      <w:r>
        <w:rPr>
          <w:rFonts w:ascii="仿宋_GB2312" w:hAnsi="仿宋_GB2312" w:cs="仿宋_GB2312" w:eastAsia="仿宋_GB2312"/>
        </w:rPr>
        <w:t>采购包2：</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jc w:val="left"/>
      </w:pPr>
      <w:r>
        <w:rPr>
          <w:rFonts w:ascii="仿宋_GB2312" w:hAnsi="仿宋_GB2312" w:cs="仿宋_GB2312" w:eastAsia="仿宋_GB2312"/>
        </w:rPr>
        <w:t>采购包2：</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jc w:val="left"/>
      </w:pPr>
      <w:r>
        <w:rPr>
          <w:rFonts w:ascii="仿宋_GB2312" w:hAnsi="仿宋_GB2312" w:cs="仿宋_GB2312" w:eastAsia="仿宋_GB2312"/>
        </w:rPr>
        <w:t>采购包2：</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供应商提出验收申请</w:t>
      </w:r>
      <w:r>
        <w:rPr>
          <w:rFonts w:ascii="仿宋_GB2312" w:hAnsi="仿宋_GB2312" w:cs="仿宋_GB2312" w:eastAsia="仿宋_GB2312"/>
        </w:rPr>
        <w:t xml:space="preserve"> ，达到验收条件起 </w:t>
      </w:r>
      <w:r>
        <w:rPr>
          <w:rFonts w:ascii="仿宋_GB2312" w:hAnsi="仿宋_GB2312" w:cs="仿宋_GB2312" w:eastAsia="仿宋_GB2312"/>
        </w:rPr>
        <w:t>15</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jc w:val="left"/>
      </w:pPr>
      <w:r>
        <w:rPr>
          <w:rFonts w:ascii="仿宋_GB2312" w:hAnsi="仿宋_GB2312" w:cs="仿宋_GB2312" w:eastAsia="仿宋_GB2312"/>
        </w:rPr>
        <w:t>采购包2：</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供应商提出验收申请</w:t>
      </w:r>
      <w:r>
        <w:rPr>
          <w:rFonts w:ascii="仿宋_GB2312" w:hAnsi="仿宋_GB2312" w:cs="仿宋_GB2312" w:eastAsia="仿宋_GB2312"/>
        </w:rPr>
        <w:t xml:space="preserve"> ，达到验收条件起 </w:t>
      </w:r>
      <w:r>
        <w:rPr>
          <w:rFonts w:ascii="仿宋_GB2312" w:hAnsi="仿宋_GB2312" w:cs="仿宋_GB2312" w:eastAsia="仿宋_GB2312"/>
        </w:rPr>
        <w:t>15</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jc w:val="left"/>
      </w:pPr>
      <w:r>
        <w:rPr>
          <w:rFonts w:ascii="仿宋_GB2312" w:hAnsi="仿宋_GB2312" w:cs="仿宋_GB2312" w:eastAsia="仿宋_GB2312"/>
        </w:rPr>
        <w:t>采购包2：</w:t>
      </w: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验收内容要包括每一项技术、成果要求的履约情况进行验收</w:t>
      </w:r>
    </w:p>
    <w:p>
      <w:pPr>
        <w:pStyle w:val="null3"/>
        <w:jc w:val="left"/>
      </w:pPr>
      <w:r>
        <w:rPr>
          <w:rFonts w:ascii="仿宋_GB2312" w:hAnsi="仿宋_GB2312" w:cs="仿宋_GB2312" w:eastAsia="仿宋_GB2312"/>
        </w:rPr>
        <w:t>采购包2：</w:t>
      </w:r>
      <w:r>
        <w:rPr>
          <w:rFonts w:ascii="仿宋_GB2312" w:hAnsi="仿宋_GB2312" w:cs="仿宋_GB2312" w:eastAsia="仿宋_GB2312"/>
        </w:rPr>
        <w:t>验收内容要包括每一项技术、成果要求的履约情况进行验收</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验收内容要包括每一项商务要求的履约情况进行验收</w:t>
      </w:r>
    </w:p>
    <w:p>
      <w:pPr>
        <w:pStyle w:val="null3"/>
        <w:jc w:val="left"/>
      </w:pPr>
      <w:r>
        <w:rPr>
          <w:rFonts w:ascii="仿宋_GB2312" w:hAnsi="仿宋_GB2312" w:cs="仿宋_GB2312" w:eastAsia="仿宋_GB2312"/>
        </w:rPr>
        <w:t>采购包2：</w:t>
      </w:r>
      <w:r>
        <w:rPr>
          <w:rFonts w:ascii="仿宋_GB2312" w:hAnsi="仿宋_GB2312" w:cs="仿宋_GB2312" w:eastAsia="仿宋_GB2312"/>
        </w:rPr>
        <w:t>验收内容要包括每一项商务要求的履约情况进行验收</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按照《财政部关于进一步加强政府采购需求和履约验收管理的指导意见》（财库〔2016〕205号）、《政府采购需求管理办法》（财库〔2021〕22号）等有关要求进行验收。</w:t>
      </w:r>
    </w:p>
    <w:p>
      <w:pPr>
        <w:pStyle w:val="null3"/>
        <w:jc w:val="left"/>
      </w:pPr>
      <w:r>
        <w:rPr>
          <w:rFonts w:ascii="仿宋_GB2312" w:hAnsi="仿宋_GB2312" w:cs="仿宋_GB2312" w:eastAsia="仿宋_GB2312"/>
        </w:rPr>
        <w:t>采购包2：</w:t>
      </w:r>
      <w:r>
        <w:rPr>
          <w:rFonts w:ascii="仿宋_GB2312" w:hAnsi="仿宋_GB2312" w:cs="仿宋_GB2312" w:eastAsia="仿宋_GB2312"/>
        </w:rPr>
        <w:t>按照《财政部关于进一步加强政府采购需求和履约验收管理的指导意见》（财库〔2016〕205号）、《政府采购需求管理办法》（财库〔2021〕22号）等有关要求进行验收。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w:t>
      </w:r>
    </w:p>
    <w:p>
      <w:pPr>
        <w:pStyle w:val="null3"/>
        <w:jc w:val="left"/>
      </w:pPr>
      <w:r>
        <w:rPr>
          <w:rFonts w:ascii="仿宋_GB2312" w:hAnsi="仿宋_GB2312" w:cs="仿宋_GB2312" w:eastAsia="仿宋_GB2312"/>
        </w:rPr>
        <w:t>采购包2：</w:t>
      </w:r>
      <w:r>
        <w:rPr>
          <w:rFonts w:ascii="仿宋_GB2312" w:hAnsi="仿宋_GB2312" w:cs="仿宋_GB2312" w:eastAsia="仿宋_GB2312"/>
        </w:rPr>
        <w:t>/</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 xml:space="preserve"> 采购人将按照政府采购合同规定，及时向成交供应商支付采购资金。具体支付约定详见第三章。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采购人、代理机构应当按照《中华人民共和国政府采购法》《政府采购竞争性磋商采购方式管理暂行办法》等法律制度的规定组织开展竞争性磋商，并采取必要措施，保证评审在严格保密的情况下进行。</w:t>
      </w:r>
    </w:p>
    <w:p>
      <w:pPr>
        <w:pStyle w:val="null3"/>
        <w:ind w:firstLine="480"/>
        <w:jc w:val="left"/>
      </w:pPr>
      <w:r>
        <w:rPr>
          <w:rFonts w:ascii="仿宋_GB2312" w:hAnsi="仿宋_GB2312" w:cs="仿宋_GB2312" w:eastAsia="仿宋_GB2312"/>
        </w:rPr>
        <w:t>有关人员对评审情况以及在评审过程中获悉的国家秘密、商业秘密负有保密责任。</w:t>
      </w:r>
    </w:p>
    <w:p>
      <w:pPr>
        <w:pStyle w:val="null3"/>
        <w:jc w:val="left"/>
        <w:outlineLvl w:val="3"/>
      </w:pPr>
      <w:r>
        <w:rPr>
          <w:rFonts w:ascii="仿宋_GB2312" w:hAnsi="仿宋_GB2312" w:cs="仿宋_GB2312" w:eastAsia="仿宋_GB2312"/>
          <w:sz w:val="24"/>
          <w:b/>
        </w:rPr>
        <w:t>2.7.2.供应商不得具有的情形★</w:t>
      </w:r>
    </w:p>
    <w:p>
      <w:pPr>
        <w:pStyle w:val="null3"/>
        <w:ind w:firstLine="480"/>
        <w:jc w:val="left"/>
      </w:pPr>
      <w:r>
        <w:rPr>
          <w:rFonts w:ascii="仿宋_GB2312" w:hAnsi="仿宋_GB2312" w:cs="仿宋_GB2312" w:eastAsia="仿宋_GB2312"/>
        </w:rPr>
        <w:t>供应商参加磋商不得有下列情形：</w:t>
      </w:r>
    </w:p>
    <w:p>
      <w:pPr>
        <w:pStyle w:val="null3"/>
        <w:ind w:firstLine="480"/>
        <w:jc w:val="left"/>
      </w:pPr>
      <w:r>
        <w:rPr>
          <w:rFonts w:ascii="仿宋_GB2312" w:hAnsi="仿宋_GB2312" w:cs="仿宋_GB2312" w:eastAsia="仿宋_GB2312"/>
        </w:rPr>
        <w:t>一、有下列情形之一的，视为供应商串通响应：</w:t>
      </w:r>
    </w:p>
    <w:p>
      <w:pPr>
        <w:pStyle w:val="null3"/>
        <w:ind w:firstLine="480"/>
        <w:jc w:val="left"/>
      </w:pPr>
      <w:r>
        <w:rPr>
          <w:rFonts w:ascii="仿宋_GB2312" w:hAnsi="仿宋_GB2312" w:cs="仿宋_GB2312" w:eastAsia="仿宋_GB2312"/>
        </w:rPr>
        <w:t>（一）不同供应商的响应文件异常一致；</w:t>
      </w:r>
    </w:p>
    <w:p>
      <w:pPr>
        <w:pStyle w:val="null3"/>
        <w:ind w:firstLine="480"/>
        <w:jc w:val="left"/>
      </w:pPr>
      <w:r>
        <w:rPr>
          <w:rFonts w:ascii="仿宋_GB2312" w:hAnsi="仿宋_GB2312" w:cs="仿宋_GB2312" w:eastAsia="仿宋_GB2312"/>
        </w:rPr>
        <w:t>（二）不同供应商的响应报价呈规律性差异；</w:t>
      </w:r>
    </w:p>
    <w:p>
      <w:pPr>
        <w:pStyle w:val="null3"/>
        <w:ind w:firstLine="480"/>
        <w:jc w:val="left"/>
      </w:pPr>
      <w:r>
        <w:rPr>
          <w:rFonts w:ascii="仿宋_GB2312" w:hAnsi="仿宋_GB2312" w:cs="仿宋_GB2312" w:eastAsia="仿宋_GB2312"/>
        </w:rPr>
        <w:t>（三）不同供应商的响应文件相互混装；</w:t>
      </w:r>
    </w:p>
    <w:p>
      <w:pPr>
        <w:pStyle w:val="null3"/>
        <w:ind w:firstLine="480"/>
        <w:jc w:val="left"/>
      </w:pPr>
      <w:r>
        <w:rPr>
          <w:rFonts w:ascii="仿宋_GB2312" w:hAnsi="仿宋_GB2312" w:cs="仿宋_GB2312" w:eastAsia="仿宋_GB2312"/>
        </w:rPr>
        <w:t>（四）不同供应商的响应保证金从同一单位或者个人的账户转出；</w:t>
      </w:r>
    </w:p>
    <w:p>
      <w:pPr>
        <w:pStyle w:val="null3"/>
        <w:ind w:firstLine="480"/>
        <w:jc w:val="left"/>
      </w:pPr>
      <w:r>
        <w:rPr>
          <w:rFonts w:ascii="仿宋_GB2312" w:hAnsi="仿宋_GB2312" w:cs="仿宋_GB2312" w:eastAsia="仿宋_GB2312"/>
        </w:rPr>
        <w:t>（五）不同供应商编制或者提交响应文件的计算机网卡MAC地址、CPU序列号、硬盘序列号等硬件信息均异常一致；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（一）供应商直接或者间接从采购人或者代理机构处获得其他供应商的相关情况并修改其响应文件；</w:t>
      </w:r>
    </w:p>
    <w:p>
      <w:pPr>
        <w:pStyle w:val="null3"/>
        <w:ind w:firstLine="480"/>
        <w:jc w:val="left"/>
      </w:pPr>
      <w:r>
        <w:rPr>
          <w:rFonts w:ascii="仿宋_GB2312" w:hAnsi="仿宋_GB2312" w:cs="仿宋_GB2312" w:eastAsia="仿宋_GB2312"/>
        </w:rPr>
        <w:t>（二）供应商按照采购人或者代理机构的授意撤换、修改响应文件；</w:t>
      </w:r>
    </w:p>
    <w:p>
      <w:pPr>
        <w:pStyle w:val="null3"/>
        <w:ind w:firstLine="480"/>
        <w:jc w:val="left"/>
      </w:pPr>
      <w:r>
        <w:rPr>
          <w:rFonts w:ascii="仿宋_GB2312" w:hAnsi="仿宋_GB2312" w:cs="仿宋_GB2312" w:eastAsia="仿宋_GB2312"/>
        </w:rPr>
        <w:t>（三）供应商之间协商报价、技术方案等响应文件的实质性内容；</w:t>
      </w:r>
    </w:p>
    <w:p>
      <w:pPr>
        <w:pStyle w:val="null3"/>
        <w:ind w:firstLine="480"/>
        <w:jc w:val="left"/>
      </w:pPr>
      <w:r>
        <w:rPr>
          <w:rFonts w:ascii="仿宋_GB2312" w:hAnsi="仿宋_GB2312" w:cs="仿宋_GB2312" w:eastAsia="仿宋_GB2312"/>
        </w:rPr>
        <w:t>（四）属于同一集团、协会、商会等组织成员的供应商按照该组织要求协同参加政府采购活动；</w:t>
      </w:r>
    </w:p>
    <w:p>
      <w:pPr>
        <w:pStyle w:val="null3"/>
        <w:ind w:firstLine="480"/>
        <w:jc w:val="left"/>
      </w:pPr>
      <w:r>
        <w:rPr>
          <w:rFonts w:ascii="仿宋_GB2312" w:hAnsi="仿宋_GB2312" w:cs="仿宋_GB2312" w:eastAsia="仿宋_GB2312"/>
        </w:rPr>
        <w:t>（五）供应商之间事先约定由某一特定供应商成交；</w:t>
      </w:r>
    </w:p>
    <w:p>
      <w:pPr>
        <w:pStyle w:val="null3"/>
        <w:ind w:firstLine="480"/>
        <w:jc w:val="left"/>
      </w:pPr>
      <w:r>
        <w:rPr>
          <w:rFonts w:ascii="仿宋_GB2312" w:hAnsi="仿宋_GB2312" w:cs="仿宋_GB2312" w:eastAsia="仿宋_GB2312"/>
        </w:rPr>
        <w:t>（六）供应商之间商定部分供应商放弃参加政府采购活动或者放弃成交；</w:t>
      </w:r>
    </w:p>
    <w:p>
      <w:pPr>
        <w:pStyle w:val="null3"/>
        <w:ind w:firstLine="480"/>
        <w:jc w:val="left"/>
      </w:pPr>
      <w:r>
        <w:rPr>
          <w:rFonts w:ascii="仿宋_GB2312" w:hAnsi="仿宋_GB2312" w:cs="仿宋_GB2312" w:eastAsia="仿宋_GB2312"/>
        </w:rPr>
        <w:t>（七）供应商与采购人或者代理机构之间、供应商相互之间，为谋求特定供应商成交或者排斥其他供应商的其他串通行为。</w:t>
      </w:r>
    </w:p>
    <w:p>
      <w:pPr>
        <w:pStyle w:val="null3"/>
        <w:ind w:firstLine="480"/>
        <w:jc w:val="left"/>
      </w:pPr>
      <w:r>
        <w:rPr>
          <w:rFonts w:ascii="仿宋_GB2312" w:hAnsi="仿宋_GB2312" w:cs="仿宋_GB2312" w:eastAsia="仿宋_GB2312"/>
        </w:rPr>
        <w:t>三、提供虚假材料谋取成交；</w:t>
      </w:r>
    </w:p>
    <w:p>
      <w:pPr>
        <w:pStyle w:val="null3"/>
        <w:ind w:firstLine="480"/>
        <w:jc w:val="left"/>
      </w:pPr>
      <w:r>
        <w:rPr>
          <w:rFonts w:ascii="仿宋_GB2312" w:hAnsi="仿宋_GB2312" w:cs="仿宋_GB2312" w:eastAsia="仿宋_GB2312"/>
        </w:rPr>
        <w:t>四、采取不正当手段诋毁、排挤其他供应商；</w:t>
      </w:r>
    </w:p>
    <w:p>
      <w:pPr>
        <w:pStyle w:val="null3"/>
        <w:ind w:firstLine="480"/>
        <w:jc w:val="left"/>
      </w:pPr>
      <w:r>
        <w:rPr>
          <w:rFonts w:ascii="仿宋_GB2312" w:hAnsi="仿宋_GB2312" w:cs="仿宋_GB2312" w:eastAsia="仿宋_GB2312"/>
        </w:rPr>
        <w:t>五、与采购人或者代理机构、其他供应商恶意串通；</w:t>
      </w:r>
    </w:p>
    <w:p>
      <w:pPr>
        <w:pStyle w:val="null3"/>
        <w:ind w:firstLine="480"/>
        <w:jc w:val="left"/>
      </w:pPr>
      <w:r>
        <w:rPr>
          <w:rFonts w:ascii="仿宋_GB2312" w:hAnsi="仿宋_GB2312" w:cs="仿宋_GB2312" w:eastAsia="仿宋_GB2312"/>
        </w:rPr>
        <w:t>六、向采购人或者代理机构、磋商小组成员行贿或者提供其他不正当利益；</w:t>
      </w:r>
    </w:p>
    <w:p>
      <w:pPr>
        <w:pStyle w:val="null3"/>
        <w:ind w:firstLine="480"/>
        <w:jc w:val="left"/>
      </w:pPr>
      <w:r>
        <w:rPr>
          <w:rFonts w:ascii="仿宋_GB2312" w:hAnsi="仿宋_GB2312" w:cs="仿宋_GB2312" w:eastAsia="仿宋_GB2312"/>
        </w:rPr>
        <w:t>七、成交后无正当理由拒不与采购人签订政府采购合同；</w:t>
      </w:r>
    </w:p>
    <w:p>
      <w:pPr>
        <w:pStyle w:val="null3"/>
        <w:ind w:firstLine="480"/>
        <w:jc w:val="left"/>
      </w:pPr>
      <w:r>
        <w:rPr>
          <w:rFonts w:ascii="仿宋_GB2312" w:hAnsi="仿宋_GB2312" w:cs="仿宋_GB2312" w:eastAsia="仿宋_GB2312"/>
        </w:rPr>
        <w:t>八、未按照磋商文件确定的事项签订政府采购合同；</w:t>
      </w:r>
    </w:p>
    <w:p>
      <w:pPr>
        <w:pStyle w:val="null3"/>
        <w:ind w:firstLine="480"/>
        <w:jc w:val="left"/>
      </w:pPr>
      <w:r>
        <w:rPr>
          <w:rFonts w:ascii="仿宋_GB2312" w:hAnsi="仿宋_GB2312" w:cs="仿宋_GB2312" w:eastAsia="仿宋_GB2312"/>
        </w:rPr>
        <w:t>九、将政府采购合同转包或者违规分包；</w:t>
      </w:r>
    </w:p>
    <w:p>
      <w:pPr>
        <w:pStyle w:val="null3"/>
        <w:ind w:firstLine="480"/>
        <w:jc w:val="left"/>
      </w:pPr>
      <w:r>
        <w:rPr>
          <w:rFonts w:ascii="仿宋_GB2312" w:hAnsi="仿宋_GB2312" w:cs="仿宋_GB2312" w:eastAsia="仿宋_GB2312"/>
        </w:rPr>
        <w:t>十、提供假冒伪劣产品；</w:t>
      </w:r>
    </w:p>
    <w:p>
      <w:pPr>
        <w:pStyle w:val="null3"/>
        <w:ind w:firstLine="480"/>
        <w:jc w:val="left"/>
      </w:pPr>
      <w:r>
        <w:rPr>
          <w:rFonts w:ascii="仿宋_GB2312" w:hAnsi="仿宋_GB2312" w:cs="仿宋_GB2312" w:eastAsia="仿宋_GB2312"/>
        </w:rPr>
        <w:t>十一、擅自变更、中止或者终止政府采购合同；</w:t>
      </w:r>
    </w:p>
    <w:p>
      <w:pPr>
        <w:pStyle w:val="null3"/>
        <w:ind w:firstLine="480"/>
        <w:jc w:val="left"/>
      </w:pPr>
      <w:r>
        <w:rPr>
          <w:rFonts w:ascii="仿宋_GB2312" w:hAnsi="仿宋_GB2312" w:cs="仿宋_GB2312" w:eastAsia="仿宋_GB2312"/>
        </w:rPr>
        <w:t>十二、拒绝有关部门的监督检查或者向监督检查部门提供虚假情况；</w:t>
      </w:r>
    </w:p>
    <w:p>
      <w:pPr>
        <w:pStyle w:val="null3"/>
        <w:ind w:firstLine="480"/>
        <w:jc w:val="left"/>
      </w:pPr>
      <w:r>
        <w:rPr>
          <w:rFonts w:ascii="仿宋_GB2312" w:hAnsi="仿宋_GB2312" w:cs="仿宋_GB2312" w:eastAsia="仿宋_GB2312"/>
        </w:rPr>
        <w:t>十三、法律法规规定的其他禁止情形。</w:t>
      </w:r>
    </w:p>
    <w:p>
      <w:pPr>
        <w:pStyle w:val="null3"/>
        <w:ind w:firstLine="480"/>
        <w:jc w:val="left"/>
      </w:pPr>
      <w:r>
        <w:rPr>
          <w:rFonts w:ascii="仿宋_GB2312" w:hAnsi="仿宋_GB2312" w:cs="仿宋_GB2312" w:eastAsia="仿宋_GB2312"/>
        </w:rPr>
        <w:t>供应商有前述一至六条情形之一的，作无效响应处理。成交供应商有前述一至六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政府采购活动中，采购人员及相关人员与供应商有下列利害关系之一的，应当回避：</w:t>
      </w:r>
    </w:p>
    <w:p>
      <w:pPr>
        <w:pStyle w:val="null3"/>
        <w:ind w:firstLine="480"/>
        <w:jc w:val="left"/>
      </w:pPr>
      <w:r>
        <w:rPr>
          <w:rFonts w:ascii="仿宋_GB2312" w:hAnsi="仿宋_GB2312" w:cs="仿宋_GB2312" w:eastAsia="仿宋_GB2312"/>
        </w:rPr>
        <w:t>一、参加采购活动前3年内与供应商存在劳动关系；</w:t>
      </w:r>
    </w:p>
    <w:p>
      <w:pPr>
        <w:pStyle w:val="null3"/>
        <w:ind w:firstLine="480"/>
        <w:jc w:val="left"/>
      </w:pPr>
      <w:r>
        <w:rPr>
          <w:rFonts w:ascii="仿宋_GB2312" w:hAnsi="仿宋_GB2312" w:cs="仿宋_GB2312" w:eastAsia="仿宋_GB2312"/>
        </w:rPr>
        <w:t>二、参加采购活动前3年内担任供应商的董事、监事；</w:t>
      </w:r>
    </w:p>
    <w:p>
      <w:pPr>
        <w:pStyle w:val="null3"/>
        <w:ind w:firstLine="480"/>
        <w:jc w:val="left"/>
      </w:pPr>
      <w:r>
        <w:rPr>
          <w:rFonts w:ascii="仿宋_GB2312" w:hAnsi="仿宋_GB2312" w:cs="仿宋_GB2312" w:eastAsia="仿宋_GB2312"/>
        </w:rPr>
        <w:t>三、参加采购活动前3年内是供应商的控股股东或者实际控制人；</w:t>
      </w:r>
    </w:p>
    <w:p>
      <w:pPr>
        <w:pStyle w:val="null3"/>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五、与供应商有其他可能影响政府采购活动公平、公正进行的关系。</w:t>
      </w:r>
    </w:p>
    <w:p>
      <w:pPr>
        <w:pStyle w:val="null3"/>
        <w:ind w:firstLine="480"/>
        <w:jc w:val="left"/>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二、供应商询问、质疑的答复主体：</w:t>
      </w:r>
    </w:p>
    <w:p>
      <w:pPr>
        <w:pStyle w:val="null3"/>
        <w:ind w:firstLine="480"/>
        <w:jc w:val="left"/>
      </w:pPr>
      <w:r>
        <w:rPr>
          <w:rFonts w:ascii="仿宋_GB2312" w:hAnsi="仿宋_GB2312" w:cs="仿宋_GB2312" w:eastAsia="仿宋_GB2312"/>
        </w:rPr>
        <w:t xml:space="preserve"> 根据委托代理协议约定，供应商对磋商文件中采购需求的询问、质疑由 </w:t>
      </w:r>
      <w:r>
        <w:rPr>
          <w:rFonts w:ascii="仿宋_GB2312" w:hAnsi="仿宋_GB2312" w:cs="仿宋_GB2312" w:eastAsia="仿宋_GB2312"/>
        </w:rPr>
        <w:t>四川翡奇奇工程项目管理有限公司</w:t>
      </w:r>
      <w:r>
        <w:rPr>
          <w:rFonts w:ascii="仿宋_GB2312" w:hAnsi="仿宋_GB2312" w:cs="仿宋_GB2312" w:eastAsia="仿宋_GB2312"/>
        </w:rPr>
        <w:t xml:space="preserve"> 负责答复；供应商对除采购需求外的磋商文件的询问、质疑由 </w:t>
      </w:r>
      <w:r>
        <w:rPr>
          <w:rFonts w:ascii="仿宋_GB2312" w:hAnsi="仿宋_GB2312" w:cs="仿宋_GB2312" w:eastAsia="仿宋_GB2312"/>
        </w:rPr>
        <w:t>四川翡奇奇工程项目管理有限公司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四川翡奇奇工程项目管理有限公司</w:t>
      </w:r>
      <w:r>
        <w:rPr>
          <w:rFonts w:ascii="仿宋_GB2312" w:hAnsi="仿宋_GB2312" w:cs="仿宋_GB2312" w:eastAsia="仿宋_GB2312"/>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联系人：赵老师</w:t>
      </w:r>
    </w:p>
    <w:p>
      <w:pPr>
        <w:pStyle w:val="null3"/>
        <w:jc w:val="left"/>
      </w:pPr>
      <w:r>
        <w:rPr>
          <w:rFonts w:ascii="仿宋_GB2312" w:hAnsi="仿宋_GB2312" w:cs="仿宋_GB2312" w:eastAsia="仿宋_GB2312"/>
        </w:rPr>
        <w:t>联系电话：0834-2328030</w:t>
      </w:r>
    </w:p>
    <w:p>
      <w:pPr>
        <w:pStyle w:val="null3"/>
        <w:jc w:val="left"/>
      </w:pPr>
      <w:r>
        <w:rPr>
          <w:rFonts w:ascii="仿宋_GB2312" w:hAnsi="仿宋_GB2312" w:cs="仿宋_GB2312" w:eastAsia="仿宋_GB2312"/>
        </w:rPr>
        <w:t>地址：四川省凉山彝族自治州西昌市月海路75号中所安置新村20幢6楼</w:t>
      </w:r>
    </w:p>
    <w:p>
      <w:pPr>
        <w:pStyle w:val="null3"/>
        <w:jc w:val="left"/>
      </w:pPr>
      <w:r>
        <w:rPr>
          <w:rFonts w:ascii="仿宋_GB2312" w:hAnsi="仿宋_GB2312" w:cs="仿宋_GB2312" w:eastAsia="仿宋_GB2312"/>
        </w:rPr>
        <w:t>邮编：615000</w:t>
      </w:r>
    </w:p>
    <w:p>
      <w:pPr>
        <w:pStyle w:val="null3"/>
        <w:ind w:firstLine="480"/>
        <w:jc w:val="left"/>
      </w:pPr>
      <w:r>
        <w:rPr>
          <w:rFonts w:ascii="仿宋_GB2312" w:hAnsi="仿宋_GB2312" w:cs="仿宋_GB2312" w:eastAsia="仿宋_GB2312"/>
        </w:rPr>
        <w:t>三、供应商提出的询问，应当明确询问事项，如以书面形式提出的，应由供应商签字并加盖公章。</w:t>
      </w:r>
    </w:p>
    <w:p>
      <w:pPr>
        <w:pStyle w:val="null3"/>
        <w:ind w:firstLine="480"/>
        <w:jc w:val="left"/>
      </w:pPr>
      <w:r>
        <w:rPr>
          <w:rFonts w:ascii="仿宋_GB2312" w:hAnsi="仿宋_GB2312" w:cs="仿宋_GB2312" w:eastAsia="仿宋_GB2312"/>
        </w:rPr>
        <w:t>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一）对可以质疑的磋商文件提出质疑的，为获取磋商文件之日。对更正后的磋商文件提出质疑的，如质疑内容为更正内容，为发出磋商文件更正通知之日；如质疑内容为原磋商文件内容，为获取原磋商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（三）对成交结果提出质疑的，为成交结果公告期限届满之日。</w:t>
      </w:r>
    </w:p>
    <w:p>
      <w:pPr>
        <w:pStyle w:val="null3"/>
        <w:ind w:firstLine="480"/>
        <w:jc w:val="left"/>
      </w:pPr>
      <w:r>
        <w:rPr>
          <w:rFonts w:ascii="仿宋_GB2312" w:hAnsi="仿宋_GB2312" w:cs="仿宋_GB2312" w:eastAsia="仿宋_GB2312"/>
        </w:rPr>
        <w:t>五、供应商通过书面形式线下向采购人或者代理机构提交质疑资料。</w:t>
      </w:r>
    </w:p>
    <w:p>
      <w:pPr>
        <w:pStyle w:val="null3"/>
        <w:ind w:firstLine="480"/>
        <w:jc w:val="left"/>
      </w:pPr>
      <w:r>
        <w:rPr>
          <w:rFonts w:ascii="仿宋_GB2312" w:hAnsi="仿宋_GB2312" w:cs="仿宋_GB2312" w:eastAsia="仿宋_GB2312"/>
        </w:rPr>
        <w:t>六、供应商提出质疑时应当准备的资料：</w:t>
      </w:r>
    </w:p>
    <w:p>
      <w:pPr>
        <w:pStyle w:val="null3"/>
        <w:ind w:firstLine="480"/>
        <w:jc w:val="left"/>
      </w:pPr>
      <w:r>
        <w:rPr>
          <w:rFonts w:ascii="仿宋_GB2312" w:hAnsi="仿宋_GB2312" w:cs="仿宋_GB2312" w:eastAsia="仿宋_GB2312"/>
        </w:rPr>
        <w:t>（一）质疑函正本1份（政府采购供应商质疑函范本可在四川政府采购网下载专区下载）；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（五）针对质疑事项必要的证明材料（针对磋商文件提出的质疑，需提交从交易系统获取的磋商文件回执单）。</w:t>
      </w:r>
    </w:p>
    <w:p>
      <w:pPr>
        <w:pStyle w:val="null3"/>
        <w:ind w:firstLine="480"/>
        <w:jc w:val="left"/>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磋商小组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对经核实排查认定不属于平台系统故障的，采购人、代理机构、供应商、磋商小组应按政府采购法律制度和平台操作要求开展后续操作。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磋商小组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jc w:val="left"/>
      </w:pPr>
      <w:r>
        <w:rPr>
          <w:rFonts w:ascii="仿宋_GB2312" w:hAnsi="仿宋_GB2312" w:cs="仿宋_GB2312" w:eastAsia="仿宋_GB2312"/>
        </w:rPr>
        <w:t>采购包2：不需要样品评审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采购人或者代理机构应当在磋商文件中明确线下样品评审规则和方式，不得对供应商实行差别待遇或者歧视性待遇。样品评审应当全过程录音录像，形成书面评审记录上传至交易系统。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710,000.00</w:t>
      </w:r>
    </w:p>
    <w:p>
      <w:pPr>
        <w:pStyle w:val="null3"/>
        <w:jc w:val="left"/>
      </w:pPr>
      <w:r>
        <w:rPr>
          <w:rFonts w:ascii="仿宋_GB2312" w:hAnsi="仿宋_GB2312" w:cs="仿宋_GB2312" w:eastAsia="仿宋_GB2312"/>
        </w:rPr>
        <w:t>采购包最高限价（元）: 710,000.00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C23030000 审计服务</w:t>
            </w:r>
          </w:p>
        </w:tc>
        <w:tc>
          <w:tcPr>
            <w:tcW w:type="dxa" w:w="821"/>
          </w:tcPr>
          <w:p>
            <w:pPr>
              <w:pStyle w:val="null3"/>
              <w:jc w:val="left"/>
            </w:pPr>
            <w:r>
              <w:rPr>
                <w:rFonts w:ascii="仿宋_GB2312" w:hAnsi="仿宋_GB2312" w:cs="仿宋_GB2312" w:eastAsia="仿宋_GB2312"/>
              </w:rPr>
              <w:t>越西县审计局2026年政府投资建设项目跟踪审计服务</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710,000.00</w:t>
            </w:r>
          </w:p>
        </w:tc>
        <w:tc>
          <w:tcPr>
            <w:tcW w:type="dxa" w:w="821"/>
          </w:tcPr>
          <w:p>
            <w:pPr>
              <w:pStyle w:val="null3"/>
              <w:jc w:val="left"/>
            </w:pPr>
            <w:r>
              <w:rPr>
                <w:rFonts w:ascii="仿宋_GB2312" w:hAnsi="仿宋_GB2312" w:cs="仿宋_GB2312" w:eastAsia="仿宋_GB2312"/>
              </w:rPr>
              <w:t>其他未列明行业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采购包预算金额（元）: 680,000.00</w:t>
      </w:r>
    </w:p>
    <w:p>
      <w:pPr>
        <w:pStyle w:val="null3"/>
        <w:jc w:val="left"/>
      </w:pPr>
      <w:r>
        <w:rPr>
          <w:rFonts w:ascii="仿宋_GB2312" w:hAnsi="仿宋_GB2312" w:cs="仿宋_GB2312" w:eastAsia="仿宋_GB2312"/>
        </w:rPr>
        <w:t>采购包最高限价（元）: 680,000.00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C23030000 审计服务</w:t>
            </w:r>
          </w:p>
        </w:tc>
        <w:tc>
          <w:tcPr>
            <w:tcW w:type="dxa" w:w="821"/>
          </w:tcPr>
          <w:p>
            <w:pPr>
              <w:pStyle w:val="null3"/>
              <w:jc w:val="left"/>
            </w:pPr>
            <w:r>
              <w:rPr>
                <w:rFonts w:ascii="仿宋_GB2312" w:hAnsi="仿宋_GB2312" w:cs="仿宋_GB2312" w:eastAsia="仿宋_GB2312"/>
              </w:rPr>
              <w:t>越西县审计局2026年政府投资建设项目跟踪审计服务</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680,000.00</w:t>
            </w:r>
          </w:p>
        </w:tc>
        <w:tc>
          <w:tcPr>
            <w:tcW w:type="dxa" w:w="821"/>
          </w:tcPr>
          <w:p>
            <w:pPr>
              <w:pStyle w:val="null3"/>
              <w:jc w:val="left"/>
            </w:pPr>
            <w:r>
              <w:rPr>
                <w:rFonts w:ascii="仿宋_GB2312" w:hAnsi="仿宋_GB2312" w:cs="仿宋_GB2312" w:eastAsia="仿宋_GB2312"/>
              </w:rPr>
              <w:t>其他未列明行业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 xml:space="preserve"> 是否适用本国产品标准：</w:t>
      </w:r>
    </w:p>
    <w:p>
      <w:pPr>
        <w:pStyle w:val="null3"/>
        <w:jc w:val="left"/>
      </w:pPr>
      <w:r>
        <w:rPr>
          <w:rFonts w:ascii="仿宋_GB2312" w:hAnsi="仿宋_GB2312" w:cs="仿宋_GB2312" w:eastAsia="仿宋_GB2312"/>
        </w:rPr>
        <w:t>采购包1：否</w:t>
      </w:r>
    </w:p>
    <w:p>
      <w:pPr>
        <w:pStyle w:val="null3"/>
        <w:jc w:val="left"/>
      </w:pPr>
      <w:r>
        <w:rPr>
          <w:rFonts w:ascii="仿宋_GB2312" w:hAnsi="仿宋_GB2312" w:cs="仿宋_GB2312" w:eastAsia="仿宋_GB2312"/>
        </w:rPr>
        <w:t>采购包2：否</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越西县审计局2026年政府投资建设项目跟踪审计服务</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710,000.00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 xml:space="preserve"> 投标人报价包括投标人全部完成本项目规定及合同约定的服务内容所涉及到的所有人工、劳务、差旅、场所使用、资料、保险、合理利润及与服务相关的可以预见或不可预见的其他费用等。</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越西县审计局2026年政府投资建设项目跟踪审计服务</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680,000.00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 xml:space="preserve"> 投标人报价包括投标人全部完成本项目规定及合同约定的服务内容所涉及到的所有人工、劳务、差旅、场所使用、资料、保险、合理利润及与服务相关的可以预见或不可预见的其他费用等。</w:t>
            </w:r>
          </w:p>
        </w:tc>
      </w:tr>
    </w:tbl>
    <w:p>
      <w:pPr>
        <w:pStyle w:val="null3"/>
        <w:ind w:firstLine="480"/>
        <w:jc w:val="left"/>
      </w:pPr>
      <w:r>
        <w:rPr>
          <w:rFonts w:ascii="仿宋_GB2312" w:hAnsi="仿宋_GB2312" w:cs="仿宋_GB2312" w:eastAsia="仿宋_GB2312"/>
        </w:rPr>
        <w:t>★注：本采购包涉及采购货物的，供应商响应产品应当明确品牌和规格型号并指向唯一产品，不能指向唯一产品的，应通过报价表唯一产品说明栏补充说明。</w:t>
      </w:r>
    </w:p>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标的名称：越西县审计局2026年政府投资建设项目跟踪审计服务</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技术参数及要求</w:t>
            </w:r>
          </w:p>
        </w:tc>
        <w:tc>
          <w:tcPr>
            <w:tcW w:type="dxa" w:w="5814"/>
          </w:tcPr>
          <w:p>
            <w:pPr>
              <w:pStyle w:val="null3"/>
              <w:jc w:val="left"/>
            </w:pPr>
            <w:r>
              <w:rPr>
                <w:rFonts w:ascii="仿宋_GB2312" w:hAnsi="仿宋_GB2312" w:cs="仿宋_GB2312" w:eastAsia="仿宋_GB2312"/>
                <w:sz w:val="28"/>
                <w:b/>
                <w:color w:val="222222"/>
              </w:rPr>
              <w:t>一、项目概况：</w:t>
            </w:r>
          </w:p>
          <w:p>
            <w:pPr>
              <w:pStyle w:val="null3"/>
              <w:jc w:val="left"/>
            </w:pPr>
            <w:r>
              <w:rPr>
                <w:rFonts w:ascii="仿宋_GB2312" w:hAnsi="仿宋_GB2312" w:cs="仿宋_GB2312" w:eastAsia="仿宋_GB2312"/>
                <w:sz w:val="28"/>
              </w:rPr>
              <w:t>越西县审计局</w:t>
            </w:r>
            <w:r>
              <w:rPr>
                <w:rFonts w:ascii="仿宋_GB2312" w:hAnsi="仿宋_GB2312" w:cs="仿宋_GB2312" w:eastAsia="仿宋_GB2312"/>
                <w:sz w:val="28"/>
              </w:rPr>
              <w:t>2026年政府投资建设项目跟踪审计服务项目，本项目共计2个包。</w:t>
            </w:r>
          </w:p>
          <w:p>
            <w:pPr>
              <w:pStyle w:val="null3"/>
              <w:jc w:val="left"/>
            </w:pPr>
            <w:r>
              <w:rPr>
                <w:rFonts w:ascii="仿宋_GB2312" w:hAnsi="仿宋_GB2312" w:cs="仿宋_GB2312" w:eastAsia="仿宋_GB2312"/>
                <w:sz w:val="28"/>
              </w:rPr>
              <w:t>包</w:t>
            </w:r>
            <w:r>
              <w:rPr>
                <w:rFonts w:ascii="仿宋_GB2312" w:hAnsi="仿宋_GB2312" w:cs="仿宋_GB2312" w:eastAsia="仿宋_GB2312"/>
                <w:sz w:val="28"/>
              </w:rPr>
              <w:t>1（最高限价:710000元）：包含5个项目马拖镇大河村2026年农文旅融合发展项目；越西县田园综合体产业配套基础建设项目；越西县普雄镇阳坡梯田2026年农文旅融合项目；越西县竹阿觉镇中药材粗加产业园区建设项目；越西县依洛地坝镇牛洛村2026年农文旅融合发展项目。</w:t>
            </w:r>
          </w:p>
          <w:p>
            <w:pPr>
              <w:pStyle w:val="null3"/>
              <w:jc w:val="left"/>
            </w:pPr>
            <w:r>
              <w:rPr>
                <w:rFonts w:ascii="仿宋_GB2312" w:hAnsi="仿宋_GB2312" w:cs="仿宋_GB2312" w:eastAsia="仿宋_GB2312"/>
                <w:sz w:val="28"/>
              </w:rPr>
              <w:t>包</w:t>
            </w:r>
            <w:r>
              <w:rPr>
                <w:rFonts w:ascii="仿宋_GB2312" w:hAnsi="仿宋_GB2312" w:cs="仿宋_GB2312" w:eastAsia="仿宋_GB2312"/>
                <w:sz w:val="28"/>
              </w:rPr>
              <w:t>2（最高限价:680000元）：包含8个项目（凉山州越西县2026年食用菌菌包工厂建设项目；越西县新民镇新民、新市等村2026年人居环境治理及基础设施建设项目；越西县新民镇高桥村2026年和美乡村建设项目；越西县板桥镇2026年巂州六尺街农文旅康产业集群建设项目；越西县大花镇斯觉村农文旅康融合发展项目；越西县中所镇零关村农文旅融合发展项目（二期）；越西县南箐镇南山村2026农文旅融合发展建设项目；拉普镇拉普村农文旅融合发展项目。）</w:t>
            </w:r>
          </w:p>
          <w:p>
            <w:pPr>
              <w:pStyle w:val="null3"/>
              <w:ind w:firstLine="560"/>
              <w:jc w:val="left"/>
            </w:pPr>
            <w:r>
              <w:rPr>
                <w:rFonts w:ascii="仿宋_GB2312" w:hAnsi="仿宋_GB2312" w:cs="仿宋_GB2312" w:eastAsia="仿宋_GB2312"/>
                <w:sz w:val="28"/>
              </w:rPr>
              <w:t>各包只选</w:t>
            </w:r>
            <w:r>
              <w:rPr>
                <w:rFonts w:ascii="仿宋_GB2312" w:hAnsi="仿宋_GB2312" w:cs="仿宋_GB2312" w:eastAsia="仿宋_GB2312"/>
                <w:sz w:val="28"/>
              </w:rPr>
              <w:t>1家供应商中标，可以兼投不兼中，投标人可对单包或多包进行投标，但最多只能中标其中一包。依照包号顺序从第1包开始对投标人的评审名次进行排序，排名第一的为本包第一中标候选人，确定为第一中标候选人的投标人不继续进入其他包次的排序，以此类推。</w:t>
            </w:r>
          </w:p>
          <w:p>
            <w:pPr>
              <w:pStyle w:val="null3"/>
              <w:jc w:val="left"/>
            </w:pPr>
            <w:r>
              <w:rPr>
                <w:rFonts w:ascii="仿宋_GB2312" w:hAnsi="仿宋_GB2312" w:cs="仿宋_GB2312" w:eastAsia="仿宋_GB2312"/>
                <w:sz w:val="28"/>
                <w:b/>
                <w:color w:val="222222"/>
              </w:rPr>
              <w:t>二、</w:t>
            </w:r>
            <w:r>
              <w:rPr>
                <w:rFonts w:ascii="仿宋_GB2312" w:hAnsi="仿宋_GB2312" w:cs="仿宋_GB2312" w:eastAsia="仿宋_GB2312"/>
                <w:sz w:val="28"/>
                <w:b/>
                <w:color w:val="222222"/>
              </w:rPr>
              <w:t>服务内容及要求：</w:t>
            </w:r>
          </w:p>
          <w:p>
            <w:pPr>
              <w:pStyle w:val="null3"/>
              <w:ind w:firstLine="420"/>
              <w:jc w:val="left"/>
            </w:pPr>
            <w:r>
              <w:rPr>
                <w:rFonts w:ascii="仿宋_GB2312" w:hAnsi="仿宋_GB2312" w:cs="仿宋_GB2312" w:eastAsia="仿宋_GB2312"/>
                <w:sz w:val="28"/>
                <w:color w:val="000000"/>
              </w:rPr>
              <w:t>服务内容：全过程跟踪审计</w:t>
            </w:r>
          </w:p>
          <w:p>
            <w:pPr>
              <w:pStyle w:val="null3"/>
              <w:ind w:firstLine="560"/>
              <w:jc w:val="left"/>
            </w:pPr>
            <w:r>
              <w:rPr>
                <w:rFonts w:ascii="仿宋_GB2312" w:hAnsi="仿宋_GB2312" w:cs="仿宋_GB2312" w:eastAsia="仿宋_GB2312"/>
                <w:sz w:val="28"/>
                <w:color w:val="000000"/>
              </w:rPr>
              <w:t>1、检查建设项目的审批文件。包括项目建议书、可行性研究报告、环境影响、评估报告、概算批复、建设用地批复、建设规划及施工许可、环保及消防批准、项目设计及设计图审计等文件是否齐全、完整，并提出审查意见。</w:t>
            </w:r>
          </w:p>
          <w:p>
            <w:pPr>
              <w:pStyle w:val="null3"/>
              <w:jc w:val="left"/>
            </w:pPr>
            <w:r>
              <w:rPr>
                <w:rFonts w:ascii="仿宋_GB2312" w:hAnsi="仿宋_GB2312" w:cs="仿宋_GB2312" w:eastAsia="仿宋_GB2312"/>
                <w:sz w:val="28"/>
                <w:color w:val="000000"/>
              </w:rPr>
              <w:t xml:space="preserve">   </w:t>
            </w:r>
            <w:r>
              <w:rPr>
                <w:rFonts w:ascii="仿宋_GB2312" w:hAnsi="仿宋_GB2312" w:cs="仿宋_GB2312" w:eastAsia="仿宋_GB2312"/>
                <w:sz w:val="28"/>
                <w:color w:val="000000"/>
              </w:rPr>
              <w:t>2、审查项目是否履行基本建设项目的各项管理规定，重点对项目的招投标情况进行审计，主要审计招标文件与答疑文件内容的完整性、合规性和有效性，是否全面准确地表述招标项目的实际状况和采购人的实质性要求，招投标执行程序和方式是否合法、合规、合理，并提出审计意见。</w:t>
            </w:r>
          </w:p>
          <w:p>
            <w:pPr>
              <w:pStyle w:val="null3"/>
              <w:jc w:val="left"/>
            </w:pPr>
            <w:r>
              <w:rPr>
                <w:rFonts w:ascii="仿宋_GB2312" w:hAnsi="仿宋_GB2312" w:cs="仿宋_GB2312" w:eastAsia="仿宋_GB2312"/>
                <w:sz w:val="28"/>
                <w:color w:val="000000"/>
              </w:rPr>
              <w:t xml:space="preserve">   </w:t>
            </w:r>
            <w:r>
              <w:rPr>
                <w:rFonts w:ascii="仿宋_GB2312" w:hAnsi="仿宋_GB2312" w:cs="仿宋_GB2312" w:eastAsia="仿宋_GB2312"/>
                <w:sz w:val="28"/>
                <w:color w:val="000000"/>
              </w:rPr>
              <w:t>3、派人常驻现场对各参建单位履职情况进行监督，提出审计建议。</w:t>
            </w:r>
          </w:p>
          <w:p>
            <w:pPr>
              <w:pStyle w:val="null3"/>
              <w:jc w:val="left"/>
            </w:pPr>
            <w:r>
              <w:rPr>
                <w:rFonts w:ascii="仿宋_GB2312" w:hAnsi="仿宋_GB2312" w:cs="仿宋_GB2312" w:eastAsia="仿宋_GB2312"/>
                <w:sz w:val="28"/>
                <w:color w:val="000000"/>
              </w:rPr>
              <w:t xml:space="preserve">   </w:t>
            </w:r>
            <w:r>
              <w:rPr>
                <w:rFonts w:ascii="仿宋_GB2312" w:hAnsi="仿宋_GB2312" w:cs="仿宋_GB2312" w:eastAsia="仿宋_GB2312"/>
                <w:sz w:val="28"/>
                <w:color w:val="000000"/>
              </w:rPr>
              <w:t>4、参与施工组织设计方案的审计，主要针对专项施工组织方案的新增项目，对涉及工程造价变化部分提出审计建议意见。</w:t>
            </w:r>
          </w:p>
          <w:p>
            <w:pPr>
              <w:pStyle w:val="null3"/>
              <w:jc w:val="left"/>
            </w:pPr>
            <w:r>
              <w:rPr>
                <w:rFonts w:ascii="仿宋_GB2312" w:hAnsi="仿宋_GB2312" w:cs="仿宋_GB2312" w:eastAsia="仿宋_GB2312"/>
              </w:rPr>
              <w:t xml:space="preserve">  </w:t>
            </w:r>
            <w:r>
              <w:rPr>
                <w:rFonts w:ascii="仿宋_GB2312" w:hAnsi="仿宋_GB2312" w:cs="仿宋_GB2312" w:eastAsia="仿宋_GB2312"/>
                <w:sz w:val="28"/>
                <w:color w:val="000000"/>
              </w:rPr>
              <w:t xml:space="preserve"> </w:t>
            </w:r>
            <w:r>
              <w:rPr>
                <w:rFonts w:ascii="仿宋_GB2312" w:hAnsi="仿宋_GB2312" w:cs="仿宋_GB2312" w:eastAsia="仿宋_GB2312"/>
                <w:sz w:val="28"/>
                <w:color w:val="000000"/>
              </w:rPr>
              <w:t>5、参与施工过程造价风险分析，包含但不限于对进度款支付、材料询价、工程计量、工程变更等流程的监督。</w:t>
            </w:r>
          </w:p>
          <w:p>
            <w:pPr>
              <w:pStyle w:val="null3"/>
              <w:jc w:val="left"/>
            </w:pPr>
            <w:r>
              <w:rPr>
                <w:rFonts w:ascii="仿宋_GB2312" w:hAnsi="仿宋_GB2312" w:cs="仿宋_GB2312" w:eastAsia="仿宋_GB2312"/>
                <w:sz w:val="28"/>
                <w:color w:val="000000"/>
              </w:rPr>
              <w:t xml:space="preserve">   </w:t>
            </w:r>
            <w:r>
              <w:rPr>
                <w:rFonts w:ascii="仿宋_GB2312" w:hAnsi="仿宋_GB2312" w:cs="仿宋_GB2312" w:eastAsia="仿宋_GB2312"/>
                <w:sz w:val="28"/>
                <w:color w:val="000000"/>
              </w:rPr>
              <w:t>6、参与图纸会审和工程变更论证会。督促建设单位严格按照招投标工作和政府投资建设项目概算调整和工程变更管理的规定程序及合同约定条款办理工程变更和现场签证等。</w:t>
            </w:r>
          </w:p>
          <w:p>
            <w:pPr>
              <w:pStyle w:val="null3"/>
              <w:jc w:val="left"/>
            </w:pPr>
            <w:r>
              <w:rPr>
                <w:rFonts w:ascii="仿宋_GB2312" w:hAnsi="仿宋_GB2312" w:cs="仿宋_GB2312" w:eastAsia="仿宋_GB2312"/>
                <w:sz w:val="28"/>
                <w:color w:val="000000"/>
              </w:rPr>
              <w:t xml:space="preserve">   </w:t>
            </w:r>
            <w:r>
              <w:rPr>
                <w:rFonts w:ascii="仿宋_GB2312" w:hAnsi="仿宋_GB2312" w:cs="仿宋_GB2312" w:eastAsia="仿宋_GB2312"/>
                <w:sz w:val="28"/>
                <w:color w:val="000000"/>
              </w:rPr>
              <w:t>7、对隐蔽工程进行审查。审查隐蔽工程管理制度建立、执行情况，参加、见证隐蔽工程验收、测量，核实隐蔽工程是否与施工图一致，并单独做好影像资料取证记录。</w:t>
            </w:r>
          </w:p>
          <w:p>
            <w:pPr>
              <w:pStyle w:val="null3"/>
              <w:jc w:val="left"/>
            </w:pPr>
            <w:r>
              <w:rPr>
                <w:rFonts w:ascii="仿宋_GB2312" w:hAnsi="仿宋_GB2312" w:cs="仿宋_GB2312" w:eastAsia="仿宋_GB2312"/>
                <w:sz w:val="28"/>
                <w:color w:val="000000"/>
              </w:rPr>
              <w:t xml:space="preserve">   </w:t>
            </w:r>
            <w:r>
              <w:rPr>
                <w:rFonts w:ascii="仿宋_GB2312" w:hAnsi="仿宋_GB2312" w:cs="仿宋_GB2312" w:eastAsia="仿宋_GB2312"/>
                <w:sz w:val="28"/>
                <w:color w:val="000000"/>
              </w:rPr>
              <w:t>8、每月出具一次跟踪审计报告，每季度出具阶段性审计报告。如有重大事项，需按采购人要求不定期出具跟踪审计报告。</w:t>
            </w:r>
          </w:p>
          <w:p>
            <w:pPr>
              <w:pStyle w:val="null3"/>
              <w:jc w:val="left"/>
            </w:pPr>
            <w:r>
              <w:rPr>
                <w:rFonts w:ascii="仿宋_GB2312" w:hAnsi="仿宋_GB2312" w:cs="仿宋_GB2312" w:eastAsia="仿宋_GB2312"/>
                <w:sz w:val="28"/>
                <w:color w:val="000000"/>
              </w:rPr>
              <w:t xml:space="preserve">   </w:t>
            </w:r>
            <w:r>
              <w:rPr>
                <w:rFonts w:ascii="仿宋_GB2312" w:hAnsi="仿宋_GB2312" w:cs="仿宋_GB2312" w:eastAsia="仿宋_GB2312"/>
                <w:sz w:val="28"/>
                <w:color w:val="000000"/>
              </w:rPr>
              <w:t>9、对竣工验收工作进行审查，审查竣工验收小组的人员组成、专业结构和分工是否合理，竣工图纸与施工现场是否一致，验收过程是否符合有关法律、法规和规范，验收的手续和资料是否齐全有效，并提出审查意见。</w:t>
            </w:r>
          </w:p>
          <w:p>
            <w:pPr>
              <w:pStyle w:val="null3"/>
              <w:jc w:val="left"/>
            </w:pPr>
            <w:r>
              <w:rPr>
                <w:rFonts w:ascii="仿宋_GB2312" w:hAnsi="仿宋_GB2312" w:cs="仿宋_GB2312" w:eastAsia="仿宋_GB2312"/>
                <w:sz w:val="28"/>
                <w:color w:val="000000"/>
              </w:rPr>
              <w:t xml:space="preserve">  </w:t>
            </w:r>
            <w:r>
              <w:rPr>
                <w:rFonts w:ascii="仿宋_GB2312" w:hAnsi="仿宋_GB2312" w:cs="仿宋_GB2312" w:eastAsia="仿宋_GB2312"/>
                <w:sz w:val="28"/>
                <w:color w:val="000000"/>
              </w:rPr>
              <w:t>10、审计监理单位和施工单位提供的监理资料和施工技术资料是否完整、规范，竣工档案资料是否完整、规范，并提出审计意见。</w:t>
            </w:r>
          </w:p>
          <w:p>
            <w:pPr>
              <w:pStyle w:val="null3"/>
              <w:jc w:val="left"/>
            </w:pPr>
            <w:r>
              <w:rPr>
                <w:rFonts w:ascii="仿宋_GB2312" w:hAnsi="仿宋_GB2312" w:cs="仿宋_GB2312" w:eastAsia="仿宋_GB2312"/>
                <w:sz w:val="28"/>
                <w:color w:val="000000"/>
              </w:rPr>
              <w:t xml:space="preserve">   </w:t>
            </w:r>
            <w:r>
              <w:rPr>
                <w:rFonts w:ascii="仿宋_GB2312" w:hAnsi="仿宋_GB2312" w:cs="仿宋_GB2312" w:eastAsia="仿宋_GB2312"/>
                <w:sz w:val="28"/>
                <w:color w:val="000000"/>
              </w:rPr>
              <w:t>11、在全过程审计过程中，建立往来文件收发登记制度和资料归档制度，形成详细的过程记录及审核底稿，跟踪审核完成后，向业主提交完整的审核资料。</w:t>
            </w:r>
          </w:p>
          <w:p>
            <w:pPr>
              <w:pStyle w:val="null3"/>
              <w:jc w:val="left"/>
            </w:pPr>
            <w:r>
              <w:rPr>
                <w:rFonts w:ascii="仿宋_GB2312" w:hAnsi="仿宋_GB2312" w:cs="仿宋_GB2312" w:eastAsia="仿宋_GB2312"/>
              </w:rPr>
              <w:t xml:space="preserve">   </w:t>
            </w:r>
            <w:r>
              <w:rPr>
                <w:rFonts w:ascii="仿宋_GB2312" w:hAnsi="仿宋_GB2312" w:cs="仿宋_GB2312" w:eastAsia="仿宋_GB2312"/>
                <w:sz w:val="28"/>
                <w:color w:val="000000"/>
              </w:rPr>
              <w:t>12、成果递交要求：除每一个月出具一次跟踪审计报告（电子版一份，纸质版四份），每季度出具阶段性审计报告（电子版一份，纸质版四份）外，还须在年末出具年度跟踪综合审计报告（电子版一份，纸质版四份），工程竣工后，中标人对采购人提供的工程项目投资结算情况进行审计并出具结算审计报告。</w:t>
            </w:r>
          </w:p>
          <w:p>
            <w:pPr>
              <w:pStyle w:val="null3"/>
              <w:ind w:firstLine="280"/>
              <w:jc w:val="left"/>
            </w:pPr>
            <w:r>
              <w:rPr>
                <w:rFonts w:ascii="仿宋_GB2312" w:hAnsi="仿宋_GB2312" w:cs="仿宋_GB2312" w:eastAsia="仿宋_GB2312"/>
                <w:sz w:val="28"/>
                <w:color w:val="000000"/>
              </w:rPr>
              <w:t>13、其他服务要求：</w:t>
            </w:r>
          </w:p>
          <w:p>
            <w:pPr>
              <w:pStyle w:val="null3"/>
              <w:jc w:val="left"/>
            </w:pPr>
            <w:r>
              <w:rPr>
                <w:rFonts w:ascii="仿宋_GB2312" w:hAnsi="仿宋_GB2312" w:cs="仿宋_GB2312" w:eastAsia="仿宋_GB2312"/>
                <w:sz w:val="28"/>
                <w:color w:val="000000"/>
              </w:rPr>
              <w:t>（</w:t>
            </w:r>
            <w:r>
              <w:rPr>
                <w:rFonts w:ascii="仿宋_GB2312" w:hAnsi="仿宋_GB2312" w:cs="仿宋_GB2312" w:eastAsia="仿宋_GB2312"/>
                <w:sz w:val="28"/>
                <w:color w:val="000000"/>
              </w:rPr>
              <w:t>1）采购人需要供应商出席</w:t>
            </w:r>
            <w:r>
              <w:rPr>
                <w:rFonts w:ascii="仿宋_GB2312" w:hAnsi="仿宋_GB2312" w:cs="仿宋_GB2312" w:eastAsia="仿宋_GB2312"/>
                <w:sz w:val="28"/>
                <w:color w:val="222222"/>
              </w:rPr>
              <w:t>与造价成果有关的会议时，供应商应安排服务团队的有关人员按采购人要求的时间参加。</w:t>
            </w:r>
          </w:p>
          <w:p>
            <w:pPr>
              <w:pStyle w:val="null3"/>
              <w:jc w:val="left"/>
            </w:pPr>
            <w:r>
              <w:rPr>
                <w:rFonts w:ascii="仿宋_GB2312" w:hAnsi="仿宋_GB2312" w:cs="仿宋_GB2312" w:eastAsia="仿宋_GB2312"/>
                <w:sz w:val="28"/>
                <w:color w:val="222222"/>
              </w:rPr>
              <w:t>（</w:t>
            </w:r>
            <w:r>
              <w:rPr>
                <w:rFonts w:ascii="仿宋_GB2312" w:hAnsi="仿宋_GB2312" w:cs="仿宋_GB2312" w:eastAsia="仿宋_GB2312"/>
                <w:sz w:val="28"/>
                <w:color w:val="222222"/>
              </w:rPr>
              <w:t>2）项目团队的人员必须具备工作责任心、专业业务能力、廉洁自律的职业道德素质和独立执业的操守。在合同实施期间，上述人员应勤勉工作。</w:t>
            </w:r>
          </w:p>
          <w:p>
            <w:pPr>
              <w:pStyle w:val="null3"/>
              <w:jc w:val="left"/>
            </w:pPr>
            <w:r>
              <w:rPr>
                <w:rFonts w:ascii="仿宋_GB2312" w:hAnsi="仿宋_GB2312" w:cs="仿宋_GB2312" w:eastAsia="仿宋_GB2312"/>
                <w:sz w:val="28"/>
                <w:color w:val="222222"/>
              </w:rPr>
              <w:t>（</w:t>
            </w:r>
            <w:r>
              <w:rPr>
                <w:rFonts w:ascii="仿宋_GB2312" w:hAnsi="仿宋_GB2312" w:cs="仿宋_GB2312" w:eastAsia="仿宋_GB2312"/>
                <w:sz w:val="28"/>
                <w:color w:val="222222"/>
              </w:rPr>
              <w:t>3）供应商应全过程采用正版软件提供服务并配备满足工作需要的笔记本电脑。</w:t>
            </w:r>
          </w:p>
          <w:p>
            <w:pPr>
              <w:pStyle w:val="null3"/>
              <w:jc w:val="left"/>
            </w:pPr>
            <w:r>
              <w:rPr>
                <w:rFonts w:ascii="仿宋_GB2312" w:hAnsi="仿宋_GB2312" w:cs="仿宋_GB2312" w:eastAsia="仿宋_GB2312"/>
                <w:sz w:val="28"/>
                <w:color w:val="222222"/>
              </w:rPr>
              <w:t>（</w:t>
            </w:r>
            <w:r>
              <w:rPr>
                <w:rFonts w:ascii="仿宋_GB2312" w:hAnsi="仿宋_GB2312" w:cs="仿宋_GB2312" w:eastAsia="仿宋_GB2312"/>
                <w:sz w:val="28"/>
                <w:color w:val="222222"/>
              </w:rPr>
              <w:t>4）供应商应当履行本项目保密义务，对在履约过程中获知的信息及履约后产生的成果负有保密责任。</w:t>
            </w:r>
          </w:p>
          <w:p>
            <w:pPr>
              <w:pStyle w:val="null3"/>
              <w:jc w:val="left"/>
            </w:pPr>
            <w:r>
              <w:rPr>
                <w:rFonts w:ascii="仿宋_GB2312" w:hAnsi="仿宋_GB2312" w:cs="仿宋_GB2312" w:eastAsia="仿宋_GB2312"/>
                <w:sz w:val="28"/>
                <w:color w:val="222222"/>
              </w:rPr>
              <w:t>（</w:t>
            </w:r>
            <w:r>
              <w:rPr>
                <w:rFonts w:ascii="仿宋_GB2312" w:hAnsi="仿宋_GB2312" w:cs="仿宋_GB2312" w:eastAsia="仿宋_GB2312"/>
                <w:sz w:val="28"/>
                <w:color w:val="222222"/>
              </w:rPr>
              <w:t>5）成果文件要求:各项成果文件应通过纸质文件、电子文件及符合法律法规及行业等规定的文件载体形式向采购人提供并满足采购人的要求。</w:t>
            </w:r>
          </w:p>
        </w:tc>
      </w:tr>
    </w:tbl>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标的名称：越西县审计局2026年政府投资建设项目跟踪审计服务</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技术标准及要求</w:t>
            </w:r>
          </w:p>
        </w:tc>
        <w:tc>
          <w:tcPr>
            <w:tcW w:type="dxa" w:w="5814"/>
          </w:tcPr>
          <w:p>
            <w:pPr>
              <w:pStyle w:val="null3"/>
              <w:jc w:val="left"/>
            </w:pPr>
            <w:r>
              <w:rPr>
                <w:rFonts w:ascii="仿宋_GB2312" w:hAnsi="仿宋_GB2312" w:cs="仿宋_GB2312" w:eastAsia="仿宋_GB2312"/>
                <w:sz w:val="28"/>
                <w:b/>
                <w:color w:val="222222"/>
              </w:rPr>
              <w:t>一、项目概况：</w:t>
            </w:r>
          </w:p>
          <w:p>
            <w:pPr>
              <w:pStyle w:val="null3"/>
              <w:jc w:val="left"/>
            </w:pPr>
            <w:r>
              <w:rPr>
                <w:rFonts w:ascii="仿宋_GB2312" w:hAnsi="仿宋_GB2312" w:cs="仿宋_GB2312" w:eastAsia="仿宋_GB2312"/>
                <w:sz w:val="28"/>
              </w:rPr>
              <w:t>越西县审计局</w:t>
            </w:r>
            <w:r>
              <w:rPr>
                <w:rFonts w:ascii="仿宋_GB2312" w:hAnsi="仿宋_GB2312" w:cs="仿宋_GB2312" w:eastAsia="仿宋_GB2312"/>
                <w:sz w:val="28"/>
              </w:rPr>
              <w:t>2026年政府投资建设项目跟踪审计服务项目，本项目共计2个包。</w:t>
            </w:r>
          </w:p>
          <w:p>
            <w:pPr>
              <w:pStyle w:val="null3"/>
              <w:jc w:val="left"/>
            </w:pPr>
            <w:r>
              <w:rPr>
                <w:rFonts w:ascii="仿宋_GB2312" w:hAnsi="仿宋_GB2312" w:cs="仿宋_GB2312" w:eastAsia="仿宋_GB2312"/>
                <w:sz w:val="28"/>
              </w:rPr>
              <w:t>包</w:t>
            </w:r>
            <w:r>
              <w:rPr>
                <w:rFonts w:ascii="仿宋_GB2312" w:hAnsi="仿宋_GB2312" w:cs="仿宋_GB2312" w:eastAsia="仿宋_GB2312"/>
                <w:sz w:val="28"/>
              </w:rPr>
              <w:t>1（最高限价:710000元）：包含5个项目马拖镇大河村2026年农文旅融合发展项目；越西县田园综合体产业配套基础建设项目；越西县普雄镇阳坡梯田2026年农文旅融合项目；越西县竹阿觉镇中药材粗加产业园区建设项目；越西县依洛地坝镇牛洛村2026年农文旅融合发展项目。</w:t>
            </w:r>
          </w:p>
          <w:p>
            <w:pPr>
              <w:pStyle w:val="null3"/>
              <w:jc w:val="left"/>
            </w:pPr>
            <w:r>
              <w:rPr>
                <w:rFonts w:ascii="仿宋_GB2312" w:hAnsi="仿宋_GB2312" w:cs="仿宋_GB2312" w:eastAsia="仿宋_GB2312"/>
                <w:sz w:val="28"/>
              </w:rPr>
              <w:t>包</w:t>
            </w:r>
            <w:r>
              <w:rPr>
                <w:rFonts w:ascii="仿宋_GB2312" w:hAnsi="仿宋_GB2312" w:cs="仿宋_GB2312" w:eastAsia="仿宋_GB2312"/>
                <w:sz w:val="28"/>
              </w:rPr>
              <w:t>2（最高限价:680000元）：包含8个项目（凉山州越西县2026年食用菌菌包工厂建设项目；越西县新民镇新民、新市等村2026年人居环境治理及基础设施建设项目；越西县新民镇高桥村2026年和美乡村建设项目；越西县板桥镇2026年巂州六尺街农文旅康产业集群建设项目；越西县大花镇斯觉村农文旅康融合发展项目；越西县中所镇零关村农文旅融合发展项目（二期）；越西县南箐镇南山村2026农文旅融合发展建设项目；拉普镇拉普村农文旅融合发展项目。）</w:t>
            </w:r>
          </w:p>
          <w:p>
            <w:pPr>
              <w:pStyle w:val="null3"/>
              <w:ind w:firstLine="560"/>
              <w:jc w:val="left"/>
            </w:pPr>
            <w:r>
              <w:rPr>
                <w:rFonts w:ascii="仿宋_GB2312" w:hAnsi="仿宋_GB2312" w:cs="仿宋_GB2312" w:eastAsia="仿宋_GB2312"/>
                <w:sz w:val="28"/>
              </w:rPr>
              <w:t>各包只选</w:t>
            </w:r>
            <w:r>
              <w:rPr>
                <w:rFonts w:ascii="仿宋_GB2312" w:hAnsi="仿宋_GB2312" w:cs="仿宋_GB2312" w:eastAsia="仿宋_GB2312"/>
                <w:sz w:val="28"/>
              </w:rPr>
              <w:t>1家供应商中标，可以兼投不兼中，投标人可对单包或多包进行投标，但最多只能中标其中一包。依照包号顺序从第1包开始对投标人的评审名次进行排序，排名第一的为本包第一中标候选人，确定为第一中标候选人的投标人不继续进入其他包次的排序，以此类推。</w:t>
            </w:r>
          </w:p>
          <w:p>
            <w:pPr>
              <w:pStyle w:val="null3"/>
              <w:jc w:val="left"/>
            </w:pPr>
            <w:r>
              <w:rPr>
                <w:rFonts w:ascii="仿宋_GB2312" w:hAnsi="仿宋_GB2312" w:cs="仿宋_GB2312" w:eastAsia="仿宋_GB2312"/>
                <w:sz w:val="28"/>
                <w:b/>
                <w:color w:val="222222"/>
              </w:rPr>
              <w:t>二、</w:t>
            </w:r>
            <w:r>
              <w:rPr>
                <w:rFonts w:ascii="仿宋_GB2312" w:hAnsi="仿宋_GB2312" w:cs="仿宋_GB2312" w:eastAsia="仿宋_GB2312"/>
                <w:sz w:val="28"/>
                <w:b/>
                <w:color w:val="222222"/>
              </w:rPr>
              <w:t>服务内容及要求：</w:t>
            </w:r>
          </w:p>
          <w:p>
            <w:pPr>
              <w:pStyle w:val="null3"/>
              <w:ind w:firstLine="420"/>
              <w:jc w:val="left"/>
            </w:pPr>
            <w:r>
              <w:rPr>
                <w:rFonts w:ascii="仿宋_GB2312" w:hAnsi="仿宋_GB2312" w:cs="仿宋_GB2312" w:eastAsia="仿宋_GB2312"/>
                <w:sz w:val="28"/>
                <w:color w:val="000000"/>
              </w:rPr>
              <w:t>服务内容：全过程跟踪审计</w:t>
            </w:r>
          </w:p>
          <w:p>
            <w:pPr>
              <w:pStyle w:val="null3"/>
              <w:ind w:firstLine="560"/>
              <w:jc w:val="left"/>
            </w:pPr>
            <w:r>
              <w:rPr>
                <w:rFonts w:ascii="仿宋_GB2312" w:hAnsi="仿宋_GB2312" w:cs="仿宋_GB2312" w:eastAsia="仿宋_GB2312"/>
                <w:sz w:val="28"/>
                <w:color w:val="000000"/>
              </w:rPr>
              <w:t>1、检查建设项目的审批文件。包括项目建议书、可行性研究报告、环境影响、评估报告、概算批复、建设用地批复、建设规划及施工许可、环保及消防批准、项目设计及设计图审计等文件是否齐全、完整，并提出审查意见。</w:t>
            </w:r>
          </w:p>
          <w:p>
            <w:pPr>
              <w:pStyle w:val="null3"/>
              <w:jc w:val="left"/>
            </w:pPr>
            <w:r>
              <w:rPr>
                <w:rFonts w:ascii="仿宋_GB2312" w:hAnsi="仿宋_GB2312" w:cs="仿宋_GB2312" w:eastAsia="仿宋_GB2312"/>
                <w:sz w:val="28"/>
                <w:color w:val="000000"/>
              </w:rPr>
              <w:t xml:space="preserve">   </w:t>
            </w:r>
            <w:r>
              <w:rPr>
                <w:rFonts w:ascii="仿宋_GB2312" w:hAnsi="仿宋_GB2312" w:cs="仿宋_GB2312" w:eastAsia="仿宋_GB2312"/>
                <w:sz w:val="28"/>
                <w:color w:val="000000"/>
              </w:rPr>
              <w:t>2、审查项目是否履行基本建设项目的各项管理规定，重点对项目的招投标情况进行审计，主要审计招标文件与答疑文件内容的完整性、合规性和有效性，是否全面准确地表述招标项目的实际状况和采购人的实质性要求，招投标执行程序和方式是否合法、合规、合理，并提出审计意见。</w:t>
            </w:r>
          </w:p>
          <w:p>
            <w:pPr>
              <w:pStyle w:val="null3"/>
              <w:jc w:val="left"/>
            </w:pPr>
            <w:r>
              <w:rPr>
                <w:rFonts w:ascii="仿宋_GB2312" w:hAnsi="仿宋_GB2312" w:cs="仿宋_GB2312" w:eastAsia="仿宋_GB2312"/>
                <w:sz w:val="28"/>
                <w:color w:val="000000"/>
              </w:rPr>
              <w:t xml:space="preserve">   </w:t>
            </w:r>
            <w:r>
              <w:rPr>
                <w:rFonts w:ascii="仿宋_GB2312" w:hAnsi="仿宋_GB2312" w:cs="仿宋_GB2312" w:eastAsia="仿宋_GB2312"/>
                <w:sz w:val="28"/>
                <w:color w:val="000000"/>
              </w:rPr>
              <w:t>3、派人常驻现场对各参建单位履职情况进行监督，提出审计建议。</w:t>
            </w:r>
          </w:p>
          <w:p>
            <w:pPr>
              <w:pStyle w:val="null3"/>
              <w:jc w:val="left"/>
            </w:pPr>
            <w:r>
              <w:rPr>
                <w:rFonts w:ascii="仿宋_GB2312" w:hAnsi="仿宋_GB2312" w:cs="仿宋_GB2312" w:eastAsia="仿宋_GB2312"/>
                <w:sz w:val="28"/>
                <w:color w:val="000000"/>
              </w:rPr>
              <w:t xml:space="preserve">   </w:t>
            </w:r>
            <w:r>
              <w:rPr>
                <w:rFonts w:ascii="仿宋_GB2312" w:hAnsi="仿宋_GB2312" w:cs="仿宋_GB2312" w:eastAsia="仿宋_GB2312"/>
                <w:sz w:val="28"/>
                <w:color w:val="000000"/>
              </w:rPr>
              <w:t>4、参与施工组织设计方案的审计，主要针对专项施工组织方案的新增项目，对涉及工程造价变化部分提出审计建议意见。</w:t>
            </w:r>
          </w:p>
          <w:p>
            <w:pPr>
              <w:pStyle w:val="null3"/>
              <w:jc w:val="left"/>
            </w:pPr>
            <w:r>
              <w:rPr>
                <w:rFonts w:ascii="仿宋_GB2312" w:hAnsi="仿宋_GB2312" w:cs="仿宋_GB2312" w:eastAsia="仿宋_GB2312"/>
              </w:rPr>
              <w:t xml:space="preserve">  </w:t>
            </w:r>
            <w:r>
              <w:rPr>
                <w:rFonts w:ascii="仿宋_GB2312" w:hAnsi="仿宋_GB2312" w:cs="仿宋_GB2312" w:eastAsia="仿宋_GB2312"/>
                <w:sz w:val="28"/>
                <w:color w:val="000000"/>
              </w:rPr>
              <w:t xml:space="preserve"> </w:t>
            </w:r>
            <w:r>
              <w:rPr>
                <w:rFonts w:ascii="仿宋_GB2312" w:hAnsi="仿宋_GB2312" w:cs="仿宋_GB2312" w:eastAsia="仿宋_GB2312"/>
                <w:sz w:val="28"/>
                <w:color w:val="000000"/>
              </w:rPr>
              <w:t>5、参与施工过程造价风险分析，包含但不限于对进度款支付、材料询价、工程计量、工程变更等流程的监督。</w:t>
            </w:r>
          </w:p>
          <w:p>
            <w:pPr>
              <w:pStyle w:val="null3"/>
              <w:jc w:val="left"/>
            </w:pPr>
            <w:r>
              <w:rPr>
                <w:rFonts w:ascii="仿宋_GB2312" w:hAnsi="仿宋_GB2312" w:cs="仿宋_GB2312" w:eastAsia="仿宋_GB2312"/>
                <w:sz w:val="28"/>
                <w:color w:val="000000"/>
              </w:rPr>
              <w:t xml:space="preserve">   </w:t>
            </w:r>
            <w:r>
              <w:rPr>
                <w:rFonts w:ascii="仿宋_GB2312" w:hAnsi="仿宋_GB2312" w:cs="仿宋_GB2312" w:eastAsia="仿宋_GB2312"/>
                <w:sz w:val="28"/>
                <w:color w:val="000000"/>
              </w:rPr>
              <w:t>6、参与图纸会审和工程变更论证会。督促建设单位严格按照招投标工作和政府投资建设项目概算调整和工程变更管理的规定程序及合同约定条款办理工程变更和现场签证等。</w:t>
            </w:r>
          </w:p>
          <w:p>
            <w:pPr>
              <w:pStyle w:val="null3"/>
              <w:jc w:val="left"/>
            </w:pPr>
            <w:r>
              <w:rPr>
                <w:rFonts w:ascii="仿宋_GB2312" w:hAnsi="仿宋_GB2312" w:cs="仿宋_GB2312" w:eastAsia="仿宋_GB2312"/>
                <w:sz w:val="28"/>
                <w:color w:val="000000"/>
              </w:rPr>
              <w:t xml:space="preserve">   </w:t>
            </w:r>
            <w:r>
              <w:rPr>
                <w:rFonts w:ascii="仿宋_GB2312" w:hAnsi="仿宋_GB2312" w:cs="仿宋_GB2312" w:eastAsia="仿宋_GB2312"/>
                <w:sz w:val="28"/>
                <w:color w:val="000000"/>
              </w:rPr>
              <w:t>7、对隐蔽工程进行审查。审查隐蔽工程管理制度建立、执行情况，参加、见证隐蔽工程验收、测量，核实隐蔽工程是否与施工图一致，并单独做好影像资料取证记录。</w:t>
            </w:r>
          </w:p>
          <w:p>
            <w:pPr>
              <w:pStyle w:val="null3"/>
              <w:jc w:val="left"/>
            </w:pPr>
            <w:r>
              <w:rPr>
                <w:rFonts w:ascii="仿宋_GB2312" w:hAnsi="仿宋_GB2312" w:cs="仿宋_GB2312" w:eastAsia="仿宋_GB2312"/>
                <w:sz w:val="28"/>
                <w:color w:val="000000"/>
              </w:rPr>
              <w:t xml:space="preserve">   </w:t>
            </w:r>
            <w:r>
              <w:rPr>
                <w:rFonts w:ascii="仿宋_GB2312" w:hAnsi="仿宋_GB2312" w:cs="仿宋_GB2312" w:eastAsia="仿宋_GB2312"/>
                <w:sz w:val="28"/>
                <w:color w:val="000000"/>
              </w:rPr>
              <w:t>8、每月出具一次跟踪审计报告，每季度出具阶段性审计报告。如有重大事项，需按采购人要求不定期出具跟踪审计报告。</w:t>
            </w:r>
          </w:p>
          <w:p>
            <w:pPr>
              <w:pStyle w:val="null3"/>
              <w:jc w:val="left"/>
            </w:pPr>
            <w:r>
              <w:rPr>
                <w:rFonts w:ascii="仿宋_GB2312" w:hAnsi="仿宋_GB2312" w:cs="仿宋_GB2312" w:eastAsia="仿宋_GB2312"/>
                <w:sz w:val="28"/>
                <w:color w:val="000000"/>
              </w:rPr>
              <w:t xml:space="preserve">   </w:t>
            </w:r>
            <w:r>
              <w:rPr>
                <w:rFonts w:ascii="仿宋_GB2312" w:hAnsi="仿宋_GB2312" w:cs="仿宋_GB2312" w:eastAsia="仿宋_GB2312"/>
                <w:sz w:val="28"/>
                <w:color w:val="000000"/>
              </w:rPr>
              <w:t>9、对竣工验收工作进行审查，审查竣工验收小组的人员组成、专业结构和分工是否合理，竣工图纸与施工现场是否一致，验收过程是否符合有关法律、法规和规范，验收的手续和资料是否齐全有效，并提出审查意见。</w:t>
            </w:r>
          </w:p>
          <w:p>
            <w:pPr>
              <w:pStyle w:val="null3"/>
              <w:jc w:val="left"/>
            </w:pPr>
            <w:r>
              <w:rPr>
                <w:rFonts w:ascii="仿宋_GB2312" w:hAnsi="仿宋_GB2312" w:cs="仿宋_GB2312" w:eastAsia="仿宋_GB2312"/>
                <w:sz w:val="28"/>
                <w:color w:val="000000"/>
              </w:rPr>
              <w:t xml:space="preserve">  </w:t>
            </w:r>
            <w:r>
              <w:rPr>
                <w:rFonts w:ascii="仿宋_GB2312" w:hAnsi="仿宋_GB2312" w:cs="仿宋_GB2312" w:eastAsia="仿宋_GB2312"/>
                <w:sz w:val="28"/>
                <w:color w:val="000000"/>
              </w:rPr>
              <w:t>10、审计监理单位和施工单位提供的监理资料和施工技术资料是否完整、规范，竣工档案资料是否完整、规范，并提出审计意见。</w:t>
            </w:r>
          </w:p>
          <w:p>
            <w:pPr>
              <w:pStyle w:val="null3"/>
              <w:jc w:val="left"/>
            </w:pPr>
            <w:r>
              <w:rPr>
                <w:rFonts w:ascii="仿宋_GB2312" w:hAnsi="仿宋_GB2312" w:cs="仿宋_GB2312" w:eastAsia="仿宋_GB2312"/>
                <w:sz w:val="28"/>
                <w:color w:val="000000"/>
              </w:rPr>
              <w:t xml:space="preserve">   </w:t>
            </w:r>
            <w:r>
              <w:rPr>
                <w:rFonts w:ascii="仿宋_GB2312" w:hAnsi="仿宋_GB2312" w:cs="仿宋_GB2312" w:eastAsia="仿宋_GB2312"/>
                <w:sz w:val="28"/>
                <w:color w:val="000000"/>
              </w:rPr>
              <w:t>11、在全过程审计过程中，建立往来文件收发登记制度和资料归档制度，形成详细的过程记录及审核底稿，跟踪审核完成后，向业主提交完整的审核资料。</w:t>
            </w:r>
          </w:p>
          <w:p>
            <w:pPr>
              <w:pStyle w:val="null3"/>
              <w:jc w:val="left"/>
            </w:pPr>
            <w:r>
              <w:rPr>
                <w:rFonts w:ascii="仿宋_GB2312" w:hAnsi="仿宋_GB2312" w:cs="仿宋_GB2312" w:eastAsia="仿宋_GB2312"/>
              </w:rPr>
              <w:t xml:space="preserve">   </w:t>
            </w:r>
            <w:r>
              <w:rPr>
                <w:rFonts w:ascii="仿宋_GB2312" w:hAnsi="仿宋_GB2312" w:cs="仿宋_GB2312" w:eastAsia="仿宋_GB2312"/>
                <w:sz w:val="28"/>
                <w:color w:val="000000"/>
              </w:rPr>
              <w:t>12、成果递交要求：除每一个月出具一次跟踪审计报告（电子版一份，纸质版四份），每季度出具阶段性审计报告（电子版一份，纸质版四份）外，还须在年末出具年度跟踪综合审计报告（电子版一份，纸质版四份），工程竣工后，中标人对采购人提供的工程项目投资结算情况进行审计并出具结算审计报告。</w:t>
            </w:r>
          </w:p>
          <w:p>
            <w:pPr>
              <w:pStyle w:val="null3"/>
              <w:ind w:firstLine="280"/>
              <w:jc w:val="left"/>
            </w:pPr>
            <w:r>
              <w:rPr>
                <w:rFonts w:ascii="仿宋_GB2312" w:hAnsi="仿宋_GB2312" w:cs="仿宋_GB2312" w:eastAsia="仿宋_GB2312"/>
                <w:sz w:val="28"/>
                <w:color w:val="000000"/>
              </w:rPr>
              <w:t>13、其他服务要求：</w:t>
            </w:r>
          </w:p>
          <w:p>
            <w:pPr>
              <w:pStyle w:val="null3"/>
              <w:jc w:val="left"/>
            </w:pPr>
            <w:r>
              <w:rPr>
                <w:rFonts w:ascii="仿宋_GB2312" w:hAnsi="仿宋_GB2312" w:cs="仿宋_GB2312" w:eastAsia="仿宋_GB2312"/>
                <w:sz w:val="28"/>
                <w:color w:val="000000"/>
              </w:rPr>
              <w:t>（</w:t>
            </w:r>
            <w:r>
              <w:rPr>
                <w:rFonts w:ascii="仿宋_GB2312" w:hAnsi="仿宋_GB2312" w:cs="仿宋_GB2312" w:eastAsia="仿宋_GB2312"/>
                <w:sz w:val="28"/>
                <w:color w:val="000000"/>
              </w:rPr>
              <w:t>1）采购人需要供应商出席</w:t>
            </w:r>
            <w:r>
              <w:rPr>
                <w:rFonts w:ascii="仿宋_GB2312" w:hAnsi="仿宋_GB2312" w:cs="仿宋_GB2312" w:eastAsia="仿宋_GB2312"/>
                <w:sz w:val="28"/>
                <w:color w:val="222222"/>
              </w:rPr>
              <w:t>与造价成果有关的会议时，供应商应安排服务团队的有关人员按采购人要求的时间参加。</w:t>
            </w:r>
          </w:p>
          <w:p>
            <w:pPr>
              <w:pStyle w:val="null3"/>
              <w:jc w:val="left"/>
            </w:pPr>
            <w:r>
              <w:rPr>
                <w:rFonts w:ascii="仿宋_GB2312" w:hAnsi="仿宋_GB2312" w:cs="仿宋_GB2312" w:eastAsia="仿宋_GB2312"/>
                <w:sz w:val="28"/>
                <w:color w:val="222222"/>
              </w:rPr>
              <w:t>（</w:t>
            </w:r>
            <w:r>
              <w:rPr>
                <w:rFonts w:ascii="仿宋_GB2312" w:hAnsi="仿宋_GB2312" w:cs="仿宋_GB2312" w:eastAsia="仿宋_GB2312"/>
                <w:sz w:val="28"/>
                <w:color w:val="222222"/>
              </w:rPr>
              <w:t>2）项目团队的人员必须具备工作责任心、专业业务能力、廉洁自律的职业道德素质和独立执业的操守。在合同实施期间，上述人员应勤勉工作。</w:t>
            </w:r>
          </w:p>
          <w:p>
            <w:pPr>
              <w:pStyle w:val="null3"/>
              <w:jc w:val="left"/>
            </w:pPr>
            <w:r>
              <w:rPr>
                <w:rFonts w:ascii="仿宋_GB2312" w:hAnsi="仿宋_GB2312" w:cs="仿宋_GB2312" w:eastAsia="仿宋_GB2312"/>
                <w:sz w:val="28"/>
                <w:color w:val="222222"/>
              </w:rPr>
              <w:t>（</w:t>
            </w:r>
            <w:r>
              <w:rPr>
                <w:rFonts w:ascii="仿宋_GB2312" w:hAnsi="仿宋_GB2312" w:cs="仿宋_GB2312" w:eastAsia="仿宋_GB2312"/>
                <w:sz w:val="28"/>
                <w:color w:val="222222"/>
              </w:rPr>
              <w:t>3）供应商应全过程采用正版软件提供服务并配备满足工作需要的笔记本电脑。</w:t>
            </w:r>
          </w:p>
          <w:p>
            <w:pPr>
              <w:pStyle w:val="null3"/>
              <w:jc w:val="left"/>
            </w:pPr>
            <w:r>
              <w:rPr>
                <w:rFonts w:ascii="仿宋_GB2312" w:hAnsi="仿宋_GB2312" w:cs="仿宋_GB2312" w:eastAsia="仿宋_GB2312"/>
                <w:sz w:val="28"/>
                <w:color w:val="222222"/>
              </w:rPr>
              <w:t>（</w:t>
            </w:r>
            <w:r>
              <w:rPr>
                <w:rFonts w:ascii="仿宋_GB2312" w:hAnsi="仿宋_GB2312" w:cs="仿宋_GB2312" w:eastAsia="仿宋_GB2312"/>
                <w:sz w:val="28"/>
                <w:color w:val="222222"/>
              </w:rPr>
              <w:t>4）供应商应当履行本项目保密义务，对在履约过程中获知的信息及履约后产生的成果负有保密责任。</w:t>
            </w:r>
          </w:p>
          <w:p>
            <w:pPr>
              <w:pStyle w:val="null3"/>
              <w:jc w:val="left"/>
            </w:pPr>
            <w:r>
              <w:rPr>
                <w:rFonts w:ascii="仿宋_GB2312" w:hAnsi="仿宋_GB2312" w:cs="仿宋_GB2312" w:eastAsia="仿宋_GB2312"/>
                <w:sz w:val="28"/>
                <w:color w:val="222222"/>
              </w:rPr>
              <w:t>（</w:t>
            </w:r>
            <w:r>
              <w:rPr>
                <w:rFonts w:ascii="仿宋_GB2312" w:hAnsi="仿宋_GB2312" w:cs="仿宋_GB2312" w:eastAsia="仿宋_GB2312"/>
                <w:sz w:val="28"/>
                <w:color w:val="222222"/>
              </w:rPr>
              <w:t>5）成果文件要求:各项成果文件应通过纸质文件、电子文件及符合法律法规及行业等规定的文件载体形式向采购人提供并满足采购人的要求。</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8305"/>
            <w:gridSpan w:val="4"/>
          </w:tcPr>
          <w:p>
            <w:pPr>
              <w:pStyle w:val="null3"/>
              <w:jc w:val="center"/>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8305"/>
            <w:gridSpan w:val="4"/>
          </w:tcPr>
          <w:p>
            <w:pPr>
              <w:pStyle w:val="null3"/>
              <w:jc w:val="center"/>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服务期限</w:t>
            </w:r>
          </w:p>
        </w:tc>
        <w:tc>
          <w:tcPr>
            <w:tcW w:type="dxa" w:w="5814"/>
          </w:tcPr>
          <w:p>
            <w:pPr>
              <w:pStyle w:val="null3"/>
              <w:jc w:val="left"/>
            </w:pPr>
            <w:r>
              <w:rPr>
                <w:rFonts w:ascii="仿宋_GB2312" w:hAnsi="仿宋_GB2312" w:cs="仿宋_GB2312" w:eastAsia="仿宋_GB2312"/>
              </w:rPr>
              <w:t>自合同签订之日起365日内</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服务地点</w:t>
            </w:r>
          </w:p>
        </w:tc>
        <w:tc>
          <w:tcPr>
            <w:tcW w:type="dxa" w:w="5814"/>
          </w:tcPr>
          <w:p>
            <w:pPr>
              <w:pStyle w:val="null3"/>
              <w:jc w:val="left"/>
            </w:pPr>
            <w:r>
              <w:rPr>
                <w:rFonts w:ascii="仿宋_GB2312" w:hAnsi="仿宋_GB2312" w:cs="仿宋_GB2312" w:eastAsia="仿宋_GB2312"/>
              </w:rPr>
              <w:t>越西县采购人指定地点</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（1）严格按照国家现行验收方法和标准执行。 （2）成交供应商与采购人应严格按照《财政部关于进一步加强政府采购需求和履约验收管理的指导意见》（财库〔2016〕205号）《政府采购需求管理办法》（财库〔2021〕22号）、磋商文件和供应商响应承诺、采购合同约定及国家和地方相关的法律、规范及行业标准执行。</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5</w:t>
            </w:r>
          </w:p>
        </w:tc>
        <w:tc>
          <w:tcPr>
            <w:tcW w:type="dxa" w:w="581"/>
          </w:tcP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1、签订合同后，根据采购人的要求提交本项目全过程跟踪审计服务方案且经采购人确认合格后，达到付款条件起15日内，支付合同总金额的40.00%</w:t>
            </w:r>
          </w:p>
          <w:p>
            <w:pPr>
              <w:pStyle w:val="null3"/>
              <w:jc w:val="left"/>
            </w:pPr>
            <w:r>
              <w:rPr>
                <w:rFonts w:ascii="仿宋_GB2312" w:hAnsi="仿宋_GB2312" w:cs="仿宋_GB2312" w:eastAsia="仿宋_GB2312"/>
              </w:rPr>
              <w:t>2、审计项目全部竣工验收，提交跟踪审计报告，经甲方复核合格后，达到付款条件起15日内，支付合同总金额的30.00%</w:t>
            </w:r>
          </w:p>
          <w:p>
            <w:pPr>
              <w:pStyle w:val="null3"/>
              <w:jc w:val="left"/>
            </w:pPr>
            <w:r>
              <w:rPr>
                <w:rFonts w:ascii="仿宋_GB2312" w:hAnsi="仿宋_GB2312" w:cs="仿宋_GB2312" w:eastAsia="仿宋_GB2312"/>
              </w:rPr>
              <w:t>3、待出具最终结（决）算审核报告并经甲方复核合格后，达到付款条件起15日内，支付合同总金额的30.00%</w:t>
            </w:r>
          </w:p>
        </w:tc>
      </w:tr>
      <w:tr>
        <w:tc>
          <w:tcPr>
            <w:tcW w:type="dxa" w:w="415"/>
          </w:tcPr>
          <w:p>
            <w:pPr>
              <w:pStyle w:val="null3"/>
              <w:jc w:val="center"/>
            </w:pPr>
            <w:r>
              <w:rPr>
                <w:rFonts w:ascii="仿宋_GB2312" w:hAnsi="仿宋_GB2312" w:cs="仿宋_GB2312" w:eastAsia="仿宋_GB2312"/>
              </w:rPr>
              <w:t>6</w:t>
            </w:r>
          </w:p>
        </w:tc>
        <w:tc>
          <w:tcPr>
            <w:tcW w:type="dxa" w:w="581"/>
          </w:tcP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按相关法律法规执行</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服务期限</w:t>
            </w:r>
          </w:p>
        </w:tc>
        <w:tc>
          <w:tcPr>
            <w:tcW w:type="dxa" w:w="5814"/>
          </w:tcPr>
          <w:p>
            <w:pPr>
              <w:pStyle w:val="null3"/>
              <w:jc w:val="left"/>
            </w:pPr>
            <w:r>
              <w:rPr>
                <w:rFonts w:ascii="仿宋_GB2312" w:hAnsi="仿宋_GB2312" w:cs="仿宋_GB2312" w:eastAsia="仿宋_GB2312"/>
              </w:rPr>
              <w:t>自合同签订之日起365日内</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服务地点</w:t>
            </w:r>
          </w:p>
        </w:tc>
        <w:tc>
          <w:tcPr>
            <w:tcW w:type="dxa" w:w="5814"/>
          </w:tcPr>
          <w:p>
            <w:pPr>
              <w:pStyle w:val="null3"/>
              <w:jc w:val="left"/>
            </w:pPr>
            <w:r>
              <w:rPr>
                <w:rFonts w:ascii="仿宋_GB2312" w:hAnsi="仿宋_GB2312" w:cs="仿宋_GB2312" w:eastAsia="仿宋_GB2312"/>
              </w:rPr>
              <w:t>越西县采购人指定地点</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（1）严格按照国家现行验收方法和标准执行。 （2）成交供应商与采购人应严格按照《财政部关于进一步加强政府采购需求和履约验收管理的指导意见》（财库〔2016〕205号）《政府采购需求管理办法》（财库〔2021〕22号）、磋商文件和供应商响应承诺、采购合同约定及国家和地方相关的法律、规范及行业标准执行。</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5</w:t>
            </w:r>
          </w:p>
        </w:tc>
        <w:tc>
          <w:tcPr>
            <w:tcW w:type="dxa" w:w="581"/>
          </w:tcP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1、签订合同后，根据采购人的要求提交本项目全过程跟踪审计服务方案且经采购人确认合格后，达到付款条件起15日内，支付合同总金额的40.00%</w:t>
            </w:r>
          </w:p>
          <w:p>
            <w:pPr>
              <w:pStyle w:val="null3"/>
              <w:jc w:val="left"/>
            </w:pPr>
            <w:r>
              <w:rPr>
                <w:rFonts w:ascii="仿宋_GB2312" w:hAnsi="仿宋_GB2312" w:cs="仿宋_GB2312" w:eastAsia="仿宋_GB2312"/>
              </w:rPr>
              <w:t>2、审计项目全部竣工验收，提交跟踪审计报告，经甲方复核合格后，达到付款条件起15日内，支付合同总金额的30.00%</w:t>
            </w:r>
          </w:p>
          <w:p>
            <w:pPr>
              <w:pStyle w:val="null3"/>
              <w:jc w:val="left"/>
            </w:pPr>
            <w:r>
              <w:rPr>
                <w:rFonts w:ascii="仿宋_GB2312" w:hAnsi="仿宋_GB2312" w:cs="仿宋_GB2312" w:eastAsia="仿宋_GB2312"/>
              </w:rPr>
              <w:t>3、待出具最终结（决）算审核报告并经甲方复核合格后，达到付款条件起15日内，支付合同总金额的30.00%</w:t>
            </w:r>
          </w:p>
        </w:tc>
      </w:tr>
      <w:tr>
        <w:tc>
          <w:tcPr>
            <w:tcW w:type="dxa" w:w="415"/>
          </w:tcPr>
          <w:p>
            <w:pPr>
              <w:pStyle w:val="null3"/>
              <w:jc w:val="center"/>
            </w:pPr>
            <w:r>
              <w:rPr>
                <w:rFonts w:ascii="仿宋_GB2312" w:hAnsi="仿宋_GB2312" w:cs="仿宋_GB2312" w:eastAsia="仿宋_GB2312"/>
              </w:rPr>
              <w:t>6</w:t>
            </w:r>
          </w:p>
        </w:tc>
        <w:tc>
          <w:tcPr>
            <w:tcW w:type="dxa" w:w="581"/>
          </w:tcP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按相关法律法规执行</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1.供应商针对本项目提供的内控管理制度，内容包含：①内部组织架构②信息管理制度③档案管理制度④保密制度⑤廉政控制措施等5项。 2.供应商针对本项目提供的服务方案，内容包含：①审计内容②重难点分析③进度控制和工作步骤④工作流程⑤人员安排和岗位职责制度⑥风险分析及措施⑦质量控制措施等7项。 3.供应商应具有符合服务本项目的人员配置。 4.供应商应具有相应的类似业绩。</w:t>
      </w:r>
    </w:p>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1.供应商针对本项目提供的内控管理制度，内容包含：①内部组织架构②信息管理制度③档案管理制度④保密制度⑤廉政控制措施等5项。 2.供应商针对本项目提供的服务方案，内容包含：①审计内容②重难点分析③进度控制和工作步骤④工作流程⑤人员安排和岗位职责制度⑥风险分析及措施⑦质量控制措施等7项。 3.供应商应具有符合服务本项目的人员配置。 4.供应商应具有相应的类似业绩。</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磋商过程中可实质性变动的内容</w:t>
      </w:r>
    </w:p>
    <w:p>
      <w:pPr>
        <w:pStyle w:val="null3"/>
        <w:ind w:firstLine="480"/>
        <w:jc w:val="left"/>
      </w:pPr>
      <w:r>
        <w:rPr>
          <w:rFonts w:ascii="仿宋_GB2312" w:hAnsi="仿宋_GB2312" w:cs="仿宋_GB2312" w:eastAsia="仿宋_GB2312"/>
        </w:rPr>
        <w:t>磋商小组可以根据磋商文件和磋商情况实质性变动以下内容：</w:t>
      </w:r>
    </w:p>
    <w:p>
      <w:pPr>
        <w:pStyle w:val="null3"/>
        <w:ind w:firstLine="480"/>
        <w:jc w:val="left"/>
      </w:pPr>
      <w:r>
        <w:rPr>
          <w:rFonts w:ascii="仿宋_GB2312" w:hAnsi="仿宋_GB2312" w:cs="仿宋_GB2312" w:eastAsia="仿宋_GB2312"/>
        </w:rPr>
        <w:t>一、第三章“技术、服务及其他要求”中“3.2.技术要求”，“3.3.服务要求”：</w:t>
      </w:r>
    </w:p>
    <w:p>
      <w:pPr>
        <w:pStyle w:val="null3"/>
        <w:ind w:firstLine="480"/>
        <w:jc w:val="left"/>
      </w:pPr>
      <w:r>
        <w:rPr>
          <w:rFonts w:ascii="仿宋_GB2312" w:hAnsi="仿宋_GB2312" w:cs="仿宋_GB2312" w:eastAsia="仿宋_GB2312"/>
        </w:rPr>
        <w:t>第三章“技术、服务及其他要求”中“3.2.技术要求”，“3.3.服务要求”</w:t>
      </w:r>
    </w:p>
    <w:p>
      <w:pPr>
        <w:pStyle w:val="null3"/>
        <w:ind w:firstLine="480"/>
        <w:jc w:val="left"/>
      </w:pPr>
      <w:r>
        <w:rPr>
          <w:rFonts w:ascii="仿宋_GB2312" w:hAnsi="仿宋_GB2312" w:cs="仿宋_GB2312" w:eastAsia="仿宋_GB2312"/>
        </w:rPr>
        <w:t xml:space="preserve"> 二、第七章“拟签订采购合同文本”：</w:t>
      </w:r>
    </w:p>
    <w:p>
      <w:pPr>
        <w:pStyle w:val="null3"/>
        <w:ind w:firstLine="480"/>
        <w:jc w:val="left"/>
      </w:pPr>
      <w:r>
        <w:rPr>
          <w:rFonts w:ascii="仿宋_GB2312" w:hAnsi="仿宋_GB2312" w:cs="仿宋_GB2312" w:eastAsia="仿宋_GB2312"/>
        </w:rPr>
        <w:t>第七章“拟签订采购合同文本”</w:t>
      </w:r>
    </w:p>
    <w:p>
      <w:pPr>
        <w:pStyle w:val="null3"/>
        <w:ind w:firstLine="480"/>
        <w:jc w:val="left"/>
      </w:pPr>
      <w:r>
        <w:rPr>
          <w:rFonts w:ascii="仿宋_GB2312" w:hAnsi="仿宋_GB2312" w:cs="仿宋_GB2312" w:eastAsia="仿宋_GB2312"/>
        </w:rPr>
        <w:t>除以上内容外，磋商小组不得变动磋商文件中的其他内容。</w:t>
      </w:r>
    </w:p>
    <w:p>
      <w:pPr>
        <w:pStyle w:val="null3"/>
        <w:ind w:firstLine="480"/>
        <w:jc w:val="left"/>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以书面形式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竞争性磋商采购方式管理暂行办法》《四川省政府采购评审工作规程（修订）》等法律制度规定，结合本采购项目特点制定本次竞争性磋商评审办法。</w:t>
      </w:r>
    </w:p>
    <w:p>
      <w:pPr>
        <w:pStyle w:val="null3"/>
        <w:ind w:firstLine="480"/>
        <w:jc w:val="left"/>
      </w:pPr>
      <w:r>
        <w:rPr>
          <w:rFonts w:ascii="仿宋_GB2312" w:hAnsi="仿宋_GB2312" w:cs="仿宋_GB2312" w:eastAsia="仿宋_GB2312"/>
        </w:rPr>
        <w:t>二、评审工作由代理机构组织，具体评审事务由依法组建的磋商小组负责。磋商小组由采购人代表和评审专家组成。</w:t>
      </w:r>
    </w:p>
    <w:p>
      <w:pPr>
        <w:pStyle w:val="null3"/>
        <w:ind w:firstLine="480"/>
        <w:jc w:val="left"/>
      </w:pPr>
      <w:r>
        <w:rPr>
          <w:rFonts w:ascii="仿宋_GB2312" w:hAnsi="仿宋_GB2312" w:cs="仿宋_GB2312" w:eastAsia="仿宋_GB2312"/>
        </w:rPr>
        <w:t>三、评审工作应遵循客观、公正、审慎的原则，根据磋商文件规定的评审程序、评审方法和评审标准进行独立评审。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四、本项目采取电子评审，通过交易系统完成评审工作。磋商小组成员、采购人、代理机构和供应商应当按照本磋商文件规定和交易系统操作要求开展或者参加评审活动。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磋商报告为准。评审过程中需要供应商电子签章的，供应商应按规定加盖电子印章。磋商小组成员在签署磋商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审过程应当独立、保密，任何单位和个人不得非法干预评审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审活动的，将依法追究其责任。</w:t>
      </w:r>
    </w:p>
    <w:p>
      <w:pPr>
        <w:pStyle w:val="null3"/>
        <w:jc w:val="left"/>
        <w:outlineLvl w:val="2"/>
      </w:pPr>
      <w:r>
        <w:rPr>
          <w:rFonts w:ascii="仿宋_GB2312" w:hAnsi="仿宋_GB2312" w:cs="仿宋_GB2312" w:eastAsia="仿宋_GB2312"/>
          <w:sz w:val="28"/>
          <w:b/>
        </w:rPr>
        <w:t>5.2.磋商小组</w:t>
      </w:r>
    </w:p>
    <w:p>
      <w:pPr>
        <w:pStyle w:val="null3"/>
        <w:ind w:firstLine="480"/>
        <w:jc w:val="left"/>
      </w:pPr>
      <w:r>
        <w:rPr>
          <w:rFonts w:ascii="仿宋_GB2312" w:hAnsi="仿宋_GB2312" w:cs="仿宋_GB2312" w:eastAsia="仿宋_GB2312"/>
        </w:rPr>
        <w:t>一、本项目磋商小组成员人数应为3人以上单数，其中评审专家不得少于成员总数的三分之二。评审专家由代理机构采取随机方式在采购平台的评审专家库系统（以下简称“专家库系统”）抽取。技术复杂、专业性较强的采购项目，评审专家中应当包含1名法律专家。市场竞争不充分的科研项目，需要扶持的科技成果转化项目，以及情况特殊通过随机方式难以确定合适的评审专家的项目，经主管预算单位同意，可以自行选定评审专家。</w:t>
      </w:r>
    </w:p>
    <w:p>
      <w:pPr>
        <w:pStyle w:val="null3"/>
        <w:ind w:firstLine="480"/>
        <w:jc w:val="left"/>
      </w:pPr>
      <w:r>
        <w:rPr>
          <w:rFonts w:ascii="仿宋_GB2312" w:hAnsi="仿宋_GB2312" w:cs="仿宋_GB2312" w:eastAsia="仿宋_GB2312"/>
        </w:rPr>
        <w:t>二、磋商小组成员应当满足并适应电子化采购评审的工作需要，登录交易系统进入项目评审功能模块确认身份、签到、推荐磋商小组组长。采购人代表可以使用采购人代表专用签章确认评审意见。</w:t>
      </w:r>
    </w:p>
    <w:p>
      <w:pPr>
        <w:pStyle w:val="null3"/>
        <w:ind w:firstLine="480"/>
        <w:jc w:val="left"/>
      </w:pPr>
      <w:r>
        <w:rPr>
          <w:rFonts w:ascii="仿宋_GB2312" w:hAnsi="仿宋_GB2312" w:cs="仿宋_GB2312" w:eastAsia="仿宋_GB2312"/>
        </w:rPr>
        <w:t>三、磋商小组会成员获取解密后的响应文件，开展评审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响应文件，按规定重新组建磋商小组，解封响应文件后，开展评审活动。</w:t>
      </w:r>
    </w:p>
    <w:p>
      <w:pPr>
        <w:pStyle w:val="null3"/>
        <w:ind w:firstLine="480"/>
        <w:jc w:val="left"/>
      </w:pPr>
      <w:r>
        <w:rPr>
          <w:rFonts w:ascii="仿宋_GB2312" w:hAnsi="仿宋_GB2312" w:cs="仿宋_GB2312" w:eastAsia="仿宋_GB2312"/>
        </w:rPr>
        <w:t>四、磋商小组应当履行下列职责：</w:t>
      </w:r>
    </w:p>
    <w:p>
      <w:pPr>
        <w:pStyle w:val="null3"/>
        <w:ind w:firstLine="480"/>
        <w:jc w:val="left"/>
      </w:pPr>
      <w:r>
        <w:rPr>
          <w:rFonts w:ascii="仿宋_GB2312" w:hAnsi="仿宋_GB2312" w:cs="仿宋_GB2312" w:eastAsia="仿宋_GB2312"/>
        </w:rPr>
        <w:t>（一）熟悉和理解磋商文件；</w:t>
      </w:r>
    </w:p>
    <w:p>
      <w:pPr>
        <w:pStyle w:val="null3"/>
        <w:ind w:firstLine="480"/>
        <w:jc w:val="left"/>
      </w:pPr>
      <w:r>
        <w:rPr>
          <w:rFonts w:ascii="仿宋_GB2312" w:hAnsi="仿宋_GB2312" w:cs="仿宋_GB2312" w:eastAsia="仿宋_GB2312"/>
        </w:rPr>
        <w:t>（二）审查、评价供应商响应文件等是否满足磋商文件要求；</w:t>
      </w:r>
    </w:p>
    <w:p>
      <w:pPr>
        <w:pStyle w:val="null3"/>
        <w:ind w:firstLine="480"/>
        <w:jc w:val="left"/>
      </w:pPr>
      <w:r>
        <w:rPr>
          <w:rFonts w:ascii="仿宋_GB2312" w:hAnsi="仿宋_GB2312" w:cs="仿宋_GB2312" w:eastAsia="仿宋_GB2312"/>
        </w:rPr>
        <w:t>（三）对响应文件进行比较和评价；</w:t>
      </w:r>
    </w:p>
    <w:p>
      <w:pPr>
        <w:pStyle w:val="null3"/>
        <w:ind w:firstLine="480"/>
        <w:jc w:val="left"/>
      </w:pPr>
      <w:r>
        <w:rPr>
          <w:rFonts w:ascii="仿宋_GB2312" w:hAnsi="仿宋_GB2312" w:cs="仿宋_GB2312" w:eastAsia="仿宋_GB2312"/>
        </w:rPr>
        <w:t>（四）根据需要要求采购人、代理机构对磋商文件作出解释；根据需要要求供应商对响应文件有关事项作出澄清、说明或者更正；</w:t>
      </w:r>
    </w:p>
    <w:p>
      <w:pPr>
        <w:pStyle w:val="null3"/>
        <w:ind w:firstLine="480"/>
        <w:jc w:val="left"/>
      </w:pPr>
      <w:r>
        <w:rPr>
          <w:rFonts w:ascii="仿宋_GB2312" w:hAnsi="仿宋_GB2312" w:cs="仿宋_GB2312" w:eastAsia="仿宋_GB2312"/>
        </w:rPr>
        <w:t>（五）推荐成交候选供应商，或者受采购人委托确定成交供应商；</w:t>
      </w:r>
    </w:p>
    <w:p>
      <w:pPr>
        <w:pStyle w:val="null3"/>
        <w:ind w:firstLine="480"/>
        <w:jc w:val="left"/>
      </w:pPr>
      <w:r>
        <w:rPr>
          <w:rFonts w:ascii="仿宋_GB2312" w:hAnsi="仿宋_GB2312" w:cs="仿宋_GB2312" w:eastAsia="仿宋_GB2312"/>
        </w:rPr>
        <w:t>（六）起草资格审查报告、磋商报告并进行签署；</w:t>
      </w:r>
    </w:p>
    <w:p>
      <w:pPr>
        <w:pStyle w:val="null3"/>
        <w:ind w:firstLine="480"/>
        <w:jc w:val="left"/>
      </w:pPr>
      <w:r>
        <w:rPr>
          <w:rFonts w:ascii="仿宋_GB2312" w:hAnsi="仿宋_GB2312" w:cs="仿宋_GB2312" w:eastAsia="仿宋_GB2312"/>
        </w:rPr>
        <w:t>（七）向采购人、代理机构或者有关部门报告磋商中非法干预评审工作的行为；</w:t>
      </w:r>
    </w:p>
    <w:p>
      <w:pPr>
        <w:pStyle w:val="null3"/>
        <w:ind w:firstLine="480"/>
        <w:jc w:val="left"/>
      </w:pPr>
      <w:r>
        <w:rPr>
          <w:rFonts w:ascii="仿宋_GB2312" w:hAnsi="仿宋_GB2312" w:cs="仿宋_GB2312" w:eastAsia="仿宋_GB2312"/>
        </w:rPr>
        <w:t>（八）按规定告知供应商，未实质性响应磋商文件的响应文件按无效响应处理；</w:t>
      </w:r>
    </w:p>
    <w:p>
      <w:pPr>
        <w:pStyle w:val="null3"/>
        <w:ind w:firstLine="480"/>
        <w:jc w:val="left"/>
      </w:pPr>
      <w:r>
        <w:rPr>
          <w:rFonts w:ascii="仿宋_GB2312" w:hAnsi="仿宋_GB2312" w:cs="仿宋_GB2312" w:eastAsia="仿宋_GB2312"/>
        </w:rPr>
        <w:t>（九）法律、法规和规章规定的其他职责。</w:t>
      </w:r>
    </w:p>
    <w:p>
      <w:pPr>
        <w:pStyle w:val="null3"/>
        <w:jc w:val="left"/>
        <w:outlineLvl w:val="2"/>
      </w:pPr>
      <w:r>
        <w:rPr>
          <w:rFonts w:ascii="仿宋_GB2312" w:hAnsi="仿宋_GB2312" w:cs="仿宋_GB2312" w:eastAsia="仿宋_GB2312"/>
          <w:sz w:val="28"/>
          <w:b/>
        </w:rPr>
        <w:t>5.3. 评审程序</w:t>
      </w:r>
    </w:p>
    <w:p>
      <w:pPr>
        <w:pStyle w:val="null3"/>
        <w:jc w:val="left"/>
        <w:outlineLvl w:val="3"/>
      </w:pPr>
      <w:r>
        <w:rPr>
          <w:rFonts w:ascii="仿宋_GB2312" w:hAnsi="仿宋_GB2312" w:cs="仿宋_GB2312" w:eastAsia="仿宋_GB2312"/>
          <w:sz w:val="24"/>
          <w:b/>
        </w:rPr>
        <w:t>5.3.1.熟悉和理解磋商文件</w:t>
      </w:r>
    </w:p>
    <w:p>
      <w:pPr>
        <w:pStyle w:val="null3"/>
        <w:ind w:firstLine="480"/>
        <w:jc w:val="left"/>
      </w:pPr>
      <w:r>
        <w:rPr>
          <w:rFonts w:ascii="仿宋_GB2312" w:hAnsi="仿宋_GB2312" w:cs="仿宋_GB2312" w:eastAsia="仿宋_GB2312"/>
        </w:rPr>
        <w:t>磋商小组正式评审前，应当对磋商文件进行熟悉和理解，内容主要包括磋商文件中供应商资格条件要求、采购项目技术、服务和商务要求、磋商办法和标准以及政府采购合同的内容等。</w:t>
      </w:r>
    </w:p>
    <w:p>
      <w:pPr>
        <w:pStyle w:val="null3"/>
        <w:jc w:val="left"/>
        <w:outlineLvl w:val="3"/>
      </w:pPr>
      <w:r>
        <w:rPr>
          <w:rFonts w:ascii="仿宋_GB2312" w:hAnsi="仿宋_GB2312" w:cs="仿宋_GB2312" w:eastAsia="仿宋_GB2312"/>
          <w:sz w:val="24"/>
          <w:b/>
        </w:rPr>
        <w:t>5.3.2.停止评审的情形</w:t>
      </w:r>
    </w:p>
    <w:p>
      <w:pPr>
        <w:pStyle w:val="null3"/>
        <w:ind w:firstLine="480"/>
        <w:jc w:val="left"/>
      </w:pPr>
      <w:r>
        <w:rPr>
          <w:rFonts w:ascii="仿宋_GB2312" w:hAnsi="仿宋_GB2312" w:cs="仿宋_GB2312" w:eastAsia="仿宋_GB2312"/>
        </w:rPr>
        <w:t>本磋商文件有下列情形之一的，磋商小组应当停止评审：</w:t>
      </w:r>
    </w:p>
    <w:p>
      <w:pPr>
        <w:pStyle w:val="null3"/>
        <w:ind w:firstLine="480"/>
        <w:jc w:val="left"/>
      </w:pPr>
      <w:r>
        <w:rPr>
          <w:rFonts w:ascii="仿宋_GB2312" w:hAnsi="仿宋_GB2312" w:cs="仿宋_GB2312" w:eastAsia="仿宋_GB2312"/>
        </w:rPr>
        <w:t>一、磋商文件的规定存在歧义、重大缺陷，导致评审工作无法进行的；</w:t>
      </w:r>
    </w:p>
    <w:p>
      <w:pPr>
        <w:pStyle w:val="null3"/>
        <w:ind w:firstLine="480"/>
        <w:jc w:val="left"/>
      </w:pPr>
      <w:r>
        <w:rPr>
          <w:rFonts w:ascii="仿宋_GB2312" w:hAnsi="仿宋_GB2312" w:cs="仿宋_GB2312" w:eastAsia="仿宋_GB2312"/>
        </w:rPr>
        <w:t>二、磋商文件明显以不合理条件对供应商实行差别待遇或者歧视待遇的；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jc w:val="left"/>
      </w:pPr>
      <w:r>
        <w:rPr>
          <w:rFonts w:ascii="仿宋_GB2312" w:hAnsi="仿宋_GB2312" w:cs="仿宋_GB2312" w:eastAsia="仿宋_GB2312"/>
        </w:rPr>
        <w:t>五、磋商文件将供应商的资格条件列为评分因素的；</w:t>
      </w:r>
    </w:p>
    <w:p>
      <w:pPr>
        <w:pStyle w:val="null3"/>
        <w:ind w:firstLine="480"/>
        <w:jc w:val="left"/>
      </w:pPr>
      <w:r>
        <w:rPr>
          <w:rFonts w:ascii="仿宋_GB2312" w:hAnsi="仿宋_GB2312" w:cs="仿宋_GB2312" w:eastAsia="仿宋_GB2312"/>
        </w:rPr>
        <w:t>六、磋商文件载明的成交原则不合法的；</w:t>
      </w:r>
    </w:p>
    <w:p>
      <w:pPr>
        <w:pStyle w:val="null3"/>
        <w:ind w:firstLine="480"/>
        <w:jc w:val="left"/>
      </w:pPr>
      <w:r>
        <w:rPr>
          <w:rFonts w:ascii="仿宋_GB2312" w:hAnsi="仿宋_GB2312" w:cs="仿宋_GB2312" w:eastAsia="仿宋_GB2312"/>
        </w:rPr>
        <w:t>七、磋商文件有违反国家其他有关强制性规定的情形。</w:t>
      </w:r>
    </w:p>
    <w:p>
      <w:pPr>
        <w:pStyle w:val="null3"/>
        <w:ind w:firstLine="480"/>
        <w:jc w:val="left"/>
      </w:pPr>
      <w:r>
        <w:rPr>
          <w:rFonts w:ascii="仿宋_GB2312" w:hAnsi="仿宋_GB2312" w:cs="仿宋_GB2312" w:eastAsia="仿宋_GB2312"/>
        </w:rPr>
        <w:t>出现上述应当停止评审情形的，磋商小组应当通过交易系统向采购人、代理机构提交相关说明材料，说明停止评审的情形和具体理由。除上述情形外，磋商小组不得以任何方式和理由停止评审。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出现上述应当停止评审情形的，代理机构应当将停止评审的情形和具体原因通过交易系统告知参加采购活动的供应商，并在四川政府采购网公告。采购人、代理机构认为磋商小组不应当停止评审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5.3.3.资格审查</w:t>
      </w:r>
    </w:p>
    <w:p>
      <w:pPr>
        <w:pStyle w:val="null3"/>
        <w:ind w:firstLine="480"/>
        <w:jc w:val="left"/>
      </w:pPr>
      <w:r>
        <w:rPr>
          <w:rFonts w:ascii="仿宋_GB2312" w:hAnsi="仿宋_GB2312" w:cs="仿宋_GB2312" w:eastAsia="仿宋_GB2312"/>
        </w:rPr>
        <w:t>网上开启完成后，由磋商小组依据法律法规和磋商文件的规定，对成功解密的响应文件中供应商资格证明等进行审查并出具资格审查报告。资格审查标准及要求如下：</w:t>
      </w:r>
    </w:p>
    <w:p>
      <w:pPr>
        <w:pStyle w:val="null3"/>
        <w:jc w:val="left"/>
        <w:outlineLvl w:val="3"/>
      </w:pPr>
      <w:r>
        <w:rPr>
          <w:rFonts w:ascii="仿宋_GB2312" w:hAnsi="仿宋_GB2312" w:cs="仿宋_GB2312" w:eastAsia="仿宋_GB2312"/>
          <w:sz w:val="24"/>
          <w:b/>
        </w:rPr>
        <w:t>5.3.3.1.一般资格审查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响应文件封面,供应商应提交的相关证明材料,投标（响应）函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供应商应提交的相关证明材料,投标（响应）函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供应商提供截至响应文件提交截止之日前一年内，经审计的财务报告（包含审计报告和审计报告中所涉及的财务报表和报表附注）或者银行出具的资信证明。未经审计的提供财务报告（包括资产负债表、利润表、现金流量表、所有者权益变动表及其附注）。供应商注册时间截至响应文件提交截止之日前不足一年的，也可提供在相关主管部门备案的公司章程等证明材料。供应商需在使用投标(响应)客户端编制响应文件时，按要求上传相应证明材料并进行电子签章。</w:t>
            </w:r>
          </w:p>
        </w:tc>
        <w:tc>
          <w:tcPr>
            <w:tcW w:type="dxa" w:w="1661"/>
          </w:tcPr>
          <w:p>
            <w:pPr>
              <w:pStyle w:val="null3"/>
              <w:jc w:val="left"/>
            </w:pPr>
            <w:r>
              <w:rPr>
                <w:rFonts w:ascii="仿宋_GB2312" w:hAnsi="仿宋_GB2312" w:cs="仿宋_GB2312" w:eastAsia="仿宋_GB2312"/>
              </w:rPr>
              <w:t>供应商应提交的相关证明材料,具有健全财务会计制度的证明材料,投标（响应）函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供应商应提交的相关证明材料,投标（响应）函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供应商应提交的相关证明材料,投标（响应）函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供应商应提交的相关证明材料,投标（响应）函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供应商应提交的相关证明材料,投标（响应）函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符合《中华人民共和国政府采购法实施条例》第十八条第二款规定。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为采购项目提供整体设计、规范编制或者项目管理、监理、检测等服务的供应商，可以同时承担前述服务内容，但不得再参加采购项目前述服务之外的其他采购活动。</w:t>
            </w:r>
          </w:p>
        </w:tc>
        <w:tc>
          <w:tcPr>
            <w:tcW w:type="dxa" w:w="1661"/>
          </w:tcPr>
          <w:p>
            <w:pPr>
              <w:pStyle w:val="null3"/>
              <w:jc w:val="left"/>
            </w:pPr>
            <w:r>
              <w:rPr>
                <w:rFonts w:ascii="仿宋_GB2312" w:hAnsi="仿宋_GB2312" w:cs="仿宋_GB2312" w:eastAsia="仿宋_GB2312"/>
              </w:rPr>
              <w:t>供应商应提交的相关证明材料,投标（响应）函</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响应文件封面,供应商应提交的相关证明材料,投标（响应）函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供应商应提交的相关证明材料,投标（响应）函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供应商提供截至响应文件提交截止之日前一年内，经审计的财务报告（包含审计报告和审计报告中所涉及的财务报表和报表附注）或者银行出具的资信证明。未经审计的提供财务报告（包括资产负债表、利润表、现金流量表、所有者权益变动表及其附注）。供应商注册时间截至响应文件提交截止之日前不足一年的，也可提供在相关主管部门备案的公司章程等证明材料。供应商需在使用投标(响应)客户端编制响应文件时，按要求上传相应证明材料并进行电子签章。</w:t>
            </w:r>
          </w:p>
        </w:tc>
        <w:tc>
          <w:tcPr>
            <w:tcW w:type="dxa" w:w="1661"/>
          </w:tcPr>
          <w:p>
            <w:pPr>
              <w:pStyle w:val="null3"/>
              <w:jc w:val="left"/>
            </w:pPr>
            <w:r>
              <w:rPr>
                <w:rFonts w:ascii="仿宋_GB2312" w:hAnsi="仿宋_GB2312" w:cs="仿宋_GB2312" w:eastAsia="仿宋_GB2312"/>
              </w:rPr>
              <w:t>供应商应提交的相关证明材料,具有健全财务会计制度的证明材料,投标（响应）函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具有健全财务会计制度的证明材料,投标（响应）函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供应商应提交的相关证明材料,投标（响应）函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供应商应提交的相关证明材料,投标（响应）函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供应商应提交的相关证明材料,投标（响应）函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符合《中华人民共和国政府采购法实施条例》第十八条第二款规定。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为采购项目提供整体设计、规范编制或者项目管理、监理、检测等服务的供应商，可以同时承担前述服务内容，但不得再参加采购项目前述服务之外的其他采购活动。</w:t>
            </w:r>
          </w:p>
        </w:tc>
        <w:tc>
          <w:tcPr>
            <w:tcW w:type="dxa" w:w="1661"/>
          </w:tcPr>
          <w:p>
            <w:pPr>
              <w:pStyle w:val="null3"/>
              <w:jc w:val="left"/>
            </w:pPr>
            <w:r>
              <w:rPr>
                <w:rFonts w:ascii="仿宋_GB2312" w:hAnsi="仿宋_GB2312" w:cs="仿宋_GB2312" w:eastAsia="仿宋_GB2312"/>
              </w:rPr>
              <w:t>供应商应提交的相关证明材料,投标（响应）函</w:t>
            </w:r>
          </w:p>
        </w:tc>
      </w:tr>
    </w:tbl>
    <w:p>
      <w:pPr>
        <w:pStyle w:val="null3"/>
        <w:jc w:val="left"/>
        <w:outlineLvl w:val="3"/>
      </w:pPr>
      <w:r>
        <w:rPr>
          <w:rFonts w:ascii="仿宋_GB2312" w:hAnsi="仿宋_GB2312" w:cs="仿宋_GB2312" w:eastAsia="仿宋_GB2312"/>
          <w:sz w:val="24"/>
          <w:b/>
        </w:rPr>
        <w:t>5.3.3.2.落实政府采购政策资格审查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本采购包属于专门面向中小企业采购。</w:t>
            </w:r>
          </w:p>
        </w:tc>
        <w:tc>
          <w:tcPr>
            <w:tcW w:type="dxa" w:w="3322"/>
          </w:tcPr>
          <w:p>
            <w:pPr>
              <w:pStyle w:val="null3"/>
              <w:jc w:val="left"/>
            </w:pPr>
            <w:r>
              <w:rPr>
                <w:rFonts w:ascii="仿宋_GB2312" w:hAnsi="仿宋_GB2312" w:cs="仿宋_GB2312" w:eastAsia="仿宋_GB2312"/>
              </w:rPr>
              <w:t>提供《中小企业声明函》，残疾人福利性单位提供《残疾人福利性单位声明函》，监狱企业提供由省级以上监狱管理局、戒毒管理局（含新疆生产建设兵团）出具的属于监狱企业的证明文件。（如供应商以联合体形式参加本采购包的，联合体各方均应当符合本采购包专门面向的企业类型；如供应商合同分包的，分包意向协议中分包意向供应商应当符合本采购包专门面向的企业类型。）</w:t>
            </w:r>
          </w:p>
        </w:tc>
        <w:tc>
          <w:tcPr>
            <w:tcW w:type="dxa" w:w="1661"/>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本采购包属于专门面向中小企业采购。</w:t>
            </w:r>
          </w:p>
        </w:tc>
        <w:tc>
          <w:tcPr>
            <w:tcW w:type="dxa" w:w="3322"/>
          </w:tcPr>
          <w:p>
            <w:pPr>
              <w:pStyle w:val="null3"/>
              <w:jc w:val="left"/>
            </w:pPr>
            <w:r>
              <w:rPr>
                <w:rFonts w:ascii="仿宋_GB2312" w:hAnsi="仿宋_GB2312" w:cs="仿宋_GB2312" w:eastAsia="仿宋_GB2312"/>
              </w:rPr>
              <w:t>提供《中小企业声明函》，残疾人福利性单位提供《残疾人福利性单位声明函》，监狱企业提供由省级以上监狱管理局、戒毒管理局（含新疆生产建设兵团）出具的属于监狱企业的证明文件。（如供应商以联合体形式参加本采购包的，联合体各方均应当符合本采购包专门面向的企业类型；如供应商合同分包的，分包意向协议中分包意向供应商应当符合本采购包专门面向的企业类型。）</w:t>
            </w:r>
          </w:p>
        </w:tc>
        <w:tc>
          <w:tcPr>
            <w:tcW w:type="dxa" w:w="1661"/>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outlineLvl w:val="3"/>
      </w:pPr>
      <w:r>
        <w:rPr>
          <w:rFonts w:ascii="仿宋_GB2312" w:hAnsi="仿宋_GB2312" w:cs="仿宋_GB2312" w:eastAsia="仿宋_GB2312"/>
          <w:sz w:val="24"/>
          <w:b/>
        </w:rPr>
        <w:t>5.3.3.3.特定资格审查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5.3.4.符合性审查</w:t>
      </w:r>
    </w:p>
    <w:p>
      <w:pPr>
        <w:pStyle w:val="null3"/>
        <w:ind w:firstLine="480"/>
        <w:jc w:val="left"/>
      </w:pPr>
      <w:r>
        <w:rPr>
          <w:rFonts w:ascii="仿宋_GB2312" w:hAnsi="仿宋_GB2312" w:cs="仿宋_GB2312" w:eastAsia="仿宋_GB2312"/>
        </w:rPr>
        <w:t>磋商小组依据本磋商文件的符合性审查要求，对符合资格要求供应商的响应文件有效性、完整性和响应程度进行审查。</w:t>
      </w:r>
    </w:p>
    <w:p>
      <w:pPr>
        <w:pStyle w:val="null3"/>
        <w:ind w:firstLine="480"/>
        <w:jc w:val="left"/>
      </w:pPr>
      <w:r>
        <w:rPr>
          <w:rFonts w:ascii="仿宋_GB2312" w:hAnsi="仿宋_GB2312" w:cs="仿宋_GB2312" w:eastAsia="仿宋_GB2312"/>
        </w:rPr>
        <w:t>在符合性审查过程中，如果出现磋商小组成员意见不一致的情况，按照少数服从多数的原则确定，但不得违反政府采购基本原则和磋商文件规定。</w:t>
      </w:r>
    </w:p>
    <w:p>
      <w:pPr>
        <w:pStyle w:val="null3"/>
        <w:ind w:firstLine="480"/>
        <w:jc w:val="left"/>
      </w:pPr>
      <w:r>
        <w:rPr>
          <w:rFonts w:ascii="仿宋_GB2312" w:hAnsi="仿宋_GB2312" w:cs="仿宋_GB2312" w:eastAsia="仿宋_GB2312"/>
        </w:rPr>
        <w:t>符合性审查标准见下表：</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编制、提交响应文件的计算机网卡MAC地址、CPU序列号、硬盘序列号等硬件信息由供应商在提交响应文件时进行确认，评审委员会通过开启记录表进行查看。</w:t>
            </w:r>
          </w:p>
        </w:tc>
        <w:tc>
          <w:tcPr>
            <w:tcW w:type="dxa" w:w="1661"/>
          </w:tcPr>
          <w:p>
            <w:pPr>
              <w:pStyle w:val="null3"/>
              <w:jc w:val="left"/>
            </w:pPr>
            <w:r>
              <w:rPr>
                <w:rFonts w:ascii="仿宋_GB2312" w:hAnsi="仿宋_GB2312" w:cs="仿宋_GB2312" w:eastAsia="仿宋_GB2312"/>
              </w:rPr>
              <w:t>供应商应提交的相关证明材料,服务应答表,报价表,投标（响应）函</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编制、提交响应文件的计算机网卡MAC地址、CPU序列号、硬盘序列号等硬件信息由供应商在提交响应文件时进行确认，评审委员会通过开启记录表进行查看。</w:t>
            </w:r>
          </w:p>
        </w:tc>
        <w:tc>
          <w:tcPr>
            <w:tcW w:type="dxa" w:w="1661"/>
          </w:tcPr>
          <w:p>
            <w:pPr>
              <w:pStyle w:val="null3"/>
              <w:jc w:val="left"/>
            </w:pPr>
            <w:r>
              <w:rPr>
                <w:rFonts w:ascii="仿宋_GB2312" w:hAnsi="仿宋_GB2312" w:cs="仿宋_GB2312" w:eastAsia="仿宋_GB2312"/>
              </w:rPr>
              <w:t>供应商应提交的相关证明材料,服务应答表,报价表,投标（响应）函</w:t>
            </w:r>
          </w:p>
        </w:tc>
      </w:tr>
    </w:tbl>
    <w:p>
      <w:pPr>
        <w:pStyle w:val="null3"/>
        <w:ind w:firstLine="480"/>
        <w:jc w:val="left"/>
      </w:pPr>
      <w:r>
        <w:rPr>
          <w:rFonts w:ascii="仿宋_GB2312" w:hAnsi="仿宋_GB2312" w:cs="仿宋_GB2312" w:eastAsia="仿宋_GB2312"/>
        </w:rPr>
        <w:t>响应文件满足以上符合性审查要求的，则通过符合性审查；如有任意一项未满足符合性审查要求的，或符合性审查完成后，磋商小组发现供应商还存在未响应磋商文件实质性要求的，则按无效响应处理，并在磋商报告中载明未通过符合性审查的具体原因。</w:t>
      </w:r>
    </w:p>
    <w:p>
      <w:pPr>
        <w:pStyle w:val="null3"/>
        <w:jc w:val="left"/>
        <w:outlineLvl w:val="3"/>
      </w:pPr>
      <w:r>
        <w:rPr>
          <w:rFonts w:ascii="仿宋_GB2312" w:hAnsi="仿宋_GB2312" w:cs="仿宋_GB2312" w:eastAsia="仿宋_GB2312"/>
          <w:sz w:val="24"/>
          <w:b/>
        </w:rPr>
        <w:t>5.3.5.磋商</w:t>
      </w:r>
    </w:p>
    <w:p>
      <w:pPr>
        <w:pStyle w:val="null3"/>
        <w:ind w:firstLine="480"/>
        <w:jc w:val="left"/>
      </w:pPr>
      <w:r>
        <w:rPr>
          <w:rFonts w:ascii="仿宋_GB2312" w:hAnsi="仿宋_GB2312" w:cs="仿宋_GB2312" w:eastAsia="仿宋_GB2312"/>
        </w:rPr>
        <w:t>一、磋商小组按照磋商文件的规定与邀请参加磋商的供应商分别进行磋商，磋商顺序由磋商小组确定。</w:t>
      </w:r>
    </w:p>
    <w:p>
      <w:pPr>
        <w:pStyle w:val="null3"/>
        <w:ind w:firstLine="480"/>
        <w:jc w:val="left"/>
      </w:pPr>
      <w:r>
        <w:rPr>
          <w:rFonts w:ascii="仿宋_GB2312" w:hAnsi="仿宋_GB2312" w:cs="仿宋_GB2312" w:eastAsia="仿宋_GB2312"/>
        </w:rPr>
        <w:t>二、磋商小组所有成员通过交易系统集中在线与单一供应商对技术、服务、合同条款等内容分别进行一轮或多轮的磋商。</w:t>
      </w:r>
    </w:p>
    <w:p>
      <w:pPr>
        <w:pStyle w:val="null3"/>
        <w:ind w:firstLine="480"/>
        <w:jc w:val="left"/>
      </w:pPr>
      <w:r>
        <w:rPr>
          <w:rFonts w:ascii="仿宋_GB2312" w:hAnsi="仿宋_GB2312" w:cs="仿宋_GB2312" w:eastAsia="仿宋_GB2312"/>
        </w:rPr>
        <w:t>三、磋商小组可以根据磋商文件和磋商情况实质性变动第四章约定的内容，但不得变动磋商文件中的其他内容。实质性变动的内容，须经采购人代表确认。</w:t>
      </w:r>
    </w:p>
    <w:p>
      <w:pPr>
        <w:pStyle w:val="null3"/>
        <w:ind w:firstLine="480"/>
        <w:jc w:val="left"/>
      </w:pPr>
      <w:r>
        <w:rPr>
          <w:rFonts w:ascii="仿宋_GB2312" w:hAnsi="仿宋_GB2312" w:cs="仿宋_GB2312" w:eastAsia="仿宋_GB2312"/>
        </w:rPr>
        <w:t>四、对磋商文件作出的实质性变动是磋商文件的有效组成部分，磋商小组应通过交易系统，将变动情况通知本轮次所有参加磋商的供应商。磋商过程中，磋商小组可以根据磋商情况调整磋商轮次。</w:t>
      </w:r>
    </w:p>
    <w:p>
      <w:pPr>
        <w:pStyle w:val="null3"/>
        <w:ind w:firstLine="480"/>
        <w:jc w:val="left"/>
      </w:pPr>
      <w:r>
        <w:rPr>
          <w:rFonts w:ascii="仿宋_GB2312" w:hAnsi="仿宋_GB2312" w:cs="仿宋_GB2312" w:eastAsia="仿宋_GB2312"/>
        </w:rPr>
        <w:t>五、磋商过程中，供应商可以根据磋商情况变更其响应文件，并将变更内容以“供应商响应表”形式在线提交磋商小组。“供应商响应表”作为响应文件的一部分，应加盖供应商（法定名称）电子印章，否则无效。</w:t>
      </w:r>
    </w:p>
    <w:p>
      <w:pPr>
        <w:pStyle w:val="null3"/>
        <w:ind w:firstLine="480"/>
        <w:jc w:val="left"/>
      </w:pPr>
      <w:r>
        <w:rPr>
          <w:rFonts w:ascii="仿宋_GB2312" w:hAnsi="仿宋_GB2312" w:cs="仿宋_GB2312" w:eastAsia="仿宋_GB2312"/>
        </w:rPr>
        <w:t>六、经最终磋商后，供应商响应文件仍未实质性响应磋商文件的，磋商小组应当对其响应文件按无效处理，并通过交易系统告知供应商，说明理由。</w:t>
      </w:r>
    </w:p>
    <w:p>
      <w:pPr>
        <w:pStyle w:val="null3"/>
        <w:ind w:firstLine="480"/>
        <w:jc w:val="left"/>
      </w:pPr>
      <w:r>
        <w:rPr>
          <w:rFonts w:ascii="仿宋_GB2312" w:hAnsi="仿宋_GB2312" w:cs="仿宋_GB2312" w:eastAsia="仿宋_GB2312"/>
        </w:rPr>
        <w:t>七、磋商过程中，磋商的任何一方不得透露与磋商有关的其他供应商的技术资料、价格和其他信息。</w:t>
      </w:r>
    </w:p>
    <w:p>
      <w:pPr>
        <w:pStyle w:val="null3"/>
        <w:ind w:firstLine="480"/>
        <w:jc w:val="left"/>
      </w:pPr>
      <w:r>
        <w:rPr>
          <w:rFonts w:ascii="仿宋_GB2312" w:hAnsi="仿宋_GB2312" w:cs="仿宋_GB2312" w:eastAsia="仿宋_GB2312"/>
        </w:rPr>
        <w:t>八、磋商过程中，磋商小组发现或者知晓供应商存在违法行为的，应当在磋商报告中予以记录，并向项目同级财政部门报告，依法应将该供应商响应文件作无效处理的，应当作无效处理。</w:t>
      </w:r>
    </w:p>
    <w:p>
      <w:pPr>
        <w:pStyle w:val="null3"/>
        <w:jc w:val="left"/>
        <w:outlineLvl w:val="3"/>
      </w:pPr>
      <w:r>
        <w:rPr>
          <w:rFonts w:ascii="仿宋_GB2312" w:hAnsi="仿宋_GB2312" w:cs="仿宋_GB2312" w:eastAsia="仿宋_GB2312"/>
          <w:sz w:val="24"/>
          <w:b/>
        </w:rPr>
        <w:t>5.3.6.最后报价</w:t>
      </w:r>
    </w:p>
    <w:p>
      <w:pPr>
        <w:pStyle w:val="null3"/>
        <w:ind w:firstLine="480"/>
        <w:jc w:val="left"/>
      </w:pPr>
      <w:r>
        <w:rPr>
          <w:rFonts w:ascii="仿宋_GB2312" w:hAnsi="仿宋_GB2312" w:cs="仿宋_GB2312" w:eastAsia="仿宋_GB2312"/>
        </w:rPr>
        <w:t>采购包1：磋商结束后，磋商小组可以根据磋商情况要求所有实质性响应的供应商在规定时间内提交最后报价，提交最后报价的供应商不得少于3家。如本项目属于政府购买服务项目（含政府和社会资本合作项目)/市场竞争不充分的科研项目/需要扶持的科技成果转化项目，提交最后报价的供应商可以为2家。有效最后报价供应商家数不足本采购包约定最低有效家数的，本次采购活动终止，并发布终止公告。</w:t>
      </w:r>
    </w:p>
    <w:p>
      <w:pPr>
        <w:pStyle w:val="null3"/>
        <w:jc w:val="left"/>
      </w:pPr>
      <w:r>
        <w:rPr>
          <w:rFonts w:ascii="仿宋_GB2312" w:hAnsi="仿宋_GB2312" w:cs="仿宋_GB2312" w:eastAsia="仿宋_GB2312"/>
        </w:rPr>
        <w:t>采购包2：磋商结束后，磋商小组可以根据磋商情况要求所有实质性响应的供应商在规定时间内提交最后报价，提交最后报价的供应商不得少于3家。如本项目属于政府购买服务项目（含政府和社会资本合作项目)/市场竞争不充分的科研项目/需要扶持的科技成果转化项目，提交最后报价的供应商可以为2家。有效最后报价供应商家数不足本采购包约定最低有效家数的，本次采购活动终止，并发布终止公告。</w:t>
      </w:r>
    </w:p>
    <w:p>
      <w:pPr>
        <w:pStyle w:val="null3"/>
        <w:ind w:firstLine="480"/>
        <w:jc w:val="left"/>
      </w:pPr>
      <w:r>
        <w:rPr>
          <w:rFonts w:ascii="仿宋_GB2312" w:hAnsi="仿宋_GB2312" w:cs="仿宋_GB2312" w:eastAsia="仿宋_GB2312"/>
        </w:rPr>
        <w:t>一、磋商小组开启报价后，供应商应随时关注交易系统信息提醒，登录交易系统，通过“等候大厅”进行报价并签章后提交。</w:t>
      </w:r>
    </w:p>
    <w:p>
      <w:pPr>
        <w:pStyle w:val="null3"/>
        <w:ind w:firstLine="480"/>
        <w:jc w:val="left"/>
      </w:pPr>
      <w:r>
        <w:rPr>
          <w:rFonts w:ascii="仿宋_GB2312" w:hAnsi="仿宋_GB2312" w:cs="仿宋_GB2312" w:eastAsia="仿宋_GB2312"/>
        </w:rPr>
        <w:t>二、供应商在未提高响应文件中承诺的标准情况下，其最后报价不得高于对该项目之前的报价，否则，磋商小组将对其响应文件作无效处理，并通过交易系统告知供应商，说明理由。</w:t>
      </w:r>
    </w:p>
    <w:p>
      <w:pPr>
        <w:pStyle w:val="null3"/>
        <w:ind w:firstLine="480"/>
        <w:jc w:val="left"/>
      </w:pPr>
      <w:r>
        <w:rPr>
          <w:rFonts w:ascii="仿宋_GB2312" w:hAnsi="仿宋_GB2312" w:cs="仿宋_GB2312" w:eastAsia="仿宋_GB2312"/>
        </w:rPr>
        <w:t>三、供应商未按磋商小组要求在规定时间内提交报价的，视为无效响应，由供应商自行承担不利后果。</w:t>
      </w:r>
    </w:p>
    <w:p>
      <w:pPr>
        <w:pStyle w:val="null3"/>
        <w:ind w:firstLine="480"/>
        <w:jc w:val="left"/>
      </w:pPr>
      <w:r>
        <w:rPr>
          <w:rFonts w:ascii="仿宋_GB2312" w:hAnsi="仿宋_GB2312" w:cs="仿宋_GB2312" w:eastAsia="仿宋_GB2312"/>
        </w:rPr>
        <w:t>四、最后报价提交后，供应商不得以任何理由撤回。</w:t>
      </w:r>
    </w:p>
    <w:p>
      <w:pPr>
        <w:pStyle w:val="null3"/>
        <w:ind w:firstLine="480"/>
        <w:jc w:val="left"/>
      </w:pPr>
      <w:r>
        <w:rPr>
          <w:rFonts w:ascii="仿宋_GB2312" w:hAnsi="仿宋_GB2312" w:cs="仿宋_GB2312" w:eastAsia="仿宋_GB2312"/>
        </w:rPr>
        <w:t>五、最后报价为有效报价应符合下列条件：</w:t>
      </w:r>
    </w:p>
    <w:p>
      <w:pPr>
        <w:pStyle w:val="null3"/>
        <w:ind w:firstLine="480"/>
        <w:jc w:val="left"/>
      </w:pPr>
      <w:r>
        <w:rPr>
          <w:rFonts w:ascii="仿宋_GB2312" w:hAnsi="仿宋_GB2312" w:cs="仿宋_GB2312" w:eastAsia="仿宋_GB2312"/>
        </w:rPr>
        <w:t>（一）供应商所提供的最后报价是在规定的时间内提交。</w:t>
      </w:r>
    </w:p>
    <w:p>
      <w:pPr>
        <w:pStyle w:val="null3"/>
        <w:ind w:firstLine="480"/>
        <w:jc w:val="left"/>
      </w:pPr>
      <w:r>
        <w:rPr>
          <w:rFonts w:ascii="仿宋_GB2312" w:hAnsi="仿宋_GB2312" w:cs="仿宋_GB2312" w:eastAsia="仿宋_GB2312"/>
        </w:rPr>
        <w:t>（二）供应商的最后报价应加盖供应商（法定名称）电子印章。</w:t>
      </w:r>
    </w:p>
    <w:p>
      <w:pPr>
        <w:pStyle w:val="null3"/>
        <w:ind w:firstLine="480"/>
        <w:jc w:val="left"/>
      </w:pPr>
      <w:r>
        <w:rPr>
          <w:rFonts w:ascii="仿宋_GB2312" w:hAnsi="仿宋_GB2312" w:cs="仿宋_GB2312" w:eastAsia="仿宋_GB2312"/>
        </w:rPr>
        <w:t>（三）供应商的最后报价应符合磋商文件的要求。</w:t>
      </w:r>
    </w:p>
    <w:p>
      <w:pPr>
        <w:pStyle w:val="null3"/>
        <w:ind w:firstLine="480"/>
        <w:jc w:val="left"/>
      </w:pPr>
      <w:r>
        <w:rPr>
          <w:rFonts w:ascii="仿宋_GB2312" w:hAnsi="仿宋_GB2312" w:cs="仿宋_GB2312" w:eastAsia="仿宋_GB2312"/>
        </w:rPr>
        <w:t>（四）最后报价唯一，且不高于最高限价。</w:t>
      </w:r>
    </w:p>
    <w:p>
      <w:pPr>
        <w:pStyle w:val="null3"/>
        <w:ind w:firstLine="480"/>
        <w:jc w:val="left"/>
      </w:pPr>
      <w:r>
        <w:rPr>
          <w:rFonts w:ascii="仿宋_GB2312" w:hAnsi="仿宋_GB2312" w:cs="仿宋_GB2312" w:eastAsia="仿宋_GB2312"/>
        </w:rPr>
        <w:t>六、最后报价出现下列情况的，除磋商文件另有规定外，按以下原则处理：</w:t>
      </w:r>
    </w:p>
    <w:p>
      <w:pPr>
        <w:pStyle w:val="null3"/>
        <w:ind w:firstLine="480"/>
        <w:jc w:val="left"/>
      </w:pPr>
      <w:r>
        <w:rPr>
          <w:rFonts w:ascii="仿宋_GB2312" w:hAnsi="仿宋_GB2312" w:cs="仿宋_GB2312" w:eastAsia="仿宋_GB2312"/>
        </w:rPr>
        <w:t>（一）报价中的大写金额和小写金额不一致的，以大写金额为准，但大写金额出现文字错误，导致金额无法判断的除外；</w:t>
      </w:r>
    </w:p>
    <w:p>
      <w:pPr>
        <w:pStyle w:val="null3"/>
        <w:ind w:firstLine="480"/>
        <w:jc w:val="left"/>
      </w:pPr>
      <w:r>
        <w:rPr>
          <w:rFonts w:ascii="仿宋_GB2312" w:hAnsi="仿宋_GB2312" w:cs="仿宋_GB2312" w:eastAsia="仿宋_GB2312"/>
        </w:rPr>
        <w:t>（二）单价金额小数点或者百分比有明显错位的，应以总价为准，并修改单价；</w:t>
      </w:r>
    </w:p>
    <w:p>
      <w:pPr>
        <w:pStyle w:val="null3"/>
        <w:ind w:firstLine="480"/>
        <w:jc w:val="left"/>
      </w:pPr>
      <w:r>
        <w:rPr>
          <w:rFonts w:ascii="仿宋_GB2312" w:hAnsi="仿宋_GB2312" w:cs="仿宋_GB2312" w:eastAsia="仿宋_GB2312"/>
        </w:rPr>
        <w:t>（三）总价金额与按单价汇总金额不一致的，以单价汇总金额计算结果为准；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同时出现两种以上不一致的，按照前款规定的顺序修正。修正后的最后报价由供应商经交易系统加盖电子印章后产生约束力，供应商不确认的，作无效响应处理。</w:t>
      </w:r>
    </w:p>
    <w:p>
      <w:pPr>
        <w:pStyle w:val="null3"/>
        <w:ind w:firstLine="480"/>
        <w:jc w:val="left"/>
      </w:pPr>
      <w:r>
        <w:rPr>
          <w:rFonts w:ascii="仿宋_GB2312" w:hAnsi="仿宋_GB2312" w:cs="仿宋_GB2312" w:eastAsia="仿宋_GB2312"/>
        </w:rPr>
        <w:t>七、评审过程中出现下列情形之一的，磋商小组应当启动异常低价响应审查程序：</w:t>
      </w:r>
    </w:p>
    <w:p>
      <w:pPr>
        <w:pStyle w:val="null3"/>
        <w:ind w:firstLine="480"/>
        <w:jc w:val="left"/>
      </w:pPr>
      <w:r>
        <w:rPr>
          <w:rFonts w:ascii="仿宋_GB2312" w:hAnsi="仿宋_GB2312" w:cs="仿宋_GB2312" w:eastAsia="仿宋_GB2312"/>
        </w:rPr>
        <w:t xml:space="preserve"> 1.响应报价低于全部通过符合性审查供应商响应报价平均值 </w:t>
      </w:r>
      <w:r>
        <w:rPr>
          <w:rFonts w:ascii="仿宋_GB2312" w:hAnsi="仿宋_GB2312" w:cs="仿宋_GB2312" w:eastAsia="仿宋_GB2312"/>
        </w:rPr>
        <w:t>65</w:t>
      </w:r>
      <w:r>
        <w:rPr>
          <w:rFonts w:ascii="仿宋_GB2312" w:hAnsi="仿宋_GB2312" w:cs="仿宋_GB2312" w:eastAsia="仿宋_GB2312"/>
        </w:rPr>
        <w:t xml:space="preserve"> %的，即响应报价&lt;全部通过符合性审查供应商响应报价平均值×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 2.响应报价低于通过符合性审查的次低报价供应商响应报价 </w:t>
      </w:r>
      <w:r>
        <w:rPr>
          <w:rFonts w:ascii="仿宋_GB2312" w:hAnsi="仿宋_GB2312" w:cs="仿宋_GB2312" w:eastAsia="仿宋_GB2312"/>
        </w:rPr>
        <w:t>65</w:t>
      </w:r>
      <w:r>
        <w:rPr>
          <w:rFonts w:ascii="仿宋_GB2312" w:hAnsi="仿宋_GB2312" w:cs="仿宋_GB2312" w:eastAsia="仿宋_GB2312"/>
        </w:rPr>
        <w:t xml:space="preserve"> %的，即响应报价&lt;通过符合性审查的次低报价供应商响应报价×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 3.响应报价低于采购项目（采购包）最高限价 </w:t>
      </w:r>
      <w:r>
        <w:rPr>
          <w:rFonts w:ascii="仿宋_GB2312" w:hAnsi="仿宋_GB2312" w:cs="仿宋_GB2312" w:eastAsia="仿宋_GB2312"/>
        </w:rPr>
        <w:t>65</w:t>
      </w:r>
      <w:r>
        <w:rPr>
          <w:rFonts w:ascii="仿宋_GB2312" w:hAnsi="仿宋_GB2312" w:cs="仿宋_GB2312" w:eastAsia="仿宋_GB2312"/>
        </w:rPr>
        <w:t xml:space="preserve"> %的，即响应报价&lt;采购项目（采购包）最高限价×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4.磋商小组基于专业判断，认为供应商报价过低，有可能影响产品质量或者不能诚信履约的其他情形。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磋商小组启动异常低价响应审查后，属于前述第1项至第4项情形的，应当要求相关供应商在评审现场合理的时间内对响应价格作出解释，提供项目具体成本测算等与报价合理性相关的书面说明及必要的证明材料，包括但不限于原材料成本、人工成本、制造费用等，给予相关供应商的合理时间一般不少于30分钟。其中，属于第3项情形，供应商已随响应文件一并提交相关书面说明及必要的证明材料的，在评审现场可不再重复提交。</w:t>
      </w:r>
    </w:p>
    <w:p>
      <w:pPr>
        <w:pStyle w:val="null3"/>
        <w:ind w:firstLine="480"/>
        <w:jc w:val="left"/>
      </w:pPr>
      <w:r>
        <w:rPr>
          <w:rFonts w:ascii="仿宋_GB2312" w:hAnsi="仿宋_GB2312" w:cs="仿宋_GB2312" w:eastAsia="仿宋_GB2312"/>
        </w:rPr>
        <w:t>磋商小组依据专业经验，参考同类项目中标（成交）价格、类似产品市场价格水平、行业人工费用标准、国家有关部门指导行业协会发布的行业平均成本等情况，对报价合理性进行判断。响应供应商不能提供书面说明、证明材料，或者提供的书面说明、证明材料不能证明其报价合理性的，磋商小组应当将其作为无效响应处理。</w:t>
      </w:r>
    </w:p>
    <w:p>
      <w:pPr>
        <w:pStyle w:val="null3"/>
        <w:jc w:val="left"/>
        <w:outlineLvl w:val="3"/>
      </w:pPr>
      <w:r>
        <w:rPr>
          <w:rFonts w:ascii="仿宋_GB2312" w:hAnsi="仿宋_GB2312" w:cs="仿宋_GB2312" w:eastAsia="仿宋_GB2312"/>
          <w:sz w:val="24"/>
          <w:b/>
        </w:rPr>
        <w:t>5.3.7.解释、澄清、说明的有关问题</w:t>
      </w:r>
    </w:p>
    <w:p>
      <w:pPr>
        <w:pStyle w:val="null3"/>
        <w:ind w:firstLine="480"/>
        <w:jc w:val="left"/>
      </w:pPr>
      <w:r>
        <w:rPr>
          <w:rFonts w:ascii="仿宋_GB2312" w:hAnsi="仿宋_GB2312" w:cs="仿宋_GB2312" w:eastAsia="仿宋_GB2312"/>
        </w:rPr>
        <w:t>一、评审过程中，磋商小组认为磋商文件有关事项表述不明确或需要说明的，可以要求采购人或者代理机构书面解释。采购人或者代理机构的解释不得改变磋商文件的原义或者影响公平、公正。</w:t>
      </w:r>
    </w:p>
    <w:p>
      <w:pPr>
        <w:pStyle w:val="null3"/>
        <w:ind w:firstLine="480"/>
        <w:jc w:val="left"/>
      </w:pPr>
      <w:r>
        <w:rPr>
          <w:rFonts w:ascii="仿宋_GB2312" w:hAnsi="仿宋_GB2312" w:cs="仿宋_GB2312" w:eastAsia="仿宋_GB2312"/>
        </w:rPr>
        <w:t>二、对响应文件中含义不明确、同类问题表述不一致或者有明显文字和计算错误的内容，磋商小组应当要求供应商作出必要的澄清、说明或者补正，并给予供应商必要的反馈时间。供应商应当书面进行澄清、说明或者补正，澄清、说明或者补正不影响响应文件的效力，有效的澄清、说明或者补正材料是响应文件的组成部分。供应商的澄清、说明或者补正不得超出响应文件的范围或者改变响应文件的实质性内容，不得影响供应商公平竞争。磋商小组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三、代理机构宣布评审结束之前，供应商应通过交易系统随时关注评审消息提示，及时响应磋商小组发出的澄清、说明或者更正要求。供应商未能及时响应的，自行承担不利后果。</w:t>
      </w:r>
    </w:p>
    <w:p>
      <w:pPr>
        <w:pStyle w:val="null3"/>
        <w:ind w:firstLine="480"/>
        <w:jc w:val="left"/>
      </w:pPr>
      <w:r>
        <w:rPr>
          <w:rFonts w:ascii="仿宋_GB2312" w:hAnsi="仿宋_GB2312" w:cs="仿宋_GB2312" w:eastAsia="仿宋_GB2312"/>
        </w:rPr>
        <w:t>四、磋商小组应当积极履行澄清、说明或者更正的职责，不得滥用权力。供应商的响应文件可以要求澄清、说明或者更正的，不得未经澄清、说明或者更正而直接作无效响应处理。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rFonts w:ascii="仿宋_GB2312" w:hAnsi="仿宋_GB2312" w:cs="仿宋_GB2312" w:eastAsia="仿宋_GB2312"/>
          <w:sz w:val="24"/>
          <w:b/>
        </w:rPr>
        <w:t>5.3.8.比较与评价</w:t>
      </w:r>
    </w:p>
    <w:p>
      <w:pPr>
        <w:pStyle w:val="null3"/>
        <w:ind w:firstLine="480"/>
        <w:jc w:val="left"/>
      </w:pPr>
      <w:r>
        <w:rPr>
          <w:rFonts w:ascii="仿宋_GB2312" w:hAnsi="仿宋_GB2312" w:cs="仿宋_GB2312" w:eastAsia="仿宋_GB2312"/>
        </w:rPr>
        <w:t>由磋商小组采用综合评分法对提交最后报价的供应商的响应文件和最后报价进行综合评分，具体要求详见本章评审办法及标准部分。</w:t>
      </w:r>
    </w:p>
    <w:p>
      <w:pPr>
        <w:pStyle w:val="null3"/>
        <w:jc w:val="left"/>
        <w:outlineLvl w:val="3"/>
      </w:pPr>
      <w:r>
        <w:rPr>
          <w:rFonts w:ascii="仿宋_GB2312" w:hAnsi="仿宋_GB2312" w:cs="仿宋_GB2312" w:eastAsia="仿宋_GB2312"/>
          <w:sz w:val="24"/>
          <w:b/>
        </w:rPr>
        <w:t>5.3.9.磋商小组复核</w:t>
      </w:r>
    </w:p>
    <w:p>
      <w:pPr>
        <w:pStyle w:val="null3"/>
        <w:ind w:firstLine="480"/>
        <w:jc w:val="left"/>
      </w:pPr>
      <w:r>
        <w:rPr>
          <w:rFonts w:ascii="仿宋_GB2312" w:hAnsi="仿宋_GB2312" w:cs="仿宋_GB2312" w:eastAsia="仿宋_GB2312"/>
        </w:rPr>
        <w:t>评分汇总结束后，磋商小组成员复核、确认各自评审意见，汇总形成评审结果，对拟推荐为成交候选供应商的、报价最低的、响应文件被认定为无效的进行重点复核。</w:t>
      </w:r>
    </w:p>
    <w:p>
      <w:pPr>
        <w:pStyle w:val="null3"/>
        <w:jc w:val="left"/>
        <w:outlineLvl w:val="3"/>
      </w:pPr>
      <w:r>
        <w:rPr>
          <w:rFonts w:ascii="仿宋_GB2312" w:hAnsi="仿宋_GB2312" w:cs="仿宋_GB2312" w:eastAsia="仿宋_GB2312"/>
          <w:sz w:val="24"/>
          <w:b/>
        </w:rPr>
        <w:t>5.3.10.代理机构现场复核评审结果</w:t>
      </w:r>
    </w:p>
    <w:p>
      <w:pPr>
        <w:pStyle w:val="null3"/>
        <w:ind w:firstLine="480"/>
        <w:jc w:val="left"/>
      </w:pPr>
      <w:r>
        <w:rPr>
          <w:rFonts w:ascii="仿宋_GB2312" w:hAnsi="仿宋_GB2312" w:cs="仿宋_GB2312" w:eastAsia="仿宋_GB2312"/>
        </w:rPr>
        <w:t>一、评分汇总结束后，磋商小组拟出具磋商报告前，代理机构应当组织2名以上的本单位工作人员，在采购现场监督人员的监督之下，依据有关的法律制度和磋商文件对评审结果进行复核，出具复核报告。存在下列情形之一的，代理机构应当根据情况书面建议磋商小组现场修改评审结果或者重新评审，由磋商小组自主决定是否采纳代理机构的书面建议，并承担独立评审责任：</w:t>
      </w:r>
    </w:p>
    <w:p>
      <w:pPr>
        <w:pStyle w:val="null3"/>
        <w:ind w:firstLine="480"/>
        <w:jc w:val="left"/>
      </w:pPr>
      <w:r>
        <w:rPr>
          <w:rFonts w:ascii="仿宋_GB2312" w:hAnsi="仿宋_GB2312" w:cs="仿宋_GB2312" w:eastAsia="仿宋_GB2312"/>
        </w:rPr>
        <w:t>（一）资格审查认定错误的；</w:t>
      </w:r>
    </w:p>
    <w:p>
      <w:pPr>
        <w:pStyle w:val="null3"/>
        <w:ind w:firstLine="480"/>
        <w:jc w:val="left"/>
      </w:pPr>
      <w:r>
        <w:rPr>
          <w:rFonts w:ascii="仿宋_GB2312" w:hAnsi="仿宋_GB2312" w:cs="仿宋_GB2312" w:eastAsia="仿宋_GB2312"/>
        </w:rPr>
        <w:t>（二）分值汇总计算错误的；</w:t>
      </w:r>
    </w:p>
    <w:p>
      <w:pPr>
        <w:pStyle w:val="null3"/>
        <w:ind w:firstLine="480"/>
        <w:jc w:val="left"/>
      </w:pPr>
      <w:r>
        <w:rPr>
          <w:rFonts w:ascii="仿宋_GB2312" w:hAnsi="仿宋_GB2312" w:cs="仿宋_GB2312" w:eastAsia="仿宋_GB2312"/>
        </w:rPr>
        <w:t>（三）分项评分超出评分标准范围的；</w:t>
      </w:r>
    </w:p>
    <w:p>
      <w:pPr>
        <w:pStyle w:val="null3"/>
        <w:ind w:firstLine="480"/>
        <w:jc w:val="left"/>
      </w:pPr>
      <w:r>
        <w:rPr>
          <w:rFonts w:ascii="仿宋_GB2312" w:hAnsi="仿宋_GB2312" w:cs="仿宋_GB2312" w:eastAsia="仿宋_GB2312"/>
        </w:rPr>
        <w:t>（四）客观评分不一致的。</w:t>
      </w:r>
    </w:p>
    <w:p>
      <w:pPr>
        <w:pStyle w:val="null3"/>
        <w:ind w:firstLine="480"/>
        <w:jc w:val="left"/>
      </w:pPr>
      <w:r>
        <w:rPr>
          <w:rFonts w:ascii="仿宋_GB2312" w:hAnsi="仿宋_GB2312" w:cs="仿宋_GB2312" w:eastAsia="仿宋_GB2312"/>
        </w:rPr>
        <w:t>二、磋商小组采纳代理机构书面建议的，应当按照规定现场通过交易系统修改评审结果或者重新评审，并在磋商报告中详细记载有关事宜；不采纳代理机构书面建议的，应当书面说明理由。代理机构书面建议未被磋商小组采纳的，应当按照规定程序要求继续组织实施采购活动，不得擅自中止采购活动。代理机构认为磋商小组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三、代理机构复核过程中，磋商小组成员不得离开评审现场。</w:t>
      </w:r>
    </w:p>
    <w:p>
      <w:pPr>
        <w:pStyle w:val="null3"/>
        <w:ind w:firstLine="480"/>
        <w:jc w:val="left"/>
      </w:pPr>
      <w:r>
        <w:rPr>
          <w:rFonts w:ascii="仿宋_GB2312" w:hAnsi="仿宋_GB2312" w:cs="仿宋_GB2312" w:eastAsia="仿宋_GB2312"/>
        </w:rPr>
        <w:t>四、除资格审查认定错误、分值汇总计算错误、分项评分超出评分标准范围、客观分评分不一致、经磋商小组一致认定评分畸高、畸低的情形外，采购人或者代理机构不得以任何理由组织重新评审。代理机构发现磋商小组未按照磋商文件规定的评审标准进行评审的，应当重新开展采购活动，并同时书面报告项目同级财政部门。</w:t>
      </w:r>
    </w:p>
    <w:p>
      <w:pPr>
        <w:pStyle w:val="null3"/>
        <w:jc w:val="left"/>
        <w:outlineLvl w:val="3"/>
      </w:pPr>
      <w:r>
        <w:rPr>
          <w:rFonts w:ascii="仿宋_GB2312" w:hAnsi="仿宋_GB2312" w:cs="仿宋_GB2312" w:eastAsia="仿宋_GB2312"/>
          <w:sz w:val="24"/>
          <w:b/>
        </w:rPr>
        <w:t>5.3.11.推荐成交候选供应商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确定3名成交候选供应商。</w:t>
      </w:r>
    </w:p>
    <w:p>
      <w:pPr>
        <w:pStyle w:val="null3"/>
        <w:jc w:val="left"/>
      </w:pPr>
      <w:r>
        <w:rPr>
          <w:rFonts w:ascii="仿宋_GB2312" w:hAnsi="仿宋_GB2312" w:cs="仿宋_GB2312" w:eastAsia="仿宋_GB2312"/>
        </w:rPr>
        <w:t>采购包2：</w:t>
      </w:r>
      <w:r>
        <w:rPr>
          <w:rFonts w:ascii="仿宋_GB2312" w:hAnsi="仿宋_GB2312" w:cs="仿宋_GB2312" w:eastAsia="仿宋_GB2312"/>
        </w:rPr>
        <w:t>确定3名成交候选供应商。</w:t>
      </w:r>
    </w:p>
    <w:p>
      <w:pPr>
        <w:pStyle w:val="null3"/>
        <w:ind w:firstLine="480"/>
        <w:jc w:val="left"/>
      </w:pPr>
      <w:r>
        <w:rPr>
          <w:rFonts w:ascii="仿宋_GB2312" w:hAnsi="仿宋_GB2312" w:cs="仿宋_GB2312" w:eastAsia="仿宋_GB2312"/>
        </w:rPr>
        <w:t>磋商小组应当根据综合评分情况，按照评审得分由高到低顺序推荐成交候选供应商，并编写磋商报告。如本项目属于政府购买服务项目（含政府和社会资本合作项目）、市场竞争不充分的科研项目或者需要扶持的科技成果转化项目，当提交最后报价的供应商为2家时，可以推荐2家成交候选供应商。</w:t>
      </w:r>
    </w:p>
    <w:p>
      <w:pPr>
        <w:pStyle w:val="null3"/>
        <w:ind w:firstLine="480"/>
        <w:jc w:val="left"/>
      </w:pPr>
      <w:r>
        <w:rPr>
          <w:rFonts w:ascii="仿宋_GB2312" w:hAnsi="仿宋_GB2312" w:cs="仿宋_GB2312" w:eastAsia="仿宋_GB2312"/>
        </w:rPr>
        <w:t xml:space="preserve"> 按供应商评审得分从高到低顺序排列。响应文件满足磋商文件全部实质性要求，且按照评审因素的量化指标评审得分最高的供应商为排名第一的成交候选供应商。评审得分相同的，按最后报价由低到高顺序排列。评审得分且最后报价相同的，按照技术指标优劣（本项目的技术指标为： </w:t>
      </w:r>
      <w:r>
        <w:rPr>
          <w:rFonts w:ascii="仿宋_GB2312" w:hAnsi="仿宋_GB2312" w:cs="仿宋_GB2312" w:eastAsia="仿宋_GB2312"/>
        </w:rPr>
        <w:t xml:space="preserve"> 项目管理方案 ，按照技术指标得分确定优劣</w:t>
      </w:r>
      <w:r>
        <w:rPr>
          <w:rFonts w:ascii="仿宋_GB2312" w:hAnsi="仿宋_GB2312" w:cs="仿宋_GB2312" w:eastAsia="仿宋_GB2312"/>
        </w:rPr>
        <w:t xml:space="preserve"> ，按照技术指标得分确定优劣）顺序排列；评审得分且最后报价且技术指标得分均相同的，按供应商提供的经评审认定有效的优先采购产品认证证书数量由多到少顺序排列；评审得分且最后报价且技术指标且提供的经评审认定有效的优先采购产品认证证书数量相同的并列。供应商响应的产品同时具有节能产品认证证书、环境标志产品认证证书的，按认定有效的节能产品认证证书、环境标志产品认证证书数量累计计算。成交候选供应商并列的，由磋商小组根据磋商文件规定的推荐成交候选供应商数量，在排名并列的成交候选供应商中，采取随机抽取的方式确定成交候选供应商排名顺序。</w:t>
      </w:r>
    </w:p>
    <w:p>
      <w:pPr>
        <w:pStyle w:val="null3"/>
        <w:ind w:firstLine="480"/>
        <w:jc w:val="left"/>
      </w:pPr>
      <w:r>
        <w:rPr>
          <w:rFonts w:ascii="仿宋_GB2312" w:hAnsi="仿宋_GB2312" w:cs="仿宋_GB2312" w:eastAsia="仿宋_GB2312"/>
        </w:rPr>
        <w:t>如本项目的采购包涉及核心产品的，在按供应商评审得分从高到低顺序排列环节前，对提供相同品牌产品且通过资格审查、符合性审查的不同供应商参加同一合同项下响应的，按一家供应商计算（任意一个核心产品是相同品牌时视为提供相同品牌产品的供应商），评审后得分最高的同品牌供应商获得成交供应商推荐资格；评审得分相同的，由采购人或者采购人委托磋商小组采取随机抽取方式确定一名供应商获得成交供应商推荐资格，其他同品牌供应商不作为成交候选供应商。未被推荐为成交候选供应商的供应商不再递补为成交候选供应商。</w:t>
      </w:r>
    </w:p>
    <w:p>
      <w:pPr>
        <w:pStyle w:val="null3"/>
        <w:jc w:val="left"/>
        <w:outlineLvl w:val="3"/>
      </w:pPr>
      <w:r>
        <w:rPr>
          <w:rFonts w:ascii="仿宋_GB2312" w:hAnsi="仿宋_GB2312" w:cs="仿宋_GB2312" w:eastAsia="仿宋_GB2312"/>
          <w:sz w:val="24"/>
          <w:b/>
        </w:rPr>
        <w:t>5.3.12.出具磋商报告</w:t>
      </w:r>
    </w:p>
    <w:p>
      <w:pPr>
        <w:pStyle w:val="null3"/>
        <w:ind w:firstLine="480"/>
        <w:jc w:val="left"/>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jc w:val="left"/>
      </w:pPr>
      <w:r>
        <w:rPr>
          <w:rFonts w:ascii="仿宋_GB2312" w:hAnsi="仿宋_GB2312" w:cs="仿宋_GB2312" w:eastAsia="仿宋_GB2312"/>
        </w:rPr>
        <w:t>一、邀请供应商参加采购活动的具体方式和相关情况，以及参加采购活动的供应商名单；</w:t>
      </w:r>
    </w:p>
    <w:p>
      <w:pPr>
        <w:pStyle w:val="null3"/>
        <w:ind w:firstLine="480"/>
        <w:jc w:val="left"/>
      </w:pPr>
      <w:r>
        <w:rPr>
          <w:rFonts w:ascii="仿宋_GB2312" w:hAnsi="仿宋_GB2312" w:cs="仿宋_GB2312" w:eastAsia="仿宋_GB2312"/>
        </w:rPr>
        <w:t>二、磋商日期和地点，磋商小组成员名单；</w:t>
      </w:r>
    </w:p>
    <w:p>
      <w:pPr>
        <w:pStyle w:val="null3"/>
        <w:ind w:firstLine="480"/>
        <w:jc w:val="left"/>
      </w:pPr>
      <w:r>
        <w:rPr>
          <w:rFonts w:ascii="仿宋_GB2312" w:hAnsi="仿宋_GB2312" w:cs="仿宋_GB2312" w:eastAsia="仿宋_GB2312"/>
        </w:rPr>
        <w:t>三、参加报价的供应商名单及报价情况和未参加报价的供应商名单及原因；</w:t>
      </w:r>
    </w:p>
    <w:p>
      <w:pPr>
        <w:pStyle w:val="null3"/>
        <w:ind w:firstLine="480"/>
        <w:jc w:val="left"/>
      </w:pPr>
      <w:r>
        <w:rPr>
          <w:rFonts w:ascii="仿宋_GB2312" w:hAnsi="仿宋_GB2312" w:cs="仿宋_GB2312" w:eastAsia="仿宋_GB2312"/>
        </w:rPr>
        <w:t>四、变动磋商文件实质性内容的有关资料及记录；</w:t>
      </w:r>
    </w:p>
    <w:p>
      <w:pPr>
        <w:pStyle w:val="null3"/>
        <w:ind w:firstLine="480"/>
        <w:jc w:val="left"/>
      </w:pPr>
      <w:r>
        <w:rPr>
          <w:rFonts w:ascii="仿宋_GB2312" w:hAnsi="仿宋_GB2312" w:cs="仿宋_GB2312" w:eastAsia="仿宋_GB2312"/>
        </w:rPr>
        <w:t>五、供应商响应文件响应磋商文件实质性要求情况及供应商变动响应文件有关资料及记录；</w:t>
      </w:r>
    </w:p>
    <w:p>
      <w:pPr>
        <w:pStyle w:val="null3"/>
        <w:ind w:firstLine="480"/>
        <w:jc w:val="left"/>
      </w:pPr>
      <w:r>
        <w:rPr>
          <w:rFonts w:ascii="仿宋_GB2312" w:hAnsi="仿宋_GB2312" w:cs="仿宋_GB2312" w:eastAsia="仿宋_GB2312"/>
        </w:rPr>
        <w:t>六、磋商情况记录和说明，包括对供应商的资格审查情况、供应商响应文件磋商情况等；</w:t>
      </w:r>
    </w:p>
    <w:p>
      <w:pPr>
        <w:pStyle w:val="null3"/>
        <w:ind w:firstLine="480"/>
        <w:jc w:val="left"/>
      </w:pPr>
      <w:r>
        <w:rPr>
          <w:rFonts w:ascii="仿宋_GB2312" w:hAnsi="仿宋_GB2312" w:cs="仿宋_GB2312" w:eastAsia="仿宋_GB2312"/>
        </w:rPr>
        <w:t>七、推荐的成交候选供应商名单及理由。</w:t>
      </w:r>
    </w:p>
    <w:p>
      <w:pPr>
        <w:pStyle w:val="null3"/>
        <w:ind w:firstLine="480"/>
        <w:jc w:val="left"/>
      </w:pPr>
      <w:r>
        <w:rPr>
          <w:rFonts w:ascii="仿宋_GB2312" w:hAnsi="仿宋_GB2312" w:cs="仿宋_GB2312" w:eastAsia="仿宋_GB2312"/>
        </w:rPr>
        <w:t>评审结果经代理机构核对无误后，磋商小组成员应当在磋商报告中签字或加盖电子印章确认。磋商报告签署前，磋商小组成员可以对已评环节的评审意见进行修改调整，并在磋商报告中进行记录。磋商报告签署后，评审意见生效，除符合政府采购法律制度规定情形外，任何单位和个人不得擅自改变评审结果。磋商小组成员签字但未写明不同意见或者未说明理由的，视同无意见；拒不签字或加盖电子印章又未另行说明其不同意见和理由的，视同同意评审结果。</w:t>
      </w:r>
    </w:p>
    <w:p>
      <w:pPr>
        <w:pStyle w:val="null3"/>
        <w:jc w:val="left"/>
        <w:outlineLvl w:val="3"/>
      </w:pPr>
      <w:r>
        <w:rPr>
          <w:rFonts w:ascii="仿宋_GB2312" w:hAnsi="仿宋_GB2312" w:cs="仿宋_GB2312" w:eastAsia="仿宋_GB2312"/>
          <w:sz w:val="24"/>
          <w:b/>
        </w:rPr>
        <w:t>5.3.13.评审争议处理规则</w:t>
      </w:r>
    </w:p>
    <w:p>
      <w:pPr>
        <w:pStyle w:val="null3"/>
        <w:ind w:firstLine="480"/>
        <w:jc w:val="left"/>
      </w:pPr>
      <w:r>
        <w:rPr>
          <w:rFonts w:ascii="仿宋_GB2312" w:hAnsi="仿宋_GB2312" w:cs="仿宋_GB2312" w:eastAsia="仿宋_GB2312"/>
        </w:rPr>
        <w:t>磋商小组在磋商过程中，对于资格审查、符合性审查、对响应文件作无效响应处理的及其他需要共同认定的事项存在争议的，应当以少数服从多数的原则作出结论，但不得违反法律法规和磋商文件规定。持不同意见的磋商小组会成员应当在磋商报告上明确不同意见及理由，否则视同无意见。持不同意见的磋商小组成员认为认定过程和结果不符合法律法规或者磋商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5.4.评审方法、细则及标准</w:t>
      </w:r>
    </w:p>
    <w:p>
      <w:pPr>
        <w:pStyle w:val="null3"/>
        <w:jc w:val="left"/>
        <w:outlineLvl w:val="3"/>
      </w:pPr>
      <w:r>
        <w:rPr>
          <w:rFonts w:ascii="仿宋_GB2312" w:hAnsi="仿宋_GB2312" w:cs="仿宋_GB2312" w:eastAsia="仿宋_GB2312"/>
          <w:sz w:val="24"/>
          <w:b/>
        </w:rPr>
        <w:t>5.4.1.评审方法</w:t>
      </w:r>
    </w:p>
    <w:p>
      <w:pPr>
        <w:pStyle w:val="null3"/>
        <w:ind w:firstLine="480"/>
        <w:jc w:val="left"/>
      </w:pPr>
      <w:r>
        <w:rPr>
          <w:rFonts w:ascii="仿宋_GB2312" w:hAnsi="仿宋_GB2312" w:cs="仿宋_GB2312" w:eastAsia="仿宋_GB2312"/>
        </w:rPr>
        <w:t>本次评审采用综合评分法。经磋商确定最终采购需求和提交最后报价的供应商后，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jc w:val="left"/>
        <w:outlineLvl w:val="3"/>
      </w:pPr>
      <w:r>
        <w:rPr>
          <w:rFonts w:ascii="仿宋_GB2312" w:hAnsi="仿宋_GB2312" w:cs="仿宋_GB2312" w:eastAsia="仿宋_GB2312"/>
          <w:sz w:val="24"/>
          <w:b/>
        </w:rPr>
        <w:t>5.4.2.评审细则及标准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详细评审90.00分</w:t>
            </w:r>
          </w:p>
          <w:p>
            <w:pPr>
              <w:pStyle w:val="null3"/>
              <w:jc w:val="left"/>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内控管理制度</w:t>
            </w:r>
          </w:p>
        </w:tc>
        <w:tc>
          <w:tcPr>
            <w:tcW w:type="dxa" w:w="2575"/>
          </w:tcPr>
          <w:p>
            <w:pPr>
              <w:pStyle w:val="null3"/>
              <w:jc w:val="left"/>
            </w:pPr>
            <w:r>
              <w:rPr>
                <w:rFonts w:ascii="仿宋_GB2312" w:hAnsi="仿宋_GB2312" w:cs="仿宋_GB2312" w:eastAsia="仿宋_GB2312"/>
              </w:rPr>
              <w:t>根据供应商针对本项目制定的内部控制管理方案进行评审，方案包括但不限于：①内部组织架构②信息管理制度③档案管理制度④保密制度⑤廉政控制措施。内容齐全且完全满足本项目要求得20分，每有一项内容缺失扣4分，每项内容存在缺陷或错误的扣2分，直到本项扣完为止。未提供的不得分。 注：①错误或不足是指以下任意一种或类似情形：方案内容不切合行业实际、不符合行业政策；或方案内容生搬硬造，与实际情况不符，存在偏差；或方案内容过于简略，存在与项目无关的文字内容；或内容不适用项目实际情况；或方案中内容前后不一致、前后逻辑错误、涉及的规范及标准错误；或方案中存在地点区域错误，不符合项目实际情况等。②以评审专家结合项目实际情况和响应文件独立评审为准。</w:t>
            </w:r>
          </w:p>
        </w:tc>
        <w:tc>
          <w:tcPr>
            <w:tcW w:type="dxa" w:w="831"/>
          </w:tcPr>
          <w:p>
            <w:pPr>
              <w:pStyle w:val="null3"/>
              <w:jc w:val="center"/>
            </w:pPr>
            <w:r>
              <w:rPr>
                <w:rFonts w:ascii="仿宋_GB2312" w:hAnsi="仿宋_GB2312" w:cs="仿宋_GB2312" w:eastAsia="仿宋_GB2312"/>
              </w:rPr>
              <w:t>20.0000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服务应答表</w:t>
            </w:r>
          </w:p>
          <w:p>
            <w:pPr>
              <w:pStyle w:val="null3"/>
              <w:jc w:val="left"/>
            </w:pPr>
            <w:r>
              <w:rPr>
                <w:rFonts w:ascii="仿宋_GB2312" w:hAnsi="仿宋_GB2312" w:cs="仿宋_GB2312" w:eastAsia="仿宋_GB2312"/>
              </w:rPr>
              <w:t>供应商应提交的相关证明材料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服务方案</w:t>
            </w:r>
          </w:p>
        </w:tc>
        <w:tc>
          <w:tcPr>
            <w:tcW w:type="dxa" w:w="2575"/>
          </w:tcPr>
          <w:p>
            <w:pPr>
              <w:pStyle w:val="null3"/>
              <w:jc w:val="left"/>
            </w:pPr>
            <w:r>
              <w:rPr>
                <w:rFonts w:ascii="仿宋_GB2312" w:hAnsi="仿宋_GB2312" w:cs="仿宋_GB2312" w:eastAsia="仿宋_GB2312"/>
              </w:rPr>
              <w:t>供应商针对本项目提供的服务方案包含但不限于：①审计内容②重难点分析③进度控制和工作步骤④工作流程⑤人员安排和岗位职责制度⑥风险分析及措施⑦质量控制措施。每有一项内容存在缺失扣6分，每有一项存在错误或不足扣3分，直至该项分值扣完为止。 注：①错误或不足是指以下任意一种或类似情形：方案内容不切合行业实际、不符合行业政策；或方案内容生搬硬造，与实际情况不符，存在偏差；或方案内容过于简略，存在与项目无关的文字内容；或内容不适用项目实际情况；或方案中内容前后不一致、前后逻辑错误、涉及的规范及标准错误；或方案中存在地点区域错误，不符合项目实际情况等。②以评审专家结合项目实际情况和响应文件独立评审为准。</w:t>
            </w:r>
          </w:p>
        </w:tc>
        <w:tc>
          <w:tcPr>
            <w:tcW w:type="dxa" w:w="831"/>
          </w:tcPr>
          <w:p>
            <w:pPr>
              <w:pStyle w:val="null3"/>
              <w:jc w:val="center"/>
            </w:pPr>
            <w:r>
              <w:rPr>
                <w:rFonts w:ascii="仿宋_GB2312" w:hAnsi="仿宋_GB2312" w:cs="仿宋_GB2312" w:eastAsia="仿宋_GB2312"/>
              </w:rPr>
              <w:t>42.0000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服务应答表</w:t>
            </w:r>
          </w:p>
          <w:p>
            <w:pPr>
              <w:pStyle w:val="null3"/>
              <w:jc w:val="left"/>
            </w:pPr>
            <w:r>
              <w:rPr>
                <w:rFonts w:ascii="仿宋_GB2312" w:hAnsi="仿宋_GB2312" w:cs="仿宋_GB2312" w:eastAsia="仿宋_GB2312"/>
              </w:rPr>
              <w:t>供应商应提交的相关证明材料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人员配置</w:t>
            </w:r>
          </w:p>
        </w:tc>
        <w:tc>
          <w:tcPr>
            <w:tcW w:type="dxa" w:w="2575"/>
          </w:tcPr>
          <w:p>
            <w:pPr>
              <w:pStyle w:val="null3"/>
              <w:jc w:val="left"/>
            </w:pPr>
            <w:r>
              <w:rPr>
                <w:rFonts w:ascii="仿宋_GB2312" w:hAnsi="仿宋_GB2312" w:cs="仿宋_GB2312" w:eastAsia="仿宋_GB2312"/>
              </w:rPr>
              <w:t>供应商为本项目拟配备的人员： 1.项目负责人（1人）：具有全国（一级）注册造价工程师注册证书得3分；具有全国（一级）注册建造师注册证书的得2分,具有工程类中级职称的得1分，具有工程类高级及以上职称的得2分，本项最多得7分。 2.土建专业负责人（1人）：具有全国（一级）注册造价工程师注册证书（土木建筑工程）得3分； 本项最多得3分； 3.公路专业负责人（1人）具有全国（一级）注册造价工程师注册证书（交通运输工程）得3分； 本项最多得3分； 4.安装专业负责人（1人）：具有全国（一级）注册造价工程师注册证书（安装工程）得3分； 本项最多得3分； 5.水利专业负责人（1人）：具有全国（一级）注册造价工程师注册证书（水利工程）的3分； 本项最多得3分； 6.其他造价人员（3人）：每配备1名具有二级及以上造价工程师注册证书的得2分，本项最多得6分。 注：提供以上相关人员注册证书、职称证书复印件，在职证明，并加盖供应商单位鲜章，以上人员不得重复计分。</w:t>
            </w:r>
          </w:p>
        </w:tc>
        <w:tc>
          <w:tcPr>
            <w:tcW w:type="dxa" w:w="831"/>
          </w:tcPr>
          <w:p>
            <w:pPr>
              <w:pStyle w:val="null3"/>
              <w:jc w:val="center"/>
            </w:pPr>
            <w:r>
              <w:rPr>
                <w:rFonts w:ascii="仿宋_GB2312" w:hAnsi="仿宋_GB2312" w:cs="仿宋_GB2312" w:eastAsia="仿宋_GB2312"/>
              </w:rPr>
              <w:t>25.0000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服务应答表</w:t>
            </w:r>
          </w:p>
          <w:p>
            <w:pPr>
              <w:pStyle w:val="null3"/>
              <w:jc w:val="left"/>
            </w:pPr>
            <w:r>
              <w:rPr>
                <w:rFonts w:ascii="仿宋_GB2312" w:hAnsi="仿宋_GB2312" w:cs="仿宋_GB2312" w:eastAsia="仿宋_GB2312"/>
              </w:rPr>
              <w:t>供应商应提交的相关证明材料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类似业绩</w:t>
            </w:r>
          </w:p>
        </w:tc>
        <w:tc>
          <w:tcPr>
            <w:tcW w:type="dxa" w:w="2575"/>
          </w:tcPr>
          <w:p>
            <w:pPr>
              <w:pStyle w:val="null3"/>
              <w:jc w:val="left"/>
            </w:pPr>
            <w:r>
              <w:rPr>
                <w:rFonts w:ascii="仿宋_GB2312" w:hAnsi="仿宋_GB2312" w:cs="仿宋_GB2312" w:eastAsia="仿宋_GB2312"/>
              </w:rPr>
              <w:t>供应商提供2023年1月1日至今类似项目业绩（类似业绩为：跟踪审计项目或全过程造价控制项目）证明材料，每提供一个符合条件的业绩证明材料得1.5分，此项最高不超过3分。 注：提供中标（成交）通知书或合同复印件并加盖鲜章。</w:t>
            </w:r>
          </w:p>
        </w:tc>
        <w:tc>
          <w:tcPr>
            <w:tcW w:type="dxa" w:w="831"/>
          </w:tcPr>
          <w:p>
            <w:pPr>
              <w:pStyle w:val="null3"/>
              <w:jc w:val="center"/>
            </w:pPr>
            <w:r>
              <w:rPr>
                <w:rFonts w:ascii="仿宋_GB2312" w:hAnsi="仿宋_GB2312" w:cs="仿宋_GB2312" w:eastAsia="仿宋_GB2312"/>
              </w:rPr>
              <w:t>3.0000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供应商应提交的相关证明材料</w:t>
            </w:r>
          </w:p>
          <w:p>
            <w:pPr>
              <w:pStyle w:val="null3"/>
              <w:jc w:val="left"/>
            </w:pPr>
            <w:r>
              <w:rPr>
                <w:rFonts w:ascii="仿宋_GB2312" w:hAnsi="仿宋_GB2312" w:cs="仿宋_GB2312" w:eastAsia="仿宋_GB2312"/>
              </w:rPr>
              <w:t>服务应答表</w:t>
            </w:r>
          </w:p>
        </w:tc>
      </w:tr>
      <w:tr>
        <w:tc>
          <w:tcPr>
            <w:tcW w:type="dxa" w:w="831"/>
          </w:tcPr>
          <w:p>
            <w:pPr>
              <w:pStyle w:val="null3"/>
              <w:jc w:val="left"/>
            </w:pPr>
            <w:r>
              <w:rPr>
                <w:rFonts w:ascii="仿宋_GB2312" w:hAnsi="仿宋_GB2312" w:cs="仿宋_GB2312" w:eastAsia="仿宋_GB2312"/>
              </w:rPr>
              <w:t>价格分</w:t>
            </w:r>
          </w:p>
        </w:tc>
        <w:tc>
          <w:tcPr>
            <w:tcW w:type="dxa" w:w="1661"/>
          </w:tcPr>
          <w:p>
            <w:pPr>
              <w:pStyle w:val="null3"/>
              <w:jc w:val="left"/>
            </w:pPr>
            <w:r>
              <w:rPr>
                <w:rFonts w:ascii="仿宋_GB2312" w:hAnsi="仿宋_GB2312" w:cs="仿宋_GB2312" w:eastAsia="仿宋_GB2312"/>
              </w:rPr>
              <w:t>合计</w:t>
            </w:r>
          </w:p>
        </w:tc>
        <w:tc>
          <w:tcPr>
            <w:tcW w:type="dxa" w:w="2575"/>
          </w:tcPr>
          <w:p>
            <w:pPr>
              <w:pStyle w:val="null3"/>
              <w:jc w:val="left"/>
            </w:pPr>
            <w:r>
              <w:rPr>
                <w:rFonts w:ascii="仿宋_GB2312" w:hAnsi="仿宋_GB2312" w:cs="仿宋_GB2312" w:eastAsia="仿宋_GB2312"/>
              </w:rPr>
              <w:t>1. 经评标委员会评审，通过资格和符合性审查，且投标报价最低的投标人的投标报价作为评标基准价。2.投标报价得分=(评标基准价／投标报价)×分值。评审价格=响应报价。经价格调整后的评审价格=响应报价×（1-价格调整比例）基准价=经价格调整后评审价格的最低值。</w:t>
            </w:r>
          </w:p>
        </w:tc>
        <w:tc>
          <w:tcPr>
            <w:tcW w:type="dxa" w:w="831"/>
          </w:tcPr>
          <w:p>
            <w:pPr>
              <w:pStyle w:val="null3"/>
              <w:jc w:val="center"/>
            </w:pPr>
            <w:r>
              <w:rPr>
                <w:rFonts w:ascii="仿宋_GB2312" w:hAnsi="仿宋_GB2312" w:cs="仿宋_GB2312" w:eastAsia="仿宋_GB2312"/>
              </w:rPr>
              <w:t>10.0000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p>
            <w:pPr>
              <w:pStyle w:val="null3"/>
              <w:jc w:val="left"/>
            </w:pPr>
            <w:r>
              <w:rPr>
                <w:rFonts w:ascii="仿宋_GB2312" w:hAnsi="仿宋_GB2312" w:cs="仿宋_GB2312" w:eastAsia="仿宋_GB2312"/>
              </w:rPr>
              <w:t>供应商应提交的相关证明材料</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详细评审90.00分</w:t>
            </w:r>
          </w:p>
          <w:p>
            <w:pPr>
              <w:pStyle w:val="null3"/>
              <w:jc w:val="left"/>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内控管理制度</w:t>
            </w:r>
          </w:p>
        </w:tc>
        <w:tc>
          <w:tcPr>
            <w:tcW w:type="dxa" w:w="2575"/>
          </w:tcPr>
          <w:p>
            <w:pPr>
              <w:pStyle w:val="null3"/>
              <w:jc w:val="left"/>
            </w:pPr>
            <w:r>
              <w:rPr>
                <w:rFonts w:ascii="仿宋_GB2312" w:hAnsi="仿宋_GB2312" w:cs="仿宋_GB2312" w:eastAsia="仿宋_GB2312"/>
              </w:rPr>
              <w:t>根据供应商针对本项目制定的内部控制管理方案进行评审，方案包括但不限于：①内部组织架构②信息管理制度③档案管理制度④保密制度⑤廉政控制措施。内容齐全且完全满足本项目要求得20分，每有一项内容缺失扣4分，每项内容存在缺陷或错误的扣2分，直到本项扣完为止。未提供的不得分。 注：①错误或不足是指以下任意一种或类似情形：方案内容不切合行业实际、不符合行业政策；或方案内容生搬硬造，与实际情况不符，存在偏差；或方案内容过于简略，存在与项目无关的文字内容；或内容不适用项目实际情况；或方案中内容前后不一致、前后逻辑错误、涉及的规范及标准错误；或方案中存在地点区域错误，不符合项目实际情况等。②以评审专家结合项目实际情况和响应文件独立评审为准。</w:t>
            </w:r>
          </w:p>
        </w:tc>
        <w:tc>
          <w:tcPr>
            <w:tcW w:type="dxa" w:w="831"/>
          </w:tcPr>
          <w:p>
            <w:pPr>
              <w:pStyle w:val="null3"/>
              <w:jc w:val="center"/>
            </w:pPr>
            <w:r>
              <w:rPr>
                <w:rFonts w:ascii="仿宋_GB2312" w:hAnsi="仿宋_GB2312" w:cs="仿宋_GB2312" w:eastAsia="仿宋_GB2312"/>
              </w:rPr>
              <w:t>20.0000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供应商应提交的相关证明材料</w:t>
            </w:r>
          </w:p>
          <w:p>
            <w:pPr>
              <w:pStyle w:val="null3"/>
              <w:jc w:val="left"/>
            </w:pPr>
            <w:r>
              <w:rPr>
                <w:rFonts w:ascii="仿宋_GB2312" w:hAnsi="仿宋_GB2312" w:cs="仿宋_GB2312" w:eastAsia="仿宋_GB2312"/>
              </w:rPr>
              <w:t>服务应答表</w:t>
            </w:r>
          </w:p>
        </w:tc>
      </w:tr>
      <w:tr>
        <w:tc>
          <w:tcPr>
            <w:tcW w:type="dxa" w:w="831"/>
            <w:vMerge/>
          </w:tcPr>
          <w:p/>
        </w:tc>
        <w:tc>
          <w:tcPr>
            <w:tcW w:type="dxa" w:w="1661"/>
          </w:tcPr>
          <w:p>
            <w:pPr>
              <w:pStyle w:val="null3"/>
              <w:jc w:val="left"/>
            </w:pPr>
            <w:r>
              <w:rPr>
                <w:rFonts w:ascii="仿宋_GB2312" w:hAnsi="仿宋_GB2312" w:cs="仿宋_GB2312" w:eastAsia="仿宋_GB2312"/>
              </w:rPr>
              <w:t>服务方案</w:t>
            </w:r>
          </w:p>
        </w:tc>
        <w:tc>
          <w:tcPr>
            <w:tcW w:type="dxa" w:w="2575"/>
          </w:tcPr>
          <w:p>
            <w:pPr>
              <w:pStyle w:val="null3"/>
              <w:jc w:val="left"/>
            </w:pPr>
            <w:r>
              <w:rPr>
                <w:rFonts w:ascii="仿宋_GB2312" w:hAnsi="仿宋_GB2312" w:cs="仿宋_GB2312" w:eastAsia="仿宋_GB2312"/>
              </w:rPr>
              <w:t>供应商针对本项目提供的服务方案包含但不限于：①审计内容②重难点分析③进度控制和工作步骤④工作流程⑤人员安排和岗位职责制度⑥风险分析及措施⑦质量控制措施。每有一项内容存在缺失扣6分，每有一项存在错误或不足扣3分，直至该项分值扣完为止。 注：①错误或不足是指以下任意一种或类似情形：方案内容不切合行业实际、不符合行业政策；或方案内容生搬硬造，与实际情况不符，存在偏差；或方案内容过于简略，存在与项目无关的文字内容；或内容不适用项目实际情况；或方案中内容前后不一致、前后逻辑错误、涉及的规范及标准错误；或方案中存在地点区域错误，不符合项目实际情况等。②以评审专家结合项目实际情况和响应文件独立评审为准。</w:t>
            </w:r>
          </w:p>
        </w:tc>
        <w:tc>
          <w:tcPr>
            <w:tcW w:type="dxa" w:w="831"/>
          </w:tcPr>
          <w:p>
            <w:pPr>
              <w:pStyle w:val="null3"/>
              <w:jc w:val="center"/>
            </w:pPr>
            <w:r>
              <w:rPr>
                <w:rFonts w:ascii="仿宋_GB2312" w:hAnsi="仿宋_GB2312" w:cs="仿宋_GB2312" w:eastAsia="仿宋_GB2312"/>
              </w:rPr>
              <w:t>42.0000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服务应答表</w:t>
            </w:r>
          </w:p>
          <w:p>
            <w:pPr>
              <w:pStyle w:val="null3"/>
              <w:jc w:val="left"/>
            </w:pPr>
            <w:r>
              <w:rPr>
                <w:rFonts w:ascii="仿宋_GB2312" w:hAnsi="仿宋_GB2312" w:cs="仿宋_GB2312" w:eastAsia="仿宋_GB2312"/>
              </w:rPr>
              <w:t>供应商应提交的相关证明材料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人员配置</w:t>
            </w:r>
          </w:p>
        </w:tc>
        <w:tc>
          <w:tcPr>
            <w:tcW w:type="dxa" w:w="2575"/>
          </w:tcPr>
          <w:p>
            <w:pPr>
              <w:pStyle w:val="null3"/>
              <w:jc w:val="left"/>
            </w:pPr>
            <w:r>
              <w:rPr>
                <w:rFonts w:ascii="仿宋_GB2312" w:hAnsi="仿宋_GB2312" w:cs="仿宋_GB2312" w:eastAsia="仿宋_GB2312"/>
              </w:rPr>
              <w:t>供应商为本项目拟配备的人员： 1.项目负责人（1人）：具有全国（一级）注册造价工程师注册证书得3分；具有全国（一级）注册建造师注册证书的得2分,具有工程类中级职称的得1分，具有工程类高级及以上职称的得2分，本项最多得7分。 2.土建专业负责人（1人）：具有全国（一级）注册造价工程师注册证书（土木建筑工程）得3分； 本项最多得3分； 3.公路专业负责人（1人）具有全国（一级）注册造价工程师注册证书（交通运输工程）得3分； 本项最多得3分； 4.安装专业负责人（1人）：具有全国（一级）注册造价工程师注册证书（安装工程）得3分； 本项最多得3分； 5.水利专业负责人（1人）：具有全国（一级）注册造价工程师注册证书（水利工程）的3分； 本项最多得3分； 6.其他造价人员（3人）：每配备1名具有二级及以上造价工程师注册证书的得2分，本项最多得6分。 注：提供以上相关人员注册证书、职称证书复印件，在职证明，并加盖供应商单位鲜章，以上人员不得重复计分。</w:t>
            </w:r>
          </w:p>
        </w:tc>
        <w:tc>
          <w:tcPr>
            <w:tcW w:type="dxa" w:w="831"/>
          </w:tcPr>
          <w:p>
            <w:pPr>
              <w:pStyle w:val="null3"/>
              <w:jc w:val="center"/>
            </w:pPr>
            <w:r>
              <w:rPr>
                <w:rFonts w:ascii="仿宋_GB2312" w:hAnsi="仿宋_GB2312" w:cs="仿宋_GB2312" w:eastAsia="仿宋_GB2312"/>
              </w:rPr>
              <w:t>25.0000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服务应答表</w:t>
            </w:r>
          </w:p>
          <w:p>
            <w:pPr>
              <w:pStyle w:val="null3"/>
              <w:jc w:val="left"/>
            </w:pPr>
            <w:r>
              <w:rPr>
                <w:rFonts w:ascii="仿宋_GB2312" w:hAnsi="仿宋_GB2312" w:cs="仿宋_GB2312" w:eastAsia="仿宋_GB2312"/>
              </w:rPr>
              <w:t>供应商应提交的相关证明材料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类似业绩</w:t>
            </w:r>
          </w:p>
        </w:tc>
        <w:tc>
          <w:tcPr>
            <w:tcW w:type="dxa" w:w="2575"/>
          </w:tcPr>
          <w:p>
            <w:pPr>
              <w:pStyle w:val="null3"/>
              <w:jc w:val="left"/>
            </w:pPr>
            <w:r>
              <w:rPr>
                <w:rFonts w:ascii="仿宋_GB2312" w:hAnsi="仿宋_GB2312" w:cs="仿宋_GB2312" w:eastAsia="仿宋_GB2312"/>
              </w:rPr>
              <w:t>供应商提供2023年1月1日至今类似项目业绩（类似业绩为：跟踪审计项目或全过程造价控制项目）证明材料，每提供一个符合条件的业绩证明材料得1.5分，此项最高不超过3分。 注：提供中标（成交）通知书或合同复印件并加盖鲜章。</w:t>
            </w:r>
          </w:p>
        </w:tc>
        <w:tc>
          <w:tcPr>
            <w:tcW w:type="dxa" w:w="831"/>
          </w:tcPr>
          <w:p>
            <w:pPr>
              <w:pStyle w:val="null3"/>
              <w:jc w:val="center"/>
            </w:pPr>
            <w:r>
              <w:rPr>
                <w:rFonts w:ascii="仿宋_GB2312" w:hAnsi="仿宋_GB2312" w:cs="仿宋_GB2312" w:eastAsia="仿宋_GB2312"/>
              </w:rPr>
              <w:t>3.0000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服务应答表</w:t>
            </w:r>
          </w:p>
          <w:p>
            <w:pPr>
              <w:pStyle w:val="null3"/>
              <w:jc w:val="left"/>
            </w:pPr>
            <w:r>
              <w:rPr>
                <w:rFonts w:ascii="仿宋_GB2312" w:hAnsi="仿宋_GB2312" w:cs="仿宋_GB2312" w:eastAsia="仿宋_GB2312"/>
              </w:rPr>
              <w:t>供应商应提交的相关证明材料</w:t>
            </w:r>
          </w:p>
        </w:tc>
      </w:tr>
      <w:tr>
        <w:tc>
          <w:tcPr>
            <w:tcW w:type="dxa" w:w="831"/>
          </w:tcPr>
          <w:p>
            <w:pPr>
              <w:pStyle w:val="null3"/>
              <w:jc w:val="left"/>
            </w:pPr>
            <w:r>
              <w:rPr>
                <w:rFonts w:ascii="仿宋_GB2312" w:hAnsi="仿宋_GB2312" w:cs="仿宋_GB2312" w:eastAsia="仿宋_GB2312"/>
              </w:rPr>
              <w:t>价格分</w:t>
            </w:r>
          </w:p>
        </w:tc>
        <w:tc>
          <w:tcPr>
            <w:tcW w:type="dxa" w:w="1661"/>
          </w:tcPr>
          <w:p>
            <w:pPr>
              <w:pStyle w:val="null3"/>
              <w:jc w:val="left"/>
            </w:pPr>
            <w:r>
              <w:rPr>
                <w:rFonts w:ascii="仿宋_GB2312" w:hAnsi="仿宋_GB2312" w:cs="仿宋_GB2312" w:eastAsia="仿宋_GB2312"/>
              </w:rPr>
              <w:t>合计</w:t>
            </w:r>
          </w:p>
        </w:tc>
        <w:tc>
          <w:tcPr>
            <w:tcW w:type="dxa" w:w="2575"/>
          </w:tcPr>
          <w:p>
            <w:pPr>
              <w:pStyle w:val="null3"/>
              <w:jc w:val="left"/>
            </w:pPr>
            <w:r>
              <w:rPr>
                <w:rFonts w:ascii="仿宋_GB2312" w:hAnsi="仿宋_GB2312" w:cs="仿宋_GB2312" w:eastAsia="仿宋_GB2312"/>
              </w:rPr>
              <w:t>1. 经评标委员会评审，通过资格和符合性审查，且投标报价最低的投标人的投标报价作为评标基准价。2.投标报价得分=(评标基准价／投标报价)×分值。评审价格=响应报价。经价格调整后的评审价格=响应报价×（1-价格调整比例）基准价=经价格调整后评审价格的最低值。</w:t>
            </w:r>
          </w:p>
        </w:tc>
        <w:tc>
          <w:tcPr>
            <w:tcW w:type="dxa" w:w="831"/>
          </w:tcPr>
          <w:p>
            <w:pPr>
              <w:pStyle w:val="null3"/>
              <w:jc w:val="center"/>
            </w:pPr>
            <w:r>
              <w:rPr>
                <w:rFonts w:ascii="仿宋_GB2312" w:hAnsi="仿宋_GB2312" w:cs="仿宋_GB2312" w:eastAsia="仿宋_GB2312"/>
              </w:rPr>
              <w:t>10.0000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8305"/>
            <w:gridSpan w:val="6"/>
          </w:tcPr>
          <w:p>
            <w:pPr>
              <w:pStyle w:val="null3"/>
              <w:jc w:val="left"/>
            </w:pPr>
            <w:r>
              <w:rPr>
                <w:rFonts w:ascii="仿宋_GB2312" w:hAnsi="仿宋_GB2312" w:cs="仿宋_GB2312" w:eastAsia="仿宋_GB2312"/>
              </w:rPr>
              <w:t xml:space="preserve"> 无</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8305"/>
            <w:gridSpan w:val="6"/>
          </w:tcPr>
          <w:p>
            <w:pPr>
              <w:pStyle w:val="null3"/>
              <w:jc w:val="left"/>
            </w:pPr>
            <w:r>
              <w:rPr>
                <w:rFonts w:ascii="仿宋_GB2312" w:hAnsi="仿宋_GB2312" w:cs="仿宋_GB2312" w:eastAsia="仿宋_GB2312"/>
              </w:rPr>
              <w:t xml:space="preserve"> 无</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供应商可同时享受落实支持中小企业发展政策和实施本国产品标准价格评审优惠，相关价格评审扣除均应在供应商原始报价基础上计算，用扣除后的价格参与评审。</w:t>
      </w:r>
    </w:p>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5.5.终止采购活动</w:t>
      </w:r>
    </w:p>
    <w:p>
      <w:pPr>
        <w:pStyle w:val="null3"/>
        <w:ind w:firstLine="480"/>
        <w:jc w:val="left"/>
      </w:pPr>
      <w:r>
        <w:rPr>
          <w:rFonts w:ascii="仿宋_GB2312" w:hAnsi="仿宋_GB2312" w:cs="仿宋_GB2312" w:eastAsia="仿宋_GB2312"/>
        </w:rPr>
        <w:t>出现下列情形之一的，采购人或者代理机构应当终止竞争性磋商采购活动，发布项目终止公告并说明原因，重新开展采购活动：</w:t>
      </w:r>
    </w:p>
    <w:p>
      <w:pPr>
        <w:pStyle w:val="null3"/>
        <w:ind w:firstLine="480"/>
        <w:jc w:val="left"/>
      </w:pPr>
      <w:r>
        <w:rPr>
          <w:rFonts w:ascii="仿宋_GB2312" w:hAnsi="仿宋_GB2312" w:cs="仿宋_GB2312" w:eastAsia="仿宋_GB2312"/>
        </w:rPr>
        <w:t>一、因情况变化，不再符合规定的竞争性磋商采购方式适用情形的；</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除政府购买服务项目（含政府和社会资本合作项目）、市场竞争不充分的科研项目、需要扶持的科技成果转化项目，提交最后报价的供应商可以为2家外，在采购过程中符合要求的供应商或者报价未超过采购预算的供应商不足3家的。</w:t>
      </w:r>
    </w:p>
    <w:p>
      <w:pPr>
        <w:pStyle w:val="null3"/>
        <w:jc w:val="left"/>
        <w:outlineLvl w:val="2"/>
      </w:pPr>
      <w:r>
        <w:rPr>
          <w:rFonts w:ascii="仿宋_GB2312" w:hAnsi="仿宋_GB2312" w:cs="仿宋_GB2312" w:eastAsia="仿宋_GB2312"/>
          <w:sz w:val="28"/>
          <w:b/>
        </w:rPr>
        <w:t>5.6.确定成交供应商</w:t>
      </w:r>
    </w:p>
    <w:p>
      <w:pPr>
        <w:pStyle w:val="null3"/>
        <w:ind w:firstLine="480"/>
        <w:jc w:val="left"/>
      </w:pPr>
      <w:r>
        <w:rPr>
          <w:rFonts w:ascii="仿宋_GB2312" w:hAnsi="仿宋_GB2312" w:cs="仿宋_GB2312" w:eastAsia="仿宋_GB2312"/>
        </w:rPr>
        <w:t xml:space="preserve"> 本项目授权磋商小组在磋商报告确定的成交候选供应商名单中按顺序直接确定1名成交供应商。采购人或者代理机构应当自成交供应商确定之日起 2个工作日内，在四川政府采购网公告成交结果，磋商文件应当随成交结果同时公告。</w:t>
      </w:r>
    </w:p>
    <w:p>
      <w:pPr>
        <w:pStyle w:val="null3"/>
        <w:jc w:val="left"/>
        <w:outlineLvl w:val="2"/>
      </w:pPr>
      <w:r>
        <w:rPr>
          <w:rFonts w:ascii="仿宋_GB2312" w:hAnsi="仿宋_GB2312" w:cs="仿宋_GB2312" w:eastAsia="仿宋_GB2312"/>
          <w:sz w:val="28"/>
          <w:b/>
        </w:rPr>
        <w:t>5.7.磋商小组义务</w:t>
      </w:r>
    </w:p>
    <w:p>
      <w:pPr>
        <w:pStyle w:val="null3"/>
        <w:ind w:firstLine="480"/>
        <w:jc w:val="left"/>
      </w:pPr>
      <w:r>
        <w:rPr>
          <w:rFonts w:ascii="仿宋_GB2312" w:hAnsi="仿宋_GB2312" w:cs="仿宋_GB2312" w:eastAsia="仿宋_GB2312"/>
        </w:rPr>
        <w:t>磋商小组在政府采购活动中应当履行下列义务：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rFonts w:ascii="仿宋_GB2312" w:hAnsi="仿宋_GB2312" w:cs="仿宋_GB2312" w:eastAsia="仿宋_GB2312"/>
        </w:rPr>
        <w:t>五、发现磋商文件内容违反国家有关强制性规定或者存在歧义、重大缺陷导致评审工作无法进行时，停止评审并通过交易系统向代理机构书面说明情况，说明停止评审的情形和具体理由；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5.8.磋商小组成员工作纪律</w:t>
      </w:r>
    </w:p>
    <w:p>
      <w:pPr>
        <w:pStyle w:val="null3"/>
        <w:ind w:firstLine="480"/>
        <w:jc w:val="left"/>
      </w:pPr>
      <w:r>
        <w:rPr>
          <w:rFonts w:ascii="仿宋_GB2312" w:hAnsi="仿宋_GB2312" w:cs="仿宋_GB2312" w:eastAsia="仿宋_GB2312"/>
        </w:rPr>
        <w:t>磋商小组成员在政府采购活动中应当遵守下列工作纪律：</w:t>
      </w:r>
    </w:p>
    <w:p>
      <w:pPr>
        <w:pStyle w:val="null3"/>
        <w:ind w:firstLine="480"/>
        <w:jc w:val="left"/>
      </w:pPr>
      <w:r>
        <w:rPr>
          <w:rFonts w:ascii="仿宋_GB2312" w:hAnsi="仿宋_GB2312" w:cs="仿宋_GB2312" w:eastAsia="仿宋_GB2312"/>
        </w:rPr>
        <w:t>一、严格遵守政府采购法律制度关于磋商小组成员回避的规定。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详见附件：具有健全财务会计制度的证明材料</w:t>
      </w:r>
    </w:p>
    <w:p>
      <w:pPr>
        <w:pStyle w:val="null3"/>
        <w:ind w:firstLine="960"/>
        <w:jc w:val="left"/>
      </w:pPr>
      <w:r>
        <w:rPr>
          <w:rFonts w:ascii="仿宋_GB2312" w:hAnsi="仿宋_GB2312" w:cs="仿宋_GB2312" w:eastAsia="仿宋_GB2312"/>
        </w:rPr>
        <w:t>详见附件：供应商应提交的相关证明材料</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详见附件：报价表</w:t>
      </w:r>
    </w:p>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详见附件：具有健全财务会计制度的证明材料</w:t>
      </w:r>
    </w:p>
    <w:p>
      <w:pPr>
        <w:pStyle w:val="null3"/>
        <w:ind w:firstLine="960"/>
        <w:jc w:val="left"/>
      </w:pPr>
      <w:r>
        <w:rPr>
          <w:rFonts w:ascii="仿宋_GB2312" w:hAnsi="仿宋_GB2312" w:cs="仿宋_GB2312" w:eastAsia="仿宋_GB2312"/>
        </w:rPr>
        <w:t>详见附件：供应商应提交的相关证明材料</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详见附件：报价表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pPr>
      <w:r>
        <w:rPr>
          <w:rFonts w:ascii="仿宋_GB2312" w:hAnsi="仿宋_GB2312" w:cs="仿宋_GB2312" w:eastAsia="仿宋_GB2312"/>
        </w:rPr>
        <w:t>详见附件：模板-越西跟审合同.docx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