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441900002-2026-00860</w:t>
      </w:r>
    </w:p>
    <w:p>
      <w:pPr>
        <w:pStyle w:val="null3"/>
        <w:jc w:val="center"/>
        <w:outlineLvl w:val="3"/>
      </w:pPr>
      <w:r>
        <w:rPr>
          <w:sz w:val="24"/>
          <w:b/>
        </w:rPr>
        <w:t>采购项目编号：</w:t>
      </w:r>
      <w:r>
        <w:rPr>
          <w:sz w:val="24"/>
          <w:b/>
        </w:rPr>
        <w:t>DCCG2026052</w:t>
      </w:r>
    </w:p>
    <w:p>
      <w:pPr>
        <w:pStyle w:val="null3"/>
        <w:jc w:val="center"/>
        <w:outlineLvl w:val="3"/>
      </w:pPr>
      <w:r>
        <w:rPr>
          <w:sz w:val="24"/>
          <w:b/>
        </w:rPr>
        <w:t>项目名称：</w:t>
      </w:r>
      <w:r>
        <w:rPr>
          <w:sz w:val="24"/>
          <w:b/>
        </w:rPr>
        <w:t>华中师范大学东莞东城学校2026-2027年食材配送服务采购项目</w:t>
      </w:r>
    </w:p>
    <w:p>
      <w:pPr>
        <w:pStyle w:val="null3"/>
        <w:jc w:val="center"/>
        <w:outlineLvl w:val="3"/>
      </w:pPr>
      <w:r>
        <w:rPr>
          <w:sz w:val="24"/>
          <w:b/>
        </w:rPr>
        <w:t>采购人：</w:t>
      </w:r>
      <w:r>
        <w:rPr>
          <w:sz w:val="24"/>
          <w:b/>
        </w:rPr>
        <w:t>华中师范大学东莞东城学校</w:t>
      </w:r>
    </w:p>
    <w:p>
      <w:pPr>
        <w:pStyle w:val="null3"/>
        <w:jc w:val="center"/>
        <w:outlineLvl w:val="3"/>
      </w:pPr>
      <w:r>
        <w:rPr>
          <w:sz w:val="24"/>
          <w:b/>
        </w:rPr>
        <w:t>采购代理机构：</w:t>
      </w:r>
      <w:r>
        <w:rPr>
          <w:sz w:val="24"/>
          <w:b/>
        </w:rPr>
        <w:t>东莞市中恒招标代理有限公司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东莞市中恒招标代理有限公司</w:t>
      </w:r>
      <w:r>
        <w:rPr/>
        <w:t>受</w:t>
      </w:r>
      <w:r>
        <w:rPr/>
        <w:t>华中师范大学东莞东城学校</w:t>
      </w:r>
      <w:r>
        <w:rPr/>
        <w:t>的委托，采用</w:t>
      </w:r>
      <w:r>
        <w:rPr/>
        <w:t>公开招标</w:t>
      </w:r>
      <w:r>
        <w:rPr/>
        <w:t>方式组织采购</w:t>
      </w:r>
      <w:r>
        <w:rPr/>
        <w:t>华中师范大学东莞东城学校2026-2027年食材配送服务采购项目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华中师范大学东莞东城学校2026-2027年食材配送服务采购项目</w:t>
      </w:r>
    </w:p>
    <w:p>
      <w:pPr>
        <w:pStyle w:val="null3"/>
        <w:ind w:firstLine="480"/>
      </w:pPr>
      <w:r>
        <w:rPr/>
        <w:t>采购计划编号：</w:t>
      </w:r>
      <w:r>
        <w:rPr/>
        <w:t>441900002-2026-00860</w:t>
      </w:r>
    </w:p>
    <w:p>
      <w:pPr>
        <w:pStyle w:val="null3"/>
        <w:ind w:firstLine="480"/>
      </w:pPr>
      <w:r>
        <w:rPr/>
        <w:t>采购项目编号：</w:t>
      </w:r>
      <w:r>
        <w:rPr/>
        <w:t>DCCG2026052</w:t>
      </w:r>
    </w:p>
    <w:p>
      <w:pPr>
        <w:pStyle w:val="null3"/>
        <w:ind w:firstLine="480"/>
      </w:pPr>
      <w:r>
        <w:rPr/>
        <w:t>采购方式：</w:t>
      </w:r>
      <w:r>
        <w:rPr/>
        <w:t>公开招标</w:t>
      </w:r>
    </w:p>
    <w:p>
      <w:pPr>
        <w:pStyle w:val="null3"/>
        <w:ind w:firstLine="480"/>
      </w:pPr>
      <w:r>
        <w:rPr/>
        <w:t>预算金额：</w:t>
      </w:r>
      <w:r>
        <w:rPr/>
        <w:t>8,223,750.00</w:t>
      </w:r>
      <w:r>
        <w:rPr/>
        <w:t>元</w:t>
      </w:r>
    </w:p>
    <w:p>
      <w:pPr>
        <w:pStyle w:val="null3"/>
        <w:outlineLvl w:val="3"/>
      </w:pPr>
      <w:r>
        <w:rPr>
          <w:sz w:val="24"/>
          <w:b/>
        </w:rPr>
        <w:t>2.项目内容及需求情况（采购项目技术规格、参数及要求）</w:t>
      </w:r>
    </w:p>
    <w:p>
      <w:pPr>
        <w:pStyle w:val="null3"/>
      </w:pPr>
      <w:r>
        <w:rPr/>
        <w:t>采购包1(2026-2027年食材配送服务（鲜肉类、冻品类、蔬菜类）):</w:t>
      </w:r>
    </w:p>
    <w:p>
      <w:pPr>
        <w:pStyle w:val="null3"/>
      </w:pPr>
      <w:r>
        <w:rPr/>
        <w:t>采购包预算金额：4,523,062.50元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食品和饮料批发服务</w:t>
            </w:r>
          </w:p>
        </w:tc>
        <w:tc>
          <w:tcPr>
            <w:tcW w:type="dxa" w:w="2052"/>
          </w:tcPr>
          <w:p>
            <w:pPr>
              <w:pStyle w:val="null3"/>
            </w:pPr>
            <w:r>
              <w:rPr/>
              <w:t>2026-2027年食材配送服务（鲜肉类、冻品类、蔬菜类）</w:t>
            </w:r>
          </w:p>
        </w:tc>
        <w:tc>
          <w:tcPr>
            <w:tcW w:type="dxa" w:w="977"/>
          </w:tcPr>
          <w:p>
            <w:pPr>
              <w:pStyle w:val="null3"/>
            </w:pPr>
            <w:r>
              <w:rPr/>
              <w:t>1(项)</w:t>
            </w:r>
          </w:p>
        </w:tc>
        <w:tc>
          <w:tcPr>
            <w:tcW w:type="dxa" w:w="977"/>
          </w:tcPr>
          <w:p>
            <w:pPr>
              <w:pStyle w:val="null3"/>
            </w:pPr>
            <w:r>
              <w:rPr/>
              <w:t>详见第二章</w:t>
            </w:r>
          </w:p>
        </w:tc>
        <w:tc>
          <w:tcPr>
            <w:tcW w:type="dxa" w:w="977"/>
          </w:tcPr>
          <w:p>
            <w:pPr>
              <w:pStyle w:val="null3"/>
            </w:pPr>
            <w:r>
              <w:rPr/>
              <w:t>4,523,062.50</w:t>
            </w:r>
          </w:p>
        </w:tc>
        <w:tc>
          <w:tcPr>
            <w:tcW w:type="dxa" w:w="97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合同履行期限：自合同签订生效之日起一年，或合同支出达到标的预算金额时，合同终止，以前述二者中较早到达者为准。</w:t>
      </w:r>
    </w:p>
    <w:p>
      <w:pPr>
        <w:pStyle w:val="null3"/>
      </w:pPr>
      <w:r>
        <w:rPr/>
        <w:t>采购包2(2026-2027年食材配送服务（副食类、粮油类、干货及调味品类、面食及豆制品类、蛋类、水果类、饮品类）):</w:t>
      </w:r>
    </w:p>
    <w:p>
      <w:pPr>
        <w:pStyle w:val="null3"/>
      </w:pPr>
      <w:r>
        <w:rPr/>
        <w:t>采购包预算金额：3,700,687.50元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2-1</w:t>
            </w:r>
          </w:p>
        </w:tc>
        <w:tc>
          <w:tcPr>
            <w:tcW w:type="dxa" w:w="1368"/>
          </w:tcPr>
          <w:p>
            <w:pPr>
              <w:pStyle w:val="null3"/>
            </w:pPr>
            <w:r>
              <w:rPr/>
              <w:t>食品和饮料批发服务</w:t>
            </w:r>
          </w:p>
        </w:tc>
        <w:tc>
          <w:tcPr>
            <w:tcW w:type="dxa" w:w="2052"/>
          </w:tcPr>
          <w:p>
            <w:pPr>
              <w:pStyle w:val="null3"/>
            </w:pPr>
            <w:r>
              <w:rPr/>
              <w:t>2026-2027年食材配送服务（副食类、粮油类、干货及调味品类、面食及豆制品类、蛋类、水果类、饮品类）</w:t>
            </w:r>
          </w:p>
        </w:tc>
        <w:tc>
          <w:tcPr>
            <w:tcW w:type="dxa" w:w="977"/>
          </w:tcPr>
          <w:p>
            <w:pPr>
              <w:pStyle w:val="null3"/>
            </w:pPr>
            <w:r>
              <w:rPr/>
              <w:t>1(项)</w:t>
            </w:r>
          </w:p>
        </w:tc>
        <w:tc>
          <w:tcPr>
            <w:tcW w:type="dxa" w:w="977"/>
          </w:tcPr>
          <w:p>
            <w:pPr>
              <w:pStyle w:val="null3"/>
            </w:pPr>
            <w:r>
              <w:rPr/>
              <w:t>详见第二章</w:t>
            </w:r>
          </w:p>
        </w:tc>
        <w:tc>
          <w:tcPr>
            <w:tcW w:type="dxa" w:w="977"/>
          </w:tcPr>
          <w:p>
            <w:pPr>
              <w:pStyle w:val="null3"/>
            </w:pPr>
            <w:r>
              <w:rPr/>
              <w:t>3,700,687.50</w:t>
            </w:r>
          </w:p>
        </w:tc>
        <w:tc>
          <w:tcPr>
            <w:tcW w:type="dxa" w:w="97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合同履行期限：自合同签订生效之日起一年，或合同支出达到标的预算金额时，合同终止，以前述二者中较早到达者为准。</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提供营业执照或事业单位法人证书，或其他主体登记证书等证明文件，自然人参加投标时须提供自然人的身份证明材料。</w:t>
      </w:r>
    </w:p>
    <w:p>
      <w:pPr>
        <w:pStyle w:val="null3"/>
      </w:pPr>
      <w:r>
        <w:rPr/>
        <w:t>2）有依法缴纳税收和社会保障资金的良好记录：提供依法缴纳税收和社会保障资金的相关材料或提供相关承诺函。如依法免税或不需要缴纳社会保障资金的，须提供相应证明材料。</w:t>
      </w:r>
    </w:p>
    <w:p>
      <w:pPr>
        <w:pStyle w:val="null3"/>
      </w:pPr>
      <w:r>
        <w:rPr/>
        <w:t>3）具有良好的商业信誉和健全的财务会计制度：提供财务报告或基本开户银行出具的资信证明或提供相关承诺函。</w:t>
      </w:r>
    </w:p>
    <w:p>
      <w:pPr>
        <w:pStyle w:val="null3"/>
      </w:pPr>
      <w:r>
        <w:rPr/>
        <w:t>4）履行合同所必需的设备和专业技术能力：提供具有履行合同所必需的设备和专业技术能力情况或提供相关承诺函。</w:t>
      </w:r>
    </w:p>
    <w:p>
      <w:pPr>
        <w:pStyle w:val="null3"/>
      </w:pPr>
      <w:r>
        <w:rPr/>
        <w:t>5）参加采购活动前3年内，在经营活动中没有重大违法记录：参照投标函相关承诺格式内容。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采购包1（2026-2027年食材配送服务（鲜肉类、冻品类、蔬菜类））：</w:t>
      </w:r>
      <w:r>
        <w:rPr/>
        <w:t>本项目属于专门面向中小企业的项目。本项目采购标的对应的中小企业划分标准所属行业：批发业。</w:t>
      </w:r>
    </w:p>
    <w:p>
      <w:pPr>
        <w:pStyle w:val="null3"/>
        <w:jc w:val="left"/>
      </w:pPr>
      <w:r>
        <w:rPr/>
        <w:t>采购包2（2026-2027年食材配送服务（副食类、粮油类、干货及调味品类、面食及豆制品类、蛋类、水果类、饮品类））：</w:t>
      </w:r>
      <w:r>
        <w:rPr/>
        <w:t>本项目属于专门面向中小企业的项目。本项目采购标的对应的中小企业划分标准所属行业：批发业。</w:t>
      </w:r>
    </w:p>
    <w:p>
      <w:pPr>
        <w:pStyle w:val="null3"/>
        <w:outlineLvl w:val="3"/>
      </w:pPr>
      <w:r>
        <w:rPr>
          <w:sz w:val="24"/>
          <w:b/>
        </w:rPr>
        <w:t>3.本项目特定的资格要求：</w:t>
      </w:r>
    </w:p>
    <w:p>
      <w:pPr>
        <w:pStyle w:val="null3"/>
      </w:pPr>
      <w:r>
        <w:rPr/>
        <w:t>采购包1（2026-2027年食材配送服务（鲜肉类、冻品类、蔬菜类））：</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pPr>
      <w:r>
        <w:rPr/>
        <w:t>采购包2（2026-2027年食材配送服务（副食类、粮油类、干货及调味品类、面食及豆制品类、蛋类、水果类、饮品类））：</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华中师范大学东莞东城学校</w:t>
      </w:r>
    </w:p>
    <w:p>
      <w:pPr>
        <w:pStyle w:val="null3"/>
        <w:ind w:firstLine="480"/>
      </w:pPr>
      <w:r>
        <w:rPr/>
        <w:t xml:space="preserve"> 地址：</w:t>
      </w:r>
      <w:r>
        <w:rPr/>
        <w:t>东莞市东城街道泰和商业街6号</w:t>
      </w:r>
    </w:p>
    <w:p>
      <w:pPr>
        <w:pStyle w:val="null3"/>
        <w:ind w:firstLine="480"/>
      </w:pPr>
      <w:r>
        <w:rPr/>
        <w:t xml:space="preserve"> 联系方式：</w:t>
      </w:r>
      <w:r>
        <w:rPr/>
        <w:t>0769-21996268</w:t>
      </w:r>
    </w:p>
    <w:p>
      <w:pPr>
        <w:pStyle w:val="null3"/>
        <w:outlineLvl w:val="3"/>
      </w:pPr>
      <w:r>
        <w:rPr>
          <w:sz w:val="24"/>
          <w:b/>
        </w:rPr>
        <w:t xml:space="preserve"> 2.采购代理机构信息</w:t>
      </w:r>
    </w:p>
    <w:p>
      <w:pPr>
        <w:pStyle w:val="null3"/>
        <w:ind w:firstLine="480"/>
      </w:pPr>
      <w:r>
        <w:rPr/>
        <w:t xml:space="preserve"> 名称：</w:t>
      </w:r>
      <w:r>
        <w:rPr/>
        <w:t>东莞市中恒招标代理有限公司</w:t>
      </w:r>
    </w:p>
    <w:p>
      <w:pPr>
        <w:pStyle w:val="null3"/>
        <w:ind w:firstLine="480"/>
      </w:pPr>
      <w:r>
        <w:rPr/>
        <w:t xml:space="preserve"> 地址：</w:t>
      </w:r>
      <w:r>
        <w:rPr/>
        <w:t>东莞市南城街道元美西路2号财富广场A座11层1108室</w:t>
      </w:r>
    </w:p>
    <w:p>
      <w:pPr>
        <w:pStyle w:val="null3"/>
        <w:ind w:firstLine="480"/>
      </w:pPr>
      <w:r>
        <w:rPr/>
        <w:t xml:space="preserve"> 联系方式：</w:t>
      </w:r>
      <w:r>
        <w:rPr/>
        <w:t>0769-26998501</w:t>
      </w:r>
    </w:p>
    <w:p>
      <w:pPr>
        <w:pStyle w:val="null3"/>
        <w:outlineLvl w:val="3"/>
      </w:pPr>
      <w:r>
        <w:rPr>
          <w:sz w:val="24"/>
          <w:b/>
        </w:rPr>
        <w:t xml:space="preserve"> 3.项目联系方式</w:t>
      </w:r>
    </w:p>
    <w:p>
      <w:pPr>
        <w:pStyle w:val="null3"/>
        <w:ind w:firstLine="480"/>
      </w:pPr>
      <w:r>
        <w:rPr/>
        <w:t xml:space="preserve"> 项目联系人：</w:t>
      </w:r>
      <w:r>
        <w:rPr/>
        <w:t>叶工</w:t>
      </w:r>
    </w:p>
    <w:p>
      <w:pPr>
        <w:pStyle w:val="null3"/>
        <w:ind w:firstLine="480"/>
      </w:pPr>
      <w:r>
        <w:rPr/>
        <w:t xml:space="preserve"> 电话：</w:t>
      </w:r>
      <w:r>
        <w:rPr/>
        <w:t>0769-26998501</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东莞市中恒招标代理有限公司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2"/>
        </w:rPr>
        <w:t xml:space="preserve">      1.华中师范大学东莞东城学校计划开办运营能满足</w:t>
      </w:r>
      <w:r>
        <w:rPr>
          <w:sz w:val="22"/>
        </w:rPr>
        <w:t>2200</w:t>
      </w:r>
      <w:r>
        <w:rPr>
          <w:sz w:val="22"/>
        </w:rPr>
        <w:t>多名师生就餐的食堂。为了规范校园食品安全和膳食管理，现通过公开招标程序确定</w:t>
      </w:r>
      <w:r>
        <w:rPr>
          <w:sz w:val="22"/>
        </w:rPr>
        <w:t>2</w:t>
      </w:r>
      <w:r>
        <w:rPr>
          <w:sz w:val="22"/>
        </w:rPr>
        <w:t>家投标人承接食材配送服务。</w:t>
      </w:r>
    </w:p>
    <w:p>
      <w:pPr>
        <w:pStyle w:val="null3"/>
        <w:ind w:firstLine="420"/>
      </w:pPr>
      <w:r>
        <w:rPr>
          <w:sz w:val="22"/>
        </w:rPr>
        <w:t>2.本项目选取</w:t>
      </w:r>
      <w:r>
        <w:rPr>
          <w:sz w:val="22"/>
        </w:rPr>
        <w:t>2</w:t>
      </w:r>
      <w:r>
        <w:rPr>
          <w:sz w:val="22"/>
        </w:rPr>
        <w:t>名中标人。其中：采购包</w:t>
      </w:r>
      <w:r>
        <w:rPr>
          <w:sz w:val="22"/>
        </w:rPr>
        <w:t>1的中标人的配送范围包括但不限于鲜肉类、冻品类</w:t>
      </w:r>
      <w:r>
        <w:rPr>
          <w:sz w:val="22"/>
        </w:rPr>
        <w:t>、</w:t>
      </w:r>
      <w:r>
        <w:rPr>
          <w:sz w:val="22"/>
        </w:rPr>
        <w:t>蔬菜类</w:t>
      </w:r>
      <w:r>
        <w:rPr>
          <w:sz w:val="22"/>
        </w:rPr>
        <w:t>等；采购包</w:t>
      </w:r>
      <w:r>
        <w:rPr>
          <w:sz w:val="22"/>
        </w:rPr>
        <w:t>2的中标人的配送范围包括但不限于副食类、粮油类、干货及调味品类、面食及豆制品类、蛋类</w:t>
      </w:r>
      <w:r>
        <w:rPr>
          <w:sz w:val="22"/>
        </w:rPr>
        <w:t>、</w:t>
      </w:r>
      <w:r>
        <w:rPr>
          <w:sz w:val="22"/>
        </w:rPr>
        <w:t>水果类、饮品类</w:t>
      </w:r>
      <w:r>
        <w:rPr>
          <w:sz w:val="22"/>
        </w:rPr>
        <w:t>等。食材的具体数量和品种根据食堂实际需要而定，按照合同约定的定价方式和服务要求按实结算。</w:t>
      </w:r>
    </w:p>
    <w:p>
      <w:pPr>
        <w:pStyle w:val="null3"/>
        <w:ind w:firstLine="420"/>
      </w:pPr>
      <w:r>
        <w:rPr>
          <w:sz w:val="22"/>
        </w:rPr>
        <w:t>3.中标人配送的食材及饮品必须符合相关安全和质量标准。合同期内，任一中标人，如因服务考核不合格或因合同支出达到标的预算金额而提前结束合同，采购人</w:t>
      </w:r>
      <w:r>
        <w:rPr>
          <w:sz w:val="22"/>
        </w:rPr>
        <w:t>有权选择</w:t>
      </w:r>
      <w:r>
        <w:rPr>
          <w:sz w:val="22"/>
        </w:rPr>
        <w:t>本项目另</w:t>
      </w:r>
      <w:r>
        <w:rPr>
          <w:sz w:val="22"/>
        </w:rPr>
        <w:t>一</w:t>
      </w:r>
      <w:r>
        <w:rPr>
          <w:sz w:val="22"/>
        </w:rPr>
        <w:t>个中标人负责供应，以保证学校食堂正常运行。中标人不得以任何理由拒绝。投标人须对本项目全部采购标的进行整体响应，任何只对其中一部分内容进行的响应都被视为无效投标。</w:t>
      </w:r>
    </w:p>
    <w:p>
      <w:pPr>
        <w:pStyle w:val="null3"/>
        <w:ind w:firstLine="420"/>
      </w:pPr>
      <w:r>
        <w:rPr>
          <w:sz w:val="22"/>
        </w:rPr>
        <w:t>★</w:t>
      </w:r>
      <w:r>
        <w:rPr>
          <w:sz w:val="22"/>
          <w:b/>
        </w:rPr>
        <w:t>4.</w:t>
      </w:r>
      <w:r>
        <w:rPr>
          <w:sz w:val="22"/>
        </w:rPr>
        <w:t>中标人若在一年内两次不符合采购人配送要求，采购人有权单方面与中标人解除合同。合同履行期间，如因中标人原因，导致采购人解除合同的行为，中标人不得提出异议。</w:t>
      </w:r>
      <w:r>
        <w:rPr>
          <w:sz w:val="22"/>
          <w:b/>
        </w:rPr>
        <w:t>（注：投标人须在投标文件中提供承诺函（格式自拟）并加盖投标人公章）</w:t>
      </w:r>
    </w:p>
    <w:p>
      <w:pPr>
        <w:pStyle w:val="null3"/>
        <w:ind w:firstLine="420"/>
      </w:pPr>
      <w:r>
        <w:rPr>
          <w:sz w:val="22"/>
        </w:rPr>
        <w:t>★5.为贯彻落实国家和广东省委、省政府关于打赢脱贫攻坚战的有关决策部署，在本项目配送服务期内，中标人须配合采购人按政策要求的预留比例，通过国家脱贫地区农副产品网络销售平台或广东省政府采购扶贫馆平台等政府部门认可的平台，定向采购脱贫地区农副产品，中标人不得提出异议。因中标人原因导致采购人未能按时完成采购份额任务的，视为中标人不履行合同构成违约的情况，采购人可以单方面解除合同。</w:t>
      </w:r>
      <w:r>
        <w:rPr>
          <w:sz w:val="22"/>
          <w:b/>
        </w:rPr>
        <w:t>（注：投标人须在投标文件中提供承诺函（格式自拟）并加盖投标人公章）</w:t>
      </w:r>
    </w:p>
    <w:p>
      <w:pPr>
        <w:pStyle w:val="null3"/>
        <w:ind w:firstLine="420"/>
      </w:pPr>
      <w:r>
        <w:rPr>
          <w:sz w:val="22"/>
          <w:b/>
        </w:rPr>
        <w:t>★6.因本项目为食材配送服务，可能因疏忽或过失致使食物中毒或其他食源性疾患，或因食物中掺有异物，造成人身损害或财产损失，为保证采购人权益，中标人须以承诺函形式承诺：中标后为采购人提供一份以采购人为受益人、额度不低于人民币1000万元（含1000万元）的保险（食品安全责任险或公众责任保险），保险承保期限不短于合同有效期。保单需给采购人保存。（注：投标人须在投标文件中提供承诺函（格式自拟）并加盖投标人公章</w:t>
      </w:r>
      <w:r>
        <w:rPr>
          <w:sz w:val="22"/>
          <w:b/>
        </w:rPr>
        <w:t>。</w:t>
      </w:r>
      <w:r>
        <w:rPr>
          <w:sz w:val="22"/>
          <w:b/>
        </w:rPr>
        <w:t>）</w:t>
      </w:r>
    </w:p>
    <w:p>
      <w:pPr>
        <w:pStyle w:val="null3"/>
      </w:pPr>
      <w:r>
        <w:rPr>
          <w:sz w:val="22"/>
          <w:b/>
        </w:rPr>
        <w:t>二、项目总体要求</w:t>
      </w:r>
    </w:p>
    <w:p>
      <w:pPr>
        <w:pStyle w:val="null3"/>
        <w:ind w:firstLine="420"/>
        <w:jc w:val="both"/>
      </w:pPr>
      <w:r>
        <w:rPr>
          <w:sz w:val="22"/>
        </w:rPr>
        <w:t>1、中标人必须遵守《中华人民共和国食品安全法》、《中华人民共和国农产品质量安全法》、《食用农产品市场销售质量安全监督管理办法》、《中华人民共和国产品质量法》、《中华人民共和国标准化法》等法律法规，严禁配送假冒、变质、过期的食品。</w:t>
      </w:r>
    </w:p>
    <w:p>
      <w:pPr>
        <w:pStyle w:val="null3"/>
        <w:ind w:firstLine="420"/>
        <w:jc w:val="both"/>
      </w:pPr>
      <w:r>
        <w:rPr>
          <w:sz w:val="22"/>
        </w:rPr>
        <w:t>2、中标人所供产品必须符合国家行业生产及经营标准，均能提供相应批次的合格检验证明。</w:t>
      </w:r>
    </w:p>
    <w:p>
      <w:pPr>
        <w:pStyle w:val="null3"/>
        <w:ind w:firstLine="420"/>
        <w:jc w:val="both"/>
      </w:pPr>
      <w:r>
        <w:rPr>
          <w:sz w:val="22"/>
          <w:b/>
        </w:rPr>
        <w:t>★3、中标人须符合国家相关规定，服从采购人和市场监督部门的监督管理及要求，配合采购人及时更新所提供的符合市场监督部门的有效证明材料，如营业执照、产品合格证、食品经营许可证、备案等。（注：投标人须在投标文件中提供承诺函（格式自拟）并加盖投标人公章）</w:t>
      </w:r>
    </w:p>
    <w:p>
      <w:pPr>
        <w:pStyle w:val="null3"/>
        <w:ind w:firstLine="420"/>
        <w:jc w:val="both"/>
      </w:pPr>
      <w:r>
        <w:rPr>
          <w:sz w:val="22"/>
        </w:rPr>
        <w:t>4、中标人所有配送食品的来源必须清晰可追溯和追责。中标人在供应过程中提供的产品如出现质量问题或造成食物中毒，经查实后确属中标人责任，中标人应承担全部责任，包括但不限于食物中毒人员的医疗费、营养费、住院伙食补助费、误工费、护理费、交通费、住宿费以及因此而产生的其他费用等，直至追究刑事责任。</w:t>
      </w:r>
    </w:p>
    <w:p>
      <w:pPr>
        <w:pStyle w:val="null3"/>
        <w:ind w:firstLine="420"/>
        <w:jc w:val="both"/>
      </w:pPr>
      <w:r>
        <w:rPr>
          <w:sz w:val="22"/>
        </w:rPr>
        <w:t>5、中标人须自行检测或把关，保证所配送产品符合相关安全和质量标准，采购人有权对中标人配送的各类产品自行或委托第三方检测机构进行检测。若检测不合格，中标人须无条件退货或换货，并记录在案。检测不合格次数</w:t>
      </w:r>
      <w:r>
        <w:rPr>
          <w:sz w:val="22"/>
        </w:rPr>
        <w:t>累计</w:t>
      </w:r>
      <w:r>
        <w:rPr>
          <w:sz w:val="22"/>
        </w:rPr>
        <w:t>2次或以上，采购人</w:t>
      </w:r>
      <w:r>
        <w:rPr>
          <w:sz w:val="22"/>
        </w:rPr>
        <w:t>有权</w:t>
      </w:r>
      <w:r>
        <w:rPr>
          <w:sz w:val="22"/>
        </w:rPr>
        <w:t>终止合同</w:t>
      </w:r>
      <w:r>
        <w:rPr>
          <w:sz w:val="22"/>
        </w:rPr>
        <w:t>，</w:t>
      </w:r>
      <w:r>
        <w:rPr>
          <w:sz w:val="22"/>
        </w:rPr>
        <w:t>取消</w:t>
      </w:r>
      <w:r>
        <w:rPr>
          <w:sz w:val="22"/>
        </w:rPr>
        <w:t>中标人</w:t>
      </w:r>
      <w:r>
        <w:rPr>
          <w:sz w:val="22"/>
        </w:rPr>
        <w:t>的供应服务资格</w:t>
      </w:r>
      <w:r>
        <w:rPr>
          <w:sz w:val="22"/>
        </w:rPr>
        <w:t>。</w:t>
      </w:r>
    </w:p>
    <w:p>
      <w:pPr>
        <w:pStyle w:val="null3"/>
        <w:ind w:firstLine="420"/>
        <w:jc w:val="both"/>
      </w:pPr>
      <w:r>
        <w:rPr>
          <w:sz w:val="22"/>
        </w:rPr>
        <w:t>6、未经采购人</w:t>
      </w:r>
      <w:r>
        <w:rPr>
          <w:sz w:val="22"/>
        </w:rPr>
        <w:t>书面</w:t>
      </w:r>
      <w:r>
        <w:rPr>
          <w:sz w:val="22"/>
        </w:rPr>
        <w:t>同意，中标人不得将中标项目转让或分包给他人，否则采购人有权单方终止合同，由此产生的一切经济损失由中标人自行承担。</w:t>
      </w:r>
    </w:p>
    <w:p>
      <w:pPr>
        <w:pStyle w:val="null3"/>
        <w:ind w:firstLine="420"/>
        <w:jc w:val="both"/>
      </w:pPr>
      <w:r>
        <w:rPr>
          <w:sz w:val="22"/>
        </w:rPr>
        <w:t>7、由于采购人工作的特殊性，中标人应做好本单位工作人员的教育工作，遵守采购人各项规定，并有明确的服务标准和规范的服务细则。</w:t>
      </w:r>
    </w:p>
    <w:p>
      <w:pPr>
        <w:pStyle w:val="null3"/>
        <w:ind w:firstLine="420"/>
        <w:jc w:val="both"/>
      </w:pPr>
      <w:r>
        <w:rPr>
          <w:sz w:val="22"/>
        </w:rPr>
        <w:t>8、中标人提供的货物必须出示真实有效的检验合格报告。凡国家有明文规定的必须提供产品检验报告交采购人存档。</w:t>
      </w:r>
    </w:p>
    <w:p>
      <w:pPr>
        <w:pStyle w:val="null3"/>
        <w:ind w:firstLine="420"/>
        <w:jc w:val="both"/>
      </w:pPr>
      <w:r>
        <w:rPr>
          <w:sz w:val="22"/>
        </w:rPr>
        <w:t>9、中标人按照采购人提出的物品订货清单，不论数量多少，必须保证在规定的时间（以采购人下达供货通知单为依据）、地点（食堂）送货。中标人对采购人提出的临时性服务要求应按时、按质、按量将货品送到指定地点。</w:t>
      </w:r>
    </w:p>
    <w:p>
      <w:pPr>
        <w:pStyle w:val="null3"/>
        <w:ind w:firstLine="420"/>
        <w:jc w:val="both"/>
      </w:pPr>
      <w:r>
        <w:rPr>
          <w:sz w:val="22"/>
        </w:rPr>
        <w:t>10、采购人按合同对货物进行认真验收，对不符合规格要求的货物，中标人必须无条件退货；中标人未能履行招标文件和合同所定事项，或供应不合格、假冒伪劣、以次充好的货物，采购人退货后将记录在案，并对中标人予以处罚，除要承担因此产生的一切损失和费用外，</w:t>
      </w:r>
      <w:r>
        <w:rPr>
          <w:sz w:val="22"/>
        </w:rPr>
        <w:t>情节严重的</w:t>
      </w:r>
      <w:r>
        <w:rPr>
          <w:sz w:val="22"/>
        </w:rPr>
        <w:t>采购人</w:t>
      </w:r>
      <w:r>
        <w:rPr>
          <w:sz w:val="22"/>
        </w:rPr>
        <w:t>可</w:t>
      </w:r>
      <w:r>
        <w:rPr>
          <w:sz w:val="22"/>
        </w:rPr>
        <w:t>终止本合同</w:t>
      </w:r>
      <w:r>
        <w:rPr>
          <w:sz w:val="22"/>
        </w:rPr>
        <w:t>，</w:t>
      </w:r>
      <w:r>
        <w:rPr>
          <w:sz w:val="22"/>
        </w:rPr>
        <w:t>取消其供应资格</w:t>
      </w:r>
      <w:r>
        <w:rPr>
          <w:sz w:val="22"/>
        </w:rPr>
        <w:t>。</w:t>
      </w:r>
    </w:p>
    <w:p>
      <w:pPr>
        <w:pStyle w:val="null3"/>
        <w:ind w:firstLine="420"/>
        <w:jc w:val="both"/>
      </w:pPr>
      <w:r>
        <w:rPr>
          <w:sz w:val="22"/>
        </w:rPr>
        <w:t>11、本项目执行过程中应遵循国家、省、市有关法律法规、标准、技术规范和规范性文件的最新规定。如同一参数标准在不同的规定中有不一致的地方，按最高标准执行。</w:t>
      </w:r>
    </w:p>
    <w:p>
      <w:pPr>
        <w:pStyle w:val="null3"/>
        <w:spacing w:before="30" w:after="30"/>
        <w:ind w:firstLine="422"/>
      </w:pPr>
      <w:r>
        <w:rPr>
          <w:sz w:val="22"/>
          <w:b/>
        </w:rPr>
        <w:t>三、货物质量要求</w:t>
      </w:r>
    </w:p>
    <w:p>
      <w:pPr>
        <w:pStyle w:val="null3"/>
        <w:ind w:firstLine="422"/>
        <w:jc w:val="both"/>
      </w:pPr>
      <w:r>
        <w:rPr>
          <w:sz w:val="22"/>
          <w:b/>
        </w:rPr>
        <w:t>（一）鲜肉类：</w:t>
      </w:r>
    </w:p>
    <w:p>
      <w:pPr>
        <w:pStyle w:val="null3"/>
        <w:ind w:firstLine="420"/>
        <w:jc w:val="both"/>
      </w:pPr>
      <w:r>
        <w:rPr>
          <w:sz w:val="22"/>
        </w:rPr>
        <w:t>（</w:t>
      </w:r>
      <w:r>
        <w:rPr>
          <w:sz w:val="22"/>
        </w:rPr>
        <w:t>1）所有货物必须各项质量技术指标完全符合国家有关质量检测、环保标准及产品出厂标准。</w:t>
      </w:r>
    </w:p>
    <w:p>
      <w:pPr>
        <w:pStyle w:val="null3"/>
        <w:ind w:firstLine="420"/>
        <w:jc w:val="both"/>
      </w:pPr>
      <w:r>
        <w:rPr>
          <w:sz w:val="22"/>
        </w:rPr>
        <w:t>（</w:t>
      </w:r>
      <w:r>
        <w:rPr>
          <w:sz w:val="22"/>
        </w:rPr>
        <w:t>2）保证无异味、无霉烂变质。鲜肉供货时需提供当批次有效的动物产品检疫合格证，原件备查。</w:t>
      </w:r>
    </w:p>
    <w:p>
      <w:pPr>
        <w:pStyle w:val="null3"/>
        <w:ind w:firstLine="420"/>
        <w:jc w:val="both"/>
      </w:pPr>
      <w:r>
        <w:rPr>
          <w:sz w:val="22"/>
        </w:rPr>
        <w:t>（</w:t>
      </w:r>
      <w:r>
        <w:rPr>
          <w:sz w:val="22"/>
        </w:rPr>
        <w:t>3）每批鲜肉可以是东莞市及周边城市政府指定的肉联厂发出的放心肉并提供放心肉证，并注明保鲜期。</w:t>
      </w:r>
    </w:p>
    <w:p>
      <w:pPr>
        <w:pStyle w:val="null3"/>
        <w:ind w:firstLine="420"/>
        <w:jc w:val="both"/>
      </w:pPr>
      <w:r>
        <w:rPr>
          <w:sz w:val="22"/>
        </w:rPr>
        <w:t>（</w:t>
      </w:r>
      <w:r>
        <w:rPr>
          <w:sz w:val="22"/>
        </w:rPr>
        <w:t>4）肉质新鲜柔软有光泽，质地紧密，脂肪呈白色或淡黄色，肉质细腻、无腐烂异味，肉体结实，内脏清掏干净，肉质弹性足无明显渗出液体，总体无黏液。</w:t>
      </w:r>
    </w:p>
    <w:p>
      <w:pPr>
        <w:pStyle w:val="null3"/>
        <w:ind w:firstLine="420"/>
        <w:jc w:val="both"/>
      </w:pPr>
      <w:r>
        <w:rPr>
          <w:sz w:val="22"/>
        </w:rPr>
        <w:t>（</w:t>
      </w:r>
      <w:r>
        <w:rPr>
          <w:sz w:val="22"/>
        </w:rPr>
        <w:t>5）鲜鱼鳞片完整，有光泽无脱落，眼球光亮透明，鳃口紧闭，鱼鳃鲜红，鳍尾完整，确保新鲜；</w:t>
      </w:r>
    </w:p>
    <w:p>
      <w:pPr>
        <w:pStyle w:val="null3"/>
        <w:ind w:firstLine="420"/>
        <w:jc w:val="both"/>
      </w:pPr>
      <w:r>
        <w:rPr>
          <w:sz w:val="22"/>
        </w:rPr>
        <w:t>（</w:t>
      </w:r>
      <w:r>
        <w:rPr>
          <w:sz w:val="22"/>
        </w:rPr>
        <w:t>6）运输设备具备恒温保鲜（5度），存放容器保持清洁卫生，包装合理，来源可靠放心，无毒、无害、无污染。</w:t>
      </w:r>
    </w:p>
    <w:p>
      <w:pPr>
        <w:pStyle w:val="null3"/>
        <w:ind w:firstLine="420"/>
        <w:jc w:val="both"/>
      </w:pPr>
      <w:r>
        <w:rPr>
          <w:sz w:val="22"/>
        </w:rPr>
        <w:t>（</w:t>
      </w:r>
      <w:r>
        <w:rPr>
          <w:sz w:val="22"/>
        </w:rPr>
        <w:t>7）鲜肉类全部来源于正规肉联厂（或正规肉类屠宰场所）并提供政府检疫部门出示的检疫合格证明。</w:t>
      </w:r>
    </w:p>
    <w:p>
      <w:pPr>
        <w:pStyle w:val="null3"/>
        <w:ind w:firstLine="422"/>
        <w:jc w:val="both"/>
      </w:pPr>
      <w:r>
        <w:rPr>
          <w:sz w:val="22"/>
          <w:b/>
        </w:rPr>
        <w:t>（二）冻品类：</w:t>
      </w:r>
    </w:p>
    <w:p>
      <w:pPr>
        <w:pStyle w:val="null3"/>
        <w:ind w:firstLine="420"/>
        <w:jc w:val="both"/>
      </w:pPr>
      <w:r>
        <w:rPr>
          <w:sz w:val="22"/>
        </w:rPr>
        <w:t>（</w:t>
      </w:r>
      <w:r>
        <w:rPr>
          <w:sz w:val="22"/>
        </w:rPr>
        <w:t>1）必须选用符合国家食品安全法规相关标准的商品，选用无毒、无害、无污染、可溯源的食品。掺假、掺杂食品坚决不能使用。</w:t>
      </w:r>
    </w:p>
    <w:p>
      <w:pPr>
        <w:pStyle w:val="null3"/>
        <w:ind w:firstLine="420"/>
        <w:jc w:val="both"/>
      </w:pPr>
      <w:r>
        <w:rPr>
          <w:sz w:val="22"/>
        </w:rPr>
        <w:t>（</w:t>
      </w:r>
      <w:r>
        <w:rPr>
          <w:sz w:val="22"/>
        </w:rPr>
        <w:t>2）食品等级标准要相符，其包装盒或标签上须注明食品名称，生产厂家、厂址、生产日期、食品的主要原料成分、食品保质期和SC生产许可证编号等信息，注明不详或没有注明的商品不予验收。</w:t>
      </w:r>
    </w:p>
    <w:p>
      <w:pPr>
        <w:pStyle w:val="null3"/>
        <w:ind w:firstLine="420"/>
        <w:jc w:val="both"/>
      </w:pPr>
      <w:r>
        <w:rPr>
          <w:sz w:val="22"/>
        </w:rPr>
        <w:t>（</w:t>
      </w:r>
      <w:r>
        <w:rPr>
          <w:sz w:val="22"/>
        </w:rPr>
        <w:t>3）冻品类产品中间不能有过多冰块，重量必须和包装箱上标明的重量一致。</w:t>
      </w:r>
    </w:p>
    <w:p>
      <w:pPr>
        <w:pStyle w:val="null3"/>
        <w:ind w:firstLine="420"/>
        <w:jc w:val="both"/>
      </w:pPr>
      <w:r>
        <w:rPr>
          <w:sz w:val="22"/>
        </w:rPr>
        <w:t>（</w:t>
      </w:r>
      <w:r>
        <w:rPr>
          <w:sz w:val="22"/>
        </w:rPr>
        <w:t>4）保证无异味、无霉烂变质。</w:t>
      </w:r>
    </w:p>
    <w:p>
      <w:pPr>
        <w:pStyle w:val="null3"/>
        <w:ind w:firstLine="422"/>
        <w:jc w:val="both"/>
      </w:pPr>
      <w:r>
        <w:rPr>
          <w:sz w:val="22"/>
          <w:b/>
        </w:rPr>
        <w:t>（三）粮油类：</w:t>
      </w:r>
    </w:p>
    <w:p>
      <w:pPr>
        <w:pStyle w:val="null3"/>
        <w:ind w:firstLine="420"/>
        <w:jc w:val="both"/>
      </w:pPr>
      <w:r>
        <w:rPr>
          <w:sz w:val="22"/>
        </w:rPr>
        <w:t>（</w:t>
      </w:r>
      <w:r>
        <w:rPr>
          <w:sz w:val="22"/>
        </w:rPr>
        <w:t>1）货物须符合卫生指标规定，不得有腐烂、变质、油脂酸败、霉变、生虫、污秽不洁、混有异物或者其他感官性状异常并可能对人体健康有害的物质，需提供生产厂家营业执照、卫生许可证、国家行政机关或其授权机构检验合格后颁发的产品检验合格证书。</w:t>
      </w:r>
    </w:p>
    <w:p>
      <w:pPr>
        <w:pStyle w:val="null3"/>
        <w:ind w:firstLine="420"/>
        <w:jc w:val="both"/>
      </w:pPr>
      <w:r>
        <w:rPr>
          <w:sz w:val="22"/>
        </w:rPr>
        <w:t>（</w:t>
      </w:r>
      <w:r>
        <w:rPr>
          <w:sz w:val="22"/>
        </w:rPr>
        <w:t>2）粮油产品包装上必须清晰标注SC生产许可证编号、国家行政机关或其授权机构检验合格后颁发的产品检验合格证书。包装食材：包装箱完整，同时包装箱要印有注册商标、生产厂家名称、厂址、出厂日期、产品合格证、保质期限、产品成分、厂家电话号码。</w:t>
      </w:r>
    </w:p>
    <w:p>
      <w:pPr>
        <w:pStyle w:val="null3"/>
        <w:ind w:firstLine="420"/>
        <w:jc w:val="both"/>
      </w:pPr>
      <w:r>
        <w:rPr>
          <w:sz w:val="22"/>
        </w:rPr>
        <w:t>（</w:t>
      </w:r>
      <w:r>
        <w:rPr>
          <w:sz w:val="22"/>
        </w:rPr>
        <w:t>3）中标人在供应过程中，如果发生出现质量问题或造成食物中毒（如变质）等情况，经查实后确属中标人责任的，中标人应承担全部责任，主要包括食物中毒人员医疗费、误工费、事故处理费等，直至追究刑事责任。</w:t>
      </w:r>
    </w:p>
    <w:p>
      <w:pPr>
        <w:pStyle w:val="null3"/>
        <w:ind w:firstLine="422"/>
        <w:jc w:val="both"/>
      </w:pPr>
      <w:r>
        <w:rPr>
          <w:sz w:val="22"/>
          <w:b/>
        </w:rPr>
        <w:t>（四）副食类：</w:t>
      </w:r>
    </w:p>
    <w:p>
      <w:pPr>
        <w:pStyle w:val="null3"/>
        <w:ind w:firstLine="420"/>
        <w:jc w:val="both"/>
      </w:pPr>
      <w:r>
        <w:rPr>
          <w:sz w:val="22"/>
        </w:rPr>
        <w:t>1、副食品质量要求</w:t>
      </w:r>
    </w:p>
    <w:p>
      <w:pPr>
        <w:pStyle w:val="null3"/>
        <w:ind w:firstLine="420"/>
        <w:jc w:val="both"/>
      </w:pPr>
      <w:r>
        <w:rPr>
          <w:sz w:val="22"/>
        </w:rPr>
        <w:t>（</w:t>
      </w:r>
      <w:r>
        <w:rPr>
          <w:sz w:val="22"/>
        </w:rPr>
        <w:t>1）所有副食品必须来自合法的投标人，且具备相关的食品安全认证。</w:t>
      </w:r>
    </w:p>
    <w:p>
      <w:pPr>
        <w:pStyle w:val="null3"/>
        <w:ind w:firstLine="420"/>
        <w:jc w:val="both"/>
      </w:pPr>
      <w:r>
        <w:rPr>
          <w:sz w:val="22"/>
        </w:rPr>
        <w:t>（</w:t>
      </w:r>
      <w:r>
        <w:rPr>
          <w:sz w:val="22"/>
        </w:rPr>
        <w:t>2）副食品应无过期、无变质、无异味，包装完整无损。罐头、干货等副食品应保持干燥、无虫蛀、无霉变。</w:t>
      </w:r>
    </w:p>
    <w:p>
      <w:pPr>
        <w:pStyle w:val="null3"/>
        <w:ind w:firstLine="420"/>
        <w:jc w:val="both"/>
      </w:pPr>
      <w:r>
        <w:rPr>
          <w:sz w:val="22"/>
        </w:rPr>
        <w:t>（</w:t>
      </w:r>
      <w:r>
        <w:rPr>
          <w:sz w:val="22"/>
        </w:rPr>
        <w:t>3）对于冷藏或冷冻的副食品，必须确保在配送过程中保持适当的温度控制，以防止食品变质。</w:t>
      </w:r>
    </w:p>
    <w:p>
      <w:pPr>
        <w:pStyle w:val="null3"/>
        <w:ind w:firstLine="420"/>
        <w:jc w:val="both"/>
      </w:pPr>
      <w:r>
        <w:rPr>
          <w:sz w:val="22"/>
        </w:rPr>
        <w:t>2、面条质量要求</w:t>
      </w:r>
    </w:p>
    <w:p>
      <w:pPr>
        <w:pStyle w:val="null3"/>
        <w:ind w:firstLine="420"/>
        <w:jc w:val="both"/>
      </w:pPr>
      <w:r>
        <w:rPr>
          <w:sz w:val="22"/>
        </w:rPr>
        <w:t>（</w:t>
      </w:r>
      <w:r>
        <w:rPr>
          <w:sz w:val="22"/>
        </w:rPr>
        <w:t>1）面条应选用优质面粉制作，不添加任何非法添加剂。</w:t>
      </w:r>
    </w:p>
    <w:p>
      <w:pPr>
        <w:pStyle w:val="null3"/>
        <w:ind w:firstLine="420"/>
        <w:jc w:val="both"/>
      </w:pPr>
      <w:r>
        <w:rPr>
          <w:sz w:val="22"/>
        </w:rPr>
        <w:t>（</w:t>
      </w:r>
      <w:r>
        <w:rPr>
          <w:sz w:val="22"/>
        </w:rPr>
        <w:t>2）面条应口感筋道、爽滑，无生面味或其他异味。</w:t>
      </w:r>
    </w:p>
    <w:p>
      <w:pPr>
        <w:pStyle w:val="null3"/>
        <w:ind w:firstLine="420"/>
        <w:jc w:val="both"/>
      </w:pPr>
      <w:r>
        <w:rPr>
          <w:sz w:val="22"/>
        </w:rPr>
        <w:t>（</w:t>
      </w:r>
      <w:r>
        <w:rPr>
          <w:sz w:val="22"/>
        </w:rPr>
        <w:t>3）配送的面条应为新鲜制作，避免长时间存放导致变质。</w:t>
      </w:r>
    </w:p>
    <w:p>
      <w:pPr>
        <w:pStyle w:val="null3"/>
        <w:ind w:firstLine="420"/>
        <w:jc w:val="both"/>
      </w:pPr>
      <w:r>
        <w:rPr>
          <w:sz w:val="22"/>
        </w:rPr>
        <w:t>（</w:t>
      </w:r>
      <w:r>
        <w:rPr>
          <w:sz w:val="22"/>
        </w:rPr>
        <w:t>4）包装应干净卫生，无破损或污染。</w:t>
      </w:r>
    </w:p>
    <w:p>
      <w:pPr>
        <w:pStyle w:val="null3"/>
        <w:ind w:firstLine="420"/>
        <w:jc w:val="both"/>
      </w:pPr>
      <w:r>
        <w:rPr>
          <w:sz w:val="22"/>
        </w:rPr>
        <w:t>3、蛋类质量要求</w:t>
      </w:r>
    </w:p>
    <w:p>
      <w:pPr>
        <w:pStyle w:val="null3"/>
        <w:ind w:firstLine="420"/>
        <w:jc w:val="both"/>
      </w:pPr>
      <w:r>
        <w:rPr>
          <w:sz w:val="22"/>
        </w:rPr>
        <w:t>（</w:t>
      </w:r>
      <w:r>
        <w:rPr>
          <w:sz w:val="22"/>
        </w:rPr>
        <w:t>1）蛋类必须来自健康、无病的禽类，且符合当地的食品安全标准。</w:t>
      </w:r>
    </w:p>
    <w:p>
      <w:pPr>
        <w:pStyle w:val="null3"/>
        <w:ind w:firstLine="420"/>
        <w:jc w:val="both"/>
      </w:pPr>
      <w:r>
        <w:rPr>
          <w:sz w:val="22"/>
        </w:rPr>
        <w:t>（</w:t>
      </w:r>
      <w:r>
        <w:rPr>
          <w:sz w:val="22"/>
        </w:rPr>
        <w:t>2）蛋壳应清洁、无裂痕或沙眼，蛋液应新鲜、无异味。</w:t>
      </w:r>
    </w:p>
    <w:p>
      <w:pPr>
        <w:pStyle w:val="null3"/>
        <w:ind w:firstLine="420"/>
        <w:jc w:val="both"/>
      </w:pPr>
      <w:r>
        <w:rPr>
          <w:sz w:val="22"/>
        </w:rPr>
        <w:t>（</w:t>
      </w:r>
      <w:r>
        <w:rPr>
          <w:sz w:val="22"/>
        </w:rPr>
        <w:t>3）配送过程中应确保蛋类在适当的温度和湿度条件下储存，防止变质。</w:t>
      </w:r>
    </w:p>
    <w:p>
      <w:pPr>
        <w:pStyle w:val="null3"/>
        <w:ind w:firstLine="420"/>
        <w:jc w:val="both"/>
      </w:pPr>
      <w:r>
        <w:rPr>
          <w:sz w:val="22"/>
        </w:rPr>
        <w:t>4、配料质量要求</w:t>
      </w:r>
    </w:p>
    <w:p>
      <w:pPr>
        <w:pStyle w:val="null3"/>
        <w:ind w:firstLine="420"/>
        <w:jc w:val="both"/>
      </w:pPr>
      <w:r>
        <w:rPr>
          <w:sz w:val="22"/>
        </w:rPr>
        <w:t>（</w:t>
      </w:r>
      <w:r>
        <w:rPr>
          <w:sz w:val="22"/>
        </w:rPr>
        <w:t>1）所有配料应为食品级，符合国家相关标准和规定。配料应无杂质、无异味、无过期现象。</w:t>
      </w:r>
    </w:p>
    <w:p>
      <w:pPr>
        <w:pStyle w:val="null3"/>
        <w:ind w:firstLine="420"/>
        <w:jc w:val="both"/>
      </w:pPr>
      <w:r>
        <w:rPr>
          <w:sz w:val="22"/>
        </w:rPr>
        <w:t>（</w:t>
      </w:r>
      <w:r>
        <w:rPr>
          <w:sz w:val="22"/>
        </w:rPr>
        <w:t>2）对于需要冷藏或冷冻的配料，必须确保在配送过程中保持适当的温度控制。</w:t>
      </w:r>
    </w:p>
    <w:p>
      <w:pPr>
        <w:pStyle w:val="null3"/>
        <w:ind w:firstLine="420"/>
        <w:jc w:val="both"/>
      </w:pPr>
      <w:r>
        <w:rPr>
          <w:sz w:val="22"/>
        </w:rPr>
        <w:t>（</w:t>
      </w:r>
      <w:r>
        <w:rPr>
          <w:sz w:val="22"/>
        </w:rPr>
        <w:t>3）包装应密封良好，防止受潮或污染。</w:t>
      </w:r>
    </w:p>
    <w:p>
      <w:pPr>
        <w:pStyle w:val="null3"/>
        <w:ind w:firstLine="422"/>
        <w:jc w:val="both"/>
      </w:pPr>
      <w:r>
        <w:rPr>
          <w:sz w:val="22"/>
          <w:b/>
        </w:rPr>
        <w:t>（五）蔬菜类：</w:t>
      </w:r>
    </w:p>
    <w:p>
      <w:pPr>
        <w:pStyle w:val="null3"/>
        <w:ind w:firstLine="420"/>
        <w:jc w:val="both"/>
      </w:pPr>
      <w:r>
        <w:rPr>
          <w:sz w:val="22"/>
        </w:rPr>
        <w:t>（</w:t>
      </w:r>
      <w:r>
        <w:rPr>
          <w:sz w:val="22"/>
        </w:rPr>
        <w:t>1）所有蔬菜必须符合国家有关标准，保证新鲜、无异味、无霉烂变质。</w:t>
      </w:r>
    </w:p>
    <w:p>
      <w:pPr>
        <w:pStyle w:val="null3"/>
        <w:ind w:firstLine="420"/>
        <w:jc w:val="both"/>
      </w:pPr>
      <w:r>
        <w:rPr>
          <w:sz w:val="22"/>
        </w:rPr>
        <w:t>（</w:t>
      </w:r>
      <w:r>
        <w:rPr>
          <w:sz w:val="22"/>
        </w:rPr>
        <w:t>2）所有蔬菜必须保证食用安全，无农药等有害物质的留存。</w:t>
      </w:r>
    </w:p>
    <w:p>
      <w:pPr>
        <w:pStyle w:val="null3"/>
        <w:ind w:firstLine="420"/>
        <w:jc w:val="both"/>
      </w:pPr>
      <w:r>
        <w:rPr>
          <w:sz w:val="22"/>
        </w:rPr>
        <w:t>（</w:t>
      </w:r>
      <w:r>
        <w:rPr>
          <w:sz w:val="22"/>
        </w:rPr>
        <w:t>3）所有蔬菜在交付采购人前必须经过前期处理，处理率达到95%以上。</w:t>
      </w:r>
    </w:p>
    <w:p>
      <w:pPr>
        <w:pStyle w:val="null3"/>
        <w:ind w:firstLine="420"/>
        <w:jc w:val="both"/>
      </w:pPr>
      <w:r>
        <w:rPr>
          <w:sz w:val="22"/>
        </w:rPr>
        <w:t>（</w:t>
      </w:r>
      <w:r>
        <w:rPr>
          <w:sz w:val="22"/>
        </w:rPr>
        <w:t>4）水量：充足、但无过分萎蔫、皱皮。</w:t>
      </w:r>
    </w:p>
    <w:p>
      <w:pPr>
        <w:pStyle w:val="null3"/>
        <w:ind w:firstLine="420"/>
        <w:jc w:val="both"/>
      </w:pPr>
      <w:r>
        <w:rPr>
          <w:sz w:val="22"/>
        </w:rPr>
        <w:t>（</w:t>
      </w:r>
      <w:r>
        <w:rPr>
          <w:sz w:val="22"/>
        </w:rPr>
        <w:t>5）色泽：正常、无变色、光泽、鲜艳。</w:t>
      </w:r>
    </w:p>
    <w:p>
      <w:pPr>
        <w:pStyle w:val="null3"/>
        <w:ind w:firstLine="420"/>
        <w:jc w:val="both"/>
      </w:pPr>
      <w:r>
        <w:rPr>
          <w:sz w:val="22"/>
        </w:rPr>
        <w:t>（</w:t>
      </w:r>
      <w:r>
        <w:rPr>
          <w:sz w:val="22"/>
        </w:rPr>
        <w:t>6）硬度：叶菜挺立、瓜菜饱满、结实、无空心、根茎略硬。</w:t>
      </w:r>
    </w:p>
    <w:p>
      <w:pPr>
        <w:pStyle w:val="null3"/>
        <w:ind w:firstLine="420"/>
        <w:jc w:val="both"/>
      </w:pPr>
      <w:r>
        <w:rPr>
          <w:sz w:val="22"/>
        </w:rPr>
        <w:t>（</w:t>
      </w:r>
      <w:r>
        <w:rPr>
          <w:sz w:val="22"/>
        </w:rPr>
        <w:t>7）机械伤：相同新鲜条件下无外力造成伤害：挤伤、压伤、碰伤切口、裂伤等。</w:t>
      </w:r>
    </w:p>
    <w:p>
      <w:pPr>
        <w:pStyle w:val="null3"/>
        <w:ind w:firstLine="420"/>
        <w:jc w:val="both"/>
      </w:pPr>
      <w:r>
        <w:rPr>
          <w:sz w:val="22"/>
        </w:rPr>
        <w:t>（</w:t>
      </w:r>
      <w:r>
        <w:rPr>
          <w:sz w:val="22"/>
        </w:rPr>
        <w:t>8）病虫害：无虫害、虫蛀、无残虫卵。</w:t>
      </w:r>
    </w:p>
    <w:p>
      <w:pPr>
        <w:pStyle w:val="null3"/>
        <w:ind w:firstLine="420"/>
        <w:jc w:val="both"/>
      </w:pPr>
      <w:r>
        <w:rPr>
          <w:sz w:val="22"/>
        </w:rPr>
        <w:t>（</w:t>
      </w:r>
      <w:r>
        <w:rPr>
          <w:sz w:val="22"/>
        </w:rPr>
        <w:t>9）形状：枝叶丰满、大小适中、曲线协调。</w:t>
      </w:r>
    </w:p>
    <w:p>
      <w:pPr>
        <w:pStyle w:val="null3"/>
        <w:ind w:firstLine="420"/>
        <w:jc w:val="both"/>
      </w:pPr>
      <w:r>
        <w:rPr>
          <w:sz w:val="22"/>
        </w:rPr>
        <w:t>（</w:t>
      </w:r>
      <w:r>
        <w:rPr>
          <w:sz w:val="22"/>
        </w:rPr>
        <w:t>10）成熟度：适中、无未熟透、腐烂。</w:t>
      </w:r>
    </w:p>
    <w:p>
      <w:pPr>
        <w:pStyle w:val="null3"/>
        <w:ind w:firstLine="420"/>
        <w:jc w:val="both"/>
      </w:pPr>
      <w:r>
        <w:rPr>
          <w:sz w:val="22"/>
        </w:rPr>
        <w:t>（</w:t>
      </w:r>
      <w:r>
        <w:rPr>
          <w:sz w:val="22"/>
        </w:rPr>
        <w:t>11）污染：无污染、残留农药、运输造成的污染。</w:t>
      </w:r>
    </w:p>
    <w:p>
      <w:pPr>
        <w:pStyle w:val="null3"/>
        <w:ind w:firstLine="420"/>
        <w:jc w:val="both"/>
      </w:pPr>
      <w:r>
        <w:rPr>
          <w:sz w:val="22"/>
        </w:rPr>
        <w:t>（</w:t>
      </w:r>
      <w:r>
        <w:rPr>
          <w:sz w:val="22"/>
        </w:rPr>
        <w:t>12）有包装蔬菜：应完整、干净。</w:t>
      </w:r>
    </w:p>
    <w:p>
      <w:pPr>
        <w:pStyle w:val="null3"/>
        <w:ind w:firstLine="420"/>
        <w:jc w:val="both"/>
      </w:pPr>
      <w:r>
        <w:rPr>
          <w:sz w:val="22"/>
        </w:rPr>
        <w:t>（</w:t>
      </w:r>
      <w:r>
        <w:rPr>
          <w:sz w:val="22"/>
        </w:rPr>
        <w:t>13）叶菜类：挺实、颜色好、无过多黄叶、腐烂叶与多泥根，水分充足、无萎蔫、不成熟现象。</w:t>
      </w:r>
    </w:p>
    <w:p>
      <w:pPr>
        <w:pStyle w:val="null3"/>
        <w:ind w:firstLine="420"/>
        <w:jc w:val="both"/>
      </w:pPr>
      <w:r>
        <w:rPr>
          <w:sz w:val="22"/>
        </w:rPr>
        <w:t>（</w:t>
      </w:r>
      <w:r>
        <w:rPr>
          <w:sz w:val="22"/>
        </w:rPr>
        <w:t>14）瓜菜类：个大、成熟、新鲜、外皮无斑点、有新鲜绿秧、无软化、变质现象。</w:t>
      </w:r>
    </w:p>
    <w:p>
      <w:pPr>
        <w:pStyle w:val="null3"/>
        <w:ind w:firstLine="420"/>
        <w:jc w:val="both"/>
      </w:pPr>
      <w:r>
        <w:rPr>
          <w:sz w:val="22"/>
        </w:rPr>
        <w:t>（</w:t>
      </w:r>
      <w:r>
        <w:rPr>
          <w:sz w:val="22"/>
        </w:rPr>
        <w:t>15）根菜类：挺实、无软化、腐烂、带泥过多、色泽正常、形状正常、无生芽现象。</w:t>
      </w:r>
    </w:p>
    <w:p>
      <w:pPr>
        <w:pStyle w:val="null3"/>
        <w:ind w:firstLine="420"/>
        <w:jc w:val="both"/>
      </w:pPr>
      <w:r>
        <w:rPr>
          <w:sz w:val="22"/>
        </w:rPr>
        <w:t>2、茄果类等应果实整洁，成熟度适中，番茄花蒂不明显，无裂果及空洞现象，茄果不能有裂蒂及果皮变硬现象，无腐烂、畸形、异味，无明显机械伤。</w:t>
      </w:r>
    </w:p>
    <w:p>
      <w:pPr>
        <w:pStyle w:val="null3"/>
        <w:ind w:firstLine="420"/>
        <w:jc w:val="both"/>
      </w:pPr>
      <w:r>
        <w:rPr>
          <w:sz w:val="22"/>
        </w:rPr>
        <w:t>3、瓜果类形状、色泽一致，瓜条均匀，无疤点，无断裂，无腐烂、畸形、异味、明显机械伤，不带泥土。</w:t>
      </w:r>
    </w:p>
    <w:p>
      <w:pPr>
        <w:pStyle w:val="null3"/>
        <w:ind w:firstLine="420"/>
        <w:jc w:val="both"/>
      </w:pPr>
      <w:r>
        <w:rPr>
          <w:sz w:val="22"/>
        </w:rPr>
        <w:t>4、薯芋类应色泽一致、不带泥土、茎叶和须根，不干瘪、无腐烂、畸形、异味、明显机械伤，病虫害斑、马铃薯无发芽，皮不变绿。</w:t>
      </w:r>
    </w:p>
    <w:p>
      <w:pPr>
        <w:pStyle w:val="null3"/>
        <w:ind w:firstLine="420"/>
        <w:jc w:val="both"/>
      </w:pPr>
      <w:r>
        <w:rPr>
          <w:sz w:val="22"/>
        </w:rPr>
        <w:t>5、葱蒜类应不带老叶、枯叶，不带泥土，无腐烂、异味。</w:t>
      </w:r>
    </w:p>
    <w:p>
      <w:pPr>
        <w:pStyle w:val="null3"/>
        <w:ind w:firstLine="420"/>
        <w:jc w:val="both"/>
      </w:pPr>
      <w:r>
        <w:rPr>
          <w:sz w:val="22"/>
        </w:rPr>
        <w:t>6、豆类应形态完整，成熟度适中，无腐烂、畸形、异味，豆荚类新鲜、嫩、均匀，豆粒饱满，无发芽，不带泥土。</w:t>
      </w:r>
    </w:p>
    <w:p>
      <w:pPr>
        <w:pStyle w:val="null3"/>
        <w:ind w:firstLine="422"/>
        <w:jc w:val="both"/>
      </w:pPr>
      <w:r>
        <w:rPr>
          <w:sz w:val="22"/>
          <w:b/>
        </w:rPr>
        <w:t>（六）水果类：</w:t>
      </w:r>
    </w:p>
    <w:p>
      <w:pPr>
        <w:pStyle w:val="null3"/>
        <w:ind w:firstLine="420"/>
        <w:jc w:val="both"/>
      </w:pPr>
      <w:r>
        <w:rPr>
          <w:sz w:val="22"/>
        </w:rPr>
        <w:t>（</w:t>
      </w:r>
      <w:r>
        <w:rPr>
          <w:sz w:val="22"/>
        </w:rPr>
        <w:t>1）符合国家食品药品管理法规或标准，不得有腐烂和泥沙等现象。</w:t>
      </w:r>
    </w:p>
    <w:p>
      <w:pPr>
        <w:pStyle w:val="null3"/>
        <w:ind w:firstLine="420"/>
        <w:jc w:val="both"/>
      </w:pPr>
      <w:r>
        <w:rPr>
          <w:sz w:val="22"/>
        </w:rPr>
        <w:t>（</w:t>
      </w:r>
      <w:r>
        <w:rPr>
          <w:sz w:val="22"/>
        </w:rPr>
        <w:t>2）应保持较好的色泽和新鲜度。</w:t>
      </w:r>
    </w:p>
    <w:p>
      <w:pPr>
        <w:pStyle w:val="null3"/>
        <w:ind w:firstLine="420"/>
        <w:jc w:val="both"/>
      </w:pPr>
      <w:r>
        <w:rPr>
          <w:sz w:val="22"/>
        </w:rPr>
        <w:t>（</w:t>
      </w:r>
      <w:r>
        <w:rPr>
          <w:sz w:val="22"/>
        </w:rPr>
        <w:t>3）无公害、农药残留不得超标，提供农药残留检测证明。</w:t>
      </w:r>
    </w:p>
    <w:p>
      <w:pPr>
        <w:pStyle w:val="null3"/>
        <w:ind w:firstLine="420"/>
        <w:jc w:val="both"/>
      </w:pPr>
      <w:r>
        <w:rPr>
          <w:sz w:val="22"/>
        </w:rPr>
        <w:t>（</w:t>
      </w:r>
      <w:r>
        <w:rPr>
          <w:sz w:val="22"/>
        </w:rPr>
        <w:t>4）新鲜水分充足，无空壳，皱皮，干涩现象；色泽：新艳，光亮，无变色；硬度：饱满，充实，软硬适中；相同新鲜条件下无外力造成的伤害，如：挤伤、压伤、碰伤、切口，裂伤等；病虫害：无不良病虫害，表面，中间无虫卵遗留，无虫眼；形状：曲线协调，外形优美，果实硕大，无不良图案及异状；成熟度：适中，无过熟，未熟现象；污染：无污染残留农药。</w:t>
      </w:r>
    </w:p>
    <w:p>
      <w:pPr>
        <w:pStyle w:val="null3"/>
        <w:ind w:firstLine="422"/>
        <w:jc w:val="both"/>
      </w:pPr>
      <w:r>
        <w:rPr>
          <w:sz w:val="22"/>
          <w:b/>
        </w:rPr>
        <w:t>（七）饮品类：</w:t>
      </w:r>
    </w:p>
    <w:p>
      <w:pPr>
        <w:pStyle w:val="null3"/>
        <w:ind w:firstLine="420"/>
        <w:jc w:val="both"/>
      </w:pPr>
      <w:r>
        <w:rPr>
          <w:sz w:val="22"/>
        </w:rPr>
        <w:t>（</w:t>
      </w:r>
      <w:r>
        <w:rPr>
          <w:sz w:val="22"/>
        </w:rPr>
        <w:t>1）货物须严格遵循国家食品安全卫生指标，严禁出现浑浊、沉淀、变色、异味、胀瓶、漏液等影响饮用安全与品质的问题，不得含有对人体健康有害的物质。投标人需提供生产厂家营业执照、食品生产许可证、卫生许可证及第三方权威机构出具的产品检验合格证书。</w:t>
      </w:r>
    </w:p>
    <w:p>
      <w:pPr>
        <w:pStyle w:val="null3"/>
        <w:ind w:firstLine="420"/>
        <w:jc w:val="both"/>
      </w:pPr>
      <w:r>
        <w:rPr>
          <w:sz w:val="22"/>
        </w:rPr>
        <w:t>（</w:t>
      </w:r>
      <w:r>
        <w:rPr>
          <w:sz w:val="22"/>
        </w:rPr>
        <w:t>2）提供SC生产许可证编号，确保产品具备合法生产资质。所有饮品包装须完整无损，清晰印有注册商标、生产厂家名称、详细厂址、精确出厂日期、产品合格证、明确保质期限、完整产品成分表、厂家联系电话号码及必要的饮用说明或警示标识。进口饮品还需提供报关单、出入境检验检疫合格证明等文件。</w:t>
      </w:r>
    </w:p>
    <w:p>
      <w:pPr>
        <w:pStyle w:val="null3"/>
        <w:ind w:firstLine="420"/>
        <w:jc w:val="both"/>
      </w:pPr>
      <w:r>
        <w:rPr>
          <w:sz w:val="22"/>
        </w:rPr>
        <w:t>（</w:t>
      </w:r>
      <w:r>
        <w:rPr>
          <w:sz w:val="22"/>
        </w:rPr>
        <w:t>3）中标人在供应过程中，如果发生出现质量问题或造成食物中毒（如变质）等情况，经查实后确属中标人责任的，中标人应承担全部责任，主要包括食物中毒人员医疗费、误工费、事故处理费等，直至追究刑事责任。</w:t>
      </w:r>
    </w:p>
    <w:p>
      <w:pPr>
        <w:pStyle w:val="null3"/>
        <w:spacing w:before="30" w:after="30"/>
        <w:ind w:firstLine="422"/>
      </w:pPr>
      <w:r>
        <w:rPr>
          <w:sz w:val="22"/>
          <w:b/>
        </w:rPr>
        <w:t>四、食材安全保障措施</w:t>
      </w:r>
    </w:p>
    <w:p>
      <w:pPr>
        <w:pStyle w:val="null3"/>
        <w:ind w:firstLine="420"/>
        <w:jc w:val="both"/>
      </w:pPr>
      <w:r>
        <w:rPr>
          <w:sz w:val="22"/>
        </w:rPr>
        <w:t>1、中标人必须遵守国家规定的《中华人民共和国食品安全法》、《中华人民共和国农产品质量安全法》等法律和行政法规的规定，提供的货品必须符合国家有关卫生标准，保质、保量、保鲜，严禁配送假冒、变质、过期的农副产品。不合格的货品，中标人必须包退包换。</w:t>
      </w:r>
    </w:p>
    <w:p>
      <w:pPr>
        <w:pStyle w:val="null3"/>
        <w:ind w:firstLine="420"/>
        <w:jc w:val="both"/>
      </w:pPr>
      <w:r>
        <w:rPr>
          <w:sz w:val="22"/>
        </w:rPr>
        <w:t>2、中标人须对采购人购买的食材进行分类并用器具装载，不得混装，运输过</w:t>
      </w:r>
      <w:r>
        <w:rPr>
          <w:sz w:val="22"/>
        </w:rPr>
        <w:t>程中</w:t>
      </w:r>
      <w:r>
        <w:rPr>
          <w:sz w:val="22"/>
        </w:rPr>
        <w:t>应采取相应的保鲜防护措施。</w:t>
      </w:r>
    </w:p>
    <w:p>
      <w:pPr>
        <w:pStyle w:val="null3"/>
        <w:ind w:firstLine="420"/>
        <w:jc w:val="both"/>
      </w:pPr>
      <w:r>
        <w:rPr>
          <w:sz w:val="22"/>
        </w:rPr>
        <w:t>3、如因中标人所送的食材引起食用人的身体不适、发生食物中毒等问题，经镇级或以上质量检验部门确定后为中标人责任的，由中标人承担全部经济赔偿（医药费等）与承担相应的民事及刑事法律责任及放弃先诉抗辩权，</w:t>
      </w:r>
      <w:r>
        <w:rPr>
          <w:sz w:val="22"/>
        </w:rPr>
        <w:t>采购人</w:t>
      </w:r>
      <w:r>
        <w:rPr>
          <w:sz w:val="22"/>
        </w:rPr>
        <w:t>并</w:t>
      </w:r>
      <w:r>
        <w:rPr>
          <w:sz w:val="22"/>
        </w:rPr>
        <w:t>有权</w:t>
      </w:r>
      <w:r>
        <w:rPr>
          <w:sz w:val="22"/>
        </w:rPr>
        <w:t>立即终止合同</w:t>
      </w:r>
      <w:r>
        <w:rPr>
          <w:sz w:val="22"/>
        </w:rPr>
        <w:t>。</w:t>
      </w:r>
    </w:p>
    <w:p>
      <w:pPr>
        <w:pStyle w:val="null3"/>
        <w:ind w:firstLine="420"/>
        <w:jc w:val="both"/>
      </w:pPr>
      <w:r>
        <w:rPr>
          <w:sz w:val="22"/>
        </w:rPr>
        <w:t>4、中标人应充分理解并认真遵循本招标文件的要求，所提供的货物必须满足招标文件要求。中标人应保证供应的货品均为正规生产的新鲜（冰鲜除外）检验合格、无毒、无辐射、无侵权货品，符合国家有关卫生、质量、包装和保质标准，保质期超过15日的，其剩余保质期不得少于标注保质期的60%。保质期低于或等于15日的，中标人拟提供货品必须为送货当日生产或制作的货品。其中，生鲜货品必须当天屠宰或鲜活的货品。</w:t>
      </w:r>
    </w:p>
    <w:p>
      <w:pPr>
        <w:pStyle w:val="null3"/>
        <w:ind w:firstLine="420"/>
        <w:jc w:val="both"/>
      </w:pPr>
      <w:r>
        <w:rPr>
          <w:sz w:val="22"/>
        </w:rPr>
        <w:t>5、中标人提供的鲜鱼、肉类保证每日新鲜，提供的猪肉牛肉羊肉均为东莞市定点屠宰厂（场）经检疫和肉品品质检验合格的产品，具有由定点屠宰厂（场）加盖验讫印章并出具畜产品检验证明《动物检疫合格证明》，所有产品均可追溯。中标人提供的蔬菜必须保证每日新鲜，优先选择取得无公害认证产品，符合《中华人民共和国食品安全法》要求并出具有效的《农产品检验报告》。配送的农副产品经相关检验部门检验超标的，要求中标人无条件换货。</w:t>
      </w:r>
    </w:p>
    <w:p>
      <w:pPr>
        <w:pStyle w:val="null3"/>
        <w:ind w:firstLine="420"/>
        <w:jc w:val="both"/>
      </w:pPr>
      <w:r>
        <w:rPr>
          <w:sz w:val="22"/>
        </w:rPr>
        <w:t>6、中标人保证所提供的鲜肉类、生禽、鲜水产、蔬菜种类的多样性和季节性，以保证新鲜感。</w:t>
      </w:r>
    </w:p>
    <w:p>
      <w:pPr>
        <w:pStyle w:val="null3"/>
        <w:ind w:firstLine="420"/>
        <w:jc w:val="both"/>
      </w:pPr>
      <w:r>
        <w:rPr>
          <w:sz w:val="22"/>
        </w:rPr>
        <w:t>7、货物有包装的，货物的包装必须完整清洁（无损、无污、无皱），采购人有权拒收包装不整齐、已拆封的商品。包装与标志要求。</w:t>
      </w:r>
    </w:p>
    <w:p>
      <w:pPr>
        <w:pStyle w:val="null3"/>
        <w:ind w:firstLine="420"/>
        <w:jc w:val="both"/>
      </w:pPr>
      <w:r>
        <w:rPr>
          <w:sz w:val="22"/>
        </w:rPr>
        <w:t>（</w:t>
      </w:r>
      <w:r>
        <w:rPr>
          <w:sz w:val="22"/>
        </w:rPr>
        <w:t>1）包装：容器（框、箱、袋）要求清洁、干燥、牢固、透气，无污染、无异味、无霉变现象；</w:t>
      </w:r>
    </w:p>
    <w:p>
      <w:pPr>
        <w:pStyle w:val="null3"/>
        <w:ind w:firstLine="420"/>
        <w:jc w:val="both"/>
      </w:pPr>
      <w:r>
        <w:rPr>
          <w:sz w:val="22"/>
        </w:rPr>
        <w:t>（</w:t>
      </w:r>
      <w:r>
        <w:rPr>
          <w:sz w:val="22"/>
        </w:rPr>
        <w:t>2）标志：每件包装需按《农产品包装和标识管理办法》贴标签，并标明产地、品种、净含量、生产单位及地址和采收日期。</w:t>
      </w:r>
    </w:p>
    <w:p>
      <w:pPr>
        <w:pStyle w:val="null3"/>
        <w:ind w:firstLine="420"/>
        <w:jc w:val="both"/>
      </w:pPr>
      <w:r>
        <w:rPr>
          <w:sz w:val="22"/>
        </w:rPr>
        <w:t>8、采购人发现商品出现损坏（包括表面损坏），或出现水渍、串味、受潮等导致货物性质改变的，中标人必须无条件退货或更换商品。</w:t>
      </w:r>
    </w:p>
    <w:p>
      <w:pPr>
        <w:pStyle w:val="null3"/>
        <w:ind w:firstLine="420"/>
        <w:jc w:val="both"/>
      </w:pPr>
      <w:r>
        <w:rPr>
          <w:sz w:val="22"/>
        </w:rPr>
        <w:t>9、中标人提供过期、变质的、有毒食材的，一经发现，除按采购人要求无条件退货或换货外，还将受到如下处罚：</w:t>
      </w:r>
    </w:p>
    <w:p>
      <w:pPr>
        <w:pStyle w:val="null3"/>
        <w:ind w:firstLine="420"/>
        <w:jc w:val="both"/>
      </w:pPr>
      <w:r>
        <w:rPr>
          <w:sz w:val="22"/>
        </w:rPr>
        <w:t>（</w:t>
      </w:r>
      <w:r>
        <w:rPr>
          <w:sz w:val="22"/>
        </w:rPr>
        <w:t>1）中标人提供过期、变质食材的，采购人有权要求无条件退货或换货，中标人将被处以当次供应食材货款2倍的罚款，罚款由供货结算款内扣除。如提供过期、变质食材的累计达三次，采购人有权单方终止合同，并要求中标人进行任何赔偿。</w:t>
      </w:r>
    </w:p>
    <w:p>
      <w:pPr>
        <w:pStyle w:val="null3"/>
        <w:ind w:firstLine="420"/>
        <w:jc w:val="both"/>
      </w:pPr>
      <w:r>
        <w:rPr>
          <w:sz w:val="22"/>
        </w:rPr>
        <w:t>（</w:t>
      </w:r>
      <w:r>
        <w:rPr>
          <w:sz w:val="22"/>
        </w:rPr>
        <w:t>2）中标人若提供有毒食材，造成食材安全事故的，经有关单位鉴定原因后，如确实为中标人提供的食材问题，中标人须负担全数的医药费、精神损害等费用，采购人有权终止合同，中标人同时承担相应的民事及刑事法律责任及放弃先诉抗辩权，并立即终止合同。</w:t>
      </w:r>
    </w:p>
    <w:p>
      <w:pPr>
        <w:pStyle w:val="null3"/>
        <w:ind w:firstLine="420"/>
        <w:jc w:val="both"/>
      </w:pPr>
      <w:r>
        <w:rPr>
          <w:sz w:val="22"/>
        </w:rPr>
        <w:t>10、中标人应做好货物的安全管理工作。</w:t>
      </w:r>
    </w:p>
    <w:p>
      <w:pPr>
        <w:pStyle w:val="null3"/>
        <w:ind w:firstLine="420"/>
        <w:jc w:val="both"/>
      </w:pPr>
      <w:r>
        <w:rPr>
          <w:sz w:val="22"/>
        </w:rPr>
        <w:t>11、食材配送管理必须建立出入库台账，做到票据溯源，且每2个月须按照采购人要求整理报表，食材需提供第三方的检测报告。</w:t>
      </w:r>
    </w:p>
    <w:p>
      <w:pPr>
        <w:pStyle w:val="null3"/>
        <w:spacing w:before="30" w:after="30"/>
        <w:ind w:firstLine="422"/>
      </w:pPr>
      <w:r>
        <w:rPr>
          <w:sz w:val="22"/>
          <w:b/>
        </w:rPr>
        <w:t>五、品质及数量要求</w:t>
      </w:r>
    </w:p>
    <w:p>
      <w:pPr>
        <w:pStyle w:val="null3"/>
        <w:ind w:firstLine="420"/>
        <w:jc w:val="both"/>
      </w:pPr>
      <w:r>
        <w:rPr>
          <w:sz w:val="22"/>
          <w:b/>
        </w:rPr>
        <w:t>（一）品质要求：</w:t>
      </w:r>
    </w:p>
    <w:p>
      <w:pPr>
        <w:pStyle w:val="null3"/>
        <w:ind w:firstLine="420"/>
        <w:jc w:val="both"/>
      </w:pPr>
      <w:r>
        <w:rPr>
          <w:sz w:val="22"/>
          <w:b/>
        </w:rPr>
        <w:t>1、食材采购具体品质要求：</w:t>
      </w:r>
    </w:p>
    <w:p>
      <w:pPr>
        <w:pStyle w:val="null3"/>
        <w:ind w:firstLine="420"/>
        <w:jc w:val="both"/>
      </w:pPr>
      <w:r>
        <w:rPr>
          <w:sz w:val="22"/>
          <w:b/>
        </w:rPr>
        <w:t>（</w:t>
      </w:r>
      <w:r>
        <w:rPr>
          <w:sz w:val="22"/>
          <w:b/>
        </w:rPr>
        <w:t>1）副食品品质要求：</w:t>
      </w:r>
    </w:p>
    <w:p>
      <w:pPr>
        <w:pStyle w:val="null3"/>
        <w:ind w:firstLine="420"/>
        <w:jc w:val="both"/>
      </w:pPr>
      <w:r>
        <w:rPr>
          <w:sz w:val="22"/>
        </w:rPr>
        <w:t>米、面粉、豆类货物需符合卫生，不得有腐烂、变质、霉变、生虫、污秽不洁、混有异物或者其他感官性状异常，并可能对人体健康有害的物质。包装食品：包装箱完整，同时包装箱要印有注册商标、生产厂家名称、厂址、出厂日期、产品合格证、保质期限、产品成分、厂家电话号码。包装食品仅需标注</w:t>
      </w:r>
      <w:r>
        <w:rPr>
          <w:sz w:val="22"/>
        </w:rPr>
        <w:t>SC生产许可证编号，国家行政机关或其授权机构检验合格后颁发的产品检验合格证书。散装豆类：提供生产厂家营业执照、卫生许可证、国家行政机关或其授权机构检验合格后颁发的产品检验合格证书。中标人所提供产品质量需要符合行业标准要求，不得有掺假、变质、变味、过期等现象出现，严禁伪劣、假冒、无证不合格物品进入仓库。</w:t>
      </w:r>
    </w:p>
    <w:p>
      <w:pPr>
        <w:pStyle w:val="null3"/>
        <w:ind w:firstLine="420"/>
        <w:jc w:val="both"/>
      </w:pPr>
      <w:r>
        <w:rPr>
          <w:sz w:val="22"/>
          <w:b/>
        </w:rPr>
        <w:t>（</w:t>
      </w:r>
      <w:r>
        <w:rPr>
          <w:sz w:val="22"/>
          <w:b/>
        </w:rPr>
        <w:t>2）油类品质要求：</w:t>
      </w:r>
    </w:p>
    <w:p>
      <w:pPr>
        <w:pStyle w:val="null3"/>
        <w:ind w:firstLine="420"/>
        <w:jc w:val="both"/>
      </w:pPr>
      <w:r>
        <w:rPr>
          <w:sz w:val="22"/>
        </w:rPr>
        <w:t>每个食用油品种需色泽好，透明度高，无浑浊，无沉淀和悬浮物，粘度小，无分层现象，气味正常，无酸臭异味。严格执行国家相关质量标准及卫生安全标准，色泽、气味、霉变、真菌毒素、重金属污染物、农药等严格控制在国家标准范围内（原粮及成品粮色泽、气味需正常，并根据采购人的食用油等级保质保量完成供货。产品包装箱完整，同时包装箱要印有注册商标、生产厂家名称、厂址、出厂日期、产品合格证、保质期限、产品成分、厂家电话号码。散装食用油：提供生产厂家营业执照、卫生许可证、国家行政机关或其授权机构检验合格后颁发的产品检验合格证书。并标明初制油的加工工艺和是否用转基因油料生产，不许以次充好、以假充真。如将毛油当一级或二级油进行销售，将低价位的植物油掺入高价位植物油中进行销售，牟取暴利，一经查处，中标人将承担全部责任。</w:t>
      </w:r>
    </w:p>
    <w:p>
      <w:pPr>
        <w:pStyle w:val="null3"/>
        <w:ind w:firstLine="420"/>
        <w:jc w:val="both"/>
      </w:pPr>
      <w:r>
        <w:rPr>
          <w:sz w:val="22"/>
          <w:b/>
        </w:rPr>
        <w:t>（</w:t>
      </w:r>
      <w:r>
        <w:rPr>
          <w:sz w:val="22"/>
          <w:b/>
        </w:rPr>
        <w:t>3）蔬菜瓜果品质要求：</w:t>
      </w:r>
    </w:p>
    <w:p>
      <w:pPr>
        <w:pStyle w:val="null3"/>
        <w:ind w:firstLine="420"/>
        <w:jc w:val="both"/>
      </w:pPr>
      <w:r>
        <w:rPr>
          <w:sz w:val="22"/>
        </w:rPr>
        <w:t>1）蔬菜瓜果需是优质货品，不得含有残留农药或污染物，中标人需保证所供应的蔬菜符合卫生质量标准，同时承担因所供蔬菜瓜果问题引起的一切事故后果。卫生质量指标，应符合我国无公害蔬菜的卫生指标规定。</w:t>
      </w:r>
    </w:p>
    <w:p>
      <w:pPr>
        <w:pStyle w:val="null3"/>
        <w:ind w:firstLine="420"/>
        <w:jc w:val="both"/>
      </w:pPr>
      <w:r>
        <w:rPr>
          <w:sz w:val="22"/>
        </w:rPr>
        <w:t>2）蔬菜具体质量要求：</w:t>
      </w:r>
    </w:p>
    <w:p>
      <w:pPr>
        <w:pStyle w:val="null3"/>
        <w:ind w:firstLine="420"/>
        <w:jc w:val="both"/>
      </w:pPr>
      <w:r>
        <w:rPr>
          <w:sz w:val="22"/>
        </w:rPr>
        <w:t>①从蔬菜色泽看，各种蔬菜都应具有本品种固有的颜色，大多数有发亮的光泽，以此显示蔬菜的成熟度及鲜嫩程度。</w:t>
      </w:r>
    </w:p>
    <w:p>
      <w:pPr>
        <w:pStyle w:val="null3"/>
        <w:ind w:firstLine="420"/>
        <w:jc w:val="both"/>
      </w:pPr>
      <w:r>
        <w:rPr>
          <w:sz w:val="22"/>
        </w:rPr>
        <w:t>②从蔬菜气味看，多数蔬菜具有清香、甘辛香、甜酸香等气味，可凭嗅觉识别不同品种的质量，不允许有腐烂变质的亚硝酸盐味和其他异常气味。</w:t>
      </w:r>
    </w:p>
    <w:p>
      <w:pPr>
        <w:pStyle w:val="null3"/>
        <w:ind w:firstLine="420"/>
        <w:jc w:val="both"/>
      </w:pPr>
      <w:r>
        <w:rPr>
          <w:sz w:val="22"/>
        </w:rPr>
        <w:t>③从蔬菜滋味看，因品种不同而各异，多数蔬菜滋味甘淡、甜酸、清爽鲜美，少数具有辛酸、苦涩等特殊风味以刺激食欲，如失去本品种原有的滋味即为异常。</w:t>
      </w:r>
    </w:p>
    <w:p>
      <w:pPr>
        <w:pStyle w:val="null3"/>
        <w:ind w:firstLine="420"/>
        <w:jc w:val="both"/>
      </w:pPr>
      <w:r>
        <w:rPr>
          <w:sz w:val="22"/>
        </w:rPr>
        <w:t>④从蔬菜形态看，应尽量避免由于客观因素而造成的各种非正常、不新鲜的蔬菜，例如萎蔫、枯塌、损伤、病变、虫害侵蚀等引起的形态异常等。</w:t>
      </w:r>
    </w:p>
    <w:p>
      <w:pPr>
        <w:pStyle w:val="null3"/>
        <w:ind w:firstLine="420"/>
        <w:jc w:val="both"/>
      </w:pPr>
      <w:r>
        <w:rPr>
          <w:sz w:val="22"/>
        </w:rPr>
        <w:t>3）叶菜类：大白菜、小白菜、菠菜、甘蓝、荠菜、空心菜、茼蒿、苋菜、芹菜等绿叶菜类。属同一品种规格，肉质鲜嫩形态好，色泽正常，茎基部削平，无枯黄叶、病叶、泥土、明显机械伤和病虫害伤，无烧心焦边、腐烂等现象，无抽薹（菜心除外），无畸形、异味，结球叶菜要结球适度，花椰菜应新鲜洁白，不带叶麸，无畸形花。</w:t>
      </w:r>
    </w:p>
    <w:p>
      <w:pPr>
        <w:pStyle w:val="null3"/>
        <w:ind w:firstLine="420"/>
        <w:jc w:val="both"/>
      </w:pPr>
      <w:r>
        <w:rPr>
          <w:sz w:val="22"/>
        </w:rPr>
        <w:t>4）茄果类：番茄、茄子、甜椒、辣椒等。属同一品种规格，果实整洁，成熟度适中，番茄花蒂不明显，无裂果及空洞现象，茄果不能有裂蒂及果皮变硬现象，无腐烂、畸形、异味，无明显机械伤。</w:t>
      </w:r>
    </w:p>
    <w:p>
      <w:pPr>
        <w:pStyle w:val="null3"/>
        <w:ind w:firstLine="420"/>
        <w:jc w:val="both"/>
      </w:pPr>
      <w:r>
        <w:rPr>
          <w:sz w:val="22"/>
        </w:rPr>
        <w:t>5）瓜果类：黄瓜、冬瓜、丝瓜、苦瓜、南瓜、毛节瓜等。属同一品种规格，形状、色泽一致，瓜条均匀，无疤点，无断裂，无腐烂、畸形、异味、明显机械伤，不带泥土。</w:t>
      </w:r>
    </w:p>
    <w:p>
      <w:pPr>
        <w:pStyle w:val="null3"/>
        <w:ind w:firstLine="420"/>
        <w:jc w:val="both"/>
      </w:pPr>
      <w:r>
        <w:rPr>
          <w:sz w:val="22"/>
        </w:rPr>
        <w:t>6）根菜类：萝卜、胡萝卜等。属同一品种规格，皮细光滑，大小均匀，肉质脆嫩致密新鲜，无腐烂、畸形、裂痕、糠心、异味，不带泥沙，不带茎叶和须根。</w:t>
      </w:r>
    </w:p>
    <w:p>
      <w:pPr>
        <w:pStyle w:val="null3"/>
        <w:ind w:firstLine="420"/>
        <w:jc w:val="both"/>
      </w:pPr>
      <w:r>
        <w:rPr>
          <w:sz w:val="22"/>
        </w:rPr>
        <w:t>7）薯芋类：马铃薯、番薯、芋、姜等。属同一品种规格，色泽一致，不带泥沙，不带须根、茎叶，不干瘪，无腐烂、畸形、异味、明显机械伤、病虫害斑，马铃薯无发芽，皮不变绿。</w:t>
      </w:r>
    </w:p>
    <w:p>
      <w:pPr>
        <w:pStyle w:val="null3"/>
        <w:ind w:firstLine="420"/>
        <w:jc w:val="both"/>
      </w:pPr>
      <w:r>
        <w:rPr>
          <w:sz w:val="22"/>
        </w:rPr>
        <w:t>8）葱蒜类：葱、蒜、韭菜、洋葱等。属同一品种规格，允许葱、青蒜类保留干净须根，葱、蒜、韭菜不带老叶，蒜头、洋葱去根去枯叶，可食部分新鲜幼嫩，无腐烂、畸形、异味。</w:t>
      </w:r>
    </w:p>
    <w:p>
      <w:pPr>
        <w:pStyle w:val="null3"/>
        <w:ind w:firstLine="420"/>
        <w:jc w:val="both"/>
      </w:pPr>
      <w:r>
        <w:rPr>
          <w:sz w:val="22"/>
        </w:rPr>
        <w:t>9）豆类：扁豆、豌豆、毛豆等。属同一品种规格，形态完整，成熟度适中，无腐烂、畸形、异味，豆荚类新鲜、幼嫩、均匀，豆仁类籽粒饱满，较均匀，无发芽，不带泥土杂质。</w:t>
      </w:r>
    </w:p>
    <w:p>
      <w:pPr>
        <w:pStyle w:val="null3"/>
        <w:ind w:firstLine="420"/>
        <w:jc w:val="both"/>
      </w:pPr>
      <w:r>
        <w:rPr>
          <w:sz w:val="22"/>
        </w:rPr>
        <w:t>10）水生菜类：藕、慈菇、茭白、马蹄、菱等。属同一品种规格，肉质嫩，成熟度适中，无腐烂、畸形、异味，无明显机械伤，不带泥土和杂质，不干瘪，茭白不黑心。</w:t>
      </w:r>
    </w:p>
    <w:p>
      <w:pPr>
        <w:pStyle w:val="null3"/>
        <w:ind w:firstLine="420"/>
        <w:jc w:val="both"/>
      </w:pPr>
      <w:r>
        <w:rPr>
          <w:sz w:val="22"/>
        </w:rPr>
        <w:t>11）食用菌类：蘑菇、草菇、香菇、木耳等。属同一品种规格，蘑菇、草菇菌盖圆整略展开，柄粗壮，菌膜紧，菇柄切削平整，不浸泡水（蘑菇允许浸盐水保鲜），新鲜，无杂质，无畸形菇，无腐烂、异味。</w:t>
      </w:r>
    </w:p>
    <w:p>
      <w:pPr>
        <w:pStyle w:val="null3"/>
        <w:ind w:firstLine="420"/>
        <w:jc w:val="both"/>
      </w:pPr>
      <w:r>
        <w:rPr>
          <w:sz w:val="22"/>
        </w:rPr>
        <w:t>12）芽苗类：绿豆芽、黄豆芽、香樁苗等。豆芽类禁止使用添加剂催芽，浸泡，芽苗幼嫩，不带豆壳杂质，新鲜，不浸水，无腐烂、异味。</w:t>
      </w:r>
    </w:p>
    <w:p>
      <w:pPr>
        <w:pStyle w:val="null3"/>
        <w:ind w:firstLine="420"/>
        <w:jc w:val="both"/>
      </w:pPr>
      <w:r>
        <w:rPr>
          <w:sz w:val="22"/>
          <w:b/>
        </w:rPr>
        <w:t>（</w:t>
      </w:r>
      <w:r>
        <w:rPr>
          <w:sz w:val="22"/>
          <w:b/>
        </w:rPr>
        <w:t>4）辅料、佐料品质要求：</w:t>
      </w:r>
    </w:p>
    <w:p>
      <w:pPr>
        <w:pStyle w:val="null3"/>
        <w:ind w:firstLine="420"/>
        <w:jc w:val="both"/>
      </w:pPr>
      <w:r>
        <w:rPr>
          <w:sz w:val="22"/>
        </w:rPr>
        <w:t>辅料、佐料类需为正规厂家的产品。中标人需保证所供应的辅料、佐料符合卫生质量标准，同时承担因所供辅料、佐料问题引起的一切事故后果。</w:t>
      </w:r>
    </w:p>
    <w:p>
      <w:pPr>
        <w:pStyle w:val="null3"/>
        <w:ind w:firstLine="420"/>
        <w:jc w:val="both"/>
      </w:pPr>
      <w:r>
        <w:rPr>
          <w:sz w:val="22"/>
        </w:rPr>
        <w:t>1）味精：色至白色结晶或粉末，具有特殊的鲜味，无异味，无肉眼可见杂质。</w:t>
      </w:r>
    </w:p>
    <w:p>
      <w:pPr>
        <w:pStyle w:val="null3"/>
        <w:ind w:firstLine="420"/>
        <w:jc w:val="both"/>
      </w:pPr>
      <w:r>
        <w:rPr>
          <w:sz w:val="22"/>
        </w:rPr>
        <w:t>2）食醋：有正常食醋的色泽、气味和滋味，不涩，无其他不良气味与异味，无浮物，不浑浊，无沉淀，无异物，无醋鳗、醋虱。</w:t>
      </w:r>
    </w:p>
    <w:p>
      <w:pPr>
        <w:pStyle w:val="null3"/>
        <w:ind w:firstLine="420"/>
        <w:jc w:val="both"/>
      </w:pPr>
      <w:r>
        <w:rPr>
          <w:sz w:val="22"/>
        </w:rPr>
        <w:t>3）酱腌菜：有酱腌菜固有的色、香、味，无杂质，无其他不良气味，不得有霉斑白膜。</w:t>
      </w:r>
    </w:p>
    <w:p>
      <w:pPr>
        <w:pStyle w:val="null3"/>
        <w:ind w:firstLine="420"/>
        <w:jc w:val="both"/>
      </w:pPr>
      <w:r>
        <w:rPr>
          <w:sz w:val="22"/>
        </w:rPr>
        <w:t>4）酱类食品：有正常酿造酱的色泽、气味和滋味，不涩，无其他不良气味，不得有酸、苦、焦煳及其他异味、异物。</w:t>
      </w:r>
    </w:p>
    <w:p>
      <w:pPr>
        <w:pStyle w:val="null3"/>
        <w:ind w:firstLine="420"/>
        <w:jc w:val="both"/>
      </w:pPr>
      <w:r>
        <w:rPr>
          <w:sz w:val="22"/>
        </w:rPr>
        <w:t>5）淀粉制品：有各自品种固有的形态和色泽，不酸、不粘、不发霉，无变质，无异味，无杂质，口尝无砂质。</w:t>
      </w:r>
    </w:p>
    <w:p>
      <w:pPr>
        <w:pStyle w:val="null3"/>
        <w:ind w:firstLine="420"/>
        <w:jc w:val="both"/>
      </w:pPr>
      <w:r>
        <w:rPr>
          <w:sz w:val="22"/>
        </w:rPr>
        <w:t>6）食盐：晶整齐一致，坚硬光滑，呈透明或半透明，不结块，无反卤吸潮现象，无杂质，蘸取少许尝试具有纯正的咸味。</w:t>
      </w:r>
    </w:p>
    <w:p>
      <w:pPr>
        <w:pStyle w:val="null3"/>
        <w:ind w:firstLine="420"/>
        <w:jc w:val="both"/>
      </w:pPr>
      <w:r>
        <w:rPr>
          <w:sz w:val="22"/>
        </w:rPr>
        <w:t>7）腐乳：腐乳表面呈红色或枣红色，内部呈杏黄色，色泽鲜艳，有光泽。白腐乳外表呈乳黄色。块形整齐均匀，质地细腻，无霉斑、霉变及杂质。具有各品种的腐乳特有的香味或特征气味，无任何其他异味，滋味鲜美，咸淡适口，无任何其他异味。</w:t>
      </w:r>
    </w:p>
    <w:p>
      <w:pPr>
        <w:pStyle w:val="null3"/>
        <w:ind w:firstLine="420"/>
        <w:jc w:val="both"/>
      </w:pPr>
      <w:r>
        <w:rPr>
          <w:sz w:val="22"/>
        </w:rPr>
        <w:t>8）辛辣料：辛辣料是采用植物果实和种子粉碎而配制成的天然植物香料，如五香粉、胡椒粉、花椒粉、咖喱粉、芥末粉等，辛辣料的主要原料有八角、花椒、胡椒、桂皮、小茴香、大茴香、辣椒、孜然等。辛辣料呈干燥状，具有该种香料植物所特有的色、香、味没有不纯正的气味和味道，无发霉味或其他异味。</w:t>
      </w:r>
    </w:p>
    <w:p>
      <w:pPr>
        <w:pStyle w:val="null3"/>
        <w:ind w:firstLine="420"/>
        <w:jc w:val="both"/>
      </w:pPr>
      <w:r>
        <w:rPr>
          <w:sz w:val="22"/>
        </w:rPr>
        <w:t>以上各类调味料需参照米油类供应要求，提供注册商标、厂家信息等。</w:t>
      </w:r>
    </w:p>
    <w:p>
      <w:pPr>
        <w:pStyle w:val="null3"/>
        <w:ind w:firstLine="420"/>
        <w:jc w:val="both"/>
      </w:pPr>
      <w:r>
        <w:rPr>
          <w:sz w:val="22"/>
          <w:b/>
        </w:rPr>
        <w:t>（</w:t>
      </w:r>
      <w:r>
        <w:rPr>
          <w:sz w:val="22"/>
          <w:b/>
        </w:rPr>
        <w:t>5）肉类品质要求：</w:t>
      </w:r>
    </w:p>
    <w:p>
      <w:pPr>
        <w:pStyle w:val="null3"/>
        <w:ind w:firstLine="420"/>
        <w:jc w:val="both"/>
      </w:pPr>
      <w:r>
        <w:rPr>
          <w:sz w:val="22"/>
        </w:rPr>
        <w:t>1）鸡、鸭、鹅等禽类：配送的家禽类渠道来源正规可溯，以大型养殖场品牌产品为佳，禽类的表皮光滑，新鲜肥嫩，无内脏，眼球饱满或平坦，皮肤有光泽，根据品种的不同而呈现出家禽原有的自然颜色，肌肉切面有光泽，表皮微湿润，不粘手。</w:t>
      </w:r>
    </w:p>
    <w:p>
      <w:pPr>
        <w:pStyle w:val="null3"/>
        <w:ind w:firstLine="420"/>
        <w:jc w:val="both"/>
      </w:pPr>
      <w:r>
        <w:rPr>
          <w:sz w:val="22"/>
        </w:rPr>
        <w:t>2）猪、牛、羊等肉类：配送的猪肉、牛肉、羊肉等渠道来源正规可溯，以大型养殖场品牌产品为佳，肉类来源于项目所在地正规肉联厂，肉呈均匀的红色，有光泽，肉质紧密，有坚实感，肉的表面及切面微湿润，不粘手，脂肪洁白，无注水。</w:t>
      </w:r>
    </w:p>
    <w:p>
      <w:pPr>
        <w:pStyle w:val="null3"/>
        <w:ind w:firstLine="420"/>
        <w:jc w:val="both"/>
      </w:pPr>
      <w:r>
        <w:rPr>
          <w:sz w:val="22"/>
        </w:rPr>
        <w:t>①五花肉：要新鲜、皮薄、肉质好，并切除腩头腩尾的纯肥肉，无注水。</w:t>
      </w:r>
    </w:p>
    <w:p>
      <w:pPr>
        <w:pStyle w:val="null3"/>
        <w:ind w:firstLine="420"/>
        <w:jc w:val="both"/>
      </w:pPr>
      <w:r>
        <w:rPr>
          <w:sz w:val="22"/>
        </w:rPr>
        <w:t>②前上肉：不能有淋巴瘤，不带前腿，颜色要好，不能有</w:t>
      </w:r>
      <w:r>
        <w:rPr>
          <w:sz w:val="22"/>
        </w:rPr>
        <w:t>瘀血</w:t>
      </w:r>
      <w:r>
        <w:rPr>
          <w:sz w:val="22"/>
        </w:rPr>
        <w:t>，猪毛，无注水；扒肉：不能太薄，用手感要有粘性，肉红色，不要有淤血，白色为注水肉，无注水。</w:t>
      </w:r>
    </w:p>
    <w:p>
      <w:pPr>
        <w:pStyle w:val="null3"/>
        <w:ind w:firstLine="420"/>
        <w:jc w:val="both"/>
      </w:pPr>
      <w:r>
        <w:rPr>
          <w:sz w:val="22"/>
        </w:rPr>
        <w:t>③后上肉：不能太肥，要瘦肉多，无淋巴瘤，皮无斑点，无注水。</w:t>
      </w:r>
    </w:p>
    <w:p>
      <w:pPr>
        <w:pStyle w:val="null3"/>
        <w:ind w:firstLine="420"/>
        <w:jc w:val="both"/>
      </w:pPr>
      <w:r>
        <w:rPr>
          <w:sz w:val="22"/>
        </w:rPr>
        <w:t>④后瘦肉：肉色要好，不能有</w:t>
      </w:r>
      <w:r>
        <w:rPr>
          <w:sz w:val="22"/>
        </w:rPr>
        <w:t>瘀血</w:t>
      </w:r>
      <w:r>
        <w:rPr>
          <w:sz w:val="22"/>
        </w:rPr>
        <w:t>，不能有肥肉、碎骨，表面上不能有发白积水，无注水。</w:t>
      </w:r>
    </w:p>
    <w:p>
      <w:pPr>
        <w:pStyle w:val="null3"/>
        <w:ind w:firstLine="420"/>
        <w:jc w:val="both"/>
      </w:pPr>
      <w:r>
        <w:rPr>
          <w:sz w:val="22"/>
        </w:rPr>
        <w:t>⑤肥肉：厚度为3厘米，3厘米宽，不要有瘦肉，无注水。</w:t>
      </w:r>
    </w:p>
    <w:p>
      <w:pPr>
        <w:pStyle w:val="null3"/>
        <w:ind w:firstLine="420"/>
        <w:jc w:val="both"/>
      </w:pPr>
      <w:r>
        <w:rPr>
          <w:sz w:val="22"/>
        </w:rPr>
        <w:t>⑥前梅肉：每条半斤左右，不能有猪油存在，无注水。</w:t>
      </w:r>
    </w:p>
    <w:p>
      <w:pPr>
        <w:pStyle w:val="null3"/>
        <w:ind w:firstLine="420"/>
        <w:jc w:val="both"/>
      </w:pPr>
      <w:r>
        <w:rPr>
          <w:sz w:val="22"/>
        </w:rPr>
        <w:t>⑦猪肝：最好为粉红色；猪脚：净毛，斩块均匀，每块3厘米左右。</w:t>
      </w:r>
    </w:p>
    <w:p>
      <w:pPr>
        <w:pStyle w:val="null3"/>
        <w:ind w:firstLine="420"/>
        <w:jc w:val="both"/>
      </w:pPr>
      <w:r>
        <w:rPr>
          <w:sz w:val="22"/>
        </w:rPr>
        <w:t>⑧排骨：斩块均匀，每块2厘米左右，无注水。</w:t>
      </w:r>
    </w:p>
    <w:p>
      <w:pPr>
        <w:pStyle w:val="null3"/>
        <w:ind w:firstLine="420"/>
        <w:jc w:val="both"/>
      </w:pPr>
      <w:r>
        <w:rPr>
          <w:sz w:val="22"/>
        </w:rPr>
        <w:t>⑨牛肉：瘦肉呈均匀的鲜红色或深红色、有光泽，脂肪呈乳白色或微黄色。具有牛肉正常气味，无异味，瘦肉切面纹理清晰，皮下脂肪适度、均匀、形态丰满；肉质紧密、有弹性、表面湿润、不黏手、无注水。</w:t>
      </w:r>
    </w:p>
    <w:p>
      <w:pPr>
        <w:pStyle w:val="null3"/>
        <w:ind w:firstLine="420"/>
        <w:jc w:val="both"/>
      </w:pPr>
      <w:r>
        <w:rPr>
          <w:sz w:val="22"/>
        </w:rPr>
        <w:t>⑩牛腩：色泽新鲜、无杂质、无异味、无注水。</w:t>
      </w:r>
    </w:p>
    <w:p>
      <w:pPr>
        <w:pStyle w:val="null3"/>
        <w:ind w:firstLine="420"/>
        <w:jc w:val="both"/>
      </w:pPr>
      <w:r>
        <w:rPr>
          <w:sz w:val="22"/>
        </w:rPr>
        <w:t>3）鲜鱼：鱼体健康，体态匀称，游动活泼，体色鲜明，体表光滑，眼睛亮丽，鳞片鳍条完好。</w:t>
      </w:r>
    </w:p>
    <w:p>
      <w:pPr>
        <w:pStyle w:val="null3"/>
        <w:ind w:firstLine="420"/>
        <w:jc w:val="both"/>
      </w:pPr>
      <w:r>
        <w:rPr>
          <w:sz w:val="22"/>
        </w:rPr>
        <w:t>4）所供食材应保持较好的外观和质量等级，符合国家食品部门的有关标准，保证无异味、无霉烂变质，肉类保证来源于正规肉联厂，供货时需提交肉联厂的验收单及当批次有效的动物检疫合格证复印件，鲜肉确保每日新鲜、无异味。</w:t>
      </w:r>
    </w:p>
    <w:p>
      <w:pPr>
        <w:pStyle w:val="null3"/>
        <w:ind w:firstLine="420"/>
        <w:jc w:val="both"/>
      </w:pPr>
      <w:r>
        <w:rPr>
          <w:sz w:val="22"/>
          <w:b/>
        </w:rPr>
        <w:t>（</w:t>
      </w:r>
      <w:r>
        <w:rPr>
          <w:sz w:val="22"/>
          <w:b/>
        </w:rPr>
        <w:t>6）干货及腊味品质要求：</w:t>
      </w:r>
    </w:p>
    <w:p>
      <w:pPr>
        <w:pStyle w:val="null3"/>
        <w:ind w:firstLine="420"/>
        <w:jc w:val="both"/>
      </w:pPr>
      <w:r>
        <w:rPr>
          <w:sz w:val="22"/>
        </w:rPr>
        <w:t>干货制品的质量基本标准要求符合国家相关行业标准，干爽，不霉烂、整齐、均匀、完整，无虫蛀、无杂质，保持应有的色泽。确保产品质量稳定，保证营养丰富、绿色安全、海味浓郁、易存放、食用方便，保质期长。从加工、包装、运输、贮存到销售全部符合国家规定标准。尤其是二氧化硫残留量、总砷含量不超过国家卫生标准；木耳类的水分含量不能超过国家标准要求，采购方可根据实际情况对需要的干货制品进行品质抽检，对质量未达到国家标准的干货制品采购人有权拒绝接受。</w:t>
      </w:r>
    </w:p>
    <w:p>
      <w:pPr>
        <w:pStyle w:val="null3"/>
        <w:ind w:firstLine="420"/>
        <w:jc w:val="both"/>
      </w:pPr>
      <w:r>
        <w:rPr>
          <w:sz w:val="22"/>
          <w:b/>
        </w:rPr>
        <w:t>（</w:t>
      </w:r>
      <w:r>
        <w:rPr>
          <w:sz w:val="22"/>
          <w:b/>
        </w:rPr>
        <w:t>7）水果类品质要求：</w:t>
      </w:r>
    </w:p>
    <w:p>
      <w:pPr>
        <w:pStyle w:val="null3"/>
        <w:ind w:firstLine="420"/>
        <w:jc w:val="both"/>
      </w:pPr>
      <w:r>
        <w:rPr>
          <w:sz w:val="22"/>
        </w:rPr>
        <w:t>水果的品种包括（</w:t>
      </w:r>
      <w:r>
        <w:rPr>
          <w:sz w:val="22"/>
        </w:rPr>
        <w:t>但不限于以下</w:t>
      </w:r>
      <w:r>
        <w:rPr>
          <w:sz w:val="22"/>
        </w:rPr>
        <w:t>品种）：苹果、桔子、香蕉等，具体提供的品种顺应季节变化。以下为水果的质量要求：</w:t>
      </w:r>
    </w:p>
    <w:p>
      <w:pPr>
        <w:pStyle w:val="null3"/>
        <w:ind w:firstLine="420"/>
        <w:jc w:val="both"/>
      </w:pPr>
      <w:r>
        <w:rPr>
          <w:sz w:val="22"/>
        </w:rPr>
        <w:t>1）水果供应链要求：所有水果的来源必须清晰。</w:t>
      </w:r>
    </w:p>
    <w:p>
      <w:pPr>
        <w:pStyle w:val="null3"/>
        <w:ind w:firstLine="420"/>
        <w:jc w:val="both"/>
      </w:pPr>
      <w:r>
        <w:rPr>
          <w:sz w:val="22"/>
        </w:rPr>
        <w:t>2）所提供的水果应当色泽光鲜、水润饱满、无腐烂，果品表面清洁新鲜，无病虫害和机械损伤，带有芳香味</w:t>
      </w:r>
      <w:r>
        <w:rPr>
          <w:sz w:val="22"/>
        </w:rPr>
        <w:t>。</w:t>
      </w:r>
    </w:p>
    <w:p>
      <w:pPr>
        <w:pStyle w:val="null3"/>
        <w:ind w:firstLine="420"/>
        <w:jc w:val="both"/>
      </w:pPr>
      <w:r>
        <w:rPr>
          <w:sz w:val="22"/>
        </w:rPr>
        <w:t>3）中标人所提供的果品应符合国家规定的绿色果品要求。应是优质、洁净，而有毒有害物质在安全标准之下的果品，其品质、营养价值和卫生安全指标应严格符合国家的规定及相关食品卫生标准。</w:t>
      </w:r>
    </w:p>
    <w:p>
      <w:pPr>
        <w:pStyle w:val="null3"/>
        <w:ind w:firstLine="420"/>
        <w:jc w:val="both"/>
      </w:pPr>
      <w:r>
        <w:rPr>
          <w:sz w:val="22"/>
          <w:b/>
        </w:rPr>
        <w:t>（</w:t>
      </w:r>
      <w:r>
        <w:rPr>
          <w:sz w:val="22"/>
          <w:b/>
        </w:rPr>
        <w:t>8）执行标准</w:t>
      </w:r>
    </w:p>
    <w:p>
      <w:pPr>
        <w:pStyle w:val="null3"/>
        <w:ind w:firstLine="420"/>
        <w:jc w:val="both"/>
      </w:pPr>
      <w:r>
        <w:rPr>
          <w:sz w:val="22"/>
        </w:rPr>
        <w:t>肉类：货物票证要求</w:t>
      </w:r>
    </w:p>
    <w:tbl>
      <w:tblPr>
        <w:tblW w:w="0" w:type="auto"/>
        <w:tblBorders>
          <w:top w:val="none" w:color="000000" w:sz="4"/>
          <w:left w:val="none" w:color="000000" w:sz="4"/>
          <w:bottom w:val="none" w:color="000000" w:sz="4"/>
          <w:right w:val="none" w:color="000000" w:sz="4"/>
          <w:insideH w:val="none"/>
          <w:insideV w:val="none"/>
        </w:tblBorders>
      </w:tblPr>
      <w:tblGrid>
        <w:gridCol w:w="1470"/>
        <w:gridCol w:w="2579"/>
        <w:gridCol w:w="4253"/>
      </w:tblGrid>
      <w:tr>
        <w:tc>
          <w:tcPr>
            <w:tcW w:type="dxa" w:w="1470"/>
            <w:tcBorders>
              <w:top w:val="single" w:color="000000" w:sz="4"/>
              <w:left w:val="single" w:color="000000" w:sz="4"/>
              <w:bottom w:val="single" w:color="000000" w:sz="4"/>
              <w:right w:val="single" w:color="000000" w:sz="4"/>
            </w:tcBorders>
            <w:shd w:fill="D9D9D9"/>
            <w:tcMar>
              <w:top w:type="dxa" w:w="0"/>
              <w:left w:type="dxa" w:w="105"/>
              <w:bottom w:type="dxa" w:w="0"/>
              <w:right w:type="dxa" w:w="105"/>
            </w:tcMar>
            <w:vAlign w:val="top"/>
          </w:tcPr>
          <w:p>
            <w:pPr>
              <w:pStyle w:val="null3"/>
              <w:jc w:val="center"/>
            </w:pPr>
            <w:r>
              <w:rPr>
                <w:sz w:val="22"/>
              </w:rPr>
              <w:t>货物类别</w:t>
            </w:r>
          </w:p>
        </w:tc>
        <w:tc>
          <w:tcPr>
            <w:tcW w:type="dxa" w:w="2579"/>
            <w:tcBorders>
              <w:top w:val="single" w:color="000000" w:sz="4"/>
              <w:left w:val="single" w:color="000000" w:sz="4"/>
              <w:bottom w:val="single" w:color="000000" w:sz="4"/>
              <w:right w:val="single" w:color="000000" w:sz="4"/>
            </w:tcBorders>
            <w:shd w:fill="D9D9D9"/>
            <w:tcMar>
              <w:top w:type="dxa" w:w="0"/>
              <w:left w:type="dxa" w:w="105"/>
              <w:bottom w:type="dxa" w:w="0"/>
              <w:right w:type="dxa" w:w="105"/>
            </w:tcMar>
            <w:vAlign w:val="top"/>
          </w:tcPr>
          <w:p>
            <w:pPr>
              <w:pStyle w:val="null3"/>
              <w:jc w:val="center"/>
            </w:pPr>
            <w:r>
              <w:rPr>
                <w:sz w:val="22"/>
              </w:rPr>
              <w:t>产品票证名称</w:t>
            </w:r>
          </w:p>
        </w:tc>
        <w:tc>
          <w:tcPr>
            <w:tcW w:type="dxa" w:w="4253"/>
            <w:tcBorders>
              <w:top w:val="single" w:color="000000" w:sz="4"/>
              <w:left w:val="single" w:color="000000" w:sz="4"/>
              <w:bottom w:val="single" w:color="000000" w:sz="4"/>
              <w:right w:val="single" w:color="000000" w:sz="4"/>
            </w:tcBorders>
            <w:shd w:fill="D9D9D9"/>
            <w:tcMar>
              <w:top w:type="dxa" w:w="0"/>
              <w:left w:type="dxa" w:w="105"/>
              <w:bottom w:type="dxa" w:w="0"/>
              <w:right w:type="dxa" w:w="105"/>
            </w:tcMar>
            <w:vAlign w:val="top"/>
          </w:tcPr>
          <w:p>
            <w:pPr>
              <w:pStyle w:val="null3"/>
              <w:jc w:val="center"/>
            </w:pPr>
            <w:r>
              <w:rPr>
                <w:sz w:val="22"/>
              </w:rPr>
              <w:t>验收索证要求</w:t>
            </w:r>
          </w:p>
        </w:tc>
      </w:tr>
      <w:tr>
        <w:tc>
          <w:tcPr>
            <w:tcW w:type="dxa" w:w="1470"/>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2"/>
              </w:rPr>
              <w:t>猪、牛、羊肉类、家禽类（鲜</w:t>
            </w:r>
            <w:r>
              <w:rPr>
                <w:sz w:val="22"/>
              </w:rPr>
              <w:t>/ 冻初级肉品）</w:t>
            </w:r>
          </w:p>
        </w:tc>
        <w:tc>
          <w:tcPr>
            <w:tcW w:type="dxa" w:w="257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2"/>
              </w:rPr>
              <w:t>1、《食品经营许可证》</w:t>
            </w:r>
          </w:p>
        </w:tc>
        <w:tc>
          <w:tcPr>
            <w:tcW w:type="dxa" w:w="425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2"/>
              </w:rPr>
              <w:t>交货时提交所供应肉制品生产厂家《</w:t>
            </w:r>
            <w:r>
              <w:rPr>
                <w:sz w:val="22"/>
              </w:rPr>
              <w:t>食品经营许可证</w:t>
            </w:r>
            <w:r>
              <w:rPr>
                <w:sz w:val="22"/>
              </w:rPr>
              <w:t>》，许可证在有效期内。</w:t>
            </w:r>
          </w:p>
        </w:tc>
      </w:tr>
      <w:tr>
        <w:tc>
          <w:tcPr>
            <w:tcW w:type="dxa" w:w="1470"/>
            <w:vMerge/>
            <w:tcBorders>
              <w:top w:val="none" w:color="000000" w:sz="4"/>
              <w:left w:val="single" w:color="000000" w:sz="4"/>
              <w:bottom w:val="single" w:color="000000" w:sz="4"/>
              <w:right w:val="single" w:color="000000" w:sz="4"/>
            </w:tcBorders>
          </w:tcPr>
          <w:p/>
        </w:tc>
        <w:tc>
          <w:tcPr>
            <w:tcW w:type="dxa" w:w="257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2"/>
              </w:rPr>
              <w:t>2、《动物检疫合格证明》（产品证）</w:t>
            </w:r>
          </w:p>
        </w:tc>
        <w:tc>
          <w:tcPr>
            <w:tcW w:type="dxa" w:w="425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2"/>
              </w:rPr>
              <w:t>供货时采购人现场核查原件，复印件留存归档。</w:t>
            </w:r>
          </w:p>
        </w:tc>
      </w:tr>
      <w:tr>
        <w:tc>
          <w:tcPr>
            <w:tcW w:type="dxa" w:w="1470"/>
            <w:vMerge/>
            <w:tcBorders>
              <w:top w:val="none" w:color="000000" w:sz="4"/>
              <w:left w:val="single" w:color="000000" w:sz="4"/>
              <w:bottom w:val="single" w:color="000000" w:sz="4"/>
              <w:right w:val="single" w:color="000000" w:sz="4"/>
            </w:tcBorders>
          </w:tcPr>
          <w:p/>
        </w:tc>
        <w:tc>
          <w:tcPr>
            <w:tcW w:type="dxa" w:w="257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2"/>
              </w:rPr>
              <w:t>3、《肉品品质检验合格证》</w:t>
            </w:r>
          </w:p>
        </w:tc>
        <w:tc>
          <w:tcPr>
            <w:tcW w:type="dxa" w:w="425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2"/>
              </w:rPr>
              <w:t>交货时提供本批次产品的出厂（库）检验合格证明，随车同行。</w:t>
            </w:r>
          </w:p>
        </w:tc>
      </w:tr>
      <w:tr>
        <w:tc>
          <w:tcPr>
            <w:tcW w:type="dxa" w:w="1470"/>
            <w:vMerge/>
            <w:tcBorders>
              <w:top w:val="none" w:color="000000" w:sz="4"/>
              <w:left w:val="single" w:color="000000" w:sz="4"/>
              <w:bottom w:val="single" w:color="000000" w:sz="4"/>
              <w:right w:val="single" w:color="000000" w:sz="4"/>
            </w:tcBorders>
          </w:tcPr>
          <w:p/>
        </w:tc>
        <w:tc>
          <w:tcPr>
            <w:tcW w:type="dxa" w:w="257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2"/>
              </w:rPr>
              <w:t>4、定点屠宰证书、屠宰场《动物防疫条件合格证》</w:t>
            </w:r>
          </w:p>
        </w:tc>
        <w:tc>
          <w:tcPr>
            <w:tcW w:type="dxa" w:w="425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2"/>
              </w:rPr>
              <w:t>当批次有效，供货时采购人将进行原件备查。</w:t>
            </w:r>
          </w:p>
        </w:tc>
      </w:tr>
      <w:tr>
        <w:tc>
          <w:tcPr>
            <w:tcW w:type="dxa" w:w="1470"/>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2"/>
              </w:rPr>
              <w:t>肉制品（腌、熏、卤、预制深加工肉类）</w:t>
            </w:r>
          </w:p>
        </w:tc>
        <w:tc>
          <w:tcPr>
            <w:tcW w:type="dxa" w:w="257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2"/>
              </w:rPr>
              <w:t>1、《检验检测报告》（食品安全类）</w:t>
            </w:r>
          </w:p>
        </w:tc>
        <w:tc>
          <w:tcPr>
            <w:tcW w:type="dxa" w:w="425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2"/>
              </w:rPr>
              <w:t>由具备法定资质的检验检测机构出具（半年内有效）。</w:t>
            </w:r>
          </w:p>
        </w:tc>
      </w:tr>
      <w:tr>
        <w:tc>
          <w:tcPr>
            <w:tcW w:type="dxa" w:w="1470"/>
            <w:vMerge/>
            <w:tcBorders>
              <w:top w:val="none" w:color="000000" w:sz="4"/>
              <w:left w:val="single" w:color="000000" w:sz="4"/>
              <w:bottom w:val="single" w:color="000000" w:sz="4"/>
              <w:right w:val="single" w:color="000000" w:sz="4"/>
            </w:tcBorders>
          </w:tcPr>
          <w:p/>
        </w:tc>
        <w:tc>
          <w:tcPr>
            <w:tcW w:type="dxa" w:w="257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2"/>
              </w:rPr>
              <w:t>2、《产品合格证》</w:t>
            </w:r>
          </w:p>
        </w:tc>
        <w:tc>
          <w:tcPr>
            <w:tcW w:type="dxa" w:w="425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2"/>
              </w:rPr>
              <w:t>交货时提供本批次产品的出厂（库）检验合格证明，随车同行。</w:t>
            </w:r>
          </w:p>
        </w:tc>
      </w:tr>
    </w:tbl>
    <w:p>
      <w:pPr>
        <w:pStyle w:val="null3"/>
        <w:ind w:firstLine="420"/>
        <w:jc w:val="both"/>
      </w:pPr>
      <w:r>
        <w:rPr>
          <w:sz w:val="22"/>
        </w:rPr>
        <w:t>蔬菜卫生质量要求：卫生质量指标，应符合</w:t>
      </w:r>
      <w:r>
        <w:rPr>
          <w:sz w:val="22"/>
        </w:rPr>
        <w:t>国家</w:t>
      </w:r>
      <w:r>
        <w:rPr>
          <w:sz w:val="22"/>
        </w:rPr>
        <w:t>无公害蔬菜的卫生指标规定。</w:t>
      </w:r>
      <w:r>
        <w:rPr>
          <w:sz w:val="22"/>
        </w:rPr>
        <w:t>且</w:t>
      </w:r>
      <w:r>
        <w:rPr>
          <w:sz w:val="22"/>
        </w:rPr>
        <w:t>蔬菜农药残留不超过国家限量标准，若不符合，愿意接受退货处理并承担违约责任。</w:t>
      </w:r>
    </w:p>
    <w:p>
      <w:pPr>
        <w:pStyle w:val="null3"/>
        <w:ind w:firstLine="420"/>
        <w:jc w:val="both"/>
      </w:pPr>
      <w:r>
        <w:rPr>
          <w:sz w:val="22"/>
          <w:b/>
        </w:rPr>
        <w:t>2、其他质量要求</w:t>
      </w:r>
    </w:p>
    <w:p>
      <w:pPr>
        <w:pStyle w:val="null3"/>
        <w:ind w:firstLine="420"/>
        <w:jc w:val="both"/>
      </w:pPr>
      <w:r>
        <w:rPr>
          <w:sz w:val="22"/>
        </w:rPr>
        <w:t>（</w:t>
      </w:r>
      <w:r>
        <w:rPr>
          <w:sz w:val="22"/>
        </w:rPr>
        <w:t>1）所提供的物品须符合</w:t>
      </w:r>
      <w:r>
        <w:rPr>
          <w:sz w:val="22"/>
        </w:rPr>
        <w:t>《中华人民共和国食品安全法》</w:t>
      </w:r>
      <w:r>
        <w:rPr>
          <w:sz w:val="22"/>
        </w:rPr>
        <w:t>要求，符合国家行业生产及经营标准，货真价实，均能提供相应批次的合格检验证明，各项技术指标完全符合国家质量检测、环保标准及产品出厂标准。</w:t>
      </w:r>
    </w:p>
    <w:p>
      <w:pPr>
        <w:pStyle w:val="null3"/>
        <w:ind w:firstLine="420"/>
        <w:jc w:val="both"/>
      </w:pPr>
      <w:r>
        <w:rPr>
          <w:sz w:val="22"/>
        </w:rPr>
        <w:t>（</w:t>
      </w:r>
      <w:r>
        <w:rPr>
          <w:sz w:val="22"/>
        </w:rPr>
        <w:t>2）中标人应充分理解并认真遵循本招标文件的要求，所提供的货物须满足招标文件要求。保证所提供的物品无异味、无霉烂变质，如不符合投标文件所描述的质量标准，须退货并承担违约责任。保证合同货品均为正规生产的新鲜（冰鲜除外）、检验合格、无毒、诚实、无辐射、无侵权货品，符合国家卫生、质量、包装和保质标准，有使用有效期的货品，其剩余有效期不得少于三分之二，禁止采购超过保质期限的食品。</w:t>
      </w:r>
    </w:p>
    <w:p>
      <w:pPr>
        <w:pStyle w:val="null3"/>
        <w:ind w:firstLine="420"/>
        <w:jc w:val="both"/>
      </w:pPr>
      <w:r>
        <w:rPr>
          <w:sz w:val="22"/>
        </w:rPr>
        <w:t>（</w:t>
      </w:r>
      <w:r>
        <w:rPr>
          <w:sz w:val="22"/>
        </w:rPr>
        <w:t>3）中标人须清晰地列出产品品牌、名称、制造商名称和厂址、型号、生产日期和保质期限、包装类型、包装方式、包装净重量、含冰量等相关参数，且包装箱上必须贴有SC生产许可证编号。包装：容器（框、箱、袋）要求清洁、干燥、牢固、透气，无污染、无异味、无霉变现象。严禁采购有害、有毒、腐烂变质、酸败、霉变、生虫、污垢不洁、混有异物或其他感官性状异常的食品。肉类保证来源于各地政府定点屠宰厂（场），供货时须提交肉联厂的验收单及当批次有效的动物检疫合格证复印件（供货时采购人将进行原件核查），鲜肉确保每日新鲜（当日屠宰），冷冻肉要求肉体冻实而坚硬，无化冻现象，肉质紧密而有弹性，色泽均匀，不粘手，交货时干净、新鲜、无异味。各类熟食须注明供货渠道及包装方式。</w:t>
      </w:r>
    </w:p>
    <w:p>
      <w:pPr>
        <w:pStyle w:val="null3"/>
        <w:ind w:firstLine="420"/>
        <w:jc w:val="both"/>
      </w:pPr>
      <w:r>
        <w:rPr>
          <w:sz w:val="22"/>
        </w:rPr>
        <w:t>（</w:t>
      </w:r>
      <w:r>
        <w:rPr>
          <w:sz w:val="22"/>
        </w:rPr>
        <w:t>4）货物有包装的，货物的包装必须完整清洁（无损、无污、无皱），采购人有权拒收包装不整齐、已拆封的商品。采购的食品不得存放在有害、有毒的容器内。</w:t>
      </w:r>
    </w:p>
    <w:p>
      <w:pPr>
        <w:pStyle w:val="null3"/>
        <w:ind w:firstLine="420"/>
        <w:jc w:val="both"/>
      </w:pPr>
      <w:r>
        <w:rPr>
          <w:sz w:val="22"/>
        </w:rPr>
        <w:t>（</w:t>
      </w:r>
      <w:r>
        <w:rPr>
          <w:sz w:val="22"/>
        </w:rPr>
        <w:t>5）食品应清洁，并符合企业验收标准；食品应无损伤、腐烂现象，无寄生虫或已受虫害现象；对温度有要求的食品应确定食品的温度与包装上指示温度一致。</w:t>
      </w:r>
    </w:p>
    <w:p>
      <w:pPr>
        <w:pStyle w:val="null3"/>
        <w:ind w:firstLine="420"/>
        <w:jc w:val="both"/>
      </w:pPr>
      <w:r>
        <w:rPr>
          <w:sz w:val="22"/>
        </w:rPr>
        <w:t>（</w:t>
      </w:r>
      <w:r>
        <w:rPr>
          <w:sz w:val="22"/>
        </w:rPr>
        <w:t>6）中标人须确保所配送的食材的安全性与供应不间断，即使遇政府性管控时期，如猪瘟、禽流感等特殊时期，也要在保证所有食材安全的大前提下，确保相应食材的供应。</w:t>
      </w:r>
    </w:p>
    <w:p>
      <w:pPr>
        <w:pStyle w:val="null3"/>
        <w:ind w:firstLine="422"/>
      </w:pPr>
      <w:r>
        <w:rPr>
          <w:sz w:val="22"/>
        </w:rPr>
        <w:t>★（7）关于留样与抽查送检：采购人将对每批次配送的货品进行留样保存，并每月随机抽样送检一次，送检费用由中标人负责。送检单位：政府行政管理部门或有资质的第三方检测机构。</w:t>
      </w:r>
      <w:r>
        <w:rPr>
          <w:sz w:val="22"/>
          <w:b/>
        </w:rPr>
        <w:t>（注：投标人须在投标文件中提供承诺函（格式自拟）并加盖投标人公章）</w:t>
      </w:r>
    </w:p>
    <w:p>
      <w:pPr>
        <w:pStyle w:val="null3"/>
        <w:ind w:firstLine="422"/>
        <w:jc w:val="both"/>
      </w:pPr>
      <w:r>
        <w:rPr>
          <w:sz w:val="22"/>
        </w:rPr>
        <w:t>★3、食用油不能使用含有转基因食品，调和油、棕榈油等含量不能超过总含量的30%。</w:t>
      </w:r>
      <w:r>
        <w:rPr>
          <w:sz w:val="22"/>
          <w:b/>
        </w:rPr>
        <w:t>（注：投标人须在投标文件中提供承诺函（格式自拟）并加盖投标人公章）</w:t>
      </w:r>
    </w:p>
    <w:p>
      <w:pPr>
        <w:pStyle w:val="null3"/>
        <w:ind w:firstLine="422"/>
        <w:jc w:val="both"/>
      </w:pPr>
      <w:r>
        <w:rPr>
          <w:sz w:val="22"/>
        </w:rPr>
        <w:t>★4、投标人须保证提供的食材及其他副食等所有用于本项目的材料不使用转基因食材或由转基因原料制作的产品。</w:t>
      </w:r>
      <w:r>
        <w:rPr>
          <w:sz w:val="22"/>
          <w:b/>
        </w:rPr>
        <w:t>（注：投标人须在投标文件中提供承诺函（格式自拟）并加盖投标人公章）</w:t>
      </w:r>
    </w:p>
    <w:p>
      <w:pPr>
        <w:pStyle w:val="null3"/>
        <w:ind w:firstLine="420"/>
        <w:jc w:val="both"/>
      </w:pPr>
      <w:r>
        <w:rPr>
          <w:sz w:val="22"/>
        </w:rPr>
        <w:t>5、采购人对中标人每天配送的农副产品实施留样制度，中标人提供采购人食品的副食样品（服务内容包含在报价中，采购人无需再另行支付相关费用），中标人工作人员对留样的食品进行鉴定并登记签字确认，冰柜封存上锁，保存48小时，以确保出现问题时，及时协助处理并能够准确、快速地确定责任。</w:t>
      </w:r>
    </w:p>
    <w:p>
      <w:pPr>
        <w:pStyle w:val="null3"/>
        <w:ind w:firstLine="420"/>
        <w:jc w:val="both"/>
      </w:pPr>
      <w:r>
        <w:rPr>
          <w:sz w:val="22"/>
          <w:b/>
        </w:rPr>
        <w:t>（二）数量要求：</w:t>
      </w:r>
    </w:p>
    <w:p>
      <w:pPr>
        <w:pStyle w:val="null3"/>
        <w:ind w:firstLine="420"/>
        <w:jc w:val="both"/>
      </w:pPr>
      <w:r>
        <w:rPr>
          <w:sz w:val="22"/>
        </w:rPr>
        <w:t>应保证千克、克的准确性，以采购人的验收数量为准，中标人每次随货携带一式两联的送货清单，食材经双方验收后须签字确认，双方各持一份，全部作为收货与货款结算的凭证。</w:t>
      </w:r>
    </w:p>
    <w:p>
      <w:pPr>
        <w:pStyle w:val="null3"/>
        <w:spacing w:before="30" w:after="30"/>
        <w:ind w:firstLine="422"/>
      </w:pPr>
      <w:r>
        <w:rPr>
          <w:sz w:val="22"/>
          <w:b/>
        </w:rPr>
        <w:t>六、本项目服务要求</w:t>
      </w:r>
    </w:p>
    <w:p>
      <w:pPr>
        <w:pStyle w:val="null3"/>
        <w:ind w:firstLine="420"/>
        <w:jc w:val="both"/>
      </w:pPr>
      <w:r>
        <w:rPr>
          <w:sz w:val="22"/>
        </w:rPr>
        <w:t>1、中标人必须负责货物的运输、质量检测等工作。所供货物每月随机抽样送检一次，送检费用由中标人负责。</w:t>
      </w:r>
    </w:p>
    <w:p>
      <w:pPr>
        <w:pStyle w:val="null3"/>
        <w:ind w:firstLine="420"/>
        <w:jc w:val="both"/>
      </w:pPr>
      <w:r>
        <w:rPr>
          <w:sz w:val="22"/>
        </w:rPr>
        <w:t>2、中标人应保证所提供的货物绝对质量可靠，如出现食品安全事故，送卫生、检疫部门鉴定属于中标人责任的，一切责任由中标人承担，采购人有权无条件终止合同，中标人同时承担相应的民事及刑事法律责任。</w:t>
      </w:r>
    </w:p>
    <w:p>
      <w:pPr>
        <w:pStyle w:val="null3"/>
        <w:ind w:firstLine="420"/>
        <w:jc w:val="both"/>
      </w:pPr>
      <w:r>
        <w:rPr>
          <w:sz w:val="22"/>
        </w:rPr>
        <w:t>3、对不符合采购要求的食品由验收人员提出清退，退货前应实行留样备案，如双方</w:t>
      </w:r>
      <w:r>
        <w:rPr>
          <w:sz w:val="22"/>
        </w:rPr>
        <w:t>有</w:t>
      </w:r>
      <w:r>
        <w:rPr>
          <w:sz w:val="22"/>
        </w:rPr>
        <w:t>质量争议可送国家质监部门检测。对缺斤短两（或含水量超标）的应按实际重量扣减。</w:t>
      </w:r>
    </w:p>
    <w:p>
      <w:pPr>
        <w:pStyle w:val="null3"/>
        <w:ind w:firstLine="420"/>
        <w:jc w:val="both"/>
      </w:pPr>
      <w:r>
        <w:rPr>
          <w:sz w:val="22"/>
        </w:rPr>
        <w:t>4、鲜肉确保每日新鲜(当日屠宰),冷冻肉要求肉体冻实而坚硬,无化冻现象,肉质紧密而有弹性,色泽均匀,不粘手,交货时干净、 新鲜、无异味。各类熟食须注明供货渠道及包装方式。</w:t>
      </w:r>
    </w:p>
    <w:p>
      <w:pPr>
        <w:pStyle w:val="null3"/>
        <w:ind w:firstLine="420"/>
        <w:jc w:val="both"/>
      </w:pPr>
      <w:r>
        <w:rPr>
          <w:sz w:val="22"/>
        </w:rPr>
        <w:t>5、食材选材要建立明确的选材标准并落实食材安全责任。</w:t>
      </w:r>
    </w:p>
    <w:p>
      <w:pPr>
        <w:pStyle w:val="null3"/>
        <w:ind w:firstLine="420"/>
        <w:jc w:val="both"/>
      </w:pPr>
      <w:r>
        <w:rPr>
          <w:sz w:val="22"/>
        </w:rPr>
        <w:t>6、食品运输必须采用符合卫生标准的外包装和运载工具，并且要保持清洁和定期消毒。运输车厢的内仓，包括地面、墙面和顶，应使用抗腐蚀、防潮，易清洁消毒的材料。车厢内无不良气味、异味。冷藏、冷冻食品必须用专用冷藏、冷冻载具运输，应当有必要的保温设备并在整个运输过程中保持安全的冷藏、冷冻温度。特别是对于长途运输的食品，保证食品在运输全过程处于合适的温度范围。整个运输过程应科学合理，运输车辆应定期清洁，保持性能稳定，符合规定的温度要求，使运输食品处于恒定的环境中。送货车辆实行一小时配送圈运作，目的地在一小时内的用保温车配送，一小时以外的用制冷车配送，保证冷冻肉中心温度控制在-18℃ ，保证运输过程冷链不中断。商品到达目的地时外包装箱干爽，无软化现象。需冷藏保鲜的食品,用冷藏车配送,保证肉类中心温度控制在-2至7℃的范围之内,保证运输过程冷链不中断。</w:t>
      </w:r>
    </w:p>
    <w:p>
      <w:pPr>
        <w:pStyle w:val="null3"/>
        <w:ind w:firstLine="420"/>
        <w:jc w:val="both"/>
      </w:pPr>
      <w:r>
        <w:rPr>
          <w:sz w:val="22"/>
        </w:rPr>
        <w:t>7、须负责所订货物的运输、搬运等工作，所产生的费用由中标人负责。每次送货，须安排不少于2名专职送货员及不少于1辆专车负责送货。负责货物的运输、过秤，并协助采购人验收货物，货物的品种和重量以采购人验收的结果为准。指定的送货专员须穿着便于辨认的工衣和佩戴胸卡，送货专员在</w:t>
      </w:r>
      <w:r>
        <w:rPr>
          <w:sz w:val="22"/>
        </w:rPr>
        <w:t>采购人</w:t>
      </w:r>
      <w:r>
        <w:rPr>
          <w:sz w:val="22"/>
        </w:rPr>
        <w:t>办公区活动必须严格遵守采购人各项规章制度，不得做出有损采购人形象和利益的事情。</w:t>
      </w:r>
    </w:p>
    <w:p>
      <w:pPr>
        <w:pStyle w:val="null3"/>
        <w:ind w:firstLine="420"/>
        <w:jc w:val="both"/>
      </w:pPr>
      <w:r>
        <w:rPr>
          <w:sz w:val="22"/>
        </w:rPr>
        <w:t>8、水产品类中标人需为采购人提供至少一名帮厨跟随配送，为采购人进行简单加工。</w:t>
      </w:r>
    </w:p>
    <w:p>
      <w:pPr>
        <w:pStyle w:val="null3"/>
        <w:ind w:firstLine="420"/>
        <w:jc w:val="both"/>
      </w:pPr>
      <w:r>
        <w:rPr>
          <w:sz w:val="22"/>
        </w:rPr>
        <w:t>9、须在接到采购人订单之日的第二天6：00前(或与采购人约定的时间)将采购人所订购的货物送至采购人指定地点。若采购人临时修改订单内容的，中标人必须在接到通知后将货物材料送达，经采购人工作人员验收核对后才算完成。中标人随货提供注明货物名称、单位、数量、售价及总金额的商品送货清单，作为采购人入库验收之凭证。</w:t>
      </w:r>
    </w:p>
    <w:p>
      <w:pPr>
        <w:pStyle w:val="null3"/>
        <w:ind w:firstLine="420"/>
        <w:jc w:val="both"/>
      </w:pPr>
      <w:r>
        <w:rPr>
          <w:sz w:val="22"/>
        </w:rPr>
        <w:t>10、送货车辆应保持清洁；食品堆放科学合理，避免造成食品的交叉污染；如对温度有要求的食品应确定食品的温度，记录送货车辆温度，并记录存档。在配送卸货环节中应保证冷藏食品脱离冷链时间不得超过20分钟，冷冻食品脱离冷链时间不得超过30分钟。</w:t>
      </w:r>
    </w:p>
    <w:p>
      <w:pPr>
        <w:pStyle w:val="null3"/>
        <w:ind w:firstLine="420"/>
        <w:jc w:val="both"/>
      </w:pPr>
      <w:r>
        <w:rPr>
          <w:sz w:val="22"/>
        </w:rPr>
        <w:t>11、建立食材品质监控制度，确保食材的存储、运输的卫生、环境、温度等因素符合食品安全标准，建立食材入库与出库管理制度，订单、采购单、入库单、分拣单、送货单、对账单等清晰可查。送货单须详细注明商品的品牌、型号、单价、数量,送货单不得涂改。标记不清的，采购人将拒绝签收。结算期末中标人还应提供送货清单供采购人结算。</w:t>
      </w:r>
    </w:p>
    <w:p>
      <w:pPr>
        <w:pStyle w:val="null3"/>
        <w:ind w:firstLine="420"/>
        <w:jc w:val="both"/>
      </w:pPr>
      <w:r>
        <w:rPr>
          <w:sz w:val="22"/>
        </w:rPr>
        <w:t>12、建立配送服务制度，制度内容包含但不限于采用冷藏车配送食材，按采购人指定的时间内配送，按食材计划订单要求的品牌配送，安排专人配送。食品运输采用符合卫生标准的外包装和运载工具，并且要保持清洁和定期消毒。运输车厢的内仓，包括地面、墙面和顶，应使用抗腐蚀、防潮，易清洁消毒的材料。车厢内无不良气味、异味。</w:t>
      </w:r>
    </w:p>
    <w:p>
      <w:pPr>
        <w:pStyle w:val="null3"/>
        <w:ind w:firstLine="420"/>
        <w:jc w:val="both"/>
      </w:pPr>
      <w:r>
        <w:rPr>
          <w:sz w:val="22"/>
        </w:rPr>
        <w:t>13、制定现场管理制度，包括但不限于食材存储现场管理、送货现场管理，管理制度明确、分工清晰。</w:t>
      </w:r>
    </w:p>
    <w:p>
      <w:pPr>
        <w:pStyle w:val="null3"/>
        <w:ind w:firstLine="420"/>
        <w:jc w:val="both"/>
      </w:pPr>
      <w:r>
        <w:rPr>
          <w:sz w:val="22"/>
        </w:rPr>
        <w:t>14、要求提供中标人各项工作职能分工，体现人员岗位职责。</w:t>
      </w:r>
    </w:p>
    <w:p>
      <w:pPr>
        <w:pStyle w:val="null3"/>
        <w:ind w:firstLine="420"/>
        <w:jc w:val="both"/>
      </w:pPr>
      <w:r>
        <w:rPr>
          <w:sz w:val="22"/>
        </w:rPr>
        <w:t>15、中标人对食材数量及种类的管理必须符合本项目需求，能够满足采购人的日常采购要求。</w:t>
      </w:r>
    </w:p>
    <w:p>
      <w:pPr>
        <w:pStyle w:val="null3"/>
        <w:spacing w:before="30" w:after="30"/>
        <w:ind w:firstLine="422"/>
      </w:pPr>
      <w:r>
        <w:rPr>
          <w:sz w:val="22"/>
          <w:b/>
        </w:rPr>
        <w:t>七、订货、交货及运输要求</w:t>
      </w:r>
    </w:p>
    <w:p>
      <w:pPr>
        <w:pStyle w:val="null3"/>
        <w:ind w:firstLine="420"/>
        <w:jc w:val="both"/>
      </w:pPr>
      <w:r>
        <w:rPr>
          <w:sz w:val="22"/>
        </w:rPr>
        <w:t>1、采购人向中标人订购的蔬菜、肉类等农副产品，应在前一天的16:00之前，以电话、传真或电子邮件或微信等方式下单，订单内容应说明清楚品名、数量、规格、质量和餐次等要求。</w:t>
      </w:r>
    </w:p>
    <w:p>
      <w:pPr>
        <w:pStyle w:val="null3"/>
        <w:ind w:firstLine="420"/>
        <w:jc w:val="both"/>
      </w:pPr>
      <w:r>
        <w:rPr>
          <w:sz w:val="22"/>
        </w:rPr>
        <w:t>2、中标人应保证每天早上6:00之前将采购人所订的货物按照约定时间送至采购人指定地方，运输车辆内外必须清洁干净，无污渍，无异味。</w:t>
      </w:r>
    </w:p>
    <w:p>
      <w:pPr>
        <w:pStyle w:val="null3"/>
        <w:ind w:firstLine="420"/>
        <w:jc w:val="both"/>
      </w:pPr>
      <w:r>
        <w:rPr>
          <w:sz w:val="22"/>
        </w:rPr>
        <w:t>3、中标人在发货前，应对货品的外观质量、规格、数量等进行准确和全面的检验。</w:t>
      </w:r>
    </w:p>
    <w:p>
      <w:pPr>
        <w:pStyle w:val="null3"/>
        <w:ind w:firstLine="420"/>
        <w:jc w:val="both"/>
      </w:pPr>
      <w:r>
        <w:rPr>
          <w:sz w:val="22"/>
        </w:rPr>
        <w:t>4、中标人的送货单必须详细注明商品的品牌、品种、单价、数量、送货单不得涂改。标记不清的，采购人将拒绝签收。结算期末中标人还应提供送货清单供采购人结算。</w:t>
      </w:r>
    </w:p>
    <w:p>
      <w:pPr>
        <w:pStyle w:val="null3"/>
        <w:ind w:firstLine="420"/>
        <w:jc w:val="both"/>
      </w:pPr>
      <w:r>
        <w:rPr>
          <w:sz w:val="22"/>
        </w:rPr>
        <w:t>5、中标人应设专人服务、跟踪、对账、快速处理突发事件。对送货过程中出现货不对板或达不到订单注明质量要求的品种，以及采购人根据就餐需要临时加补的品种，中标人应在采购人指定的时间补送到位，保证采购人的正常就餐时间。</w:t>
      </w:r>
    </w:p>
    <w:p>
      <w:pPr>
        <w:pStyle w:val="null3"/>
        <w:ind w:firstLine="420"/>
        <w:jc w:val="both"/>
      </w:pPr>
      <w:r>
        <w:rPr>
          <w:sz w:val="22"/>
        </w:rPr>
        <w:t>6、产品储存及原材料配备要求</w:t>
      </w:r>
    </w:p>
    <w:p>
      <w:pPr>
        <w:pStyle w:val="null3"/>
        <w:ind w:firstLine="420"/>
        <w:jc w:val="both"/>
      </w:pPr>
      <w:r>
        <w:rPr>
          <w:sz w:val="22"/>
        </w:rPr>
        <w:t>（</w:t>
      </w:r>
      <w:r>
        <w:rPr>
          <w:sz w:val="22"/>
        </w:rPr>
        <w:t>1）中标人应做好产品储存方案及原料配备；</w:t>
      </w:r>
    </w:p>
    <w:p>
      <w:pPr>
        <w:pStyle w:val="null3"/>
        <w:ind w:firstLine="420"/>
        <w:jc w:val="both"/>
      </w:pPr>
      <w:r>
        <w:rPr>
          <w:sz w:val="22"/>
        </w:rPr>
        <w:t>（</w:t>
      </w:r>
      <w:r>
        <w:rPr>
          <w:sz w:val="22"/>
        </w:rPr>
        <w:t>2）中标人应具备安全、无害的贮存场所、容器、工具和设备，并保持清洁；</w:t>
      </w:r>
    </w:p>
    <w:p>
      <w:pPr>
        <w:pStyle w:val="null3"/>
        <w:ind w:firstLine="420"/>
        <w:jc w:val="both"/>
      </w:pPr>
      <w:r>
        <w:rPr>
          <w:sz w:val="22"/>
        </w:rPr>
        <w:t>（</w:t>
      </w:r>
      <w:r>
        <w:rPr>
          <w:sz w:val="22"/>
        </w:rPr>
        <w:t>3）中标人要确保产品质量，保持食材原材料在储存期间的使用价值。</w:t>
      </w:r>
    </w:p>
    <w:p>
      <w:pPr>
        <w:pStyle w:val="null3"/>
        <w:spacing w:before="30" w:after="30"/>
        <w:ind w:firstLine="422"/>
      </w:pPr>
      <w:r>
        <w:rPr>
          <w:sz w:val="22"/>
          <w:b/>
        </w:rPr>
        <w:t>八、食品溯源管理要求</w:t>
      </w:r>
    </w:p>
    <w:p>
      <w:pPr>
        <w:pStyle w:val="null3"/>
        <w:ind w:firstLine="420"/>
        <w:jc w:val="both"/>
      </w:pPr>
      <w:r>
        <w:rPr>
          <w:sz w:val="22"/>
        </w:rPr>
        <w:t>1、中标人须保证每日提供的货物食用安全，所有货物可追踪溯源。</w:t>
      </w:r>
    </w:p>
    <w:p>
      <w:pPr>
        <w:pStyle w:val="null3"/>
        <w:ind w:firstLine="420"/>
        <w:jc w:val="both"/>
      </w:pPr>
      <w:r>
        <w:rPr>
          <w:sz w:val="22"/>
        </w:rPr>
        <w:t>2、中标人需设立自有检测室或有固定的送检机构，食品检测资料存档，以供采购人备查。</w:t>
      </w:r>
    </w:p>
    <w:p>
      <w:pPr>
        <w:pStyle w:val="null3"/>
        <w:ind w:firstLine="420"/>
        <w:jc w:val="both"/>
      </w:pPr>
      <w:r>
        <w:rPr>
          <w:sz w:val="22"/>
        </w:rPr>
        <w:t>3、采购人对中标人每天配送的农副产品实施留样制度，中标人提供采购人食品的副食样品（服务内容包含在报价中，采购人无需再另行支付相关费用），中标人工作人员对留样的食品进行鉴定并登记签字确认，冰柜封存上锁，保存48小时，以确保出现问题时，及时协助处理并能够准确、快速地确定责任。</w:t>
      </w:r>
    </w:p>
    <w:p>
      <w:pPr>
        <w:pStyle w:val="null3"/>
        <w:spacing w:before="30" w:after="30"/>
        <w:ind w:firstLine="422"/>
      </w:pPr>
      <w:r>
        <w:rPr>
          <w:sz w:val="22"/>
          <w:b/>
        </w:rPr>
        <w:t>九、中标人责任与义务</w:t>
      </w:r>
    </w:p>
    <w:p>
      <w:pPr>
        <w:pStyle w:val="null3"/>
        <w:ind w:firstLine="420"/>
        <w:jc w:val="both"/>
      </w:pPr>
      <w:r>
        <w:rPr>
          <w:sz w:val="22"/>
        </w:rPr>
        <w:t>1、中标人派驻采购人单位的服务人员必须经卫生防疫部门检查和培训，持有健康证上岗，必须穿着便于辨认的工衣和佩戴胸卡，送货专员在采购人单位活</w:t>
      </w:r>
      <w:r>
        <w:rPr>
          <w:sz w:val="22"/>
        </w:rPr>
        <w:t>动中</w:t>
      </w:r>
      <w:r>
        <w:rPr>
          <w:sz w:val="22"/>
        </w:rPr>
        <w:t>必须严格遵守采购人单位各项规章制度，不得做出有损采购人形象和利益的事情。</w:t>
      </w:r>
    </w:p>
    <w:p>
      <w:pPr>
        <w:pStyle w:val="null3"/>
        <w:ind w:firstLine="420"/>
        <w:jc w:val="both"/>
      </w:pPr>
      <w:r>
        <w:rPr>
          <w:sz w:val="22"/>
        </w:rPr>
        <w:t>2、中标人运送货物时须对场地内的设备、设施有良好保护措施，若中标人在配送过程中损坏采购人的物品，中标人应照价赔偿。</w:t>
      </w:r>
    </w:p>
    <w:p>
      <w:pPr>
        <w:pStyle w:val="null3"/>
        <w:ind w:firstLine="420"/>
        <w:jc w:val="both"/>
      </w:pPr>
      <w:r>
        <w:rPr>
          <w:sz w:val="22"/>
        </w:rPr>
        <w:t>3、中标人不得泄露采购人的商业秘.密。泄密造成采购人损失的或声誉损害的，中标人将承担由此产生的一切损失和法律责任。</w:t>
      </w:r>
    </w:p>
    <w:p>
      <w:pPr>
        <w:pStyle w:val="null3"/>
        <w:ind w:firstLine="420"/>
        <w:jc w:val="both"/>
      </w:pPr>
      <w:r>
        <w:rPr>
          <w:sz w:val="22"/>
        </w:rPr>
        <w:t>4、节假日按照采购人要求照常运作，特殊情况停止供货，中标人必须提前三天通知采购人，在取得采购人同意后方可停止供货，否则将按照单次货款总额的10%进行罚款。由于中标人不履行购销合同造成采购人经济损失由中标人承担责任，并终止合同。</w:t>
      </w:r>
    </w:p>
    <w:p>
      <w:pPr>
        <w:pStyle w:val="null3"/>
        <w:ind w:firstLine="420"/>
        <w:jc w:val="both"/>
      </w:pPr>
      <w:r>
        <w:rPr>
          <w:sz w:val="22"/>
        </w:rPr>
        <w:t>5、中标人的采购人员不得给采购人负责合约洽谈、价格监督、食材验收的人员任何好处，如查实有上述情况，采购人</w:t>
      </w:r>
      <w:r>
        <w:rPr>
          <w:sz w:val="22"/>
        </w:rPr>
        <w:t>有权单方终止本合同</w:t>
      </w:r>
      <w:r>
        <w:rPr>
          <w:sz w:val="22"/>
        </w:rPr>
        <w:t>，</w:t>
      </w:r>
      <w:r>
        <w:rPr>
          <w:sz w:val="22"/>
        </w:rPr>
        <w:t>取消中标人配送资格。中标人可向采购人举报采购人相关人员故意刁难及索取好处的行为，经采购人查实，相关人员立即解除劳动合同。</w:t>
      </w:r>
    </w:p>
    <w:p>
      <w:pPr>
        <w:pStyle w:val="null3"/>
        <w:ind w:firstLine="422"/>
        <w:jc w:val="both"/>
      </w:pPr>
      <w:r>
        <w:rPr>
          <w:sz w:val="22"/>
        </w:rPr>
        <w:t>★6、中标人须承诺遇台风、暴雨等意外造成停课的，所有已订食材须无条件接受退回。</w:t>
      </w:r>
      <w:r>
        <w:rPr>
          <w:sz w:val="22"/>
          <w:b/>
        </w:rPr>
        <w:t>（注：投标人须在投标文件中提供承诺函（格式自拟）并加盖投标人公章）</w:t>
      </w:r>
    </w:p>
    <w:p>
      <w:pPr>
        <w:pStyle w:val="null3"/>
        <w:ind w:firstLine="420"/>
        <w:jc w:val="both"/>
      </w:pPr>
      <w:r>
        <w:rPr>
          <w:sz w:val="22"/>
        </w:rPr>
        <w:t>7、中标人应当根据采购人实际情况，按照与采购人的约定，在规定的时间内将预定的货物如数送到指定地点。如遇不可抗力因素而造成配送延误时，中标人应提前通知采购人，并配合采购人共同解决。除发生客观不可抗力的情况外，中标人不得推迟送货。如确需延迟送货的，中标人应在得知情况的同时告知采购人并征得采购人同意，由于中标人</w:t>
      </w:r>
      <w:r>
        <w:rPr>
          <w:sz w:val="22"/>
        </w:rPr>
        <w:t>迟延送货</w:t>
      </w:r>
      <w:r>
        <w:rPr>
          <w:sz w:val="22"/>
        </w:rPr>
        <w:t>造成采购人利益受损的，采购人有权要求中标人赔偿，出现</w:t>
      </w:r>
      <w:r>
        <w:rPr>
          <w:sz w:val="22"/>
        </w:rPr>
        <w:t>3次或以上上述情况的，并处以中标人人民币1000元罚款，罚款在供货结算款内扣除。</w:t>
      </w:r>
    </w:p>
    <w:p>
      <w:pPr>
        <w:pStyle w:val="null3"/>
        <w:ind w:firstLine="420"/>
        <w:jc w:val="both"/>
      </w:pPr>
      <w:r>
        <w:rPr>
          <w:sz w:val="22"/>
        </w:rPr>
        <w:t>8、中标人负责货品的仓储，采购人不提供仓库。中标人须准时送货到采购人指定地点，采购人不另行支付配送交通费。</w:t>
      </w:r>
    </w:p>
    <w:p>
      <w:pPr>
        <w:pStyle w:val="null3"/>
        <w:ind w:firstLine="420"/>
        <w:jc w:val="both"/>
      </w:pPr>
      <w:r>
        <w:rPr>
          <w:sz w:val="22"/>
        </w:rPr>
        <w:t>9、在采购人签收之前，货物的所有权和风险属于中标人，货物发生遗失、损坏由中标人负责。</w:t>
      </w:r>
    </w:p>
    <w:p>
      <w:pPr>
        <w:pStyle w:val="null3"/>
        <w:ind w:firstLine="420"/>
        <w:jc w:val="both"/>
      </w:pPr>
      <w:r>
        <w:rPr>
          <w:sz w:val="22"/>
        </w:rPr>
        <w:t>10、中标人须严格按照采购人的指令配送商品的数量，不得随意增减数量，否则，采购人有权拒收。</w:t>
      </w:r>
    </w:p>
    <w:p>
      <w:pPr>
        <w:pStyle w:val="null3"/>
        <w:ind w:firstLine="420"/>
        <w:jc w:val="both"/>
      </w:pPr>
      <w:r>
        <w:rPr>
          <w:sz w:val="22"/>
        </w:rPr>
        <w:t>11、除客观不可抗力外，中标人不得更改送货内容。如因市场流通问题确实需要变更供货内容的，中标人应在得知情况的同时告知采购人并事先征得书面申请，并经采购人同意后方可改变。经发现中标人私自更改菜单中货品时以违约论处，由此产生的一切损失和费用由中标人承担。出现3次或以上上述情况的，并处以人民币1000元罚款，罚款在供货结算款内扣除。</w:t>
      </w:r>
    </w:p>
    <w:p>
      <w:pPr>
        <w:pStyle w:val="null3"/>
        <w:spacing w:before="30" w:after="30"/>
        <w:ind w:firstLine="422"/>
      </w:pPr>
      <w:r>
        <w:rPr>
          <w:sz w:val="22"/>
          <w:b/>
        </w:rPr>
        <w:t>十、企业管理制度</w:t>
      </w:r>
    </w:p>
    <w:p>
      <w:pPr>
        <w:pStyle w:val="null3"/>
        <w:ind w:firstLine="420"/>
        <w:jc w:val="both"/>
      </w:pPr>
      <w:r>
        <w:rPr>
          <w:sz w:val="22"/>
        </w:rPr>
        <w:t>1、中标人应具备有利于本项目实施的管理服务理念与管理模式；</w:t>
      </w:r>
    </w:p>
    <w:p>
      <w:pPr>
        <w:pStyle w:val="null3"/>
        <w:ind w:firstLine="420"/>
        <w:jc w:val="both"/>
      </w:pPr>
      <w:r>
        <w:rPr>
          <w:sz w:val="22"/>
        </w:rPr>
        <w:t>2、中标人应具备完善的组织管理架构及岗位职责；</w:t>
      </w:r>
    </w:p>
    <w:p>
      <w:pPr>
        <w:pStyle w:val="null3"/>
        <w:ind w:firstLine="420"/>
        <w:jc w:val="both"/>
      </w:pPr>
      <w:r>
        <w:rPr>
          <w:sz w:val="22"/>
        </w:rPr>
        <w:t>3、中标人应具备健全的各类食材检测制度。</w:t>
      </w:r>
    </w:p>
    <w:p>
      <w:pPr>
        <w:pStyle w:val="null3"/>
        <w:spacing w:before="30" w:after="30"/>
        <w:ind w:firstLine="422"/>
      </w:pPr>
      <w:r>
        <w:rPr>
          <w:sz w:val="22"/>
          <w:b/>
        </w:rPr>
        <w:t>十一、应急处理要求</w:t>
      </w:r>
    </w:p>
    <w:p>
      <w:pPr>
        <w:pStyle w:val="null3"/>
        <w:ind w:firstLine="420"/>
        <w:jc w:val="both"/>
      </w:pPr>
      <w:r>
        <w:rPr>
          <w:sz w:val="22"/>
        </w:rPr>
        <w:t>中标人应具备完善的应急处理方案，包括但不限于下列要求：</w:t>
      </w:r>
    </w:p>
    <w:p>
      <w:pPr>
        <w:pStyle w:val="null3"/>
        <w:ind w:firstLine="420"/>
        <w:jc w:val="both"/>
      </w:pPr>
      <w:r>
        <w:rPr>
          <w:sz w:val="22"/>
        </w:rPr>
        <w:t>1、针对食材仓储环节中可能出现的导致食材种类、数量不足的紧急情况（如突发火灾、被水淹没等），应有相应的处置措施；</w:t>
      </w:r>
    </w:p>
    <w:p>
      <w:pPr>
        <w:pStyle w:val="null3"/>
        <w:ind w:firstLine="420"/>
        <w:jc w:val="both"/>
      </w:pPr>
      <w:r>
        <w:rPr>
          <w:sz w:val="22"/>
        </w:rPr>
        <w:t>2、针对食材流通和使用环节可能会出现的质量问题（如仓储、运具不达标致使食材变得不合格等），应有相应的处置措施；</w:t>
      </w:r>
    </w:p>
    <w:p>
      <w:pPr>
        <w:pStyle w:val="null3"/>
        <w:ind w:firstLine="420"/>
        <w:jc w:val="both"/>
      </w:pPr>
      <w:r>
        <w:rPr>
          <w:sz w:val="22"/>
        </w:rPr>
        <w:t>3、针对台风、暴雨等恶劣天气，应有相应的配送保障措施；</w:t>
      </w:r>
    </w:p>
    <w:p>
      <w:pPr>
        <w:pStyle w:val="null3"/>
        <w:ind w:firstLine="420"/>
        <w:jc w:val="both"/>
      </w:pPr>
      <w:r>
        <w:rPr>
          <w:sz w:val="22"/>
        </w:rPr>
        <w:t>4、针对配送人员在配送途中突发车辆故障、交通事故等情况，应有相应的人员替换保障措施。</w:t>
      </w:r>
    </w:p>
    <w:p>
      <w:pPr>
        <w:pStyle w:val="null3"/>
        <w:ind w:firstLine="221"/>
      </w:pPr>
      <w:r>
        <w:rPr>
          <w:sz w:val="22"/>
          <w:b/>
        </w:rPr>
        <w:t>十二、退出机制</w:t>
      </w:r>
    </w:p>
    <w:p>
      <w:pPr>
        <w:pStyle w:val="null3"/>
        <w:ind w:firstLine="440"/>
        <w:jc w:val="both"/>
      </w:pPr>
      <w:r>
        <w:rPr>
          <w:sz w:val="22"/>
        </w:rPr>
        <w:t>1、安全红线（一票否决，立即清退）：中标人出现下列情形之一的，采购人有权立即终止本合同，无需提前通知，同时追究中标人全部责任，中标人应向采购人支付</w:t>
      </w:r>
      <w:r>
        <w:rPr/>
        <w:t>合同总价款的10%</w:t>
      </w:r>
      <w:r>
        <w:rPr>
          <w:sz w:val="22"/>
        </w:rPr>
        <w:t>违约金，并赔偿采购人因此造成的全部损失。费用结算将扣除违约赔偿、未通过验收部分等应扣款项后按照已履行的部分支付，未履行的部分不再支付：</w:t>
      </w:r>
    </w:p>
    <w:p>
      <w:pPr>
        <w:pStyle w:val="null3"/>
        <w:ind w:firstLine="440"/>
        <w:jc w:val="both"/>
      </w:pPr>
      <w:r>
        <w:rPr>
          <w:sz w:val="22"/>
        </w:rPr>
        <w:t>（</w:t>
      </w:r>
      <w:r>
        <w:rPr>
          <w:sz w:val="22"/>
        </w:rPr>
        <w:t>1）因中标人供应食材导致重大食品安全事故（包括但不限于群体性食物中毒、食品安全</w:t>
      </w:r>
      <w:r>
        <w:rPr>
          <w:sz w:val="22"/>
        </w:rPr>
        <w:t>相关</w:t>
      </w:r>
      <w:r>
        <w:rPr>
          <w:sz w:val="22"/>
        </w:rPr>
        <w:t>事件，经权威部门认定为中标人责任的）；</w:t>
      </w:r>
    </w:p>
    <w:p>
      <w:pPr>
        <w:pStyle w:val="null3"/>
        <w:ind w:firstLine="440"/>
        <w:jc w:val="both"/>
      </w:pPr>
      <w:r>
        <w:rPr>
          <w:sz w:val="22"/>
        </w:rPr>
        <w:t>（</w:t>
      </w:r>
      <w:r>
        <w:rPr>
          <w:sz w:val="22"/>
        </w:rPr>
        <w:t>2）中标人提供的资质文件（食材检测报告、从业人员健康证等）存在伪造、篡改、过期等情况；</w:t>
      </w:r>
    </w:p>
    <w:p>
      <w:pPr>
        <w:pStyle w:val="null3"/>
        <w:ind w:firstLine="440"/>
        <w:jc w:val="both"/>
      </w:pPr>
      <w:r>
        <w:rPr>
          <w:sz w:val="22"/>
        </w:rPr>
        <w:t>（</w:t>
      </w:r>
      <w:r>
        <w:rPr>
          <w:sz w:val="22"/>
        </w:rPr>
        <w:t>3）中标人供应的食材经采购人或第三方抽检，累计2次不合格，或单次抽检发现使用违禁添加剂、有毒有害食材；</w:t>
      </w:r>
    </w:p>
    <w:p>
      <w:pPr>
        <w:pStyle w:val="null3"/>
        <w:ind w:firstLine="440"/>
        <w:jc w:val="both"/>
      </w:pPr>
      <w:r>
        <w:rPr>
          <w:sz w:val="22"/>
        </w:rPr>
        <w:t>（</w:t>
      </w:r>
      <w:r>
        <w:rPr>
          <w:sz w:val="22"/>
        </w:rPr>
        <w:t>4）中标人未经采购人书面同意，擅自将本合同项下的配送业务转包、分包给第三方，或存在挂靠经营、借资质经营等行为；</w:t>
      </w:r>
    </w:p>
    <w:p>
      <w:pPr>
        <w:pStyle w:val="null3"/>
        <w:ind w:firstLine="440"/>
        <w:jc w:val="both"/>
      </w:pPr>
      <w:r>
        <w:rPr>
          <w:sz w:val="22"/>
        </w:rPr>
        <w:t>（</w:t>
      </w:r>
      <w:r>
        <w:rPr>
          <w:sz w:val="22"/>
        </w:rPr>
        <w:t>5）中标人存在向采购人相关工作人员行贿、利益输送，或与其他供应商串通报价、恶意竞争等违规违法情形。</w:t>
      </w:r>
    </w:p>
    <w:p>
      <w:pPr>
        <w:pStyle w:val="null3"/>
        <w:ind w:firstLine="440"/>
        <w:jc w:val="both"/>
      </w:pPr>
      <w:r>
        <w:rPr>
          <w:sz w:val="22"/>
        </w:rPr>
        <w:t>（</w:t>
      </w:r>
      <w:r>
        <w:rPr>
          <w:sz w:val="22"/>
        </w:rPr>
        <w:t>6）中标人月度考核结果累计出现2次考核不及格的。</w:t>
      </w:r>
    </w:p>
    <w:p>
      <w:pPr>
        <w:pStyle w:val="null3"/>
        <w:ind w:firstLine="440"/>
        <w:jc w:val="both"/>
      </w:pPr>
      <w:r>
        <w:rPr>
          <w:sz w:val="22"/>
        </w:rPr>
        <w:t>（</w:t>
      </w:r>
      <w:r>
        <w:rPr>
          <w:sz w:val="22"/>
        </w:rPr>
        <w:t>7）合同约定的采购人有权终止合同的其他情形。</w:t>
      </w:r>
    </w:p>
    <w:p>
      <w:pPr>
        <w:pStyle w:val="null3"/>
        <w:spacing w:before="30" w:after="30"/>
        <w:ind w:firstLine="422"/>
      </w:pPr>
      <w:r>
        <w:rPr>
          <w:sz w:val="22"/>
        </w:rPr>
        <w:t>2、因国家法律法规、行业及地方政策调整，或上级主管部门出台新的管理规定及工作要求，导致本食材配送合同无法继续履行，或继续履行将不符合法律法规、政策规定要求的，采购人有权单方解除本合同。采购人应提前15个工作日内向中标人送达书面解除通知，合同解除后，采购人与中标人双方按合同履行期间已实际配送且经采购人验收合格的食材配送服务据实对账结算，甲乙双方互不追究违约责任、互不承担赔偿及补偿责任，中标人须无条件配合做好后续交接、收尾工作，不得另行主张任何额外费用。</w:t>
      </w:r>
    </w:p>
    <w:p>
      <w:pPr>
        <w:pStyle w:val="null3"/>
        <w:spacing w:before="30" w:after="30"/>
        <w:ind w:firstLine="422"/>
      </w:pPr>
      <w:r>
        <w:rPr>
          <w:sz w:val="22"/>
          <w:b/>
        </w:rPr>
        <w:t>十三、考核机制</w:t>
      </w:r>
    </w:p>
    <w:p>
      <w:pPr>
        <w:pStyle w:val="null3"/>
        <w:ind w:firstLine="420"/>
        <w:jc w:val="both"/>
      </w:pPr>
      <w:r>
        <w:rPr>
          <w:sz w:val="22"/>
        </w:rPr>
        <w:t>1、考核办法</w:t>
      </w:r>
    </w:p>
    <w:p>
      <w:pPr>
        <w:pStyle w:val="null3"/>
        <w:ind w:firstLine="420"/>
        <w:jc w:val="both"/>
      </w:pPr>
      <w:r>
        <w:rPr>
          <w:sz w:val="22"/>
        </w:rPr>
        <w:t>（</w:t>
      </w:r>
      <w:r>
        <w:rPr>
          <w:sz w:val="22"/>
        </w:rPr>
        <w:t>1）考核小组：采购人综合办公室或采购人指定的其他人员。</w:t>
      </w:r>
    </w:p>
    <w:p>
      <w:pPr>
        <w:pStyle w:val="null3"/>
        <w:ind w:firstLine="420"/>
        <w:jc w:val="both"/>
      </w:pPr>
      <w:r>
        <w:rPr>
          <w:sz w:val="22"/>
        </w:rPr>
        <w:t>（</w:t>
      </w:r>
      <w:r>
        <w:rPr>
          <w:sz w:val="22"/>
        </w:rPr>
        <w:t>2）考核时间安排：每月考核，并根据考核的结果、反映的情况，要求中标人进行相应的整改。</w:t>
      </w:r>
    </w:p>
    <w:p>
      <w:pPr>
        <w:pStyle w:val="null3"/>
        <w:ind w:firstLine="420"/>
        <w:jc w:val="both"/>
      </w:pPr>
      <w:r>
        <w:rPr>
          <w:sz w:val="22"/>
        </w:rPr>
        <w:t>2、采购人每月对中标人的服务和管理情况进行考核，结算额的支付，以月度考核为依据。评分采用100分制。得分分值X≥80分，全额拨付配送费；得分分值70分≤X&lt;80分，扣减当月配送费5%；得分分值60分≤X&lt;70分，扣减当月配送费10%；得分分值X&lt;60分，视为不及格，如中标人出现考核不及格的，扣减当月配送费20%。若</w:t>
      </w:r>
      <w:r>
        <w:rPr>
          <w:sz w:val="22"/>
        </w:rPr>
        <w:t>累计</w:t>
      </w:r>
      <w:r>
        <w:rPr>
          <w:sz w:val="22"/>
        </w:rPr>
        <w:t>出现</w:t>
      </w:r>
      <w:r>
        <w:rPr>
          <w:sz w:val="22"/>
        </w:rPr>
        <w:t>2次考核不及格，采购人有权</w:t>
      </w:r>
      <w:r>
        <w:rPr>
          <w:sz w:val="22"/>
        </w:rPr>
        <w:t>依据</w:t>
      </w:r>
      <w:r>
        <w:rPr>
          <w:sz w:val="22"/>
        </w:rPr>
        <w:t>合同条款</w:t>
      </w:r>
      <w:r>
        <w:rPr>
          <w:sz w:val="22"/>
        </w:rPr>
        <w:t>退出机制</w:t>
      </w:r>
      <w:r>
        <w:rPr>
          <w:sz w:val="22"/>
        </w:rPr>
        <w:t>终止合同，费用结算将扣除违约赔偿、未通过验收部分等应扣款项后按照已履行的部分支付，未履行的部分不再支付，同时将相关情况报有关部门进行处罚。</w:t>
      </w:r>
    </w:p>
    <w:p>
      <w:pPr>
        <w:pStyle w:val="null3"/>
        <w:ind w:firstLine="420"/>
        <w:jc w:val="both"/>
      </w:pPr>
      <w:r>
        <w:rPr>
          <w:sz w:val="22"/>
        </w:rPr>
        <w:t>3、扣分需由采购人提供图片或其他信息证据记录。</w:t>
      </w:r>
    </w:p>
    <w:p>
      <w:pPr>
        <w:pStyle w:val="null3"/>
        <w:ind w:firstLine="420"/>
        <w:jc w:val="both"/>
      </w:pPr>
      <w:r>
        <w:rPr>
          <w:sz w:val="22"/>
        </w:rPr>
        <w:t>4、采购人有权根据工作需要，对考核表内容进行调整。</w:t>
      </w:r>
    </w:p>
    <w:p>
      <w:pPr>
        <w:pStyle w:val="null3"/>
        <w:ind w:firstLine="420"/>
        <w:jc w:val="both"/>
      </w:pPr>
      <w:r>
        <w:rPr>
          <w:sz w:val="22"/>
        </w:rPr>
        <w:t>5、考核评分表详见附件。</w:t>
      </w:r>
    </w:p>
    <w:tbl>
      <w:tblPr>
        <w:tblW w:w="0" w:type="auto"/>
        <w:tblBorders>
          <w:top w:val="none" w:color="000000" w:sz="4"/>
          <w:left w:val="none" w:color="000000" w:sz="4"/>
          <w:bottom w:val="none" w:color="000000" w:sz="4"/>
          <w:right w:val="none" w:color="000000" w:sz="4"/>
          <w:insideH w:val="none"/>
          <w:insideV w:val="none"/>
        </w:tblBorders>
      </w:tblPr>
      <w:tblGrid>
        <w:gridCol w:w="718"/>
        <w:gridCol w:w="690"/>
        <w:gridCol w:w="4419"/>
        <w:gridCol w:w="879"/>
        <w:gridCol w:w="731"/>
        <w:gridCol w:w="869"/>
      </w:tblGrid>
      <w:tr>
        <w:tc>
          <w:tcPr>
            <w:tcW w:type="dxa" w:w="8306"/>
            <w:gridSpan w:val="6"/>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rPr>
              <w:t>供应商月度评价表</w:t>
            </w:r>
          </w:p>
        </w:tc>
      </w:tr>
      <w:tr>
        <w:tc>
          <w:tcPr>
            <w:tcW w:type="dxa" w:w="71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rPr>
              <w:t>项目</w:t>
            </w:r>
          </w:p>
        </w:tc>
        <w:tc>
          <w:tcPr>
            <w:tcW w:type="dxa" w:w="690"/>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rPr>
              <w:t>序号</w:t>
            </w:r>
          </w:p>
        </w:tc>
        <w:tc>
          <w:tcPr>
            <w:tcW w:type="dxa" w:w="4419"/>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rPr>
              <w:t>评分细则</w:t>
            </w:r>
          </w:p>
        </w:tc>
        <w:tc>
          <w:tcPr>
            <w:tcW w:type="dxa" w:w="879"/>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rPr>
              <w:t>分值</w:t>
            </w:r>
          </w:p>
        </w:tc>
        <w:tc>
          <w:tcPr>
            <w:tcW w:type="dxa" w:w="731"/>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rPr>
              <w:t>计分</w:t>
            </w:r>
          </w:p>
        </w:tc>
        <w:tc>
          <w:tcPr>
            <w:tcW w:type="dxa" w:w="869"/>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rPr>
              <w:t>备注</w:t>
            </w:r>
          </w:p>
        </w:tc>
      </w:tr>
      <w:tr>
        <w:tc>
          <w:tcPr>
            <w:tcW w:type="dxa" w:w="718"/>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rPr>
              <w:t>配送要求</w:t>
            </w:r>
          </w:p>
        </w:tc>
        <w:tc>
          <w:tcPr>
            <w:tcW w:type="dxa" w:w="69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rPr>
              <w:t>1</w:t>
            </w:r>
          </w:p>
        </w:tc>
        <w:tc>
          <w:tcPr>
            <w:tcW w:type="dxa" w:w="441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sz w:val="22"/>
              </w:rPr>
              <w:t>配送车辆、实际运输不符合招标文件及合同约定的，每次扣分</w:t>
            </w:r>
            <w:r>
              <w:rPr>
                <w:sz w:val="22"/>
              </w:rPr>
              <w:t>5分</w:t>
            </w:r>
          </w:p>
        </w:tc>
        <w:tc>
          <w:tcPr>
            <w:tcW w:type="dxa" w:w="87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rPr>
              <w:t>5</w:t>
            </w:r>
          </w:p>
        </w:tc>
        <w:tc>
          <w:tcPr>
            <w:tcW w:type="dxa" w:w="73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p>
        </w:tc>
        <w:tc>
          <w:tcPr>
            <w:tcW w:type="dxa" w:w="86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718"/>
            <w:vMerge/>
            <w:tcBorders>
              <w:top w:val="none" w:color="000000" w:sz="4"/>
              <w:left w:val="single" w:color="000000" w:sz="4"/>
              <w:bottom w:val="single" w:color="000000" w:sz="4"/>
              <w:right w:val="single" w:color="000000" w:sz="4"/>
            </w:tcBorders>
          </w:tcPr>
          <w:p/>
        </w:tc>
        <w:tc>
          <w:tcPr>
            <w:tcW w:type="dxa" w:w="69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rPr>
              <w:t>2</w:t>
            </w:r>
          </w:p>
        </w:tc>
        <w:tc>
          <w:tcPr>
            <w:tcW w:type="dxa" w:w="441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sz w:val="22"/>
              </w:rPr>
              <w:t>未按采购人实际需求于每日上午：</w:t>
            </w:r>
            <w:r>
              <w:rPr>
                <w:sz w:val="22"/>
              </w:rPr>
              <w:t>00前（或与采购人约定的时间）配送至指定地点，迟到超过半小时完成配送、供货，每次扣分2分</w:t>
            </w:r>
          </w:p>
        </w:tc>
        <w:tc>
          <w:tcPr>
            <w:tcW w:type="dxa" w:w="87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rPr>
              <w:t>10</w:t>
            </w:r>
          </w:p>
        </w:tc>
        <w:tc>
          <w:tcPr>
            <w:tcW w:type="dxa" w:w="73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p>
        </w:tc>
        <w:tc>
          <w:tcPr>
            <w:tcW w:type="dxa" w:w="86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718"/>
            <w:vMerge/>
            <w:tcBorders>
              <w:top w:val="none" w:color="000000" w:sz="4"/>
              <w:left w:val="single" w:color="000000" w:sz="4"/>
              <w:bottom w:val="single" w:color="000000" w:sz="4"/>
              <w:right w:val="single" w:color="000000" w:sz="4"/>
            </w:tcBorders>
          </w:tcPr>
          <w:p/>
        </w:tc>
        <w:tc>
          <w:tcPr>
            <w:tcW w:type="dxa" w:w="69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rPr>
              <w:t>3</w:t>
            </w:r>
          </w:p>
        </w:tc>
        <w:tc>
          <w:tcPr>
            <w:tcW w:type="dxa" w:w="441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sz w:val="22"/>
              </w:rPr>
              <w:t>抽查食材零售价格发现价格偏高情况（偏高指高于同期周边不少于四家市场同类食材的平均零售价格或大型超市最低价），出现一次扣分</w:t>
            </w:r>
            <w:r>
              <w:rPr>
                <w:sz w:val="22"/>
              </w:rPr>
              <w:t>5分</w:t>
            </w:r>
          </w:p>
        </w:tc>
        <w:tc>
          <w:tcPr>
            <w:tcW w:type="dxa" w:w="87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rPr>
              <w:t>5</w:t>
            </w:r>
          </w:p>
        </w:tc>
        <w:tc>
          <w:tcPr>
            <w:tcW w:type="dxa" w:w="73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p>
        </w:tc>
        <w:tc>
          <w:tcPr>
            <w:tcW w:type="dxa" w:w="86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718"/>
            <w:vMerge/>
            <w:tcBorders>
              <w:top w:val="none" w:color="000000" w:sz="4"/>
              <w:left w:val="single" w:color="000000" w:sz="4"/>
              <w:bottom w:val="single" w:color="000000" w:sz="4"/>
              <w:right w:val="single" w:color="000000" w:sz="4"/>
            </w:tcBorders>
          </w:tcPr>
          <w:p/>
        </w:tc>
        <w:tc>
          <w:tcPr>
            <w:tcW w:type="dxa" w:w="69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rPr>
              <w:t>4</w:t>
            </w:r>
          </w:p>
        </w:tc>
        <w:tc>
          <w:tcPr>
            <w:tcW w:type="dxa" w:w="441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sz w:val="22"/>
              </w:rPr>
              <w:t>相应批次的货物未能提供相关合格检验证明的，每次扣</w:t>
            </w:r>
            <w:r>
              <w:rPr>
                <w:sz w:val="22"/>
              </w:rPr>
              <w:t>2分</w:t>
            </w:r>
          </w:p>
        </w:tc>
        <w:tc>
          <w:tcPr>
            <w:tcW w:type="dxa" w:w="87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rPr>
              <w:t>6</w:t>
            </w:r>
          </w:p>
        </w:tc>
        <w:tc>
          <w:tcPr>
            <w:tcW w:type="dxa" w:w="73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p>
        </w:tc>
        <w:tc>
          <w:tcPr>
            <w:tcW w:type="dxa" w:w="86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718"/>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rPr>
              <w:t>质量要求</w:t>
            </w:r>
          </w:p>
        </w:tc>
        <w:tc>
          <w:tcPr>
            <w:tcW w:type="dxa" w:w="69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rPr>
              <w:t>5</w:t>
            </w:r>
          </w:p>
        </w:tc>
        <w:tc>
          <w:tcPr>
            <w:tcW w:type="dxa" w:w="441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sz w:val="22"/>
              </w:rPr>
              <w:t>食材配送的数量、品牌、品种不符合采购人下单要求，或采购人的验货数量出现缺斤短两现象的，每次扣分</w:t>
            </w:r>
            <w:r>
              <w:rPr>
                <w:sz w:val="22"/>
              </w:rPr>
              <w:t>5分</w:t>
            </w:r>
          </w:p>
        </w:tc>
        <w:tc>
          <w:tcPr>
            <w:tcW w:type="dxa" w:w="87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rPr>
              <w:t>10</w:t>
            </w:r>
          </w:p>
        </w:tc>
        <w:tc>
          <w:tcPr>
            <w:tcW w:type="dxa" w:w="73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p>
        </w:tc>
        <w:tc>
          <w:tcPr>
            <w:tcW w:type="dxa" w:w="86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718"/>
            <w:vMerge/>
            <w:tcBorders>
              <w:top w:val="none" w:color="000000" w:sz="4"/>
              <w:left w:val="single" w:color="000000" w:sz="4"/>
              <w:bottom w:val="single" w:color="000000" w:sz="4"/>
              <w:right w:val="single" w:color="000000" w:sz="4"/>
            </w:tcBorders>
          </w:tcPr>
          <w:p/>
        </w:tc>
        <w:tc>
          <w:tcPr>
            <w:tcW w:type="dxa" w:w="69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rPr>
              <w:t>6</w:t>
            </w:r>
          </w:p>
        </w:tc>
        <w:tc>
          <w:tcPr>
            <w:tcW w:type="dxa" w:w="441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sz w:val="22"/>
              </w:rPr>
              <w:t>1、肉类保证来源于正规肉联厂，供货时须提交肉联厂的验收单及当批次有效的动物检疫合格证复印件（供货时采购人将进行原件核查），无瘦肉精、无抗生素、无注水；</w:t>
            </w:r>
          </w:p>
          <w:p>
            <w:pPr>
              <w:pStyle w:val="null3"/>
            </w:pPr>
            <w:r>
              <w:rPr>
                <w:sz w:val="22"/>
              </w:rPr>
              <w:t>2、禽类食材色泽光亮、有鲜红血痕、无杂质、肌肉切面发光、指压后凹陷能立即恢复。不符合新鲜要求的每次扣5分</w:t>
            </w:r>
          </w:p>
        </w:tc>
        <w:tc>
          <w:tcPr>
            <w:tcW w:type="dxa" w:w="87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rPr>
              <w:t>20</w:t>
            </w:r>
          </w:p>
        </w:tc>
        <w:tc>
          <w:tcPr>
            <w:tcW w:type="dxa" w:w="73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p>
        </w:tc>
        <w:tc>
          <w:tcPr>
            <w:tcW w:type="dxa" w:w="86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718"/>
            <w:vMerge/>
            <w:tcBorders>
              <w:top w:val="none" w:color="000000" w:sz="4"/>
              <w:left w:val="single" w:color="000000" w:sz="4"/>
              <w:bottom w:val="single" w:color="000000" w:sz="4"/>
              <w:right w:val="single" w:color="000000" w:sz="4"/>
            </w:tcBorders>
          </w:tcPr>
          <w:p/>
        </w:tc>
        <w:tc>
          <w:tcPr>
            <w:tcW w:type="dxa" w:w="69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rPr>
              <w:t>7</w:t>
            </w:r>
          </w:p>
        </w:tc>
        <w:tc>
          <w:tcPr>
            <w:tcW w:type="dxa" w:w="441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sz w:val="22"/>
              </w:rPr>
              <w:t>任一配送食材不符合合同要求或出现其他质量问题的，出现一次扣</w:t>
            </w:r>
            <w:r>
              <w:rPr>
                <w:sz w:val="22"/>
              </w:rPr>
              <w:t>5分</w:t>
            </w:r>
          </w:p>
        </w:tc>
        <w:tc>
          <w:tcPr>
            <w:tcW w:type="dxa" w:w="87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rPr>
              <w:t>10</w:t>
            </w:r>
          </w:p>
        </w:tc>
        <w:tc>
          <w:tcPr>
            <w:tcW w:type="dxa" w:w="73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p>
        </w:tc>
        <w:tc>
          <w:tcPr>
            <w:tcW w:type="dxa" w:w="86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718"/>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rPr>
              <w:t>安全生产管理要求</w:t>
            </w:r>
          </w:p>
        </w:tc>
        <w:tc>
          <w:tcPr>
            <w:tcW w:type="dxa" w:w="69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rPr>
              <w:t>8</w:t>
            </w:r>
          </w:p>
        </w:tc>
        <w:tc>
          <w:tcPr>
            <w:tcW w:type="dxa" w:w="441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sz w:val="22"/>
              </w:rPr>
              <w:t>配送食材未使用符合卫生标准的外包装和运载工具的，或食材外包装与标志不符合合同要求的，或食材未做好保护运输过程造成污染的，出现一次扣分</w:t>
            </w:r>
            <w:r>
              <w:rPr>
                <w:sz w:val="22"/>
              </w:rPr>
              <w:t>2分</w:t>
            </w:r>
          </w:p>
        </w:tc>
        <w:tc>
          <w:tcPr>
            <w:tcW w:type="dxa" w:w="87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rPr>
              <w:t>8</w:t>
            </w:r>
          </w:p>
        </w:tc>
        <w:tc>
          <w:tcPr>
            <w:tcW w:type="dxa" w:w="73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p>
        </w:tc>
        <w:tc>
          <w:tcPr>
            <w:tcW w:type="dxa" w:w="86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718"/>
            <w:vMerge/>
            <w:tcBorders>
              <w:top w:val="none" w:color="000000" w:sz="4"/>
              <w:left w:val="single" w:color="000000" w:sz="4"/>
              <w:bottom w:val="single" w:color="000000" w:sz="4"/>
              <w:right w:val="single" w:color="000000" w:sz="4"/>
            </w:tcBorders>
          </w:tcPr>
          <w:p/>
        </w:tc>
        <w:tc>
          <w:tcPr>
            <w:tcW w:type="dxa" w:w="69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rPr>
              <w:t>9</w:t>
            </w:r>
          </w:p>
        </w:tc>
        <w:tc>
          <w:tcPr>
            <w:tcW w:type="dxa" w:w="441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sz w:val="22"/>
              </w:rPr>
              <w:t>未按要求及时、如实报告生产安全事故，每次扣</w:t>
            </w:r>
            <w:r>
              <w:rPr>
                <w:sz w:val="22"/>
              </w:rPr>
              <w:t>10分</w:t>
            </w:r>
          </w:p>
        </w:tc>
        <w:tc>
          <w:tcPr>
            <w:tcW w:type="dxa" w:w="87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rPr>
              <w:t>10</w:t>
            </w:r>
          </w:p>
        </w:tc>
        <w:tc>
          <w:tcPr>
            <w:tcW w:type="dxa" w:w="73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p>
        </w:tc>
        <w:tc>
          <w:tcPr>
            <w:tcW w:type="dxa" w:w="86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718"/>
            <w:vMerge/>
            <w:tcBorders>
              <w:top w:val="none" w:color="000000" w:sz="4"/>
              <w:left w:val="single" w:color="000000" w:sz="4"/>
              <w:bottom w:val="single" w:color="000000" w:sz="4"/>
              <w:right w:val="single" w:color="000000" w:sz="4"/>
            </w:tcBorders>
          </w:tcPr>
          <w:p/>
        </w:tc>
        <w:tc>
          <w:tcPr>
            <w:tcW w:type="dxa" w:w="69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rPr>
              <w:t>10</w:t>
            </w:r>
          </w:p>
        </w:tc>
        <w:tc>
          <w:tcPr>
            <w:tcW w:type="dxa" w:w="441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sz w:val="22"/>
              </w:rPr>
              <w:t>提供资料弄虚作假的，每次扣</w:t>
            </w:r>
            <w:r>
              <w:rPr>
                <w:sz w:val="22"/>
              </w:rPr>
              <w:t>10分</w:t>
            </w:r>
          </w:p>
        </w:tc>
        <w:tc>
          <w:tcPr>
            <w:tcW w:type="dxa" w:w="87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rPr>
              <w:t>10</w:t>
            </w:r>
          </w:p>
        </w:tc>
        <w:tc>
          <w:tcPr>
            <w:tcW w:type="dxa" w:w="73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p>
        </w:tc>
        <w:tc>
          <w:tcPr>
            <w:tcW w:type="dxa" w:w="86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71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rPr>
              <w:t>满意度要求</w:t>
            </w:r>
          </w:p>
        </w:tc>
        <w:tc>
          <w:tcPr>
            <w:tcW w:type="dxa" w:w="69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rPr>
              <w:t>11</w:t>
            </w:r>
          </w:p>
        </w:tc>
        <w:tc>
          <w:tcPr>
            <w:tcW w:type="dxa" w:w="441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sz w:val="22"/>
              </w:rPr>
              <w:t>配送人员出现不配合后勤部管理、不符合防疫要求或出现其他服务问题的，出现一次扣分</w:t>
            </w:r>
            <w:r>
              <w:rPr>
                <w:sz w:val="22"/>
              </w:rPr>
              <w:t>2分</w:t>
            </w:r>
          </w:p>
        </w:tc>
        <w:tc>
          <w:tcPr>
            <w:tcW w:type="dxa" w:w="87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rPr>
              <w:t>6</w:t>
            </w:r>
          </w:p>
        </w:tc>
        <w:tc>
          <w:tcPr>
            <w:tcW w:type="dxa" w:w="73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p>
        </w:tc>
        <w:tc>
          <w:tcPr>
            <w:tcW w:type="dxa" w:w="86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5827"/>
            <w:gridSpan w:val="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rPr>
              <w:t>合计</w:t>
            </w:r>
          </w:p>
        </w:tc>
        <w:tc>
          <w:tcPr>
            <w:tcW w:type="dxa" w:w="87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rPr>
              <w:t>100</w:t>
            </w:r>
          </w:p>
        </w:tc>
        <w:tc>
          <w:tcPr>
            <w:tcW w:type="dxa" w:w="73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p>
        </w:tc>
        <w:tc>
          <w:tcPr>
            <w:tcW w:type="dxa" w:w="86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8306"/>
            <w:gridSpan w:val="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sz w:val="22"/>
              </w:rPr>
              <w:t>1、采购人每月对中标人的服务和管理情况进行考核，结算额的支付，以月度考核为依据。评分采用100分制。得分分值X≥80分，全额拨付配送费；得分分值70分≤X&lt;80分，扣减当月配送费5%；得分分值60分≤X&lt;70分，扣减当月配送费10%；得分分值X&lt;60分，视为不及格，如中标人出现考核不及格的，扣减当月配送费20%。若</w:t>
            </w:r>
            <w:r>
              <w:rPr>
                <w:sz w:val="22"/>
              </w:rPr>
              <w:t>累计</w:t>
            </w:r>
            <w:r>
              <w:rPr>
                <w:sz w:val="22"/>
              </w:rPr>
              <w:t>出现</w:t>
            </w:r>
            <w:r>
              <w:rPr>
                <w:sz w:val="22"/>
              </w:rPr>
              <w:t>2次考核不及格，采购人有权</w:t>
            </w:r>
            <w:r>
              <w:rPr>
                <w:sz w:val="22"/>
              </w:rPr>
              <w:t>依据</w:t>
            </w:r>
            <w:r>
              <w:rPr>
                <w:sz w:val="22"/>
              </w:rPr>
              <w:t>合同条款</w:t>
            </w:r>
            <w:r>
              <w:rPr>
                <w:sz w:val="22"/>
              </w:rPr>
              <w:t>退出机制</w:t>
            </w:r>
            <w:r>
              <w:rPr>
                <w:sz w:val="22"/>
              </w:rPr>
              <w:t>终止合同，费用结算将扣除违约赔偿、未通过验收部分等应扣款项后按照已履行的部分支付，未履行的部分不再支付，同时将相关情况报有关部门进行处罚。</w:t>
            </w:r>
          </w:p>
          <w:p>
            <w:pPr>
              <w:pStyle w:val="null3"/>
              <w:ind w:firstLine="240"/>
            </w:pPr>
            <w:r>
              <w:rPr>
                <w:sz w:val="22"/>
              </w:rPr>
              <w:t>2、扣分需由采购人提供图片或其他信息证据记录。</w:t>
            </w:r>
          </w:p>
          <w:p>
            <w:pPr>
              <w:pStyle w:val="null3"/>
              <w:ind w:firstLine="210"/>
            </w:pPr>
            <w:r>
              <w:rPr>
                <w:sz w:val="22"/>
              </w:rPr>
              <w:t>3、采购人有权根据工作需要，对考核表内容进行调整。</w:t>
            </w:r>
          </w:p>
        </w:tc>
      </w:tr>
    </w:tbl>
    <w:p>
      <w:pPr>
        <w:pStyle w:val="null3"/>
        <w:jc w:val="both"/>
      </w:pPr>
      <w:r>
        <w:rPr>
          <w:sz w:val="22"/>
        </w:rPr>
        <w:t>评价人：</w:t>
      </w:r>
    </w:p>
    <w:p>
      <w:pPr>
        <w:pStyle w:val="null3"/>
        <w:jc w:val="both"/>
      </w:pPr>
      <w:r>
        <w:rPr>
          <w:sz w:val="22"/>
        </w:rPr>
        <w:t>评价日期：</w:t>
      </w:r>
    </w:p>
    <w:p>
      <w:pPr>
        <w:pStyle w:val="null3"/>
        <w:jc w:val="both"/>
      </w:pPr>
      <w:r>
        <w:rPr>
          <w:sz w:val="22"/>
        </w:rPr>
        <w:t>中标单位负责人：</w:t>
      </w:r>
    </w:p>
    <w:p>
      <w:pPr>
        <w:pStyle w:val="null3"/>
        <w:jc w:val="both"/>
      </w:pPr>
      <w:r>
        <w:rPr/>
        <w:t xml:space="preserve"> </w:t>
      </w:r>
    </w:p>
    <w:p>
      <w:pPr>
        <w:pStyle w:val="null3"/>
        <w:jc w:val="both"/>
      </w:pPr>
      <w:r>
        <w:rPr/>
        <w:t xml:space="preserve"> </w:t>
      </w:r>
    </w:p>
    <w:p>
      <w:pPr>
        <w:pStyle w:val="null3"/>
      </w:pPr>
      <w:r>
        <w:rPr/>
        <w:t>采购包1（2026-2027年食材配送服务（鲜肉类、冻品类、蔬菜类））</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自合同签订生效之日起一年，或合同支出达到标的预算金额时，合同终止，以前述二者中较早到达者为准。</w:t>
            </w:r>
          </w:p>
        </w:tc>
      </w:tr>
      <w:tr>
        <w:tc>
          <w:tcPr>
            <w:tcW w:type="dxa" w:w="4153"/>
          </w:tcPr>
          <w:p>
            <w:pPr>
              <w:pStyle w:val="null3"/>
            </w:pPr>
            <w:r>
              <w:rPr/>
              <w:t>标的提供的地点</w:t>
            </w:r>
          </w:p>
        </w:tc>
        <w:tc>
          <w:tcPr>
            <w:tcW w:type="dxa" w:w="4153"/>
          </w:tcPr>
          <w:p>
            <w:pPr>
              <w:pStyle w:val="null3"/>
            </w:pPr>
            <w:r>
              <w:rPr/>
              <w:t>华中师范大学东莞东城学校或采购人指定地点。</w:t>
            </w:r>
          </w:p>
        </w:tc>
      </w:tr>
      <w:tr>
        <w:tc>
          <w:tcPr>
            <w:tcW w:type="dxa" w:w="4153"/>
          </w:tcPr>
          <w:p>
            <w:pPr>
              <w:pStyle w:val="null3"/>
            </w:pPr>
            <w:r>
              <w:rPr/>
              <w:t>付款方式</w:t>
            </w:r>
          </w:p>
        </w:tc>
        <w:tc>
          <w:tcPr>
            <w:tcW w:type="dxa" w:w="4153"/>
          </w:tcPr>
          <w:p>
            <w:pPr>
              <w:pStyle w:val="null3"/>
            </w:pPr>
            <w:r>
              <w:rPr/>
              <w:t>1期：支付比例100%,（1）按月结算费用，中标人每月10号前根据上月的收货凭证与采购人对上月货款进行确认，并向采购人提出付款申请及开具相应数额的含税发票。采购人应在收到中标人发票后的10个工作日内支付上月的货款，并以银行转账方式将货款一次性全额转入中标人书面指定的银行账户【其中：货品结算价格=实际采购量×采购人审核后的基准价格×中标折扣率×（1-供应商月度评价表扣减比例）】。 （2）因特殊原因需要提早或延迟结算的，经采购人和中标人双方协商一致后，按另定的结算期限执行。付款前中标人应向采购人提交请款申请及所需的材料和等额发票。如果中标人怠于或者拒绝提供资料或者办理手续的，则因此产生的付款迟延的责任全部由中标人承担。若因财政请款原因导致付款迟延的，不视为采购人违约。中标人不得以前述原因为由停止履行本合同或主张解除合同，也不得以此为由要求采购人承担违约责任或支付任何补偿、赔偿。</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中标人所供应的货品需要符合国家、广东省和东莞市的相关安全质量标准、卫生标准、行业规范标准、环保标准等，同时符合采购人的使用要求，包括但不限于各类所列的货品质量要求。中标人在接受订单时需要确认采购人对货品的使用要求，对于不符合采购人要求的货品，采购人有权拒收或要求更换。2、退（补）货流程：对不符合采购要求的食材由验收人员提出清退，退货前应实行留样备案，如双方有质量争议可送国家质监部门检测。对缺斤短两（或含水量超标）的应按实际重量扣减。出现退（补）货情况，应及时报告。在退货过程中，对有碍公共卫生安全的蔬菜，应按国家有关规定处理或进行协议销毁，所产生的费用和经济法律责任由中标人自行承担。 3、验收要求： （1）采取现场验收的方式，采购人验收小组成员负责按照清单-过磅-核对-入库的程序完成对当天所供货物的验收，验收内容包括证明文件、货物数量、质量、规格及单价品种，如发现不符合要求的货物，则采购人有权拒绝接收，中标人应按采购人要求在规定时间内重新送货。 （2）验收发现食品安全有质量、数量、规格问题的处理：对危及人身安全的食品质量问题采取零容忍措施，如发现腐败变质异味、污染变质等情形，原则上中标人应在1小时内无条件按采购人需求对该批次的全部货物进行退换货处理，若中标人无法在规定时间内完成货物退换，影响到采购人使用，则采购人有权自行进行采购，并由中标人承担由此产生的一切费用。如采购人送货数量与订单不符，则对于少送部分，采购人有权选择按照实收数量更改订单，或要求中标人在1小时内补齐；对于多送部分，采购人有权拒收。 （3）采购人应在每次验收时在验收记录本上详细注明所验收货物的名称、数量等事项并交由中标人进行核对，中标人核对无误后，采购人在采购登记记录本上签明意见和签收人的名字及日期。 （4）中标人无正当理由不得变更供货清单，应严格按招标要求（含商标、名称、产地、采购来源地、规格和重量等）供应，否则，采购人有权拒收。如因市场流通问题确实需要变更的，应书面向采购人申请。 （5）包装与标志要求。包装：容器(框、箱、袋)要求清洁、干燥、牢固、透气，无污染、无异味、无霉变现象；标志：每件包装需按《农产品包装和标识管理办法》贴标签，并标明产地、品种、净含量、生产单位及地址和采收日期。</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其他商务要求，1、为保障学校食材配送的安全性、稳定性及服务质量，投标人应具有履行合同所需的食材配送类项目业绩。 2、为保障食材质量与安全管理体系化、规范化，投标人应具备完善的管理体系，通过质量管理、环境管理、职业健康安全管理、食品安全管理、危害分析与关键控制点管理，确保食材质量合规。 3、为保障食材在运输过程中的新鲜度和安全性，防范运输环节的污染与变质，投标人应配备自有或租赁冷链运输车辆。 4、为保障食材新鲜度与食品安全，投标人应配备自有或租赁符合规范的冷藏仓储场所，仓储场所选址应符合食品安全相关规定，远离污染源，周边环境整洁卫生，确保各类食材分区存放、互不交叉污染。 5、采购人通知应急配送要求时，投标人应在接到采购人通知后3小时内配送到达采购人指定现场。 6、为保障本项目实施的顺利以及质量，投标人须根据本项目的服务要求结合投标人自身的情况制定相关方案： （1）提供配送服务实施方案（包括但不限于实施组织计划、总体工作流程和质量服务标准、细则）。 （2）提供质量安全控制方案（包括但不限于食材的来源、生长环境、加工、包装、保存、食品留样、食品溯源管理、食材各环节质量及食品安全保证措施）。 （3）提供组织管理制度（包括但不限于人事用工、业务培训、采购、食品卫生和安全、消防安全、仓库管理）。 （4）针对食品流通环节过程中可能会出现的问题（如仓储、运具达不到标准致使食品变得不合格，验收或使用时发现食品质量不达标的具体应对措施、处理方案内容）。 （5）提供售后服务方案（包括但不限于专线售后服务管理方案，专人服务，专人跟踪、售后服务时间安排、其他服务承诺）。</w:t>
            </w: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pPr>
              <w:pStyle w:val="null3"/>
              <w:jc w:val="center"/>
            </w:pPr>
            <w:r>
              <w:rPr/>
              <w:t>★</w:t>
            </w:r>
          </w:p>
        </w:tc>
        <w:tc>
          <w:tcPr>
            <w:tcW w:type="dxa" w:w="2076"/>
          </w:tcPr>
          <w:p>
            <w:pPr>
              <w:pStyle w:val="null3"/>
              <w:jc w:val="center"/>
            </w:pPr>
            <w:r>
              <w:rPr/>
              <w:t>1</w:t>
            </w:r>
          </w:p>
        </w:tc>
        <w:tc>
          <w:tcPr>
            <w:tcW w:type="dxa" w:w="2076"/>
          </w:tcPr>
          <w:p>
            <w:pPr>
              <w:pStyle w:val="null3"/>
              <w:jc w:val="left"/>
            </w:pPr>
            <w:r>
              <w:rPr/>
              <w:t>报价要求</w:t>
            </w:r>
          </w:p>
        </w:tc>
        <w:tc>
          <w:tcPr>
            <w:tcW w:type="dxa" w:w="2076"/>
          </w:tcPr>
          <w:p>
            <w:pPr>
              <w:pStyle w:val="null3"/>
              <w:jc w:val="left"/>
            </w:pPr>
            <w:r>
              <w:rPr/>
              <w:t>1、本项目采用折扣率报价，报价范围：0%～95%。例：若投标人打九折，即投标折扣率为：90%。 2、基准价的确定方式：原则上以东莞市发展和改革局网站（http://dgdp.dg.gov.cn/）最新公布的东莞市菜篮子价格监测表中本期价格作为基准价；若东莞市发展和改革局网站上无发布的产品，则由采购人和中标人对东莞市四个市场（塘贝市场、主山市场、罗沙市场和东莞信立国际农产品贸易城）进行抽样调查，核定相同品种的市场平均价格为基准价（基准价=市场平均价=4个市场抽样价格之和÷4）。 3、定价周期：每半个月调整一次供货价格，每月的1号和16号为供货价格调整日期。每月的13号和28号前中标人须提交下次报价清单给采购人审核，采购人核定并经双方签字后生效。对未经确认的价格调整，均按原核定价格进行结算。 4、中标人的供货价应包括所有成本费、运输费、人工费、保险费、检查费、检验费、税费以及服务期内的所有相关食品采购、检验费用在内的采购人指定地点交货全包价、合同实施过程中的可预见及不可预见的一切费用。 5、采购人有权随时对任意品目食材零售价格进行抽查，如果发现价格偏高情况（高于同期周边不少于四家市场同类食材的平均零售价格或大型超市最低价），采购人当月有权按照调查结果（周边不少于四家市场同类食材的平均零售价格或大型超市最低价）进行结算，中标人必须执行。 6、若遇台风、暴雨等意外原因造成的个别品种价格需临时调整，应通知采购人，并征得采购人同意后方可调整，每次送货按通知价格计算。否则按约定实际报价进行结算。 7、采购人临时需求的食材不在核定的供货价格清单内的，中标人必须按采购人要求供货配送。供货价格由双方临时确定。将该食材纳入下一周期的食材报价清单内，并按上述定价原则确定供货价格。 8、中标人不得擅自变更货物品种及产地、包装、规格和重量等，严格按采购人要求供应，否则采购人有权拒收。对不易购买或暂时短缺的品种，经采购人同意，可由中标人通过其他途径采购或使用指定替代品替换。</w:t>
            </w:r>
          </w:p>
        </w:tc>
      </w:tr>
      <w:tr>
        <w:tc>
          <w:tcPr>
            <w:tcW w:type="dxa" w:w="2076"/>
          </w:tcPr>
          <w:p/>
        </w:tc>
        <w:tc>
          <w:tcPr>
            <w:tcW w:type="dxa" w:w="2076"/>
          </w:tcPr>
          <w:p>
            <w:pPr>
              <w:pStyle w:val="null3"/>
              <w:jc w:val="center"/>
            </w:pPr>
            <w:r>
              <w:rPr/>
              <w:t>2</w:t>
            </w:r>
          </w:p>
        </w:tc>
        <w:tc>
          <w:tcPr>
            <w:tcW w:type="dxa" w:w="2076"/>
          </w:tcPr>
          <w:p>
            <w:pPr>
              <w:pStyle w:val="null3"/>
              <w:jc w:val="left"/>
            </w:pPr>
            <w:r>
              <w:rPr/>
              <w:t>供货价格要求</w:t>
            </w:r>
          </w:p>
        </w:tc>
        <w:tc>
          <w:tcPr>
            <w:tcW w:type="dxa" w:w="2076"/>
          </w:tcPr>
          <w:p>
            <w:pPr>
              <w:pStyle w:val="null3"/>
              <w:jc w:val="left"/>
            </w:pPr>
            <w:r>
              <w:rPr/>
              <w:t>1、每半个月调整一次供货价格，每月的1号和16号为供货价格调整日期。每月的13号和28号前中标人须提交下次报价清单给采购人审核，采购人核定并经双方签字后生效。对未经确认的价格调整，均按原核定价格进行结算。 2、定价有效期一般为半个自然月，经采购人核定确认的供货价格方可作为双方结算依据，对未经确认的价格调增，均按原核定价格进行结算。 3、采购人临时需求货品不在核定的供货价格清单内的，中标人需要按采购人要求供货，供货价格由双方临时确定。下次该货品应纳入报价清单，并按上述定价原则确定供货价格。 4、中标人不得擅自变更货物品种及产地、包装、规格和重量等，严格按采购人要求供应，否则采购人有权拒收。对不易购买或暂时短缺的品种，经采购人同意，可由中标人通过其他途径采购或使用指定替代品替换。</w:t>
            </w:r>
          </w:p>
        </w:tc>
      </w:tr>
      <w:tr>
        <w:tc>
          <w:tcPr>
            <w:tcW w:type="dxa" w:w="2076"/>
          </w:tcPr>
          <w:p/>
        </w:tc>
        <w:tc>
          <w:tcPr>
            <w:tcW w:type="dxa" w:w="2076"/>
          </w:tcPr>
          <w:p>
            <w:pPr>
              <w:pStyle w:val="null3"/>
              <w:jc w:val="center"/>
            </w:pPr>
            <w:r>
              <w:rPr/>
              <w:t>3</w:t>
            </w:r>
          </w:p>
        </w:tc>
        <w:tc>
          <w:tcPr>
            <w:tcW w:type="dxa" w:w="2076"/>
          </w:tcPr>
          <w:p>
            <w:pPr>
              <w:pStyle w:val="null3"/>
              <w:jc w:val="left"/>
            </w:pPr>
            <w:r>
              <w:rPr/>
              <w:t>售后服务</w:t>
            </w:r>
          </w:p>
        </w:tc>
        <w:tc>
          <w:tcPr>
            <w:tcW w:type="dxa" w:w="2076"/>
          </w:tcPr>
          <w:p>
            <w:pPr>
              <w:pStyle w:val="null3"/>
              <w:jc w:val="left"/>
            </w:pPr>
            <w:r>
              <w:rPr/>
              <w:t>1、售后服务方式均为中标人上门服务。 2、中标人应具备健全的各类检测制度。 3、中标人应具备完善的组织管理架构及岗位职责。 4、中标人应具备有利于本项目实施的人员管理服务与食材检测培训服务。 5、中标人应建立完善的保密制度，明确保.密信息的范围、保护措施和责任追究机制。 6、中标人需要设置专用服务热线供采购人售后及下单，提供专人服务和专人跟踪的售后服务能力及服务，且配备符合条件的配备服务和跟踪人员。 7、非采购人的人为原因而出现产品质量问题，由中标人负责包换或包退，并承担因此而产生的一切费用。 8、中标人应具备完善的售后服务体系和客户投诉处理机制，有专门负责售后的服务人员，能够满足服务过程中采购人的相应需求。</w:t>
            </w:r>
          </w:p>
        </w:tc>
      </w:tr>
      <w:tr>
        <w:tc>
          <w:tcPr>
            <w:tcW w:type="dxa" w:w="2076"/>
          </w:tcPr>
          <w:p>
            <w:pPr>
              <w:pStyle w:val="null3"/>
              <w:jc w:val="center"/>
            </w:pPr>
            <w:r>
              <w:rPr/>
              <w:t>★</w:t>
            </w:r>
          </w:p>
        </w:tc>
        <w:tc>
          <w:tcPr>
            <w:tcW w:type="dxa" w:w="2076"/>
          </w:tcPr>
          <w:p>
            <w:pPr>
              <w:pStyle w:val="null3"/>
              <w:jc w:val="center"/>
            </w:pPr>
            <w:r>
              <w:rPr/>
              <w:t>4</w:t>
            </w:r>
          </w:p>
        </w:tc>
        <w:tc>
          <w:tcPr>
            <w:tcW w:type="dxa" w:w="2076"/>
          </w:tcPr>
          <w:p>
            <w:pPr>
              <w:pStyle w:val="null3"/>
              <w:jc w:val="left"/>
            </w:pPr>
            <w:r>
              <w:rPr/>
              <w:t>采购自主权</w:t>
            </w:r>
          </w:p>
        </w:tc>
        <w:tc>
          <w:tcPr>
            <w:tcW w:type="dxa" w:w="2076"/>
          </w:tcPr>
          <w:p>
            <w:pPr>
              <w:pStyle w:val="null3"/>
              <w:jc w:val="left"/>
            </w:pPr>
            <w:r>
              <w:rPr/>
              <w:t>采购人对食材采购有自主权，不受中标人和本项目制约。本次采购并不保证中标后的具体实际配送数量；合同履行期间的经营风险由中标人自行承担。</w:t>
            </w:r>
          </w:p>
        </w:tc>
      </w:tr>
      <w:tr>
        <w:tc>
          <w:tcPr>
            <w:tcW w:type="dxa" w:w="2076"/>
          </w:tcPr>
          <w:p/>
        </w:tc>
        <w:tc>
          <w:tcPr>
            <w:tcW w:type="dxa" w:w="2076"/>
          </w:tcPr>
          <w:p>
            <w:pPr>
              <w:pStyle w:val="null3"/>
              <w:jc w:val="center"/>
            </w:pPr>
            <w:r>
              <w:rPr/>
              <w:t>5</w:t>
            </w:r>
          </w:p>
        </w:tc>
        <w:tc>
          <w:tcPr>
            <w:tcW w:type="dxa" w:w="2076"/>
          </w:tcPr>
          <w:p>
            <w:pPr>
              <w:pStyle w:val="null3"/>
              <w:jc w:val="left"/>
            </w:pPr>
            <w:r>
              <w:rPr/>
              <w:t>合同条款</w:t>
            </w:r>
          </w:p>
        </w:tc>
        <w:tc>
          <w:tcPr>
            <w:tcW w:type="dxa" w:w="2076"/>
          </w:tcPr>
          <w:p>
            <w:pPr>
              <w:pStyle w:val="null3"/>
              <w:jc w:val="left"/>
            </w:pPr>
            <w:r>
              <w:rPr/>
              <w:t>投标人实质响应合同各条款。</w:t>
            </w:r>
          </w:p>
        </w:tc>
      </w:tr>
      <w:tr>
        <w:tc>
          <w:tcPr>
            <w:tcW w:type="dxa" w:w="2076"/>
          </w:tcPr>
          <w:p>
            <w:pPr>
              <w:pStyle w:val="null3"/>
              <w:jc w:val="center"/>
            </w:pPr>
            <w:r>
              <w:rPr/>
              <w:t>★</w:t>
            </w:r>
          </w:p>
        </w:tc>
        <w:tc>
          <w:tcPr>
            <w:tcW w:type="dxa" w:w="2076"/>
          </w:tcPr>
          <w:p>
            <w:pPr>
              <w:pStyle w:val="null3"/>
              <w:jc w:val="center"/>
            </w:pPr>
            <w:r>
              <w:rPr/>
              <w:t>6</w:t>
            </w:r>
          </w:p>
        </w:tc>
        <w:tc>
          <w:tcPr>
            <w:tcW w:type="dxa" w:w="2076"/>
          </w:tcPr>
          <w:p>
            <w:pPr>
              <w:pStyle w:val="null3"/>
              <w:jc w:val="left"/>
            </w:pPr>
            <w:r>
              <w:rPr/>
              <w:t>其他要求</w:t>
            </w:r>
          </w:p>
        </w:tc>
        <w:tc>
          <w:tcPr>
            <w:tcW w:type="dxa" w:w="2076"/>
          </w:tcPr>
          <w:p>
            <w:pPr>
              <w:pStyle w:val="null3"/>
              <w:jc w:val="left"/>
            </w:pPr>
            <w:r>
              <w:rPr/>
              <w:t>为保障校园食材采购全流程食品安全与经营合规，投标人须具有食品药品监督管理部门（或市场监督管理部门）颁发且在有效期内的《食品经营许可证》[经营项目须含“散装食品销售（含冷藏冷冻食品）”]，或在有效期内的《食品药品经营许可证》（许可范围须与餐饮或食品相关）须提供许可证复印件并加盖投标人公章。 注：如国家或地方另有规定的，则适用其规定，并须提供相关证明材料复印件加盖投标人公章。</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jc w:val="center"/>
            </w:pPr>
            <w:r>
              <w:rPr/>
              <w:t xml:space="preserve"> 权重%</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left"/>
            </w:pPr>
            <w:r>
              <w:rPr/>
              <w:t>食品和饮料批发服务</w:t>
            </w:r>
          </w:p>
        </w:tc>
        <w:tc>
          <w:tcPr>
            <w:tcW w:type="dxa" w:w="831"/>
          </w:tcPr>
          <w:p>
            <w:pPr>
              <w:pStyle w:val="null3"/>
              <w:jc w:val="left"/>
            </w:pPr>
            <w:r>
              <w:rPr/>
              <w:t>2026-2027年食材配送服务（鲜肉类、冻品类、蔬菜类）</w:t>
            </w:r>
          </w:p>
        </w:tc>
        <w:tc>
          <w:tcPr>
            <w:tcW w:type="dxa" w:w="831"/>
          </w:tcPr>
          <w:p>
            <w:pPr>
              <w:pStyle w:val="null3"/>
              <w:jc w:val="left"/>
            </w:pPr>
            <w:r>
              <w:rPr/>
              <w:t>项</w:t>
            </w:r>
          </w:p>
        </w:tc>
        <w:tc>
          <w:tcPr>
            <w:tcW w:type="dxa" w:w="831"/>
          </w:tcPr>
          <w:p>
            <w:pPr>
              <w:pStyle w:val="null3"/>
              <w:jc w:val="right"/>
            </w:pPr>
            <w:r>
              <w:rPr/>
              <w:t>1.00</w:t>
            </w:r>
          </w:p>
        </w:tc>
        <w:tc>
          <w:tcPr>
            <w:tcW w:type="dxa" w:w="831"/>
          </w:tcPr>
          <w:p>
            <w:pPr>
              <w:pStyle w:val="null3"/>
              <w:jc w:val="right"/>
            </w:pPr>
            <w:r>
              <w:rPr/>
              <w:t>4,523,062.50</w:t>
            </w:r>
          </w:p>
        </w:tc>
        <w:tc>
          <w:tcPr>
            <w:tcW w:type="dxa" w:w="831"/>
          </w:tcPr>
          <w:p>
            <w:pPr>
              <w:pStyle w:val="null3"/>
              <w:jc w:val="right"/>
            </w:pPr>
            <w:r>
              <w:rPr/>
              <w:t>4,523,062.50</w:t>
            </w:r>
          </w:p>
        </w:tc>
        <w:tc>
          <w:tcPr>
            <w:tcW w:type="dxa" w:w="831"/>
          </w:tcPr>
          <w:p>
            <w:pPr>
              <w:pStyle w:val="null3"/>
            </w:pPr>
            <w:r>
              <w:rPr/>
              <w:t>100.0</w:t>
            </w:r>
          </w:p>
        </w:tc>
        <w:tc>
          <w:tcPr>
            <w:tcW w:type="dxa" w:w="831"/>
          </w:tcPr>
          <w:p>
            <w:pPr>
              <w:pStyle w:val="null3"/>
            </w:pPr>
            <w:r>
              <w:rPr/>
              <w:t>批发业</w:t>
            </w:r>
          </w:p>
        </w:tc>
        <w:tc>
          <w:tcPr>
            <w:tcW w:type="dxa" w:w="831"/>
          </w:tcPr>
          <w:p>
            <w:pPr>
              <w:pStyle w:val="null3"/>
            </w:pPr>
            <w:r>
              <w:rPr/>
              <w:t>详见附表一</w:t>
            </w:r>
          </w:p>
        </w:tc>
      </w:tr>
    </w:tbl>
    <w:p>
      <w:pPr>
        <w:pStyle w:val="null3"/>
      </w:pPr>
      <w:r>
        <w:rPr/>
        <w:t>备注：最终综合总报价=（各产品报价×各项产品权重）的相加值</w:t>
      </w:r>
    </w:p>
    <w:p>
      <w:pPr>
        <w:pStyle w:val="null3"/>
      </w:pPr>
      <w:r>
        <w:rPr>
          <w:b/>
        </w:rPr>
        <w:t>附表</w:t>
      </w:r>
      <w:r>
        <w:rPr>
          <w:b/>
        </w:rPr>
        <w:t>一</w:t>
      </w:r>
      <w:r>
        <w:rPr>
          <w:b/>
        </w:rPr>
        <w:t>：</w:t>
      </w:r>
      <w:r>
        <w:rPr>
          <w:b/>
        </w:rPr>
        <w:t>2026-2027年食材配送服务（鲜肉类、冻品类、蔬菜类）</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2"/>
              </w:rPr>
              <w:t>具体要求详见第二章采购需求。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采购包2（2026-2027年食材配送服务（副食类、粮油类、干货及调味品类、面食及豆制品类、蛋类、水果类、饮品类））</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自合同签订生效之日起一年，或合同支出达到标的预算金额时，合同终止，以前述二者中较早到达者为准。</w:t>
            </w:r>
          </w:p>
        </w:tc>
      </w:tr>
      <w:tr>
        <w:tc>
          <w:tcPr>
            <w:tcW w:type="dxa" w:w="4153"/>
          </w:tcPr>
          <w:p>
            <w:pPr>
              <w:pStyle w:val="null3"/>
            </w:pPr>
            <w:r>
              <w:rPr/>
              <w:t>标的提供的地点</w:t>
            </w:r>
          </w:p>
        </w:tc>
        <w:tc>
          <w:tcPr>
            <w:tcW w:type="dxa" w:w="4153"/>
          </w:tcPr>
          <w:p>
            <w:pPr>
              <w:pStyle w:val="null3"/>
            </w:pPr>
            <w:r>
              <w:rPr/>
              <w:t>华中师范大学东莞东城学校或采购人指定地点。</w:t>
            </w:r>
          </w:p>
        </w:tc>
      </w:tr>
      <w:tr>
        <w:tc>
          <w:tcPr>
            <w:tcW w:type="dxa" w:w="4153"/>
          </w:tcPr>
          <w:p>
            <w:pPr>
              <w:pStyle w:val="null3"/>
            </w:pPr>
            <w:r>
              <w:rPr/>
              <w:t>付款方式</w:t>
            </w:r>
          </w:p>
        </w:tc>
        <w:tc>
          <w:tcPr>
            <w:tcW w:type="dxa" w:w="4153"/>
          </w:tcPr>
          <w:p>
            <w:pPr>
              <w:pStyle w:val="null3"/>
            </w:pPr>
            <w:r>
              <w:rPr/>
              <w:t>1期：支付比例100%,（1）按月结算费用，中标人每月10号前根据上月的收货凭证与采购人对上月货款进行确认，并向采购人提出付款申请及开具相应数额的含税发票。采购人应在收到中标人发票后的10个工作日内支付上月的货款，并以银行转账方式将货款一次性全额转入中标人书面指定的银行账户【其中：货品结算价格=实际采购量×采购人审核后的基准价格×中标折扣率×（1-供应商月度评价表扣减比例）】。 （2）因特殊原因需要提早或延迟结算的，经采购人和中标人双方协商一致后，按另定的结算期限执行。付款前中标人应向采购人提交请款申请及所需的材料和等额发票。如果中标人怠于或者拒绝提供资料或者办理手续的，则因此产生的付款迟延的责任全部由中标人承担。若因财政请款原因导致付款迟延的，不视为采购人违约。中标人不得以前述原因为由停止履行本合同或主张解除合同，也不得以此为由要求采购人承担违约责任或支付任何补偿、赔偿。</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中标人所供应的货品需要符合国家、广东省和东莞市的相关安全质量标准、卫生标准、行业规范标准、环保标准等，同时符合采购人的使用要求，包括但不限于各类所列的货品质量要求。中标人在接受订单时需要确认采购人对货品的使用要求，对于不符合采购人要求的货品，采购人有权拒收或要求更换。 2、退（补）货流程：对不符合采购要求的食材由验收人员提出清退，退货前应实行留样备案，如双方对质量争议可送国家质监部门检测。对缺斤短两（或含水量超标）的应按实际重量扣减。出现退（补）货情况，应及时报告。在退货过程中，对有碍公共卫生安全的蔬菜，应按国家有关规定处理或进行协议销毁，所产生的费用和经济法律责任由中标人自行承担。 3、验收要求： （1）采取现场验收的方式，采购人验收小组成员负责按照清单-过磅-核对-入库的程序完成对当天所供货物的验收，验收内容包括证明文件、货物数量、质量、规格及单价品种，如发现不符合要求的货物，则采购人有权拒绝接收，中标人应按采购人要求在规定时间内重新送货。 （2）验收发现食品安全有质量、数量、规格问题的处理：对危及人身安全的食品质量问题采取零容忍措施，如发现腐败变质异味、污染变质等情形，原则上中标人应在1小时内无条件按采购人需求对该批次的全部货物进行退换货处理，若中标人无法在规定时间内完成货物退换，影响到采购人使用，则采购人有权自行进行采购，并由中标人承担由此产生的一切费用。如采购人送货数量与订单不符，则对于少送部分，采购人有权选择按照实收数量更改订单，或要求中标人在1小时内补齐；对于多送部分，采购人有权拒收。 （3）采购人应在每次验收时在验收记录本上详细注明所验收货物的名称、数量等事项并交由中标人进行核对，中标人核对无误后，采购人在采购登记记录本上签明意见和签收人的名字及日期。 （4）中标人无正当理由不得变更供货清单，应严格按招标要求（含商标、名称、产地、采购来源地、规格和重量等）供应，否则，采购人有权拒收。如因市场流通问题确实需要变更的，应书面向采购人申请。 （5）包装与标志要求。包装：容器(框、箱、袋)要求清洁、干燥、牢固、透气，无污染、无异味、无霉变现象；标志：每件包装需按《农产品包装和标识管理办法》贴标签，并标明产地、品种、净含量、生产单位及地址和采收日期。</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其他商务要求，1、为保障学校食材配送的安全性、稳定性及服务质量，投标人应具有履行合同所需的食材配送类项目业绩。 2、为保障食材质量与安全管理体系化、规范化，投标人应具备完善的管理体系，通过质量管理、环境管理、职业健康安全管理、食品安全管理、危害分析与关键控制点管理，确保食材质量合规。 3、为保障食材在运输过程中的新鲜度和安全性，防范运输环节的污染与变质，投标人应配备自有或租赁冷链运输车辆。 4、为保障食材新鲜度与食品安全，投标人应配备自有或租赁符合规范的冷藏仓储场所，仓储场所选址应符合食品安全相关规定，远离污染源，周边环境整洁卫生，确保各类食材分区存放、互不交叉污染。 5、采购人通知应急配送要求时，投标人应在接到采购人通知后3小时内配送到达采购人指定现场。 6、为保障本项目实施的顺利以及质量，投标人须根据本项目的服务要求结合投标人自身的情况制定相关方案： （1）提供配送服务实施方案（包括但不限于实施组织计划、总体工作流程和质量服务标准、细则）。 （2）提供质量安全控制方案（包括但不限于食材的来源、生长环境、加工、包装、保存、食品留样、食品溯源管理、食材各环节质量及食品安全保证措施）。 （3）提供组织管理制度（包括但不限于人事用工、业务培训、采购、食品卫生和安全、消防安全、仓库管理）。 （4）针对食品流通环节过程中可能会出现的问题（如仓储、运具达不到标准致使食品变得不合格，验收或使用时发现食品质量不达标的具体应对措施、处理方案内容）。 （5）提供售后服务方案（包括但不限于专线售后服务管理方案，专人服务，专人跟踪、售后服务时间安排、其他服务承诺）。</w:t>
            </w: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pPr>
              <w:pStyle w:val="null3"/>
              <w:jc w:val="center"/>
            </w:pPr>
            <w:r>
              <w:rPr/>
              <w:t>★</w:t>
            </w:r>
          </w:p>
        </w:tc>
        <w:tc>
          <w:tcPr>
            <w:tcW w:type="dxa" w:w="2076"/>
          </w:tcPr>
          <w:p>
            <w:pPr>
              <w:pStyle w:val="null3"/>
              <w:jc w:val="center"/>
            </w:pPr>
            <w:r>
              <w:rPr/>
              <w:t>1</w:t>
            </w:r>
          </w:p>
        </w:tc>
        <w:tc>
          <w:tcPr>
            <w:tcW w:type="dxa" w:w="2076"/>
          </w:tcPr>
          <w:p>
            <w:pPr>
              <w:pStyle w:val="null3"/>
              <w:jc w:val="left"/>
            </w:pPr>
            <w:r>
              <w:rPr/>
              <w:t>报价要求</w:t>
            </w:r>
          </w:p>
        </w:tc>
        <w:tc>
          <w:tcPr>
            <w:tcW w:type="dxa" w:w="2076"/>
          </w:tcPr>
          <w:p>
            <w:pPr>
              <w:pStyle w:val="null3"/>
              <w:jc w:val="left"/>
            </w:pPr>
            <w:r>
              <w:rPr/>
              <w:t>1、本项目采用折扣率报价，报价范围：0%～95%，例：若投标人打九折，即投标折扣率为：90%。 2、基准价的确定方式：原则上以东莞市发展和改革局网站（http://dgdp.dg.gov.cn/）最新公布的东莞市菜篮子价格监测表中本期价格作为基准价；若东莞市发展和改革局网站上无发布的产品，则由采购人和中标人对东莞市四个市场（塘贝市场、主山市场、罗沙市场和东莞信立国际农产品贸易城）进行抽样调查，核定相同品种的市场平均价格为基准价（基准价=市场平均价=4个市场抽样价格之和÷4）。 3、定价周期：每半个月调整一次供货价格，每月的1号和16号为供货价格调整日期。每月的13号和28号前中标人须提交下次报价清单给采购人审核，采购人核定并经双方签字后生效。对未经确认的价格调整，均按原核定价格进行结算。 4、中标人的供货价应包括所有成本费、运输费、人工费、保险费、检查费、检验费、税费以及服务期内的所有相关食品采购、检验费用在内的采购人指定地点交货全包价、合同实施过程中的可预见及不可预见的一切费用。 5、采购人有权随时对任意品目食材零售价格进行抽查，如果发现价格偏高情况（高于同期周边不少于四家市场同类食材的平均零售价格或大型超市最低价），采购人当月有权按照调查结果（周边不少于四家市场同类食材的平均零售价格或大型超市最低价）进行结算，中标人必须执行。 6、若遇台风、暴雨等意外原因造成的个别品种价格需临时调整，应通知采购人，并征得采购人同意后方可调整，每次送货按通知价格计算。否则按约定实际报价进行结算。 7、采购人临时需求的食材不在核定的供货价格清单内的，中标人必须按采购人要求供货配送。供货价格由双方临时确定。将该食材纳入下一周期的食材报价清单内，并按上述定价原则确定供货价格。 8、中标人不得擅自变更货物品种及产地、包装、规格和重量等，严格按采购人要求供应，否则采购人有权拒收。对不易购买或暂时短缺的品种，经采购人同意，可由中标人通过其他途径采购或使用指定替代品替换。</w:t>
            </w:r>
          </w:p>
        </w:tc>
      </w:tr>
      <w:tr>
        <w:tc>
          <w:tcPr>
            <w:tcW w:type="dxa" w:w="2076"/>
          </w:tcPr>
          <w:p/>
        </w:tc>
        <w:tc>
          <w:tcPr>
            <w:tcW w:type="dxa" w:w="2076"/>
          </w:tcPr>
          <w:p>
            <w:pPr>
              <w:pStyle w:val="null3"/>
              <w:jc w:val="center"/>
            </w:pPr>
            <w:r>
              <w:rPr/>
              <w:t>2</w:t>
            </w:r>
          </w:p>
        </w:tc>
        <w:tc>
          <w:tcPr>
            <w:tcW w:type="dxa" w:w="2076"/>
          </w:tcPr>
          <w:p>
            <w:pPr>
              <w:pStyle w:val="null3"/>
              <w:jc w:val="left"/>
            </w:pPr>
            <w:r>
              <w:rPr/>
              <w:t>供货价格要求</w:t>
            </w:r>
          </w:p>
        </w:tc>
        <w:tc>
          <w:tcPr>
            <w:tcW w:type="dxa" w:w="2076"/>
          </w:tcPr>
          <w:p>
            <w:pPr>
              <w:pStyle w:val="null3"/>
              <w:jc w:val="left"/>
            </w:pPr>
            <w:r>
              <w:rPr/>
              <w:t>1、每半个月调整一次供货价格，每月的1号和16号为供货价格调整日期。每月的13号和28号前中标人须提交下次报价清单给采购人审核，采购人核定并经双方签字后生效。对未经确认的价格调整，均按原核定价格进行结算。 2、定价有效期一般为半个自然月，经采购人核定确认的供货价格方可作为双方结算依据，对未经确认的价格调增，均按原核定价格进行结算。 3、采购人临时需求货品不在核定的供货价格清单内的，中标人需要按采购人要求供货，供货价格由双方临时确定。下次该货品应纳入报价清单，并按上述定价原则确定供货价格。 4、中标人不得擅自变更货物品种及产地、包装、规格和重量等，严格按采购人要求供应，否则采购人有权拒收。对不易购买或暂时短缺的品种，经采购人同意，可由中标人通过其他途径采购或使用指定替代品替换。</w:t>
            </w:r>
          </w:p>
        </w:tc>
      </w:tr>
      <w:tr>
        <w:tc>
          <w:tcPr>
            <w:tcW w:type="dxa" w:w="2076"/>
          </w:tcPr>
          <w:p/>
        </w:tc>
        <w:tc>
          <w:tcPr>
            <w:tcW w:type="dxa" w:w="2076"/>
          </w:tcPr>
          <w:p>
            <w:pPr>
              <w:pStyle w:val="null3"/>
              <w:jc w:val="center"/>
            </w:pPr>
            <w:r>
              <w:rPr/>
              <w:t>3</w:t>
            </w:r>
          </w:p>
        </w:tc>
        <w:tc>
          <w:tcPr>
            <w:tcW w:type="dxa" w:w="2076"/>
          </w:tcPr>
          <w:p>
            <w:pPr>
              <w:pStyle w:val="null3"/>
              <w:jc w:val="left"/>
            </w:pPr>
            <w:r>
              <w:rPr/>
              <w:t>售后服务</w:t>
            </w:r>
          </w:p>
        </w:tc>
        <w:tc>
          <w:tcPr>
            <w:tcW w:type="dxa" w:w="2076"/>
          </w:tcPr>
          <w:p>
            <w:pPr>
              <w:pStyle w:val="null3"/>
              <w:jc w:val="left"/>
            </w:pPr>
            <w:r>
              <w:rPr/>
              <w:t>1、售后服务方式均为中标人上门服务。 2、中标人应具备健全的各类检测制度。 3、中标人应具备完善的组织管理架构及岗位职责。 4、中标人应具备有利于本项目实施的人员管理服务与食材检测培训服务。 5、中标人应建立完善的保密制度，明确保.密信息的范围、保护措施和责任追究机制。 6、中标人需要设置专用服务热线供采购人售后及下单，提供专人服务和专人跟踪的售后服务能力及服务，且配备符合条件的配备服务和跟踪人员。 7、非采购人的人为原因而出现产品质量问题，由中标人负责包换或包退，并承担因此而产生的一切费用。 8、中标人应具备完善的售后服务体系和客户投诉处理机制，有专门负责售后的服务人员，能够满足服务过程中采购人的相应需求。</w:t>
            </w:r>
          </w:p>
        </w:tc>
      </w:tr>
      <w:tr>
        <w:tc>
          <w:tcPr>
            <w:tcW w:type="dxa" w:w="2076"/>
          </w:tcPr>
          <w:p>
            <w:pPr>
              <w:pStyle w:val="null3"/>
              <w:jc w:val="center"/>
            </w:pPr>
            <w:r>
              <w:rPr/>
              <w:t>★</w:t>
            </w:r>
          </w:p>
        </w:tc>
        <w:tc>
          <w:tcPr>
            <w:tcW w:type="dxa" w:w="2076"/>
          </w:tcPr>
          <w:p>
            <w:pPr>
              <w:pStyle w:val="null3"/>
              <w:jc w:val="center"/>
            </w:pPr>
            <w:r>
              <w:rPr/>
              <w:t>4</w:t>
            </w:r>
          </w:p>
        </w:tc>
        <w:tc>
          <w:tcPr>
            <w:tcW w:type="dxa" w:w="2076"/>
          </w:tcPr>
          <w:p>
            <w:pPr>
              <w:pStyle w:val="null3"/>
              <w:jc w:val="left"/>
            </w:pPr>
            <w:r>
              <w:rPr/>
              <w:t>采购自主权</w:t>
            </w:r>
          </w:p>
        </w:tc>
        <w:tc>
          <w:tcPr>
            <w:tcW w:type="dxa" w:w="2076"/>
          </w:tcPr>
          <w:p>
            <w:pPr>
              <w:pStyle w:val="null3"/>
              <w:jc w:val="left"/>
            </w:pPr>
            <w:r>
              <w:rPr/>
              <w:t>采购人对食材采购有自主权，不受中标人和本项目制约。本次采购并不保证中标后的具体实际配送数量；合同履行期间的经营风险由中标人自行承担。</w:t>
            </w:r>
          </w:p>
        </w:tc>
      </w:tr>
      <w:tr>
        <w:tc>
          <w:tcPr>
            <w:tcW w:type="dxa" w:w="2076"/>
          </w:tcPr>
          <w:p/>
        </w:tc>
        <w:tc>
          <w:tcPr>
            <w:tcW w:type="dxa" w:w="2076"/>
          </w:tcPr>
          <w:p>
            <w:pPr>
              <w:pStyle w:val="null3"/>
              <w:jc w:val="center"/>
            </w:pPr>
            <w:r>
              <w:rPr/>
              <w:t>5</w:t>
            </w:r>
          </w:p>
        </w:tc>
        <w:tc>
          <w:tcPr>
            <w:tcW w:type="dxa" w:w="2076"/>
          </w:tcPr>
          <w:p>
            <w:pPr>
              <w:pStyle w:val="null3"/>
              <w:jc w:val="left"/>
            </w:pPr>
            <w:r>
              <w:rPr/>
              <w:t>合同条款</w:t>
            </w:r>
          </w:p>
        </w:tc>
        <w:tc>
          <w:tcPr>
            <w:tcW w:type="dxa" w:w="2076"/>
          </w:tcPr>
          <w:p>
            <w:pPr>
              <w:pStyle w:val="null3"/>
              <w:jc w:val="left"/>
            </w:pPr>
            <w:r>
              <w:rPr/>
              <w:t>投标人实质响应合同各条款。</w:t>
            </w:r>
          </w:p>
        </w:tc>
      </w:tr>
      <w:tr>
        <w:tc>
          <w:tcPr>
            <w:tcW w:type="dxa" w:w="2076"/>
          </w:tcPr>
          <w:p>
            <w:pPr>
              <w:pStyle w:val="null3"/>
              <w:jc w:val="center"/>
            </w:pPr>
            <w:r>
              <w:rPr/>
              <w:t>★</w:t>
            </w:r>
          </w:p>
        </w:tc>
        <w:tc>
          <w:tcPr>
            <w:tcW w:type="dxa" w:w="2076"/>
          </w:tcPr>
          <w:p>
            <w:pPr>
              <w:pStyle w:val="null3"/>
              <w:jc w:val="center"/>
            </w:pPr>
            <w:r>
              <w:rPr/>
              <w:t>6</w:t>
            </w:r>
          </w:p>
        </w:tc>
        <w:tc>
          <w:tcPr>
            <w:tcW w:type="dxa" w:w="2076"/>
          </w:tcPr>
          <w:p>
            <w:pPr>
              <w:pStyle w:val="null3"/>
              <w:jc w:val="left"/>
            </w:pPr>
            <w:r>
              <w:rPr/>
              <w:t>其他要求</w:t>
            </w:r>
          </w:p>
        </w:tc>
        <w:tc>
          <w:tcPr>
            <w:tcW w:type="dxa" w:w="2076"/>
          </w:tcPr>
          <w:p>
            <w:pPr>
              <w:pStyle w:val="null3"/>
              <w:jc w:val="left"/>
            </w:pPr>
            <w:r>
              <w:rPr/>
              <w:t>为保障校园食材采购全流程食品安全与经营合规，投标人须具有食品药品监督管理部门（或市场监督管理部门）颁发且在有效期内的《食品经营许可证》[经营项目须含“散装食品销售”]，或在有效期内的《食品药品经营许可证》（许可范围须与餐饮或食品相关）。须提供许可证复印件并加盖投标人公章。 注：如国家或地方另有规定的，则适用其规定，并须提供相关证明材料复印件加盖投标人公章。</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jc w:val="center"/>
            </w:pPr>
            <w:r>
              <w:rPr/>
              <w:t xml:space="preserve"> 权重%</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left"/>
            </w:pPr>
            <w:r>
              <w:rPr/>
              <w:t>食品和饮料批发服务</w:t>
            </w:r>
          </w:p>
        </w:tc>
        <w:tc>
          <w:tcPr>
            <w:tcW w:type="dxa" w:w="831"/>
          </w:tcPr>
          <w:p>
            <w:pPr>
              <w:pStyle w:val="null3"/>
              <w:jc w:val="left"/>
            </w:pPr>
            <w:r>
              <w:rPr/>
              <w:t>2026-2027年食材配送服务（副食类、粮油类、干货及调味品类、面食及豆制品类、蛋类、水果类、饮品类）</w:t>
            </w:r>
          </w:p>
        </w:tc>
        <w:tc>
          <w:tcPr>
            <w:tcW w:type="dxa" w:w="831"/>
          </w:tcPr>
          <w:p>
            <w:pPr>
              <w:pStyle w:val="null3"/>
              <w:jc w:val="left"/>
            </w:pPr>
            <w:r>
              <w:rPr/>
              <w:t>项</w:t>
            </w:r>
          </w:p>
        </w:tc>
        <w:tc>
          <w:tcPr>
            <w:tcW w:type="dxa" w:w="831"/>
          </w:tcPr>
          <w:p>
            <w:pPr>
              <w:pStyle w:val="null3"/>
              <w:jc w:val="right"/>
            </w:pPr>
            <w:r>
              <w:rPr/>
              <w:t>1.00</w:t>
            </w:r>
          </w:p>
        </w:tc>
        <w:tc>
          <w:tcPr>
            <w:tcW w:type="dxa" w:w="831"/>
          </w:tcPr>
          <w:p>
            <w:pPr>
              <w:pStyle w:val="null3"/>
              <w:jc w:val="right"/>
            </w:pPr>
            <w:r>
              <w:rPr/>
              <w:t>3,700,687.50</w:t>
            </w:r>
          </w:p>
        </w:tc>
        <w:tc>
          <w:tcPr>
            <w:tcW w:type="dxa" w:w="831"/>
          </w:tcPr>
          <w:p>
            <w:pPr>
              <w:pStyle w:val="null3"/>
              <w:jc w:val="right"/>
            </w:pPr>
            <w:r>
              <w:rPr/>
              <w:t>3,700,687.50</w:t>
            </w:r>
          </w:p>
        </w:tc>
        <w:tc>
          <w:tcPr>
            <w:tcW w:type="dxa" w:w="831"/>
          </w:tcPr>
          <w:p>
            <w:pPr>
              <w:pStyle w:val="null3"/>
            </w:pPr>
            <w:r>
              <w:rPr/>
              <w:t>100.0</w:t>
            </w:r>
          </w:p>
        </w:tc>
        <w:tc>
          <w:tcPr>
            <w:tcW w:type="dxa" w:w="831"/>
          </w:tcPr>
          <w:p>
            <w:pPr>
              <w:pStyle w:val="null3"/>
            </w:pPr>
            <w:r>
              <w:rPr/>
              <w:t>批发业</w:t>
            </w:r>
          </w:p>
        </w:tc>
        <w:tc>
          <w:tcPr>
            <w:tcW w:type="dxa" w:w="831"/>
          </w:tcPr>
          <w:p>
            <w:pPr>
              <w:pStyle w:val="null3"/>
            </w:pPr>
            <w:r>
              <w:rPr/>
              <w:t>详见附表一</w:t>
            </w:r>
          </w:p>
        </w:tc>
      </w:tr>
    </w:tbl>
    <w:p>
      <w:pPr>
        <w:pStyle w:val="null3"/>
      </w:pPr>
      <w:r>
        <w:rPr/>
        <w:t>备注：最终综合总报价=（各产品报价×各项产品权重）的相加值</w:t>
      </w:r>
    </w:p>
    <w:p>
      <w:pPr>
        <w:pStyle w:val="null3"/>
      </w:pPr>
      <w:r>
        <w:rPr>
          <w:b/>
        </w:rPr>
        <w:t>附表</w:t>
      </w:r>
      <w:r>
        <w:rPr>
          <w:b/>
        </w:rPr>
        <w:t>一</w:t>
      </w:r>
      <w:r>
        <w:rPr>
          <w:b/>
        </w:rPr>
        <w:t>：</w:t>
      </w:r>
      <w:r>
        <w:rPr>
          <w:b/>
        </w:rPr>
        <w:t>2026-2027年食材配送服务（副食类、粮油类、干货及调味品类、面食及豆制品类、蛋类、水果类、饮品类）</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2"/>
              </w:rPr>
              <w:t>具体要求详见第二章采购需求。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1.采购代理机构：本项目是指东莞市中恒招标代理有限公司，负责整个采购活动的组织，依法负责编制和发布招标文件，对招标文件拥有最终的解释权，不以任何身份出任评标委员会成员。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华中师范大学东莞东城学校</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2</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p>
            <w:pPr>
              <w:pStyle w:val="null3"/>
            </w:pPr>
            <w:r>
              <w:rPr/>
              <w:t>采购包2：综合评分法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采购包1：折扣率</w:t>
            </w:r>
          </w:p>
          <w:p>
            <w:pPr>
              <w:pStyle w:val="null3"/>
            </w:pPr>
            <w:r>
              <w:rPr/>
              <w:t>采购包2：折扣率</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采购包1：0% - 95%</w:t>
            </w:r>
          </w:p>
          <w:p>
            <w:pPr>
              <w:pStyle w:val="null3"/>
            </w:pPr>
            <w:r>
              <w:rPr/>
              <w:t>采购包2：0% - 95%</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投标保函提交方式：供应商可通过"广东政府采购智慧云平台金融服务中心"(https://gdgpo.czt.gd.gov.cn/zcdservice/zcd/guangdong/)，申请办理投标（响应）担保函、保险（保证）凭证，成功出函的等效于现金缴纳投标保证金。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 xml:space="preserve">（2）非加密电子版文件 U 盘(或光盘) </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p>
            <w:pPr>
              <w:pStyle w:val="null3"/>
            </w:pPr>
            <w:r>
              <w:rPr/>
              <w:t>采购包2：</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p>
            <w:pPr>
              <w:pStyle w:val="null3"/>
            </w:pPr>
            <w:r>
              <w:rPr/>
              <w:t>采购包2：</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jc w:val="left"/>
            </w:pPr>
            <w:r>
              <w:rPr/>
              <w:t>采购包2：3家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兼投不兼中：本项目兼投不兼中，每个投标人最多只能被确定为1个子包的第一中标候选人。本项目按子包的顺序进行评审，依次按照评标总得分由高到低的顺序，每包组推荐两名中标候选人。已获得子包一的第一中标候选人资格的，将不具有子包二的候选人推荐资格；子包二从具有中标候选人资格的投标人中，排名最高的投标供应商为第一中标候选人，排名次高的投标供应商为第二中标候选人，以此类推。</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采购机构代理服务收费标准：以各采购包预算金额作为采购代理服务费的计算基数，采用差额定率累进法计算，具体计算费率按“服务类”标准收取代理服务费。【①100万元以下:1.5%；②100~500万元:0.8%；】</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p>
            <w:pPr>
              <w:pStyle w:val="null3"/>
              <w:jc w:val="left"/>
            </w:pPr>
            <w:r>
              <w:rPr/>
              <w:t>采购包2：面向中小企业，采购包专门预留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东莞市中恒招标代理有限公司</w:t>
      </w:r>
      <w:r>
        <w:rPr/>
        <w:t>代收。具体操作要求详见</w:t>
      </w:r>
      <w:r>
        <w:rPr/>
        <w:t>东莞市中恒招标代理有限公司</w:t>
      </w:r>
      <w:r>
        <w:rPr/>
        <w:t>有关指引，递交事宜请自行咨询</w:t>
      </w:r>
      <w:r>
        <w:rPr/>
        <w:t>东莞市中恒招标代理有限公司</w:t>
      </w:r>
      <w:r>
        <w:rPr/>
        <w:t>；请各投标人在投标文件递交截止时间前按须知前附表规定的金额递交至</w:t>
      </w:r>
      <w:r>
        <w:rPr/>
        <w:t>东莞市中恒招标代理有限公司</w:t>
      </w:r>
      <w:r>
        <w:rPr/>
        <w:t>，到账情况以开标时</w:t>
      </w:r>
      <w:r>
        <w:rPr/>
        <w:t>东莞市中恒招标代理有限公司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叶工</w:t>
      </w:r>
    </w:p>
    <w:p>
      <w:pPr>
        <w:pStyle w:val="null3"/>
        <w:ind w:firstLine="480"/>
      </w:pPr>
      <w:r>
        <w:rPr/>
        <w:t>电话：</w:t>
      </w:r>
      <w:r>
        <w:rPr/>
        <w:t>0769-26998501</w:t>
      </w:r>
    </w:p>
    <w:p>
      <w:pPr>
        <w:pStyle w:val="null3"/>
        <w:ind w:firstLine="480"/>
      </w:pPr>
      <w:r>
        <w:rPr/>
        <w:t>传真：</w:t>
      </w:r>
      <w:r>
        <w:rPr/>
        <w:t>/</w:t>
      </w:r>
    </w:p>
    <w:p>
      <w:pPr>
        <w:pStyle w:val="null3"/>
        <w:ind w:firstLine="480"/>
      </w:pPr>
      <w:r>
        <w:rPr/>
        <w:t>邮箱：</w:t>
      </w:r>
      <w:r>
        <w:rPr/>
        <w:t>zhonghengzhaobiao@126.com</w:t>
      </w:r>
    </w:p>
    <w:p>
      <w:pPr>
        <w:pStyle w:val="null3"/>
        <w:ind w:firstLine="480"/>
      </w:pPr>
      <w:r>
        <w:rPr/>
        <w:t>地址：</w:t>
      </w:r>
      <w:r>
        <w:rPr/>
        <w:t>东莞市南城街道元美西路2号财富广场A座11层1108室</w:t>
      </w:r>
    </w:p>
    <w:p>
      <w:pPr>
        <w:pStyle w:val="null3"/>
        <w:ind w:firstLine="480"/>
      </w:pPr>
      <w:r>
        <w:rPr/>
        <w:t>邮编：</w:t>
      </w:r>
      <w:r>
        <w:rPr/>
        <w:t>523000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政府采购监督管理机构名称：东莞市财政局政府采购监管科</w:t>
      </w:r>
    </w:p>
    <w:p>
      <w:pPr>
        <w:pStyle w:val="null3"/>
      </w:pPr>
      <w:r>
        <w:rPr/>
        <w:t>地 址：东莞市南城区鸿福路99号行政办事中心主楼12楼28室</w:t>
      </w:r>
    </w:p>
    <w:p>
      <w:pPr>
        <w:pStyle w:val="null3"/>
      </w:pPr>
      <w:r>
        <w:rPr/>
        <w:t>电 话：0769-22831025、0769-22830161</w:t>
      </w:r>
    </w:p>
    <w:p>
      <w:pPr>
        <w:pStyle w:val="null3"/>
      </w:pPr>
      <w:r>
        <w:rPr/>
        <w:t>邮 编：523000</w:t>
      </w:r>
    </w:p>
    <w:p>
      <w:pPr>
        <w:pStyle w:val="null3"/>
      </w:pPr>
      <w:r>
        <w:rPr/>
        <w:t>传 真：-</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(2026-2027年食材配送服务（鲜肉类、冻品类、蔬菜类）)：综合评分法,是指投标文件满足招标文件全部实质性要求，且按照评审因素的量化指标评审得分最高的投标人为中标候选人的评标方法。（最低报价不是中标的唯一依据。）</w:t>
      </w:r>
    </w:p>
    <w:p>
      <w:pPr>
        <w:pStyle w:val="null3"/>
      </w:pPr>
      <w:r>
        <w:rPr/>
        <w:t>采购包2(2026-2027年食材配送服务（副食类、粮油类、干货及调味品类、面食及豆制品类、蛋类、水果类、饮品类）)：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东莞市中恒招标代理有限公司</w:t>
      </w:r>
      <w:r>
        <w:rPr/>
        <w:t>统一对外发布。</w:t>
      </w:r>
    </w:p>
    <w:p>
      <w:pPr>
        <w:pStyle w:val="null3"/>
        <w:ind w:firstLine="480"/>
      </w:pPr>
      <w:r>
        <w:rPr/>
        <w:t>（2）对</w:t>
      </w:r>
      <w:r>
        <w:rPr/>
        <w:t>东莞市中恒招标代理有限公司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3"/>
      </w:pPr>
      <w:r>
        <w:rPr>
          <w:sz w:val="24"/>
          <w:b/>
        </w:rPr>
        <w:t>3.对小型、微型企业、监狱企业或残疾人福利性单位给予价格扣除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4.价格扣除相关要求</w:t>
      </w:r>
    </w:p>
    <w:p>
      <w:pPr>
        <w:pStyle w:val="null3"/>
      </w:pPr>
      <w:r>
        <w:rPr/>
        <w:t>采购包1（2026-2027年食材配送服务（鲜肉类、冻品类、蔬菜类））：</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pPr>
      <w:r>
        <w:rPr/>
        <w:t>采购包2（2026-2027年食材配送服务（副食类、粮油类、干货及调味品类、面食及豆制品类、蛋类、水果类、饮品类））：</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采购包1（2026-2027年食材配送服务（鲜肉类、冻品类、蔬菜类））：</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在中华人民共和国境内注册的法人或其他组织或自然人，提供营业执照或事业单位法人证书，或其他主体登记证书等证明文件，自然人参加投标时须提供自然人的身份证明材料。</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提供依法缴纳税收和社会保障资金的相关材料或提供相关承诺函。如依法免税或不需要缴纳社会保障资金的，须提供相应证明材料。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提供财务报告或基本开户银行出具的资信证明或提供相关承诺函。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提供具有履行合同所必需的设备和专业技术能力情况或提供相关承诺函。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本采购包专门面向中小企业采购</w:t>
            </w:r>
          </w:p>
        </w:tc>
        <w:tc>
          <w:tcPr>
            <w:tcW w:type="dxa" w:w="4238"/>
          </w:tcPr>
          <w:p>
            <w:pPr>
              <w:pStyle w:val="null3"/>
            </w:pPr>
            <w:r>
              <w:rPr/>
              <w:t>本项目属于专门面向中小企业的项目。本项目采购标的对应的中小企业划分标准所属行业：批发业。</w:t>
            </w:r>
          </w:p>
        </w:tc>
      </w:tr>
    </w:tbl>
    <w:p>
      <w:pPr>
        <w:pStyle w:val="null3"/>
      </w:pPr>
      <w:r>
        <w:rPr/>
        <w:t>采购包2（2026-2027年食材配送服务（副食类、粮油类、干货及调味品类、面食及豆制品类、蛋类、水果类、饮品类））：</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在中华人民共和国境内注册的法人或其他组织或自然人，提供营业执照或事业单位法人证书，或其他主体登记证书等证明文件，自然人参加投标时须提供自然人的身份证明材料。</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提供依法缴纳税收和社会保障资金的相关材料或提供相关承诺函。如依法免税或不需要缴纳社会保障资金的，须提供相应证明材料。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提供财务报告或基本开户银行出具的资信证明或提供相关承诺函。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提供具有履行合同所必需的设备和专业技术能力情况或提供相关承诺函。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本采购包专门面向中小企业采购</w:t>
            </w:r>
          </w:p>
        </w:tc>
        <w:tc>
          <w:tcPr>
            <w:tcW w:type="dxa" w:w="4238"/>
          </w:tcPr>
          <w:p>
            <w:pPr>
              <w:pStyle w:val="null3"/>
            </w:pPr>
            <w:r>
              <w:rPr/>
              <w:t>本项目属于专门面向中小企业的项目。本项目采购标的对应的中小企业划分标准所属行业：批发业。</w:t>
            </w:r>
          </w:p>
        </w:tc>
      </w:tr>
    </w:tbl>
    <w:p>
      <w:pPr>
        <w:pStyle w:val="null3"/>
        <w:ind w:firstLine="480"/>
      </w:pPr>
      <w:r>
        <w:rPr/>
        <w:t>表二符合性审查表：</w:t>
      </w:r>
    </w:p>
    <w:p>
      <w:pPr>
        <w:pStyle w:val="null3"/>
      </w:pPr>
      <w:r>
        <w:rPr/>
        <w:t>采购包1（2026-2027年食材配送服务（鲜肉类、冻品类、蔬菜类））：</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签署和盖章</w:t>
            </w:r>
          </w:p>
        </w:tc>
        <w:tc>
          <w:tcPr>
            <w:tcW w:type="dxa" w:w="4238"/>
          </w:tcPr>
          <w:p>
            <w:pPr>
              <w:pStyle w:val="null3"/>
            </w:pPr>
            <w:r>
              <w:rPr/>
              <w:t>投标文件按招标文件要求签署、盖章。</w:t>
            </w:r>
          </w:p>
        </w:tc>
      </w:tr>
      <w:tr>
        <w:tc>
          <w:tcPr>
            <w:tcW w:type="dxa" w:w="890"/>
          </w:tcPr>
          <w:p>
            <w:pPr>
              <w:pStyle w:val="null3"/>
            </w:pPr>
            <w:r>
              <w:rPr/>
              <w:t>2</w:t>
            </w:r>
          </w:p>
        </w:tc>
        <w:tc>
          <w:tcPr>
            <w:tcW w:type="dxa" w:w="3178"/>
          </w:tcPr>
          <w:p>
            <w:pPr>
              <w:pStyle w:val="null3"/>
            </w:pPr>
            <w:r>
              <w:rPr/>
              <w:t>投标有效期和履行期限</w:t>
            </w:r>
          </w:p>
        </w:tc>
        <w:tc>
          <w:tcPr>
            <w:tcW w:type="dxa" w:w="4238"/>
          </w:tcPr>
          <w:p>
            <w:pPr>
              <w:pStyle w:val="null3"/>
            </w:pPr>
            <w:r>
              <w:rPr/>
              <w:t>投标文件中承诺的投标有效期不少于招标文件中载明的投标有效期、投标文件中承诺的履行期限满足招标文件要求。</w:t>
            </w:r>
          </w:p>
        </w:tc>
      </w:tr>
      <w:tr>
        <w:tc>
          <w:tcPr>
            <w:tcW w:type="dxa" w:w="890"/>
          </w:tcPr>
          <w:p>
            <w:pPr>
              <w:pStyle w:val="null3"/>
            </w:pPr>
            <w:r>
              <w:rPr/>
              <w:t>3</w:t>
            </w:r>
          </w:p>
        </w:tc>
        <w:tc>
          <w:tcPr>
            <w:tcW w:type="dxa" w:w="3178"/>
          </w:tcPr>
          <w:p>
            <w:pPr>
              <w:pStyle w:val="null3"/>
            </w:pPr>
            <w:r>
              <w:rPr/>
              <w:t>投标方案</w:t>
            </w:r>
          </w:p>
        </w:tc>
        <w:tc>
          <w:tcPr>
            <w:tcW w:type="dxa" w:w="4238"/>
          </w:tcPr>
          <w:p>
            <w:pPr>
              <w:pStyle w:val="null3"/>
            </w:pPr>
            <w:r>
              <w:rPr/>
              <w:t>投标人提交的投标方案是唯一的。</w:t>
            </w:r>
          </w:p>
        </w:tc>
      </w:tr>
      <w:tr>
        <w:tc>
          <w:tcPr>
            <w:tcW w:type="dxa" w:w="890"/>
          </w:tcPr>
          <w:p>
            <w:pPr>
              <w:pStyle w:val="null3"/>
            </w:pPr>
            <w:r>
              <w:rPr/>
              <w:t>4</w:t>
            </w:r>
          </w:p>
        </w:tc>
        <w:tc>
          <w:tcPr>
            <w:tcW w:type="dxa" w:w="3178"/>
          </w:tcPr>
          <w:p>
            <w:pPr>
              <w:pStyle w:val="null3"/>
            </w:pPr>
            <w:r>
              <w:rPr/>
              <w:t>招标文件数量</w:t>
            </w:r>
          </w:p>
        </w:tc>
        <w:tc>
          <w:tcPr>
            <w:tcW w:type="dxa" w:w="4238"/>
          </w:tcPr>
          <w:p>
            <w:pPr>
              <w:pStyle w:val="null3"/>
            </w:pPr>
            <w:r>
              <w:rPr/>
              <w:t>提交投标文件数量是满足招标文件要求的</w:t>
            </w:r>
          </w:p>
        </w:tc>
      </w:tr>
      <w:tr>
        <w:tc>
          <w:tcPr>
            <w:tcW w:type="dxa" w:w="890"/>
          </w:tcPr>
          <w:p>
            <w:pPr>
              <w:pStyle w:val="null3"/>
            </w:pPr>
            <w:r>
              <w:rPr/>
              <w:t>5</w:t>
            </w:r>
          </w:p>
        </w:tc>
        <w:tc>
          <w:tcPr>
            <w:tcW w:type="dxa" w:w="3178"/>
          </w:tcPr>
          <w:p>
            <w:pPr>
              <w:pStyle w:val="null3"/>
            </w:pPr>
            <w:r>
              <w:rPr/>
              <w:t>“★”要求</w:t>
            </w:r>
          </w:p>
        </w:tc>
        <w:tc>
          <w:tcPr>
            <w:tcW w:type="dxa" w:w="4238"/>
          </w:tcPr>
          <w:p>
            <w:pPr>
              <w:pStyle w:val="null3"/>
            </w:pPr>
            <w:r>
              <w:rPr/>
              <w:t>投标文件满足招标文件采购需求中带“★”要求。</w:t>
            </w:r>
          </w:p>
        </w:tc>
      </w:tr>
      <w:tr>
        <w:tc>
          <w:tcPr>
            <w:tcW w:type="dxa" w:w="890"/>
          </w:tcPr>
          <w:p>
            <w:pPr>
              <w:pStyle w:val="null3"/>
            </w:pPr>
            <w:r>
              <w:rPr/>
              <w:t>6</w:t>
            </w:r>
          </w:p>
        </w:tc>
        <w:tc>
          <w:tcPr>
            <w:tcW w:type="dxa" w:w="3178"/>
          </w:tcPr>
          <w:p>
            <w:pPr>
              <w:pStyle w:val="null3"/>
            </w:pPr>
            <w:r>
              <w:rPr/>
              <w:t>报价</w:t>
            </w:r>
          </w:p>
        </w:tc>
        <w:tc>
          <w:tcPr>
            <w:tcW w:type="dxa" w:w="4238"/>
          </w:tcPr>
          <w:p>
            <w:pPr>
              <w:pStyle w:val="null3"/>
            </w:pPr>
            <w:r>
              <w:rPr/>
              <w:t>投标报价以折扣率形式报价，并满足招标文件要求。</w:t>
            </w:r>
          </w:p>
        </w:tc>
      </w:tr>
      <w:tr>
        <w:tc>
          <w:tcPr>
            <w:tcW w:type="dxa" w:w="890"/>
          </w:tcPr>
          <w:p>
            <w:pPr>
              <w:pStyle w:val="null3"/>
            </w:pPr>
            <w:r>
              <w:rPr/>
              <w:t>7</w:t>
            </w:r>
          </w:p>
        </w:tc>
        <w:tc>
          <w:tcPr>
            <w:tcW w:type="dxa" w:w="3178"/>
          </w:tcPr>
          <w:p>
            <w:pPr>
              <w:pStyle w:val="null3"/>
            </w:pPr>
            <w:r>
              <w:rPr/>
              <w:t>异常低价审查</w:t>
            </w:r>
          </w:p>
        </w:tc>
        <w:tc>
          <w:tcPr>
            <w:tcW w:type="dxa" w:w="4238"/>
          </w:tcPr>
          <w:p>
            <w:pPr>
              <w:pStyle w:val="null3"/>
            </w:pPr>
            <w:r>
              <w:rPr/>
              <w:t>1.在评审中出现下列情形之一的，评审委员会应当启动异常低价投标（响应）审查程序：（1）投标（响应）报价低于全部通过符合性审查供应商投标（响应）报价平均值50%的，即投标（响应）报价〈全部通过符合性审查供应商投标（响应）报价平均值×50%；（2）投标（响应）报价低于通过符合性审查的次低报价供应商投标（响应）报价50%的，即投标（响应）报价〈通过符合性审查的次低报价供应商投标（响应）报价×50%；（3）投标（响应）报价低于采购项目最高限价45%的，即投标（响应）报价〈采购项目最高限价×45%；（4）评审委员会基于专业判断，认为供应商报价过低，有可能影响产品质量或者不能诚信履约的其他情形。 2.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其中，属于第（3）项情形，供应商已随投标（响应）文件一并提交相关书面说明及必要的证明材料的，在评审现场可不再重复提交。 3.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tc>
      </w:tr>
      <w:tr>
        <w:tc>
          <w:tcPr>
            <w:tcW w:type="dxa" w:w="890"/>
          </w:tcPr>
          <w:p>
            <w:pPr>
              <w:pStyle w:val="null3"/>
            </w:pPr>
            <w:r>
              <w:rPr/>
              <w:t>8</w:t>
            </w:r>
          </w:p>
        </w:tc>
        <w:tc>
          <w:tcPr>
            <w:tcW w:type="dxa" w:w="3178"/>
          </w:tcPr>
          <w:p>
            <w:pPr>
              <w:pStyle w:val="null3"/>
            </w:pPr>
            <w:r>
              <w:rPr/>
              <w:t>附加条件</w:t>
            </w:r>
          </w:p>
        </w:tc>
        <w:tc>
          <w:tcPr>
            <w:tcW w:type="dxa" w:w="4238"/>
          </w:tcPr>
          <w:p>
            <w:pPr>
              <w:pStyle w:val="null3"/>
            </w:pPr>
            <w:r>
              <w:rPr/>
              <w:t>投标文件未含有采购人不能接受的附加条件。</w:t>
            </w:r>
          </w:p>
        </w:tc>
      </w:tr>
      <w:tr>
        <w:tc>
          <w:tcPr>
            <w:tcW w:type="dxa" w:w="890"/>
          </w:tcPr>
          <w:p>
            <w:pPr>
              <w:pStyle w:val="null3"/>
            </w:pPr>
            <w:r>
              <w:rPr/>
              <w:t>9</w:t>
            </w:r>
          </w:p>
        </w:tc>
        <w:tc>
          <w:tcPr>
            <w:tcW w:type="dxa" w:w="3178"/>
          </w:tcPr>
          <w:p>
            <w:pPr>
              <w:pStyle w:val="null3"/>
            </w:pPr>
            <w:r>
              <w:rPr/>
              <w:t>其他无效情形</w:t>
            </w:r>
          </w:p>
        </w:tc>
        <w:tc>
          <w:tcPr>
            <w:tcW w:type="dxa" w:w="4238"/>
          </w:tcPr>
          <w:p>
            <w:pPr>
              <w:pStyle w:val="null3"/>
            </w:pPr>
            <w:r>
              <w:rPr/>
              <w:t>投标文件未含有法律、法规和招标文件规定的其他无效情形。</w:t>
            </w:r>
          </w:p>
        </w:tc>
      </w:tr>
    </w:tbl>
    <w:p>
      <w:pPr>
        <w:pStyle w:val="null3"/>
      </w:pPr>
      <w:r>
        <w:rPr/>
        <w:t>采购包2（2026-2027年食材配送服务（副食类、粮油类、干货及调味品类、面食及豆制品类、蛋类、水果类、饮品类））：</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签署和盖章</w:t>
            </w:r>
          </w:p>
        </w:tc>
        <w:tc>
          <w:tcPr>
            <w:tcW w:type="dxa" w:w="4238"/>
          </w:tcPr>
          <w:p>
            <w:pPr>
              <w:pStyle w:val="null3"/>
            </w:pPr>
            <w:r>
              <w:rPr/>
              <w:t>投标文件按招标文件要求签署、盖章。</w:t>
            </w:r>
          </w:p>
        </w:tc>
      </w:tr>
      <w:tr>
        <w:tc>
          <w:tcPr>
            <w:tcW w:type="dxa" w:w="890"/>
          </w:tcPr>
          <w:p>
            <w:pPr>
              <w:pStyle w:val="null3"/>
            </w:pPr>
            <w:r>
              <w:rPr/>
              <w:t>2</w:t>
            </w:r>
          </w:p>
        </w:tc>
        <w:tc>
          <w:tcPr>
            <w:tcW w:type="dxa" w:w="3178"/>
          </w:tcPr>
          <w:p>
            <w:pPr>
              <w:pStyle w:val="null3"/>
            </w:pPr>
            <w:r>
              <w:rPr/>
              <w:t>投标有效期和履行期限</w:t>
            </w:r>
          </w:p>
        </w:tc>
        <w:tc>
          <w:tcPr>
            <w:tcW w:type="dxa" w:w="4238"/>
          </w:tcPr>
          <w:p>
            <w:pPr>
              <w:pStyle w:val="null3"/>
            </w:pPr>
            <w:r>
              <w:rPr/>
              <w:t>投标文件中承诺的投标有效期不少于招标文件中载明的投标有效期、投标文件中承诺的履行期限满足招标文件要求。</w:t>
            </w:r>
          </w:p>
        </w:tc>
      </w:tr>
      <w:tr>
        <w:tc>
          <w:tcPr>
            <w:tcW w:type="dxa" w:w="890"/>
          </w:tcPr>
          <w:p>
            <w:pPr>
              <w:pStyle w:val="null3"/>
            </w:pPr>
            <w:r>
              <w:rPr/>
              <w:t>3</w:t>
            </w:r>
          </w:p>
        </w:tc>
        <w:tc>
          <w:tcPr>
            <w:tcW w:type="dxa" w:w="3178"/>
          </w:tcPr>
          <w:p>
            <w:pPr>
              <w:pStyle w:val="null3"/>
            </w:pPr>
            <w:r>
              <w:rPr/>
              <w:t>投标方案</w:t>
            </w:r>
          </w:p>
        </w:tc>
        <w:tc>
          <w:tcPr>
            <w:tcW w:type="dxa" w:w="4238"/>
          </w:tcPr>
          <w:p>
            <w:pPr>
              <w:pStyle w:val="null3"/>
            </w:pPr>
            <w:r>
              <w:rPr/>
              <w:t>投标人提交的投标方案是唯一的。</w:t>
            </w:r>
          </w:p>
        </w:tc>
      </w:tr>
      <w:tr>
        <w:tc>
          <w:tcPr>
            <w:tcW w:type="dxa" w:w="890"/>
          </w:tcPr>
          <w:p>
            <w:pPr>
              <w:pStyle w:val="null3"/>
            </w:pPr>
            <w:r>
              <w:rPr/>
              <w:t>4</w:t>
            </w:r>
          </w:p>
        </w:tc>
        <w:tc>
          <w:tcPr>
            <w:tcW w:type="dxa" w:w="3178"/>
          </w:tcPr>
          <w:p>
            <w:pPr>
              <w:pStyle w:val="null3"/>
            </w:pPr>
            <w:r>
              <w:rPr/>
              <w:t>招标文件数量</w:t>
            </w:r>
          </w:p>
        </w:tc>
        <w:tc>
          <w:tcPr>
            <w:tcW w:type="dxa" w:w="4238"/>
          </w:tcPr>
          <w:p>
            <w:pPr>
              <w:pStyle w:val="null3"/>
            </w:pPr>
            <w:r>
              <w:rPr/>
              <w:t>提交投标文件数量是满足招标文件要求的</w:t>
            </w:r>
          </w:p>
        </w:tc>
      </w:tr>
      <w:tr>
        <w:tc>
          <w:tcPr>
            <w:tcW w:type="dxa" w:w="890"/>
          </w:tcPr>
          <w:p>
            <w:pPr>
              <w:pStyle w:val="null3"/>
            </w:pPr>
            <w:r>
              <w:rPr/>
              <w:t>5</w:t>
            </w:r>
          </w:p>
        </w:tc>
        <w:tc>
          <w:tcPr>
            <w:tcW w:type="dxa" w:w="3178"/>
          </w:tcPr>
          <w:p>
            <w:pPr>
              <w:pStyle w:val="null3"/>
            </w:pPr>
            <w:r>
              <w:rPr/>
              <w:t>“★”要求</w:t>
            </w:r>
          </w:p>
        </w:tc>
        <w:tc>
          <w:tcPr>
            <w:tcW w:type="dxa" w:w="4238"/>
          </w:tcPr>
          <w:p>
            <w:pPr>
              <w:pStyle w:val="null3"/>
            </w:pPr>
            <w:r>
              <w:rPr/>
              <w:t>投标文件满足招标文件采购需求中带“★”要求。</w:t>
            </w:r>
          </w:p>
        </w:tc>
      </w:tr>
      <w:tr>
        <w:tc>
          <w:tcPr>
            <w:tcW w:type="dxa" w:w="890"/>
          </w:tcPr>
          <w:p>
            <w:pPr>
              <w:pStyle w:val="null3"/>
            </w:pPr>
            <w:r>
              <w:rPr/>
              <w:t>6</w:t>
            </w:r>
          </w:p>
        </w:tc>
        <w:tc>
          <w:tcPr>
            <w:tcW w:type="dxa" w:w="3178"/>
          </w:tcPr>
          <w:p>
            <w:pPr>
              <w:pStyle w:val="null3"/>
            </w:pPr>
            <w:r>
              <w:rPr/>
              <w:t>报价</w:t>
            </w:r>
          </w:p>
        </w:tc>
        <w:tc>
          <w:tcPr>
            <w:tcW w:type="dxa" w:w="4238"/>
          </w:tcPr>
          <w:p>
            <w:pPr>
              <w:pStyle w:val="null3"/>
            </w:pPr>
            <w:r>
              <w:rPr/>
              <w:t>投标报价以折扣率形式报价，并满足招标文件要求。</w:t>
            </w:r>
          </w:p>
        </w:tc>
      </w:tr>
      <w:tr>
        <w:tc>
          <w:tcPr>
            <w:tcW w:type="dxa" w:w="890"/>
          </w:tcPr>
          <w:p>
            <w:pPr>
              <w:pStyle w:val="null3"/>
            </w:pPr>
            <w:r>
              <w:rPr/>
              <w:t>7</w:t>
            </w:r>
          </w:p>
        </w:tc>
        <w:tc>
          <w:tcPr>
            <w:tcW w:type="dxa" w:w="3178"/>
          </w:tcPr>
          <w:p>
            <w:pPr>
              <w:pStyle w:val="null3"/>
            </w:pPr>
            <w:r>
              <w:rPr/>
              <w:t>异常低价审查</w:t>
            </w:r>
          </w:p>
        </w:tc>
        <w:tc>
          <w:tcPr>
            <w:tcW w:type="dxa" w:w="4238"/>
          </w:tcPr>
          <w:p>
            <w:pPr>
              <w:pStyle w:val="null3"/>
            </w:pPr>
            <w:r>
              <w:rPr/>
              <w:t>1.在评审中出现下列情形之一的，评审委员会应当启动异常低价投标（响应）审查程序：（1）投标（响应）报价低于全部通过符合性审查供应商投标（响应）报价平均值50%的，即投标（响应）报价〈全部通过符合性审查供应商投标（响应）报价平均值×50%；（2）投标（响应）报价低于通过符合性审查的次低报价供应商投标（响应）报价50%的，即投标（响应）报价〈通过符合性审查的次低报价供应商投标（响应）报价×50%；（3）投标（响应）报价低于采购项目最高限价45%的，即投标（响应）报价〈采购项目最高限价×45%；（4）评审委员会基于专业判断，认为供应商报价过低，有可能影响产品质量或者不能诚信履约的其他情形。 2.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其中，属于第（3）项情形，供应商已随投标（响应）文件一并提交相关书面说明及必要的证明材料的，在评审现场可不再重复提交。 3.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tc>
      </w:tr>
      <w:tr>
        <w:tc>
          <w:tcPr>
            <w:tcW w:type="dxa" w:w="890"/>
          </w:tcPr>
          <w:p>
            <w:pPr>
              <w:pStyle w:val="null3"/>
            </w:pPr>
            <w:r>
              <w:rPr/>
              <w:t>8</w:t>
            </w:r>
          </w:p>
        </w:tc>
        <w:tc>
          <w:tcPr>
            <w:tcW w:type="dxa" w:w="3178"/>
          </w:tcPr>
          <w:p>
            <w:pPr>
              <w:pStyle w:val="null3"/>
            </w:pPr>
            <w:r>
              <w:rPr/>
              <w:t>附加条件</w:t>
            </w:r>
          </w:p>
        </w:tc>
        <w:tc>
          <w:tcPr>
            <w:tcW w:type="dxa" w:w="4238"/>
          </w:tcPr>
          <w:p>
            <w:pPr>
              <w:pStyle w:val="null3"/>
            </w:pPr>
            <w:r>
              <w:rPr/>
              <w:t>投标文件未含有采购人不能接受的附加条件。</w:t>
            </w:r>
          </w:p>
        </w:tc>
      </w:tr>
      <w:tr>
        <w:tc>
          <w:tcPr>
            <w:tcW w:type="dxa" w:w="890"/>
          </w:tcPr>
          <w:p>
            <w:pPr>
              <w:pStyle w:val="null3"/>
            </w:pPr>
            <w:r>
              <w:rPr/>
              <w:t>9</w:t>
            </w:r>
          </w:p>
        </w:tc>
        <w:tc>
          <w:tcPr>
            <w:tcW w:type="dxa" w:w="3178"/>
          </w:tcPr>
          <w:p>
            <w:pPr>
              <w:pStyle w:val="null3"/>
            </w:pPr>
            <w:r>
              <w:rPr/>
              <w:t>其他无效情形</w:t>
            </w:r>
          </w:p>
        </w:tc>
        <w:tc>
          <w:tcPr>
            <w:tcW w:type="dxa" w:w="4238"/>
          </w:tcPr>
          <w:p>
            <w:pPr>
              <w:pStyle w:val="null3"/>
            </w:pPr>
            <w:r>
              <w:rPr/>
              <w:t>投标文件未含有法律、法规和招标文件规定的其他无效情形。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采购包1(2026-2027年食材配送服务（鲜肉类、冻品类、蔬菜类）):</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商务部分30.0分</w:t>
            </w:r>
          </w:p>
          <w:p>
            <w:pPr>
              <w:pStyle w:val="null3"/>
            </w:pPr>
            <w:r>
              <w:rPr/>
              <w:t>技术部分50.0分</w:t>
            </w:r>
          </w:p>
          <w:p>
            <w:pPr>
              <w:pStyle w:val="null3"/>
            </w:pPr>
            <w:r>
              <w:rPr/>
              <w:t>报价得分20.0分</w:t>
            </w:r>
          </w:p>
        </w:tc>
      </w:tr>
      <w:tr>
        <w:tc>
          <w:tcPr>
            <w:tcW w:type="dxa" w:w="922"/>
            <w:gridSpan w:val="2"/>
            <w:vMerge w:val="restart"/>
          </w:tcPr>
          <w:p>
            <w:pPr>
              <w:pStyle w:val="null3"/>
              <w:jc w:val="center"/>
            </w:pPr>
            <w:r>
              <w:rPr/>
              <w:t>技术部分</w:t>
            </w:r>
          </w:p>
        </w:tc>
        <w:tc>
          <w:tcPr>
            <w:tcW w:type="dxa" w:w="2307"/>
          </w:tcPr>
          <w:p>
            <w:pPr>
              <w:pStyle w:val="null3"/>
              <w:jc w:val="left"/>
            </w:pPr>
            <w:r>
              <w:rPr/>
              <w:t>总体实施方案 (10.0分)</w:t>
            </w:r>
          </w:p>
        </w:tc>
        <w:tc>
          <w:tcPr>
            <w:tcW w:type="dxa" w:w="5076"/>
          </w:tcPr>
          <w:p>
            <w:pPr>
              <w:pStyle w:val="null3"/>
              <w:jc w:val="left"/>
            </w:pPr>
            <w:r>
              <w:rPr/>
              <w:t>根据投标人针对本项目提供的总体实施方案（包括但不限于实施组织计划、总体工作流程和质量服务保障措施）进行综合评审: （1）实施方案非常详细全面，实施组织计划科学合理，总体工作流程详尽完善、步骤清晰明确，质量服务标准系统且完善，保障措施切实可行，得10分； （2）实施方案详细全面，实施组织计划合理，总体工作流程完善、步骤明确，质量服务标准系统，保障措施可行，得6分； （3）实施方案较为详细，实施组织计划基本合理，总体工作流程基本完整，质量服务标准一般，保障措施基本可行，得3分； （4）实施方案差，实施组织计划合理性差，总体工作流程完整性差，质量服务标准差，保障措施可行性差，得1分； （5）没有提供对应方案的不得分。</w:t>
            </w:r>
          </w:p>
        </w:tc>
      </w:tr>
      <w:tr>
        <w:tc>
          <w:tcPr>
            <w:tcW w:type="dxa" w:w="922"/>
            <w:gridSpan w:val="2"/>
            <w:vMerge/>
          </w:tcPr>
          <w:p/>
        </w:tc>
        <w:tc>
          <w:tcPr>
            <w:tcW w:type="dxa" w:w="2307"/>
          </w:tcPr>
          <w:p>
            <w:pPr>
              <w:pStyle w:val="null3"/>
              <w:jc w:val="left"/>
            </w:pPr>
            <w:r>
              <w:rPr/>
              <w:t>质量安全控制方案 (10.0分)</w:t>
            </w:r>
          </w:p>
        </w:tc>
        <w:tc>
          <w:tcPr>
            <w:tcW w:type="dxa" w:w="5076"/>
          </w:tcPr>
          <w:p>
            <w:pPr>
              <w:pStyle w:val="null3"/>
              <w:jc w:val="left"/>
            </w:pPr>
            <w:r>
              <w:rPr/>
              <w:t>根据投标人针对本项目提供的质量安全控制方案（包括但不限于食材的来源、生长环境、加工、包装、保存、食品留样、食品溯源管理、食材各环节质量及食品安全保证措施）进行综合评审： （1）食材来自正规合法渠道，且渠道清晰明确，容易追溯，加工、包装及保存质量安全保证方案详细，分工明确，食品留样、食品溯源管理等内容详细完整，各环节质量保证方案详细完整，食品安全管理措施非常科学合理，保障方案可行性高，得10分； （2）食材来自正规合法渠道，且渠道清晰明确，容易追溯，加工、包装及保存质量安全保证方案较详细，分工较明确，食品留样、食品溯源管理等内容较详细完整，各环节质量保证方案较详细完整，食品安全管理较科学合理，保障方案可行性较高，得6分； （3）食材来自正规合法渠道，且渠道清晰明确，容易追溯，加工、包装及保存质量安全保证方案不够详细，分工不明确，食品留样、食品溯源管理等内容详细程度一般，各环节质量保证方案基本完整，食品安全保障方案可行性一般，得3分； （4）食材来源不明确，加工、包装及保存质量安全保证方案不完整，分工不明确，食品留样、食品溯源管理方案不完整，各环节质量保证方案不完整，食品安全保障方案较差，得1分； （5）未提供相应方案不得分。</w:t>
            </w:r>
          </w:p>
        </w:tc>
      </w:tr>
      <w:tr>
        <w:tc>
          <w:tcPr>
            <w:tcW w:type="dxa" w:w="922"/>
            <w:gridSpan w:val="2"/>
            <w:vMerge/>
          </w:tcPr>
          <w:p/>
        </w:tc>
        <w:tc>
          <w:tcPr>
            <w:tcW w:type="dxa" w:w="2307"/>
          </w:tcPr>
          <w:p>
            <w:pPr>
              <w:pStyle w:val="null3"/>
              <w:jc w:val="left"/>
            </w:pPr>
            <w:r>
              <w:rPr/>
              <w:t>组织管理制度 (10.0分)</w:t>
            </w:r>
          </w:p>
        </w:tc>
        <w:tc>
          <w:tcPr>
            <w:tcW w:type="dxa" w:w="5076"/>
          </w:tcPr>
          <w:p>
            <w:pPr>
              <w:pStyle w:val="null3"/>
              <w:jc w:val="left"/>
            </w:pPr>
            <w:r>
              <w:rPr/>
              <w:t>根据投标人针对本项目提供的组织管理制度（包括但不限于人事用工、业务培训、采购、食品卫生和安全、消防安全、仓库管理）进行综合评审: （1）管理制度非常详细完善、人事组织架构非常合理、用工分工明确，业务培训非常详尽可行的，卫生安全质量方案科学详尽，仓库管理切实可行的，非常符合本项目采购需求的，得10分； （2）管理制度详细完善、人事组织架构合理、用工分工明确，业务培训可行的，卫生安全质量方案、仓库管理合理可行的，符合本项目采购需求的，得6分； （3）管理制度基本完整、有人事组织架构、用工分工，业务培训的，卫生安全质量方案、仓库管理基本可行的，基本符合本项目采购需求的，得3分； （4）管理制度简略、人事组织架构不合理、用工分工不明确，业务培训可行性较低，卫生安全质量方案、仓库管理合理可行性较低，部分符合本项目采购需求的，得1分； （5）未提供对应方案的不得分。</w:t>
            </w:r>
          </w:p>
        </w:tc>
      </w:tr>
      <w:tr>
        <w:tc>
          <w:tcPr>
            <w:tcW w:type="dxa" w:w="922"/>
            <w:gridSpan w:val="2"/>
            <w:vMerge/>
          </w:tcPr>
          <w:p/>
        </w:tc>
        <w:tc>
          <w:tcPr>
            <w:tcW w:type="dxa" w:w="2307"/>
          </w:tcPr>
          <w:p>
            <w:pPr>
              <w:pStyle w:val="null3"/>
              <w:jc w:val="left"/>
            </w:pPr>
            <w:r>
              <w:rPr/>
              <w:t>应急处理方案 (10.0分)</w:t>
            </w:r>
          </w:p>
        </w:tc>
        <w:tc>
          <w:tcPr>
            <w:tcW w:type="dxa" w:w="5076"/>
          </w:tcPr>
          <w:p>
            <w:pPr>
              <w:pStyle w:val="null3"/>
              <w:jc w:val="left"/>
            </w:pPr>
            <w:r>
              <w:rPr/>
              <w:t>根据投标人针对食品流通环节过程中可能会出现的问题（如仓储、运具达不到标准致使食品变得不合格，验收或使用时发现食品质量不达标等）的具体应对措施、处理方案内容进行综合评审： （1）投标人的应急处理预案详细全面、科学、具体的，紧急情况方案全面可行且处理经验丰富，发生事故后响应速度快，突发性事件保障措施具体、操作性强的，得10分； （2）投标人的应急处理预案较详细全面、科学、具体的，紧急情况方案较全面可行且处理经验较丰富，发生事故后响应速度较快，突发性事件保障措施较具体、操作性较强的，得6分； （3）投标人的应急处理预案详细性一般、科学性一般、不够具体，紧急情况方案全面可行性一般，且处理经验不够丰富，发生事故后响应速度慢，突发性事件保障措施一般、操作性一般的，得3分； （4）投标人的应急处理预案简单、科学性较差、不具体，紧急情况方案全面可行性差，且没有处理经验，发生事故后响应速度非常慢，突发性事件保障措施简单、操作性较差的，得1分； （5）未提供相关方案的不得分。</w:t>
            </w:r>
          </w:p>
        </w:tc>
      </w:tr>
      <w:tr>
        <w:tc>
          <w:tcPr>
            <w:tcW w:type="dxa" w:w="922"/>
            <w:gridSpan w:val="2"/>
            <w:vMerge/>
          </w:tcPr>
          <w:p/>
        </w:tc>
        <w:tc>
          <w:tcPr>
            <w:tcW w:type="dxa" w:w="2307"/>
          </w:tcPr>
          <w:p>
            <w:pPr>
              <w:pStyle w:val="null3"/>
              <w:jc w:val="left"/>
            </w:pPr>
            <w:r>
              <w:rPr/>
              <w:t>售后服务方案 (10.0分)</w:t>
            </w:r>
          </w:p>
        </w:tc>
        <w:tc>
          <w:tcPr>
            <w:tcW w:type="dxa" w:w="5076"/>
          </w:tcPr>
          <w:p>
            <w:pPr>
              <w:pStyle w:val="null3"/>
              <w:jc w:val="left"/>
            </w:pPr>
            <w:r>
              <w:rPr/>
              <w:t>根据投标人针对本项目提供的售后服务方案（包括但不限于专线售后服务管理方案，专人服务，专人跟踪、售后服务时间安排、其他服务承诺）进行综合评审： （1）售后服务方案全面、详细具体，服务承诺满足或优于采购需求，售后服务点技术力量强，流程科学合理的，得10分； （2）售后服务方案较大程度详细概括，服务承诺满足采购需求，售后服务点技术力量较强，流程具备科学性、合理性的，得6分； （3）售后服务方案部分内容详细，服务承诺满足部分采购需求，售后服务点技术力量较强，但流程不太具备科学性、合理性的，得3分； （4）售后服务方案有欠缺，服务承诺不能满足采购需求，售后服务点技术力量较弱，流程缺乏科学性、合理性的，得1分； （5）未提供对应方案不得分。</w:t>
            </w:r>
          </w:p>
        </w:tc>
      </w:tr>
      <w:tr>
        <w:tc>
          <w:tcPr>
            <w:tcW w:type="dxa" w:w="922"/>
            <w:gridSpan w:val="2"/>
            <w:vMerge w:val="restart"/>
          </w:tcPr>
          <w:p>
            <w:pPr>
              <w:pStyle w:val="null3"/>
              <w:jc w:val="center"/>
            </w:pPr>
            <w:r>
              <w:rPr/>
              <w:t>商务部分</w:t>
            </w:r>
          </w:p>
        </w:tc>
        <w:tc>
          <w:tcPr>
            <w:tcW w:type="dxa" w:w="2307"/>
          </w:tcPr>
          <w:p>
            <w:pPr>
              <w:pStyle w:val="null3"/>
              <w:jc w:val="left"/>
            </w:pPr>
            <w:r>
              <w:rPr/>
              <w:t>认证情况 (10.0分)</w:t>
            </w:r>
          </w:p>
        </w:tc>
        <w:tc>
          <w:tcPr>
            <w:tcW w:type="dxa" w:w="5076"/>
          </w:tcPr>
          <w:p>
            <w:pPr>
              <w:pStyle w:val="null3"/>
              <w:jc w:val="left"/>
            </w:pPr>
            <w:r>
              <w:rPr/>
              <w:t>根据投标人具有以下管理体系类证书的（由国家认证认可监督管理部门批准设立的认证机构颁发并在有效期内），每提供一个认证证书得2分，最高得10分。 （1）具有质量管理体系认证证书； （2）具有环境管理体系认证证书； （3）具有职业健康安全管理体系认证证书； （4）具有食品安全管理体系认证证书； （5）具有危害分析与关键控制点（ HACCP）体系认证证书。 【注：提供认证证书复印件以及在国家认监委官网（https://www.cnca.gov.cn/）查询截图并加盖投标人公章作为评审依据，已失效、暂停或撤销的不得分。如因投标人成立时间不足，导致未能取得相关认证，但能提供相关认证书面说明的，亦可对应得分；】</w:t>
            </w:r>
          </w:p>
        </w:tc>
      </w:tr>
      <w:tr>
        <w:tc>
          <w:tcPr>
            <w:tcW w:type="dxa" w:w="922"/>
            <w:gridSpan w:val="2"/>
            <w:vMerge/>
          </w:tcPr>
          <w:p/>
        </w:tc>
        <w:tc>
          <w:tcPr>
            <w:tcW w:type="dxa" w:w="2307"/>
          </w:tcPr>
          <w:p>
            <w:pPr>
              <w:pStyle w:val="null3"/>
              <w:jc w:val="left"/>
            </w:pPr>
            <w:r>
              <w:rPr/>
              <w:t>业绩情况 (10.0分)</w:t>
            </w:r>
          </w:p>
        </w:tc>
        <w:tc>
          <w:tcPr>
            <w:tcW w:type="dxa" w:w="5076"/>
          </w:tcPr>
          <w:p>
            <w:pPr>
              <w:pStyle w:val="null3"/>
              <w:jc w:val="left"/>
            </w:pPr>
            <w:r>
              <w:rPr/>
              <w:t>根据投标人自成立以来具有食材配送类业绩的，每个业绩得2分，最高得10分。 【注：须提供合同复印件加盖投标人公章。】</w:t>
            </w:r>
          </w:p>
        </w:tc>
      </w:tr>
      <w:tr>
        <w:tc>
          <w:tcPr>
            <w:tcW w:type="dxa" w:w="922"/>
            <w:gridSpan w:val="2"/>
            <w:vMerge/>
          </w:tcPr>
          <w:p/>
        </w:tc>
        <w:tc>
          <w:tcPr>
            <w:tcW w:type="dxa" w:w="2307"/>
          </w:tcPr>
          <w:p>
            <w:pPr>
              <w:pStyle w:val="null3"/>
              <w:jc w:val="left"/>
            </w:pPr>
            <w:r>
              <w:rPr/>
              <w:t>冷藏仓储场所情况 (5.0分)</w:t>
            </w:r>
          </w:p>
        </w:tc>
        <w:tc>
          <w:tcPr>
            <w:tcW w:type="dxa" w:w="5076"/>
          </w:tcPr>
          <w:p>
            <w:pPr>
              <w:pStyle w:val="null3"/>
              <w:jc w:val="left"/>
            </w:pPr>
            <w:r>
              <w:rPr/>
              <w:t>根据投标人具有冷藏仓储场所（自有或租赁）情况进行评分，每提供一处场所得5分，最高得5分。 【注：自有冷藏仓储场所须提供冷藏仓储场所的自有产权证明复印件（或冷藏（冻）库建造合同复印件）及对应冷藏场所的图片并加盖投标人公章；租赁冷藏仓储场所须提供租赁协议复印件及对应冷藏场所的图片并加盖投标人公章。（租赁期限需覆盖本项目服务期，如租赁期限未覆盖本项目服务期的，投标人需承诺续租至本项目合同结束，并提供承诺函加盖投标人公章，格式自拟）】</w:t>
            </w:r>
          </w:p>
        </w:tc>
      </w:tr>
      <w:tr>
        <w:tc>
          <w:tcPr>
            <w:tcW w:type="dxa" w:w="922"/>
            <w:gridSpan w:val="2"/>
            <w:vMerge/>
          </w:tcPr>
          <w:p/>
        </w:tc>
        <w:tc>
          <w:tcPr>
            <w:tcW w:type="dxa" w:w="2307"/>
          </w:tcPr>
          <w:p>
            <w:pPr>
              <w:pStyle w:val="null3"/>
              <w:jc w:val="left"/>
            </w:pPr>
            <w:r>
              <w:rPr/>
              <w:t>拟投入配送车辆情况 (5.0分)</w:t>
            </w:r>
          </w:p>
        </w:tc>
        <w:tc>
          <w:tcPr>
            <w:tcW w:type="dxa" w:w="5076"/>
          </w:tcPr>
          <w:p>
            <w:pPr>
              <w:pStyle w:val="null3"/>
              <w:jc w:val="left"/>
            </w:pPr>
            <w:r>
              <w:rPr/>
              <w:t>根据投标人拟投入本项目的冷链运输车辆(自有或租赁)情况进行评分，每提供一辆得2.5分，最高得5分。 【注：自有冷链配送车辆须提供有效的车辆行驶证复印件（车辆所有人为投标人或其法定代表人）和车辆原貌照片（能体现冷藏冷冻功能）并加盖投标人公章；租赁冷链配送车辆须提供有效的车辆租赁合同复印件（租赁期限需覆盖本项目服务期，如租赁期限未覆盖本项目服务期的，投标人需承诺续租至本项目合同结束，提供承诺函加盖投标人公章，格式自拟）和车辆原貌照片（能体现冷藏冷冻功能）及在有效期内的车辆行驶证复印件加盖投标人公章】</w:t>
            </w:r>
          </w:p>
        </w:tc>
      </w:tr>
      <w:tr>
        <w:tc>
          <w:tcPr>
            <w:tcW w:type="dxa" w:w="922"/>
            <w:gridSpan w:val="2"/>
          </w:tcPr>
          <w:p>
            <w:pPr>
              <w:pStyle w:val="null3"/>
              <w:jc w:val="center"/>
            </w:pPr>
            <w:r>
              <w:rPr/>
              <w:t>投标报价</w:t>
            </w:r>
          </w:p>
        </w:tc>
        <w:tc>
          <w:tcPr>
            <w:tcW w:type="dxa" w:w="2307"/>
          </w:tcPr>
          <w:p>
            <w:pPr>
              <w:pStyle w:val="null3"/>
              <w:jc w:val="left"/>
            </w:pPr>
            <w:r>
              <w:rPr/>
              <w:t>投标报价得分 (20.0分)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注：满足招标文件要求且“XXXX”报价最低的为评标基准价。如：投标报价XXXX 20%为报价最低，评标基准价为20%，得满分 】。因落实政府采购政策进行价格调整的，以调整后的价格计算评标基准价和投标报价。</w:t>
            </w:r>
          </w:p>
        </w:tc>
      </w:tr>
    </w:tbl>
    <w:p>
      <w:pPr>
        <w:pStyle w:val="null3"/>
      </w:pPr>
      <w:r>
        <w:rPr/>
        <w:t>采购包2(2026-2027年食材配送服务（副食类、粮油类、干货及调味品类、面食及豆制品类、蛋类、水果类、饮品类）):</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商务部分30.0分</w:t>
            </w:r>
          </w:p>
          <w:p>
            <w:pPr>
              <w:pStyle w:val="null3"/>
            </w:pPr>
            <w:r>
              <w:rPr/>
              <w:t>技术部分50.0分</w:t>
            </w:r>
          </w:p>
          <w:p>
            <w:pPr>
              <w:pStyle w:val="null3"/>
            </w:pPr>
            <w:r>
              <w:rPr/>
              <w:t>报价得分20.0分</w:t>
            </w:r>
          </w:p>
        </w:tc>
      </w:tr>
      <w:tr>
        <w:tc>
          <w:tcPr>
            <w:tcW w:type="dxa" w:w="922"/>
            <w:gridSpan w:val="2"/>
            <w:vMerge w:val="restart"/>
          </w:tcPr>
          <w:p>
            <w:pPr>
              <w:pStyle w:val="null3"/>
              <w:jc w:val="center"/>
            </w:pPr>
            <w:r>
              <w:rPr/>
              <w:t>技术部分</w:t>
            </w:r>
          </w:p>
        </w:tc>
        <w:tc>
          <w:tcPr>
            <w:tcW w:type="dxa" w:w="2307"/>
          </w:tcPr>
          <w:p>
            <w:pPr>
              <w:pStyle w:val="null3"/>
              <w:jc w:val="left"/>
            </w:pPr>
            <w:r>
              <w:rPr/>
              <w:t>总体实施方案 (10.0分)</w:t>
            </w:r>
          </w:p>
        </w:tc>
        <w:tc>
          <w:tcPr>
            <w:tcW w:type="dxa" w:w="5076"/>
          </w:tcPr>
          <w:p>
            <w:pPr>
              <w:pStyle w:val="null3"/>
              <w:jc w:val="left"/>
            </w:pPr>
            <w:r>
              <w:rPr/>
              <w:t>根据投标人针对本项目提供的总体实施方案（包括但不限于实施组织计划、总体工作流程和质量服务保障措施）进行综合评审: （1）实施方案非常详细全面，实施组织计划科学合理，总体工作流程详尽完善、步骤清晰明确，质量服务标准系统且完善，保障措施切实可行，得10分； （2）实施方案详细全面，实施组织计划合理，总体工作流程完善、步骤明确，质量服务标准系统，保障措施可行，得6分； （3）实施方案较为详细，实施组织计划基本合理，总体工作流程基本完整，质量服务标准一般，保障措施基本可行，得3分； （4）实施方案差，实施组织计划合理性差，总体工作流程完整性差，质量服务标准差，保障措施可行性差，得1分； （5）没有提供对应方案的不得分。</w:t>
            </w:r>
          </w:p>
        </w:tc>
      </w:tr>
      <w:tr>
        <w:tc>
          <w:tcPr>
            <w:tcW w:type="dxa" w:w="922"/>
            <w:gridSpan w:val="2"/>
            <w:vMerge/>
          </w:tcPr>
          <w:p/>
        </w:tc>
        <w:tc>
          <w:tcPr>
            <w:tcW w:type="dxa" w:w="2307"/>
          </w:tcPr>
          <w:p>
            <w:pPr>
              <w:pStyle w:val="null3"/>
              <w:jc w:val="left"/>
            </w:pPr>
            <w:r>
              <w:rPr/>
              <w:t>质量安全控制方案 (10.0分)</w:t>
            </w:r>
          </w:p>
        </w:tc>
        <w:tc>
          <w:tcPr>
            <w:tcW w:type="dxa" w:w="5076"/>
          </w:tcPr>
          <w:p>
            <w:pPr>
              <w:pStyle w:val="null3"/>
              <w:jc w:val="left"/>
            </w:pPr>
            <w:r>
              <w:rPr/>
              <w:t>根据投标人针对本项目提供的质量安全控制方案（包括但不限于食材的来源、生长环境、加工、包装、保存、食品留样、食品溯源管理、食材各环节质量及食品安全保证措施）进行综合评审： （1）食材来自正规合法渠道，且渠道清晰明确，容易追溯，加工、包装及保存质量安全保证方案详细，分工明确，食品留样、食品溯源管理等内容详细完整，各环节质量保证方案详细完整，食品安全管理措施非常科学合理，保障方案可行性高，得10分； （2）食材来自正规合法渠道，且渠道清晰明确，容易追溯，加工、包装及保存质量安全保证方案较详细，分工较明确，食品留样、食品溯源管理等内容较详细完整，各环节质量保证方案较详细完整，食品安全管理较科学合理，保障方案可行性较高，得6分； （3）食材来自正规合法渠道，且渠道清晰明确，容易追溯，加工、包装及保存质量安全保证方案不够详细，分工不明确，食品留样、食品溯源管理等内容详细程度一般，各环节质量保证方案基本完整，食品安全保障方案可行性一般，得3分； （4）食材来源不明确，加工、包装及保存质量安全保证方案不完整，分工不明确，食品留样、食品溯源管理方案不完整，各环节质量保证方案不完整，食品安全保障方案较差，得1分； （5）未提供相应方案不得分。</w:t>
            </w:r>
          </w:p>
        </w:tc>
      </w:tr>
      <w:tr>
        <w:tc>
          <w:tcPr>
            <w:tcW w:type="dxa" w:w="922"/>
            <w:gridSpan w:val="2"/>
            <w:vMerge/>
          </w:tcPr>
          <w:p/>
        </w:tc>
        <w:tc>
          <w:tcPr>
            <w:tcW w:type="dxa" w:w="2307"/>
          </w:tcPr>
          <w:p>
            <w:pPr>
              <w:pStyle w:val="null3"/>
              <w:jc w:val="left"/>
            </w:pPr>
            <w:r>
              <w:rPr/>
              <w:t>组织管理制度 (10.0分)</w:t>
            </w:r>
          </w:p>
        </w:tc>
        <w:tc>
          <w:tcPr>
            <w:tcW w:type="dxa" w:w="5076"/>
          </w:tcPr>
          <w:p>
            <w:pPr>
              <w:pStyle w:val="null3"/>
              <w:jc w:val="left"/>
            </w:pPr>
            <w:r>
              <w:rPr/>
              <w:t>根据投标人针对本项目提供的组织管理制度（包括但不限于人事用工、业务培训、采购、食品卫生和安全、消防安全、仓库管理）进行综合评审: （1）管理制度非常详细完善、人事组织架构非常合理、用工分工明确，业务培训非常详尽可行的，卫生安全质量方案科学详尽，仓库管理切实可行的，非常符合本项目采购需求的，得10分； （2）管理制度详细完善、人事组织架构合理、用工分工明确，业务培训可行的，卫生安全质量方案、仓库管理合理可行的，符合本项目采购需求的，得6分； （3）管理制度基本完整、有人事组织架构、用工分工，业务培训的，卫生安全质量方案、仓库管理基本可行的，基本符合本项目采购需求的，得3分； （4）管理制度简略、人事组织架构不合理、用工分工不明确，业务培训可行性较低，卫生安全质量方案、仓库管理合理可行性较低，部分符合本项目采购需求的，得1分； （5）未提供对应方案的不得分。</w:t>
            </w:r>
          </w:p>
        </w:tc>
      </w:tr>
      <w:tr>
        <w:tc>
          <w:tcPr>
            <w:tcW w:type="dxa" w:w="922"/>
            <w:gridSpan w:val="2"/>
            <w:vMerge/>
          </w:tcPr>
          <w:p/>
        </w:tc>
        <w:tc>
          <w:tcPr>
            <w:tcW w:type="dxa" w:w="2307"/>
          </w:tcPr>
          <w:p>
            <w:pPr>
              <w:pStyle w:val="null3"/>
              <w:jc w:val="left"/>
            </w:pPr>
            <w:r>
              <w:rPr/>
              <w:t>应急处理方案 (10.0分)</w:t>
            </w:r>
          </w:p>
        </w:tc>
        <w:tc>
          <w:tcPr>
            <w:tcW w:type="dxa" w:w="5076"/>
          </w:tcPr>
          <w:p>
            <w:pPr>
              <w:pStyle w:val="null3"/>
              <w:jc w:val="left"/>
            </w:pPr>
            <w:r>
              <w:rPr/>
              <w:t>根据投标人针对食品流通环节过程中可能会出现的问题（如仓储、运具达不到标准致使食品变得不合格，验收或使用时发现食品质量不达标等）的具体应对措施、处理方案内容进行综合评审： （1）投标人的应急处理预案详细全面、科学、具体的，紧急情况方案全面可行且处理经验丰富，发生事故后响应速度快，突发性事件保障措施具体、操作性强的，得10分； （2）投标人的应急处理预案较详细全面、科学、具体的，紧急情况方案较全面可行且处理经验较丰富，发生事故后响应速度较快，突发性事件保障措施较具体、操作性较强的，得6分； （3）投标人的应急处理预案详细性一般、科学性一般、不够具体，紧急情况方案全面可行性一般，且处理经验不够丰富，发生事故后响应速度慢，突发性事件保障措施一般、操作性一般的，得3分； （4）投标人的应急处理预案简单、科学性较差、不具体，紧急情况方案全面可行性差，且没有处理经验，发生事故后响应速度非常慢，突发性事件保障措施简单、操作性较差的，得1分； （5）未提供相关方案的不得分。</w:t>
            </w:r>
          </w:p>
        </w:tc>
      </w:tr>
      <w:tr>
        <w:tc>
          <w:tcPr>
            <w:tcW w:type="dxa" w:w="922"/>
            <w:gridSpan w:val="2"/>
            <w:vMerge/>
          </w:tcPr>
          <w:p/>
        </w:tc>
        <w:tc>
          <w:tcPr>
            <w:tcW w:type="dxa" w:w="2307"/>
          </w:tcPr>
          <w:p>
            <w:pPr>
              <w:pStyle w:val="null3"/>
              <w:jc w:val="left"/>
            </w:pPr>
            <w:r>
              <w:rPr/>
              <w:t>售后服务方案 (10.0分)</w:t>
            </w:r>
          </w:p>
        </w:tc>
        <w:tc>
          <w:tcPr>
            <w:tcW w:type="dxa" w:w="5076"/>
          </w:tcPr>
          <w:p>
            <w:pPr>
              <w:pStyle w:val="null3"/>
              <w:jc w:val="left"/>
            </w:pPr>
            <w:r>
              <w:rPr/>
              <w:t>根据投标人针对本项目提供的售后服务方案（包括但不限于专线售后服务管理方案，专人服务，专人跟踪、售后服务时间安排、其他服务承诺）进行综合评审： （1）售后服务方案全面、详细具体，服务承诺满足或优于采购需求，售后服务点技术力量强，流程科学合理的，得10分； （2）售后服务方案较大程度详细概括，服务承诺满足采购需求，售后服务点技术力量较强，流程具备科学性、合理性的，得6分； （3）售后服务方案部分内容详细，服务承诺满足部分采购需求，售后服务点技术力量较强，但流程不太具备科学性、合理性的，得3分； （4）售后服务方案有欠缺，服务承诺不能满足采购需求，售后服务点技术力量较弱，流程缺乏科学性、合理性的，得1分； （5）未提供对应方案不得分。</w:t>
            </w:r>
          </w:p>
        </w:tc>
      </w:tr>
      <w:tr>
        <w:tc>
          <w:tcPr>
            <w:tcW w:type="dxa" w:w="922"/>
            <w:gridSpan w:val="2"/>
            <w:vMerge w:val="restart"/>
          </w:tcPr>
          <w:p>
            <w:pPr>
              <w:pStyle w:val="null3"/>
              <w:jc w:val="center"/>
            </w:pPr>
            <w:r>
              <w:rPr/>
              <w:t>商务部分</w:t>
            </w:r>
          </w:p>
        </w:tc>
        <w:tc>
          <w:tcPr>
            <w:tcW w:type="dxa" w:w="2307"/>
          </w:tcPr>
          <w:p>
            <w:pPr>
              <w:pStyle w:val="null3"/>
              <w:jc w:val="left"/>
            </w:pPr>
            <w:r>
              <w:rPr/>
              <w:t>认证情况 (10.0分)</w:t>
            </w:r>
          </w:p>
        </w:tc>
        <w:tc>
          <w:tcPr>
            <w:tcW w:type="dxa" w:w="5076"/>
          </w:tcPr>
          <w:p>
            <w:pPr>
              <w:pStyle w:val="null3"/>
              <w:jc w:val="left"/>
            </w:pPr>
            <w:r>
              <w:rPr/>
              <w:t>根据投标人具有以下管理体系类证书的（由国家认证认可监督管理部门批准设立的认证机构颁发并在有效期内），每提供一个认证证书得2分，最高得10分。 （1）具有质量管理体系认证证书； （2）具有环境管理体系认证证书； （3）具有职业健康安全管理体系认证证书； （4）具有食品安全管理体系认证证书； （5）具有危害分析与关键控制点（ HACCP）体系认证证书。 【注：提供认证证书复印件以及在国家认监委官网（https://www.cnca.gov.cn/）查询截图并加盖投标人公章作为评审依据，已失效、暂停或撤销的不得分。如因投标人成立时间不足，导致未能取得相关认证，但能提供相关认证书面说明的，亦可对应得分；】</w:t>
            </w:r>
          </w:p>
        </w:tc>
      </w:tr>
      <w:tr>
        <w:tc>
          <w:tcPr>
            <w:tcW w:type="dxa" w:w="922"/>
            <w:gridSpan w:val="2"/>
            <w:vMerge/>
          </w:tcPr>
          <w:p/>
        </w:tc>
        <w:tc>
          <w:tcPr>
            <w:tcW w:type="dxa" w:w="2307"/>
          </w:tcPr>
          <w:p>
            <w:pPr>
              <w:pStyle w:val="null3"/>
              <w:jc w:val="left"/>
            </w:pPr>
            <w:r>
              <w:rPr/>
              <w:t>业绩情况 (10.0分)</w:t>
            </w:r>
          </w:p>
        </w:tc>
        <w:tc>
          <w:tcPr>
            <w:tcW w:type="dxa" w:w="5076"/>
          </w:tcPr>
          <w:p>
            <w:pPr>
              <w:pStyle w:val="null3"/>
              <w:jc w:val="left"/>
            </w:pPr>
            <w:r>
              <w:rPr/>
              <w:t>根据投标人自成立以来具有食材配送类业绩的，每个业绩得2分，最高得10分。 【注：须提供合同复印件加盖投标人公章。】</w:t>
            </w:r>
          </w:p>
        </w:tc>
      </w:tr>
      <w:tr>
        <w:tc>
          <w:tcPr>
            <w:tcW w:type="dxa" w:w="922"/>
            <w:gridSpan w:val="2"/>
            <w:vMerge/>
          </w:tcPr>
          <w:p/>
        </w:tc>
        <w:tc>
          <w:tcPr>
            <w:tcW w:type="dxa" w:w="2307"/>
          </w:tcPr>
          <w:p>
            <w:pPr>
              <w:pStyle w:val="null3"/>
              <w:jc w:val="left"/>
            </w:pPr>
            <w:r>
              <w:rPr/>
              <w:t>冷藏仓储场所情况 (5.0分)</w:t>
            </w:r>
          </w:p>
        </w:tc>
        <w:tc>
          <w:tcPr>
            <w:tcW w:type="dxa" w:w="5076"/>
          </w:tcPr>
          <w:p>
            <w:pPr>
              <w:pStyle w:val="null3"/>
              <w:jc w:val="left"/>
            </w:pPr>
            <w:r>
              <w:rPr/>
              <w:t>根据投标人具有冷藏仓储场所（自有或租赁）情况进行评分，每提供一处场所得5分，最高得5分。 【注：自有冷藏仓储场所须提供冷藏仓储场所的自有产权证明复印件（或冷藏（冻）库建造合同复印件）及对应冷藏场所的图片并加盖投标人公章；租赁冷藏仓储场所须提供租赁协议复印件及对应冷藏场所的图片并加盖投标人公章。（租赁期限需覆盖本项目服务期，如租赁期限未覆盖本项目服务期的，投标人需承诺续租至本项目合同结束，并提供承诺函加盖投标人公章，格式自拟）】</w:t>
            </w:r>
          </w:p>
        </w:tc>
      </w:tr>
      <w:tr>
        <w:tc>
          <w:tcPr>
            <w:tcW w:type="dxa" w:w="922"/>
            <w:gridSpan w:val="2"/>
            <w:vMerge/>
          </w:tcPr>
          <w:p/>
        </w:tc>
        <w:tc>
          <w:tcPr>
            <w:tcW w:type="dxa" w:w="2307"/>
          </w:tcPr>
          <w:p>
            <w:pPr>
              <w:pStyle w:val="null3"/>
              <w:jc w:val="left"/>
            </w:pPr>
            <w:r>
              <w:rPr/>
              <w:t>拟投入配送车辆情况 (5.0分)</w:t>
            </w:r>
          </w:p>
        </w:tc>
        <w:tc>
          <w:tcPr>
            <w:tcW w:type="dxa" w:w="5076"/>
          </w:tcPr>
          <w:p>
            <w:pPr>
              <w:pStyle w:val="null3"/>
              <w:jc w:val="left"/>
            </w:pPr>
            <w:r>
              <w:rPr/>
              <w:t>根据投标人拟投入本项目的冷链运输车辆(自有或租赁)情况进行评分，每提供一辆得2.5分，最高得5分。 【注：自有冷链配送车辆须提供有效的车辆行驶证复印件（车辆所有人为投标人或其法定代表人）和车辆原貌照片（能体现冷藏冷冻功能）并加盖投标人公章；租赁冷链配送车辆须提供有效的车辆租赁合同复印件（租赁期限需覆盖本项目服务期，如租赁期限未覆盖本项目服务期的，投标人需承诺续租至本项目合同结束，提供承诺函加盖投标人公章，格式自拟）和车辆原貌照片（能体现冷藏冷冻功能）及在有效期内的车辆行驶证复印件加盖投标人公章】</w:t>
            </w:r>
          </w:p>
        </w:tc>
      </w:tr>
      <w:tr>
        <w:tc>
          <w:tcPr>
            <w:tcW w:type="dxa" w:w="922"/>
            <w:gridSpan w:val="2"/>
          </w:tcPr>
          <w:p>
            <w:pPr>
              <w:pStyle w:val="null3"/>
              <w:jc w:val="center"/>
            </w:pPr>
            <w:r>
              <w:rPr/>
              <w:t>投标报价</w:t>
            </w:r>
          </w:p>
        </w:tc>
        <w:tc>
          <w:tcPr>
            <w:tcW w:type="dxa" w:w="2307"/>
          </w:tcPr>
          <w:p>
            <w:pPr>
              <w:pStyle w:val="null3"/>
              <w:jc w:val="left"/>
            </w:pPr>
            <w:r>
              <w:rPr/>
              <w:t>投标报价得分 (20.0分)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注：满足招标文件要求且“XXXX”报价最低的为评标基准价。如：投标报价XXXX 20%为报价最低，评标基准价为20%，得满分 】。因落实政府采购政策进行价格调整的，以调整后的价格计算评标基准价和投标报价。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pPr>
      <w:r>
        <w:rPr/>
        <w:t>采购包2：</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36"/>
          <w:b/>
        </w:rPr>
        <w:t>广东省政府采购</w:t>
      </w:r>
    </w:p>
    <w:p>
      <w:pPr>
        <w:pStyle w:val="null3"/>
        <w:ind w:firstLine="480"/>
        <w:jc w:val="center"/>
      </w:pPr>
      <w:r>
        <w:rPr>
          <w:sz w:val="36"/>
          <w:b/>
        </w:rPr>
        <w:t>合　同　书</w:t>
      </w:r>
    </w:p>
    <w:p>
      <w:pPr>
        <w:pStyle w:val="null3"/>
        <w:ind w:firstLine="480"/>
        <w:jc w:val="center"/>
      </w:pPr>
      <w:r>
        <w:br/>
      </w:r>
      <w:r>
        <w:br/>
      </w:r>
      <w:r>
        <w:br/>
      </w:r>
    </w:p>
    <w:p>
      <w:pPr>
        <w:pStyle w:val="null3"/>
        <w:ind w:firstLine="480"/>
        <w:jc w:val="center"/>
      </w:pPr>
      <w:r>
        <w:br/>
      </w:r>
    </w:p>
    <w:p>
      <w:pPr>
        <w:pStyle w:val="null3"/>
        <w:ind w:firstLine="480"/>
        <w:jc w:val="center"/>
      </w:pPr>
      <w:r>
        <w:rPr>
          <w:sz w:val="28"/>
        </w:rPr>
        <w:t>采购计划编号：</w:t>
      </w:r>
    </w:p>
    <w:p>
      <w:pPr>
        <w:pStyle w:val="null3"/>
        <w:ind w:firstLine="480"/>
        <w:jc w:val="center"/>
      </w:pPr>
      <w:r>
        <w:rPr>
          <w:sz w:val="28"/>
        </w:rPr>
        <w:t>项目编号：</w:t>
      </w:r>
    </w:p>
    <w:p>
      <w:pPr>
        <w:pStyle w:val="null3"/>
        <w:ind w:firstLine="480"/>
        <w:jc w:val="center"/>
      </w:pPr>
      <w:r>
        <w:rPr>
          <w:sz w:val="28"/>
        </w:rPr>
        <w:t>项目名称：</w:t>
      </w:r>
    </w:p>
    <w:p>
      <w:pPr>
        <w:pStyle w:val="null3"/>
        <w:ind w:firstLine="480"/>
        <w:jc w:val="center"/>
      </w:pPr>
      <w:r>
        <w:rPr/>
        <w:t xml:space="preserve"> </w:t>
      </w:r>
    </w:p>
    <w:p>
      <w:pPr>
        <w:pStyle w:val="null3"/>
        <w:jc w:val="center"/>
      </w:pPr>
      <w:r>
        <w:rPr>
          <w:sz w:val="28"/>
          <w:b/>
        </w:rPr>
        <w:t>华中师范大学东莞东城学校</w:t>
      </w:r>
      <w:r>
        <w:rPr>
          <w:sz w:val="28"/>
          <w:b/>
        </w:rPr>
        <w:t>2026-2027</w:t>
      </w:r>
      <w:r>
        <w:rPr>
          <w:sz w:val="28"/>
          <w:b/>
        </w:rPr>
        <w:t>年食材配送服务采购项目</w:t>
      </w:r>
    </w:p>
    <w:p>
      <w:pPr>
        <w:pStyle w:val="null3"/>
        <w:jc w:val="center"/>
      </w:pPr>
      <w:r>
        <w:rPr>
          <w:sz w:val="32"/>
          <w:b/>
        </w:rPr>
        <w:t>合同</w:t>
      </w:r>
    </w:p>
    <w:p>
      <w:pPr>
        <w:pStyle w:val="null3"/>
        <w:ind w:firstLine="440"/>
        <w:jc w:val="both"/>
      </w:pPr>
      <w:r>
        <w:rPr>
          <w:sz w:val="22"/>
        </w:rPr>
        <w:t>合同编号：</w:t>
      </w:r>
    </w:p>
    <w:p>
      <w:pPr>
        <w:pStyle w:val="null3"/>
        <w:ind w:firstLine="440"/>
        <w:jc w:val="both"/>
      </w:pPr>
      <w:r>
        <w:rPr>
          <w:sz w:val="22"/>
        </w:rPr>
        <w:t>甲方（甲方）：</w:t>
      </w:r>
    </w:p>
    <w:p>
      <w:pPr>
        <w:pStyle w:val="null3"/>
        <w:ind w:firstLine="440"/>
        <w:jc w:val="both"/>
      </w:pPr>
      <w:r>
        <w:rPr>
          <w:sz w:val="22"/>
        </w:rPr>
        <w:t>乙方（乙方）：</w:t>
      </w:r>
    </w:p>
    <w:p>
      <w:pPr>
        <w:pStyle w:val="null3"/>
        <w:ind w:firstLine="440"/>
        <w:jc w:val="both"/>
      </w:pPr>
      <w:r>
        <w:rPr>
          <w:sz w:val="22"/>
        </w:rPr>
        <w:t>受甲方委托，</w:t>
      </w:r>
      <w:r>
        <w:rPr>
          <w:sz w:val="22"/>
          <w:u w:val="single"/>
        </w:rPr>
        <w:t>东莞市中恒招标代理有限公司</w:t>
      </w:r>
      <w:r>
        <w:rPr>
          <w:sz w:val="22"/>
        </w:rPr>
        <w:t>组织对</w:t>
      </w:r>
      <w:r>
        <w:rPr>
          <w:sz w:val="22"/>
          <w:u w:val="single"/>
        </w:rPr>
        <w:t>华中师范大学东莞东城学校</w:t>
      </w:r>
      <w:r>
        <w:rPr>
          <w:sz w:val="22"/>
          <w:u w:val="single"/>
        </w:rPr>
        <w:t>2026-2027</w:t>
      </w:r>
      <w:r>
        <w:rPr>
          <w:sz w:val="22"/>
          <w:u w:val="single"/>
        </w:rPr>
        <w:t>年食材配送服务采购项目</w:t>
      </w:r>
      <w:r>
        <w:rPr>
          <w:sz w:val="22"/>
        </w:rPr>
        <w:t>（采购编号为</w:t>
      </w:r>
      <w:r>
        <w:rPr>
          <w:sz w:val="22"/>
          <w:u w:val="single"/>
        </w:rPr>
        <w:t>DCCG2026052</w:t>
      </w:r>
      <w:r>
        <w:rPr>
          <w:sz w:val="22"/>
        </w:rPr>
        <w:t>）</w:t>
      </w:r>
      <w:r>
        <w:rPr>
          <w:sz w:val="22"/>
        </w:rPr>
        <w:t>进行采购，于年月日通过公开招标，经评标委员会评定乙方为中标人。为了保护甲、乙双方合法权益，根据《中华人民共和国政府采购法》、《中华人民共和国民法典》，在平等自愿的基础上，按照下面的条款和条件，签署本合同。</w:t>
      </w:r>
    </w:p>
    <w:p>
      <w:pPr>
        <w:pStyle w:val="null3"/>
        <w:ind w:firstLine="442"/>
        <w:jc w:val="both"/>
      </w:pPr>
      <w:r>
        <w:rPr>
          <w:sz w:val="22"/>
          <w:b/>
        </w:rPr>
        <w:t>第一条合同项目</w:t>
      </w:r>
    </w:p>
    <w:p>
      <w:pPr>
        <w:pStyle w:val="null3"/>
        <w:ind w:firstLine="442"/>
        <w:jc w:val="both"/>
      </w:pPr>
      <w:r>
        <w:rPr>
          <w:sz w:val="22"/>
        </w:rPr>
        <w:t>1、项目名称：</w:t>
      </w:r>
      <w:r>
        <w:rPr>
          <w:sz w:val="22"/>
          <w:u w:val="single"/>
        </w:rPr>
        <w:t>华中师范大学东莞东城学校</w:t>
      </w:r>
      <w:r>
        <w:rPr>
          <w:sz w:val="22"/>
          <w:u w:val="single"/>
        </w:rPr>
        <w:t>2026-2027</w:t>
      </w:r>
      <w:r>
        <w:rPr>
          <w:sz w:val="22"/>
          <w:u w:val="single"/>
        </w:rPr>
        <w:t>年食材配送服务采购项目</w:t>
      </w:r>
    </w:p>
    <w:p>
      <w:pPr>
        <w:pStyle w:val="null3"/>
        <w:ind w:firstLine="440"/>
        <w:jc w:val="both"/>
      </w:pPr>
      <w:r>
        <w:rPr>
          <w:sz w:val="22"/>
        </w:rPr>
        <w:t>2</w:t>
      </w:r>
      <w:r>
        <w:rPr>
          <w:sz w:val="22"/>
        </w:rPr>
        <w:t>、采购编号：</w:t>
      </w:r>
      <w:r>
        <w:rPr>
          <w:sz w:val="22"/>
          <w:u w:val="single"/>
        </w:rPr>
        <w:t>DCCG2026052</w:t>
      </w:r>
    </w:p>
    <w:p>
      <w:pPr>
        <w:pStyle w:val="null3"/>
        <w:ind w:firstLine="440"/>
        <w:jc w:val="both"/>
      </w:pPr>
      <w:r>
        <w:rPr>
          <w:sz w:val="22"/>
        </w:rPr>
        <w:t>3</w:t>
      </w:r>
      <w:r>
        <w:rPr>
          <w:sz w:val="22"/>
        </w:rPr>
        <w:t>、采购标的：</w:t>
      </w:r>
      <w:r>
        <w:rPr>
          <w:u w:val="single"/>
        </w:rPr>
        <w:t xml:space="preserve">                </w:t>
      </w:r>
    </w:p>
    <w:p>
      <w:pPr>
        <w:pStyle w:val="null3"/>
        <w:ind w:firstLine="442"/>
        <w:jc w:val="both"/>
      </w:pPr>
      <w:r>
        <w:rPr>
          <w:sz w:val="22"/>
          <w:b/>
        </w:rPr>
        <w:t>第二条合同组成</w:t>
      </w:r>
    </w:p>
    <w:p>
      <w:pPr>
        <w:pStyle w:val="null3"/>
        <w:ind w:firstLine="440"/>
        <w:jc w:val="both"/>
      </w:pPr>
      <w:r>
        <w:rPr>
          <w:sz w:val="22"/>
        </w:rPr>
        <w:t>1</w:t>
      </w:r>
      <w:r>
        <w:rPr>
          <w:sz w:val="22"/>
        </w:rPr>
        <w:t>、合同文件组成内容包括：本合同书及附件、中标通知书、投标文件（含澄清内容）、招标文件（含招标文件澄清通知）等。</w:t>
      </w:r>
    </w:p>
    <w:p>
      <w:pPr>
        <w:pStyle w:val="null3"/>
        <w:ind w:firstLine="440"/>
        <w:jc w:val="both"/>
      </w:pPr>
      <w:r>
        <w:rPr>
          <w:sz w:val="22"/>
        </w:rPr>
        <w:t>2</w:t>
      </w:r>
      <w:r>
        <w:rPr>
          <w:sz w:val="22"/>
        </w:rPr>
        <w:t>、上述各项合同文件包括合同当事人就该项合同文件所作出的补充和修改（包括会议纪要、补充协议、往来信函），属于同一类内容的文件，应以最新签署的为准。</w:t>
      </w:r>
    </w:p>
    <w:p>
      <w:pPr>
        <w:pStyle w:val="null3"/>
        <w:ind w:firstLine="442"/>
        <w:jc w:val="both"/>
      </w:pPr>
      <w:r>
        <w:rPr>
          <w:sz w:val="22"/>
          <w:b/>
        </w:rPr>
        <w:t>第三条采购内容、标准及要求</w:t>
      </w:r>
    </w:p>
    <w:p>
      <w:pPr>
        <w:pStyle w:val="null3"/>
      </w:pPr>
      <w:r>
        <w:rPr>
          <w:sz w:val="22"/>
          <w:b/>
        </w:rPr>
        <w:t>一、项目总体要求</w:t>
      </w:r>
    </w:p>
    <w:p>
      <w:pPr>
        <w:pStyle w:val="null3"/>
        <w:ind w:firstLine="420"/>
        <w:jc w:val="both"/>
      </w:pPr>
      <w:r>
        <w:rPr>
          <w:sz w:val="22"/>
        </w:rPr>
        <w:t>1.</w:t>
      </w:r>
      <w:r>
        <w:rPr>
          <w:sz w:val="22"/>
        </w:rPr>
        <w:t>乙方必须遵守《中华人民共和国食品安全法》、《中华人民共和国农产品质量安全法》、《食用农产品市场销售质量安全监督管理办法》、《中华人民共和国产品质量法》、《中华人民共和国标准化法》等法律法规，严禁配送假冒、变质、过期的食品。</w:t>
      </w:r>
    </w:p>
    <w:p>
      <w:pPr>
        <w:pStyle w:val="null3"/>
        <w:ind w:firstLine="420"/>
        <w:jc w:val="both"/>
      </w:pPr>
      <w:r>
        <w:rPr>
          <w:sz w:val="22"/>
        </w:rPr>
        <w:t>2.</w:t>
      </w:r>
      <w:r>
        <w:rPr>
          <w:sz w:val="22"/>
        </w:rPr>
        <w:t>乙方所供产品必须符合国家行业生产及经营标准，均能提供相应批次的合格检验证明。</w:t>
      </w:r>
    </w:p>
    <w:p>
      <w:pPr>
        <w:pStyle w:val="null3"/>
        <w:ind w:firstLine="420"/>
        <w:jc w:val="both"/>
      </w:pPr>
      <w:r>
        <w:rPr>
          <w:sz w:val="22"/>
        </w:rPr>
        <w:t>3.</w:t>
      </w:r>
      <w:r>
        <w:rPr>
          <w:sz w:val="22"/>
        </w:rPr>
        <w:t>乙方须符合国家相关规定，服从甲方和市场监督部门的监督管理及要求，配合甲方及时更新所提供的符合市场监督部门的有效证明材料，如营业执照、产品合格证、食品经营许可证、备案等。</w:t>
      </w:r>
    </w:p>
    <w:p>
      <w:pPr>
        <w:pStyle w:val="null3"/>
        <w:ind w:firstLine="420"/>
        <w:jc w:val="both"/>
      </w:pPr>
      <w:r>
        <w:rPr>
          <w:sz w:val="22"/>
        </w:rPr>
        <w:t>4.</w:t>
      </w:r>
      <w:r>
        <w:rPr>
          <w:sz w:val="22"/>
        </w:rPr>
        <w:t>乙方所有配送食品的来源必须清晰可追溯和追责。乙方在供应过程中提供的产品如出现质量问题或造成食物中毒，经查实后确属乙方责任，乙方应承担全部责任，包括但不限于食物中毒人员的医疗费、营养费、住院伙食补助费、误工费、护理费、交通费、住宿费以及因此而产生的其他费用等，直至追究刑事责任。</w:t>
      </w:r>
    </w:p>
    <w:p>
      <w:pPr>
        <w:pStyle w:val="null3"/>
        <w:ind w:firstLine="420"/>
        <w:jc w:val="both"/>
      </w:pPr>
      <w:r>
        <w:rPr>
          <w:sz w:val="22"/>
        </w:rPr>
        <w:t>5.</w:t>
      </w:r>
      <w:r>
        <w:rPr>
          <w:sz w:val="22"/>
        </w:rPr>
        <w:t>乙方须自行检测或把关，保证所配送产品符合相关安全和质量标准，甲方有权对乙方配送的各类产品自行或委托第三方检测机构进行检测。若检测不合格，乙方须无条件退货或换货，并记录在案。检测不合格次数</w:t>
      </w:r>
      <w:r>
        <w:rPr>
          <w:sz w:val="22"/>
        </w:rPr>
        <w:t>累计</w:t>
      </w:r>
      <w:r>
        <w:rPr>
          <w:sz w:val="22"/>
        </w:rPr>
        <w:t>2</w:t>
      </w:r>
      <w:r>
        <w:rPr>
          <w:sz w:val="22"/>
        </w:rPr>
        <w:t>次或以上，甲方有权</w:t>
      </w:r>
      <w:r>
        <w:rPr>
          <w:sz w:val="22"/>
        </w:rPr>
        <w:t>终止本合同，</w:t>
      </w:r>
      <w:r>
        <w:rPr>
          <w:sz w:val="22"/>
        </w:rPr>
        <w:t>取消乙方的供应服务资格。</w:t>
      </w:r>
    </w:p>
    <w:p>
      <w:pPr>
        <w:pStyle w:val="null3"/>
        <w:ind w:firstLine="420"/>
        <w:jc w:val="both"/>
      </w:pPr>
      <w:r>
        <w:rPr>
          <w:sz w:val="22"/>
        </w:rPr>
        <w:t>6.</w:t>
      </w:r>
      <w:r>
        <w:rPr>
          <w:sz w:val="22"/>
        </w:rPr>
        <w:t>未经甲方</w:t>
      </w:r>
      <w:r>
        <w:rPr>
          <w:sz w:val="22"/>
        </w:rPr>
        <w:t>书面</w:t>
      </w:r>
      <w:r>
        <w:rPr>
          <w:sz w:val="22"/>
        </w:rPr>
        <w:t>同意，乙方不得将中标项目转让或分包给他人，否则甲方有权单方终止合同，由此产生的一切经济损失由乙方自行承担。</w:t>
      </w:r>
    </w:p>
    <w:p>
      <w:pPr>
        <w:pStyle w:val="null3"/>
        <w:ind w:firstLine="420"/>
        <w:jc w:val="both"/>
      </w:pPr>
      <w:r>
        <w:rPr>
          <w:sz w:val="22"/>
        </w:rPr>
        <w:t>7.</w:t>
      </w:r>
      <w:r>
        <w:rPr>
          <w:sz w:val="22"/>
        </w:rPr>
        <w:t>由于甲方工作的特殊性，乙方应做好本单位工作人员的教育工作，遵守甲方各项规定，并有明确的服务标准和规范的服务细则。</w:t>
      </w:r>
    </w:p>
    <w:p>
      <w:pPr>
        <w:pStyle w:val="null3"/>
        <w:ind w:firstLine="420"/>
        <w:jc w:val="both"/>
      </w:pPr>
      <w:r>
        <w:rPr>
          <w:sz w:val="22"/>
        </w:rPr>
        <w:t>8</w:t>
      </w:r>
      <w:r>
        <w:rPr>
          <w:sz w:val="22"/>
        </w:rPr>
        <w:t>、乙方提供的货物必须出示真实有效的检验合格报告。凡国家有明文规定的必须提供产品检验报告交甲方存档。</w:t>
      </w:r>
    </w:p>
    <w:p>
      <w:pPr>
        <w:pStyle w:val="null3"/>
        <w:ind w:firstLine="420"/>
        <w:jc w:val="both"/>
      </w:pPr>
      <w:r>
        <w:rPr>
          <w:sz w:val="22"/>
        </w:rPr>
        <w:t>9</w:t>
      </w:r>
      <w:r>
        <w:rPr>
          <w:sz w:val="22"/>
        </w:rPr>
        <w:t>、乙方按照甲方提出的物品订货清单，不论数量多少，必须保证在规定的时间（以甲方下达供货通知单为依据）、地点（食堂）送货。乙方对甲方提出的临时性服务要求应按时、按质、按量将货品送到指定地点。</w:t>
      </w:r>
    </w:p>
    <w:p>
      <w:pPr>
        <w:pStyle w:val="null3"/>
        <w:ind w:firstLine="420"/>
        <w:jc w:val="both"/>
      </w:pPr>
      <w:r>
        <w:rPr>
          <w:sz w:val="22"/>
        </w:rPr>
        <w:t>10</w:t>
      </w:r>
      <w:r>
        <w:rPr>
          <w:sz w:val="22"/>
        </w:rPr>
        <w:t>、甲方按合同对货物进行认真验收，对不符合规格要求的货物，乙方必须无条件退货；乙方未能履行招标文件和合同所定事项，或供应不合格、假冒伪劣、以次充好的货物，甲方退货后将记录在案，并对乙方予以处罚，除要承担因此产生的一切损失和费用外，情节严重的</w:t>
      </w:r>
      <w:r>
        <w:rPr>
          <w:sz w:val="22"/>
        </w:rPr>
        <w:t>甲方</w:t>
      </w:r>
      <w:r>
        <w:rPr>
          <w:sz w:val="22"/>
        </w:rPr>
        <w:t>可</w:t>
      </w:r>
      <w:r>
        <w:rPr>
          <w:sz w:val="22"/>
        </w:rPr>
        <w:t>终止本合同</w:t>
      </w:r>
      <w:r>
        <w:rPr>
          <w:sz w:val="22"/>
        </w:rPr>
        <w:t>，</w:t>
      </w:r>
      <w:r>
        <w:rPr>
          <w:sz w:val="22"/>
        </w:rPr>
        <w:t>取消其供应资格。</w:t>
      </w:r>
    </w:p>
    <w:p>
      <w:pPr>
        <w:pStyle w:val="null3"/>
        <w:ind w:firstLine="420"/>
        <w:jc w:val="both"/>
      </w:pPr>
      <w:r>
        <w:rPr>
          <w:sz w:val="22"/>
        </w:rPr>
        <w:t>11</w:t>
      </w:r>
      <w:r>
        <w:rPr>
          <w:sz w:val="22"/>
        </w:rPr>
        <w:t>、本项目执行过程中应遵循国家、省、市有关法律法规、标准、技术规范和规范性文件的最新规定。如同一参数标准在不同的规定中有不一致的地方，按最高标准执行。</w:t>
      </w:r>
    </w:p>
    <w:p>
      <w:pPr>
        <w:pStyle w:val="null3"/>
        <w:spacing w:before="30" w:after="30"/>
        <w:ind w:firstLine="422"/>
      </w:pPr>
      <w:r>
        <w:rPr>
          <w:sz w:val="22"/>
          <w:b/>
        </w:rPr>
        <w:t>二、货物质量要求</w:t>
      </w:r>
    </w:p>
    <w:p>
      <w:pPr>
        <w:pStyle w:val="null3"/>
        <w:ind w:firstLine="422"/>
        <w:jc w:val="both"/>
      </w:pPr>
      <w:r>
        <w:rPr>
          <w:sz w:val="22"/>
          <w:b/>
        </w:rPr>
        <w:t>（一）鲜肉类：</w:t>
      </w:r>
    </w:p>
    <w:p>
      <w:pPr>
        <w:pStyle w:val="null3"/>
        <w:ind w:firstLine="420"/>
        <w:jc w:val="both"/>
      </w:pPr>
      <w:r>
        <w:rPr>
          <w:sz w:val="22"/>
        </w:rPr>
        <w:t>（</w:t>
      </w:r>
      <w:r>
        <w:rPr>
          <w:sz w:val="22"/>
        </w:rPr>
        <w:t>1</w:t>
      </w:r>
      <w:r>
        <w:rPr>
          <w:sz w:val="22"/>
        </w:rPr>
        <w:t>）所有货物必须各项质量技术指标完全符合国家有关质量检测、环保标准及产品出厂标准。</w:t>
      </w:r>
    </w:p>
    <w:p>
      <w:pPr>
        <w:pStyle w:val="null3"/>
        <w:ind w:firstLine="420"/>
        <w:jc w:val="both"/>
      </w:pPr>
      <w:r>
        <w:rPr>
          <w:sz w:val="22"/>
        </w:rPr>
        <w:t>（</w:t>
      </w:r>
      <w:r>
        <w:rPr>
          <w:sz w:val="22"/>
        </w:rPr>
        <w:t>2</w:t>
      </w:r>
      <w:r>
        <w:rPr>
          <w:sz w:val="22"/>
        </w:rPr>
        <w:t>）保证无异味、无霉烂变质。鲜肉供货时需提供当批次有效的动物产品检疫合格证，原件备查。</w:t>
      </w:r>
    </w:p>
    <w:p>
      <w:pPr>
        <w:pStyle w:val="null3"/>
        <w:ind w:firstLine="420"/>
        <w:jc w:val="both"/>
      </w:pPr>
      <w:r>
        <w:rPr>
          <w:sz w:val="22"/>
        </w:rPr>
        <w:t>（</w:t>
      </w:r>
      <w:r>
        <w:rPr>
          <w:sz w:val="22"/>
        </w:rPr>
        <w:t>3</w:t>
      </w:r>
      <w:r>
        <w:rPr>
          <w:sz w:val="22"/>
        </w:rPr>
        <w:t>）每批鲜肉可以是东莞市及周边城市政府指定的肉联厂发出的放心肉并提供放心肉证，并注明保鲜期。</w:t>
      </w:r>
    </w:p>
    <w:p>
      <w:pPr>
        <w:pStyle w:val="null3"/>
        <w:ind w:firstLine="420"/>
        <w:jc w:val="both"/>
      </w:pPr>
      <w:r>
        <w:rPr>
          <w:sz w:val="22"/>
        </w:rPr>
        <w:t>（</w:t>
      </w:r>
      <w:r>
        <w:rPr>
          <w:sz w:val="22"/>
        </w:rPr>
        <w:t>4</w:t>
      </w:r>
      <w:r>
        <w:rPr>
          <w:sz w:val="22"/>
        </w:rPr>
        <w:t>）肉质新鲜柔软有光泽，质地紧密，脂肪呈白色或淡黄色，肉质细腻、无腐烂异味，肉体结实，内脏清掏干净，肉质弹性足无明显渗出液体，总体无黏液。</w:t>
      </w:r>
    </w:p>
    <w:p>
      <w:pPr>
        <w:pStyle w:val="null3"/>
        <w:ind w:firstLine="420"/>
        <w:jc w:val="both"/>
      </w:pPr>
      <w:r>
        <w:rPr>
          <w:sz w:val="22"/>
        </w:rPr>
        <w:t>（</w:t>
      </w:r>
      <w:r>
        <w:rPr>
          <w:sz w:val="22"/>
        </w:rPr>
        <w:t>5</w:t>
      </w:r>
      <w:r>
        <w:rPr>
          <w:sz w:val="22"/>
        </w:rPr>
        <w:t>）鲜鱼鳞片完整，有光泽无脱落，眼球光亮透明，鳃口紧闭，鱼鳃鲜红，鳍尾完整，确保新鲜；</w:t>
      </w:r>
    </w:p>
    <w:p>
      <w:pPr>
        <w:pStyle w:val="null3"/>
        <w:ind w:firstLine="420"/>
        <w:jc w:val="both"/>
      </w:pPr>
      <w:r>
        <w:rPr>
          <w:sz w:val="22"/>
        </w:rPr>
        <w:t>（</w:t>
      </w:r>
      <w:r>
        <w:rPr>
          <w:sz w:val="22"/>
        </w:rPr>
        <w:t>6</w:t>
      </w:r>
      <w:r>
        <w:rPr>
          <w:sz w:val="22"/>
        </w:rPr>
        <w:t>）运输设备具备恒温保鲜（</w:t>
      </w:r>
      <w:r>
        <w:rPr>
          <w:sz w:val="22"/>
        </w:rPr>
        <w:t>5</w:t>
      </w:r>
      <w:r>
        <w:rPr>
          <w:sz w:val="22"/>
        </w:rPr>
        <w:t>度），存放容器保持清洁卫生，包装合理，来源可靠放心，无毒、无害、无污染。</w:t>
      </w:r>
    </w:p>
    <w:p>
      <w:pPr>
        <w:pStyle w:val="null3"/>
        <w:ind w:firstLine="420"/>
        <w:jc w:val="both"/>
      </w:pPr>
      <w:r>
        <w:rPr>
          <w:sz w:val="22"/>
        </w:rPr>
        <w:t>（</w:t>
      </w:r>
      <w:r>
        <w:rPr>
          <w:sz w:val="22"/>
        </w:rPr>
        <w:t>7</w:t>
      </w:r>
      <w:r>
        <w:rPr>
          <w:sz w:val="22"/>
        </w:rPr>
        <w:t>）鲜肉类全部来源于正规肉联厂（或正规肉类屠宰场所）并提供政府检疫部门出示的检疫合格证明。</w:t>
      </w:r>
    </w:p>
    <w:p>
      <w:pPr>
        <w:pStyle w:val="null3"/>
        <w:ind w:firstLine="422"/>
        <w:jc w:val="both"/>
      </w:pPr>
      <w:r>
        <w:rPr>
          <w:sz w:val="22"/>
          <w:b/>
        </w:rPr>
        <w:t>（二）冻品类：</w:t>
      </w:r>
    </w:p>
    <w:p>
      <w:pPr>
        <w:pStyle w:val="null3"/>
        <w:ind w:firstLine="420"/>
        <w:jc w:val="both"/>
      </w:pPr>
      <w:r>
        <w:rPr>
          <w:sz w:val="22"/>
        </w:rPr>
        <w:t>（</w:t>
      </w:r>
      <w:r>
        <w:rPr>
          <w:sz w:val="22"/>
        </w:rPr>
        <w:t>1</w:t>
      </w:r>
      <w:r>
        <w:rPr>
          <w:sz w:val="22"/>
        </w:rPr>
        <w:t>）必须选用符合国家食品安全法规相关标准的商品，选用无毒、无害、无污染、可溯源的食品。掺假、掺杂食品坚决不能使用。</w:t>
      </w:r>
    </w:p>
    <w:p>
      <w:pPr>
        <w:pStyle w:val="null3"/>
        <w:ind w:firstLine="420"/>
        <w:jc w:val="both"/>
      </w:pPr>
      <w:r>
        <w:rPr>
          <w:sz w:val="22"/>
        </w:rPr>
        <w:t>（</w:t>
      </w:r>
      <w:r>
        <w:rPr>
          <w:sz w:val="22"/>
        </w:rPr>
        <w:t>2</w:t>
      </w:r>
      <w:r>
        <w:rPr>
          <w:sz w:val="22"/>
        </w:rPr>
        <w:t>）食品等级标准要相符，其包装盒或标签上须注明食品名称，生产厂家、厂址、生产日期、食品的主要原料成分、食品保质期和</w:t>
      </w:r>
      <w:r>
        <w:rPr>
          <w:sz w:val="22"/>
        </w:rPr>
        <w:t>SC</w:t>
      </w:r>
      <w:r>
        <w:rPr>
          <w:sz w:val="22"/>
        </w:rPr>
        <w:t>生产许可证编号等信息，注明不详或没有注明的商品不予验收。</w:t>
      </w:r>
    </w:p>
    <w:p>
      <w:pPr>
        <w:pStyle w:val="null3"/>
        <w:ind w:firstLine="420"/>
        <w:jc w:val="both"/>
      </w:pPr>
      <w:r>
        <w:rPr>
          <w:sz w:val="22"/>
        </w:rPr>
        <w:t>（</w:t>
      </w:r>
      <w:r>
        <w:rPr>
          <w:sz w:val="22"/>
        </w:rPr>
        <w:t>3</w:t>
      </w:r>
      <w:r>
        <w:rPr>
          <w:sz w:val="22"/>
        </w:rPr>
        <w:t>）冻品类产品中间不能有过多冰块，重量必须和包装箱上标明的重量一致。</w:t>
      </w:r>
    </w:p>
    <w:p>
      <w:pPr>
        <w:pStyle w:val="null3"/>
        <w:ind w:firstLine="420"/>
        <w:jc w:val="both"/>
      </w:pPr>
      <w:r>
        <w:rPr>
          <w:sz w:val="22"/>
        </w:rPr>
        <w:t>（</w:t>
      </w:r>
      <w:r>
        <w:rPr>
          <w:sz w:val="22"/>
        </w:rPr>
        <w:t>4</w:t>
      </w:r>
      <w:r>
        <w:rPr>
          <w:sz w:val="22"/>
        </w:rPr>
        <w:t>）保证无异味、无霉烂变质。</w:t>
      </w:r>
    </w:p>
    <w:p>
      <w:pPr>
        <w:pStyle w:val="null3"/>
        <w:ind w:firstLine="422"/>
        <w:jc w:val="both"/>
      </w:pPr>
      <w:r>
        <w:rPr>
          <w:sz w:val="22"/>
          <w:b/>
        </w:rPr>
        <w:t>（三）粮油类：</w:t>
      </w:r>
    </w:p>
    <w:p>
      <w:pPr>
        <w:pStyle w:val="null3"/>
        <w:ind w:firstLine="420"/>
        <w:jc w:val="both"/>
      </w:pPr>
      <w:r>
        <w:rPr>
          <w:sz w:val="22"/>
        </w:rPr>
        <w:t>（</w:t>
      </w:r>
      <w:r>
        <w:rPr>
          <w:sz w:val="22"/>
        </w:rPr>
        <w:t>1</w:t>
      </w:r>
      <w:r>
        <w:rPr>
          <w:sz w:val="22"/>
        </w:rPr>
        <w:t>）货物须符合卫生指标规定，不得有腐烂、变质、油脂酸败、霉变、生虫、污秽不洁、混有异物或者其他感官性状异常并可能对人体健康有害的物质，需提供生产厂家营业执照、卫生许可证、国家行政机关或其授权机构检验合格后颁发的产品检验合格证书。</w:t>
      </w:r>
    </w:p>
    <w:p>
      <w:pPr>
        <w:pStyle w:val="null3"/>
        <w:ind w:firstLine="420"/>
        <w:jc w:val="both"/>
      </w:pPr>
      <w:r>
        <w:rPr>
          <w:sz w:val="22"/>
        </w:rPr>
        <w:t>（</w:t>
      </w:r>
      <w:r>
        <w:rPr>
          <w:sz w:val="22"/>
        </w:rPr>
        <w:t>2</w:t>
      </w:r>
      <w:r>
        <w:rPr>
          <w:sz w:val="22"/>
        </w:rPr>
        <w:t>）提供</w:t>
      </w:r>
      <w:r>
        <w:rPr>
          <w:sz w:val="22"/>
        </w:rPr>
        <w:t>SC</w:t>
      </w:r>
      <w:r>
        <w:rPr>
          <w:sz w:val="22"/>
        </w:rPr>
        <w:t>生产许可证编号、国家行政机关或其授权机构检验合格后颁发的产品检验合格证书。包装食材：包装箱完整，同时包装箱要印有注册商标、生产厂家名称、厂址、出厂日期、产品合格证、保质期限、产品成分、厂家电话号码。</w:t>
      </w:r>
    </w:p>
    <w:p>
      <w:pPr>
        <w:pStyle w:val="null3"/>
        <w:ind w:firstLine="420"/>
        <w:jc w:val="both"/>
      </w:pPr>
      <w:r>
        <w:rPr>
          <w:sz w:val="22"/>
        </w:rPr>
        <w:t>（</w:t>
      </w:r>
      <w:r>
        <w:rPr>
          <w:sz w:val="22"/>
        </w:rPr>
        <w:t>3</w:t>
      </w:r>
      <w:r>
        <w:rPr>
          <w:sz w:val="22"/>
        </w:rPr>
        <w:t>）乙方在供应过程中，如果发生出现质量问题或造成食物中毒（如变质）等情况，经查实后确属乙方责任的，乙方应承担全部责任，主要包括食物中毒人员医疗费、误工费、事故处理费等，直至追究刑事责任。</w:t>
      </w:r>
    </w:p>
    <w:p>
      <w:pPr>
        <w:pStyle w:val="null3"/>
        <w:ind w:firstLine="422"/>
        <w:jc w:val="both"/>
      </w:pPr>
      <w:r>
        <w:rPr>
          <w:sz w:val="22"/>
          <w:b/>
        </w:rPr>
        <w:t>（四）副食类：</w:t>
      </w:r>
    </w:p>
    <w:p>
      <w:pPr>
        <w:pStyle w:val="null3"/>
        <w:ind w:firstLine="420"/>
        <w:jc w:val="both"/>
      </w:pPr>
      <w:r>
        <w:rPr>
          <w:sz w:val="22"/>
        </w:rPr>
        <w:t>1</w:t>
      </w:r>
      <w:r>
        <w:rPr>
          <w:sz w:val="22"/>
        </w:rPr>
        <w:t>、副食品质量要求</w:t>
      </w:r>
    </w:p>
    <w:p>
      <w:pPr>
        <w:pStyle w:val="null3"/>
        <w:ind w:firstLine="420"/>
        <w:jc w:val="both"/>
      </w:pPr>
      <w:r>
        <w:rPr>
          <w:sz w:val="22"/>
        </w:rPr>
        <w:t>（</w:t>
      </w:r>
      <w:r>
        <w:rPr>
          <w:sz w:val="22"/>
        </w:rPr>
        <w:t>1</w:t>
      </w:r>
      <w:r>
        <w:rPr>
          <w:sz w:val="22"/>
        </w:rPr>
        <w:t>）所有副食品必须来自合法的乙方，且具备相关的食品安全认证。</w:t>
      </w:r>
    </w:p>
    <w:p>
      <w:pPr>
        <w:pStyle w:val="null3"/>
        <w:ind w:firstLine="420"/>
        <w:jc w:val="both"/>
      </w:pPr>
      <w:r>
        <w:rPr>
          <w:sz w:val="22"/>
        </w:rPr>
        <w:t>（</w:t>
      </w:r>
      <w:r>
        <w:rPr>
          <w:sz w:val="22"/>
        </w:rPr>
        <w:t>2</w:t>
      </w:r>
      <w:r>
        <w:rPr>
          <w:sz w:val="22"/>
        </w:rPr>
        <w:t>）副食品应无过期、无变质、无异味，包装完整无损。罐头、干货等副食品应保持干燥、无虫蛀、无霉变。</w:t>
      </w:r>
    </w:p>
    <w:p>
      <w:pPr>
        <w:pStyle w:val="null3"/>
        <w:ind w:firstLine="420"/>
        <w:jc w:val="both"/>
      </w:pPr>
      <w:r>
        <w:rPr>
          <w:sz w:val="22"/>
        </w:rPr>
        <w:t>（</w:t>
      </w:r>
      <w:r>
        <w:rPr>
          <w:sz w:val="22"/>
        </w:rPr>
        <w:t>3</w:t>
      </w:r>
      <w:r>
        <w:rPr>
          <w:sz w:val="22"/>
        </w:rPr>
        <w:t>）对于冷藏或冷冻的副食品，必须确保在配送过程中保持适当的温度控制，以防止食品变质。</w:t>
      </w:r>
    </w:p>
    <w:p>
      <w:pPr>
        <w:pStyle w:val="null3"/>
        <w:ind w:firstLine="420"/>
        <w:jc w:val="both"/>
      </w:pPr>
      <w:r>
        <w:rPr>
          <w:sz w:val="22"/>
        </w:rPr>
        <w:t>2</w:t>
      </w:r>
      <w:r>
        <w:rPr>
          <w:sz w:val="22"/>
        </w:rPr>
        <w:t>、面条质量要求</w:t>
      </w:r>
    </w:p>
    <w:p>
      <w:pPr>
        <w:pStyle w:val="null3"/>
        <w:ind w:firstLine="420"/>
        <w:jc w:val="both"/>
      </w:pPr>
      <w:r>
        <w:rPr>
          <w:sz w:val="22"/>
        </w:rPr>
        <w:t>（</w:t>
      </w:r>
      <w:r>
        <w:rPr>
          <w:sz w:val="22"/>
        </w:rPr>
        <w:t>1</w:t>
      </w:r>
      <w:r>
        <w:rPr>
          <w:sz w:val="22"/>
        </w:rPr>
        <w:t>）面条应选用优质面粉制作，不添加任何非法添加剂。</w:t>
      </w:r>
    </w:p>
    <w:p>
      <w:pPr>
        <w:pStyle w:val="null3"/>
        <w:ind w:firstLine="420"/>
        <w:jc w:val="both"/>
      </w:pPr>
      <w:r>
        <w:rPr>
          <w:sz w:val="22"/>
        </w:rPr>
        <w:t>（</w:t>
      </w:r>
      <w:r>
        <w:rPr>
          <w:sz w:val="22"/>
        </w:rPr>
        <w:t>2</w:t>
      </w:r>
      <w:r>
        <w:rPr>
          <w:sz w:val="22"/>
        </w:rPr>
        <w:t>）面条应口感筋道、爽滑，无生面味或其他异味。</w:t>
      </w:r>
    </w:p>
    <w:p>
      <w:pPr>
        <w:pStyle w:val="null3"/>
        <w:ind w:firstLine="420"/>
        <w:jc w:val="both"/>
      </w:pPr>
      <w:r>
        <w:rPr>
          <w:sz w:val="22"/>
        </w:rPr>
        <w:t>（</w:t>
      </w:r>
      <w:r>
        <w:rPr>
          <w:sz w:val="22"/>
        </w:rPr>
        <w:t>3</w:t>
      </w:r>
      <w:r>
        <w:rPr>
          <w:sz w:val="22"/>
        </w:rPr>
        <w:t>）配送的面条应为新鲜制作，避免长时间存放导致变质。</w:t>
      </w:r>
    </w:p>
    <w:p>
      <w:pPr>
        <w:pStyle w:val="null3"/>
        <w:ind w:firstLine="420"/>
        <w:jc w:val="both"/>
      </w:pPr>
      <w:r>
        <w:rPr>
          <w:sz w:val="22"/>
        </w:rPr>
        <w:t>（</w:t>
      </w:r>
      <w:r>
        <w:rPr>
          <w:sz w:val="22"/>
        </w:rPr>
        <w:t>4</w:t>
      </w:r>
      <w:r>
        <w:rPr>
          <w:sz w:val="22"/>
        </w:rPr>
        <w:t>）包装应干净卫生，无破损或污染。</w:t>
      </w:r>
    </w:p>
    <w:p>
      <w:pPr>
        <w:pStyle w:val="null3"/>
        <w:ind w:firstLine="420"/>
        <w:jc w:val="both"/>
      </w:pPr>
      <w:r>
        <w:rPr>
          <w:sz w:val="22"/>
        </w:rPr>
        <w:t>3</w:t>
      </w:r>
      <w:r>
        <w:rPr>
          <w:sz w:val="22"/>
        </w:rPr>
        <w:t>、蛋类质量要求</w:t>
      </w:r>
    </w:p>
    <w:p>
      <w:pPr>
        <w:pStyle w:val="null3"/>
        <w:ind w:firstLine="420"/>
        <w:jc w:val="both"/>
      </w:pPr>
      <w:r>
        <w:rPr>
          <w:sz w:val="22"/>
        </w:rPr>
        <w:t>（</w:t>
      </w:r>
      <w:r>
        <w:rPr>
          <w:sz w:val="22"/>
        </w:rPr>
        <w:t>1</w:t>
      </w:r>
      <w:r>
        <w:rPr>
          <w:sz w:val="22"/>
        </w:rPr>
        <w:t>）蛋类必须来自健康、无病的禽类，且符合当地的食品安全标准。</w:t>
      </w:r>
    </w:p>
    <w:p>
      <w:pPr>
        <w:pStyle w:val="null3"/>
        <w:ind w:firstLine="420"/>
        <w:jc w:val="both"/>
      </w:pPr>
      <w:r>
        <w:rPr>
          <w:sz w:val="22"/>
        </w:rPr>
        <w:t>（</w:t>
      </w:r>
      <w:r>
        <w:rPr>
          <w:sz w:val="22"/>
        </w:rPr>
        <w:t>2</w:t>
      </w:r>
      <w:r>
        <w:rPr>
          <w:sz w:val="22"/>
        </w:rPr>
        <w:t>）蛋壳应清洁、无裂痕或沙眼，蛋液应新鲜、无异味。</w:t>
      </w:r>
    </w:p>
    <w:p>
      <w:pPr>
        <w:pStyle w:val="null3"/>
        <w:ind w:firstLine="420"/>
        <w:jc w:val="both"/>
      </w:pPr>
      <w:r>
        <w:rPr>
          <w:sz w:val="22"/>
        </w:rPr>
        <w:t>（</w:t>
      </w:r>
      <w:r>
        <w:rPr>
          <w:sz w:val="22"/>
        </w:rPr>
        <w:t>3</w:t>
      </w:r>
      <w:r>
        <w:rPr>
          <w:sz w:val="22"/>
        </w:rPr>
        <w:t>）配送过程中应确保蛋类在适当的温度和湿度条件下储存，防止变质。</w:t>
      </w:r>
    </w:p>
    <w:p>
      <w:pPr>
        <w:pStyle w:val="null3"/>
        <w:ind w:firstLine="420"/>
        <w:jc w:val="both"/>
      </w:pPr>
      <w:r>
        <w:rPr>
          <w:sz w:val="22"/>
        </w:rPr>
        <w:t>4</w:t>
      </w:r>
      <w:r>
        <w:rPr>
          <w:sz w:val="22"/>
        </w:rPr>
        <w:t>、配料质量要求</w:t>
      </w:r>
    </w:p>
    <w:p>
      <w:pPr>
        <w:pStyle w:val="null3"/>
        <w:ind w:firstLine="420"/>
        <w:jc w:val="both"/>
      </w:pPr>
      <w:r>
        <w:rPr>
          <w:sz w:val="22"/>
        </w:rPr>
        <w:t>（</w:t>
      </w:r>
      <w:r>
        <w:rPr>
          <w:sz w:val="22"/>
        </w:rPr>
        <w:t>1</w:t>
      </w:r>
      <w:r>
        <w:rPr>
          <w:sz w:val="22"/>
        </w:rPr>
        <w:t>）所有配料应为食品级，符合国家相关标准和规定。配料应无杂质、无异味、无过期现象。</w:t>
      </w:r>
    </w:p>
    <w:p>
      <w:pPr>
        <w:pStyle w:val="null3"/>
        <w:ind w:firstLine="420"/>
        <w:jc w:val="both"/>
      </w:pPr>
      <w:r>
        <w:rPr>
          <w:sz w:val="22"/>
        </w:rPr>
        <w:t>（</w:t>
      </w:r>
      <w:r>
        <w:rPr>
          <w:sz w:val="22"/>
        </w:rPr>
        <w:t>2</w:t>
      </w:r>
      <w:r>
        <w:rPr>
          <w:sz w:val="22"/>
        </w:rPr>
        <w:t>）对于需要冷藏或冷冻的配料，必须确保在配送过程中保持适当的温度控制。</w:t>
      </w:r>
    </w:p>
    <w:p>
      <w:pPr>
        <w:pStyle w:val="null3"/>
        <w:ind w:firstLine="420"/>
        <w:jc w:val="both"/>
      </w:pPr>
      <w:r>
        <w:rPr>
          <w:sz w:val="22"/>
        </w:rPr>
        <w:t>（</w:t>
      </w:r>
      <w:r>
        <w:rPr>
          <w:sz w:val="22"/>
        </w:rPr>
        <w:t>3</w:t>
      </w:r>
      <w:r>
        <w:rPr>
          <w:sz w:val="22"/>
        </w:rPr>
        <w:t>）包装应密封良好，防止受潮或污染。</w:t>
      </w:r>
    </w:p>
    <w:p>
      <w:pPr>
        <w:pStyle w:val="null3"/>
        <w:ind w:firstLine="422"/>
        <w:jc w:val="both"/>
      </w:pPr>
      <w:r>
        <w:rPr>
          <w:sz w:val="22"/>
          <w:b/>
        </w:rPr>
        <w:t>（五）蔬菜类：</w:t>
      </w:r>
    </w:p>
    <w:p>
      <w:pPr>
        <w:pStyle w:val="null3"/>
        <w:ind w:firstLine="420"/>
        <w:jc w:val="both"/>
      </w:pPr>
      <w:r>
        <w:rPr>
          <w:sz w:val="22"/>
        </w:rPr>
        <w:t>（</w:t>
      </w:r>
      <w:r>
        <w:rPr>
          <w:sz w:val="22"/>
        </w:rPr>
        <w:t>1</w:t>
      </w:r>
      <w:r>
        <w:rPr>
          <w:sz w:val="22"/>
        </w:rPr>
        <w:t>）所有蔬菜必须符合国家有关标准，保证新鲜、无异味、无霉烂变质。</w:t>
      </w:r>
    </w:p>
    <w:p>
      <w:pPr>
        <w:pStyle w:val="null3"/>
        <w:ind w:firstLine="420"/>
        <w:jc w:val="both"/>
      </w:pPr>
      <w:r>
        <w:rPr>
          <w:sz w:val="22"/>
        </w:rPr>
        <w:t>（</w:t>
      </w:r>
      <w:r>
        <w:rPr>
          <w:sz w:val="22"/>
        </w:rPr>
        <w:t>2</w:t>
      </w:r>
      <w:r>
        <w:rPr>
          <w:sz w:val="22"/>
        </w:rPr>
        <w:t>）所有蔬菜必须保证食用安全，无农药等有害物质的留存。</w:t>
      </w:r>
    </w:p>
    <w:p>
      <w:pPr>
        <w:pStyle w:val="null3"/>
        <w:ind w:firstLine="420"/>
        <w:jc w:val="both"/>
      </w:pPr>
      <w:r>
        <w:rPr>
          <w:sz w:val="22"/>
        </w:rPr>
        <w:t>（</w:t>
      </w:r>
      <w:r>
        <w:rPr>
          <w:sz w:val="22"/>
        </w:rPr>
        <w:t>3</w:t>
      </w:r>
      <w:r>
        <w:rPr>
          <w:sz w:val="22"/>
        </w:rPr>
        <w:t>）所有蔬菜在交付甲方前必须经过前期处理，处理率达到</w:t>
      </w:r>
      <w:r>
        <w:rPr>
          <w:sz w:val="22"/>
        </w:rPr>
        <w:t>95%</w:t>
      </w:r>
      <w:r>
        <w:rPr>
          <w:sz w:val="22"/>
        </w:rPr>
        <w:t>以上。</w:t>
      </w:r>
    </w:p>
    <w:p>
      <w:pPr>
        <w:pStyle w:val="null3"/>
        <w:ind w:firstLine="420"/>
        <w:jc w:val="both"/>
      </w:pPr>
      <w:r>
        <w:rPr>
          <w:sz w:val="22"/>
        </w:rPr>
        <w:t>（</w:t>
      </w:r>
      <w:r>
        <w:rPr>
          <w:sz w:val="22"/>
        </w:rPr>
        <w:t>4</w:t>
      </w:r>
      <w:r>
        <w:rPr>
          <w:sz w:val="22"/>
        </w:rPr>
        <w:t>）水量：充足、但无过分萎蔫、皱皮。</w:t>
      </w:r>
    </w:p>
    <w:p>
      <w:pPr>
        <w:pStyle w:val="null3"/>
        <w:ind w:firstLine="420"/>
        <w:jc w:val="both"/>
      </w:pPr>
      <w:r>
        <w:rPr>
          <w:sz w:val="22"/>
        </w:rPr>
        <w:t>（</w:t>
      </w:r>
      <w:r>
        <w:rPr>
          <w:sz w:val="22"/>
        </w:rPr>
        <w:t>5</w:t>
      </w:r>
      <w:r>
        <w:rPr>
          <w:sz w:val="22"/>
        </w:rPr>
        <w:t>）色泽：正常、无变色、光泽、鲜艳。</w:t>
      </w:r>
    </w:p>
    <w:p>
      <w:pPr>
        <w:pStyle w:val="null3"/>
        <w:ind w:firstLine="420"/>
        <w:jc w:val="both"/>
      </w:pPr>
      <w:r>
        <w:rPr>
          <w:sz w:val="22"/>
        </w:rPr>
        <w:t>（</w:t>
      </w:r>
      <w:r>
        <w:rPr>
          <w:sz w:val="22"/>
        </w:rPr>
        <w:t>6</w:t>
      </w:r>
      <w:r>
        <w:rPr>
          <w:sz w:val="22"/>
        </w:rPr>
        <w:t>）硬度：叶菜挺立、瓜菜饱满、结实、无空心、根茎略硬。</w:t>
      </w:r>
    </w:p>
    <w:p>
      <w:pPr>
        <w:pStyle w:val="null3"/>
        <w:ind w:firstLine="420"/>
        <w:jc w:val="both"/>
      </w:pPr>
      <w:r>
        <w:rPr>
          <w:sz w:val="22"/>
        </w:rPr>
        <w:t>（</w:t>
      </w:r>
      <w:r>
        <w:rPr>
          <w:sz w:val="22"/>
        </w:rPr>
        <w:t>7</w:t>
      </w:r>
      <w:r>
        <w:rPr>
          <w:sz w:val="22"/>
        </w:rPr>
        <w:t>）机械伤：相同新鲜条件下无外力造成伤害：挤伤、压伤、碰伤切口、裂伤等。</w:t>
      </w:r>
    </w:p>
    <w:p>
      <w:pPr>
        <w:pStyle w:val="null3"/>
        <w:ind w:firstLine="420"/>
        <w:jc w:val="both"/>
      </w:pPr>
      <w:r>
        <w:rPr>
          <w:sz w:val="22"/>
        </w:rPr>
        <w:t>（</w:t>
      </w:r>
      <w:r>
        <w:rPr>
          <w:sz w:val="22"/>
        </w:rPr>
        <w:t>8</w:t>
      </w:r>
      <w:r>
        <w:rPr>
          <w:sz w:val="22"/>
        </w:rPr>
        <w:t>）病虫害：无虫害、虫蛀、无残虫卵。</w:t>
      </w:r>
    </w:p>
    <w:p>
      <w:pPr>
        <w:pStyle w:val="null3"/>
        <w:ind w:firstLine="420"/>
        <w:jc w:val="both"/>
      </w:pPr>
      <w:r>
        <w:rPr>
          <w:sz w:val="22"/>
        </w:rPr>
        <w:t>（</w:t>
      </w:r>
      <w:r>
        <w:rPr>
          <w:sz w:val="22"/>
        </w:rPr>
        <w:t>9</w:t>
      </w:r>
      <w:r>
        <w:rPr>
          <w:sz w:val="22"/>
        </w:rPr>
        <w:t>）形状：枝叶丰满、大小适中、曲线协调。</w:t>
      </w:r>
    </w:p>
    <w:p>
      <w:pPr>
        <w:pStyle w:val="null3"/>
        <w:ind w:firstLine="420"/>
        <w:jc w:val="both"/>
      </w:pPr>
      <w:r>
        <w:rPr>
          <w:sz w:val="22"/>
        </w:rPr>
        <w:t>（</w:t>
      </w:r>
      <w:r>
        <w:rPr>
          <w:sz w:val="22"/>
        </w:rPr>
        <w:t>10</w:t>
      </w:r>
      <w:r>
        <w:rPr>
          <w:sz w:val="22"/>
        </w:rPr>
        <w:t>）成熟度：适中、无未熟透、腐烂。</w:t>
      </w:r>
    </w:p>
    <w:p>
      <w:pPr>
        <w:pStyle w:val="null3"/>
        <w:ind w:firstLine="420"/>
        <w:jc w:val="both"/>
      </w:pPr>
      <w:r>
        <w:rPr>
          <w:sz w:val="22"/>
        </w:rPr>
        <w:t>（</w:t>
      </w:r>
      <w:r>
        <w:rPr>
          <w:sz w:val="22"/>
        </w:rPr>
        <w:t>11</w:t>
      </w:r>
      <w:r>
        <w:rPr>
          <w:sz w:val="22"/>
        </w:rPr>
        <w:t>）污染：无污染、残留农药、运输造成的污染。</w:t>
      </w:r>
    </w:p>
    <w:p>
      <w:pPr>
        <w:pStyle w:val="null3"/>
        <w:ind w:firstLine="420"/>
        <w:jc w:val="both"/>
      </w:pPr>
      <w:r>
        <w:rPr>
          <w:sz w:val="22"/>
        </w:rPr>
        <w:t>（</w:t>
      </w:r>
      <w:r>
        <w:rPr>
          <w:sz w:val="22"/>
        </w:rPr>
        <w:t>12</w:t>
      </w:r>
      <w:r>
        <w:rPr>
          <w:sz w:val="22"/>
        </w:rPr>
        <w:t>）有包装蔬菜：应完整、干净。</w:t>
      </w:r>
    </w:p>
    <w:p>
      <w:pPr>
        <w:pStyle w:val="null3"/>
        <w:ind w:firstLine="420"/>
        <w:jc w:val="both"/>
      </w:pPr>
      <w:r>
        <w:rPr>
          <w:sz w:val="22"/>
        </w:rPr>
        <w:t>（</w:t>
      </w:r>
      <w:r>
        <w:rPr>
          <w:sz w:val="22"/>
        </w:rPr>
        <w:t>13</w:t>
      </w:r>
      <w:r>
        <w:rPr>
          <w:sz w:val="22"/>
        </w:rPr>
        <w:t>）叶菜类：挺实、颜色好、无过多黄叶、腐烂叶与多泥根，水分充足、无萎蔫、不成熟现象。</w:t>
      </w:r>
    </w:p>
    <w:p>
      <w:pPr>
        <w:pStyle w:val="null3"/>
        <w:ind w:firstLine="420"/>
        <w:jc w:val="both"/>
      </w:pPr>
      <w:r>
        <w:rPr>
          <w:sz w:val="22"/>
        </w:rPr>
        <w:t>（</w:t>
      </w:r>
      <w:r>
        <w:rPr>
          <w:sz w:val="22"/>
        </w:rPr>
        <w:t>14</w:t>
      </w:r>
      <w:r>
        <w:rPr>
          <w:sz w:val="22"/>
        </w:rPr>
        <w:t>）瓜菜类：个大、成熟、新鲜、外皮无斑点、有新鲜绿秧、无软化、变质现象。</w:t>
      </w:r>
    </w:p>
    <w:p>
      <w:pPr>
        <w:pStyle w:val="null3"/>
        <w:ind w:firstLine="420"/>
        <w:jc w:val="both"/>
      </w:pPr>
      <w:r>
        <w:rPr>
          <w:sz w:val="22"/>
        </w:rPr>
        <w:t>（</w:t>
      </w:r>
      <w:r>
        <w:rPr>
          <w:sz w:val="22"/>
        </w:rPr>
        <w:t>15</w:t>
      </w:r>
      <w:r>
        <w:rPr>
          <w:sz w:val="22"/>
        </w:rPr>
        <w:t>）根菜类：挺实、无软化、腐烂、带泥过多、色泽正常、形状正常、无生芽现象。</w:t>
      </w:r>
    </w:p>
    <w:p>
      <w:pPr>
        <w:pStyle w:val="null3"/>
        <w:ind w:firstLine="420"/>
        <w:jc w:val="both"/>
      </w:pPr>
      <w:r>
        <w:rPr>
          <w:sz w:val="22"/>
        </w:rPr>
        <w:t>2</w:t>
      </w:r>
      <w:r>
        <w:rPr>
          <w:sz w:val="22"/>
        </w:rPr>
        <w:t>、茄果类等应果实整洁，成熟度适中，番茄花蒂不明显，无裂果及空洞现象，茄果不能有裂蒂及果皮变硬现象，无腐烂、畸形、异味，无明显机械伤。</w:t>
      </w:r>
    </w:p>
    <w:p>
      <w:pPr>
        <w:pStyle w:val="null3"/>
        <w:ind w:firstLine="420"/>
        <w:jc w:val="both"/>
      </w:pPr>
      <w:r>
        <w:rPr>
          <w:sz w:val="22"/>
        </w:rPr>
        <w:t>3</w:t>
      </w:r>
      <w:r>
        <w:rPr>
          <w:sz w:val="22"/>
        </w:rPr>
        <w:t>、瓜果类形状、色泽一致，瓜条均匀，无疤点，无断裂，无腐烂、畸形、异味、明显机械伤，不带泥土。</w:t>
      </w:r>
    </w:p>
    <w:p>
      <w:pPr>
        <w:pStyle w:val="null3"/>
        <w:ind w:firstLine="420"/>
        <w:jc w:val="both"/>
      </w:pPr>
      <w:r>
        <w:rPr>
          <w:sz w:val="22"/>
        </w:rPr>
        <w:t>4</w:t>
      </w:r>
      <w:r>
        <w:rPr>
          <w:sz w:val="22"/>
        </w:rPr>
        <w:t>、薯芋类应色泽一致、不带泥土、茎叶和须根，不干瘪、无腐烂、畸形、异味、明显机械伤，病虫害斑、马铃薯无发芽，皮不变绿。</w:t>
      </w:r>
    </w:p>
    <w:p>
      <w:pPr>
        <w:pStyle w:val="null3"/>
        <w:ind w:firstLine="420"/>
        <w:jc w:val="both"/>
      </w:pPr>
      <w:r>
        <w:rPr>
          <w:sz w:val="22"/>
        </w:rPr>
        <w:t>5</w:t>
      </w:r>
      <w:r>
        <w:rPr>
          <w:sz w:val="22"/>
        </w:rPr>
        <w:t>、葱蒜类应不带老叶、枯叶，不带泥土，无腐烂、异味。</w:t>
      </w:r>
    </w:p>
    <w:p>
      <w:pPr>
        <w:pStyle w:val="null3"/>
        <w:ind w:firstLine="420"/>
        <w:jc w:val="both"/>
      </w:pPr>
      <w:r>
        <w:rPr>
          <w:sz w:val="22"/>
        </w:rPr>
        <w:t>6</w:t>
      </w:r>
      <w:r>
        <w:rPr>
          <w:sz w:val="22"/>
        </w:rPr>
        <w:t>、豆类应形态完整，成熟度适中，无腐烂、畸形、异味，豆荚类新鲜、嫩、均匀，豆粒饱满，无发芽，不带泥土。</w:t>
      </w:r>
    </w:p>
    <w:p>
      <w:pPr>
        <w:pStyle w:val="null3"/>
        <w:ind w:firstLine="422"/>
        <w:jc w:val="both"/>
      </w:pPr>
      <w:r>
        <w:rPr>
          <w:sz w:val="22"/>
          <w:b/>
        </w:rPr>
        <w:t>（六）水果类：</w:t>
      </w:r>
    </w:p>
    <w:p>
      <w:pPr>
        <w:pStyle w:val="null3"/>
        <w:ind w:firstLine="420"/>
        <w:jc w:val="both"/>
      </w:pPr>
      <w:r>
        <w:rPr>
          <w:sz w:val="22"/>
        </w:rPr>
        <w:t>（</w:t>
      </w:r>
      <w:r>
        <w:rPr>
          <w:sz w:val="22"/>
        </w:rPr>
        <w:t>1</w:t>
      </w:r>
      <w:r>
        <w:rPr>
          <w:sz w:val="22"/>
        </w:rPr>
        <w:t>）符合国家食品药品管理法规或标准，不得有腐烂和泥沙等现象。</w:t>
      </w:r>
    </w:p>
    <w:p>
      <w:pPr>
        <w:pStyle w:val="null3"/>
        <w:ind w:firstLine="420"/>
        <w:jc w:val="both"/>
      </w:pPr>
      <w:r>
        <w:rPr>
          <w:sz w:val="22"/>
        </w:rPr>
        <w:t>（</w:t>
      </w:r>
      <w:r>
        <w:rPr>
          <w:sz w:val="22"/>
        </w:rPr>
        <w:t>2</w:t>
      </w:r>
      <w:r>
        <w:rPr>
          <w:sz w:val="22"/>
        </w:rPr>
        <w:t>）应保持较好的色泽和新鲜度。</w:t>
      </w:r>
    </w:p>
    <w:p>
      <w:pPr>
        <w:pStyle w:val="null3"/>
        <w:ind w:firstLine="420"/>
        <w:jc w:val="both"/>
      </w:pPr>
      <w:r>
        <w:rPr>
          <w:sz w:val="22"/>
        </w:rPr>
        <w:t>（</w:t>
      </w:r>
      <w:r>
        <w:rPr>
          <w:sz w:val="22"/>
        </w:rPr>
        <w:t>3</w:t>
      </w:r>
      <w:r>
        <w:rPr>
          <w:sz w:val="22"/>
        </w:rPr>
        <w:t>）无公害、农药残留不得超标，提供农药残留检测证明。</w:t>
      </w:r>
    </w:p>
    <w:p>
      <w:pPr>
        <w:pStyle w:val="null3"/>
        <w:ind w:firstLine="420"/>
        <w:jc w:val="both"/>
      </w:pPr>
      <w:r>
        <w:rPr>
          <w:sz w:val="22"/>
        </w:rPr>
        <w:t>（</w:t>
      </w:r>
      <w:r>
        <w:rPr>
          <w:sz w:val="22"/>
        </w:rPr>
        <w:t>4</w:t>
      </w:r>
      <w:r>
        <w:rPr>
          <w:sz w:val="22"/>
        </w:rPr>
        <w:t>）新鲜水分充足，无空壳，皱皮，干涩现象；色泽：新艳，光亮，无变色；硬度：饱满，充实，软硬适中；相同新鲜条件下无外力造成的伤害，如：挤伤、压伤、碰伤、切口，裂伤等；病虫害：无不良病虫害，表面，中间无虫卵遗留，无虫眼；形状：曲线协调，外形优美，果实硕大，无不良图案及异状；成熟度：适中，无过熟，未熟现象；污染：无污染残留农药。</w:t>
      </w:r>
    </w:p>
    <w:p>
      <w:pPr>
        <w:pStyle w:val="null3"/>
        <w:ind w:firstLine="422"/>
        <w:jc w:val="both"/>
      </w:pPr>
      <w:r>
        <w:rPr>
          <w:sz w:val="22"/>
          <w:b/>
        </w:rPr>
        <w:t>（七）饮品类：</w:t>
      </w:r>
    </w:p>
    <w:p>
      <w:pPr>
        <w:pStyle w:val="null3"/>
        <w:ind w:firstLine="420"/>
        <w:jc w:val="both"/>
      </w:pPr>
      <w:r>
        <w:rPr>
          <w:sz w:val="22"/>
        </w:rPr>
        <w:t>（</w:t>
      </w:r>
      <w:r>
        <w:rPr>
          <w:sz w:val="22"/>
        </w:rPr>
        <w:t>1</w:t>
      </w:r>
      <w:r>
        <w:rPr>
          <w:sz w:val="22"/>
        </w:rPr>
        <w:t>）货物须严格遵循国家食品安全卫生指标，严禁出现浑浊、沉淀、变色、异味、胀瓶、漏液等影响饮用安全与品质的问题，不得含有对人体健康有害的物质。乙方需提供生产厂家营业执照、食品生产许可证、卫生许可证及第三方权威机构出具的产品检验合格证书。</w:t>
      </w:r>
    </w:p>
    <w:p>
      <w:pPr>
        <w:pStyle w:val="null3"/>
        <w:ind w:firstLine="420"/>
        <w:jc w:val="both"/>
      </w:pPr>
      <w:r>
        <w:rPr>
          <w:sz w:val="22"/>
        </w:rPr>
        <w:t>（</w:t>
      </w:r>
      <w:r>
        <w:rPr>
          <w:sz w:val="22"/>
        </w:rPr>
        <w:t>2</w:t>
      </w:r>
      <w:r>
        <w:rPr>
          <w:sz w:val="22"/>
        </w:rPr>
        <w:t>）提供</w:t>
      </w:r>
      <w:r>
        <w:rPr>
          <w:sz w:val="22"/>
        </w:rPr>
        <w:t>SC</w:t>
      </w:r>
      <w:r>
        <w:rPr>
          <w:sz w:val="22"/>
        </w:rPr>
        <w:t>生产许可证编号，确保产品具备合法生产资质。所有饮品包装须完整无损，清晰印有注册商标、生产厂家名称、详细厂址、精确出厂日期、产品合格证、明确保质期限、完整产品成分表、厂家联系电话号码及必要的饮用说明或警示标识。进口饮品还需提供报关单、出入境检验检疫合格证明等文件。</w:t>
      </w:r>
    </w:p>
    <w:p>
      <w:pPr>
        <w:pStyle w:val="null3"/>
        <w:ind w:firstLine="420"/>
        <w:jc w:val="both"/>
      </w:pPr>
      <w:r>
        <w:rPr>
          <w:sz w:val="22"/>
        </w:rPr>
        <w:t>（</w:t>
      </w:r>
      <w:r>
        <w:rPr>
          <w:sz w:val="22"/>
        </w:rPr>
        <w:t>3</w:t>
      </w:r>
      <w:r>
        <w:rPr>
          <w:sz w:val="22"/>
        </w:rPr>
        <w:t>）乙方在供应过程中，如果发生出现质量问题或造成食物中毒（如变质）等情况，经查实后确属乙方责任的，乙方应承担全部责任，主要包括食物中毒人员医疗费、误工费、事故处理费等，直至追究刑事责任。</w:t>
      </w:r>
    </w:p>
    <w:p>
      <w:pPr>
        <w:pStyle w:val="null3"/>
        <w:spacing w:before="30" w:after="30"/>
        <w:ind w:firstLine="422"/>
      </w:pPr>
      <w:r>
        <w:rPr>
          <w:sz w:val="22"/>
          <w:b/>
        </w:rPr>
        <w:t>三、食材安全保障措施</w:t>
      </w:r>
    </w:p>
    <w:p>
      <w:pPr>
        <w:pStyle w:val="null3"/>
        <w:ind w:firstLine="420"/>
        <w:jc w:val="both"/>
      </w:pPr>
      <w:r>
        <w:rPr>
          <w:sz w:val="22"/>
        </w:rPr>
        <w:t>1</w:t>
      </w:r>
      <w:r>
        <w:rPr>
          <w:sz w:val="22"/>
        </w:rPr>
        <w:t>、乙方必须遵守国家规定的《中华人民共和国食品安全法》、《中华人民共和国农产品质量安全法》等法律和行政法规的规定，提供的货品必须符合国家有关卫生标准，保质、保量、保鲜，严禁配送假冒、变质、过期的农副产品。不合格的货品，乙方必须包退包换。</w:t>
      </w:r>
    </w:p>
    <w:p>
      <w:pPr>
        <w:pStyle w:val="null3"/>
        <w:ind w:firstLine="420"/>
        <w:jc w:val="both"/>
      </w:pPr>
      <w:r>
        <w:rPr>
          <w:sz w:val="22"/>
        </w:rPr>
        <w:t>2</w:t>
      </w:r>
      <w:r>
        <w:rPr>
          <w:sz w:val="22"/>
        </w:rPr>
        <w:t>、乙方须对甲方购买的食材进行分类并用器具装载，不得混装，运输过</w:t>
      </w:r>
      <w:r>
        <w:rPr>
          <w:sz w:val="22"/>
        </w:rPr>
        <w:t>程中</w:t>
      </w:r>
      <w:r>
        <w:rPr>
          <w:sz w:val="22"/>
        </w:rPr>
        <w:t>应采取相应的保鲜防护措施。</w:t>
      </w:r>
    </w:p>
    <w:p>
      <w:pPr>
        <w:pStyle w:val="null3"/>
        <w:ind w:firstLine="420"/>
        <w:jc w:val="both"/>
      </w:pPr>
      <w:r>
        <w:rPr>
          <w:sz w:val="22"/>
        </w:rPr>
        <w:t>3</w:t>
      </w:r>
      <w:r>
        <w:rPr>
          <w:sz w:val="22"/>
        </w:rPr>
        <w:t>、如因乙方所送的食材引起食用人的身体不适、发生食物中毒等问题，经镇级或以上质量检验部门确定后为乙方责任的，由乙方承担全部经济赔偿（医药费等）与承担相应的民事及刑事法律责任及放弃先诉抗辩权，甲方并</w:t>
      </w:r>
      <w:r>
        <w:rPr>
          <w:sz w:val="22"/>
        </w:rPr>
        <w:t>有权</w:t>
      </w:r>
      <w:r>
        <w:rPr>
          <w:sz w:val="22"/>
        </w:rPr>
        <w:t>立即终止合同。</w:t>
      </w:r>
    </w:p>
    <w:p>
      <w:pPr>
        <w:pStyle w:val="null3"/>
        <w:ind w:firstLine="420"/>
        <w:jc w:val="both"/>
      </w:pPr>
      <w:r>
        <w:rPr>
          <w:sz w:val="22"/>
        </w:rPr>
        <w:t>4</w:t>
      </w:r>
      <w:r>
        <w:rPr>
          <w:sz w:val="22"/>
        </w:rPr>
        <w:t>、乙方应充分理解并认真遵循本招标文件的要求，所提供的货物必须满足招标文件要求。乙方应保证供应的货品均为正规生产的新鲜（冰鲜除外）检验合格、无毒、无辐射、无侵权货品，符合国家有关卫生、质量、包装和保质标准，保质期超过</w:t>
      </w:r>
      <w:r>
        <w:rPr>
          <w:sz w:val="22"/>
        </w:rPr>
        <w:t>15</w:t>
      </w:r>
      <w:r>
        <w:rPr>
          <w:sz w:val="22"/>
        </w:rPr>
        <w:t>日的，其剩余保质期不得少于标注保质期的</w:t>
      </w:r>
      <w:r>
        <w:rPr>
          <w:sz w:val="22"/>
        </w:rPr>
        <w:t>60%</w:t>
      </w:r>
      <w:r>
        <w:rPr>
          <w:sz w:val="22"/>
        </w:rPr>
        <w:t>。保质期低于或等于</w:t>
      </w:r>
      <w:r>
        <w:rPr>
          <w:sz w:val="22"/>
        </w:rPr>
        <w:t>15</w:t>
      </w:r>
      <w:r>
        <w:rPr>
          <w:sz w:val="22"/>
        </w:rPr>
        <w:t>日的，乙方拟提供货品必须为送货当日生产或制作的货品。其中，生鲜货品必须当天屠宰或鲜活的货品。</w:t>
      </w:r>
    </w:p>
    <w:p>
      <w:pPr>
        <w:pStyle w:val="null3"/>
        <w:ind w:firstLine="420"/>
        <w:jc w:val="both"/>
      </w:pPr>
      <w:r>
        <w:rPr>
          <w:sz w:val="22"/>
        </w:rPr>
        <w:t>5</w:t>
      </w:r>
      <w:r>
        <w:rPr>
          <w:sz w:val="22"/>
        </w:rPr>
        <w:t>、乙方提供的鲜鱼、肉类保证每日新鲜，提供的猪肉牛肉羊肉均为东莞市定点屠宰厂（场）经检疫和肉品品质检验合格的产品，具有由定点屠宰厂（场）加盖验讫印章并出具《畜产品检验证明》或《动物检疫合格证明》，所有产品均可追溯。乙方提供的蔬菜必须保证每日新鲜，优先选择取得无公害认证产品，符合《中华人民共和国食品安全法》要求并出具有效的《农产品检验报告》。配送的农副产品经相关检验部门检验超标的，要求乙方无条件换货。</w:t>
      </w:r>
    </w:p>
    <w:p>
      <w:pPr>
        <w:pStyle w:val="null3"/>
        <w:ind w:firstLine="420"/>
        <w:jc w:val="both"/>
      </w:pPr>
      <w:r>
        <w:rPr>
          <w:sz w:val="22"/>
        </w:rPr>
        <w:t>6</w:t>
      </w:r>
      <w:r>
        <w:rPr>
          <w:sz w:val="22"/>
        </w:rPr>
        <w:t>、乙方保证所提供的鲜肉类、生禽、鲜水产、蔬菜种类的多样性和季节性，以保证新鲜感。</w:t>
      </w:r>
    </w:p>
    <w:p>
      <w:pPr>
        <w:pStyle w:val="null3"/>
        <w:ind w:firstLine="420"/>
        <w:jc w:val="both"/>
      </w:pPr>
      <w:r>
        <w:rPr>
          <w:sz w:val="22"/>
        </w:rPr>
        <w:t>7</w:t>
      </w:r>
      <w:r>
        <w:rPr>
          <w:sz w:val="22"/>
        </w:rPr>
        <w:t>、货物有包装的，货物的包装必须完整清洁（无损、无污、无皱），甲方有权拒收包装不整齐、已拆封的商品。包装与标志要求。（</w:t>
      </w:r>
      <w:r>
        <w:rPr>
          <w:sz w:val="22"/>
        </w:rPr>
        <w:t>1</w:t>
      </w:r>
      <w:r>
        <w:rPr>
          <w:sz w:val="22"/>
        </w:rPr>
        <w:t>）包装：容器（框、箱、袋）要求清洁、干燥、牢固、透气，无污染、无异味、无霉变现象；（</w:t>
      </w:r>
      <w:r>
        <w:rPr>
          <w:sz w:val="22"/>
        </w:rPr>
        <w:t>2</w:t>
      </w:r>
      <w:r>
        <w:rPr>
          <w:sz w:val="22"/>
        </w:rPr>
        <w:t>）标志：每件包装需按《农产品包装和标识管理办法》贴标签，并标明产地、品种、净含量、生产单位及地址和采收日期。</w:t>
      </w:r>
    </w:p>
    <w:p>
      <w:pPr>
        <w:pStyle w:val="null3"/>
        <w:ind w:firstLine="420"/>
        <w:jc w:val="both"/>
      </w:pPr>
      <w:r>
        <w:rPr>
          <w:sz w:val="22"/>
        </w:rPr>
        <w:t>8</w:t>
      </w:r>
      <w:r>
        <w:rPr>
          <w:sz w:val="22"/>
        </w:rPr>
        <w:t>、甲方发现商品出现损坏（包括表面损坏），或出现水渍、串味、受潮等导致货物性质改变的，乙方必须无条件退货或更换商品。</w:t>
      </w:r>
    </w:p>
    <w:p>
      <w:pPr>
        <w:pStyle w:val="null3"/>
        <w:ind w:firstLine="420"/>
        <w:jc w:val="both"/>
      </w:pPr>
      <w:r>
        <w:rPr>
          <w:sz w:val="22"/>
        </w:rPr>
        <w:t>9</w:t>
      </w:r>
      <w:r>
        <w:rPr>
          <w:sz w:val="22"/>
        </w:rPr>
        <w:t>、乙方提供过期、变质的、有毒食材的，一经发现，除按甲方要求无条件退货或换货外，还将受到如下处罚：</w:t>
      </w:r>
    </w:p>
    <w:p>
      <w:pPr>
        <w:pStyle w:val="null3"/>
        <w:ind w:firstLine="420"/>
        <w:jc w:val="both"/>
      </w:pPr>
      <w:r>
        <w:rPr>
          <w:sz w:val="22"/>
        </w:rPr>
        <w:t>（</w:t>
      </w:r>
      <w:r>
        <w:rPr>
          <w:sz w:val="22"/>
        </w:rPr>
        <w:t>1</w:t>
      </w:r>
      <w:r>
        <w:rPr>
          <w:sz w:val="22"/>
        </w:rPr>
        <w:t>）乙方提供过期、变质食材的，甲方有权要求无条件退货或换货，乙方将被处以当次供应食材货款</w:t>
      </w:r>
      <w:r>
        <w:rPr>
          <w:sz w:val="22"/>
        </w:rPr>
        <w:t>2</w:t>
      </w:r>
      <w:r>
        <w:rPr>
          <w:sz w:val="22"/>
        </w:rPr>
        <w:t>倍的罚款，罚款由供货结算款内扣除。如提供过期、变质食材的累计达三次，甲方有权单方终止合同，并要求乙方进行任何赔偿。</w:t>
      </w:r>
    </w:p>
    <w:p>
      <w:pPr>
        <w:pStyle w:val="null3"/>
        <w:ind w:firstLine="420"/>
        <w:jc w:val="both"/>
      </w:pPr>
      <w:r>
        <w:rPr>
          <w:sz w:val="22"/>
        </w:rPr>
        <w:t>（</w:t>
      </w:r>
      <w:r>
        <w:rPr>
          <w:sz w:val="22"/>
        </w:rPr>
        <w:t>2</w:t>
      </w:r>
      <w:r>
        <w:rPr>
          <w:sz w:val="22"/>
        </w:rPr>
        <w:t>）乙方若提供有毒食材，造成食材安全事故的，经有关单位鉴定原因后，如确实为乙方提供的食材问题，乙方须负担全数的医药费、精神损害等费用，甲方有权终止合同，乙方同时承担相应的民事及刑事法律责任及放弃先诉抗辩权，并立即终止合同。</w:t>
      </w:r>
    </w:p>
    <w:p>
      <w:pPr>
        <w:pStyle w:val="null3"/>
        <w:ind w:firstLine="420"/>
        <w:jc w:val="both"/>
      </w:pPr>
      <w:r>
        <w:rPr>
          <w:sz w:val="22"/>
        </w:rPr>
        <w:t>10</w:t>
      </w:r>
      <w:r>
        <w:rPr>
          <w:sz w:val="22"/>
        </w:rPr>
        <w:t>、乙方应做好货物的安全管理工作。</w:t>
      </w:r>
    </w:p>
    <w:p>
      <w:pPr>
        <w:pStyle w:val="null3"/>
        <w:ind w:firstLine="420"/>
        <w:jc w:val="both"/>
      </w:pPr>
      <w:r>
        <w:rPr>
          <w:sz w:val="22"/>
        </w:rPr>
        <w:t>11</w:t>
      </w:r>
      <w:r>
        <w:rPr>
          <w:sz w:val="22"/>
        </w:rPr>
        <w:t>、食材配送管理必须建立出入库台账，做到票据溯源，且每</w:t>
      </w:r>
      <w:r>
        <w:rPr>
          <w:sz w:val="22"/>
        </w:rPr>
        <w:t>2</w:t>
      </w:r>
      <w:r>
        <w:rPr>
          <w:sz w:val="22"/>
        </w:rPr>
        <w:t>个月须按照甲方要求整理报表，食材需提供第三方的检测报告。</w:t>
      </w:r>
    </w:p>
    <w:p>
      <w:pPr>
        <w:pStyle w:val="null3"/>
        <w:spacing w:before="30" w:after="30"/>
        <w:ind w:firstLine="422"/>
      </w:pPr>
      <w:r>
        <w:rPr>
          <w:sz w:val="22"/>
          <w:b/>
        </w:rPr>
        <w:t>四、品质及数量要求</w:t>
      </w:r>
    </w:p>
    <w:p>
      <w:pPr>
        <w:pStyle w:val="null3"/>
        <w:ind w:firstLine="420"/>
        <w:jc w:val="both"/>
      </w:pPr>
      <w:r>
        <w:rPr>
          <w:sz w:val="22"/>
          <w:b/>
        </w:rPr>
        <w:t>（一）品质要求：</w:t>
      </w:r>
    </w:p>
    <w:p>
      <w:pPr>
        <w:pStyle w:val="null3"/>
        <w:ind w:firstLine="420"/>
        <w:jc w:val="both"/>
      </w:pPr>
      <w:r>
        <w:rPr>
          <w:sz w:val="22"/>
          <w:b/>
        </w:rPr>
        <w:t>1</w:t>
      </w:r>
      <w:r>
        <w:rPr>
          <w:sz w:val="22"/>
          <w:b/>
        </w:rPr>
        <w:t>、食材采购具体品质要求：</w:t>
      </w:r>
    </w:p>
    <w:p>
      <w:pPr>
        <w:pStyle w:val="null3"/>
        <w:ind w:firstLine="420"/>
        <w:jc w:val="both"/>
      </w:pPr>
      <w:r>
        <w:rPr>
          <w:sz w:val="22"/>
          <w:b/>
        </w:rPr>
        <w:t>（</w:t>
      </w:r>
      <w:r>
        <w:rPr>
          <w:sz w:val="22"/>
          <w:b/>
        </w:rPr>
        <w:t>1</w:t>
      </w:r>
      <w:r>
        <w:rPr>
          <w:sz w:val="22"/>
          <w:b/>
        </w:rPr>
        <w:t>）副食品品质要求：</w:t>
      </w:r>
    </w:p>
    <w:p>
      <w:pPr>
        <w:pStyle w:val="null3"/>
        <w:ind w:firstLine="420"/>
        <w:jc w:val="both"/>
      </w:pPr>
      <w:r>
        <w:rPr>
          <w:sz w:val="22"/>
        </w:rPr>
        <w:t>米、面粉、豆类货物需符合卫生，不得有腐烂、变质、霉变、生虫、污秽不洁、混有异物或者其他感官性状异常，并可能对人体健康有害的物质。要提供</w:t>
      </w:r>
      <w:r>
        <w:rPr>
          <w:sz w:val="22"/>
        </w:rPr>
        <w:t>SC</w:t>
      </w:r>
      <w:r>
        <w:rPr>
          <w:sz w:val="22"/>
        </w:rPr>
        <w:t>生产许可证编号、国家行政机关或其授权机构检验合格后颁发的产品检验合格证书。包装食品：包装箱完整，同时包装箱要印有注册商标、生产厂家名称、厂址、出厂日期、产品合格证、保质期限、产品成分、厂家电话号码。散装豆类：提供生产厂家营业执照、卫生许可证、国家行政机关或其授权机构检验合格后颁发的产品检验合格证书。乙方所提供产品质量需要符合行业标准要求，不得有掺假、变质、变味、过期等现象出现，严禁伪劣、假冒、无证不合格物品进入仓库。</w:t>
      </w:r>
    </w:p>
    <w:p>
      <w:pPr>
        <w:pStyle w:val="null3"/>
        <w:ind w:firstLine="420"/>
        <w:jc w:val="both"/>
      </w:pPr>
      <w:r>
        <w:rPr>
          <w:sz w:val="22"/>
          <w:b/>
        </w:rPr>
        <w:t>（</w:t>
      </w:r>
      <w:r>
        <w:rPr>
          <w:sz w:val="22"/>
          <w:b/>
        </w:rPr>
        <w:t>2</w:t>
      </w:r>
      <w:r>
        <w:rPr>
          <w:sz w:val="22"/>
          <w:b/>
        </w:rPr>
        <w:t>）油类品质要求：</w:t>
      </w:r>
    </w:p>
    <w:p>
      <w:pPr>
        <w:pStyle w:val="null3"/>
        <w:ind w:firstLine="420"/>
        <w:jc w:val="both"/>
      </w:pPr>
      <w:r>
        <w:rPr>
          <w:sz w:val="22"/>
        </w:rPr>
        <w:t>每个食用油品种需色泽好，透明度高，无浑浊，无沉淀和悬浮物，粘度小，无分层现象，气味正常，无酸臭异味。严格执行国家相关质量标准及卫生安全标准，色泽、气味、霉变、真菌毒素、重金属污染物、农药等严格控制在国家标准范围内（原粮及成品粮色泽、气味需正常。并根据甲方的食用油等级保质保量完成供货。产品包装箱完整，同时包装箱要印有注册商标、生产厂家名称、厂址、出厂日期、产品合格证、保质期限、产品成分、厂家电话号码。散装食用油：提供生产厂家营业执照、卫生许可证、国家行政机关或其授权机构检验合格后颁发的产品检验合格证书。并标明初制油的加工工艺和是否用转基因油料生产，不许以次充好、以假充真。如将毛油当一级或二级油进行销售，将低价位的植物油掺入高价位植物油中进行销售，牟取暴利，一经查处，乙方将承担全部责任。</w:t>
      </w:r>
    </w:p>
    <w:p>
      <w:pPr>
        <w:pStyle w:val="null3"/>
        <w:ind w:firstLine="420"/>
        <w:jc w:val="both"/>
      </w:pPr>
      <w:r>
        <w:rPr>
          <w:sz w:val="22"/>
          <w:b/>
        </w:rPr>
        <w:t>（</w:t>
      </w:r>
      <w:r>
        <w:rPr>
          <w:sz w:val="22"/>
          <w:b/>
        </w:rPr>
        <w:t>3</w:t>
      </w:r>
      <w:r>
        <w:rPr>
          <w:sz w:val="22"/>
          <w:b/>
        </w:rPr>
        <w:t>）蔬菜瓜果品质要求：</w:t>
      </w:r>
    </w:p>
    <w:p>
      <w:pPr>
        <w:pStyle w:val="null3"/>
        <w:ind w:firstLine="420"/>
        <w:jc w:val="both"/>
      </w:pPr>
      <w:r>
        <w:rPr>
          <w:sz w:val="22"/>
        </w:rPr>
        <w:t>1</w:t>
      </w:r>
      <w:r>
        <w:rPr>
          <w:sz w:val="22"/>
        </w:rPr>
        <w:t>）蔬菜瓜果需是优质货品，不得含有残留农药或污染物，乙方需保证所供应的蔬菜符合卫生质量标准，同时承担因所供蔬菜瓜果问题引起的一切事故后果。卫生质量指标，应符合我国无公害蔬菜的卫生指标规定。</w:t>
      </w:r>
    </w:p>
    <w:p>
      <w:pPr>
        <w:pStyle w:val="null3"/>
        <w:ind w:firstLine="420"/>
        <w:jc w:val="both"/>
      </w:pPr>
      <w:r>
        <w:rPr>
          <w:sz w:val="22"/>
        </w:rPr>
        <w:t>2</w:t>
      </w:r>
      <w:r>
        <w:rPr>
          <w:sz w:val="22"/>
        </w:rPr>
        <w:t>）蔬菜具体质量要求：</w:t>
      </w:r>
    </w:p>
    <w:p>
      <w:pPr>
        <w:pStyle w:val="null3"/>
        <w:ind w:firstLine="420"/>
        <w:jc w:val="both"/>
      </w:pPr>
      <w:r>
        <w:rPr>
          <w:sz w:val="22"/>
        </w:rPr>
        <w:t>①从蔬菜色泽看，各种蔬菜都应具有本品种固有的颜色，大多数有发亮的光泽，以此显示蔬菜的成熟度及鲜嫩程度。</w:t>
      </w:r>
    </w:p>
    <w:p>
      <w:pPr>
        <w:pStyle w:val="null3"/>
        <w:ind w:firstLine="420"/>
        <w:jc w:val="both"/>
      </w:pPr>
      <w:r>
        <w:rPr>
          <w:sz w:val="22"/>
        </w:rPr>
        <w:t>②从蔬菜气味看，多数蔬菜具有清香、甘辛香、甜酸香等气味，可凭嗅觉识别不同品种的质量，不允许有腐烂变质的亚硝酸盐味和其他异常气味。</w:t>
      </w:r>
    </w:p>
    <w:p>
      <w:pPr>
        <w:pStyle w:val="null3"/>
        <w:ind w:firstLine="420"/>
        <w:jc w:val="both"/>
      </w:pPr>
      <w:r>
        <w:rPr>
          <w:sz w:val="22"/>
        </w:rPr>
        <w:t>③从蔬菜滋味看，因品种不同而各异，多数蔬菜滋味甘淡、甜酸、清爽鲜美，少数具有辛酸、苦涩等特殊风味以刺激食欲，如失去本品种原有的滋味即为异常。</w:t>
      </w:r>
    </w:p>
    <w:p>
      <w:pPr>
        <w:pStyle w:val="null3"/>
        <w:ind w:firstLine="420"/>
        <w:jc w:val="both"/>
      </w:pPr>
      <w:r>
        <w:rPr>
          <w:sz w:val="22"/>
        </w:rPr>
        <w:t>④从蔬菜形态看，应尽量避免由于客观因素而造成的各种非正常、不新鲜的蔬菜，例如萎蔫、枯塌、损伤、病变、虫害侵蚀等引起的形态异常等。</w:t>
      </w:r>
    </w:p>
    <w:p>
      <w:pPr>
        <w:pStyle w:val="null3"/>
        <w:ind w:firstLine="420"/>
        <w:jc w:val="both"/>
      </w:pPr>
      <w:r>
        <w:rPr>
          <w:sz w:val="22"/>
        </w:rPr>
        <w:t>3</w:t>
      </w:r>
      <w:r>
        <w:rPr>
          <w:sz w:val="22"/>
        </w:rPr>
        <w:t>）叶菜类：大白菜、小白菜、菠菜、甘蓝、荠菜、空心菜、茼蒿、苋菜、芹菜等绿叶菜类。属同一品种规格，肉质鲜嫩形态好，色泽正常，茎基部削平，无枯黄叶、病叶、泥土、明显机械伤和病虫害伤，无烧心焦边、腐烂等现象，无抽薹（菜心除外），无畸形、异味，结球叶菜要结球适度，花椰菜应新鲜洁白，不带叶麸，无畸形花。</w:t>
      </w:r>
    </w:p>
    <w:p>
      <w:pPr>
        <w:pStyle w:val="null3"/>
        <w:ind w:firstLine="420"/>
        <w:jc w:val="both"/>
      </w:pPr>
      <w:r>
        <w:rPr>
          <w:sz w:val="22"/>
        </w:rPr>
        <w:t>4</w:t>
      </w:r>
      <w:r>
        <w:rPr>
          <w:sz w:val="22"/>
        </w:rPr>
        <w:t>）茄果类：番茄、茄子、甜椒、辣椒等。属同一品种规格，果实整洁，成熟度适中，番茄花蒂不明显，无裂果及空洞现象，茄果不能有裂蒂及果皮变硬现象，无腐烂、畸形、异味，无明显机械伤。</w:t>
      </w:r>
    </w:p>
    <w:p>
      <w:pPr>
        <w:pStyle w:val="null3"/>
        <w:ind w:firstLine="420"/>
        <w:jc w:val="both"/>
      </w:pPr>
      <w:r>
        <w:rPr>
          <w:sz w:val="22"/>
        </w:rPr>
        <w:t>5</w:t>
      </w:r>
      <w:r>
        <w:rPr>
          <w:sz w:val="22"/>
        </w:rPr>
        <w:t>）瓜果类：黄瓜、冬瓜、丝瓜、苦瓜、南瓜、毛节瓜等。属同一品种规格，形状、色泽一致，瓜条均匀，无疤点，无断裂，无腐烂、畸形、异味、明显机械伤，不带泥土。</w:t>
      </w:r>
    </w:p>
    <w:p>
      <w:pPr>
        <w:pStyle w:val="null3"/>
        <w:ind w:firstLine="420"/>
        <w:jc w:val="both"/>
      </w:pPr>
      <w:r>
        <w:rPr>
          <w:sz w:val="22"/>
        </w:rPr>
        <w:t>6</w:t>
      </w:r>
      <w:r>
        <w:rPr>
          <w:sz w:val="22"/>
        </w:rPr>
        <w:t>）根菜类：萝卜、胡萝卜等。属同一品种规格，皮细光滑，大小均匀，肉质脆嫩致密新鲜，无腐烂、畸形、裂痕、糠心、异味，不带泥沙，不带茎叶和须根。</w:t>
      </w:r>
    </w:p>
    <w:p>
      <w:pPr>
        <w:pStyle w:val="null3"/>
        <w:ind w:firstLine="420"/>
        <w:jc w:val="both"/>
      </w:pPr>
      <w:r>
        <w:rPr>
          <w:sz w:val="22"/>
        </w:rPr>
        <w:t>7</w:t>
      </w:r>
      <w:r>
        <w:rPr>
          <w:sz w:val="22"/>
        </w:rPr>
        <w:t>）薯芋类：马铃薯、番薯、芋、姜等。属同一品种规格，色泽一致，不带泥沙，不带须根、茎叶，不干瘪，无腐烂、畸形、异味、明显机械伤、病虫害斑，马铃薯无发芽，皮不变绿。</w:t>
      </w:r>
    </w:p>
    <w:p>
      <w:pPr>
        <w:pStyle w:val="null3"/>
        <w:ind w:firstLine="420"/>
        <w:jc w:val="both"/>
      </w:pPr>
      <w:r>
        <w:rPr>
          <w:sz w:val="22"/>
        </w:rPr>
        <w:t>8</w:t>
      </w:r>
      <w:r>
        <w:rPr>
          <w:sz w:val="22"/>
        </w:rPr>
        <w:t>）葱蒜类：葱、蒜、韭菜、洋葱等。属同一品种规格，允许葱、青蒜类保留干净须根，葱、蒜、韭菜不带老叶，蒜头、洋葱去根去枯叶，可食部分新鲜幼嫩，无腐烂、畸形、异味。</w:t>
      </w:r>
    </w:p>
    <w:p>
      <w:pPr>
        <w:pStyle w:val="null3"/>
        <w:ind w:firstLine="420"/>
        <w:jc w:val="both"/>
      </w:pPr>
      <w:r>
        <w:rPr>
          <w:sz w:val="22"/>
        </w:rPr>
        <w:t>9</w:t>
      </w:r>
      <w:r>
        <w:rPr>
          <w:sz w:val="22"/>
        </w:rPr>
        <w:t>）豆类：扁豆、豌豆、毛豆等。属同一品种规格，形态完整，成熟度适中，无腐烂、畸形、异味，豆荚类新鲜、幼嫩、均匀，豆仁类籽粒饱满，较均匀，无发芽，不带泥土杂质。</w:t>
      </w:r>
    </w:p>
    <w:p>
      <w:pPr>
        <w:pStyle w:val="null3"/>
        <w:ind w:firstLine="420"/>
        <w:jc w:val="both"/>
      </w:pPr>
      <w:r>
        <w:rPr>
          <w:sz w:val="22"/>
        </w:rPr>
        <w:t>10</w:t>
      </w:r>
      <w:r>
        <w:rPr>
          <w:sz w:val="22"/>
        </w:rPr>
        <w:t>）水生菜类：藕、慈菇、茭白、马蹄、菱等。属同一品种规格，肉质嫩，成熟度适中，无腐烂、畸形、异味，无明显机械伤，不带泥土和杂质，不干瘪，茭白不黑心。</w:t>
      </w:r>
    </w:p>
    <w:p>
      <w:pPr>
        <w:pStyle w:val="null3"/>
        <w:ind w:firstLine="420"/>
        <w:jc w:val="both"/>
      </w:pPr>
      <w:r>
        <w:rPr>
          <w:sz w:val="22"/>
        </w:rPr>
        <w:t>11</w:t>
      </w:r>
      <w:r>
        <w:rPr>
          <w:sz w:val="22"/>
        </w:rPr>
        <w:t>）食用菌类：蘑菇、草菇、香菇、木耳等。属同一品种规格，蘑菇、草菇菌盖圆整略展开，柄粗壮，菌膜紧，菇柄切削平整，不浸泡水（蘑菇允许浸盐水保鲜），新鲜，无杂质，无畸形菇，无腐烂、异味。</w:t>
      </w:r>
    </w:p>
    <w:p>
      <w:pPr>
        <w:pStyle w:val="null3"/>
        <w:ind w:firstLine="420"/>
        <w:jc w:val="both"/>
      </w:pPr>
      <w:r>
        <w:rPr>
          <w:sz w:val="22"/>
        </w:rPr>
        <w:t>12</w:t>
      </w:r>
      <w:r>
        <w:rPr>
          <w:sz w:val="22"/>
        </w:rPr>
        <w:t>）芽苗类：绿豆芽、黄豆芽、香樁苗等。豆芽类禁止使用添加剂催芽，浸泡，芽苗幼嫩，不带豆壳杂质，新鲜，不浸水，无腐烂、异味。</w:t>
      </w:r>
    </w:p>
    <w:p>
      <w:pPr>
        <w:pStyle w:val="null3"/>
        <w:ind w:firstLine="420"/>
        <w:jc w:val="both"/>
      </w:pPr>
      <w:r>
        <w:rPr>
          <w:sz w:val="22"/>
          <w:b/>
        </w:rPr>
        <w:t>（</w:t>
      </w:r>
      <w:r>
        <w:rPr>
          <w:sz w:val="22"/>
          <w:b/>
        </w:rPr>
        <w:t>4</w:t>
      </w:r>
      <w:r>
        <w:rPr>
          <w:sz w:val="22"/>
          <w:b/>
        </w:rPr>
        <w:t>）辅料、佐料品质要求：</w:t>
      </w:r>
    </w:p>
    <w:p>
      <w:pPr>
        <w:pStyle w:val="null3"/>
        <w:ind w:firstLine="420"/>
        <w:jc w:val="both"/>
      </w:pPr>
      <w:r>
        <w:rPr>
          <w:sz w:val="22"/>
        </w:rPr>
        <w:t>辅料、佐料类需为正规厂家的产品。乙方需保证所供应的辅料、佐料符合卫生质量标准，同时承担因所供辅料、佐料问题引起的一切事故后果。</w:t>
      </w:r>
    </w:p>
    <w:p>
      <w:pPr>
        <w:pStyle w:val="null3"/>
        <w:ind w:firstLine="420"/>
        <w:jc w:val="both"/>
      </w:pPr>
      <w:r>
        <w:rPr>
          <w:sz w:val="22"/>
        </w:rPr>
        <w:t>1</w:t>
      </w:r>
      <w:r>
        <w:rPr>
          <w:sz w:val="22"/>
        </w:rPr>
        <w:t>）味精：色至白色结晶或粉末，具有特殊的鲜味，无异味，无肉眼可见杂质。</w:t>
      </w:r>
    </w:p>
    <w:p>
      <w:pPr>
        <w:pStyle w:val="null3"/>
        <w:ind w:firstLine="420"/>
        <w:jc w:val="both"/>
      </w:pPr>
      <w:r>
        <w:rPr>
          <w:sz w:val="22"/>
        </w:rPr>
        <w:t>2</w:t>
      </w:r>
      <w:r>
        <w:rPr>
          <w:sz w:val="22"/>
        </w:rPr>
        <w:t>）食醋：有正常食醋的色泽、气味和滋味，不涩，无其他不良气味与异味，无浮物，不浑浊，无沉淀，无异物，无醋鳗、醋虱。</w:t>
      </w:r>
    </w:p>
    <w:p>
      <w:pPr>
        <w:pStyle w:val="null3"/>
        <w:ind w:firstLine="420"/>
        <w:jc w:val="both"/>
      </w:pPr>
      <w:r>
        <w:rPr>
          <w:sz w:val="22"/>
        </w:rPr>
        <w:t>3</w:t>
      </w:r>
      <w:r>
        <w:rPr>
          <w:sz w:val="22"/>
        </w:rPr>
        <w:t>）酱腌菜：有酱腌菜固有的色、香、味，无杂质，无其他不良气味，不得有霉斑白膜。</w:t>
      </w:r>
    </w:p>
    <w:p>
      <w:pPr>
        <w:pStyle w:val="null3"/>
        <w:ind w:firstLine="420"/>
        <w:jc w:val="both"/>
      </w:pPr>
      <w:r>
        <w:rPr>
          <w:sz w:val="22"/>
        </w:rPr>
        <w:t>4</w:t>
      </w:r>
      <w:r>
        <w:rPr>
          <w:sz w:val="22"/>
        </w:rPr>
        <w:t>）酱类食品：有正常酿造酱的色泽、气味和滋味，不涩，无其他不良气味，不得有酸、苦、焦煳及其他异味、异物。</w:t>
      </w:r>
    </w:p>
    <w:p>
      <w:pPr>
        <w:pStyle w:val="null3"/>
        <w:ind w:firstLine="420"/>
        <w:jc w:val="both"/>
      </w:pPr>
      <w:r>
        <w:rPr>
          <w:sz w:val="22"/>
        </w:rPr>
        <w:t>5</w:t>
      </w:r>
      <w:r>
        <w:rPr>
          <w:sz w:val="22"/>
        </w:rPr>
        <w:t>）淀粉制品：有各自品种固有的形态和色泽，不酸、不粘、不发霉，无变质，无异味，无杂质，口尝无砂质。</w:t>
      </w:r>
    </w:p>
    <w:p>
      <w:pPr>
        <w:pStyle w:val="null3"/>
        <w:ind w:firstLine="420"/>
        <w:jc w:val="both"/>
      </w:pPr>
      <w:r>
        <w:rPr>
          <w:sz w:val="22"/>
        </w:rPr>
        <w:t>6</w:t>
      </w:r>
      <w:r>
        <w:rPr>
          <w:sz w:val="22"/>
        </w:rPr>
        <w:t>）食盐：晶整齐一致，坚硬光滑，呈透明或半透明，不结块，无反卤吸潮现象，无杂质，蘸取少许尝试具有纯正的咸味。</w:t>
      </w:r>
    </w:p>
    <w:p>
      <w:pPr>
        <w:pStyle w:val="null3"/>
        <w:ind w:firstLine="420"/>
        <w:jc w:val="both"/>
      </w:pPr>
      <w:r>
        <w:rPr>
          <w:sz w:val="22"/>
        </w:rPr>
        <w:t>7</w:t>
      </w:r>
      <w:r>
        <w:rPr>
          <w:sz w:val="22"/>
        </w:rPr>
        <w:t>）腐乳：腐乳表面呈红色或枣红色，内部呈杏黄色，色泽鲜艳，有光泽。白腐乳外表呈乳黄色。块形整齐均匀，质地细腻，无霉斑、霉变及杂质。具有各品种的腐乳特有的香味或特征气味，无任何其他异味，滋味鲜美，咸淡适口，无任何其他异味。</w:t>
      </w:r>
    </w:p>
    <w:p>
      <w:pPr>
        <w:pStyle w:val="null3"/>
        <w:ind w:firstLine="420"/>
        <w:jc w:val="both"/>
      </w:pPr>
      <w:r>
        <w:rPr>
          <w:sz w:val="22"/>
        </w:rPr>
        <w:t>8</w:t>
      </w:r>
      <w:r>
        <w:rPr>
          <w:sz w:val="22"/>
        </w:rPr>
        <w:t>）辛辣料：辛辣料是采用植物果实和种子粉碎而配制成的天然植物香料，如五香粉、胡椒粉、花椒粉、咖喱粉、芥末粉等，辛辣料的主要原料有八角、花椒、胡椒、桂皮、小茴香、大茴香、辣椒、孜然等。辛辣料呈干燥状，具有该种香料植物所特有的色、香、味没有不纯正的气味和味道，无发霉味或其他异味。</w:t>
      </w:r>
    </w:p>
    <w:p>
      <w:pPr>
        <w:pStyle w:val="null3"/>
        <w:ind w:firstLine="420"/>
        <w:jc w:val="both"/>
      </w:pPr>
      <w:r>
        <w:rPr>
          <w:sz w:val="22"/>
        </w:rPr>
        <w:t>以上各类调味料需参照米油类供应要求，提供注册商标、厂家信息等。</w:t>
      </w:r>
    </w:p>
    <w:p>
      <w:pPr>
        <w:pStyle w:val="null3"/>
        <w:ind w:firstLine="420"/>
        <w:jc w:val="both"/>
      </w:pPr>
      <w:r>
        <w:rPr>
          <w:sz w:val="22"/>
          <w:b/>
        </w:rPr>
        <w:t>（</w:t>
      </w:r>
      <w:r>
        <w:rPr>
          <w:sz w:val="22"/>
          <w:b/>
        </w:rPr>
        <w:t>5</w:t>
      </w:r>
      <w:r>
        <w:rPr>
          <w:sz w:val="22"/>
          <w:b/>
        </w:rPr>
        <w:t>）肉类品质要求：</w:t>
      </w:r>
    </w:p>
    <w:p>
      <w:pPr>
        <w:pStyle w:val="null3"/>
        <w:ind w:firstLine="420"/>
        <w:jc w:val="both"/>
      </w:pPr>
      <w:r>
        <w:rPr>
          <w:sz w:val="22"/>
        </w:rPr>
        <w:t>1</w:t>
      </w:r>
      <w:r>
        <w:rPr>
          <w:sz w:val="22"/>
        </w:rPr>
        <w:t>）鸡、鸭、鹅等禽类：配送的家禽类渠道来源正规可溯，以大型养殖场品牌产品为佳，禽类的表皮光滑，新鲜肥嫩，无内脏，眼球饱满或平坦，皮肤有光泽，根据品种的不同而呈现出家禽原有的自然颜色，肌肉切面有光泽，表皮微湿润，不粘手。</w:t>
      </w:r>
    </w:p>
    <w:p>
      <w:pPr>
        <w:pStyle w:val="null3"/>
        <w:ind w:firstLine="420"/>
        <w:jc w:val="both"/>
      </w:pPr>
      <w:r>
        <w:rPr>
          <w:sz w:val="22"/>
        </w:rPr>
        <w:t>2</w:t>
      </w:r>
      <w:r>
        <w:rPr>
          <w:sz w:val="22"/>
        </w:rPr>
        <w:t>）猪、牛、羊等肉类：配送的猪肉、牛肉、羊肉等渠道来源正规可溯，以大型养殖场品牌产品为佳，肉类来源于项目所在地正规肉联厂，肉呈均匀的红色，有光泽，肉质紧密，有坚实感，肉的表面及切面微湿润，不粘手，脂肪洁白，无注水。</w:t>
      </w:r>
    </w:p>
    <w:p>
      <w:pPr>
        <w:pStyle w:val="null3"/>
        <w:ind w:firstLine="420"/>
        <w:jc w:val="both"/>
      </w:pPr>
      <w:r>
        <w:rPr>
          <w:sz w:val="22"/>
        </w:rPr>
        <w:t>①五花肉：要新鲜、皮薄、肉质好，并切除腩头腩尾的纯肥肉，无注水。</w:t>
      </w:r>
    </w:p>
    <w:p>
      <w:pPr>
        <w:pStyle w:val="null3"/>
        <w:ind w:firstLine="420"/>
        <w:jc w:val="both"/>
      </w:pPr>
      <w:r>
        <w:rPr>
          <w:sz w:val="22"/>
        </w:rPr>
        <w:t>②前上肉：不能有淋巴瘤，不带前腿，颜色要好，不能有</w:t>
      </w:r>
      <w:r>
        <w:rPr>
          <w:sz w:val="22"/>
        </w:rPr>
        <w:t>瘀血</w:t>
      </w:r>
      <w:r>
        <w:rPr>
          <w:sz w:val="22"/>
        </w:rPr>
        <w:t>，猪毛，无注水；扒肉：不能太薄，用手感要有粘性，肉红色，不要有淤血，白色为注水肉，无注水。</w:t>
      </w:r>
    </w:p>
    <w:p>
      <w:pPr>
        <w:pStyle w:val="null3"/>
        <w:ind w:firstLine="420"/>
        <w:jc w:val="both"/>
      </w:pPr>
      <w:r>
        <w:rPr>
          <w:sz w:val="22"/>
        </w:rPr>
        <w:t>③后上肉：不能太肥，要瘦肉多，无淋巴瘤，皮无斑点，无注水。</w:t>
      </w:r>
    </w:p>
    <w:p>
      <w:pPr>
        <w:pStyle w:val="null3"/>
        <w:ind w:firstLine="420"/>
        <w:jc w:val="both"/>
      </w:pPr>
      <w:r>
        <w:rPr>
          <w:sz w:val="22"/>
        </w:rPr>
        <w:t>④后瘦肉：肉色要好，不能有</w:t>
      </w:r>
      <w:r>
        <w:rPr>
          <w:sz w:val="22"/>
        </w:rPr>
        <w:t>瘀血</w:t>
      </w:r>
      <w:r>
        <w:rPr>
          <w:sz w:val="22"/>
        </w:rPr>
        <w:t>，不能有肥肉、碎骨，表面上不能有发白积水，无注水。</w:t>
      </w:r>
    </w:p>
    <w:p>
      <w:pPr>
        <w:pStyle w:val="null3"/>
        <w:ind w:firstLine="420"/>
        <w:jc w:val="both"/>
      </w:pPr>
      <w:r>
        <w:rPr>
          <w:sz w:val="22"/>
        </w:rPr>
        <w:t>⑤肥肉：厚度为</w:t>
      </w:r>
      <w:r>
        <w:rPr>
          <w:sz w:val="22"/>
        </w:rPr>
        <w:t>3</w:t>
      </w:r>
      <w:r>
        <w:rPr>
          <w:sz w:val="22"/>
        </w:rPr>
        <w:t>厘米，</w:t>
      </w:r>
      <w:r>
        <w:rPr>
          <w:sz w:val="22"/>
        </w:rPr>
        <w:t>3</w:t>
      </w:r>
      <w:r>
        <w:rPr>
          <w:sz w:val="22"/>
        </w:rPr>
        <w:t>厘米宽，不要有瘦肉，无注水。</w:t>
      </w:r>
    </w:p>
    <w:p>
      <w:pPr>
        <w:pStyle w:val="null3"/>
        <w:ind w:firstLine="420"/>
        <w:jc w:val="both"/>
      </w:pPr>
      <w:r>
        <w:rPr>
          <w:sz w:val="22"/>
        </w:rPr>
        <w:t>⑥前梅肉：每条半斤左右，不能有猪油存在，无注水。</w:t>
      </w:r>
    </w:p>
    <w:p>
      <w:pPr>
        <w:pStyle w:val="null3"/>
        <w:ind w:firstLine="420"/>
        <w:jc w:val="both"/>
      </w:pPr>
      <w:r>
        <w:rPr>
          <w:sz w:val="22"/>
        </w:rPr>
        <w:t>⑦猪肝：最好为粉红色；猪脚：净毛，斩块均匀，每块</w:t>
      </w:r>
      <w:r>
        <w:rPr>
          <w:sz w:val="22"/>
        </w:rPr>
        <w:t>3</w:t>
      </w:r>
      <w:r>
        <w:rPr>
          <w:sz w:val="22"/>
        </w:rPr>
        <w:t>厘米左右。</w:t>
      </w:r>
    </w:p>
    <w:p>
      <w:pPr>
        <w:pStyle w:val="null3"/>
        <w:ind w:firstLine="420"/>
        <w:jc w:val="both"/>
      </w:pPr>
      <w:r>
        <w:rPr>
          <w:sz w:val="22"/>
        </w:rPr>
        <w:t>⑧排骨：斩块均匀，每块</w:t>
      </w:r>
      <w:r>
        <w:rPr>
          <w:sz w:val="22"/>
        </w:rPr>
        <w:t>2</w:t>
      </w:r>
      <w:r>
        <w:rPr>
          <w:sz w:val="22"/>
        </w:rPr>
        <w:t>厘米左右，无注水。</w:t>
      </w:r>
    </w:p>
    <w:p>
      <w:pPr>
        <w:pStyle w:val="null3"/>
        <w:ind w:firstLine="420"/>
        <w:jc w:val="both"/>
      </w:pPr>
      <w:r>
        <w:rPr>
          <w:sz w:val="22"/>
        </w:rPr>
        <w:t>⑨牛肉：瘦肉呈均匀的鲜红色或深红色、有光泽，脂肪呈乳白色或微黄色。具有牛肉正常气味，无异味，瘦肉切面纹理清晰，皮下脂肪适度、均匀、形态丰满；肉质紧密、有弹性、表面湿润、不黏手、无注水。</w:t>
      </w:r>
    </w:p>
    <w:p>
      <w:pPr>
        <w:pStyle w:val="null3"/>
        <w:ind w:firstLine="420"/>
        <w:jc w:val="both"/>
      </w:pPr>
      <w:r>
        <w:rPr>
          <w:sz w:val="22"/>
        </w:rPr>
        <w:t>⑩牛腩：色泽新鲜、无杂质、无异味、无注水。</w:t>
      </w:r>
    </w:p>
    <w:p>
      <w:pPr>
        <w:pStyle w:val="null3"/>
        <w:ind w:firstLine="420"/>
        <w:jc w:val="both"/>
      </w:pPr>
      <w:r>
        <w:rPr>
          <w:sz w:val="22"/>
        </w:rPr>
        <w:t>3</w:t>
      </w:r>
      <w:r>
        <w:rPr>
          <w:sz w:val="22"/>
        </w:rPr>
        <w:t>）鲜鱼：鱼体健康，体态匀称，游动活泼，体色鲜明，体表光滑，眼睛亮丽，鳞片鳍条完好。</w:t>
      </w:r>
    </w:p>
    <w:p>
      <w:pPr>
        <w:pStyle w:val="null3"/>
        <w:ind w:firstLine="420"/>
        <w:jc w:val="both"/>
      </w:pPr>
      <w:r>
        <w:rPr>
          <w:sz w:val="22"/>
        </w:rPr>
        <w:t>4</w:t>
      </w:r>
      <w:r>
        <w:rPr>
          <w:sz w:val="22"/>
        </w:rPr>
        <w:t>）所供食材应保持较好的外观和质量等级，符合国家食品部门的有关标准，保证无异味、无霉烂变质，肉类保证来源于正规肉联厂，供货时需提交肉联厂的验收单及当批次有效的动物检疫合格证复印件，鲜肉确保每日新鲜、无异味。</w:t>
      </w:r>
    </w:p>
    <w:p>
      <w:pPr>
        <w:pStyle w:val="null3"/>
        <w:ind w:firstLine="420"/>
        <w:jc w:val="both"/>
      </w:pPr>
      <w:r>
        <w:rPr>
          <w:sz w:val="22"/>
          <w:b/>
        </w:rPr>
        <w:t>（</w:t>
      </w:r>
      <w:r>
        <w:rPr>
          <w:sz w:val="22"/>
          <w:b/>
        </w:rPr>
        <w:t>6</w:t>
      </w:r>
      <w:r>
        <w:rPr>
          <w:sz w:val="22"/>
          <w:b/>
        </w:rPr>
        <w:t>）干货及腊味品质要求：</w:t>
      </w:r>
    </w:p>
    <w:p>
      <w:pPr>
        <w:pStyle w:val="null3"/>
        <w:ind w:firstLine="420"/>
        <w:jc w:val="both"/>
      </w:pPr>
      <w:r>
        <w:rPr>
          <w:sz w:val="22"/>
        </w:rPr>
        <w:t>干货制品的质量基本标准要求符合国家相关行业标准，干爽，不霉烂、整齐、均匀、完整，无虫蛀、无杂质，保持应有的色泽。确保产品质量稳定，保证营养丰富、绿色安全、海味浓郁、易存放、食用方便，保质期长。从加工、包装、运输、贮存到销售全部符合国家规定标准。尤其是二氧化硫残留量、总砷含量不超过国家卫生标准；木耳类的水分含量不能超过国家标准要求，采购方可根据实际情况对需要的干货制品进行品质抽检，对质量未达到国家标准的干货制品甲方有权拒绝接受。</w:t>
      </w:r>
    </w:p>
    <w:p>
      <w:pPr>
        <w:pStyle w:val="null3"/>
        <w:ind w:firstLine="420"/>
        <w:jc w:val="both"/>
      </w:pPr>
      <w:r>
        <w:rPr>
          <w:sz w:val="22"/>
          <w:b/>
        </w:rPr>
        <w:t>（</w:t>
      </w:r>
      <w:r>
        <w:rPr>
          <w:sz w:val="22"/>
          <w:b/>
        </w:rPr>
        <w:t>7</w:t>
      </w:r>
      <w:r>
        <w:rPr>
          <w:sz w:val="22"/>
          <w:b/>
        </w:rPr>
        <w:t>）水果类品质要求：</w:t>
      </w:r>
    </w:p>
    <w:p>
      <w:pPr>
        <w:pStyle w:val="null3"/>
        <w:ind w:firstLine="420"/>
        <w:jc w:val="both"/>
      </w:pPr>
      <w:r>
        <w:rPr>
          <w:sz w:val="22"/>
        </w:rPr>
        <w:t>水果的品种包括（</w:t>
      </w:r>
      <w:r>
        <w:rPr>
          <w:sz w:val="22"/>
        </w:rPr>
        <w:t>但不限于以下</w:t>
      </w:r>
      <w:r>
        <w:rPr>
          <w:sz w:val="22"/>
        </w:rPr>
        <w:t>品种）：苹果、桔子、香蕉等，具体提供的品种顺应季节变化。以下为水果的质量要求：</w:t>
      </w:r>
    </w:p>
    <w:p>
      <w:pPr>
        <w:pStyle w:val="null3"/>
        <w:ind w:firstLine="420"/>
        <w:jc w:val="both"/>
      </w:pPr>
      <w:r>
        <w:rPr>
          <w:sz w:val="22"/>
        </w:rPr>
        <w:t>1</w:t>
      </w:r>
      <w:r>
        <w:rPr>
          <w:sz w:val="22"/>
        </w:rPr>
        <w:t>）水果供应链要求：所有水果的来源必须清晰。</w:t>
      </w:r>
    </w:p>
    <w:p>
      <w:pPr>
        <w:pStyle w:val="null3"/>
        <w:ind w:firstLine="420"/>
        <w:jc w:val="both"/>
      </w:pPr>
      <w:r>
        <w:rPr>
          <w:sz w:val="22"/>
        </w:rPr>
        <w:t>2</w:t>
      </w:r>
      <w:r>
        <w:rPr>
          <w:sz w:val="22"/>
        </w:rPr>
        <w:t>）所提供的水果应当色泽光鲜、水润饱满、无腐烂，果品表面清洁新鲜，无病虫害和机械损伤，带有芳香味</w:t>
      </w:r>
    </w:p>
    <w:p>
      <w:pPr>
        <w:pStyle w:val="null3"/>
        <w:ind w:firstLine="420"/>
        <w:jc w:val="both"/>
      </w:pPr>
      <w:r>
        <w:rPr>
          <w:sz w:val="22"/>
        </w:rPr>
        <w:t>3</w:t>
      </w:r>
      <w:r>
        <w:rPr>
          <w:sz w:val="22"/>
        </w:rPr>
        <w:t>）乙方所提供的果品应符合国家规定的绿色果品要求。应是优质、洁净，而有毒有害物质在安全标准之下的果品，其品质、营养价值和卫生安全指标应严格符合国家的规定及相关食品卫生标准。</w:t>
      </w:r>
    </w:p>
    <w:p>
      <w:pPr>
        <w:pStyle w:val="null3"/>
        <w:ind w:firstLine="420"/>
        <w:jc w:val="both"/>
      </w:pPr>
      <w:r>
        <w:rPr>
          <w:sz w:val="22"/>
          <w:b/>
        </w:rPr>
        <w:t>（</w:t>
      </w:r>
      <w:r>
        <w:rPr>
          <w:sz w:val="22"/>
          <w:b/>
        </w:rPr>
        <w:t>8</w:t>
      </w:r>
      <w:r>
        <w:rPr>
          <w:sz w:val="22"/>
          <w:b/>
        </w:rPr>
        <w:t>）执行标准</w:t>
      </w:r>
    </w:p>
    <w:p>
      <w:pPr>
        <w:pStyle w:val="null3"/>
        <w:ind w:firstLine="420"/>
        <w:jc w:val="both"/>
      </w:pPr>
      <w:r>
        <w:rPr>
          <w:sz w:val="22"/>
        </w:rPr>
        <w:t>肉类：货物票证要求</w:t>
      </w:r>
    </w:p>
    <w:tbl>
      <w:tblPr>
        <w:tblW w:w="0" w:type="auto"/>
        <w:tblBorders>
          <w:top w:val="none" w:color="000000" w:sz="4"/>
          <w:left w:val="none" w:color="000000" w:sz="4"/>
          <w:bottom w:val="none" w:color="000000" w:sz="4"/>
          <w:right w:val="none" w:color="000000" w:sz="4"/>
          <w:insideH w:val="none"/>
          <w:insideV w:val="none"/>
        </w:tblBorders>
      </w:tblPr>
      <w:tblGrid>
        <w:gridCol w:w="1470"/>
        <w:gridCol w:w="2579"/>
        <w:gridCol w:w="4253"/>
      </w:tblGrid>
      <w:tr>
        <w:tc>
          <w:tcPr>
            <w:tcW w:type="dxa" w:w="1470"/>
            <w:tcBorders>
              <w:top w:val="single" w:color="000000" w:sz="4"/>
              <w:left w:val="single" w:color="000000" w:sz="4"/>
              <w:bottom w:val="single" w:color="000000" w:sz="4"/>
              <w:right w:val="single" w:color="000000" w:sz="4"/>
            </w:tcBorders>
            <w:shd w:fill="D9D9D9"/>
            <w:tcMar>
              <w:top w:type="dxa" w:w="0"/>
              <w:left w:type="dxa" w:w="105"/>
              <w:bottom w:type="dxa" w:w="0"/>
              <w:right w:type="dxa" w:w="105"/>
            </w:tcMar>
            <w:vAlign w:val="top"/>
          </w:tcPr>
          <w:p>
            <w:pPr>
              <w:pStyle w:val="null3"/>
              <w:jc w:val="center"/>
            </w:pPr>
            <w:r>
              <w:rPr>
                <w:sz w:val="22"/>
              </w:rPr>
              <w:t>货物类别</w:t>
            </w:r>
          </w:p>
        </w:tc>
        <w:tc>
          <w:tcPr>
            <w:tcW w:type="dxa" w:w="2579"/>
            <w:tcBorders>
              <w:top w:val="single" w:color="000000" w:sz="4"/>
              <w:left w:val="single" w:color="000000" w:sz="4"/>
              <w:bottom w:val="single" w:color="000000" w:sz="4"/>
              <w:right w:val="single" w:color="000000" w:sz="4"/>
            </w:tcBorders>
            <w:shd w:fill="D9D9D9"/>
            <w:tcMar>
              <w:top w:type="dxa" w:w="0"/>
              <w:left w:type="dxa" w:w="105"/>
              <w:bottom w:type="dxa" w:w="0"/>
              <w:right w:type="dxa" w:w="105"/>
            </w:tcMar>
            <w:vAlign w:val="top"/>
          </w:tcPr>
          <w:p>
            <w:pPr>
              <w:pStyle w:val="null3"/>
              <w:jc w:val="center"/>
            </w:pPr>
            <w:r>
              <w:rPr>
                <w:sz w:val="22"/>
              </w:rPr>
              <w:t>产品票证名称</w:t>
            </w:r>
          </w:p>
        </w:tc>
        <w:tc>
          <w:tcPr>
            <w:tcW w:type="dxa" w:w="4253"/>
            <w:tcBorders>
              <w:top w:val="single" w:color="000000" w:sz="4"/>
              <w:left w:val="single" w:color="000000" w:sz="4"/>
              <w:bottom w:val="single" w:color="000000" w:sz="4"/>
              <w:right w:val="single" w:color="000000" w:sz="4"/>
            </w:tcBorders>
            <w:shd w:fill="D9D9D9"/>
            <w:tcMar>
              <w:top w:type="dxa" w:w="0"/>
              <w:left w:type="dxa" w:w="105"/>
              <w:bottom w:type="dxa" w:w="0"/>
              <w:right w:type="dxa" w:w="105"/>
            </w:tcMar>
            <w:vAlign w:val="top"/>
          </w:tcPr>
          <w:p>
            <w:pPr>
              <w:pStyle w:val="null3"/>
              <w:jc w:val="center"/>
            </w:pPr>
            <w:r>
              <w:rPr>
                <w:sz w:val="22"/>
              </w:rPr>
              <w:t>验收索证要求</w:t>
            </w:r>
          </w:p>
        </w:tc>
      </w:tr>
      <w:tr>
        <w:tc>
          <w:tcPr>
            <w:tcW w:type="dxa" w:w="1470"/>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2"/>
              </w:rPr>
              <w:t>猪、牛、羊肉类、家禽类（鲜</w:t>
            </w:r>
            <w:r>
              <w:rPr>
                <w:sz w:val="22"/>
              </w:rPr>
              <w:t xml:space="preserve">/ </w:t>
            </w:r>
            <w:r>
              <w:rPr>
                <w:sz w:val="22"/>
              </w:rPr>
              <w:t>冻初级肉品）</w:t>
            </w:r>
          </w:p>
        </w:tc>
        <w:tc>
          <w:tcPr>
            <w:tcW w:type="dxa" w:w="257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2"/>
              </w:rPr>
              <w:t>1</w:t>
            </w:r>
            <w:r>
              <w:rPr>
                <w:sz w:val="22"/>
              </w:rPr>
              <w:t>、《食品经营许可证》</w:t>
            </w:r>
          </w:p>
        </w:tc>
        <w:tc>
          <w:tcPr>
            <w:tcW w:type="dxa" w:w="425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2"/>
              </w:rPr>
              <w:t>交货时提交所供应肉制品生产厂家《</w:t>
            </w:r>
            <w:r>
              <w:rPr>
                <w:sz w:val="22"/>
              </w:rPr>
              <w:t>食品经营许可证</w:t>
            </w:r>
            <w:r>
              <w:rPr>
                <w:sz w:val="22"/>
              </w:rPr>
              <w:t>》，许可证在有效期内。</w:t>
            </w:r>
          </w:p>
        </w:tc>
      </w:tr>
      <w:tr>
        <w:tc>
          <w:tcPr>
            <w:tcW w:type="dxa" w:w="1470"/>
            <w:vMerge/>
            <w:tcBorders>
              <w:top w:val="none" w:color="000000" w:sz="4"/>
              <w:left w:val="single" w:color="000000" w:sz="4"/>
              <w:bottom w:val="single" w:color="000000" w:sz="4"/>
              <w:right w:val="single" w:color="000000" w:sz="4"/>
            </w:tcBorders>
          </w:tcPr>
          <w:p/>
        </w:tc>
        <w:tc>
          <w:tcPr>
            <w:tcW w:type="dxa" w:w="257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2"/>
              </w:rPr>
              <w:t>2</w:t>
            </w:r>
            <w:r>
              <w:rPr>
                <w:sz w:val="22"/>
              </w:rPr>
              <w:t>、《动物检疫合格证明》（产品证）</w:t>
            </w:r>
          </w:p>
        </w:tc>
        <w:tc>
          <w:tcPr>
            <w:tcW w:type="dxa" w:w="425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2"/>
              </w:rPr>
              <w:t>供货时采购人现场核查原件，复印件留存归档。</w:t>
            </w:r>
          </w:p>
        </w:tc>
      </w:tr>
      <w:tr>
        <w:tc>
          <w:tcPr>
            <w:tcW w:type="dxa" w:w="1470"/>
            <w:vMerge/>
            <w:tcBorders>
              <w:top w:val="none" w:color="000000" w:sz="4"/>
              <w:left w:val="single" w:color="000000" w:sz="4"/>
              <w:bottom w:val="single" w:color="000000" w:sz="4"/>
              <w:right w:val="single" w:color="000000" w:sz="4"/>
            </w:tcBorders>
          </w:tcPr>
          <w:p/>
        </w:tc>
        <w:tc>
          <w:tcPr>
            <w:tcW w:type="dxa" w:w="257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2"/>
              </w:rPr>
              <w:t>3</w:t>
            </w:r>
            <w:r>
              <w:rPr>
                <w:sz w:val="22"/>
              </w:rPr>
              <w:t>、</w:t>
            </w:r>
            <w:r>
              <w:rPr>
                <w:sz w:val="22"/>
              </w:rPr>
              <w:t>《肉品品质检验合格证》</w:t>
            </w:r>
          </w:p>
        </w:tc>
        <w:tc>
          <w:tcPr>
            <w:tcW w:type="dxa" w:w="425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2"/>
              </w:rPr>
              <w:t>交货时提供本批次产品的出厂（库）检验合格证明，随车同行。</w:t>
            </w:r>
          </w:p>
        </w:tc>
      </w:tr>
      <w:tr>
        <w:tc>
          <w:tcPr>
            <w:tcW w:type="dxa" w:w="1470"/>
            <w:vMerge/>
            <w:tcBorders>
              <w:top w:val="none" w:color="000000" w:sz="4"/>
              <w:left w:val="single" w:color="000000" w:sz="4"/>
              <w:bottom w:val="single" w:color="000000" w:sz="4"/>
              <w:right w:val="single" w:color="000000" w:sz="4"/>
            </w:tcBorders>
          </w:tcPr>
          <w:p/>
        </w:tc>
        <w:tc>
          <w:tcPr>
            <w:tcW w:type="dxa" w:w="257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2"/>
              </w:rPr>
              <w:t>4</w:t>
            </w:r>
            <w:r>
              <w:rPr>
                <w:sz w:val="22"/>
              </w:rPr>
              <w:t>、</w:t>
            </w:r>
            <w:r>
              <w:rPr>
                <w:sz w:val="22"/>
              </w:rPr>
              <w:t>定点屠宰证书、屠宰场《动物防疫条件合格证》</w:t>
            </w:r>
          </w:p>
        </w:tc>
        <w:tc>
          <w:tcPr>
            <w:tcW w:type="dxa" w:w="425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2"/>
              </w:rPr>
              <w:t>当批次有效，供货时采购人将进行原件备查。</w:t>
            </w:r>
          </w:p>
        </w:tc>
      </w:tr>
      <w:tr>
        <w:tc>
          <w:tcPr>
            <w:tcW w:type="dxa" w:w="1470"/>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2"/>
              </w:rPr>
              <w:t>肉制品（腌、熏、卤、预制深加工肉类）</w:t>
            </w:r>
          </w:p>
        </w:tc>
        <w:tc>
          <w:tcPr>
            <w:tcW w:type="dxa" w:w="257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2"/>
              </w:rPr>
              <w:t>1</w:t>
            </w:r>
            <w:r>
              <w:rPr>
                <w:sz w:val="22"/>
              </w:rPr>
              <w:t>、《检验检测报告》（食品安全类）</w:t>
            </w:r>
          </w:p>
        </w:tc>
        <w:tc>
          <w:tcPr>
            <w:tcW w:type="dxa" w:w="425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2"/>
              </w:rPr>
              <w:t>由具备法定资质的检验检测机构出具（半年内有效）。</w:t>
            </w:r>
          </w:p>
        </w:tc>
      </w:tr>
      <w:tr>
        <w:tc>
          <w:tcPr>
            <w:tcW w:type="dxa" w:w="1470"/>
            <w:vMerge/>
            <w:tcBorders>
              <w:top w:val="none" w:color="000000" w:sz="4"/>
              <w:left w:val="single" w:color="000000" w:sz="4"/>
              <w:bottom w:val="single" w:color="000000" w:sz="4"/>
              <w:right w:val="single" w:color="000000" w:sz="4"/>
            </w:tcBorders>
          </w:tcPr>
          <w:p/>
        </w:tc>
        <w:tc>
          <w:tcPr>
            <w:tcW w:type="dxa" w:w="257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2"/>
              </w:rPr>
              <w:t>2</w:t>
            </w:r>
            <w:r>
              <w:rPr>
                <w:sz w:val="22"/>
              </w:rPr>
              <w:t>、《产品合格证》</w:t>
            </w:r>
          </w:p>
        </w:tc>
        <w:tc>
          <w:tcPr>
            <w:tcW w:type="dxa" w:w="425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2"/>
              </w:rPr>
              <w:t>交货时提供本批次产品的出厂（库）检验合格证明，随车同行。</w:t>
            </w:r>
          </w:p>
        </w:tc>
      </w:tr>
    </w:tbl>
    <w:p>
      <w:pPr>
        <w:pStyle w:val="null3"/>
        <w:ind w:firstLine="420"/>
        <w:jc w:val="both"/>
      </w:pPr>
      <w:r>
        <w:rPr>
          <w:sz w:val="22"/>
        </w:rPr>
        <w:t>蔬菜卫生质量要求：卫生质量指标，应符合</w:t>
      </w:r>
      <w:r>
        <w:rPr>
          <w:sz w:val="22"/>
        </w:rPr>
        <w:t>国家</w:t>
      </w:r>
      <w:r>
        <w:rPr>
          <w:sz w:val="22"/>
        </w:rPr>
        <w:t>无公害蔬菜的卫生指标规定。</w:t>
      </w:r>
      <w:r>
        <w:rPr>
          <w:sz w:val="22"/>
        </w:rPr>
        <w:t>且</w:t>
      </w:r>
      <w:r>
        <w:rPr>
          <w:sz w:val="22"/>
        </w:rPr>
        <w:t>蔬菜农药残留不超过国家限量标准，若不符合，愿意接受退货处理并承担违约责任。</w:t>
      </w:r>
    </w:p>
    <w:p>
      <w:pPr>
        <w:pStyle w:val="null3"/>
        <w:ind w:firstLine="420"/>
        <w:jc w:val="both"/>
      </w:pPr>
      <w:r>
        <w:rPr>
          <w:sz w:val="22"/>
          <w:b/>
        </w:rPr>
        <w:t>2</w:t>
      </w:r>
      <w:r>
        <w:rPr>
          <w:sz w:val="22"/>
          <w:b/>
        </w:rPr>
        <w:t>、其他质量要求</w:t>
      </w:r>
    </w:p>
    <w:p>
      <w:pPr>
        <w:pStyle w:val="null3"/>
        <w:ind w:firstLine="420"/>
        <w:jc w:val="both"/>
      </w:pPr>
      <w:r>
        <w:rPr>
          <w:sz w:val="22"/>
        </w:rPr>
        <w:t>（</w:t>
      </w:r>
      <w:r>
        <w:rPr>
          <w:sz w:val="22"/>
        </w:rPr>
        <w:t>1</w:t>
      </w:r>
      <w:r>
        <w:rPr>
          <w:sz w:val="22"/>
        </w:rPr>
        <w:t>）所提供的物品须符合</w:t>
      </w:r>
      <w:r>
        <w:rPr>
          <w:sz w:val="22"/>
        </w:rPr>
        <w:t>《中华人民共和国食品安全法》</w:t>
      </w:r>
      <w:r>
        <w:rPr>
          <w:sz w:val="22"/>
        </w:rPr>
        <w:t>要求，符合国家行业生产及经营标准，货真价实，均能提供相应批次的合格检验证明，各项技术指标完全符合国家质量检测、环保标准及产品出厂标准。</w:t>
      </w:r>
    </w:p>
    <w:p>
      <w:pPr>
        <w:pStyle w:val="null3"/>
        <w:ind w:firstLine="420"/>
        <w:jc w:val="both"/>
      </w:pPr>
      <w:r>
        <w:rPr>
          <w:sz w:val="22"/>
        </w:rPr>
        <w:t>（</w:t>
      </w:r>
      <w:r>
        <w:rPr>
          <w:sz w:val="22"/>
        </w:rPr>
        <w:t>2</w:t>
      </w:r>
      <w:r>
        <w:rPr>
          <w:sz w:val="22"/>
        </w:rPr>
        <w:t>）乙方应充分理解并认真遵循本招标文件的要求，所提供的货物须满足招标文件要求。保证所提供的物品无异味、无霉烂变质，如不符合投标文件所描述的质量标准，须退货并承担违约责任。保证合同货品均为正规生产的新鲜（冰鲜除外）、检验合格、无毒、诚实、无辐射、无侵权货品，符合国家卫生、质量、包装和保质标准，有使用有效期的货品，其剩余有效期不得少于三分之二，禁止采购超过保质期限的食品。</w:t>
      </w:r>
    </w:p>
    <w:p>
      <w:pPr>
        <w:pStyle w:val="null3"/>
        <w:ind w:firstLine="420"/>
        <w:jc w:val="both"/>
      </w:pPr>
      <w:r>
        <w:rPr>
          <w:sz w:val="22"/>
        </w:rPr>
        <w:t>（</w:t>
      </w:r>
      <w:r>
        <w:rPr>
          <w:sz w:val="22"/>
        </w:rPr>
        <w:t>3</w:t>
      </w:r>
      <w:r>
        <w:rPr>
          <w:sz w:val="22"/>
        </w:rPr>
        <w:t>）乙方须清晰地列出产品品牌、名称、制造商名称和厂址、型号、生产日期和保质期限、包装类型、包装方式、包装净重量、含冰量等相关参数，且包装箱上必须贴有</w:t>
      </w:r>
      <w:r>
        <w:rPr>
          <w:sz w:val="22"/>
        </w:rPr>
        <w:t>SC</w:t>
      </w:r>
      <w:r>
        <w:rPr>
          <w:sz w:val="22"/>
        </w:rPr>
        <w:t>生产许可证编号。包装：容器（框、箱、袋）要求清洁、干燥、牢固、透气，无污染、无异味、无霉变现象。严禁采购有害、有毒、腐烂变质、酸败、霉变、生虫、污垢不洁、混有异物或其他感官性状异常的食品。肉类保证来源于各地政府定点屠宰厂（场），供货时须提交肉联厂的验收单及当批次有效的动物检疫合格证复印件（供货时甲方将进行原件核查），鲜肉确保每日新鲜（当日屠宰），冷冻肉要求肉体冻实而坚硬，无化冻现象，肉质紧密而有弹性，色泽均匀，不粘手，交货时干净、新鲜、无异味。各类熟食须注明供货渠道及包装方式。</w:t>
      </w:r>
    </w:p>
    <w:p>
      <w:pPr>
        <w:pStyle w:val="null3"/>
        <w:ind w:firstLine="420"/>
        <w:jc w:val="both"/>
      </w:pPr>
      <w:r>
        <w:rPr>
          <w:sz w:val="22"/>
        </w:rPr>
        <w:t>（</w:t>
      </w:r>
      <w:r>
        <w:rPr>
          <w:sz w:val="22"/>
        </w:rPr>
        <w:t>4</w:t>
      </w:r>
      <w:r>
        <w:rPr>
          <w:sz w:val="22"/>
        </w:rPr>
        <w:t>）货物有包装的，货物的包装必须完整清洁（无损、无污、无皱），甲方有权拒收包装不整齐、已拆封的商品。采购的食品不得存放在有害、有毒的容器内。</w:t>
      </w:r>
    </w:p>
    <w:p>
      <w:pPr>
        <w:pStyle w:val="null3"/>
        <w:ind w:firstLine="420"/>
        <w:jc w:val="both"/>
      </w:pPr>
      <w:r>
        <w:rPr>
          <w:sz w:val="22"/>
        </w:rPr>
        <w:t>（</w:t>
      </w:r>
      <w:r>
        <w:rPr>
          <w:sz w:val="22"/>
        </w:rPr>
        <w:t>5</w:t>
      </w:r>
      <w:r>
        <w:rPr>
          <w:sz w:val="22"/>
        </w:rPr>
        <w:t>）食品应清洁，并符合企业验收标准；食品应无损伤、腐烂现象，无寄生虫或已受虫害现象；对温度有要求的食品应确定食品的温度与包装上指示温度一致。</w:t>
      </w:r>
    </w:p>
    <w:p>
      <w:pPr>
        <w:pStyle w:val="null3"/>
        <w:ind w:firstLine="420"/>
        <w:jc w:val="both"/>
      </w:pPr>
      <w:r>
        <w:rPr>
          <w:sz w:val="22"/>
        </w:rPr>
        <w:t>（</w:t>
      </w:r>
      <w:r>
        <w:rPr>
          <w:sz w:val="22"/>
        </w:rPr>
        <w:t>6</w:t>
      </w:r>
      <w:r>
        <w:rPr>
          <w:sz w:val="22"/>
        </w:rPr>
        <w:t>）乙方须确保所配送的食材的安全性与供应不间断，即使遇政府性管控时期，如猪瘟、禽流感等特殊时期，也要在保证所有食材安全的大前提下，确保相应食材的供应。</w:t>
      </w:r>
    </w:p>
    <w:p>
      <w:pPr>
        <w:pStyle w:val="null3"/>
        <w:ind w:firstLine="420"/>
        <w:jc w:val="both"/>
      </w:pPr>
      <w:r>
        <w:rPr>
          <w:sz w:val="22"/>
        </w:rPr>
        <w:t>（</w:t>
      </w:r>
      <w:r>
        <w:rPr>
          <w:sz w:val="22"/>
        </w:rPr>
        <w:t>7</w:t>
      </w:r>
      <w:r>
        <w:rPr>
          <w:sz w:val="22"/>
        </w:rPr>
        <w:t>）关于留样与抽查送检：甲方将对每批次配送的货品进行留样保存，并每月随机抽样送检一次，送检费用由乙方负责。送检单位：政府行政管理部门或有资质的第三方检测机构。</w:t>
      </w:r>
    </w:p>
    <w:p>
      <w:pPr>
        <w:pStyle w:val="null3"/>
        <w:ind w:firstLine="420"/>
        <w:jc w:val="both"/>
      </w:pPr>
      <w:r>
        <w:rPr>
          <w:sz w:val="22"/>
        </w:rPr>
        <w:t>3</w:t>
      </w:r>
      <w:r>
        <w:rPr>
          <w:sz w:val="22"/>
        </w:rPr>
        <w:t>、食用油不能使用含有转基因食品，调和油、棕榈油等含量不能超过总含量的</w:t>
      </w:r>
      <w:r>
        <w:rPr>
          <w:sz w:val="22"/>
        </w:rPr>
        <w:t>30%</w:t>
      </w:r>
      <w:r>
        <w:rPr>
          <w:sz w:val="22"/>
        </w:rPr>
        <w:t>。</w:t>
      </w:r>
    </w:p>
    <w:p>
      <w:pPr>
        <w:pStyle w:val="null3"/>
        <w:ind w:firstLine="420"/>
        <w:jc w:val="both"/>
      </w:pPr>
      <w:r>
        <w:rPr>
          <w:sz w:val="22"/>
        </w:rPr>
        <w:t>4</w:t>
      </w:r>
      <w:r>
        <w:rPr>
          <w:sz w:val="22"/>
        </w:rPr>
        <w:t>、乙方须保证提供的食材及其他副食等所有用于本项目的材料不使用转基因食材或由转基因原料制作的产品。</w:t>
      </w:r>
    </w:p>
    <w:p>
      <w:pPr>
        <w:pStyle w:val="null3"/>
        <w:ind w:firstLine="420"/>
        <w:jc w:val="both"/>
      </w:pPr>
      <w:r>
        <w:rPr>
          <w:sz w:val="22"/>
        </w:rPr>
        <w:t>5</w:t>
      </w:r>
      <w:r>
        <w:rPr>
          <w:sz w:val="22"/>
        </w:rPr>
        <w:t>、甲方对乙方每天配送的农副产品实施留样制度，乙方提供甲方食品的副食样品（服务内容包含在报价中，甲方无需再另行支付相关费用），乙方工作人员对留样的食品进行鉴定并登记签字确认，冰柜封存上锁，保存</w:t>
      </w:r>
      <w:r>
        <w:rPr>
          <w:sz w:val="22"/>
        </w:rPr>
        <w:t>48</w:t>
      </w:r>
      <w:r>
        <w:rPr>
          <w:sz w:val="22"/>
        </w:rPr>
        <w:t>小时，以确保出现问题时，及时协助处理并能够准确、快速地确定责任。</w:t>
      </w:r>
    </w:p>
    <w:p>
      <w:pPr>
        <w:pStyle w:val="null3"/>
        <w:ind w:firstLine="420"/>
        <w:jc w:val="both"/>
      </w:pPr>
      <w:r>
        <w:rPr>
          <w:sz w:val="22"/>
          <w:b/>
        </w:rPr>
        <w:t>（二）数量要求：</w:t>
      </w:r>
    </w:p>
    <w:p>
      <w:pPr>
        <w:pStyle w:val="null3"/>
        <w:ind w:firstLine="420"/>
        <w:jc w:val="both"/>
      </w:pPr>
      <w:r>
        <w:rPr>
          <w:sz w:val="22"/>
        </w:rPr>
        <w:t>应保证千克、克的准确性，以甲方的验收数量为准，乙方每次随货携带一式两联的送货清单，食材经双方验收后须签字确认，双方各持一份，全部作为收货与货款结算的凭证。</w:t>
      </w:r>
    </w:p>
    <w:p>
      <w:pPr>
        <w:pStyle w:val="null3"/>
        <w:spacing w:before="30" w:after="30"/>
        <w:ind w:firstLine="422"/>
      </w:pPr>
      <w:r>
        <w:rPr>
          <w:sz w:val="22"/>
          <w:b/>
        </w:rPr>
        <w:t>五、本项目服务要求</w:t>
      </w:r>
    </w:p>
    <w:p>
      <w:pPr>
        <w:pStyle w:val="null3"/>
        <w:ind w:firstLine="420"/>
        <w:jc w:val="both"/>
      </w:pPr>
      <w:r>
        <w:rPr>
          <w:sz w:val="22"/>
        </w:rPr>
        <w:t>1</w:t>
      </w:r>
      <w:r>
        <w:rPr>
          <w:sz w:val="22"/>
        </w:rPr>
        <w:t>、乙方必须负责货物的运输、质量检测等工作。所供货物每月随机抽样送检一次，送检费用由乙方负责。</w:t>
      </w:r>
    </w:p>
    <w:p>
      <w:pPr>
        <w:pStyle w:val="null3"/>
        <w:ind w:firstLine="420"/>
        <w:jc w:val="both"/>
      </w:pPr>
      <w:r>
        <w:rPr>
          <w:sz w:val="22"/>
        </w:rPr>
        <w:t>2</w:t>
      </w:r>
      <w:r>
        <w:rPr>
          <w:sz w:val="22"/>
        </w:rPr>
        <w:t>、乙方应保证所提供的货物绝对质量可靠，如出现食物食品安全事故，送卫生、检疫部门鉴定属于乙方责任的，一切责任由乙方承担，甲方有权无条件终止合同，乙方同时承担相应的民事及刑事法律责任及放弃先诉抗辩权。</w:t>
      </w:r>
    </w:p>
    <w:p>
      <w:pPr>
        <w:pStyle w:val="null3"/>
        <w:ind w:firstLine="420"/>
        <w:jc w:val="both"/>
      </w:pPr>
      <w:r>
        <w:rPr>
          <w:sz w:val="22"/>
        </w:rPr>
        <w:t>3</w:t>
      </w:r>
      <w:r>
        <w:rPr>
          <w:sz w:val="22"/>
        </w:rPr>
        <w:t>、对不符合采购要求的食品由验收人员提出清退，退货前应实行</w:t>
      </w:r>
      <w:r>
        <w:rPr>
          <w:sz w:val="22"/>
        </w:rPr>
        <w:t>留样备案</w:t>
      </w:r>
      <w:r>
        <w:rPr>
          <w:sz w:val="22"/>
        </w:rPr>
        <w:t>，如双方有质量争议可送国家质监部门检测。对缺斤短两（或含水量超标）的应按实际重量扣减。</w:t>
      </w:r>
    </w:p>
    <w:p>
      <w:pPr>
        <w:pStyle w:val="null3"/>
        <w:ind w:firstLine="420"/>
        <w:jc w:val="both"/>
      </w:pPr>
      <w:r>
        <w:rPr>
          <w:sz w:val="22"/>
        </w:rPr>
        <w:t>4</w:t>
      </w:r>
      <w:r>
        <w:rPr>
          <w:sz w:val="22"/>
        </w:rPr>
        <w:t>、乙方须清晰地列出产品品牌、名称、制造商名称和厂址、型号、生产日期和保质期限、包装类型、包装方式、包装净重量、含冰量等相关参数，且包装箱上必须贴有</w:t>
      </w:r>
      <w:r>
        <w:rPr>
          <w:sz w:val="22"/>
        </w:rPr>
        <w:t>SC</w:t>
      </w:r>
      <w:r>
        <w:rPr>
          <w:sz w:val="22"/>
        </w:rPr>
        <w:t>生产许可证编号。包装：容器（框、箱、袋）要求清洁、干燥、牢固、透气，无污染、无异味、无霉变现象。严禁采购有害、有毒、腐烂变质、酸败、霉变、生虫、污垢不洁、混有异物或其他感官性状异常的食品。肉类保证来源于各地政府定点屠宰厂（场），供货时须提交肉联厂的验收单及当批次有效的动物检疫合格证复印件（供货时甲方将进行原件核查），鲜肉确保每日新鲜（当日屠宰），冷冻肉要求肉体冻实而坚硬，无化冻现象，肉质紧密而有弹性，色泽均匀，不粘手，交货时干净、新鲜、无异味。各类熟食须注明供货渠道及包装方式。</w:t>
      </w:r>
    </w:p>
    <w:p>
      <w:pPr>
        <w:pStyle w:val="null3"/>
        <w:ind w:firstLine="420"/>
        <w:jc w:val="both"/>
      </w:pPr>
      <w:r>
        <w:rPr>
          <w:sz w:val="22"/>
        </w:rPr>
        <w:t>5</w:t>
      </w:r>
      <w:r>
        <w:rPr>
          <w:sz w:val="22"/>
        </w:rPr>
        <w:t>、食材选材要建立明确的选材标准并落实食材安全责任。</w:t>
      </w:r>
    </w:p>
    <w:p>
      <w:pPr>
        <w:pStyle w:val="null3"/>
        <w:ind w:firstLine="420"/>
        <w:jc w:val="both"/>
      </w:pPr>
      <w:r>
        <w:rPr>
          <w:sz w:val="22"/>
        </w:rPr>
        <w:t>6</w:t>
      </w:r>
      <w:r>
        <w:rPr>
          <w:sz w:val="22"/>
        </w:rPr>
        <w:t>、货物有包装的，货物的包装必须完整清洁（无损、无污、无皱），甲方有权拒收包装不整齐、已拆封的商品。采购的食品不得存放在有害、有毒的容器内。</w:t>
      </w:r>
    </w:p>
    <w:p>
      <w:pPr>
        <w:pStyle w:val="null3"/>
        <w:ind w:firstLine="420"/>
        <w:jc w:val="both"/>
      </w:pPr>
      <w:r>
        <w:rPr>
          <w:sz w:val="22"/>
        </w:rPr>
        <w:t>7</w:t>
      </w:r>
      <w:r>
        <w:rPr>
          <w:sz w:val="22"/>
        </w:rPr>
        <w:t>、食品运输必须采用符合卫生标准的外包装和运载工具，并且要保持清洁和定期消毒。运输车厢的内仓，包括地面、墙面和顶，应使用抗腐蚀、防潮，易清洁消毒的材料。车厢内无不良气味、异味。冷藏、冷冻食品必须用专用冷藏、冷冻载具运输，应当有必要的保温设备并在整个运输过程中保持安全的冷藏、冷冻温度。特别是对于长途运输的食品，保证食品在运输全过程处于合适的温度范围。整个运输过程应科学合理，运输车辆应定期清洁，保持性能稳定，符合规定的温度要求，使运输食品处于恒定的环境中。送货车辆实行一小时配送圈运作，目的地在一小时内的用保温车配送，一小时以外的用制冷车配送，保证冷冻肉中心温度控制在</w:t>
      </w:r>
      <w:r>
        <w:rPr>
          <w:sz w:val="22"/>
        </w:rPr>
        <w:t>-18</w:t>
      </w:r>
      <w:r>
        <w:rPr>
          <w:sz w:val="22"/>
        </w:rPr>
        <w:t>℃左右，保证运输过程冷链不中断。商品到达目的地时外包装箱干爽，无软化现象。需冷藏保鲜的食品，用冷藏车配送，保证肉类中心温度控制在</w:t>
      </w:r>
      <w:r>
        <w:rPr>
          <w:sz w:val="22"/>
        </w:rPr>
        <w:t>-2</w:t>
      </w:r>
      <w:r>
        <w:rPr>
          <w:sz w:val="22"/>
        </w:rPr>
        <w:t>至</w:t>
      </w:r>
      <w:r>
        <w:rPr>
          <w:sz w:val="22"/>
        </w:rPr>
        <w:t>7</w:t>
      </w:r>
      <w:r>
        <w:rPr>
          <w:sz w:val="22"/>
        </w:rPr>
        <w:t>℃的范围之内，保证运输过程冷链不中断。</w:t>
      </w:r>
    </w:p>
    <w:p>
      <w:pPr>
        <w:pStyle w:val="null3"/>
        <w:ind w:firstLine="420"/>
        <w:jc w:val="both"/>
      </w:pPr>
      <w:r>
        <w:rPr>
          <w:sz w:val="22"/>
        </w:rPr>
        <w:t>8</w:t>
      </w:r>
      <w:r>
        <w:rPr>
          <w:sz w:val="22"/>
        </w:rPr>
        <w:t>、须负责所订货物的运输、搬运等工作，所产生的费用由乙方负责。每次送货，须安排不少于</w:t>
      </w:r>
      <w:r>
        <w:rPr>
          <w:sz w:val="22"/>
        </w:rPr>
        <w:t>2</w:t>
      </w:r>
      <w:r>
        <w:rPr>
          <w:sz w:val="22"/>
        </w:rPr>
        <w:t>个专职送货员及不少于</w:t>
      </w:r>
      <w:r>
        <w:rPr>
          <w:sz w:val="22"/>
        </w:rPr>
        <w:t>1</w:t>
      </w:r>
      <w:r>
        <w:rPr>
          <w:sz w:val="22"/>
        </w:rPr>
        <w:t>辆专车负责送货。负责货物的运输、过秤，并协助甲方验收货物，货物的品种和重量以甲方验收的结果为准。指定的送货专员须穿着便于辨认的工衣和佩戴胸卡，送货专员在办公区活动必须严格遵守甲方各项规章制度，不得做出有损甲方形象和利益的事情。</w:t>
      </w:r>
    </w:p>
    <w:p>
      <w:pPr>
        <w:pStyle w:val="null3"/>
        <w:ind w:firstLine="420"/>
        <w:jc w:val="both"/>
      </w:pPr>
      <w:r>
        <w:rPr>
          <w:sz w:val="22"/>
        </w:rPr>
        <w:t>9</w:t>
      </w:r>
      <w:r>
        <w:rPr>
          <w:sz w:val="22"/>
        </w:rPr>
        <w:t>、须在接到甲方订单之日的第二天</w:t>
      </w:r>
      <w:r>
        <w:rPr>
          <w:sz w:val="22"/>
        </w:rPr>
        <w:t>6:00</w:t>
      </w:r>
      <w:r>
        <w:rPr>
          <w:sz w:val="22"/>
        </w:rPr>
        <w:t>前（或与甲方约定的时间）将甲方所订购的货物送至甲方指定地点。若甲方临时修改订单内容的，乙方必须在接到通知后将货物材料送达，经甲方工作人员验收核对后才算完成。乙方随货提供注明货物名称、单位、数量、售价及总金额的商品送货清单，作为甲方入库验收之凭证。</w:t>
      </w:r>
    </w:p>
    <w:p>
      <w:pPr>
        <w:pStyle w:val="null3"/>
        <w:ind w:firstLine="420"/>
        <w:jc w:val="both"/>
      </w:pPr>
      <w:r>
        <w:rPr>
          <w:sz w:val="22"/>
        </w:rPr>
        <w:t>10</w:t>
      </w:r>
      <w:r>
        <w:rPr>
          <w:sz w:val="22"/>
        </w:rPr>
        <w:t>、送货车辆应保持清洁；食品堆放科学合理，避免造成食品的交叉污染；如对温度有要求的食品应确定食品的温度，记录送货车辆温度，并记录存档。在配送卸货环节中应保证冷藏食品脱离冷链时间不得超过</w:t>
      </w:r>
      <w:r>
        <w:rPr>
          <w:sz w:val="22"/>
        </w:rPr>
        <w:t>20</w:t>
      </w:r>
      <w:r>
        <w:rPr>
          <w:sz w:val="22"/>
        </w:rPr>
        <w:t>分钟，冷冻食品脱离冷链时间不得超过</w:t>
      </w:r>
      <w:r>
        <w:rPr>
          <w:sz w:val="22"/>
        </w:rPr>
        <w:t>30</w:t>
      </w:r>
      <w:r>
        <w:rPr>
          <w:sz w:val="22"/>
        </w:rPr>
        <w:t>分钟。</w:t>
      </w:r>
    </w:p>
    <w:p>
      <w:pPr>
        <w:pStyle w:val="null3"/>
        <w:ind w:firstLine="420"/>
        <w:jc w:val="both"/>
      </w:pPr>
      <w:r>
        <w:rPr>
          <w:sz w:val="22"/>
        </w:rPr>
        <w:t>11</w:t>
      </w:r>
      <w:r>
        <w:rPr>
          <w:sz w:val="22"/>
        </w:rPr>
        <w:t>、建立食材品质监控制度，确保食材的存储、运输的卫生、环境、温度等因素符合食品安全标准，建立食材入库与出库管理制度，订单、采购单、入库单、分拣单、送货单、对账单等清晰可查。送货单须详细注明商品的品牌、型号、单价、数量，送货单不得涂改。标记不清的，甲方将拒绝签收。结算期末乙方还应提供送货清单供甲方结算。</w:t>
      </w:r>
    </w:p>
    <w:p>
      <w:pPr>
        <w:pStyle w:val="null3"/>
        <w:ind w:firstLine="420"/>
        <w:jc w:val="both"/>
      </w:pPr>
      <w:r>
        <w:rPr>
          <w:sz w:val="22"/>
        </w:rPr>
        <w:t>12</w:t>
      </w:r>
      <w:r>
        <w:rPr>
          <w:sz w:val="22"/>
        </w:rPr>
        <w:t>、建立配送服务制度，制度内容包含但不限于采用冷藏车配送食材，按甲方指定的时间内配送，按食材计划订单要求的品牌配送，安排专人配送。食品运输采用符合卫生标准的外包装和运载工具，并且要保持清洁和定期消毒。运输车厢的内仓，包括地面、墙面和顶，应使用抗腐蚀、防潮，易清洁消毒的材料。车厢内无不良气味、异味。</w:t>
      </w:r>
    </w:p>
    <w:p>
      <w:pPr>
        <w:pStyle w:val="null3"/>
        <w:ind w:firstLine="420"/>
        <w:jc w:val="both"/>
      </w:pPr>
      <w:r>
        <w:rPr>
          <w:sz w:val="22"/>
        </w:rPr>
        <w:t>13</w:t>
      </w:r>
      <w:r>
        <w:rPr>
          <w:sz w:val="22"/>
        </w:rPr>
        <w:t>、制定现场管理制度，包括但不限于食材存储现场管理、送货现场管理，管理制度明确、分工清晰。</w:t>
      </w:r>
    </w:p>
    <w:p>
      <w:pPr>
        <w:pStyle w:val="null3"/>
        <w:ind w:firstLine="420"/>
        <w:jc w:val="both"/>
      </w:pPr>
      <w:r>
        <w:rPr>
          <w:sz w:val="22"/>
        </w:rPr>
        <w:t>14</w:t>
      </w:r>
      <w:r>
        <w:rPr>
          <w:sz w:val="22"/>
        </w:rPr>
        <w:t>、要求提供乙方各项工作职能分工，体现人员岗位职责。</w:t>
      </w:r>
    </w:p>
    <w:p>
      <w:pPr>
        <w:pStyle w:val="null3"/>
        <w:ind w:firstLine="420"/>
        <w:jc w:val="both"/>
      </w:pPr>
      <w:r>
        <w:rPr>
          <w:sz w:val="22"/>
        </w:rPr>
        <w:t>15</w:t>
      </w:r>
      <w:r>
        <w:rPr>
          <w:sz w:val="22"/>
        </w:rPr>
        <w:t>、乙方对食材数量及种类的管理必须符合本项目需求，</w:t>
      </w:r>
      <w:r>
        <w:rPr>
          <w:sz w:val="22"/>
        </w:rPr>
        <w:t>能够</w:t>
      </w:r>
      <w:r>
        <w:rPr>
          <w:sz w:val="22"/>
        </w:rPr>
        <w:t>满足甲方的日常采购要求。</w:t>
      </w:r>
    </w:p>
    <w:p>
      <w:pPr>
        <w:pStyle w:val="null3"/>
        <w:spacing w:before="30" w:after="30"/>
        <w:ind w:firstLine="422"/>
      </w:pPr>
      <w:r>
        <w:rPr>
          <w:sz w:val="22"/>
          <w:b/>
        </w:rPr>
        <w:t>六、订货、交货及运输要求</w:t>
      </w:r>
    </w:p>
    <w:p>
      <w:pPr>
        <w:pStyle w:val="null3"/>
        <w:ind w:firstLine="420"/>
        <w:jc w:val="both"/>
      </w:pPr>
      <w:r>
        <w:rPr>
          <w:sz w:val="22"/>
        </w:rPr>
        <w:t>1</w:t>
      </w:r>
      <w:r>
        <w:rPr>
          <w:sz w:val="22"/>
        </w:rPr>
        <w:t>、甲方向乙方订购的蔬菜、肉类等农副产品，应在前一天的</w:t>
      </w:r>
      <w:r>
        <w:rPr>
          <w:sz w:val="22"/>
        </w:rPr>
        <w:t>16:00</w:t>
      </w:r>
      <w:r>
        <w:rPr>
          <w:sz w:val="22"/>
        </w:rPr>
        <w:t>之前，以电话、传真或电子邮件或微信等方式下单，订单内容应说明清楚品名、数量、规格、质量和餐次等要求。</w:t>
      </w:r>
    </w:p>
    <w:p>
      <w:pPr>
        <w:pStyle w:val="null3"/>
        <w:ind w:firstLine="420"/>
        <w:jc w:val="both"/>
      </w:pPr>
      <w:r>
        <w:rPr>
          <w:sz w:val="22"/>
        </w:rPr>
        <w:t>2</w:t>
      </w:r>
      <w:r>
        <w:rPr>
          <w:sz w:val="22"/>
        </w:rPr>
        <w:t>、乙方应保证每天早上</w:t>
      </w:r>
      <w:r>
        <w:rPr>
          <w:sz w:val="22"/>
        </w:rPr>
        <w:t>6:00</w:t>
      </w:r>
      <w:r>
        <w:rPr>
          <w:sz w:val="22"/>
        </w:rPr>
        <w:t>之前将甲方所订的货物按照约定时间送至甲方指定地方，运输车辆内外必须清洁干净，无污渍，无异味。</w:t>
      </w:r>
    </w:p>
    <w:p>
      <w:pPr>
        <w:pStyle w:val="null3"/>
        <w:ind w:firstLine="420"/>
        <w:jc w:val="both"/>
      </w:pPr>
      <w:r>
        <w:rPr>
          <w:sz w:val="22"/>
        </w:rPr>
        <w:t>3</w:t>
      </w:r>
      <w:r>
        <w:rPr>
          <w:sz w:val="22"/>
        </w:rPr>
        <w:t>、乙方在发货前，应对货品的外观质量、规格、数量等进行准确和全面的检验。</w:t>
      </w:r>
    </w:p>
    <w:p>
      <w:pPr>
        <w:pStyle w:val="null3"/>
        <w:ind w:firstLine="420"/>
        <w:jc w:val="both"/>
      </w:pPr>
      <w:r>
        <w:rPr>
          <w:sz w:val="22"/>
        </w:rPr>
        <w:t>4</w:t>
      </w:r>
      <w:r>
        <w:rPr>
          <w:sz w:val="22"/>
        </w:rPr>
        <w:t>、乙方的送货单必须详细注明商品的品牌、品种、单价、数量、送货单不得涂改。标记不清的，甲方将拒绝签收。结算期末乙方还应提供送货清单供甲方结算。</w:t>
      </w:r>
    </w:p>
    <w:p>
      <w:pPr>
        <w:pStyle w:val="null3"/>
        <w:ind w:firstLine="420"/>
        <w:jc w:val="both"/>
      </w:pPr>
      <w:r>
        <w:rPr>
          <w:sz w:val="22"/>
        </w:rPr>
        <w:t>5</w:t>
      </w:r>
      <w:r>
        <w:rPr>
          <w:sz w:val="22"/>
        </w:rPr>
        <w:t>、乙方应设专人服务、跟踪、对账、快速处理突发事件。对送货过程中出现货不对板或达不到订单注明质量要求的品种，以及甲方根据就餐需要临时加补的品种，乙方应在甲方指定的时间补送到位，保证甲方的正常就餐时间。</w:t>
      </w:r>
    </w:p>
    <w:p>
      <w:pPr>
        <w:pStyle w:val="null3"/>
        <w:ind w:firstLine="420"/>
        <w:jc w:val="both"/>
      </w:pPr>
      <w:r>
        <w:rPr>
          <w:sz w:val="22"/>
        </w:rPr>
        <w:t>6</w:t>
      </w:r>
      <w:r>
        <w:rPr>
          <w:sz w:val="22"/>
        </w:rPr>
        <w:t>、产品储存及原材料配备要求</w:t>
      </w:r>
    </w:p>
    <w:p>
      <w:pPr>
        <w:pStyle w:val="null3"/>
        <w:ind w:firstLine="420"/>
        <w:jc w:val="both"/>
      </w:pPr>
      <w:r>
        <w:rPr>
          <w:sz w:val="22"/>
        </w:rPr>
        <w:t>（</w:t>
      </w:r>
      <w:r>
        <w:rPr>
          <w:sz w:val="22"/>
        </w:rPr>
        <w:t>1</w:t>
      </w:r>
      <w:r>
        <w:rPr>
          <w:sz w:val="22"/>
        </w:rPr>
        <w:t>）乙方应做好产品储存方案及原料配备；</w:t>
      </w:r>
    </w:p>
    <w:p>
      <w:pPr>
        <w:pStyle w:val="null3"/>
        <w:ind w:firstLine="420"/>
        <w:jc w:val="both"/>
      </w:pPr>
      <w:r>
        <w:rPr>
          <w:sz w:val="22"/>
        </w:rPr>
        <w:t>（</w:t>
      </w:r>
      <w:r>
        <w:rPr>
          <w:sz w:val="22"/>
        </w:rPr>
        <w:t>2</w:t>
      </w:r>
      <w:r>
        <w:rPr>
          <w:sz w:val="22"/>
        </w:rPr>
        <w:t>）乙方应具备安全、无害的贮存场所、容器、工具和设备，并保持清洁；</w:t>
      </w:r>
    </w:p>
    <w:p>
      <w:pPr>
        <w:pStyle w:val="null3"/>
        <w:ind w:firstLine="420"/>
        <w:jc w:val="both"/>
      </w:pPr>
      <w:r>
        <w:rPr>
          <w:sz w:val="22"/>
        </w:rPr>
        <w:t>（</w:t>
      </w:r>
      <w:r>
        <w:rPr>
          <w:sz w:val="22"/>
        </w:rPr>
        <w:t>3</w:t>
      </w:r>
      <w:r>
        <w:rPr>
          <w:sz w:val="22"/>
        </w:rPr>
        <w:t>）乙方要确保产品质量，保持食材原材料在储存期间的使用价值。</w:t>
      </w:r>
    </w:p>
    <w:p>
      <w:pPr>
        <w:pStyle w:val="null3"/>
        <w:spacing w:before="30" w:after="30"/>
        <w:ind w:firstLine="422"/>
      </w:pPr>
      <w:r>
        <w:rPr>
          <w:sz w:val="22"/>
          <w:b/>
        </w:rPr>
        <w:t>七、食品溯源管理要求</w:t>
      </w:r>
    </w:p>
    <w:p>
      <w:pPr>
        <w:pStyle w:val="null3"/>
        <w:ind w:firstLine="420"/>
        <w:jc w:val="both"/>
      </w:pPr>
      <w:r>
        <w:rPr>
          <w:sz w:val="22"/>
        </w:rPr>
        <w:t>1.</w:t>
      </w:r>
      <w:r>
        <w:rPr>
          <w:sz w:val="22"/>
        </w:rPr>
        <w:t>乙方须保证每日提供的货物食用安全，所有货物可追踪溯源。</w:t>
      </w:r>
    </w:p>
    <w:p>
      <w:pPr>
        <w:pStyle w:val="null3"/>
        <w:ind w:firstLine="420"/>
        <w:jc w:val="both"/>
      </w:pPr>
      <w:r>
        <w:rPr>
          <w:sz w:val="22"/>
        </w:rPr>
        <w:t>2.</w:t>
      </w:r>
      <w:r>
        <w:rPr>
          <w:sz w:val="22"/>
        </w:rPr>
        <w:t>乙方需设立自有检测室或有固定的送检机构，食品检测资料存档，以供甲方备查。</w:t>
      </w:r>
    </w:p>
    <w:p>
      <w:pPr>
        <w:pStyle w:val="null3"/>
        <w:ind w:firstLine="420"/>
        <w:jc w:val="both"/>
      </w:pPr>
      <w:r>
        <w:rPr>
          <w:sz w:val="22"/>
        </w:rPr>
        <w:t>3.</w:t>
      </w:r>
      <w:r>
        <w:rPr>
          <w:sz w:val="22"/>
        </w:rPr>
        <w:t>甲方对乙方每天配送的农副产品实施留样制度，乙方提供甲方食品的副食样品（服务内容包含在报价中，甲方无需再另行支付相关费用），乙方工作人员对留样的食品进行鉴定并登记签字确认，冰柜封存上锁，保存</w:t>
      </w:r>
      <w:r>
        <w:rPr>
          <w:sz w:val="22"/>
        </w:rPr>
        <w:t>48</w:t>
      </w:r>
      <w:r>
        <w:rPr>
          <w:sz w:val="22"/>
        </w:rPr>
        <w:t>小时，以确保出现问题时，及时协助处理并能够准确、快速地确定责任。</w:t>
      </w:r>
    </w:p>
    <w:p>
      <w:pPr>
        <w:pStyle w:val="null3"/>
        <w:spacing w:before="30" w:after="30"/>
        <w:ind w:firstLine="422"/>
      </w:pPr>
      <w:r>
        <w:rPr>
          <w:sz w:val="22"/>
          <w:b/>
        </w:rPr>
        <w:t>八、企业管理制度</w:t>
      </w:r>
    </w:p>
    <w:p>
      <w:pPr>
        <w:pStyle w:val="null3"/>
        <w:ind w:firstLine="420"/>
        <w:jc w:val="both"/>
      </w:pPr>
      <w:r>
        <w:rPr>
          <w:sz w:val="22"/>
        </w:rPr>
        <w:t>1</w:t>
      </w:r>
      <w:r>
        <w:rPr>
          <w:sz w:val="22"/>
        </w:rPr>
        <w:t>、乙方应具备有利于本项目实施的管理服务理念与管理模式；</w:t>
      </w:r>
    </w:p>
    <w:p>
      <w:pPr>
        <w:pStyle w:val="null3"/>
        <w:ind w:firstLine="420"/>
        <w:jc w:val="both"/>
      </w:pPr>
      <w:r>
        <w:rPr>
          <w:sz w:val="22"/>
        </w:rPr>
        <w:t>2</w:t>
      </w:r>
      <w:r>
        <w:rPr>
          <w:sz w:val="22"/>
        </w:rPr>
        <w:t>、乙方应具备完善的组织管理架构及岗位职责；</w:t>
      </w:r>
    </w:p>
    <w:p>
      <w:pPr>
        <w:pStyle w:val="null3"/>
        <w:ind w:firstLine="420"/>
        <w:jc w:val="both"/>
      </w:pPr>
      <w:r>
        <w:rPr>
          <w:sz w:val="22"/>
        </w:rPr>
        <w:t>3</w:t>
      </w:r>
      <w:r>
        <w:rPr>
          <w:sz w:val="22"/>
        </w:rPr>
        <w:t>、乙方应具备健全的各类食材检测制度。</w:t>
      </w:r>
    </w:p>
    <w:p>
      <w:pPr>
        <w:pStyle w:val="null3"/>
        <w:spacing w:before="30" w:after="30"/>
        <w:ind w:firstLine="422"/>
      </w:pPr>
      <w:r>
        <w:rPr>
          <w:sz w:val="22"/>
          <w:b/>
        </w:rPr>
        <w:t>九、应急处理要求</w:t>
      </w:r>
    </w:p>
    <w:p>
      <w:pPr>
        <w:pStyle w:val="null3"/>
        <w:ind w:firstLine="420"/>
        <w:jc w:val="both"/>
      </w:pPr>
      <w:r>
        <w:rPr>
          <w:sz w:val="22"/>
        </w:rPr>
        <w:t>乙方应具备完善的应急处理方案，包括但不限于下列要求：</w:t>
      </w:r>
    </w:p>
    <w:p>
      <w:pPr>
        <w:pStyle w:val="null3"/>
        <w:ind w:firstLine="420"/>
        <w:jc w:val="both"/>
      </w:pPr>
      <w:r>
        <w:rPr>
          <w:sz w:val="22"/>
        </w:rPr>
        <w:t>1</w:t>
      </w:r>
      <w:r>
        <w:rPr>
          <w:sz w:val="22"/>
        </w:rPr>
        <w:t>、针对食材仓储环节中可能出现的导致食材种类、数量不足的紧急情况（如突发火灾、被水淹没等），有相应的处置措施；</w:t>
      </w:r>
    </w:p>
    <w:p>
      <w:pPr>
        <w:pStyle w:val="null3"/>
        <w:ind w:firstLine="420"/>
        <w:jc w:val="both"/>
      </w:pPr>
      <w:r>
        <w:rPr>
          <w:sz w:val="22"/>
        </w:rPr>
        <w:t>2</w:t>
      </w:r>
      <w:r>
        <w:rPr>
          <w:sz w:val="22"/>
        </w:rPr>
        <w:t>、针对食材流通和使用环节可能会出现的质量问题（如仓储、运具不达标致使食材变得不合格等），有相应的处置措施；</w:t>
      </w:r>
    </w:p>
    <w:p>
      <w:pPr>
        <w:pStyle w:val="null3"/>
        <w:ind w:firstLine="420"/>
        <w:jc w:val="both"/>
      </w:pPr>
      <w:r>
        <w:rPr>
          <w:sz w:val="22"/>
        </w:rPr>
        <w:t>3</w:t>
      </w:r>
      <w:r>
        <w:rPr>
          <w:sz w:val="22"/>
        </w:rPr>
        <w:t>、针对台风、暴雨等恶劣天气，有相应的配送保障措施；</w:t>
      </w:r>
    </w:p>
    <w:p>
      <w:pPr>
        <w:pStyle w:val="null3"/>
        <w:ind w:firstLine="420"/>
        <w:jc w:val="both"/>
      </w:pPr>
      <w:r>
        <w:rPr>
          <w:sz w:val="22"/>
        </w:rPr>
        <w:t>4</w:t>
      </w:r>
      <w:r>
        <w:rPr>
          <w:sz w:val="22"/>
        </w:rPr>
        <w:t>、针对配送人员在配送途中突发车辆故障、交通事故等情况，应有相应的人员替换保障措施。</w:t>
      </w:r>
    </w:p>
    <w:p>
      <w:pPr>
        <w:pStyle w:val="null3"/>
        <w:spacing w:before="30" w:after="30"/>
        <w:ind w:firstLine="422"/>
      </w:pPr>
      <w:r>
        <w:rPr>
          <w:sz w:val="22"/>
          <w:b/>
        </w:rPr>
        <w:t>十、售后服务</w:t>
      </w:r>
    </w:p>
    <w:p>
      <w:pPr>
        <w:pStyle w:val="null3"/>
        <w:ind w:firstLine="420"/>
        <w:jc w:val="both"/>
      </w:pPr>
      <w:r>
        <w:rPr>
          <w:sz w:val="22"/>
        </w:rPr>
        <w:t>1</w:t>
      </w:r>
      <w:r>
        <w:rPr>
          <w:sz w:val="22"/>
        </w:rPr>
        <w:t>、售后服务方式均为乙方上门服务。</w:t>
      </w:r>
    </w:p>
    <w:p>
      <w:pPr>
        <w:pStyle w:val="null3"/>
        <w:ind w:firstLine="420"/>
        <w:jc w:val="both"/>
      </w:pPr>
      <w:r>
        <w:rPr>
          <w:sz w:val="22"/>
        </w:rPr>
        <w:t>2</w:t>
      </w:r>
      <w:r>
        <w:rPr>
          <w:sz w:val="22"/>
        </w:rPr>
        <w:t>、乙方应具备健全的各类检测制度。</w:t>
      </w:r>
    </w:p>
    <w:p>
      <w:pPr>
        <w:pStyle w:val="null3"/>
        <w:ind w:firstLine="420"/>
        <w:jc w:val="both"/>
      </w:pPr>
      <w:r>
        <w:rPr>
          <w:sz w:val="22"/>
        </w:rPr>
        <w:t>3</w:t>
      </w:r>
      <w:r>
        <w:rPr>
          <w:sz w:val="22"/>
        </w:rPr>
        <w:t>、乙方应具备完善的组织管理架构及岗位职责。</w:t>
      </w:r>
    </w:p>
    <w:p>
      <w:pPr>
        <w:pStyle w:val="null3"/>
        <w:ind w:firstLine="420"/>
        <w:jc w:val="both"/>
      </w:pPr>
      <w:r>
        <w:rPr>
          <w:sz w:val="22"/>
        </w:rPr>
        <w:t>4</w:t>
      </w:r>
      <w:r>
        <w:rPr>
          <w:sz w:val="22"/>
        </w:rPr>
        <w:t>、乙方应具备有利于本项目实施的人员管理服务与食材检测培训服务。</w:t>
      </w:r>
    </w:p>
    <w:p>
      <w:pPr>
        <w:pStyle w:val="null3"/>
        <w:ind w:firstLine="420"/>
        <w:jc w:val="both"/>
      </w:pPr>
      <w:r>
        <w:rPr>
          <w:sz w:val="22"/>
        </w:rPr>
        <w:t>5</w:t>
      </w:r>
      <w:r>
        <w:rPr>
          <w:sz w:val="22"/>
        </w:rPr>
        <w:t>、乙方应建立完善的保密制度，明确保密信息的范围、保护措施和责任追究机制。</w:t>
      </w:r>
    </w:p>
    <w:p>
      <w:pPr>
        <w:pStyle w:val="null3"/>
        <w:ind w:firstLine="420"/>
        <w:jc w:val="both"/>
      </w:pPr>
      <w:r>
        <w:rPr>
          <w:sz w:val="22"/>
        </w:rPr>
        <w:t>6</w:t>
      </w:r>
      <w:r>
        <w:rPr>
          <w:sz w:val="22"/>
        </w:rPr>
        <w:t>、乙方需要设置专用服务热线供甲方售后及下单，提供专人服</w:t>
      </w:r>
      <w:r>
        <w:rPr>
          <w:sz w:val="22"/>
        </w:rPr>
        <w:t>务和</w:t>
      </w:r>
      <w:r>
        <w:rPr>
          <w:sz w:val="22"/>
        </w:rPr>
        <w:t>专人跟踪的售后服务能力及服务，且配备符合条件的配备服务和跟踪人员。</w:t>
      </w:r>
    </w:p>
    <w:p>
      <w:pPr>
        <w:pStyle w:val="null3"/>
        <w:ind w:firstLine="420"/>
        <w:jc w:val="both"/>
      </w:pPr>
      <w:r>
        <w:rPr>
          <w:sz w:val="22"/>
        </w:rPr>
        <w:t>7</w:t>
      </w:r>
      <w:r>
        <w:rPr>
          <w:sz w:val="22"/>
        </w:rPr>
        <w:t>、非甲方的人为原因而出现产品质量问题，由乙方负责包换或包退，并承担因此而产生的一切费用。</w:t>
      </w:r>
    </w:p>
    <w:p>
      <w:pPr>
        <w:pStyle w:val="null3"/>
        <w:ind w:firstLine="420"/>
        <w:jc w:val="both"/>
      </w:pPr>
      <w:r>
        <w:rPr>
          <w:sz w:val="22"/>
        </w:rPr>
        <w:t>8</w:t>
      </w:r>
      <w:r>
        <w:rPr>
          <w:sz w:val="22"/>
        </w:rPr>
        <w:t>、乙方应具备完善的售后服务体系和客户投诉处理机制，有专门负责售后的服务人员，能够满足服务过程中甲方的相应需求。</w:t>
      </w:r>
    </w:p>
    <w:p>
      <w:pPr>
        <w:pStyle w:val="null3"/>
        <w:ind w:firstLine="420"/>
        <w:jc w:val="both"/>
      </w:pPr>
      <w:r>
        <w:rPr>
          <w:sz w:val="22"/>
          <w:b/>
        </w:rPr>
        <w:t>第四条服务期限及地点</w:t>
      </w:r>
    </w:p>
    <w:p>
      <w:pPr>
        <w:pStyle w:val="null3"/>
        <w:ind w:firstLine="420"/>
        <w:jc w:val="both"/>
      </w:pPr>
      <w:r>
        <w:rPr>
          <w:sz w:val="22"/>
        </w:rPr>
        <w:t>1、合同金额</w:t>
      </w:r>
      <w:r>
        <w:rPr>
          <w:sz w:val="22"/>
        </w:rPr>
        <w:t>(</w:t>
      </w:r>
      <w:r>
        <w:rPr>
          <w:sz w:val="22"/>
        </w:rPr>
        <w:t>预算金额</w:t>
      </w:r>
      <w:r>
        <w:rPr>
          <w:sz w:val="22"/>
        </w:rPr>
        <w:t>)</w:t>
      </w:r>
      <w:r>
        <w:rPr>
          <w:sz w:val="22"/>
        </w:rPr>
        <w:t>：</w:t>
      </w:r>
      <w:r>
        <w:rPr>
          <w:u w:val="single"/>
        </w:rPr>
        <w:t xml:space="preserve">            </w:t>
      </w:r>
      <w:r>
        <w:rPr>
          <w:sz w:val="22"/>
        </w:rPr>
        <w:t>元，中标折扣率：</w:t>
      </w:r>
      <w:r>
        <w:rPr>
          <w:u w:val="single"/>
        </w:rPr>
        <w:t xml:space="preserve">     </w:t>
      </w:r>
      <w:r>
        <w:rPr>
          <w:sz w:val="22"/>
        </w:rPr>
        <w:t>%</w:t>
      </w:r>
      <w:r>
        <w:rPr>
          <w:sz w:val="22"/>
        </w:rPr>
        <w:t>。</w:t>
      </w:r>
    </w:p>
    <w:p>
      <w:pPr>
        <w:pStyle w:val="null3"/>
        <w:ind w:firstLine="420"/>
        <w:jc w:val="both"/>
      </w:pPr>
      <w:r>
        <w:rPr>
          <w:sz w:val="22"/>
        </w:rPr>
        <w:t>2、服务期：一年，即</w:t>
      </w:r>
      <w:r>
        <w:rPr>
          <w:sz w:val="22"/>
        </w:rPr>
        <w:t>**</w:t>
      </w:r>
      <w:r>
        <w:rPr>
          <w:sz w:val="22"/>
        </w:rPr>
        <w:t>年</w:t>
      </w:r>
      <w:r>
        <w:rPr>
          <w:sz w:val="22"/>
        </w:rPr>
        <w:t>**</w:t>
      </w:r>
      <w:r>
        <w:rPr>
          <w:sz w:val="22"/>
        </w:rPr>
        <w:t>月</w:t>
      </w:r>
      <w:r>
        <w:rPr>
          <w:sz w:val="22"/>
        </w:rPr>
        <w:t>**</w:t>
      </w:r>
      <w:r>
        <w:rPr>
          <w:sz w:val="22"/>
        </w:rPr>
        <w:t>日至</w:t>
      </w:r>
      <w:r>
        <w:rPr>
          <w:sz w:val="22"/>
        </w:rPr>
        <w:t>**</w:t>
      </w:r>
      <w:r>
        <w:rPr>
          <w:sz w:val="22"/>
        </w:rPr>
        <w:t>年</w:t>
      </w:r>
      <w:r>
        <w:rPr>
          <w:sz w:val="22"/>
        </w:rPr>
        <w:t>**</w:t>
      </w:r>
      <w:r>
        <w:rPr>
          <w:sz w:val="22"/>
        </w:rPr>
        <w:t>月</w:t>
      </w:r>
      <w:r>
        <w:rPr>
          <w:sz w:val="22"/>
        </w:rPr>
        <w:t>**</w:t>
      </w:r>
      <w:r>
        <w:rPr>
          <w:sz w:val="22"/>
        </w:rPr>
        <w:t>日止</w:t>
      </w:r>
      <w:r>
        <w:rPr>
          <w:sz w:val="22"/>
        </w:rPr>
        <w:t>，</w:t>
      </w:r>
      <w:r>
        <w:rPr>
          <w:sz w:val="22"/>
        </w:rPr>
        <w:t>或</w:t>
      </w:r>
      <w:r>
        <w:rPr>
          <w:sz w:val="22"/>
        </w:rPr>
        <w:t>合同支出达到标的预算金额时，合同终止</w:t>
      </w:r>
      <w:r>
        <w:rPr>
          <w:sz w:val="22"/>
        </w:rPr>
        <w:t>，以前述二者中较早到达者为准</w:t>
      </w:r>
      <w:r>
        <w:rPr>
          <w:sz w:val="22"/>
        </w:rPr>
        <w:t>。</w:t>
      </w:r>
    </w:p>
    <w:p>
      <w:pPr>
        <w:pStyle w:val="null3"/>
        <w:ind w:firstLine="440"/>
        <w:jc w:val="both"/>
      </w:pPr>
      <w:r>
        <w:rPr>
          <w:sz w:val="22"/>
        </w:rPr>
        <w:t>乙方清楚知悉：甲方无法保证乙方所能获得的服务项目数量；如服务期满，合同累计费用未达到本合同约定总价（预算金额）的，对此乙方不得向甲方主张任何补偿或</w:t>
      </w:r>
      <w:r>
        <w:rPr>
          <w:sz w:val="22"/>
        </w:rPr>
        <w:t>/</w:t>
      </w:r>
      <w:r>
        <w:rPr>
          <w:sz w:val="22"/>
        </w:rPr>
        <w:t>及赔偿。</w:t>
      </w:r>
    </w:p>
    <w:p>
      <w:pPr>
        <w:pStyle w:val="null3"/>
        <w:ind w:firstLine="440"/>
        <w:jc w:val="both"/>
      </w:pPr>
      <w:r>
        <w:rPr>
          <w:sz w:val="22"/>
        </w:rPr>
        <w:t>3</w:t>
      </w:r>
      <w:r>
        <w:rPr>
          <w:sz w:val="22"/>
        </w:rPr>
        <w:t>、服务地点：</w:t>
      </w:r>
      <w:r>
        <w:rPr>
          <w:sz w:val="22"/>
        </w:rPr>
        <w:t>华中师范大学东莞东城学校</w:t>
      </w:r>
      <w:r>
        <w:rPr>
          <w:sz w:val="22"/>
        </w:rPr>
        <w:t>或甲方指定地点。</w:t>
      </w:r>
    </w:p>
    <w:p>
      <w:pPr>
        <w:pStyle w:val="null3"/>
        <w:ind w:firstLine="442"/>
        <w:jc w:val="both"/>
      </w:pPr>
      <w:r>
        <w:rPr>
          <w:sz w:val="22"/>
          <w:b/>
        </w:rPr>
        <w:t>第五条定价及结算</w:t>
      </w:r>
    </w:p>
    <w:p>
      <w:pPr>
        <w:pStyle w:val="null3"/>
        <w:ind w:firstLine="440"/>
        <w:jc w:val="both"/>
      </w:pPr>
      <w:r>
        <w:rPr>
          <w:sz w:val="22"/>
        </w:rPr>
        <w:t>1</w:t>
      </w:r>
      <w:r>
        <w:rPr>
          <w:sz w:val="22"/>
        </w:rPr>
        <w:t>、基准价的确定方式：原则上以东莞市发展和改革局网站（</w:t>
      </w:r>
      <w:r>
        <w:rPr>
          <w:sz w:val="22"/>
        </w:rPr>
        <w:t>http://dgdp.dg.gov.cn/</w:t>
      </w:r>
      <w:r>
        <w:rPr>
          <w:sz w:val="22"/>
        </w:rPr>
        <w:t>）最新公</w:t>
      </w:r>
      <w:r>
        <w:rPr>
          <w:sz w:val="22"/>
        </w:rPr>
        <w:t>布的</w:t>
      </w:r>
      <w:r>
        <w:rPr>
          <w:sz w:val="22"/>
        </w:rPr>
        <w:t>东莞市菜篮子价格监测表中本期价格作为基准价；若东莞市发展和改革局网站上无发布的产品，则由甲方和乙方对东莞市四个市场（塘贝市场、主山市场、罗沙市场和东莞信立国际农产品贸易城）进行抽样调查，核定相同品种的市场平均价格为基准价（基准价</w:t>
      </w:r>
      <w:r>
        <w:rPr>
          <w:sz w:val="22"/>
        </w:rPr>
        <w:t>=</w:t>
      </w:r>
      <w:r>
        <w:rPr>
          <w:sz w:val="22"/>
        </w:rPr>
        <w:t>市场平均价</w:t>
      </w:r>
      <w:r>
        <w:rPr>
          <w:sz w:val="22"/>
        </w:rPr>
        <w:t>=4</w:t>
      </w:r>
      <w:r>
        <w:rPr>
          <w:sz w:val="22"/>
        </w:rPr>
        <w:t>个市场抽样价格之和÷</w:t>
      </w:r>
      <w:r>
        <w:rPr>
          <w:sz w:val="22"/>
        </w:rPr>
        <w:t>4</w:t>
      </w:r>
      <w:r>
        <w:rPr>
          <w:sz w:val="22"/>
        </w:rPr>
        <w:t>）。</w:t>
      </w:r>
    </w:p>
    <w:p>
      <w:pPr>
        <w:pStyle w:val="null3"/>
        <w:ind w:firstLine="440"/>
        <w:jc w:val="both"/>
      </w:pPr>
      <w:r>
        <w:rPr>
          <w:sz w:val="22"/>
        </w:rPr>
        <w:t>2</w:t>
      </w:r>
      <w:r>
        <w:rPr>
          <w:sz w:val="22"/>
        </w:rPr>
        <w:t>、定价周期：</w:t>
      </w:r>
      <w:r>
        <w:rPr>
          <w:sz w:val="22"/>
        </w:rPr>
        <w:t>每半个月调整一次供货价格，每月的</w:t>
      </w:r>
      <w:r>
        <w:rPr>
          <w:sz w:val="22"/>
        </w:rPr>
        <w:t>1号和16号为供货价格调整日期。每月的13号和28号前</w:t>
      </w:r>
      <w:r>
        <w:rPr>
          <w:sz w:val="22"/>
        </w:rPr>
        <w:t>乙方须提交下次报价清单给甲方审核，</w:t>
      </w:r>
      <w:r>
        <w:rPr>
          <w:sz w:val="22"/>
        </w:rPr>
        <w:t>甲方核定并经</w:t>
      </w:r>
      <w:r>
        <w:rPr>
          <w:sz w:val="22"/>
        </w:rPr>
        <w:t>双方签字后生效。</w:t>
      </w:r>
      <w:r>
        <w:rPr>
          <w:sz w:val="22"/>
        </w:rPr>
        <w:t>对未经确认的价格调整，均按原核定价格进行结算</w:t>
      </w:r>
      <w:r>
        <w:rPr>
          <w:sz w:val="22"/>
        </w:rPr>
        <w:t>。</w:t>
      </w:r>
    </w:p>
    <w:p>
      <w:pPr>
        <w:pStyle w:val="null3"/>
        <w:ind w:firstLine="440"/>
        <w:jc w:val="both"/>
      </w:pPr>
      <w:r>
        <w:rPr>
          <w:sz w:val="22"/>
        </w:rPr>
        <w:t>3</w:t>
      </w:r>
      <w:r>
        <w:rPr>
          <w:sz w:val="22"/>
        </w:rPr>
        <w:t>、上述基准单价已包含但不限于：供货价应包括所有成本费、运输费、人工费、保险费、检查费、检验费、税费以及服务期内的所有相关食品采购、检验费用在内的甲方指定地点交货全包价、合同实施过程中的可预见及不可预见的一切费用。</w:t>
      </w:r>
    </w:p>
    <w:p>
      <w:pPr>
        <w:pStyle w:val="null3"/>
        <w:ind w:firstLine="440"/>
        <w:jc w:val="both"/>
      </w:pPr>
      <w:r>
        <w:rPr>
          <w:sz w:val="22"/>
        </w:rPr>
        <w:t>4</w:t>
      </w:r>
      <w:r>
        <w:rPr>
          <w:sz w:val="22"/>
        </w:rPr>
        <w:t>、甲方有权随时对任意品目食材零售价格进行抽查，如果发现价格偏高情况（高于同期周边不少于四家市场同类食材的平均零售价格或大型超市最低价），甲方当月有权按照调查结果（周边不少于四家市场同类食材的平均零售价格或大型超市最低价）进行结算，乙方必须执行。</w:t>
      </w:r>
    </w:p>
    <w:p>
      <w:pPr>
        <w:pStyle w:val="null3"/>
        <w:ind w:firstLine="440"/>
        <w:jc w:val="both"/>
      </w:pPr>
      <w:r>
        <w:rPr>
          <w:sz w:val="22"/>
        </w:rPr>
        <w:t>5</w:t>
      </w:r>
      <w:r>
        <w:rPr>
          <w:sz w:val="22"/>
        </w:rPr>
        <w:t>、若遇台风、暴雨等意外原因造成的个别品种价格需临时调整，应通知甲方，并征得甲方同意后方可调整，每次送货按通知价格计算。否则按约定实际报价进行结算。</w:t>
      </w:r>
    </w:p>
    <w:p>
      <w:pPr>
        <w:pStyle w:val="null3"/>
        <w:ind w:firstLine="440"/>
        <w:jc w:val="both"/>
      </w:pPr>
      <w:r>
        <w:rPr>
          <w:sz w:val="22"/>
        </w:rPr>
        <w:t>6</w:t>
      </w:r>
      <w:r>
        <w:rPr>
          <w:sz w:val="22"/>
        </w:rPr>
        <w:t>、甲方临时需求的食材不在核定的供货价格清单内的，乙方必须按甲方要求供货配送。供货价格由双方临时确定。将该食材纳入下一周期的食材报价清单内，并按上述定价原则确定供货价格。</w:t>
      </w:r>
    </w:p>
    <w:p>
      <w:pPr>
        <w:pStyle w:val="null3"/>
        <w:ind w:firstLine="440"/>
        <w:jc w:val="both"/>
      </w:pPr>
      <w:r>
        <w:rPr>
          <w:sz w:val="22"/>
        </w:rPr>
        <w:t>7</w:t>
      </w:r>
      <w:r>
        <w:rPr>
          <w:sz w:val="22"/>
        </w:rPr>
        <w:t>、乙方不得擅自变更货物品种及产地、包装、规格和重量等，严格按甲方要求供应，否则甲方有权拒收。对不易购买或暂时短缺的品种，经甲方同意，可由乙方通过其他途径采购或使用指定替代品替换。</w:t>
      </w:r>
    </w:p>
    <w:p>
      <w:pPr>
        <w:pStyle w:val="null3"/>
        <w:ind w:firstLine="442"/>
        <w:jc w:val="both"/>
      </w:pPr>
      <w:r>
        <w:rPr>
          <w:sz w:val="22"/>
          <w:b/>
        </w:rPr>
        <w:t>第六条供货价格要求</w:t>
      </w:r>
    </w:p>
    <w:p>
      <w:pPr>
        <w:pStyle w:val="null3"/>
        <w:ind w:firstLine="440"/>
        <w:jc w:val="both"/>
      </w:pPr>
      <w:r>
        <w:rPr>
          <w:sz w:val="22"/>
        </w:rPr>
        <w:t>1</w:t>
      </w:r>
      <w:r>
        <w:rPr>
          <w:sz w:val="22"/>
        </w:rPr>
        <w:t>、</w:t>
      </w:r>
      <w:r>
        <w:rPr>
          <w:sz w:val="22"/>
        </w:rPr>
        <w:t>每半个月调整一次供货价格，每月的</w:t>
      </w:r>
      <w:r>
        <w:rPr>
          <w:sz w:val="22"/>
        </w:rPr>
        <w:t>1号和16号为供货价格调整日期。每月的13号和28号前</w:t>
      </w:r>
      <w:r>
        <w:rPr>
          <w:sz w:val="22"/>
        </w:rPr>
        <w:t>乙方须提交下次报价清单给甲方审核，</w:t>
      </w:r>
      <w:r>
        <w:rPr>
          <w:sz w:val="22"/>
        </w:rPr>
        <w:t>甲方核定并经</w:t>
      </w:r>
      <w:r>
        <w:rPr>
          <w:sz w:val="22"/>
        </w:rPr>
        <w:t>双方签字后生效。</w:t>
      </w:r>
      <w:r>
        <w:rPr>
          <w:sz w:val="22"/>
        </w:rPr>
        <w:t>对未经确认的价格调整，均按原核定价格进行结算</w:t>
      </w:r>
      <w:r>
        <w:rPr>
          <w:sz w:val="22"/>
        </w:rPr>
        <w:t>。</w:t>
      </w:r>
    </w:p>
    <w:p>
      <w:pPr>
        <w:pStyle w:val="null3"/>
        <w:ind w:firstLine="440"/>
        <w:jc w:val="both"/>
      </w:pPr>
      <w:r>
        <w:rPr>
          <w:sz w:val="22"/>
        </w:rPr>
        <w:t>2</w:t>
      </w:r>
      <w:r>
        <w:rPr>
          <w:sz w:val="22"/>
        </w:rPr>
        <w:t>、定价有效期一般为半个自然月，经甲方核定确认的供货价格方可作为双方结算依据，对未经确认的价格调增，均按原核定价格进行结算。</w:t>
      </w:r>
    </w:p>
    <w:p>
      <w:pPr>
        <w:pStyle w:val="null3"/>
        <w:ind w:firstLine="440"/>
        <w:jc w:val="both"/>
      </w:pPr>
      <w:r>
        <w:rPr>
          <w:sz w:val="22"/>
        </w:rPr>
        <w:t>3</w:t>
      </w:r>
      <w:r>
        <w:rPr>
          <w:sz w:val="22"/>
        </w:rPr>
        <w:t>、甲方临时需求货品不在核定的供货价格清单内的，乙方需要按甲方要求供货，供货价格由双方临时确定。下次该货品应纳入报价清单，并按上述定价原则确定供货价格。</w:t>
      </w:r>
    </w:p>
    <w:p>
      <w:pPr>
        <w:pStyle w:val="null3"/>
        <w:ind w:firstLine="440"/>
        <w:jc w:val="both"/>
      </w:pPr>
      <w:r>
        <w:rPr>
          <w:sz w:val="22"/>
        </w:rPr>
        <w:t>4</w:t>
      </w:r>
      <w:r>
        <w:rPr>
          <w:sz w:val="22"/>
        </w:rPr>
        <w:t>、乙方不得擅自变更货物品种及产地、包装、规格和重量等，严格按甲方要求供应，否则甲方有权拒收。对不易购买或暂时短缺的品种，经甲方同意，可由乙方通过其他途径采购或使用指定替代品替换。</w:t>
      </w:r>
    </w:p>
    <w:p>
      <w:pPr>
        <w:pStyle w:val="null3"/>
        <w:ind w:firstLine="442"/>
        <w:jc w:val="both"/>
      </w:pPr>
      <w:r>
        <w:rPr>
          <w:sz w:val="22"/>
          <w:b/>
        </w:rPr>
        <w:t>第七条付款方式</w:t>
      </w:r>
    </w:p>
    <w:p>
      <w:pPr>
        <w:pStyle w:val="null3"/>
        <w:ind w:firstLine="440"/>
        <w:jc w:val="both"/>
      </w:pPr>
      <w:r>
        <w:rPr>
          <w:sz w:val="22"/>
        </w:rPr>
        <w:t>1</w:t>
      </w:r>
      <w:r>
        <w:rPr>
          <w:sz w:val="22"/>
        </w:rPr>
        <w:t>、按月结算费用，乙方每月</w:t>
      </w:r>
      <w:r>
        <w:rPr>
          <w:sz w:val="22"/>
        </w:rPr>
        <w:t>10</w:t>
      </w:r>
      <w:r>
        <w:rPr>
          <w:sz w:val="22"/>
        </w:rPr>
        <w:t>号前根据上月的收货凭证与甲方对上月货款进行确认，并向甲方提出付款申请及开具相应数额的含税发票。甲方应在收到乙方发票后的</w:t>
      </w:r>
      <w:r>
        <w:rPr>
          <w:sz w:val="22"/>
        </w:rPr>
        <w:t>10</w:t>
      </w:r>
      <w:r>
        <w:rPr>
          <w:sz w:val="22"/>
        </w:rPr>
        <w:t>个工作日内支付上月的货款，并以银行转账方式将货款一次性全额转入乙方书面指定的银行账户【其中：货品结算价格</w:t>
      </w:r>
      <w:r>
        <w:rPr>
          <w:sz w:val="22"/>
        </w:rPr>
        <w:t>=</w:t>
      </w:r>
      <w:r>
        <w:rPr>
          <w:sz w:val="22"/>
        </w:rPr>
        <w:t>实际采购量×甲方审核后的基准价格×</w:t>
      </w:r>
      <w:r>
        <w:rPr>
          <w:sz w:val="22"/>
        </w:rPr>
        <w:t>中标折扣率</w:t>
      </w:r>
      <w:r>
        <w:rPr>
          <w:sz w:val="22"/>
        </w:rPr>
        <w:t>×（</w:t>
      </w:r>
      <w:r>
        <w:rPr>
          <w:sz w:val="22"/>
        </w:rPr>
        <w:t>1-</w:t>
      </w:r>
      <w:r>
        <w:rPr>
          <w:sz w:val="22"/>
        </w:rPr>
        <w:t>供应商月度评价表扣减比例）</w:t>
      </w:r>
      <w:r>
        <w:rPr>
          <w:sz w:val="22"/>
        </w:rPr>
        <w:t>】</w:t>
      </w:r>
      <w:r>
        <w:rPr>
          <w:sz w:val="22"/>
        </w:rPr>
        <w:t>。</w:t>
      </w:r>
    </w:p>
    <w:p>
      <w:pPr>
        <w:pStyle w:val="null3"/>
        <w:ind w:firstLine="440"/>
        <w:jc w:val="both"/>
      </w:pPr>
      <w:r>
        <w:rPr>
          <w:sz w:val="22"/>
        </w:rPr>
        <w:t>2</w:t>
      </w:r>
      <w:r>
        <w:rPr>
          <w:sz w:val="22"/>
        </w:rPr>
        <w:t>、因特殊原因需要提早或延迟结算的，经甲方和乙方双方协商一致后，按另定的结算期限执行。付款前乙方应向甲方提交请款申请及所需的材料和等额发票。如果乙方怠于或者拒绝提供资料或者办理手续的，则因此产生的付款迟延的责任全部由乙方承担。若因财政请款原因导致付款迟延的，不视为甲方违约。乙方不得以前述原因为由停止履行本合同或主张解除合同，也不得以此为由要求甲方承担违约责任或支付任何补偿、赔偿。</w:t>
      </w:r>
    </w:p>
    <w:p>
      <w:pPr>
        <w:pStyle w:val="null3"/>
        <w:ind w:firstLine="440"/>
        <w:jc w:val="both"/>
      </w:pPr>
      <w:r>
        <w:rPr>
          <w:sz w:val="22"/>
          <w:b/>
        </w:rPr>
        <w:t>第八条验收要求</w:t>
      </w:r>
    </w:p>
    <w:p>
      <w:pPr>
        <w:pStyle w:val="null3"/>
        <w:ind w:firstLine="440"/>
        <w:jc w:val="both"/>
      </w:pPr>
      <w:r>
        <w:rPr>
          <w:sz w:val="22"/>
        </w:rPr>
        <w:t>1</w:t>
      </w:r>
      <w:r>
        <w:rPr>
          <w:sz w:val="22"/>
        </w:rPr>
        <w:t>、乙方所供应的货品需要符合国家、广东省和东莞市的相关安全质量标准、卫生标准、行业规范标准、环保标准等，同时符合甲方的使用要求，包括但不限于各类所列的货品质量要求。乙方在</w:t>
      </w:r>
      <w:r>
        <w:rPr>
          <w:sz w:val="22"/>
        </w:rPr>
        <w:t>接收</w:t>
      </w:r>
      <w:r>
        <w:rPr>
          <w:sz w:val="22"/>
        </w:rPr>
        <w:t>订单时需要确认甲方对货品的使用要求，对于不符合甲方要求的货品，甲方有权拒收或要求更换。</w:t>
      </w:r>
    </w:p>
    <w:p>
      <w:pPr>
        <w:pStyle w:val="null3"/>
        <w:ind w:firstLine="440"/>
        <w:jc w:val="both"/>
      </w:pPr>
      <w:r>
        <w:rPr>
          <w:sz w:val="22"/>
        </w:rPr>
        <w:t>2</w:t>
      </w:r>
      <w:r>
        <w:rPr>
          <w:sz w:val="22"/>
        </w:rPr>
        <w:t>、退（补）货流程：对不符合采购要求的食材由验收人员提出清退，退货前应实行</w:t>
      </w:r>
      <w:r>
        <w:rPr>
          <w:sz w:val="22"/>
        </w:rPr>
        <w:t>留样备案</w:t>
      </w:r>
      <w:r>
        <w:rPr>
          <w:sz w:val="22"/>
        </w:rPr>
        <w:t>，如双方有质量争议可送国家质监部门检测。对缺斤短两（或含水量超标）的应按实际重量扣减。出现退（补）货情况，应及时报告。在退货过程中，对有碍公共卫生安全的蔬菜，应按国家有关规定处理或进行协议销毁，所产生的费用和经济法律责任由乙方自行承担。</w:t>
      </w:r>
    </w:p>
    <w:p>
      <w:pPr>
        <w:pStyle w:val="null3"/>
        <w:ind w:firstLine="440"/>
        <w:jc w:val="both"/>
      </w:pPr>
      <w:r>
        <w:rPr>
          <w:sz w:val="22"/>
        </w:rPr>
        <w:t>3</w:t>
      </w:r>
      <w:r>
        <w:rPr>
          <w:sz w:val="22"/>
        </w:rPr>
        <w:t>、验收要求：</w:t>
      </w:r>
    </w:p>
    <w:p>
      <w:pPr>
        <w:pStyle w:val="null3"/>
        <w:ind w:firstLine="440"/>
        <w:jc w:val="both"/>
      </w:pPr>
      <w:r>
        <w:rPr>
          <w:sz w:val="22"/>
        </w:rPr>
        <w:t>（</w:t>
      </w:r>
      <w:r>
        <w:rPr>
          <w:sz w:val="22"/>
        </w:rPr>
        <w:t>1</w:t>
      </w:r>
      <w:r>
        <w:rPr>
          <w:sz w:val="22"/>
        </w:rPr>
        <w:t>）采取现场验收的方式，甲方验收小组成员负责按照清单</w:t>
      </w:r>
      <w:r>
        <w:rPr>
          <w:sz w:val="22"/>
        </w:rPr>
        <w:t>-</w:t>
      </w:r>
      <w:r>
        <w:rPr>
          <w:sz w:val="22"/>
        </w:rPr>
        <w:t>过磅</w:t>
      </w:r>
      <w:r>
        <w:rPr>
          <w:sz w:val="22"/>
        </w:rPr>
        <w:t>-</w:t>
      </w:r>
      <w:r>
        <w:rPr>
          <w:sz w:val="22"/>
        </w:rPr>
        <w:t>核对</w:t>
      </w:r>
      <w:r>
        <w:rPr>
          <w:sz w:val="22"/>
        </w:rPr>
        <w:t>-</w:t>
      </w:r>
      <w:r>
        <w:rPr>
          <w:sz w:val="22"/>
        </w:rPr>
        <w:t>入库的程序完成对当天所供货物的验收，验收内容包括证明文件、货物数量、质量、规格及单价品种，如发现不符合要求的货物，则甲方有权拒绝接收，乙方应按甲方要求在规定时间内重新送货。</w:t>
      </w:r>
    </w:p>
    <w:p>
      <w:pPr>
        <w:pStyle w:val="null3"/>
        <w:ind w:firstLine="440"/>
        <w:jc w:val="both"/>
      </w:pPr>
      <w:r>
        <w:rPr>
          <w:sz w:val="22"/>
        </w:rPr>
        <w:t>（</w:t>
      </w:r>
      <w:r>
        <w:rPr>
          <w:sz w:val="22"/>
        </w:rPr>
        <w:t>2</w:t>
      </w:r>
      <w:r>
        <w:rPr>
          <w:sz w:val="22"/>
        </w:rPr>
        <w:t>）验收发现食品安全有质量、数量、规格问题的处理：对危及人身安全的食品质量问题采取零容忍措施，如发现腐败变质异味、污染变质等情形，原则上乙方应在</w:t>
      </w:r>
      <w:r>
        <w:rPr>
          <w:sz w:val="22"/>
        </w:rPr>
        <w:t>1</w:t>
      </w:r>
      <w:r>
        <w:rPr>
          <w:sz w:val="22"/>
        </w:rPr>
        <w:t>小时内无条件按甲方需求对该批次的全部货物进行退换货处理，若乙方无法在规定时间内完成货物退换，影响到甲方使用，则甲方有权自行进行采购，并由乙方承担由此产生的一切费用。如甲方送货数量与订单不符，则对于少送部分，甲方有权选择按照实收数量更改订单，或要求乙方在</w:t>
      </w:r>
      <w:r>
        <w:rPr>
          <w:sz w:val="22"/>
        </w:rPr>
        <w:t>1</w:t>
      </w:r>
      <w:r>
        <w:rPr>
          <w:sz w:val="22"/>
        </w:rPr>
        <w:t>小时内补齐；对于多送部分，甲方有权拒收。</w:t>
      </w:r>
    </w:p>
    <w:p>
      <w:pPr>
        <w:pStyle w:val="null3"/>
        <w:ind w:firstLine="440"/>
        <w:jc w:val="both"/>
      </w:pPr>
      <w:r>
        <w:rPr>
          <w:sz w:val="22"/>
        </w:rPr>
        <w:t>（</w:t>
      </w:r>
      <w:r>
        <w:rPr>
          <w:sz w:val="22"/>
        </w:rPr>
        <w:t>3</w:t>
      </w:r>
      <w:r>
        <w:rPr>
          <w:sz w:val="22"/>
        </w:rPr>
        <w:t>）甲方应在每次验收时在验收记录本上详细注明所验收货物的名称、数量等事项并交由乙方进行核对，乙方核对无误后，甲方在采购登记记录本上签明意见和签收人的名字及日期。</w:t>
      </w:r>
    </w:p>
    <w:p>
      <w:pPr>
        <w:pStyle w:val="null3"/>
        <w:ind w:firstLine="440"/>
        <w:jc w:val="both"/>
      </w:pPr>
      <w:r>
        <w:rPr>
          <w:sz w:val="22"/>
        </w:rPr>
        <w:t>（</w:t>
      </w:r>
      <w:r>
        <w:rPr>
          <w:sz w:val="22"/>
        </w:rPr>
        <w:t>4</w:t>
      </w:r>
      <w:r>
        <w:rPr>
          <w:sz w:val="22"/>
        </w:rPr>
        <w:t>）乙方无正当理由不得变更供货清单，应严格按招标要求（含商标、名称、产地、采购来源地、规格和重量等）供应，否则，甲方有权拒收。如因市场流通问题确实需要变更的，应书面向甲方申请。</w:t>
      </w:r>
    </w:p>
    <w:p>
      <w:pPr>
        <w:pStyle w:val="null3"/>
        <w:ind w:firstLine="440"/>
        <w:jc w:val="both"/>
      </w:pPr>
      <w:r>
        <w:rPr>
          <w:sz w:val="22"/>
        </w:rPr>
        <w:t>（</w:t>
      </w:r>
      <w:r>
        <w:rPr>
          <w:sz w:val="22"/>
        </w:rPr>
        <w:t>5</w:t>
      </w:r>
      <w:r>
        <w:rPr>
          <w:sz w:val="22"/>
        </w:rPr>
        <w:t>）包装与标志要求。包装：容器</w:t>
      </w:r>
      <w:r>
        <w:rPr>
          <w:sz w:val="22"/>
        </w:rPr>
        <w:t>(</w:t>
      </w:r>
      <w:r>
        <w:rPr>
          <w:sz w:val="22"/>
        </w:rPr>
        <w:t>框、箱、袋</w:t>
      </w:r>
      <w:r>
        <w:rPr>
          <w:sz w:val="22"/>
        </w:rPr>
        <w:t>)</w:t>
      </w:r>
      <w:r>
        <w:rPr>
          <w:sz w:val="22"/>
        </w:rPr>
        <w:t>要求清洁、干燥、牢固、透气，无污染、无异味、无霉变现象；标志：每件包装需按《农产品包装和标识管理办法》贴标签，并标明产地、品种、净含量、生产单位及地址和采收日期。</w:t>
      </w:r>
    </w:p>
    <w:p>
      <w:pPr>
        <w:pStyle w:val="null3"/>
        <w:ind w:firstLine="442"/>
        <w:jc w:val="both"/>
      </w:pPr>
      <w:r>
        <w:rPr>
          <w:sz w:val="22"/>
          <w:b/>
        </w:rPr>
        <w:t>第九条特别约定</w:t>
      </w:r>
    </w:p>
    <w:p>
      <w:pPr>
        <w:pStyle w:val="null3"/>
        <w:ind w:firstLine="440"/>
        <w:jc w:val="both"/>
      </w:pPr>
      <w:r>
        <w:rPr>
          <w:sz w:val="22"/>
        </w:rPr>
        <w:t>1</w:t>
      </w:r>
      <w:r>
        <w:rPr>
          <w:sz w:val="22"/>
        </w:rPr>
        <w:t>、本项目或合同权益，未经甲方同意，严禁转包、分包。</w:t>
      </w:r>
    </w:p>
    <w:p>
      <w:pPr>
        <w:pStyle w:val="null3"/>
        <w:ind w:firstLine="440"/>
        <w:jc w:val="both"/>
      </w:pPr>
      <w:r>
        <w:rPr>
          <w:sz w:val="22"/>
        </w:rPr>
        <w:t>2</w:t>
      </w:r>
      <w:r>
        <w:rPr>
          <w:sz w:val="22"/>
        </w:rPr>
        <w:t>、乙方承诺为本项目服务的人员无新冠肺炎、肺结核、皮肤病、肝炎等传染性疾病，乙方于签约后天</w:t>
      </w:r>
      <w:r>
        <w:rPr>
          <w:sz w:val="22"/>
          <w:u w:val="single"/>
        </w:rPr>
        <w:t xml:space="preserve"> </w:t>
      </w:r>
      <w:r>
        <w:rPr>
          <w:sz w:val="22"/>
          <w:u w:val="single"/>
        </w:rPr>
        <w:t xml:space="preserve">5 </w:t>
      </w:r>
      <w:r>
        <w:rPr>
          <w:sz w:val="22"/>
        </w:rPr>
        <w:t>内向甲方提交全部相关服务人员的健康检查证明（食品健康证）。</w:t>
      </w:r>
    </w:p>
    <w:p>
      <w:pPr>
        <w:pStyle w:val="null3"/>
        <w:ind w:firstLine="440"/>
        <w:jc w:val="both"/>
      </w:pPr>
      <w:r>
        <w:rPr>
          <w:sz w:val="22"/>
        </w:rPr>
        <w:t>3</w:t>
      </w:r>
      <w:r>
        <w:rPr>
          <w:sz w:val="22"/>
        </w:rPr>
        <w:t>、乙方配送食品材料车辆需符合卫生防疫技术标准或要求，食品材料应分类储运或独立包装，确保在运输途中不受污染，肉类、冻品等生鲜产品需冷藏配送。</w:t>
      </w:r>
    </w:p>
    <w:p>
      <w:pPr>
        <w:pStyle w:val="null3"/>
        <w:ind w:firstLine="440"/>
        <w:jc w:val="both"/>
      </w:pPr>
      <w:r>
        <w:rPr>
          <w:sz w:val="22"/>
        </w:rPr>
        <w:t>4</w:t>
      </w:r>
      <w:r>
        <w:rPr>
          <w:sz w:val="22"/>
        </w:rPr>
        <w:t>、甲方有权随时要求乙方提供配送货品的食品合格证、生产证明、服务人员健康证等资料，乙方应该予以配合。</w:t>
      </w:r>
    </w:p>
    <w:p>
      <w:pPr>
        <w:pStyle w:val="null3"/>
        <w:ind w:firstLine="440"/>
        <w:jc w:val="both"/>
      </w:pPr>
      <w:r>
        <w:rPr>
          <w:sz w:val="22"/>
        </w:rPr>
        <w:t>5</w:t>
      </w:r>
      <w:r>
        <w:rPr>
          <w:sz w:val="22"/>
        </w:rPr>
        <w:t>、如乙方供应货品质量问题导致发生食品安全事故，甲方有权终止合同，并保留追究乙方法律责任的权利。相应责任由乙方承担，与甲方无关，若因此造成甲方损失的，甲方有权要求乙方赔偿。</w:t>
      </w:r>
    </w:p>
    <w:p>
      <w:pPr>
        <w:pStyle w:val="null3"/>
        <w:ind w:firstLine="440"/>
        <w:jc w:val="both"/>
      </w:pPr>
      <w:r>
        <w:rPr>
          <w:sz w:val="22"/>
        </w:rPr>
        <w:t>6</w:t>
      </w:r>
      <w:r>
        <w:rPr>
          <w:sz w:val="22"/>
        </w:rPr>
        <w:t>、乙方及其服务人员履行本合同过</w:t>
      </w:r>
      <w:r>
        <w:rPr>
          <w:sz w:val="22"/>
        </w:rPr>
        <w:t>程中</w:t>
      </w:r>
      <w:r>
        <w:rPr>
          <w:sz w:val="22"/>
        </w:rPr>
        <w:t>造成甲方或第三方人身、财产损害的，由乙方承担全部赔偿责任，与甲方无关，若因此造成甲方损失的，甲方有权要求乙方赔偿。</w:t>
      </w:r>
    </w:p>
    <w:p>
      <w:pPr>
        <w:pStyle w:val="null3"/>
        <w:ind w:firstLine="440"/>
        <w:jc w:val="both"/>
      </w:pPr>
      <w:r>
        <w:rPr>
          <w:sz w:val="22"/>
        </w:rPr>
        <w:t>7</w:t>
      </w:r>
      <w:r>
        <w:rPr>
          <w:sz w:val="22"/>
        </w:rPr>
        <w:t>、</w:t>
      </w:r>
      <w:r>
        <w:rPr>
          <w:sz w:val="22"/>
        </w:rPr>
        <w:t>乙方若在一年内累计</w:t>
      </w:r>
      <w:r>
        <w:rPr>
          <w:sz w:val="22"/>
        </w:rPr>
        <w:t>两次</w:t>
      </w:r>
      <w:r>
        <w:rPr>
          <w:sz w:val="22"/>
        </w:rPr>
        <w:t>出现以下情形之一的，甲方有权单方面解除合同：（</w:t>
      </w:r>
      <w:r>
        <w:rPr>
          <w:sz w:val="22"/>
        </w:rPr>
        <w:t>1</w:t>
      </w:r>
      <w:r>
        <w:rPr>
          <w:sz w:val="22"/>
        </w:rPr>
        <w:t>）配送食材质量不符合合同约定标准；（</w:t>
      </w:r>
      <w:r>
        <w:rPr>
          <w:sz w:val="22"/>
        </w:rPr>
        <w:t>2</w:t>
      </w:r>
      <w:r>
        <w:rPr>
          <w:sz w:val="22"/>
        </w:rPr>
        <w:t>）配送时间延误超过</w:t>
      </w:r>
      <w:r>
        <w:rPr>
          <w:sz w:val="22"/>
          <w:u w:val="single"/>
        </w:rPr>
        <w:t>2</w:t>
      </w:r>
      <w:r>
        <w:rPr>
          <w:sz w:val="22"/>
        </w:rPr>
        <w:t>小时；（</w:t>
      </w:r>
      <w:r>
        <w:rPr>
          <w:sz w:val="22"/>
        </w:rPr>
        <w:t>3</w:t>
      </w:r>
      <w:r>
        <w:rPr>
          <w:sz w:val="22"/>
        </w:rPr>
        <w:t>）配送数量短缺超过订单量</w:t>
      </w:r>
      <w:r>
        <w:rPr>
          <w:sz w:val="22"/>
          <w:u w:val="single"/>
        </w:rPr>
        <w:t>10%</w:t>
      </w:r>
      <w:r>
        <w:rPr>
          <w:sz w:val="22"/>
        </w:rPr>
        <w:t>；（</w:t>
      </w:r>
      <w:r>
        <w:rPr>
          <w:sz w:val="22"/>
        </w:rPr>
        <w:t>4</w:t>
      </w:r>
      <w:r>
        <w:rPr>
          <w:sz w:val="22"/>
        </w:rPr>
        <w:t>）其他严重违反合同约定的行为。</w:t>
      </w:r>
    </w:p>
    <w:p>
      <w:pPr>
        <w:pStyle w:val="null3"/>
        <w:ind w:firstLine="440"/>
        <w:jc w:val="both"/>
      </w:pPr>
      <w:r>
        <w:rPr>
          <w:sz w:val="22"/>
        </w:rPr>
        <w:t>8</w:t>
      </w:r>
      <w:r>
        <w:rPr>
          <w:sz w:val="22"/>
        </w:rPr>
        <w:t>、为贯彻落实国家和广东省委、省政府关于打赢脱贫攻坚战的有关决策部署，在本项目配送服务期内，乙方须配合甲方按政策要求的预留比例，通过国家脱贫地区农副产品网络销售平台或广东省政府采购扶贫馆平台等政府部门认可的平台，定向采购脱贫地区农副产品，乙方不得提出异议。因乙方原因导致甲方未能按时完成采购份额任务的，视为乙方不履行合同构成违约的情况，甲方可以单方面解除合同。</w:t>
      </w:r>
    </w:p>
    <w:p>
      <w:pPr>
        <w:pStyle w:val="null3"/>
        <w:ind w:firstLine="440"/>
        <w:jc w:val="both"/>
      </w:pPr>
      <w:r>
        <w:rPr>
          <w:sz w:val="22"/>
        </w:rPr>
        <w:t>9</w:t>
      </w:r>
      <w:r>
        <w:rPr>
          <w:sz w:val="22"/>
        </w:rPr>
        <w:t>、因本项目为食材配送服务，可能因疏忽或过失致使食物中毒或其他食源性疾患，或因食物中掺有异物，造成人身损害或财产损失，为保证甲方权益，乙方向甲方提供一份以甲方为受益人、额度不低于人民币</w:t>
      </w:r>
      <w:r>
        <w:rPr>
          <w:sz w:val="22"/>
        </w:rPr>
        <w:t>1000</w:t>
      </w:r>
      <w:r>
        <w:rPr>
          <w:sz w:val="22"/>
        </w:rPr>
        <w:t>万元（含</w:t>
      </w:r>
      <w:r>
        <w:rPr>
          <w:sz w:val="22"/>
        </w:rPr>
        <w:t>1000</w:t>
      </w:r>
      <w:r>
        <w:rPr>
          <w:sz w:val="22"/>
        </w:rPr>
        <w:t>万元）的保险（食品安全责任险或公众责任保险），保险承保期限不短于合同有效期。保单需给甲方保存。</w:t>
      </w:r>
    </w:p>
    <w:p>
      <w:pPr>
        <w:pStyle w:val="null3"/>
        <w:ind w:firstLine="440"/>
        <w:jc w:val="both"/>
      </w:pPr>
      <w:r>
        <w:rPr>
          <w:sz w:val="22"/>
        </w:rPr>
        <w:t>10</w:t>
      </w:r>
      <w:r>
        <w:rPr>
          <w:sz w:val="22"/>
        </w:rPr>
        <w:t>、甲方对食材采购有自主权，不受乙方制约。合同履行期间的经营风险由乙方自行承担。</w:t>
      </w:r>
    </w:p>
    <w:p>
      <w:pPr>
        <w:pStyle w:val="null3"/>
        <w:ind w:firstLine="440"/>
        <w:jc w:val="both"/>
      </w:pPr>
      <w:r>
        <w:rPr>
          <w:sz w:val="22"/>
        </w:rPr>
        <w:t>1</w:t>
      </w:r>
      <w:r>
        <w:rPr>
          <w:sz w:val="22"/>
        </w:rPr>
        <w:t>1</w:t>
      </w:r>
      <w:r>
        <w:rPr>
          <w:sz w:val="22"/>
        </w:rPr>
        <w:t>、项目服务人员的劳动关系隶属乙方，乙方应依法与服务人员建立劳动关系，按时足额发放工资报酬，办理社会保险等。乙方服务人员与乙方之间产生的劳动争议等全部纠纷由乙方自行解决并承担相应责任，概与甲方无关，且不得影响本合同正常履行。</w:t>
      </w:r>
    </w:p>
    <w:p>
      <w:pPr>
        <w:pStyle w:val="null3"/>
        <w:ind w:firstLine="440"/>
        <w:jc w:val="both"/>
      </w:pPr>
      <w:r>
        <w:rPr>
          <w:sz w:val="22"/>
          <w:b/>
        </w:rPr>
        <w:t>第十条考核约定</w:t>
      </w:r>
    </w:p>
    <w:p>
      <w:pPr>
        <w:pStyle w:val="null3"/>
        <w:ind w:firstLine="440"/>
        <w:jc w:val="both"/>
      </w:pPr>
      <w:r>
        <w:rPr>
          <w:sz w:val="22"/>
        </w:rPr>
        <w:t>1</w:t>
      </w:r>
      <w:r>
        <w:rPr>
          <w:sz w:val="22"/>
        </w:rPr>
        <w:t>、考核办法</w:t>
      </w:r>
    </w:p>
    <w:p>
      <w:pPr>
        <w:pStyle w:val="null3"/>
        <w:ind w:firstLine="440"/>
        <w:jc w:val="both"/>
      </w:pPr>
      <w:r>
        <w:rPr>
          <w:sz w:val="22"/>
        </w:rPr>
        <w:t>（</w:t>
      </w:r>
      <w:r>
        <w:rPr>
          <w:sz w:val="22"/>
        </w:rPr>
        <w:t>1</w:t>
      </w:r>
      <w:r>
        <w:rPr>
          <w:sz w:val="22"/>
        </w:rPr>
        <w:t>）考核小组：甲方综合办公室或甲方指定的其他人员。</w:t>
      </w:r>
    </w:p>
    <w:p>
      <w:pPr>
        <w:pStyle w:val="null3"/>
        <w:ind w:firstLine="440"/>
        <w:jc w:val="both"/>
      </w:pPr>
      <w:r>
        <w:rPr>
          <w:sz w:val="22"/>
        </w:rPr>
        <w:t>（</w:t>
      </w:r>
      <w:r>
        <w:rPr>
          <w:sz w:val="22"/>
        </w:rPr>
        <w:t>2</w:t>
      </w:r>
      <w:r>
        <w:rPr>
          <w:sz w:val="22"/>
        </w:rPr>
        <w:t>）考核时间安排：每月考核，并根据考核的结果、反映的情况，要求乙方进行相应的整改。</w:t>
      </w:r>
    </w:p>
    <w:p>
      <w:pPr>
        <w:pStyle w:val="null3"/>
        <w:ind w:firstLine="440"/>
        <w:jc w:val="both"/>
      </w:pPr>
      <w:r>
        <w:rPr>
          <w:sz w:val="22"/>
        </w:rPr>
        <w:t>2</w:t>
      </w:r>
      <w:r>
        <w:rPr>
          <w:sz w:val="22"/>
        </w:rPr>
        <w:t>、甲方每月对乙方的服务和管理情况进行考核，结算额的支付，以月度考核为依据。评分采用</w:t>
      </w:r>
      <w:r>
        <w:rPr>
          <w:sz w:val="22"/>
        </w:rPr>
        <w:t>100</w:t>
      </w:r>
      <w:r>
        <w:rPr>
          <w:sz w:val="22"/>
        </w:rPr>
        <w:t>分制。得分分值</w:t>
      </w:r>
      <w:r>
        <w:rPr>
          <w:sz w:val="22"/>
        </w:rPr>
        <w:t>X</w:t>
      </w:r>
      <w:r>
        <w:rPr>
          <w:sz w:val="22"/>
        </w:rPr>
        <w:t>≥</w:t>
      </w:r>
      <w:r>
        <w:rPr>
          <w:sz w:val="22"/>
        </w:rPr>
        <w:t>80</w:t>
      </w:r>
      <w:r>
        <w:rPr>
          <w:sz w:val="22"/>
        </w:rPr>
        <w:t>分</w:t>
      </w:r>
      <w:r>
        <w:rPr>
          <w:sz w:val="22"/>
        </w:rPr>
        <w:t>,</w:t>
      </w:r>
      <w:r>
        <w:rPr>
          <w:sz w:val="22"/>
        </w:rPr>
        <w:t>全额拨付配送费；得分分值</w:t>
      </w:r>
      <w:r>
        <w:rPr>
          <w:sz w:val="22"/>
        </w:rPr>
        <w:t>70</w:t>
      </w:r>
      <w:r>
        <w:rPr>
          <w:sz w:val="22"/>
        </w:rPr>
        <w:t>分≤</w:t>
      </w:r>
      <w:r>
        <w:rPr>
          <w:sz w:val="22"/>
        </w:rPr>
        <w:t>X&lt;80</w:t>
      </w:r>
      <w:r>
        <w:rPr>
          <w:sz w:val="22"/>
        </w:rPr>
        <w:t>分，扣减当月配送费</w:t>
      </w:r>
      <w:r>
        <w:rPr>
          <w:sz w:val="22"/>
        </w:rPr>
        <w:t>5%</w:t>
      </w:r>
      <w:r>
        <w:rPr>
          <w:sz w:val="22"/>
        </w:rPr>
        <w:t>；得分分值</w:t>
      </w:r>
      <w:r>
        <w:rPr>
          <w:sz w:val="22"/>
        </w:rPr>
        <w:t>60</w:t>
      </w:r>
      <w:r>
        <w:rPr>
          <w:sz w:val="22"/>
        </w:rPr>
        <w:t>分≤</w:t>
      </w:r>
      <w:r>
        <w:rPr>
          <w:sz w:val="22"/>
        </w:rPr>
        <w:t>X&lt;70</w:t>
      </w:r>
      <w:r>
        <w:rPr>
          <w:sz w:val="22"/>
        </w:rPr>
        <w:t>分，扣减当月配送费</w:t>
      </w:r>
      <w:r>
        <w:rPr>
          <w:sz w:val="22"/>
        </w:rPr>
        <w:t>10%</w:t>
      </w:r>
      <w:r>
        <w:rPr>
          <w:sz w:val="22"/>
        </w:rPr>
        <w:t>；得分分值</w:t>
      </w:r>
      <w:r>
        <w:rPr>
          <w:sz w:val="22"/>
        </w:rPr>
        <w:t>X&lt;60</w:t>
      </w:r>
      <w:r>
        <w:rPr>
          <w:sz w:val="22"/>
        </w:rPr>
        <w:t>分，视为不及格，如乙方出现考核不及格的，扣减当月配送费</w:t>
      </w:r>
      <w:r>
        <w:rPr>
          <w:sz w:val="22"/>
        </w:rPr>
        <w:t>20%</w:t>
      </w:r>
      <w:r>
        <w:rPr>
          <w:sz w:val="22"/>
        </w:rPr>
        <w:t>。若</w:t>
      </w:r>
      <w:r>
        <w:rPr>
          <w:sz w:val="22"/>
        </w:rPr>
        <w:t>累计</w:t>
      </w:r>
      <w:r>
        <w:rPr>
          <w:sz w:val="22"/>
        </w:rPr>
        <w:t>出现</w:t>
      </w:r>
      <w:r>
        <w:rPr>
          <w:sz w:val="22"/>
        </w:rPr>
        <w:t>2</w:t>
      </w:r>
      <w:r>
        <w:rPr>
          <w:sz w:val="22"/>
        </w:rPr>
        <w:t>次考核不及格，甲方有权</w:t>
      </w:r>
      <w:r>
        <w:rPr>
          <w:sz w:val="22"/>
        </w:rPr>
        <w:t>依据第十二条退出机制</w:t>
      </w:r>
      <w:r>
        <w:rPr>
          <w:sz w:val="22"/>
        </w:rPr>
        <w:t>终止合同，费用结算将扣除违约赔偿、未通过验收部分等应扣款项后按照已履行的部分支付，未履行的部分不再支付，同时将相关情况报有关部门进行处罚。</w:t>
      </w:r>
    </w:p>
    <w:p>
      <w:pPr>
        <w:pStyle w:val="null3"/>
        <w:ind w:firstLine="440"/>
        <w:jc w:val="both"/>
      </w:pPr>
      <w:r>
        <w:rPr>
          <w:sz w:val="22"/>
        </w:rPr>
        <w:t>3</w:t>
      </w:r>
      <w:r>
        <w:rPr>
          <w:sz w:val="22"/>
        </w:rPr>
        <w:t>、扣分需由甲方提供图片或其他信息证据记录。</w:t>
      </w:r>
    </w:p>
    <w:p>
      <w:pPr>
        <w:pStyle w:val="null3"/>
        <w:ind w:firstLine="440"/>
        <w:jc w:val="both"/>
      </w:pPr>
      <w:r>
        <w:rPr>
          <w:sz w:val="22"/>
        </w:rPr>
        <w:t>4</w:t>
      </w:r>
      <w:r>
        <w:rPr>
          <w:sz w:val="22"/>
        </w:rPr>
        <w:t>、甲方有权根据工作需要，对考核表内容进行调整。</w:t>
      </w:r>
    </w:p>
    <w:p>
      <w:pPr>
        <w:pStyle w:val="null3"/>
        <w:ind w:firstLine="440"/>
        <w:jc w:val="both"/>
      </w:pPr>
      <w:r>
        <w:rPr>
          <w:sz w:val="22"/>
        </w:rPr>
        <w:t>5</w:t>
      </w:r>
      <w:r>
        <w:rPr>
          <w:sz w:val="22"/>
        </w:rPr>
        <w:t>、考核评分表详见合同附件《供应商月度评价表》。</w:t>
      </w:r>
    </w:p>
    <w:p>
      <w:pPr>
        <w:pStyle w:val="null3"/>
        <w:ind w:firstLine="442"/>
        <w:jc w:val="both"/>
      </w:pPr>
      <w:r>
        <w:rPr>
          <w:sz w:val="22"/>
          <w:b/>
        </w:rPr>
        <w:t>第十一条违约责任</w:t>
      </w:r>
    </w:p>
    <w:p>
      <w:pPr>
        <w:pStyle w:val="null3"/>
        <w:ind w:firstLine="440"/>
        <w:jc w:val="both"/>
      </w:pPr>
      <w:r>
        <w:rPr>
          <w:sz w:val="22"/>
        </w:rPr>
        <w:t>1</w:t>
      </w:r>
      <w:r>
        <w:rPr>
          <w:sz w:val="22"/>
        </w:rPr>
        <w:t>、乙方派驻甲方单位的服务人员必须经卫生防疫部门检查和培训，持有健康证上岗，必须穿着便于辨认的工衣和佩戴胸卡，送货专员在甲方单位活动必须严格遵守甲方单位各项规章制度，不得做出有损甲方形象和利益的事情。</w:t>
      </w:r>
    </w:p>
    <w:p>
      <w:pPr>
        <w:pStyle w:val="null3"/>
        <w:ind w:firstLine="440"/>
        <w:jc w:val="both"/>
      </w:pPr>
      <w:r>
        <w:rPr>
          <w:sz w:val="22"/>
        </w:rPr>
        <w:t>2</w:t>
      </w:r>
      <w:r>
        <w:rPr>
          <w:sz w:val="22"/>
        </w:rPr>
        <w:t>、乙方运送货物时须对场地内的设备、设施有良好保护措施，若乙方在配送过程中损坏甲方的物品，乙方应照价赔偿。</w:t>
      </w:r>
    </w:p>
    <w:p>
      <w:pPr>
        <w:pStyle w:val="null3"/>
        <w:ind w:firstLine="440"/>
        <w:jc w:val="both"/>
      </w:pPr>
      <w:r>
        <w:rPr>
          <w:sz w:val="22"/>
        </w:rPr>
        <w:t>3</w:t>
      </w:r>
      <w:r>
        <w:rPr>
          <w:sz w:val="22"/>
        </w:rPr>
        <w:t>、乙方不得泄露甲方的商业秘密。泄密造成甲方损失的或声誉损害的，乙方将承担由此产生的一切损失和法律责任。</w:t>
      </w:r>
    </w:p>
    <w:p>
      <w:pPr>
        <w:pStyle w:val="null3"/>
        <w:ind w:firstLine="440"/>
        <w:jc w:val="both"/>
      </w:pPr>
      <w:r>
        <w:rPr>
          <w:sz w:val="22"/>
        </w:rPr>
        <w:t>4</w:t>
      </w:r>
      <w:r>
        <w:rPr>
          <w:sz w:val="22"/>
        </w:rPr>
        <w:t>、节假日按照甲方要求照常运作，特殊情况停止供货，乙方必须提前三天通知甲方，在取得甲方同意后方可停止供货，否则将按照单次货款总额的</w:t>
      </w:r>
      <w:r>
        <w:rPr>
          <w:sz w:val="22"/>
        </w:rPr>
        <w:t>10%</w:t>
      </w:r>
      <w:r>
        <w:rPr>
          <w:sz w:val="22"/>
        </w:rPr>
        <w:t>进行罚款。由于乙方不履行购销合同造成甲方经济损失由乙方承担责任，并终止合同。</w:t>
      </w:r>
    </w:p>
    <w:p>
      <w:pPr>
        <w:pStyle w:val="null3"/>
        <w:ind w:firstLine="440"/>
        <w:jc w:val="both"/>
      </w:pPr>
      <w:r>
        <w:rPr>
          <w:sz w:val="22"/>
        </w:rPr>
        <w:t>5</w:t>
      </w:r>
      <w:r>
        <w:rPr>
          <w:sz w:val="22"/>
        </w:rPr>
        <w:t>、乙方</w:t>
      </w:r>
      <w:r>
        <w:rPr>
          <w:sz w:val="22"/>
        </w:rPr>
        <w:t>的采购人员</w:t>
      </w:r>
      <w:r>
        <w:rPr>
          <w:sz w:val="22"/>
        </w:rPr>
        <w:t>不得给甲方负责合约洽谈、价格监督、食材验收的人员任何好处，如查实有上述情况，</w:t>
      </w:r>
      <w:r>
        <w:rPr>
          <w:sz w:val="22"/>
        </w:rPr>
        <w:t>甲方有权单方终止本合同，</w:t>
      </w:r>
      <w:r>
        <w:rPr>
          <w:sz w:val="22"/>
        </w:rPr>
        <w:t>取消乙方配送资格。乙方可向甲方举报甲方相关人员故意刁难及索取好处的行为，经甲方查实，相关人员立即解除劳动合同。</w:t>
      </w:r>
    </w:p>
    <w:p>
      <w:pPr>
        <w:pStyle w:val="null3"/>
        <w:ind w:firstLine="440"/>
        <w:jc w:val="both"/>
      </w:pPr>
      <w:r>
        <w:rPr>
          <w:sz w:val="22"/>
        </w:rPr>
        <w:t>6</w:t>
      </w:r>
      <w:r>
        <w:rPr>
          <w:sz w:val="22"/>
        </w:rPr>
        <w:t>、乙方须承诺遇台风、暴雨等意外造成停课的，所有已订食材须无条件接受退回。</w:t>
      </w:r>
    </w:p>
    <w:p>
      <w:pPr>
        <w:pStyle w:val="null3"/>
        <w:ind w:firstLine="440"/>
        <w:jc w:val="both"/>
      </w:pPr>
      <w:r>
        <w:rPr>
          <w:sz w:val="22"/>
        </w:rPr>
        <w:t>7</w:t>
      </w:r>
      <w:r>
        <w:rPr>
          <w:sz w:val="22"/>
        </w:rPr>
        <w:t>、乙方应当根据甲方实际情况，按照与甲方的约定，在规定的时间内将预定的货物如数送到指定地点。如遇不可抗力因素而造成配送延误时，乙方应提前通知甲方，并配合甲方共同解决。除发生客观不可抗力的情况外，乙方不得推迟送货。如确需延迟送货的，乙方应在得知情况的同时告知甲方并征得甲方同意，由于乙方</w:t>
      </w:r>
      <w:r>
        <w:rPr>
          <w:sz w:val="22"/>
        </w:rPr>
        <w:t>迟延送货</w:t>
      </w:r>
      <w:r>
        <w:rPr>
          <w:sz w:val="22"/>
        </w:rPr>
        <w:t>造成甲方利益受损的，甲方有权要求乙方赔偿，出现</w:t>
      </w:r>
      <w:r>
        <w:rPr>
          <w:sz w:val="22"/>
        </w:rPr>
        <w:t>3</w:t>
      </w:r>
      <w:r>
        <w:rPr>
          <w:sz w:val="22"/>
        </w:rPr>
        <w:t>次或以上上述情况的，并处以乙方人民币</w:t>
      </w:r>
      <w:r>
        <w:rPr>
          <w:sz w:val="22"/>
        </w:rPr>
        <w:t>1000</w:t>
      </w:r>
      <w:r>
        <w:rPr>
          <w:sz w:val="22"/>
        </w:rPr>
        <w:t>元罚款，罚款在供货结算款内扣除。</w:t>
      </w:r>
    </w:p>
    <w:p>
      <w:pPr>
        <w:pStyle w:val="null3"/>
        <w:ind w:firstLine="440"/>
        <w:jc w:val="both"/>
      </w:pPr>
      <w:r>
        <w:rPr>
          <w:sz w:val="22"/>
        </w:rPr>
        <w:t>8</w:t>
      </w:r>
      <w:r>
        <w:rPr>
          <w:sz w:val="22"/>
        </w:rPr>
        <w:t>、乙方负责货品的仓储，甲方不提供仓库。乙方须准时送货到甲方指定地点，甲方不另行支付配送交通费。</w:t>
      </w:r>
    </w:p>
    <w:p>
      <w:pPr>
        <w:pStyle w:val="null3"/>
        <w:ind w:firstLine="440"/>
        <w:jc w:val="both"/>
      </w:pPr>
      <w:r>
        <w:rPr>
          <w:sz w:val="22"/>
        </w:rPr>
        <w:t>9</w:t>
      </w:r>
      <w:r>
        <w:rPr>
          <w:sz w:val="22"/>
        </w:rPr>
        <w:t>、在甲方签收之前，货物的所有权和风险属于乙方，货物发生遗失、损坏由乙方负责。</w:t>
      </w:r>
    </w:p>
    <w:p>
      <w:pPr>
        <w:pStyle w:val="null3"/>
        <w:ind w:firstLine="440"/>
        <w:jc w:val="both"/>
      </w:pPr>
      <w:r>
        <w:rPr>
          <w:sz w:val="22"/>
        </w:rPr>
        <w:t>10</w:t>
      </w:r>
      <w:r>
        <w:rPr>
          <w:sz w:val="22"/>
        </w:rPr>
        <w:t>、乙方须严格按照甲方的指令配送商品的数量，不得随意增减数量，否则，甲方有权拒收。</w:t>
      </w:r>
    </w:p>
    <w:p>
      <w:pPr>
        <w:pStyle w:val="null3"/>
        <w:ind w:firstLine="440"/>
        <w:jc w:val="both"/>
      </w:pPr>
      <w:r>
        <w:rPr>
          <w:sz w:val="22"/>
        </w:rPr>
        <w:t>11</w:t>
      </w:r>
      <w:r>
        <w:rPr>
          <w:sz w:val="22"/>
        </w:rPr>
        <w:t>、除客观不可抗力外，乙方不得更改送货内容。如因市场流通问题确实需要变更供货内容的，乙方应在得知情况的同时告知甲方并事先征得书面申请，并经甲方同意后方可改变。经发现乙方私自更改菜单中货品时以违约论处，由此产生的一切损失和费用由乙方承担。出现</w:t>
      </w:r>
      <w:r>
        <w:rPr>
          <w:sz w:val="22"/>
        </w:rPr>
        <w:t>3</w:t>
      </w:r>
      <w:r>
        <w:rPr>
          <w:sz w:val="22"/>
        </w:rPr>
        <w:t>次或以上上述情况的，并处以人民币</w:t>
      </w:r>
      <w:r>
        <w:rPr>
          <w:sz w:val="22"/>
        </w:rPr>
        <w:t>1000</w:t>
      </w:r>
      <w:r>
        <w:rPr>
          <w:sz w:val="22"/>
        </w:rPr>
        <w:t>元罚款，罚款在供货结算款内扣除。</w:t>
      </w:r>
    </w:p>
    <w:p>
      <w:pPr>
        <w:pStyle w:val="null3"/>
        <w:ind w:firstLine="440"/>
        <w:jc w:val="both"/>
      </w:pPr>
      <w:r>
        <w:rPr>
          <w:sz w:val="22"/>
        </w:rPr>
        <w:t>12</w:t>
      </w:r>
      <w:r>
        <w:rPr>
          <w:sz w:val="22"/>
        </w:rPr>
        <w:t>、因乙方</w:t>
      </w:r>
      <w:r>
        <w:rPr>
          <w:sz w:val="22"/>
        </w:rPr>
        <w:t>违约解除本合同，或因</w:t>
      </w:r>
      <w:r>
        <w:rPr>
          <w:sz w:val="22"/>
        </w:rPr>
        <w:t>乙方</w:t>
      </w:r>
      <w:r>
        <w:rPr>
          <w:sz w:val="22"/>
        </w:rPr>
        <w:t>原因导致解除合同</w:t>
      </w:r>
      <w:r>
        <w:rPr>
          <w:sz w:val="22"/>
        </w:rPr>
        <w:t>（包括甲方行使约定或法定解除权</w:t>
      </w:r>
      <w:r>
        <w:rPr>
          <w:sz w:val="22"/>
        </w:rPr>
        <w:t>解除</w:t>
      </w:r>
      <w:r>
        <w:rPr>
          <w:sz w:val="22"/>
        </w:rPr>
        <w:t>）</w:t>
      </w:r>
      <w:r>
        <w:rPr>
          <w:sz w:val="22"/>
        </w:rPr>
        <w:t>的，甲方无需再向乙方支付任何货款，且甲方无需向乙方进行赔偿或补偿</w:t>
      </w:r>
      <w:r>
        <w:rPr>
          <w:sz w:val="22"/>
        </w:rPr>
        <w:t>，乙方应向甲方支付违约金</w:t>
      </w:r>
      <w:r>
        <w:rPr>
          <w:u w:val="single"/>
        </w:rPr>
        <w:t xml:space="preserve">     </w:t>
      </w:r>
      <w:r>
        <w:rPr>
          <w:sz w:val="22"/>
        </w:rPr>
        <w:t>元，并赔偿甲方因此造成的全部损失</w:t>
      </w:r>
      <w:r>
        <w:rPr>
          <w:sz w:val="22"/>
        </w:rPr>
        <w:t>。</w:t>
      </w:r>
    </w:p>
    <w:p>
      <w:pPr>
        <w:pStyle w:val="null3"/>
        <w:ind w:firstLine="440"/>
        <w:jc w:val="both"/>
      </w:pPr>
      <w:r>
        <w:rPr>
          <w:sz w:val="22"/>
        </w:rPr>
        <w:t>13</w:t>
      </w:r>
      <w:r>
        <w:rPr>
          <w:sz w:val="22"/>
        </w:rPr>
        <w:t>、本合同所述之损失包括但不限于因乙方违约造成甲方的直接损失、间接损失、重新采购的差价损失、向第三方支付的违约金、赔偿金、利息</w:t>
      </w:r>
      <w:r>
        <w:rPr>
          <w:sz w:val="22"/>
        </w:rPr>
        <w:t>，以及因维权产生的律师费、诉讼费、保全费、担保费、鉴定费、评估费、差旅费、公证费</w:t>
      </w:r>
      <w:r>
        <w:rPr>
          <w:sz w:val="22"/>
        </w:rPr>
        <w:t>等。</w:t>
      </w:r>
    </w:p>
    <w:p>
      <w:pPr>
        <w:pStyle w:val="null3"/>
        <w:ind w:firstLine="440"/>
        <w:jc w:val="both"/>
      </w:pPr>
      <w:r>
        <w:rPr>
          <w:sz w:val="22"/>
          <w:b/>
        </w:rPr>
        <w:t>第十二条</w:t>
      </w:r>
      <w:r>
        <w:rPr>
          <w:sz w:val="22"/>
          <w:b/>
        </w:rPr>
        <w:t>退出机制</w:t>
      </w:r>
    </w:p>
    <w:p>
      <w:pPr>
        <w:pStyle w:val="null3"/>
        <w:ind w:firstLine="440"/>
        <w:jc w:val="both"/>
      </w:pPr>
      <w:r>
        <w:rPr>
          <w:sz w:val="22"/>
        </w:rPr>
        <w:t>1</w:t>
      </w:r>
      <w:r>
        <w:rPr>
          <w:sz w:val="22"/>
        </w:rPr>
        <w:t>、安全红线（一票否决，立即清退）：</w:t>
      </w:r>
      <w:r>
        <w:rPr>
          <w:sz w:val="22"/>
        </w:rPr>
        <w:t>乙方</w:t>
      </w:r>
      <w:r>
        <w:rPr>
          <w:sz w:val="22"/>
        </w:rPr>
        <w:t>出现下列情形之一的，</w:t>
      </w:r>
      <w:r>
        <w:rPr>
          <w:sz w:val="22"/>
        </w:rPr>
        <w:t>甲方</w:t>
      </w:r>
      <w:r>
        <w:rPr>
          <w:sz w:val="22"/>
        </w:rPr>
        <w:t>有权立即终止本合同，无需提前通知，同时追究</w:t>
      </w:r>
      <w:r>
        <w:rPr>
          <w:sz w:val="22"/>
        </w:rPr>
        <w:t>乙方</w:t>
      </w:r>
      <w:r>
        <w:rPr>
          <w:sz w:val="22"/>
        </w:rPr>
        <w:t>全部责任</w:t>
      </w:r>
      <w:r>
        <w:rPr>
          <w:sz w:val="22"/>
        </w:rPr>
        <w:t>，</w:t>
      </w:r>
      <w:r>
        <w:rPr>
          <w:sz w:val="22"/>
        </w:rPr>
        <w:t>乙方应向甲方支付</w:t>
      </w:r>
      <w:r>
        <w:rPr>
          <w:sz w:val="22"/>
          <w:u w:val="single"/>
        </w:rPr>
        <w:t>合同总价款的</w:t>
      </w:r>
      <w:r>
        <w:rPr>
          <w:sz w:val="22"/>
          <w:u w:val="single"/>
        </w:rPr>
        <w:t>10%</w:t>
      </w:r>
      <w:r>
        <w:rPr>
          <w:sz w:val="22"/>
        </w:rPr>
        <w:t>违约金，并赔偿甲方因此造成的全部损失</w:t>
      </w:r>
      <w:r>
        <w:rPr>
          <w:sz w:val="22"/>
        </w:rPr>
        <w:t>。</w:t>
      </w:r>
      <w:r>
        <w:rPr>
          <w:sz w:val="22"/>
        </w:rPr>
        <w:t>费用结算将扣除违约赔偿、未通过验收部分等应扣款项后按照已履行的部分支付，未履行的部分不再支付</w:t>
      </w:r>
      <w:r>
        <w:rPr>
          <w:sz w:val="22"/>
        </w:rPr>
        <w:t>：</w:t>
      </w:r>
    </w:p>
    <w:p>
      <w:pPr>
        <w:pStyle w:val="null3"/>
        <w:ind w:firstLine="440"/>
        <w:jc w:val="both"/>
      </w:pPr>
      <w:r>
        <w:rPr>
          <w:sz w:val="22"/>
        </w:rPr>
        <w:t>（</w:t>
      </w:r>
      <w:r>
        <w:rPr>
          <w:sz w:val="22"/>
        </w:rPr>
        <w:t>1</w:t>
      </w:r>
      <w:r>
        <w:rPr>
          <w:sz w:val="22"/>
        </w:rPr>
        <w:t>）因</w:t>
      </w:r>
      <w:r>
        <w:rPr>
          <w:sz w:val="22"/>
        </w:rPr>
        <w:t>乙方</w:t>
      </w:r>
      <w:r>
        <w:rPr>
          <w:sz w:val="22"/>
        </w:rPr>
        <w:t>供应食材导致重大食品安全事故（包括但不限于群体性食物中毒、食品安全</w:t>
      </w:r>
      <w:r>
        <w:rPr>
          <w:sz w:val="22"/>
        </w:rPr>
        <w:t>相关</w:t>
      </w:r>
      <w:r>
        <w:rPr>
          <w:sz w:val="22"/>
        </w:rPr>
        <w:t>事件，经权威部门认定为</w:t>
      </w:r>
      <w:r>
        <w:rPr>
          <w:sz w:val="22"/>
        </w:rPr>
        <w:t>乙方</w:t>
      </w:r>
      <w:r>
        <w:rPr>
          <w:sz w:val="22"/>
        </w:rPr>
        <w:t>责任的）；</w:t>
      </w:r>
    </w:p>
    <w:p>
      <w:pPr>
        <w:pStyle w:val="null3"/>
        <w:ind w:firstLine="440"/>
        <w:jc w:val="both"/>
      </w:pPr>
      <w:r>
        <w:rPr>
          <w:sz w:val="22"/>
        </w:rPr>
        <w:t>（</w:t>
      </w:r>
      <w:r>
        <w:rPr>
          <w:sz w:val="22"/>
        </w:rPr>
        <w:t>2</w:t>
      </w:r>
      <w:r>
        <w:rPr>
          <w:sz w:val="22"/>
        </w:rPr>
        <w:t>）</w:t>
      </w:r>
      <w:r>
        <w:rPr>
          <w:sz w:val="22"/>
        </w:rPr>
        <w:t>乙方</w:t>
      </w:r>
      <w:r>
        <w:rPr>
          <w:sz w:val="22"/>
        </w:rPr>
        <w:t>提供的资质文件（食材检测报告、从业人员健康证等）存在伪造、篡改、过期等情况；</w:t>
      </w:r>
    </w:p>
    <w:p>
      <w:pPr>
        <w:pStyle w:val="null3"/>
        <w:ind w:firstLine="440"/>
        <w:jc w:val="both"/>
      </w:pPr>
      <w:r>
        <w:rPr>
          <w:sz w:val="22"/>
        </w:rPr>
        <w:t>（</w:t>
      </w:r>
      <w:r>
        <w:rPr>
          <w:sz w:val="22"/>
        </w:rPr>
        <w:t>3</w:t>
      </w:r>
      <w:r>
        <w:rPr>
          <w:sz w:val="22"/>
        </w:rPr>
        <w:t>）</w:t>
      </w:r>
      <w:r>
        <w:rPr>
          <w:sz w:val="22"/>
        </w:rPr>
        <w:t>乙方</w:t>
      </w:r>
      <w:r>
        <w:rPr>
          <w:sz w:val="22"/>
        </w:rPr>
        <w:t>供应的食材经</w:t>
      </w:r>
      <w:r>
        <w:rPr>
          <w:sz w:val="22"/>
        </w:rPr>
        <w:t>甲方</w:t>
      </w:r>
      <w:r>
        <w:rPr>
          <w:sz w:val="22"/>
        </w:rPr>
        <w:t>或第三方抽检，累计</w:t>
      </w:r>
      <w:r>
        <w:rPr>
          <w:sz w:val="22"/>
        </w:rPr>
        <w:t>2</w:t>
      </w:r>
      <w:r>
        <w:rPr>
          <w:sz w:val="22"/>
        </w:rPr>
        <w:t>次不合格，或单次抽检发现使用违禁添加剂、有毒有害食材；</w:t>
      </w:r>
    </w:p>
    <w:p>
      <w:pPr>
        <w:pStyle w:val="null3"/>
        <w:ind w:firstLine="440"/>
        <w:jc w:val="both"/>
      </w:pPr>
      <w:r>
        <w:rPr>
          <w:sz w:val="22"/>
        </w:rPr>
        <w:t>（</w:t>
      </w:r>
      <w:r>
        <w:rPr>
          <w:sz w:val="22"/>
        </w:rPr>
        <w:t>4</w:t>
      </w:r>
      <w:r>
        <w:rPr>
          <w:sz w:val="22"/>
        </w:rPr>
        <w:t>）</w:t>
      </w:r>
      <w:r>
        <w:rPr>
          <w:sz w:val="22"/>
        </w:rPr>
        <w:t>乙方</w:t>
      </w:r>
      <w:r>
        <w:rPr>
          <w:sz w:val="22"/>
        </w:rPr>
        <w:t>未经</w:t>
      </w:r>
      <w:r>
        <w:rPr>
          <w:sz w:val="22"/>
        </w:rPr>
        <w:t>甲方</w:t>
      </w:r>
      <w:r>
        <w:rPr>
          <w:sz w:val="22"/>
        </w:rPr>
        <w:t>书面同意，擅自将本合同项下的配送业务转包、分包给第三方，或存在挂靠经营、借资质经营等行为；</w:t>
      </w:r>
    </w:p>
    <w:p>
      <w:pPr>
        <w:pStyle w:val="null3"/>
        <w:ind w:firstLine="440"/>
        <w:jc w:val="both"/>
      </w:pPr>
      <w:r>
        <w:rPr>
          <w:sz w:val="22"/>
        </w:rPr>
        <w:t>（</w:t>
      </w:r>
      <w:r>
        <w:rPr>
          <w:sz w:val="22"/>
        </w:rPr>
        <w:t>5</w:t>
      </w:r>
      <w:r>
        <w:rPr>
          <w:sz w:val="22"/>
        </w:rPr>
        <w:t>）</w:t>
      </w:r>
      <w:r>
        <w:rPr>
          <w:sz w:val="22"/>
        </w:rPr>
        <w:t>乙方</w:t>
      </w:r>
      <w:r>
        <w:rPr>
          <w:sz w:val="22"/>
        </w:rPr>
        <w:t>存在向</w:t>
      </w:r>
      <w:r>
        <w:rPr>
          <w:sz w:val="22"/>
        </w:rPr>
        <w:t>甲方</w:t>
      </w:r>
      <w:r>
        <w:rPr>
          <w:sz w:val="22"/>
        </w:rPr>
        <w:t>相关工作人员行贿、利益输送，或与其他供应商串通报价、恶意竞争等违规违法情形。</w:t>
      </w:r>
    </w:p>
    <w:p>
      <w:pPr>
        <w:pStyle w:val="null3"/>
        <w:ind w:firstLine="440"/>
        <w:jc w:val="both"/>
      </w:pPr>
      <w:r>
        <w:rPr>
          <w:sz w:val="22"/>
        </w:rPr>
        <w:t>（</w:t>
      </w:r>
      <w:r>
        <w:rPr>
          <w:sz w:val="22"/>
        </w:rPr>
        <w:t>6）</w:t>
      </w:r>
      <w:r>
        <w:rPr>
          <w:sz w:val="22"/>
        </w:rPr>
        <w:t>乙方月度考核结果</w:t>
      </w:r>
      <w:r>
        <w:rPr>
          <w:sz w:val="22"/>
        </w:rPr>
        <w:t>累计出现</w:t>
      </w:r>
      <w:r>
        <w:rPr>
          <w:sz w:val="22"/>
        </w:rPr>
        <w:t>2次考核不及格</w:t>
      </w:r>
      <w:r>
        <w:rPr>
          <w:sz w:val="22"/>
        </w:rPr>
        <w:t>的。</w:t>
      </w:r>
    </w:p>
    <w:p>
      <w:pPr>
        <w:pStyle w:val="null3"/>
        <w:ind w:firstLine="440"/>
        <w:jc w:val="both"/>
      </w:pPr>
      <w:r>
        <w:rPr>
          <w:sz w:val="22"/>
        </w:rPr>
        <w:t>（</w:t>
      </w:r>
      <w:r>
        <w:rPr>
          <w:sz w:val="22"/>
        </w:rPr>
        <w:t>7）合同约定的甲方有权终止合同的其他情形。</w:t>
      </w:r>
    </w:p>
    <w:p>
      <w:pPr>
        <w:pStyle w:val="null3"/>
        <w:ind w:firstLine="440"/>
        <w:jc w:val="both"/>
      </w:pPr>
      <w:r>
        <w:rPr>
          <w:sz w:val="22"/>
        </w:rPr>
        <w:t>2</w:t>
      </w:r>
      <w:r>
        <w:rPr>
          <w:sz w:val="22"/>
        </w:rPr>
        <w:t>、因国家法律法规、行业及地方政策调整，或上级主管部门出台新的管理规定及工作要求，导致本食材配送合同无法继续履行，或继续履行将不符合法律法规、政策规定要求的，</w:t>
      </w:r>
      <w:r>
        <w:rPr>
          <w:sz w:val="22"/>
        </w:rPr>
        <w:t>甲方</w:t>
      </w:r>
      <w:r>
        <w:rPr>
          <w:sz w:val="22"/>
        </w:rPr>
        <w:t>有权单方解除本合同。</w:t>
      </w:r>
      <w:r>
        <w:rPr>
          <w:sz w:val="22"/>
        </w:rPr>
        <w:t>甲方</w:t>
      </w:r>
      <w:r>
        <w:rPr>
          <w:sz w:val="22"/>
        </w:rPr>
        <w:t>应提前</w:t>
      </w:r>
      <w:r>
        <w:rPr>
          <w:sz w:val="22"/>
        </w:rPr>
        <w:t>15</w:t>
      </w:r>
      <w:r>
        <w:rPr>
          <w:sz w:val="22"/>
        </w:rPr>
        <w:t>个工作日内向乙方</w:t>
      </w:r>
      <w:r>
        <w:rPr>
          <w:sz w:val="22"/>
        </w:rPr>
        <w:t>送达书面解除通知，合同解除后，</w:t>
      </w:r>
      <w:r>
        <w:rPr>
          <w:sz w:val="22"/>
        </w:rPr>
        <w:t>甲方</w:t>
      </w:r>
      <w:r>
        <w:rPr>
          <w:sz w:val="22"/>
        </w:rPr>
        <w:t>与</w:t>
      </w:r>
      <w:r>
        <w:rPr>
          <w:sz w:val="22"/>
        </w:rPr>
        <w:t>乙方</w:t>
      </w:r>
      <w:r>
        <w:rPr>
          <w:sz w:val="22"/>
        </w:rPr>
        <w:t>双方按合同履行期间已实际配送且经</w:t>
      </w:r>
      <w:r>
        <w:rPr>
          <w:sz w:val="22"/>
        </w:rPr>
        <w:t>甲方</w:t>
      </w:r>
      <w:r>
        <w:rPr>
          <w:sz w:val="22"/>
        </w:rPr>
        <w:t>验收合格的食材配送服务据实对账结算，甲乙双方互不追究违约责任、互不承担赔偿及补偿责任，</w:t>
      </w:r>
      <w:r>
        <w:rPr>
          <w:sz w:val="22"/>
        </w:rPr>
        <w:t>乙方</w:t>
      </w:r>
      <w:r>
        <w:rPr>
          <w:sz w:val="22"/>
        </w:rPr>
        <w:t>须无条件配合做好后续交接、收尾工作，不得另行主张任何额外费用</w:t>
      </w:r>
      <w:r>
        <w:rPr>
          <w:sz w:val="22"/>
        </w:rPr>
        <w:t>。</w:t>
      </w:r>
    </w:p>
    <w:p>
      <w:pPr>
        <w:pStyle w:val="null3"/>
        <w:ind w:firstLine="442"/>
        <w:jc w:val="both"/>
      </w:pPr>
      <w:r>
        <w:rPr>
          <w:sz w:val="22"/>
          <w:b/>
        </w:rPr>
        <w:t>第十</w:t>
      </w:r>
      <w:r>
        <w:rPr>
          <w:sz w:val="22"/>
          <w:b/>
        </w:rPr>
        <w:t>三</w:t>
      </w:r>
      <w:r>
        <w:rPr>
          <w:sz w:val="22"/>
          <w:b/>
        </w:rPr>
        <w:t>条不可抗力</w:t>
      </w:r>
    </w:p>
    <w:p>
      <w:pPr>
        <w:pStyle w:val="null3"/>
        <w:ind w:firstLine="440"/>
        <w:jc w:val="both"/>
      </w:pPr>
      <w:r>
        <w:rPr>
          <w:sz w:val="22"/>
        </w:rPr>
        <w:t>1</w:t>
      </w:r>
      <w:r>
        <w:rPr>
          <w:sz w:val="22"/>
        </w:rPr>
        <w:t>、因不可抗力事件（包括但不限于：疫情、地震、水灾、火灾或其他灾难，以及政府决策、政策调整等原因）导致本合同延迟履行或未能履行，甲乙双方互不承担责任，受不可抗力影响的一方应及时向另一方反映情况，以减轻给双方造成的损失。</w:t>
      </w:r>
    </w:p>
    <w:p>
      <w:pPr>
        <w:pStyle w:val="null3"/>
        <w:ind w:firstLine="440"/>
        <w:jc w:val="both"/>
      </w:pPr>
      <w:r>
        <w:rPr>
          <w:sz w:val="22"/>
        </w:rPr>
        <w:t>2</w:t>
      </w:r>
      <w:r>
        <w:rPr>
          <w:sz w:val="22"/>
        </w:rPr>
        <w:t>、乙方保证遇台风、暴雨等意外造成停课的，所有已订食材须无条件接受退回。</w:t>
      </w:r>
    </w:p>
    <w:p>
      <w:pPr>
        <w:pStyle w:val="null3"/>
        <w:ind w:firstLine="442"/>
        <w:jc w:val="both"/>
      </w:pPr>
      <w:r>
        <w:rPr>
          <w:sz w:val="22"/>
          <w:b/>
        </w:rPr>
        <w:t>第十</w:t>
      </w:r>
      <w:r>
        <w:rPr>
          <w:sz w:val="22"/>
          <w:b/>
        </w:rPr>
        <w:t>四</w:t>
      </w:r>
      <w:r>
        <w:rPr>
          <w:sz w:val="22"/>
          <w:b/>
        </w:rPr>
        <w:t>条争议的解决</w:t>
      </w:r>
    </w:p>
    <w:p>
      <w:pPr>
        <w:pStyle w:val="null3"/>
        <w:ind w:firstLine="440"/>
        <w:jc w:val="both"/>
      </w:pPr>
      <w:r>
        <w:rPr>
          <w:sz w:val="22"/>
        </w:rPr>
        <w:t>凡与本合同有关而引起的一切争议，甲乙双方应首先通过友好协商解决，如经协商后仍不能达成协议时，任何一方可以向甲方所在地有管辖权的</w:t>
      </w:r>
      <w:r>
        <w:rPr>
          <w:sz w:val="22"/>
        </w:rPr>
        <w:t>人民法院提起诉讼</w:t>
      </w:r>
      <w:r>
        <w:rPr>
          <w:sz w:val="22"/>
        </w:rPr>
        <w:t>。守约方为追究违约责任产生的律师费、诉讼费、保全费、担保费、鉴定费、评估费、差旅费、公证费等相关费用，均由违约方承担。</w:t>
      </w:r>
    </w:p>
    <w:p>
      <w:pPr>
        <w:pStyle w:val="null3"/>
        <w:ind w:firstLine="442"/>
        <w:jc w:val="both"/>
      </w:pPr>
      <w:r>
        <w:rPr>
          <w:sz w:val="22"/>
          <w:b/>
        </w:rPr>
        <w:t>第十</w:t>
      </w:r>
      <w:r>
        <w:rPr>
          <w:sz w:val="22"/>
          <w:b/>
        </w:rPr>
        <w:t>五</w:t>
      </w:r>
      <w:r>
        <w:rPr>
          <w:sz w:val="22"/>
          <w:b/>
        </w:rPr>
        <w:t>条通知条款</w:t>
      </w:r>
    </w:p>
    <w:p>
      <w:pPr>
        <w:pStyle w:val="null3"/>
        <w:ind w:firstLine="440"/>
        <w:jc w:val="both"/>
      </w:pPr>
      <w:r>
        <w:rPr>
          <w:sz w:val="22"/>
        </w:rPr>
        <w:t>甲乙双方确认：与本合同履行有关而发出的所有书面通知或其他通讯，或者因争议解决由司法裁判机关发出的法律文书，均以本合同确定的通讯地址为准。送达有关文书时，如采用</w:t>
      </w:r>
      <w:r>
        <w:rPr>
          <w:sz w:val="22"/>
        </w:rPr>
        <w:t>EMS</w:t>
      </w:r>
      <w:r>
        <w:rPr>
          <w:sz w:val="22"/>
        </w:rPr>
        <w:t>邮寄送达的方式，发生收件人拒绝签收或其他无法送达情形的，则从发件人寄出文书之日起</w:t>
      </w:r>
      <w:r>
        <w:rPr>
          <w:sz w:val="22"/>
        </w:rPr>
        <w:t>3</w:t>
      </w:r>
      <w:r>
        <w:rPr>
          <w:sz w:val="22"/>
        </w:rPr>
        <w:t>日即视为已经送达。任何一方的通讯地址发生变化的，应及时书面通知对方，否则，应自行承担由此造成的一切法律后果。</w:t>
      </w:r>
    </w:p>
    <w:p>
      <w:pPr>
        <w:pStyle w:val="null3"/>
        <w:ind w:firstLine="440"/>
        <w:jc w:val="both"/>
      </w:pPr>
      <w:r>
        <w:rPr>
          <w:sz w:val="22"/>
        </w:rPr>
        <w:t>甲方联系人：</w:t>
      </w:r>
      <w:r>
        <w:rPr>
          <w:u w:val="single"/>
        </w:rPr>
        <w:t xml:space="preserve">         </w:t>
      </w:r>
      <w:r>
        <w:rPr>
          <w:sz w:val="22"/>
        </w:rPr>
        <w:t>；电话：</w:t>
      </w:r>
      <w:r>
        <w:rPr>
          <w:u w:val="single"/>
        </w:rPr>
        <w:t xml:space="preserve">         </w:t>
      </w:r>
      <w:r>
        <w:rPr>
          <w:sz w:val="22"/>
        </w:rPr>
        <w:t>；地址：</w:t>
      </w:r>
      <w:r>
        <w:rPr>
          <w:u w:val="single"/>
        </w:rPr>
        <w:t xml:space="preserve">         </w:t>
      </w:r>
      <w:r>
        <w:rPr>
          <w:sz w:val="22"/>
        </w:rPr>
        <w:t>；</w:t>
      </w:r>
    </w:p>
    <w:p>
      <w:pPr>
        <w:pStyle w:val="null3"/>
        <w:ind w:firstLine="440"/>
        <w:jc w:val="both"/>
      </w:pPr>
      <w:r>
        <w:rPr>
          <w:sz w:val="22"/>
        </w:rPr>
        <w:t>乙方联系人：</w:t>
      </w:r>
      <w:r>
        <w:rPr>
          <w:u w:val="single"/>
        </w:rPr>
        <w:t xml:space="preserve">         </w:t>
      </w:r>
      <w:r>
        <w:rPr>
          <w:sz w:val="22"/>
        </w:rPr>
        <w:t>；电话：</w:t>
      </w:r>
      <w:r>
        <w:rPr>
          <w:u w:val="single"/>
        </w:rPr>
        <w:t xml:space="preserve">         </w:t>
      </w:r>
      <w:r>
        <w:rPr>
          <w:sz w:val="22"/>
        </w:rPr>
        <w:t>；地址：</w:t>
      </w:r>
      <w:r>
        <w:rPr>
          <w:u w:val="single"/>
        </w:rPr>
        <w:t xml:space="preserve">         </w:t>
      </w:r>
      <w:r>
        <w:rPr>
          <w:sz w:val="22"/>
        </w:rPr>
        <w:t>。</w:t>
      </w:r>
    </w:p>
    <w:p>
      <w:pPr>
        <w:pStyle w:val="null3"/>
        <w:ind w:firstLine="442"/>
        <w:jc w:val="both"/>
      </w:pPr>
      <w:r>
        <w:rPr>
          <w:sz w:val="22"/>
          <w:b/>
        </w:rPr>
        <w:t>第十</w:t>
      </w:r>
      <w:r>
        <w:rPr>
          <w:sz w:val="22"/>
          <w:b/>
        </w:rPr>
        <w:t>六</w:t>
      </w:r>
      <w:r>
        <w:rPr>
          <w:sz w:val="22"/>
          <w:b/>
        </w:rPr>
        <w:t>条其他</w:t>
      </w:r>
    </w:p>
    <w:p>
      <w:pPr>
        <w:pStyle w:val="null3"/>
        <w:ind w:firstLine="440"/>
        <w:jc w:val="both"/>
      </w:pPr>
      <w:r>
        <w:rPr>
          <w:sz w:val="22"/>
        </w:rPr>
        <w:t>1</w:t>
      </w:r>
      <w:r>
        <w:rPr>
          <w:sz w:val="22"/>
        </w:rPr>
        <w:t>、本合同未尽事宜，双方可签订补充合同，补充合同与所有附件均为合同的有效组成部分，与本合同具有同等法律效力。</w:t>
      </w:r>
    </w:p>
    <w:p>
      <w:pPr>
        <w:pStyle w:val="null3"/>
        <w:ind w:firstLine="440"/>
        <w:jc w:val="both"/>
      </w:pPr>
      <w:r>
        <w:rPr>
          <w:sz w:val="22"/>
        </w:rPr>
        <w:t>2</w:t>
      </w:r>
      <w:r>
        <w:rPr>
          <w:sz w:val="22"/>
        </w:rPr>
        <w:t>、在执行本合同的过程中，所有经甲乙双方签署确认的文件（包括会议纪要、补充协议、往来信函、合同附件等）即成为本合同的有效组成部分，其生效日期为双方签字盖章或确认之日期。</w:t>
      </w:r>
    </w:p>
    <w:p>
      <w:pPr>
        <w:pStyle w:val="null3"/>
        <w:ind w:firstLine="440"/>
        <w:jc w:val="both"/>
      </w:pPr>
      <w:r>
        <w:rPr>
          <w:sz w:val="22"/>
        </w:rPr>
        <w:t>本合同合计</w:t>
      </w:r>
      <w:r>
        <w:rPr>
          <w:u w:val="single"/>
        </w:rPr>
        <w:t xml:space="preserve">     </w:t>
      </w:r>
      <w:r>
        <w:rPr>
          <w:sz w:val="22"/>
        </w:rPr>
        <w:t>页</w:t>
      </w:r>
      <w:r>
        <w:rPr>
          <w:sz w:val="22"/>
        </w:rPr>
        <w:t>A4</w:t>
      </w:r>
      <w:r>
        <w:rPr>
          <w:sz w:val="22"/>
        </w:rPr>
        <w:t>纸张，缺页之合同为无效合同。</w:t>
      </w:r>
    </w:p>
    <w:p>
      <w:pPr>
        <w:pStyle w:val="null3"/>
        <w:ind w:firstLine="440"/>
        <w:jc w:val="both"/>
      </w:pPr>
      <w:r>
        <w:rPr>
          <w:sz w:val="22"/>
          <w:b/>
        </w:rPr>
        <w:t>第十</w:t>
      </w:r>
      <w:r>
        <w:rPr>
          <w:sz w:val="22"/>
          <w:b/>
        </w:rPr>
        <w:t>七</w:t>
      </w:r>
      <w:r>
        <w:rPr>
          <w:sz w:val="22"/>
          <w:b/>
        </w:rPr>
        <w:t>条合同生效</w:t>
      </w:r>
    </w:p>
    <w:p>
      <w:pPr>
        <w:pStyle w:val="null3"/>
        <w:ind w:firstLine="440"/>
        <w:jc w:val="both"/>
      </w:pPr>
      <w:r>
        <w:rPr>
          <w:sz w:val="22"/>
        </w:rPr>
        <w:t>1</w:t>
      </w:r>
      <w:r>
        <w:rPr>
          <w:sz w:val="22"/>
        </w:rPr>
        <w:t>、本合同由双方法定代表人或委托代理人签字并盖章后生效。</w:t>
      </w:r>
    </w:p>
    <w:p>
      <w:pPr>
        <w:pStyle w:val="null3"/>
        <w:ind w:firstLine="440"/>
        <w:jc w:val="both"/>
      </w:pPr>
      <w:r>
        <w:rPr>
          <w:sz w:val="22"/>
        </w:rPr>
        <w:t>2</w:t>
      </w:r>
      <w:r>
        <w:rPr>
          <w:sz w:val="22"/>
        </w:rPr>
        <w:t>、本合同一式份，其中甲方</w:t>
      </w:r>
      <w:r>
        <w:rPr>
          <w:u w:val="single"/>
        </w:rPr>
        <w:t xml:space="preserve">  </w:t>
      </w:r>
      <w:r>
        <w:rPr>
          <w:sz w:val="22"/>
        </w:rPr>
        <w:t>份、乙方</w:t>
      </w:r>
      <w:r>
        <w:rPr>
          <w:u w:val="single"/>
        </w:rPr>
        <w:t xml:space="preserve">  </w:t>
      </w:r>
      <w:r>
        <w:rPr>
          <w:sz w:val="22"/>
        </w:rPr>
        <w:t>份，招标代理机构</w:t>
      </w:r>
      <w:r>
        <w:rPr>
          <w:u w:val="single"/>
        </w:rPr>
        <w:t xml:space="preserve">  </w:t>
      </w:r>
      <w:r>
        <w:rPr>
          <w:sz w:val="22"/>
        </w:rPr>
        <w:t>份（须在合同签订之日起</w:t>
      </w:r>
      <w:r>
        <w:rPr>
          <w:sz w:val="22"/>
        </w:rPr>
        <w:t>7</w:t>
      </w:r>
      <w:r>
        <w:rPr>
          <w:sz w:val="22"/>
        </w:rPr>
        <w:t>个工作日内递交），均具有同等法律效力。</w:t>
      </w:r>
    </w:p>
    <w:p>
      <w:pPr>
        <w:pStyle w:val="null3"/>
        <w:ind w:firstLine="440"/>
        <w:jc w:val="both"/>
      </w:pPr>
      <w:r>
        <w:rPr>
          <w:sz w:val="22"/>
        </w:rPr>
        <w:t>备注：</w:t>
      </w:r>
      <w:r>
        <w:rPr>
          <w:sz w:val="22"/>
        </w:rPr>
        <w:t>1.</w:t>
      </w:r>
      <w:r>
        <w:rPr>
          <w:sz w:val="22"/>
        </w:rPr>
        <w:t>本合同所有附件均在签订合同时编制，其编制依据是招标文件“采购需求书”中的要求和乙方的投标文件中的相应内容；</w:t>
      </w:r>
    </w:p>
    <w:p>
      <w:pPr>
        <w:pStyle w:val="null3"/>
        <w:ind w:firstLine="440"/>
        <w:jc w:val="both"/>
      </w:pPr>
      <w:r>
        <w:rPr>
          <w:sz w:val="22"/>
        </w:rPr>
        <w:t>2.</w:t>
      </w:r>
      <w:r>
        <w:rPr>
          <w:sz w:val="22"/>
        </w:rPr>
        <w:t>合同附件的具体内容由双方在签订合同时确定。</w:t>
      </w:r>
    </w:p>
    <w:p>
      <w:pPr>
        <w:pStyle w:val="null3"/>
        <w:jc w:val="center"/>
      </w:pPr>
      <w:r>
        <w:rPr>
          <w:sz w:val="22"/>
        </w:rPr>
        <w:t>（以下为签署区，无正文内容）</w:t>
      </w:r>
    </w:p>
    <w:p>
      <w:pPr>
        <w:pStyle w:val="null3"/>
        <w:jc w:val="both"/>
      </w:pPr>
      <w:r>
        <w:rPr>
          <w:sz w:val="22"/>
        </w:rPr>
        <w:t>甲方（盖公章）：</w:t>
      </w:r>
      <w:r>
        <w:rPr>
          <w:u w:val="single"/>
        </w:rPr>
        <w:t xml:space="preserve">                    </w:t>
      </w:r>
      <w:r>
        <w:rPr>
          <w:sz w:val="22"/>
        </w:rPr>
        <w:t>乙方（盖公章）：</w:t>
      </w:r>
      <w:r>
        <w:rPr>
          <w:u w:val="single"/>
        </w:rPr>
        <w:t xml:space="preserve">         </w:t>
      </w:r>
    </w:p>
    <w:p>
      <w:pPr>
        <w:pStyle w:val="null3"/>
        <w:jc w:val="both"/>
      </w:pPr>
      <w:r>
        <w:rPr>
          <w:sz w:val="22"/>
        </w:rPr>
        <w:t>代表人签字：</w:t>
      </w:r>
      <w:r>
        <w:rPr>
          <w:u w:val="single"/>
        </w:rPr>
        <w:t xml:space="preserve">                       </w:t>
      </w:r>
      <w:r>
        <w:rPr>
          <w:sz w:val="22"/>
        </w:rPr>
        <w:t>代表人签字：</w:t>
      </w:r>
      <w:r>
        <w:rPr>
          <w:u w:val="single"/>
        </w:rPr>
        <w:t xml:space="preserve">         </w:t>
      </w:r>
    </w:p>
    <w:p>
      <w:pPr>
        <w:pStyle w:val="null3"/>
        <w:jc w:val="both"/>
      </w:pPr>
      <w:r>
        <w:rPr>
          <w:sz w:val="22"/>
        </w:rPr>
        <w:t>签订日期：年</w:t>
      </w:r>
      <w:r>
        <w:rPr/>
        <w:t xml:space="preserve">  </w:t>
      </w:r>
      <w:r>
        <w:rPr>
          <w:sz w:val="22"/>
        </w:rPr>
        <w:t>月</w:t>
      </w:r>
      <w:r>
        <w:rPr/>
        <w:t xml:space="preserve">  </w:t>
      </w:r>
      <w:r>
        <w:rPr>
          <w:sz w:val="22"/>
        </w:rPr>
        <w:t>日</w:t>
      </w:r>
      <w:r>
        <w:rPr/>
        <w:t xml:space="preserve">               </w:t>
      </w:r>
      <w:r>
        <w:rPr>
          <w:sz w:val="22"/>
        </w:rPr>
        <w:t>签订日期：年</w:t>
      </w:r>
      <w:r>
        <w:rPr/>
        <w:t xml:space="preserve">  </w:t>
      </w:r>
      <w:r>
        <w:rPr>
          <w:sz w:val="22"/>
        </w:rPr>
        <w:t>月</w:t>
      </w:r>
      <w:r>
        <w:rPr/>
        <w:t xml:space="preserve">  </w:t>
      </w:r>
      <w:r>
        <w:rPr>
          <w:sz w:val="22"/>
        </w:rPr>
        <w:t>日</w:t>
      </w:r>
    </w:p>
    <w:p>
      <w:pPr>
        <w:pStyle w:val="null3"/>
        <w:jc w:val="both"/>
      </w:pPr>
      <w:r>
        <w:rPr>
          <w:sz w:val="22"/>
        </w:rPr>
        <w:t>合同附件</w:t>
      </w:r>
    </w:p>
    <w:p>
      <w:pPr>
        <w:pStyle w:val="null3"/>
        <w:jc w:val="both"/>
      </w:pPr>
      <w:r>
        <w:rPr>
          <w:sz w:val="22"/>
        </w:rPr>
        <w:t>附件</w:t>
      </w:r>
      <w:r>
        <w:rPr>
          <w:sz w:val="22"/>
        </w:rPr>
        <w:t>1.</w:t>
      </w:r>
      <w:r>
        <w:rPr>
          <w:sz w:val="22"/>
        </w:rPr>
        <w:t>《中标通知书》</w:t>
      </w:r>
    </w:p>
    <w:p>
      <w:pPr>
        <w:pStyle w:val="null3"/>
        <w:jc w:val="both"/>
      </w:pPr>
      <w:r>
        <w:rPr>
          <w:sz w:val="22"/>
        </w:rPr>
        <w:t>附件</w:t>
      </w:r>
      <w:r>
        <w:rPr>
          <w:sz w:val="22"/>
        </w:rPr>
        <w:t>2.</w:t>
      </w:r>
      <w:r>
        <w:rPr>
          <w:sz w:val="22"/>
        </w:rPr>
        <w:t>《招标文件》</w:t>
      </w:r>
    </w:p>
    <w:p>
      <w:pPr>
        <w:pStyle w:val="null3"/>
        <w:jc w:val="both"/>
      </w:pPr>
      <w:r>
        <w:rPr>
          <w:sz w:val="22"/>
        </w:rPr>
        <w:t>附件</w:t>
      </w:r>
      <w:r>
        <w:rPr>
          <w:sz w:val="22"/>
        </w:rPr>
        <w:t>3.</w:t>
      </w:r>
      <w:r>
        <w:rPr>
          <w:sz w:val="22"/>
        </w:rPr>
        <w:t>《投标文件》</w:t>
      </w:r>
    </w:p>
    <w:p>
      <w:pPr>
        <w:pStyle w:val="null3"/>
        <w:jc w:val="both"/>
      </w:pPr>
      <w:r>
        <w:rPr>
          <w:sz w:val="22"/>
        </w:rPr>
        <w:t>附件</w:t>
      </w:r>
      <w:r>
        <w:rPr>
          <w:sz w:val="22"/>
        </w:rPr>
        <w:t>4.</w:t>
      </w:r>
      <w:r>
        <w:rPr>
          <w:sz w:val="22"/>
        </w:rPr>
        <w:t>《供应商月度评价表》</w:t>
      </w:r>
    </w:p>
    <w:tbl>
      <w:tblPr>
        <w:tblW w:w="0" w:type="auto"/>
        <w:tblBorders>
          <w:top w:val="none" w:color="000000" w:sz="4"/>
          <w:left w:val="none" w:color="000000" w:sz="4"/>
          <w:bottom w:val="none" w:color="000000" w:sz="4"/>
          <w:right w:val="none" w:color="000000" w:sz="4"/>
          <w:insideH w:val="none"/>
          <w:insideV w:val="none"/>
        </w:tblBorders>
      </w:tblPr>
      <w:tblGrid>
        <w:gridCol w:w="718"/>
        <w:gridCol w:w="690"/>
        <w:gridCol w:w="4418"/>
        <w:gridCol w:w="879"/>
        <w:gridCol w:w="733"/>
        <w:gridCol w:w="868"/>
      </w:tblGrid>
      <w:tr>
        <w:tc>
          <w:tcPr>
            <w:tcW w:type="dxa" w:w="8306"/>
            <w:gridSpan w:val="6"/>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rPr>
              <w:t>供应商月度评价表</w:t>
            </w:r>
          </w:p>
        </w:tc>
      </w:tr>
      <w:tr>
        <w:tc>
          <w:tcPr>
            <w:tcW w:type="dxa" w:w="71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rPr>
              <w:t>项目</w:t>
            </w:r>
          </w:p>
        </w:tc>
        <w:tc>
          <w:tcPr>
            <w:tcW w:type="dxa" w:w="690"/>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rPr>
              <w:t>序号</w:t>
            </w:r>
          </w:p>
        </w:tc>
        <w:tc>
          <w:tcPr>
            <w:tcW w:type="dxa" w:w="4418"/>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rPr>
              <w:t>评分细则</w:t>
            </w:r>
          </w:p>
        </w:tc>
        <w:tc>
          <w:tcPr>
            <w:tcW w:type="dxa" w:w="879"/>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rPr>
              <w:t>分值</w:t>
            </w:r>
          </w:p>
        </w:tc>
        <w:tc>
          <w:tcPr>
            <w:tcW w:type="dxa" w:w="733"/>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rPr>
              <w:t>计分</w:t>
            </w:r>
          </w:p>
        </w:tc>
        <w:tc>
          <w:tcPr>
            <w:tcW w:type="dxa" w:w="868"/>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rPr>
              <w:t>备注</w:t>
            </w:r>
          </w:p>
        </w:tc>
      </w:tr>
      <w:tr>
        <w:tc>
          <w:tcPr>
            <w:tcW w:type="dxa" w:w="718"/>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rPr>
              <w:t>配送要求</w:t>
            </w:r>
          </w:p>
        </w:tc>
        <w:tc>
          <w:tcPr>
            <w:tcW w:type="dxa" w:w="69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rPr>
              <w:t>1</w:t>
            </w:r>
          </w:p>
        </w:tc>
        <w:tc>
          <w:tcPr>
            <w:tcW w:type="dxa" w:w="441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sz w:val="22"/>
              </w:rPr>
              <w:t>配送车辆、实际运输不符合招标文件及合同约定的，每次扣分</w:t>
            </w:r>
            <w:r>
              <w:rPr>
                <w:sz w:val="22"/>
              </w:rPr>
              <w:t>5</w:t>
            </w:r>
            <w:r>
              <w:rPr>
                <w:sz w:val="22"/>
              </w:rPr>
              <w:t>分</w:t>
            </w:r>
          </w:p>
        </w:tc>
        <w:tc>
          <w:tcPr>
            <w:tcW w:type="dxa" w:w="87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rPr>
              <w:t>5</w:t>
            </w:r>
          </w:p>
        </w:tc>
        <w:tc>
          <w:tcPr>
            <w:tcW w:type="dxa" w:w="7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p>
        </w:tc>
        <w:tc>
          <w:tcPr>
            <w:tcW w:type="dxa" w:w="86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718"/>
            <w:vMerge/>
            <w:tcBorders>
              <w:top w:val="none" w:color="000000" w:sz="4"/>
              <w:left w:val="single" w:color="000000" w:sz="4"/>
              <w:bottom w:val="single" w:color="000000" w:sz="4"/>
              <w:right w:val="single" w:color="000000" w:sz="4"/>
            </w:tcBorders>
          </w:tcPr>
          <w:p/>
        </w:tc>
        <w:tc>
          <w:tcPr>
            <w:tcW w:type="dxa" w:w="69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rPr>
              <w:t>2</w:t>
            </w:r>
          </w:p>
        </w:tc>
        <w:tc>
          <w:tcPr>
            <w:tcW w:type="dxa" w:w="441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sz w:val="22"/>
              </w:rPr>
              <w:t>未按采购人实际需求于每日上午</w:t>
            </w:r>
            <w:r>
              <w:rPr>
                <w:sz w:val="22"/>
              </w:rPr>
              <w:t>6</w:t>
            </w:r>
            <w:r>
              <w:rPr>
                <w:sz w:val="22"/>
              </w:rPr>
              <w:t>：</w:t>
            </w:r>
            <w:r>
              <w:rPr>
                <w:sz w:val="22"/>
              </w:rPr>
              <w:t>00</w:t>
            </w:r>
            <w:r>
              <w:rPr>
                <w:sz w:val="22"/>
              </w:rPr>
              <w:t>前（或与采购人约定的时间）配送至指定地点，迟到超过半小时完成配送、供货，每次扣分</w:t>
            </w:r>
            <w:r>
              <w:rPr>
                <w:sz w:val="22"/>
              </w:rPr>
              <w:t>2</w:t>
            </w:r>
            <w:r>
              <w:rPr>
                <w:sz w:val="22"/>
              </w:rPr>
              <w:t>分</w:t>
            </w:r>
          </w:p>
        </w:tc>
        <w:tc>
          <w:tcPr>
            <w:tcW w:type="dxa" w:w="87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rPr>
              <w:t>10</w:t>
            </w:r>
          </w:p>
        </w:tc>
        <w:tc>
          <w:tcPr>
            <w:tcW w:type="dxa" w:w="7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p>
        </w:tc>
        <w:tc>
          <w:tcPr>
            <w:tcW w:type="dxa" w:w="86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718"/>
            <w:vMerge/>
            <w:tcBorders>
              <w:top w:val="none" w:color="000000" w:sz="4"/>
              <w:left w:val="single" w:color="000000" w:sz="4"/>
              <w:bottom w:val="single" w:color="000000" w:sz="4"/>
              <w:right w:val="single" w:color="000000" w:sz="4"/>
            </w:tcBorders>
          </w:tcPr>
          <w:p/>
        </w:tc>
        <w:tc>
          <w:tcPr>
            <w:tcW w:type="dxa" w:w="69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rPr>
              <w:t>3</w:t>
            </w:r>
          </w:p>
        </w:tc>
        <w:tc>
          <w:tcPr>
            <w:tcW w:type="dxa" w:w="441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sz w:val="22"/>
              </w:rPr>
              <w:t>抽查食材零售价格发现价格偏高情况（偏高指高于同期周边不少于四家市场同类食材的平均零售价格或大型超市最低价），出现一次扣分</w:t>
            </w:r>
            <w:r>
              <w:rPr>
                <w:sz w:val="22"/>
              </w:rPr>
              <w:t>5</w:t>
            </w:r>
            <w:r>
              <w:rPr>
                <w:sz w:val="22"/>
              </w:rPr>
              <w:t>分</w:t>
            </w:r>
          </w:p>
        </w:tc>
        <w:tc>
          <w:tcPr>
            <w:tcW w:type="dxa" w:w="87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rPr>
              <w:t>5</w:t>
            </w:r>
          </w:p>
        </w:tc>
        <w:tc>
          <w:tcPr>
            <w:tcW w:type="dxa" w:w="7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p>
        </w:tc>
        <w:tc>
          <w:tcPr>
            <w:tcW w:type="dxa" w:w="86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718"/>
            <w:vMerge/>
            <w:tcBorders>
              <w:top w:val="none" w:color="000000" w:sz="4"/>
              <w:left w:val="single" w:color="000000" w:sz="4"/>
              <w:bottom w:val="single" w:color="000000" w:sz="4"/>
              <w:right w:val="single" w:color="000000" w:sz="4"/>
            </w:tcBorders>
          </w:tcPr>
          <w:p/>
        </w:tc>
        <w:tc>
          <w:tcPr>
            <w:tcW w:type="dxa" w:w="69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rPr>
              <w:t>4</w:t>
            </w:r>
          </w:p>
        </w:tc>
        <w:tc>
          <w:tcPr>
            <w:tcW w:type="dxa" w:w="441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sz w:val="22"/>
              </w:rPr>
              <w:t>相应批次的货物未能提供相关合格检验证明的，每次扣</w:t>
            </w:r>
            <w:r>
              <w:rPr>
                <w:sz w:val="22"/>
              </w:rPr>
              <w:t>2</w:t>
            </w:r>
            <w:r>
              <w:rPr>
                <w:sz w:val="22"/>
              </w:rPr>
              <w:t>分</w:t>
            </w:r>
          </w:p>
        </w:tc>
        <w:tc>
          <w:tcPr>
            <w:tcW w:type="dxa" w:w="87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rPr>
              <w:t>6</w:t>
            </w:r>
          </w:p>
        </w:tc>
        <w:tc>
          <w:tcPr>
            <w:tcW w:type="dxa" w:w="7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p>
        </w:tc>
        <w:tc>
          <w:tcPr>
            <w:tcW w:type="dxa" w:w="86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718"/>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rPr>
              <w:t>质量要求</w:t>
            </w:r>
          </w:p>
        </w:tc>
        <w:tc>
          <w:tcPr>
            <w:tcW w:type="dxa" w:w="69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rPr>
              <w:t>5</w:t>
            </w:r>
          </w:p>
        </w:tc>
        <w:tc>
          <w:tcPr>
            <w:tcW w:type="dxa" w:w="441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sz w:val="22"/>
              </w:rPr>
              <w:t>食材配送的数量、品牌、品种不符合采购人下单要求，或采购人的验货数量出现缺斤短两现象的，每次扣分</w:t>
            </w:r>
            <w:r>
              <w:rPr>
                <w:sz w:val="22"/>
              </w:rPr>
              <w:t>5</w:t>
            </w:r>
            <w:r>
              <w:rPr>
                <w:sz w:val="22"/>
              </w:rPr>
              <w:t>分</w:t>
            </w:r>
          </w:p>
        </w:tc>
        <w:tc>
          <w:tcPr>
            <w:tcW w:type="dxa" w:w="87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rPr>
              <w:t>10</w:t>
            </w:r>
          </w:p>
        </w:tc>
        <w:tc>
          <w:tcPr>
            <w:tcW w:type="dxa" w:w="7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p>
        </w:tc>
        <w:tc>
          <w:tcPr>
            <w:tcW w:type="dxa" w:w="86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718"/>
            <w:vMerge/>
            <w:tcBorders>
              <w:top w:val="none" w:color="000000" w:sz="4"/>
              <w:left w:val="single" w:color="000000" w:sz="4"/>
              <w:bottom w:val="single" w:color="000000" w:sz="4"/>
              <w:right w:val="single" w:color="000000" w:sz="4"/>
            </w:tcBorders>
          </w:tcPr>
          <w:p/>
        </w:tc>
        <w:tc>
          <w:tcPr>
            <w:tcW w:type="dxa" w:w="69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rPr>
              <w:t>6</w:t>
            </w:r>
          </w:p>
        </w:tc>
        <w:tc>
          <w:tcPr>
            <w:tcW w:type="dxa" w:w="441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sz w:val="22"/>
              </w:rPr>
              <w:t>1</w:t>
            </w:r>
            <w:r>
              <w:rPr>
                <w:sz w:val="22"/>
              </w:rPr>
              <w:t>、肉类保证来源于正规肉联厂，供货时须提交肉联厂的验收单及当批次有效的动物检疫合格证复印件（供货时采购人将进行原件核查），无瘦肉精、无抗生素、无注水；</w:t>
            </w:r>
          </w:p>
          <w:p>
            <w:pPr>
              <w:pStyle w:val="null3"/>
            </w:pPr>
            <w:r>
              <w:rPr>
                <w:sz w:val="22"/>
              </w:rPr>
              <w:t>2</w:t>
            </w:r>
            <w:r>
              <w:rPr>
                <w:sz w:val="22"/>
              </w:rPr>
              <w:t>、禽类食材色泽光亮、有鲜红血痕、无杂质、肌肉切面发光、指压后凹陷能立即恢复。不符合新鲜要求的每次扣</w:t>
            </w:r>
            <w:r>
              <w:rPr>
                <w:sz w:val="22"/>
              </w:rPr>
              <w:t>5</w:t>
            </w:r>
            <w:r>
              <w:rPr>
                <w:sz w:val="22"/>
              </w:rPr>
              <w:t>分</w:t>
            </w:r>
          </w:p>
        </w:tc>
        <w:tc>
          <w:tcPr>
            <w:tcW w:type="dxa" w:w="87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rPr>
              <w:t>20</w:t>
            </w:r>
          </w:p>
        </w:tc>
        <w:tc>
          <w:tcPr>
            <w:tcW w:type="dxa" w:w="7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p>
        </w:tc>
        <w:tc>
          <w:tcPr>
            <w:tcW w:type="dxa" w:w="86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718"/>
            <w:vMerge/>
            <w:tcBorders>
              <w:top w:val="none" w:color="000000" w:sz="4"/>
              <w:left w:val="single" w:color="000000" w:sz="4"/>
              <w:bottom w:val="single" w:color="000000" w:sz="4"/>
              <w:right w:val="single" w:color="000000" w:sz="4"/>
            </w:tcBorders>
          </w:tcPr>
          <w:p/>
        </w:tc>
        <w:tc>
          <w:tcPr>
            <w:tcW w:type="dxa" w:w="69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rPr>
              <w:t>7</w:t>
            </w:r>
          </w:p>
        </w:tc>
        <w:tc>
          <w:tcPr>
            <w:tcW w:type="dxa" w:w="441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sz w:val="22"/>
              </w:rPr>
              <w:t>任一配送食材不符合合同要求或出现其他质量问题的，出现一次扣</w:t>
            </w:r>
            <w:r>
              <w:rPr>
                <w:sz w:val="22"/>
              </w:rPr>
              <w:t>5</w:t>
            </w:r>
            <w:r>
              <w:rPr>
                <w:sz w:val="22"/>
              </w:rPr>
              <w:t>分</w:t>
            </w:r>
          </w:p>
        </w:tc>
        <w:tc>
          <w:tcPr>
            <w:tcW w:type="dxa" w:w="87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rPr>
              <w:t>10</w:t>
            </w:r>
          </w:p>
        </w:tc>
        <w:tc>
          <w:tcPr>
            <w:tcW w:type="dxa" w:w="7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p>
        </w:tc>
        <w:tc>
          <w:tcPr>
            <w:tcW w:type="dxa" w:w="86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718"/>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rPr>
              <w:t>安全生产管理要求</w:t>
            </w:r>
          </w:p>
        </w:tc>
        <w:tc>
          <w:tcPr>
            <w:tcW w:type="dxa" w:w="69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rPr>
              <w:t>8</w:t>
            </w:r>
          </w:p>
        </w:tc>
        <w:tc>
          <w:tcPr>
            <w:tcW w:type="dxa" w:w="441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sz w:val="22"/>
              </w:rPr>
              <w:t>配送食材未使用符合卫生标准的外包装和运载工具的，或食材外包装与标志不符合合同要求的，或食材未做好保护运输过程造成污染的，出现一次扣分</w:t>
            </w:r>
            <w:r>
              <w:rPr>
                <w:sz w:val="22"/>
              </w:rPr>
              <w:t>2</w:t>
            </w:r>
            <w:r>
              <w:rPr>
                <w:sz w:val="22"/>
              </w:rPr>
              <w:t>分</w:t>
            </w:r>
          </w:p>
        </w:tc>
        <w:tc>
          <w:tcPr>
            <w:tcW w:type="dxa" w:w="87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rPr>
              <w:t>8</w:t>
            </w:r>
          </w:p>
        </w:tc>
        <w:tc>
          <w:tcPr>
            <w:tcW w:type="dxa" w:w="7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p>
        </w:tc>
        <w:tc>
          <w:tcPr>
            <w:tcW w:type="dxa" w:w="86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718"/>
            <w:vMerge/>
            <w:tcBorders>
              <w:top w:val="none" w:color="000000" w:sz="4"/>
              <w:left w:val="single" w:color="000000" w:sz="4"/>
              <w:bottom w:val="single" w:color="000000" w:sz="4"/>
              <w:right w:val="single" w:color="000000" w:sz="4"/>
            </w:tcBorders>
          </w:tcPr>
          <w:p/>
        </w:tc>
        <w:tc>
          <w:tcPr>
            <w:tcW w:type="dxa" w:w="69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rPr>
              <w:t>9</w:t>
            </w:r>
          </w:p>
        </w:tc>
        <w:tc>
          <w:tcPr>
            <w:tcW w:type="dxa" w:w="441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sz w:val="22"/>
              </w:rPr>
              <w:t>未按要求及时、如实报告生产安全事故，每次扣</w:t>
            </w:r>
            <w:r>
              <w:rPr>
                <w:sz w:val="22"/>
              </w:rPr>
              <w:t>10</w:t>
            </w:r>
            <w:r>
              <w:rPr>
                <w:sz w:val="22"/>
              </w:rPr>
              <w:t>分</w:t>
            </w:r>
          </w:p>
        </w:tc>
        <w:tc>
          <w:tcPr>
            <w:tcW w:type="dxa" w:w="87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rPr>
              <w:t>10</w:t>
            </w:r>
          </w:p>
        </w:tc>
        <w:tc>
          <w:tcPr>
            <w:tcW w:type="dxa" w:w="7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p>
        </w:tc>
        <w:tc>
          <w:tcPr>
            <w:tcW w:type="dxa" w:w="86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718"/>
            <w:vMerge/>
            <w:tcBorders>
              <w:top w:val="none" w:color="000000" w:sz="4"/>
              <w:left w:val="single" w:color="000000" w:sz="4"/>
              <w:bottom w:val="single" w:color="000000" w:sz="4"/>
              <w:right w:val="single" w:color="000000" w:sz="4"/>
            </w:tcBorders>
          </w:tcPr>
          <w:p/>
        </w:tc>
        <w:tc>
          <w:tcPr>
            <w:tcW w:type="dxa" w:w="69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rPr>
              <w:t>10</w:t>
            </w:r>
          </w:p>
        </w:tc>
        <w:tc>
          <w:tcPr>
            <w:tcW w:type="dxa" w:w="441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sz w:val="22"/>
              </w:rPr>
              <w:t>提供资料弄虚作假的，每次扣</w:t>
            </w:r>
            <w:r>
              <w:rPr>
                <w:sz w:val="22"/>
              </w:rPr>
              <w:t>10</w:t>
            </w:r>
            <w:r>
              <w:rPr>
                <w:sz w:val="22"/>
              </w:rPr>
              <w:t>分</w:t>
            </w:r>
          </w:p>
        </w:tc>
        <w:tc>
          <w:tcPr>
            <w:tcW w:type="dxa" w:w="87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rPr>
              <w:t>10</w:t>
            </w:r>
          </w:p>
        </w:tc>
        <w:tc>
          <w:tcPr>
            <w:tcW w:type="dxa" w:w="7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p>
        </w:tc>
        <w:tc>
          <w:tcPr>
            <w:tcW w:type="dxa" w:w="86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71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rPr>
              <w:t>满意度要求</w:t>
            </w:r>
          </w:p>
        </w:tc>
        <w:tc>
          <w:tcPr>
            <w:tcW w:type="dxa" w:w="69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rPr>
              <w:t>11</w:t>
            </w:r>
          </w:p>
        </w:tc>
        <w:tc>
          <w:tcPr>
            <w:tcW w:type="dxa" w:w="441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sz w:val="22"/>
              </w:rPr>
              <w:t>配送人员出现不配合后勤部管理、不符合防疫要求或出现其他服务问题的，出现一次扣分</w:t>
            </w:r>
            <w:r>
              <w:rPr>
                <w:sz w:val="22"/>
              </w:rPr>
              <w:t>2</w:t>
            </w:r>
            <w:r>
              <w:rPr>
                <w:sz w:val="22"/>
              </w:rPr>
              <w:t>分</w:t>
            </w:r>
          </w:p>
        </w:tc>
        <w:tc>
          <w:tcPr>
            <w:tcW w:type="dxa" w:w="87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rPr>
              <w:t>6</w:t>
            </w:r>
          </w:p>
        </w:tc>
        <w:tc>
          <w:tcPr>
            <w:tcW w:type="dxa" w:w="7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p>
        </w:tc>
        <w:tc>
          <w:tcPr>
            <w:tcW w:type="dxa" w:w="86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5826"/>
            <w:gridSpan w:val="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rPr>
              <w:t>合计</w:t>
            </w:r>
          </w:p>
        </w:tc>
        <w:tc>
          <w:tcPr>
            <w:tcW w:type="dxa" w:w="87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2"/>
              </w:rPr>
              <w:t>100</w:t>
            </w:r>
          </w:p>
        </w:tc>
        <w:tc>
          <w:tcPr>
            <w:tcW w:type="dxa" w:w="7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p>
        </w:tc>
        <w:tc>
          <w:tcPr>
            <w:tcW w:type="dxa" w:w="86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8306"/>
            <w:gridSpan w:val="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sz w:val="22"/>
              </w:rPr>
              <w:t>1</w:t>
            </w:r>
            <w:r>
              <w:rPr>
                <w:sz w:val="22"/>
              </w:rPr>
              <w:t>、采购人每月对中标人的服务和管理情况进行考核，结算额的支付，以月度考核为依据。评分采用</w:t>
            </w:r>
            <w:r>
              <w:rPr>
                <w:sz w:val="22"/>
              </w:rPr>
              <w:t>100</w:t>
            </w:r>
            <w:r>
              <w:rPr>
                <w:sz w:val="22"/>
              </w:rPr>
              <w:t>分制。得分分值</w:t>
            </w:r>
            <w:r>
              <w:rPr>
                <w:sz w:val="22"/>
              </w:rPr>
              <w:t>X</w:t>
            </w:r>
            <w:r>
              <w:rPr>
                <w:sz w:val="22"/>
              </w:rPr>
              <w:t>≥</w:t>
            </w:r>
            <w:r>
              <w:rPr>
                <w:sz w:val="22"/>
              </w:rPr>
              <w:t>80</w:t>
            </w:r>
            <w:r>
              <w:rPr>
                <w:sz w:val="22"/>
              </w:rPr>
              <w:t>分，全额拨付配送费；得分分值</w:t>
            </w:r>
            <w:r>
              <w:rPr>
                <w:sz w:val="22"/>
              </w:rPr>
              <w:t>70</w:t>
            </w:r>
            <w:r>
              <w:rPr>
                <w:sz w:val="22"/>
              </w:rPr>
              <w:t>分≤</w:t>
            </w:r>
            <w:r>
              <w:rPr>
                <w:sz w:val="22"/>
              </w:rPr>
              <w:t>X&lt;80</w:t>
            </w:r>
            <w:r>
              <w:rPr>
                <w:sz w:val="22"/>
              </w:rPr>
              <w:t>分，扣减当月配送费</w:t>
            </w:r>
            <w:r>
              <w:rPr>
                <w:sz w:val="22"/>
              </w:rPr>
              <w:t>5%</w:t>
            </w:r>
            <w:r>
              <w:rPr>
                <w:sz w:val="22"/>
              </w:rPr>
              <w:t>；得分分值</w:t>
            </w:r>
            <w:r>
              <w:rPr>
                <w:sz w:val="22"/>
              </w:rPr>
              <w:t>60</w:t>
            </w:r>
            <w:r>
              <w:rPr>
                <w:sz w:val="22"/>
              </w:rPr>
              <w:t>分≤</w:t>
            </w:r>
            <w:r>
              <w:rPr>
                <w:sz w:val="22"/>
              </w:rPr>
              <w:t>X&lt;70</w:t>
            </w:r>
            <w:r>
              <w:rPr>
                <w:sz w:val="22"/>
              </w:rPr>
              <w:t>分，扣减当月配送费</w:t>
            </w:r>
            <w:r>
              <w:rPr>
                <w:sz w:val="22"/>
              </w:rPr>
              <w:t>10%</w:t>
            </w:r>
            <w:r>
              <w:rPr>
                <w:sz w:val="22"/>
              </w:rPr>
              <w:t>；得分分值</w:t>
            </w:r>
            <w:r>
              <w:rPr>
                <w:sz w:val="22"/>
              </w:rPr>
              <w:t>X&lt;60</w:t>
            </w:r>
            <w:r>
              <w:rPr>
                <w:sz w:val="22"/>
              </w:rPr>
              <w:t>分，视为不及格，如乙方出现考核不及格的，扣减当月配送费</w:t>
            </w:r>
            <w:r>
              <w:rPr>
                <w:sz w:val="22"/>
              </w:rPr>
              <w:t>20%</w:t>
            </w:r>
            <w:r>
              <w:rPr>
                <w:sz w:val="22"/>
              </w:rPr>
              <w:t>。若</w:t>
            </w:r>
            <w:r>
              <w:rPr>
                <w:sz w:val="22"/>
              </w:rPr>
              <w:t>累计</w:t>
            </w:r>
            <w:r>
              <w:rPr>
                <w:sz w:val="22"/>
              </w:rPr>
              <w:t>出现</w:t>
            </w:r>
            <w:r>
              <w:rPr>
                <w:sz w:val="22"/>
              </w:rPr>
              <w:t>2</w:t>
            </w:r>
            <w:r>
              <w:rPr>
                <w:sz w:val="22"/>
              </w:rPr>
              <w:t>次考核不及格，采购人有权</w:t>
            </w:r>
            <w:r>
              <w:rPr>
                <w:sz w:val="22"/>
              </w:rPr>
              <w:t>依据</w:t>
            </w:r>
            <w:r>
              <w:rPr>
                <w:sz w:val="22"/>
              </w:rPr>
              <w:t>合同条款</w:t>
            </w:r>
            <w:r>
              <w:rPr>
                <w:sz w:val="22"/>
              </w:rPr>
              <w:t>退出机制</w:t>
            </w:r>
            <w:r>
              <w:rPr>
                <w:sz w:val="22"/>
              </w:rPr>
              <w:t>终止合同，费用结算将扣除违约赔偿、未通过验收部分等应扣款项后按照已履行的部分支付，未履行的部分不再支付，同时将相关情况报有关部门进行处罚。</w:t>
            </w:r>
          </w:p>
          <w:p>
            <w:pPr>
              <w:pStyle w:val="null3"/>
              <w:ind w:firstLine="240"/>
            </w:pPr>
            <w:r>
              <w:rPr>
                <w:sz w:val="22"/>
              </w:rPr>
              <w:t>2</w:t>
            </w:r>
            <w:r>
              <w:rPr>
                <w:sz w:val="22"/>
              </w:rPr>
              <w:t>、扣分需由采购人提供图片或其他信息证据记录。</w:t>
            </w:r>
          </w:p>
          <w:p>
            <w:pPr>
              <w:pStyle w:val="null3"/>
              <w:ind w:firstLine="210"/>
            </w:pPr>
            <w:r>
              <w:rPr>
                <w:sz w:val="22"/>
              </w:rPr>
              <w:t>3</w:t>
            </w:r>
            <w:r>
              <w:rPr>
                <w:sz w:val="22"/>
              </w:rPr>
              <w:t>、采购人有权根据工作需要，对考核表内容进行调整。</w:t>
            </w:r>
          </w:p>
        </w:tc>
      </w:tr>
    </w:tbl>
    <w:p>
      <w:pPr>
        <w:pStyle w:val="null3"/>
        <w:ind w:firstLine="480"/>
        <w:jc w:val="both"/>
      </w:pPr>
      <w:r>
        <w:rPr>
          <w:sz w:val="22"/>
        </w:rPr>
        <w:t>备注：１．本合同所有附件均在签订合同时编制，其编制依据是招标文件</w:t>
      </w:r>
      <w:r>
        <w:rPr>
          <w:sz w:val="22"/>
        </w:rPr>
        <w:t>“采购需求书”中的要求和中标人的投标文件中的相应内容；</w:t>
      </w:r>
    </w:p>
    <w:p>
      <w:pPr>
        <w:pStyle w:val="null3"/>
        <w:ind w:firstLine="480"/>
        <w:jc w:val="both"/>
      </w:pPr>
      <w:r>
        <w:rPr>
          <w:sz w:val="22"/>
        </w:rPr>
        <w:t>２．合同附件的具体内容由双方在签订合同时确定。</w:t>
      </w:r>
    </w:p>
    <w:p>
      <w:pPr>
        <w:pStyle w:val="null3"/>
        <w:ind w:firstLine="480"/>
        <w:jc w:val="both"/>
      </w:pPr>
      <w:r>
        <w:rPr>
          <w:sz w:val="22"/>
          <w:b/>
        </w:rPr>
        <w:t>此仅为合同书样本，中标人需根据实际情况和甲方签订相应的合同！</w:t>
      </w:r>
    </w:p>
    <w:p>
      <w:pPr>
        <w:pStyle w:val="null3"/>
        <w:ind w:firstLine="480"/>
        <w:jc w:val="both"/>
      </w:pPr>
      <w:r>
        <w:rPr/>
        <w:t xml:space="preserve"> </w:t>
      </w:r>
    </w:p>
    <w:p>
      <w:pPr>
        <w:pStyle w:val="null3"/>
      </w:pPr>
      <w:r>
        <w:rPr/>
        <w:t xml:space="preserve"> </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441900002-2026-00860</w:t>
      </w:r>
    </w:p>
    <w:p>
      <w:pPr>
        <w:pStyle w:val="null3"/>
        <w:jc w:val="center"/>
        <w:outlineLvl w:val="3"/>
      </w:pPr>
      <w:r>
        <w:rPr>
          <w:sz w:val="24"/>
          <w:b/>
        </w:rPr>
        <w:t>采购项目编号：</w:t>
      </w:r>
      <w:r>
        <w:rPr>
          <w:sz w:val="24"/>
          <w:b/>
        </w:rPr>
        <w:t>DCCG2026052</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六、法定代表人证明书</w:t>
      </w:r>
    </w:p>
    <w:p>
      <w:pPr>
        <w:pStyle w:val="null3"/>
        <w:ind w:firstLine="480"/>
      </w:pPr>
      <w:r>
        <w:rPr/>
        <w:t>七、法定代表人授权书</w:t>
      </w:r>
    </w:p>
    <w:p>
      <w:pPr>
        <w:pStyle w:val="null3"/>
        <w:ind w:firstLine="480"/>
      </w:pPr>
      <w:r>
        <w:rPr/>
        <w:t>八、投标保证金</w:t>
      </w:r>
    </w:p>
    <w:p>
      <w:pPr>
        <w:pStyle w:val="null3"/>
        <w:ind w:firstLine="480"/>
      </w:pPr>
      <w:r>
        <w:rPr/>
        <w:t>九、提供具有独立承担民事责任的能力的证明材料</w:t>
      </w:r>
    </w:p>
    <w:p>
      <w:pPr>
        <w:pStyle w:val="null3"/>
        <w:ind w:firstLine="480"/>
      </w:pPr>
      <w:r>
        <w:rPr/>
        <w:t>十、资格性审查要求的其他资质证明文件</w:t>
      </w:r>
    </w:p>
    <w:p>
      <w:pPr>
        <w:pStyle w:val="null3"/>
        <w:ind w:firstLine="480"/>
      </w:pPr>
      <w:r>
        <w:rPr/>
        <w:t>十一、承诺函</w:t>
      </w:r>
    </w:p>
    <w:p>
      <w:pPr>
        <w:pStyle w:val="null3"/>
        <w:ind w:firstLine="480"/>
      </w:pPr>
      <w:r>
        <w:rPr/>
        <w:t>十二、中小企业声明函</w:t>
      </w:r>
    </w:p>
    <w:p>
      <w:pPr>
        <w:pStyle w:val="null3"/>
        <w:ind w:firstLine="480"/>
      </w:pPr>
      <w:r>
        <w:rPr/>
        <w:t>十三、监狱企业</w:t>
      </w:r>
    </w:p>
    <w:p>
      <w:pPr>
        <w:pStyle w:val="null3"/>
        <w:ind w:firstLine="480"/>
      </w:pPr>
      <w:r>
        <w:rPr/>
        <w:t>十四、残疾人福利性单位声明函</w:t>
      </w:r>
    </w:p>
    <w:p>
      <w:pPr>
        <w:pStyle w:val="null3"/>
        <w:ind w:firstLine="480"/>
      </w:pPr>
      <w:r>
        <w:rPr/>
        <w:t>十五、联合体共同投标协议书</w:t>
      </w:r>
    </w:p>
    <w:p>
      <w:pPr>
        <w:pStyle w:val="null3"/>
        <w:ind w:firstLine="480"/>
      </w:pPr>
      <w:r>
        <w:rPr/>
        <w:t>十六、投标人业绩情况表</w:t>
      </w:r>
    </w:p>
    <w:p>
      <w:pPr>
        <w:pStyle w:val="null3"/>
        <w:ind w:firstLine="480"/>
      </w:pPr>
      <w:r>
        <w:rPr/>
        <w:t>十七、技术和服务要求响应表</w:t>
      </w:r>
    </w:p>
    <w:p>
      <w:pPr>
        <w:pStyle w:val="null3"/>
        <w:ind w:firstLine="480"/>
      </w:pPr>
      <w:r>
        <w:rPr/>
        <w:t>十八、商务条件响应表</w:t>
      </w:r>
    </w:p>
    <w:p>
      <w:pPr>
        <w:pStyle w:val="null3"/>
        <w:ind w:firstLine="480"/>
      </w:pPr>
      <w:r>
        <w:rPr/>
        <w:t>十九、履约进度计划表</w:t>
      </w:r>
    </w:p>
    <w:p>
      <w:pPr>
        <w:pStyle w:val="null3"/>
        <w:ind w:firstLine="480"/>
      </w:pPr>
      <w:r>
        <w:rPr/>
        <w:t>二十、各类证明材料</w:t>
      </w:r>
    </w:p>
    <w:p>
      <w:pPr>
        <w:pStyle w:val="null3"/>
        <w:ind w:firstLine="480"/>
      </w:pPr>
      <w:r>
        <w:rPr/>
        <w:t>二十一、采购代理服务费支付承诺书</w:t>
      </w:r>
    </w:p>
    <w:p>
      <w:pPr>
        <w:pStyle w:val="null3"/>
        <w:ind w:firstLine="480"/>
      </w:pPr>
      <w:r>
        <w:rPr/>
        <w:t>二十二、需要采购人提供的附加条件</w:t>
      </w:r>
    </w:p>
    <w:p>
      <w:pPr>
        <w:pStyle w:val="null3"/>
        <w:ind w:firstLine="480"/>
      </w:pPr>
      <w:r>
        <w:rPr/>
        <w:t>二十三、询问函、质疑函、投诉书格式</w:t>
      </w:r>
    </w:p>
    <w:p>
      <w:pPr>
        <w:pStyle w:val="null3"/>
        <w:ind w:firstLine="480"/>
      </w:pPr>
      <w:r>
        <w:rPr/>
        <w:t>二十四、项目实施方案、质量保证及售后服务承诺等</w:t>
      </w:r>
    </w:p>
    <w:p>
      <w:pPr>
        <w:pStyle w:val="null3"/>
        <w:ind w:firstLine="480"/>
      </w:pPr>
      <w:r>
        <w:rPr/>
        <w:t>二十五、政府采购投标（响应）担保函</w:t>
      </w:r>
    </w:p>
    <w:p>
      <w:pPr>
        <w:pStyle w:val="null3"/>
        <w:ind w:firstLine="480"/>
      </w:pPr>
      <w:r>
        <w:rPr/>
        <w:t>二十六、政府采购履约担保函、采购合同履约保险凭证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东莞市中恒招标代理有限公司</w:t>
      </w:r>
    </w:p>
    <w:p>
      <w:pPr>
        <w:pStyle w:val="null3"/>
        <w:ind w:firstLine="480"/>
      </w:pPr>
      <w:r>
        <w:rPr/>
        <w:t xml:space="preserve"> 你方组织的</w:t>
      </w:r>
      <w:r>
        <w:rPr>
          <w:u w:val="single"/>
        </w:rPr>
        <w:t>“</w:t>
      </w:r>
      <w:r>
        <w:rPr>
          <w:u w:val="single"/>
        </w:rPr>
        <w:t>华中师范大学东莞东城学校2026-2027年食材配送服务采购项目</w:t>
      </w:r>
      <w:r>
        <w:rPr>
          <w:u w:val="single"/>
        </w:rPr>
        <w:t>”</w:t>
      </w:r>
      <w:r>
        <w:rPr/>
        <w:t>项目的招标[采购项目编号为：</w:t>
      </w:r>
      <w:r>
        <w:rPr>
          <w:u w:val="single"/>
        </w:rPr>
        <w:t>DCCG2026052</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华中师范大学东莞东城学校2026-2027年食材配送服务采购项目</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承诺函》（见下附件3，格式内容仅供参考）</w:t>
      </w:r>
    </w:p>
    <w:p>
      <w:pPr>
        <w:pStyle w:val="null3"/>
        <w:spacing w:before="120" w:after="120"/>
        <w:ind w:firstLine="960"/>
      </w:pPr>
      <w:r>
        <w:rPr/>
        <w:t>2. 供应商提供虚假《声明函》、虚假证明文件谋取中标、成交的，依照政府采购法律法规规定追究相应责任。</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附件3（当采购项目或者采购包中含有多种产品的，供应商还应当提供本承诺函，格式内容仅供参考）</w:t>
      </w:r>
    </w:p>
    <w:p>
      <w:pPr>
        <w:pStyle w:val="null3"/>
        <w:spacing w:before="120" w:after="240"/>
        <w:jc w:val="center"/>
        <w:outlineLvl w:val="3"/>
      </w:pPr>
      <w:r>
        <w:rPr>
          <w:sz w:val="24"/>
          <w:b/>
        </w:rPr>
        <w:t>关于本国产品比例的承诺函（如适用）</w:t>
      </w:r>
    </w:p>
    <w:p>
      <w:pPr>
        <w:pStyle w:val="null3"/>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以上。</w:t>
      </w:r>
    </w:p>
    <w:p>
      <w:pPr>
        <w:pStyle w:val="null3"/>
      </w:pPr>
      <w:r>
        <w:rPr/>
        <w:t>本公司（单位）对上述承诺内容的真实性负责。如有虚假，愿承担相应法律责任。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东莞市中恒招标代理有限公司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华中师范大学东莞东城学校2026-2027年食材配送服务采购项目</w:t>
      </w:r>
      <w:r>
        <w:rPr/>
        <w:t>”项目采购[采购项目编号为</w:t>
      </w:r>
      <w:r>
        <w:rPr/>
        <w:t>DCCG2026052</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格式十：</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格式十一：</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华中师范大学东莞东城学校</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格式十六：</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格式十八：</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格式二十一：</w:t>
      </w:r>
    </w:p>
    <w:p>
      <w:pPr>
        <w:pStyle w:val="null3"/>
        <w:jc w:val="center"/>
        <w:outlineLvl w:val="3"/>
      </w:pPr>
      <w:r>
        <w:rPr>
          <w:sz w:val="24"/>
          <w:b/>
        </w:rPr>
        <w:t>采购代理服务费支付承诺书</w:t>
      </w:r>
    </w:p>
    <w:p>
      <w:pPr>
        <w:pStyle w:val="null3"/>
        <w:ind w:firstLine="480"/>
      </w:pPr>
      <w:r>
        <w:rPr/>
        <w:t>致：</w:t>
      </w:r>
      <w:r>
        <w:rPr/>
        <w:t>东莞市中恒招标代理有限公司</w:t>
      </w:r>
    </w:p>
    <w:p>
      <w:pPr>
        <w:pStyle w:val="null3"/>
        <w:ind w:firstLine="480"/>
      </w:pPr>
      <w:r>
        <w:rPr/>
        <w:t xml:space="preserve"> 如果我方在贵采购代理机构组织的</w:t>
      </w:r>
      <w:r>
        <w:rPr/>
        <w:t>华中师范大学东莞东城学校2026-2027年食材配送服务采购项目</w:t>
      </w:r>
      <w:r>
        <w:rPr/>
        <w:t>招标中获中标（采购项目编号：</w:t>
      </w:r>
      <w:r>
        <w:rPr/>
        <w:t>DCCG2026052</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东莞市中恒招标代理有限公司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东莞市中恒招标代理有限公司</w:t>
      </w:r>
    </w:p>
    <w:p>
      <w:pPr>
        <w:pStyle w:val="null3"/>
        <w:ind w:firstLine="480"/>
      </w:pPr>
      <w:r>
        <w:rPr/>
        <w:t>我单位已登记并准备参与“</w:t>
      </w:r>
      <w:r>
        <w:rPr/>
        <w:t>华中师范大学东莞东城学校2026-2027年食材配送服务采购项目</w:t>
      </w:r>
      <w:r>
        <w:rPr/>
        <w:t>”项目（采购项目编号：</w:t>
      </w:r>
      <w:r>
        <w:rPr/>
        <w:t>DCCG2026052</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格式二十四：</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格式二十五：</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格式二十六：</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