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bmp" ContentType="image/x-bmp"/>
  <Default Extension="gif" ContentType="image/gif"/>
  <Default Extension="png" ContentType="image/png"/>
  <Default Extension="tiff" ContentType="image/tiff"/>
  <Default Extension="tif" ContentType="image/tiff"/>
  <Default Extension="wmf" ContentType="image/x-wmf"/>
  <Default Extension="emf" ContentType="image/x-emf"/>
  <Default Extension="wdp" ContentType="image/vnd.ms-photo"/>
  <Default Extension="jxr" ContentType="image/vnd.ms-photo"/>
  <Default Extension="dds" ContentType="image/vnd-ms.dds"/>
  <Default Extension="bin" ContentType="application/vnd.openxmlformats-officedocument.oleObject"/>
  <Override PartName="/word/document.xml" ContentType="application/vnd.openxmlformats-officedocument.wordprocessingml.document.main+xml"/>
  <Override PartName="/docProps/app.xml" ContentType="application/vnd.openxmlformats-officedocument.extended-properties+xml"/>
  <Override PartName="/word/styles.xml" ContentType="application/vnd.openxmlformats-officedocument.wordprocessingml.styles+xml"/>
  <Override PartName="/word/header0001.xml" ContentType="application/vnd.openxmlformats-officedocument.wordprocessingml.header+xml"/>
  <Override PartName="/word/footer0001.xml" ContentType="application/vnd.openxmlformats-officedocument.wordprocessingml.footer+xml"/>
  <Override PartName="/word/header0001_first.xml" ContentType="application/vnd.openxmlformats-officedocument.wordprocessingml.header+xml"/>
  <Override PartName="/word/footer0001_first.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Relationships xmlns="http://schemas.openxmlformats.org/package/2006/relationships">
	<Relationship Id="rId00001" Type="http://schemas.openxmlformats.org/officeDocument/2006/relationships/officeDocument" Target="word/document.xml"/>
	<Relationship Id="rId00002"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body>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5187"/>
        <w:rPr>
          <w:rFonts w:ascii="黑体" w:hAnsi="黑体" w:eastAsia="黑体" w:cs="黑体"/>
          <w:b/>
          <w:sz w:val="28"/>
          <w:lang w:val="zh-CN" w:eastAsia="zh-CN" w:bidi="zh-CN"/>
        </w:rPr>
      </w:pPr>
      <w:r>
        <w:rPr>
          <w:rFonts w:ascii="黑体" w:hAnsi="黑体" w:eastAsia="黑体" w:cs="黑体"/>
          <w:b/>
          <w:sz w:val="28"/>
          <w:lang w:val="zh-CN" w:eastAsia="zh-CN" w:bidi="zh-CN"/>
        </w:rPr>
        <w:t xml:space="preserve">项目编号：</w:t>
      </w:r>
      <w:r>
        <w:rPr>
          <w:rFonts w:ascii="黑体" w:hAnsi="黑体" w:eastAsia="黑体" w:cs="黑体"/>
          <w:b/>
          <w:sz w:val="28"/>
          <w:lang w:val="zh-CN" w:eastAsia="zh-CN" w:bidi="zh-CN"/>
        </w:rPr>
        <w:fldChar w:fldCharType="begin"/>
      </w:r>
      <w:r>
        <w:rPr>
          <w:rFonts w:ascii="黑体" w:hAnsi="黑体" w:eastAsia="黑体" w:cs="黑体"/>
          <w:b/>
          <w:sz w:val="28"/>
          <w:lang w:val="zh-CN" w:eastAsia="zh-CN" w:bidi="zh-CN"/>
        </w:rPr>
        <w:instrText xml:space="preserve"> MERGEFIELD zbrnbbh </w:instrText>
      </w:r>
      <w:r>
        <w:rPr>
          <w:rFonts w:ascii="黑体" w:hAnsi="黑体" w:eastAsia="黑体" w:cs="黑体"/>
          <w:b/>
          <w:sz w:val="28"/>
          <w:lang w:val="zh-CN" w:eastAsia="zh-CN" w:bidi="zh-CN"/>
        </w:rPr>
        <w:fldChar w:fldCharType="separate"/>
      </w:r>
      <w:r>
        <w:rPr>
          <w:rFonts w:ascii="黑体" w:hAnsi="黑体" w:eastAsia="黑体" w:cs="黑体"/>
          <w:b/>
          <w:sz w:val="28"/>
          <w:lang w:val="zh-CN" w:eastAsia="zh-CN" w:bidi="zh-CN"/>
        </w:rPr>
        <w:t xml:space="preserve">招服2026A00032</w:t>
      </w:r>
      <w:r>
        <w:rPr>
          <w:rFonts w:ascii="黑体" w:hAnsi="黑体" w:eastAsia="黑体" w:cs="黑体"/>
          <w:b/>
          <w:sz w:val="2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5187"/>
        <w:rPr>
          <w:b/>
          <w:sz w:val="44"/>
          <w:lang w:val="zh-CN" w:eastAsia="zh-CN" w:bidi="zh-CN"/>
        </w:rPr>
      </w:pPr>
      <w:r>
        <w:rPr>
          <w:rFonts w:ascii="黑体" w:hAnsi="黑体" w:eastAsia="黑体" w:cs="黑体"/>
          <w:b/>
          <w:sz w:val="28"/>
          <w:lang w:val="zh-CN" w:eastAsia="zh-CN" w:bidi="zh-CN"/>
        </w:rPr>
        <w:t xml:space="preserve">招标编号：</w:t>
      </w:r>
      <w:r>
        <w:rPr>
          <w:rFonts w:ascii="黑体" w:hAnsi="黑体" w:eastAsia="黑体" w:cs="黑体"/>
          <w:b/>
          <w:sz w:val="28"/>
          <w:lang w:val="zh-CN" w:eastAsia="zh-CN" w:bidi="zh-CN"/>
        </w:rPr>
        <w:fldChar w:fldCharType="begin"/>
      </w:r>
      <w:r>
        <w:rPr>
          <w:rFonts w:ascii="黑体" w:hAnsi="黑体" w:eastAsia="黑体" w:cs="黑体"/>
          <w:b/>
          <w:sz w:val="28"/>
          <w:lang w:val="zh-CN" w:eastAsia="zh-CN" w:bidi="zh-CN"/>
        </w:rPr>
        <w:instrText xml:space="preserve"> MERGEFIELD nbbh </w:instrText>
      </w:r>
      <w:r>
        <w:rPr>
          <w:rFonts w:ascii="黑体" w:hAnsi="黑体" w:eastAsia="黑体" w:cs="黑体"/>
          <w:b/>
          <w:sz w:val="28"/>
          <w:lang w:val="zh-CN" w:eastAsia="zh-CN" w:bidi="zh-CN"/>
        </w:rPr>
        <w:fldChar w:fldCharType="separate"/>
      </w:r>
      <w:r>
        <w:rPr>
          <w:rFonts w:ascii="黑体" w:hAnsi="黑体" w:eastAsia="黑体" w:cs="黑体"/>
          <w:b/>
          <w:sz w:val="28"/>
          <w:lang w:val="zh-CN" w:eastAsia="zh-CN" w:bidi="zh-CN"/>
        </w:rPr>
        <w:t xml:space="preserve">0773-2641GNSHFWGK1104</w:t>
      </w:r>
      <w:r>
        <w:rPr>
          <w:b/>
          <w:sz w:val="4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r>
        <w:rPr>
          <w:b/>
          <w:sz w:val="4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48"/>
          <w:lang w:val="zh-CN" w:eastAsia="zh-CN" w:bidi="zh-CN"/>
        </w:rPr>
      </w:pPr>
      <w:r>
        <w:rPr>
          <w:b/>
          <w:sz w:val="48"/>
          <w:lang w:val="zh-CN" w:eastAsia="zh-CN" w:bidi="zh-CN"/>
        </w:rPr>
        <w:fldChar w:fldCharType="begin"/>
      </w:r>
      <w:r>
        <w:rPr>
          <w:b/>
          <w:sz w:val="48"/>
          <w:lang w:val="zh-CN" w:eastAsia="zh-CN" w:bidi="zh-CN"/>
        </w:rPr>
        <w:instrText xml:space="preserve"> MERGEFIELD xmmc </w:instrText>
      </w:r>
      <w:r>
        <w:rPr>
          <w:b/>
          <w:sz w:val="48"/>
          <w:lang w:val="zh-CN" w:eastAsia="zh-CN" w:bidi="zh-CN"/>
        </w:rPr>
        <w:fldChar w:fldCharType="separate"/>
      </w:r>
      <w:r>
        <w:rPr>
          <w:b/>
          <w:sz w:val="48"/>
          <w:lang w:val="zh-CN" w:eastAsia="zh-CN" w:bidi="zh-CN"/>
        </w:rPr>
        <w:t xml:space="preserve">上海交通大学包玉刚图书馆、李政道图书馆、程及美术馆、溥渊未来技术学院物业服务</w:t>
      </w:r>
      <w:r>
        <w:rPr>
          <w:sz w:val="4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4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b/>
          <w:sz w:val="44"/>
          <w:lang w:val="zh-CN" w:eastAsia="zh-CN" w:bidi="zh-CN"/>
        </w:rPr>
      </w:pPr>
      <w:r>
        <w:rPr>
          <w:sz w:val="48"/>
          <w:lang w:val="zh-CN" w:eastAsia="zh-CN" w:bidi="zh-CN"/>
        </w:rPr>
        <w:fldChar w:fldCharType="begin"/>
      </w:r>
      <w:r>
        <w:rPr>
          <w:sz w:val="48"/>
          <w:lang w:val="zh-CN" w:eastAsia="zh-CN" w:bidi="zh-CN"/>
        </w:rPr>
        <w:instrText xml:space="preserve"> MERGEFIELD chapter_zb_0 </w:instrText>
      </w:r>
      <w:r>
        <w:rPr>
          <w:sz w:val="48"/>
          <w:lang w:val="zh-CN" w:eastAsia="zh-CN" w:bidi="zh-CN"/>
        </w:rPr>
        <w:fldChar w:fldCharType="separate"/>
      </w:r>
      <w:r>
        <w:rPr>
          <w:sz w:val="48"/>
          <w:lang w:val="zh-CN" w:eastAsia="zh-CN" w:bidi="zh-CN"/>
        </w:rPr>
        <w:t xml:space="preserve">招标文件</w:t>
      </w:r>
      <w:r>
        <w:rPr>
          <w:rFonts w:ascii="黑体" w:hAnsi="黑体" w:eastAsia="黑体" w:cs="黑体"/>
          <w:b/>
          <w:sz w:val="4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80" w:lineRule="auto"/>
        <w:jc w:val="center"/>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sz w:val="21"/>
          <w:lang w:val="zh-CN" w:eastAsia="zh-CN" w:bidi="zh-CN"/>
        </w:rPr>
      </w:pPr>
      <w:r>
        <w:rPr>
          <w:b/>
          <w:sz w:val="21"/>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sz w:val="21"/>
          <w:lang w:val="zh-CN" w:eastAsia="zh-CN" w:bidi="zh-CN"/>
        </w:rPr>
      </w:pPr>
      <w:r>
        <w:rPr>
          <w:b/>
          <w:sz w:val="21"/>
          <w:lang w:val="zh-CN" w:eastAsia="zh-CN" w:bidi="zh-CN"/>
        </w:rPr>
        <w:t xml:space="preserve">  </w:t>
      </w:r>
      <w:r>
        <w:rPr>
          <w:sz w:val="21"/>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899"/>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899"/>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899"/>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rPr>
          <w:rFonts w:ascii="黑体" w:hAnsi="黑体" w:eastAsia="黑体" w:cs="黑体"/>
          <w:sz w:val="32"/>
          <w:lang w:val="zh-CN" w:eastAsia="zh-CN" w:bidi="zh-CN"/>
        </w:rPr>
      </w:pPr>
      <w:r>
        <w:rPr>
          <w:rFonts w:ascii="黑体" w:hAnsi="黑体" w:eastAsia="黑体" w:cs="黑体"/>
          <w:sz w:val="32"/>
          <w:lang w:val="zh-CN" w:eastAsia="zh-CN" w:bidi="zh-CN"/>
        </w:rPr>
        <w:t xml:space="preserve">采   购   人：</w:t>
      </w:r>
      <w:r>
        <w:rPr>
          <w:rFonts w:ascii="黑体" w:hAnsi="黑体" w:eastAsia="黑体" w:cs="黑体"/>
          <w:sz w:val="32"/>
          <w:lang w:val="zh-CN" w:eastAsia="zh-CN" w:bidi="zh-CN"/>
        </w:rPr>
        <w:fldChar w:fldCharType="begin"/>
      </w:r>
      <w:r>
        <w:rPr>
          <w:rFonts w:ascii="黑体" w:hAnsi="黑体" w:eastAsia="黑体" w:cs="黑体"/>
          <w:sz w:val="32"/>
          <w:lang w:val="zh-CN" w:eastAsia="zh-CN" w:bidi="zh-CN"/>
        </w:rPr>
        <w:instrText xml:space="preserve"> MERGEFIELD zbrmc </w:instrText>
      </w:r>
      <w:r>
        <w:rPr>
          <w:rFonts w:ascii="黑体" w:hAnsi="黑体" w:eastAsia="黑体" w:cs="黑体"/>
          <w:sz w:val="32"/>
          <w:lang w:val="zh-CN" w:eastAsia="zh-CN" w:bidi="zh-CN"/>
        </w:rPr>
        <w:fldChar w:fldCharType="separate"/>
      </w:r>
      <w:r>
        <w:rPr>
          <w:rFonts w:ascii="黑体" w:hAnsi="黑体" w:eastAsia="黑体" w:cs="黑体"/>
          <w:sz w:val="32"/>
          <w:lang w:val="zh-CN" w:eastAsia="zh-CN" w:bidi="zh-CN"/>
        </w:rPr>
        <w:t xml:space="preserve">上海交通大学</w:t>
      </w:r>
      <w:r>
        <w:rPr>
          <w:rFonts w:ascii="黑体" w:hAnsi="黑体" w:eastAsia="黑体" w:cs="黑体"/>
          <w:sz w:val="32"/>
          <w:lang w:val="zh-CN" w:eastAsia="zh-CN" w:bidi="zh-CN"/>
        </w:rPr>
        <w:fldChar w:fldCharType="end"/>
      </w:r>
      <w:r>
        <w:rPr>
          <w:rFonts w:ascii="黑体" w:hAnsi="黑体" w:eastAsia="黑体" w:cs="黑体"/>
          <w:sz w:val="32"/>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rPr>
          <w:rFonts w:ascii="黑体" w:hAnsi="黑体" w:eastAsia="黑体" w:cs="黑体"/>
          <w:sz w:val="32"/>
          <w:lang w:val="zh-CN" w:eastAsia="zh-CN" w:bidi="zh-CN"/>
        </w:rPr>
      </w:pPr>
      <w:r>
        <w:rPr>
          <w:rFonts w:ascii="黑体" w:hAnsi="黑体" w:eastAsia="黑体" w:cs="黑体"/>
          <w:sz w:val="32"/>
          <w:lang w:val="zh-CN" w:eastAsia="zh-CN" w:bidi="zh-CN"/>
        </w:rPr>
        <w:t xml:space="preserve">采购代理机构：</w:t>
      </w:r>
      <w:r>
        <w:rPr>
          <w:rFonts w:ascii="黑体" w:hAnsi="黑体" w:eastAsia="黑体" w:cs="黑体"/>
          <w:sz w:val="32"/>
          <w:lang w:val="zh-CN" w:eastAsia="zh-CN" w:bidi="zh-CN"/>
        </w:rPr>
        <w:fldChar w:fldCharType="begin"/>
      </w:r>
      <w:r>
        <w:rPr>
          <w:rFonts w:ascii="黑体" w:hAnsi="黑体" w:eastAsia="黑体" w:cs="黑体"/>
          <w:sz w:val="32"/>
          <w:lang w:val="zh-CN" w:eastAsia="zh-CN" w:bidi="zh-CN"/>
        </w:rPr>
        <w:instrText xml:space="preserve"> MERGEFIELD zbdljgmc </w:instrText>
      </w:r>
      <w:r>
        <w:rPr>
          <w:rFonts w:ascii="黑体" w:hAnsi="黑体" w:eastAsia="黑体" w:cs="黑体"/>
          <w:sz w:val="32"/>
          <w:lang w:val="zh-CN" w:eastAsia="zh-CN" w:bidi="zh-CN"/>
        </w:rPr>
        <w:fldChar w:fldCharType="separate"/>
      </w:r>
      <w:r>
        <w:rPr>
          <w:rFonts w:ascii="黑体" w:hAnsi="黑体" w:eastAsia="黑体" w:cs="黑体"/>
          <w:sz w:val="32"/>
          <w:lang w:val="zh-CN" w:eastAsia="zh-CN" w:bidi="zh-CN"/>
        </w:rPr>
        <w:t xml:space="preserve">中金招标有限责任公司</w:t>
      </w:r>
      <w:r>
        <w:rPr>
          <w:rFonts w:ascii="黑体" w:hAnsi="黑体" w:eastAsia="黑体" w:cs="黑体"/>
          <w:sz w:val="32"/>
          <w:lang w:val="zh-CN" w:eastAsia="zh-CN" w:bidi="zh-CN"/>
        </w:rPr>
        <w:fldChar w:fldCharType="end"/>
      </w:r>
      <w:r>
        <w:rPr>
          <w:rFonts w:ascii="黑体" w:hAnsi="黑体" w:eastAsia="黑体" w:cs="黑体"/>
          <w:sz w:val="32"/>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rPr>
          <w:rFonts w:ascii="黑体" w:hAnsi="黑体" w:eastAsia="黑体" w:cs="黑体"/>
          <w:sz w:val="32"/>
          <w:lang w:val="zh-CN" w:eastAsia="zh-CN" w:bidi="zh-CN"/>
        </w:rPr>
      </w:pPr>
      <w:r>
        <w:rPr>
          <w:rFonts w:ascii="黑体" w:hAnsi="黑体" w:eastAsia="黑体" w:cs="黑体"/>
          <w:sz w:val="32"/>
          <w:lang w:val="zh-CN" w:eastAsia="zh-CN" w:bidi="zh-CN"/>
        </w:rPr>
        <w:t xml:space="preserve">日        期：</w:t>
      </w:r>
      <w:r>
        <w:rPr>
          <w:rFonts w:ascii="黑体" w:hAnsi="黑体" w:eastAsia="黑体" w:cs="黑体"/>
          <w:sz w:val="32"/>
          <w:shd w:val="clear" w:color="auto" w:fill="FFFF00"/>
          <w:lang w:val="zh-CN" w:eastAsia="zh-CN" w:bidi="zh-CN"/>
        </w:rPr>
        <w:fldChar w:fldCharType="begin">
          <w:ffData>
            <w:name w:val="ggfbsj"/>
            <w:enabled/>
            <w:calcOnExit w:val="0"/>
            <w:textInput>
              <w:default w:val="二〇二四年**月"/>
            </w:textInput>
          </w:ffData>
        </w:fldChar>
      </w:r>
      <w:r>
        <w:rPr>
          <w:rFonts w:ascii="黑体" w:hAnsi="黑体" w:eastAsia="黑体" w:cs="黑体"/>
          <w:sz w:val="32"/>
          <w:shd w:val="clear" w:color="auto" w:fill="FFFF00"/>
          <w:lang w:val="zh-CN" w:eastAsia="zh-CN" w:bidi="zh-CN"/>
        </w:rPr>
        <w:instrText xml:space="preserve"> FORMTEXT </w:instrText>
      </w:r>
      <w:r>
        <w:rPr>
          <w:rFonts w:ascii="黑体" w:hAnsi="黑体" w:eastAsia="黑体" w:cs="黑体"/>
          <w:sz w:val="32"/>
          <w:shd w:val="clear" w:color="auto" w:fill="FFFF00"/>
          <w:lang w:val="zh-CN" w:eastAsia="zh-CN" w:bidi="zh-CN"/>
        </w:rPr>
        <w:fldChar w:fldCharType="separate"/>
      </w:r>
      <w:r>
        <w:rPr>
          <w:rFonts w:ascii="黑体" w:hAnsi="黑体" w:eastAsia="黑体" w:cs="黑体"/>
          <w:sz w:val="32"/>
          <w:shd w:val="clear" w:color="auto" w:fill="FFFF00"/>
          <w:lang w:val="zh-CN" w:eastAsia="zh-CN" w:bidi="zh-CN"/>
        </w:rPr>
        <w:t xml:space="preserve">二〇二六年五月</w:t>
      </w:r>
      <w:r>
        <w:rPr>
          <w:rFonts w:ascii="黑体" w:hAnsi="黑体" w:eastAsia="黑体" w:cs="黑体"/>
          <w:sz w:val="32"/>
          <w:lang w:val="zh-CN" w:eastAsia="zh-CN" w:bidi="zh-CN"/>
        </w:rPr>
        <w:fldChar w:fldCharType="end"/>
      </w:r>
      <w:r>
        <w:rPr>
          <w:rFonts w:ascii="黑体" w:hAnsi="黑体" w:eastAsia="黑体" w:cs="黑体"/>
          <w:sz w:val="32"/>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jc w:val="center"/>
        <w:rPr>
          <w:rFonts w:ascii="黑体" w:hAnsi="黑体" w:eastAsia="黑体" w:cs="黑体"/>
          <w:sz w:val="28"/>
          <w:lang w:val="zh-CN" w:eastAsia="zh-CN" w:bidi="zh-CN"/>
        </w:rPr>
      </w:pPr>
      <w:r>
        <w:rPr>
          <w:rFonts w:ascii="黑体" w:hAnsi="黑体" w:eastAsia="黑体" w:cs="黑体"/>
          <w:b/>
          <w:color w:val="000000"/>
          <w:sz w:val="42"/>
          <w:lang w:val="zh-CN" w:eastAsia="zh-CN" w:bidi="zh-CN"/>
        </w:rPr>
        <w:t xml:space="preserve">目  录</w:t>
      </w:r>
    </w:p>
    <w:bookmarkStart w:id="1" w:name="TOC_Start"/>
    <w:bookmarkEnd w:id="1"/>
    <w:p>
      <w:pPr>
        <w:pStyle w:val="[Normal]"/>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"target,1,1,第一章  采购公告,171,false,,,true," </w:instrText>
      </w:r>
      <w:r>
        <w:rPr>
          <w:lang w:val="zh-CN" w:eastAsia="zh-CN" w:bidi="zh-CN"/>
        </w:rPr>
        <w:fldChar w:fldCharType="separate"/>
      </w:r>
      <w:r>
        <w:rPr>
          <w:lang w:val="zh-CN" w:eastAsia="zh-CN" w:bidi="zh-CN"/>
        </w:rPr>
        <w:t xml:space="preserve">第一章  采购公告...............................................................	1</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"target,2,1,第二章  供应商须知,2020,false,,,true," </w:instrText>
      </w:r>
      <w:r>
        <w:rPr>
          <w:lang w:val="zh-CN" w:eastAsia="zh-CN" w:bidi="zh-CN"/>
        </w:rPr>
        <w:fldChar w:fldCharType="separate"/>
      </w:r>
      <w:r>
        <w:rPr>
          <w:lang w:val="zh-CN" w:eastAsia="zh-CN" w:bidi="zh-CN"/>
        </w:rPr>
        <w:t xml:space="preserve">第二章  供应商须知.............................................................	4</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"target,3,1,第三章  技术规格与商务要求,12488,false,,,true," </w:instrText>
      </w:r>
      <w:r>
        <w:rPr>
          <w:lang w:val="zh-CN" w:eastAsia="zh-CN" w:bidi="zh-CN"/>
        </w:rPr>
        <w:fldChar w:fldCharType="separate"/>
      </w:r>
      <w:r>
        <w:rPr>
          <w:lang w:val="zh-CN" w:eastAsia="zh-CN" w:bidi="zh-CN"/>
        </w:rPr>
        <w:t xml:space="preserve">第三章  技术规格与商务要求....................................................	19</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"target,4,1,第四章  评标办法,20383,false,,,true," </w:instrText>
      </w:r>
      <w:r>
        <w:rPr>
          <w:lang w:val="zh-CN" w:eastAsia="zh-CN" w:bidi="zh-CN"/>
        </w:rPr>
        <w:fldChar w:fldCharType="separate"/>
      </w:r>
      <w:r>
        <w:rPr>
          <w:lang w:val="zh-CN" w:eastAsia="zh-CN" w:bidi="zh-CN"/>
        </w:rPr>
        <w:t xml:space="preserve">第四章  评标办法..............................................................	28</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"target,5,1,第五章  投标文件有关格式,24971,false,,,true," </w:instrText>
      </w:r>
      <w:r>
        <w:rPr>
          <w:lang w:val="zh-CN" w:eastAsia="zh-CN" w:bidi="zh-CN"/>
        </w:rPr>
        <w:fldChar w:fldCharType="separate"/>
      </w:r>
      <w:r>
        <w:rPr>
          <w:lang w:val="zh-CN" w:eastAsia="zh-CN" w:bidi="zh-CN"/>
        </w:rPr>
        <w:t xml:space="preserve">第五章  投标文件有关格式......................................................	35</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"target,6,1,第六章  合同通用条款及专用条款,33257,false,,,true," </w:instrText>
      </w:r>
      <w:r>
        <w:rPr>
          <w:lang w:val="zh-CN" w:eastAsia="zh-CN" w:bidi="zh-CN"/>
        </w:rPr>
        <w:fldChar w:fldCharType="separate"/>
      </w:r>
      <w:r>
        <w:rPr>
          <w:lang w:val="zh-CN" w:eastAsia="zh-CN" w:bidi="zh-CN"/>
        </w:rPr>
        <w:t xml:space="preserve">第六章  合同通用条款及专用条款................................................	55</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"target,7,1,第七章  投标保证金提交和退还操作,37716,false,,,true," </w:instrText>
      </w:r>
      <w:r>
        <w:rPr>
          <w:lang w:val="zh-CN" w:eastAsia="zh-CN" w:bidi="zh-CN"/>
        </w:rPr>
        <w:fldChar w:fldCharType="separate"/>
      </w:r>
      <w:r>
        <w:rPr>
          <w:lang w:val="zh-CN" w:eastAsia="zh-CN" w:bidi="zh-CN"/>
        </w:rPr>
        <w:t xml:space="preserve">第七章  投标保证金提交和退还操作..............................................	61</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br w:type="page"/>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rPr>
          <w:lang w:val="zh-CN" w:eastAsia="zh-CN" w:bidi="zh-CN"/>
        </w:rPr>
      </w:pPr>
    </w:p>
    <w:p>
      <w:pPr>
        <w:pStyle w:val="heading 2"/>
        <w:jc w:val="center"/>
        <w:rPr>
          <w:lang w:val="zh-CN" w:eastAsia="zh-CN" w:bidi="zh-CN"/>
        </w:rPr>
      </w:pPr>
      <w:r>
        <w:rPr>
          <w:lang w:val="zh-CN" w:eastAsia="zh-CN" w:bidi="zh-CN"/>
        </w:rPr>
        <w:t xml:space="preserve">第一章  </w:t>
      </w:r>
      <w:r>
        <w:rPr>
          <w:lang w:val="zh-CN" w:eastAsia="zh-CN" w:bidi="zh-CN"/>
        </w:rPr>
        <w:fldChar w:fldCharType="begin"/>
      </w:r>
      <w:r>
        <w:rPr>
          <w:lang w:val="zh-CN" w:eastAsia="zh-CN" w:bidi="zh-CN"/>
        </w:rPr>
        <w:instrText xml:space="preserve"> MERGEFIELD chapter_zb_1 </w:instrText>
      </w:r>
      <w:r>
        <w:rPr>
          <w:lang w:val="zh-CN" w:eastAsia="zh-CN" w:bidi="zh-CN"/>
        </w:rPr>
        <w:fldChar w:fldCharType="separate"/>
      </w:r>
      <w:r>
        <w:rPr>
          <w:lang w:val="zh-CN" w:eastAsia="zh-CN" w:bidi="zh-CN"/>
        </w:rPr>
        <w:t xml:space="preserve">采购公告</w:t>
      </w:r>
      <w:r>
        <w:rPr>
          <w:lang w:val="zh-CN" w:eastAsia="zh-CN" w:bidi="zh-CN"/>
        </w:rPr>
        <w:fldChar w:fldCharType="end"/>
      </w:r>
    </w:p>
    <w:p>
      <w:pPr>
        <w:jc w:val="center"/>
        <w:rPr>
          <w:lang w:val="zh-CN" w:eastAsia="zh-CN" w:bidi="zh-CN"/>
        </w:rPr>
        <w:sectPr>
          <w:headerReference w:type="default" r:id="rId00005"/>
          <w:footerReference w:type="default" r:id="rId00006"/>
          <w:headerReference w:type="first" r:id="rId00007"/>
          <w:footerReference w:type="first" r:id="rId00008"/>
          <w:pgSz w:w="11906" w:h="16838"/>
          <w:pgMar w:top="935" w:right="1134" w:bottom="935" w:left="1134" w:header="720" w:footer="720"/>
          <w:titlePg/>
        </w:sectPr>
      </w:pPr>
    </w:p>
    <w:p>
      <w:pPr>
        <w:pStyle w:val="标题1"/>
        <w:numPr>
          <w:ilvl w:val="0"/>
          <w:numId w:val="0"/>
        </w:numPr>
        <w:jc w:val="center"/>
        <w:rPr>
          <w:sz w:val="28"/>
          <w:lang w:val="zh-CN" w:eastAsia="zh-CN" w:bidi="zh-CN"/>
        </w:rPr>
      </w:pPr>
      <w:r>
        <w:rPr>
          <w:sz w:val="28"/>
          <w:lang w:val="zh-CN" w:eastAsia="zh-CN" w:bidi="zh-CN"/>
        </w:rPr>
        <w:fldChar w:fldCharType="begin"/>
      </w:r>
      <w:r>
        <w:rPr>
          <w:sz w:val="28"/>
          <w:lang w:val="zh-CN" w:eastAsia="zh-CN" w:bidi="zh-CN"/>
        </w:rPr>
        <w:instrText xml:space="preserve"> MERGEFIELD xmmc </w:instrText>
      </w:r>
      <w:r>
        <w:rPr>
          <w:sz w:val="28"/>
          <w:lang w:val="zh-CN" w:eastAsia="zh-CN" w:bidi="zh-CN"/>
        </w:rPr>
        <w:fldChar w:fldCharType="separate"/>
      </w:r>
      <w:r>
        <w:rPr>
          <w:sz w:val="28"/>
          <w:lang w:val="zh-CN" w:eastAsia="zh-CN" w:bidi="zh-CN"/>
        </w:rPr>
        <w:t xml:space="preserve">上海交通大学包玉刚图书馆、李政道图书馆、程及美术馆、溥渊未来技术学院物业服务</w:t>
      </w:r>
      <w:r>
        <w:rPr>
          <w:sz w:val="28"/>
          <w:lang w:val="zh-CN" w:eastAsia="zh-CN" w:bidi="zh-CN"/>
        </w:rPr>
        <w:fldChar w:fldCharType="end"/>
      </w:r>
      <w:r>
        <w:rPr>
          <w:sz w:val="28"/>
          <w:lang w:val="zh-CN" w:eastAsia="zh-CN" w:bidi="zh-CN"/>
        </w:rPr>
        <w:t xml:space="preserve">采购公告</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b/>
          <w:sz w:val="24"/>
          <w:lang w:val="en-US" w:eastAsia="en-US" w:bidi="en-US"/>
        </w:rPr>
      </w:pPr>
      <w:r>
        <w:rPr>
          <w:rFonts w:ascii="宋体" w:hAnsi="宋体" w:eastAsia="宋体" w:cs="宋体"/>
          <w:b/>
          <w:sz w:val="24"/>
          <w:lang w:val="zh-CN" w:eastAsia="zh-CN" w:bidi="zh-CN"/>
        </w:rPr>
        <w:t xml:space="preserve">项目概况</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xmmc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上海交通大学包玉刚图书馆、李政道图书馆、程及美术馆、溥渊未来技术学院物业服务</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的潜在投标人应在</w:t>
      </w:r>
      <w:r>
        <w:rPr>
          <w:rFonts w:ascii="宋体" w:hAnsi="宋体" w:eastAsia="宋体" w:cs="宋体"/>
          <w:sz w:val="24"/>
          <w:shd w:val="clear" w:color="auto" w:fill="FFFF00"/>
          <w:lang w:val="zh-CN" w:eastAsia="zh-CN" w:bidi="zh-CN"/>
        </w:rPr>
        <w:fldChar w:fldCharType="begin">
          <w:ffData>
            <w:name w:val="zbwjhqdz"/>
            <w:enabled/>
            <w:calcOnExit w:val="0"/>
            <w:textInput>
              <w:default w:val="{招标文件获取地址}"/>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上海交通大学数字化采购平台（https://pboffice.sjtu.edu.cn/）</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获取招标文件，并于</w:t>
      </w:r>
      <w:r>
        <w:rPr>
          <w:rFonts w:ascii="宋体" w:hAnsi="宋体" w:eastAsia="宋体" w:cs="宋体"/>
          <w:sz w:val="24"/>
          <w:shd w:val="clear" w:color="auto" w:fill="FFFF00"/>
          <w:lang w:val="zh-CN" w:eastAsia="zh-CN" w:bidi="zh-CN"/>
        </w:rPr>
        <w:t xml:space="preserve">2026年06月02日 10:00:00</w:t>
      </w:r>
      <w:r>
        <w:rPr>
          <w:rFonts w:ascii="宋体" w:hAnsi="宋体" w:eastAsia="宋体" w:cs="宋体"/>
          <w:sz w:val="24"/>
          <w:lang w:val="zh-CN" w:eastAsia="zh-CN" w:bidi="zh-CN"/>
        </w:rPr>
        <w:t xml:space="preserve">（北京时间）前递交投标文件。</w:t>
      </w:r>
    </w:p>
    <w:p>
      <w:pPr>
        <w:pStyle w:val="正文"/>
        <w:ind w:firstLine="454"/>
        <w:rPr>
          <w:b/>
          <w:lang w:val="en-US" w:eastAsia="en-US" w:bidi="en-US"/>
        </w:rPr>
      </w:pPr>
      <w:r>
        <w:rPr>
          <w:b/>
          <w:lang w:val="zh-CN" w:eastAsia="zh-CN" w:bidi="zh-CN"/>
        </w:rPr>
        <w:t xml:space="preserve">一、项目基本情况</w:t>
      </w:r>
    </w:p>
    <w:p>
      <w:pPr>
        <w:pStyle w:val="正文"/>
        <w:rPr>
          <w:lang w:val="en-US" w:eastAsia="en-US" w:bidi="en-US"/>
        </w:rPr>
      </w:pPr>
      <w:r>
        <w:rPr>
          <w:b/>
          <w:lang w:val="zh-CN" w:eastAsia="zh-CN" w:bidi="zh-CN"/>
        </w:rPr>
        <w:t xml:space="preserve">    </w:t>
      </w:r>
      <w:r>
        <w:rPr>
          <w:lang w:val="zh-CN" w:eastAsia="zh-CN" w:bidi="zh-CN"/>
        </w:rPr>
        <w:t xml:space="preserve">项目编号：</w:t>
      </w:r>
      <w:r>
        <w:rPr>
          <w:lang w:val="zh-CN" w:eastAsia="zh-CN" w:bidi="zh-CN"/>
        </w:rPr>
        <w:fldChar w:fldCharType="begin"/>
      </w:r>
      <w:r>
        <w:rPr>
          <w:lang w:val="zh-CN" w:eastAsia="zh-CN" w:bidi="zh-CN"/>
        </w:rPr>
        <w:instrText xml:space="preserve"> MERGEFIELD zbrnbbh </w:instrText>
      </w:r>
      <w:r>
        <w:rPr>
          <w:lang w:val="zh-CN" w:eastAsia="zh-CN" w:bidi="zh-CN"/>
        </w:rPr>
        <w:fldChar w:fldCharType="separate"/>
      </w:r>
      <w:r>
        <w:rPr>
          <w:lang w:val="zh-CN" w:eastAsia="zh-CN" w:bidi="zh-CN"/>
        </w:rPr>
        <w:t xml:space="preserve">招服2026A00032</w:t>
      </w:r>
      <w:r>
        <w:rPr>
          <w:lang w:val="zh-CN" w:eastAsia="zh-CN" w:bidi="zh-CN"/>
        </w:rPr>
        <w:fldChar w:fldCharType="end"/>
      </w:r>
      <w:r>
        <w:rPr>
          <w:lang w:val="zh-CN" w:eastAsia="zh-CN" w:bidi="zh-CN"/>
        </w:rPr>
        <w:t xml:space="preserve">（招标编号：</w:t>
      </w:r>
      <w:r>
        <w:rPr>
          <w:lang w:val="zh-CN" w:eastAsia="zh-CN" w:bidi="zh-CN"/>
        </w:rPr>
        <w:fldChar w:fldCharType="begin"/>
      </w:r>
      <w:r>
        <w:rPr>
          <w:lang w:val="zh-CN" w:eastAsia="zh-CN" w:bidi="zh-CN"/>
        </w:rPr>
        <w:instrText xml:space="preserve"> MERGEFIELD nbbh </w:instrText>
      </w:r>
      <w:r>
        <w:rPr>
          <w:lang w:val="zh-CN" w:eastAsia="zh-CN" w:bidi="zh-CN"/>
        </w:rPr>
        <w:fldChar w:fldCharType="separate"/>
      </w:r>
      <w:r>
        <w:rPr>
          <w:lang w:val="zh-CN" w:eastAsia="zh-CN" w:bidi="zh-CN"/>
        </w:rPr>
        <w:t xml:space="preserve">0773-2641GNSHFWGK1104</w:t>
      </w:r>
      <w:r>
        <w:rPr>
          <w:lang w:val="zh-CN" w:eastAsia="zh-CN" w:bidi="zh-CN"/>
        </w:rPr>
        <w:fldChar w:fldCharType="end"/>
      </w:r>
      <w:r>
        <w:rPr>
          <w:lang w:val="zh-CN" w:eastAsia="zh-CN" w:bidi="zh-CN"/>
        </w:rPr>
        <w:t xml:space="preserve">）</w:t>
      </w:r>
    </w:p>
    <w:p>
      <w:pPr>
        <w:pStyle w:val="正文"/>
        <w:rPr>
          <w:rFonts w:ascii="MingLiU-ExtB" w:hAnsi="MingLiU-ExtB" w:eastAsia="MingLiU-ExtB" w:cs="MingLiU-ExtB"/>
          <w:lang w:val="zh-CN" w:eastAsia="zh-CN" w:bidi="zh-CN"/>
        </w:rPr>
      </w:pPr>
      <w:r>
        <w:rPr>
          <w:lang w:val="zh-CN" w:eastAsia="zh-CN" w:bidi="zh-CN"/>
        </w:rPr>
        <w:t xml:space="preserve"> </w:t>
      </w:r>
      <w:r>
        <w:rPr>
          <w:lang w:val="zh-CN" w:eastAsia="zh-CN" w:bidi="zh-CN"/>
        </w:rPr>
        <w:t xml:space="preserve">   </w:t>
      </w:r>
      <w:r>
        <w:rPr>
          <w:lang w:val="zh-CN" w:eastAsia="zh-CN" w:bidi="zh-CN"/>
        </w:rPr>
        <w:t xml:space="preserve">项目名称：</w:t>
      </w:r>
      <w:r>
        <w:rPr>
          <w:lang w:val="zh-CN" w:eastAsia="zh-CN" w:bidi="zh-CN"/>
        </w:rPr>
        <w:fldChar w:fldCharType="begin"/>
      </w:r>
      <w:r>
        <w:rPr>
          <w:lang w:val="zh-CN" w:eastAsia="zh-CN" w:bidi="zh-CN"/>
        </w:rPr>
        <w:instrText xml:space="preserve"> MERGEFIELD bdmc </w:instrText>
      </w:r>
      <w:r>
        <w:rPr>
          <w:lang w:val="zh-CN" w:eastAsia="zh-CN" w:bidi="zh-CN"/>
        </w:rPr>
        <w:fldChar w:fldCharType="separate"/>
      </w:r>
      <w:r>
        <w:rPr>
          <w:lang w:val="zh-CN" w:eastAsia="zh-CN" w:bidi="zh-CN"/>
        </w:rPr>
        <w:t xml:space="preserve">上海交通大学包玉刚图书馆、李政道图书馆、程及美术馆、溥渊未来技术学院物业服务</w:t>
      </w:r>
      <w:r>
        <w:rPr>
          <w:rFonts w:ascii="MingLiU-ExtB" w:hAnsi="MingLiU-ExtB" w:eastAsia="MingLiU-ExtB" w:cs="MingLiU-ExtB"/>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预算金额：人民币</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ztz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380</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万元/年，</w:t>
      </w:r>
      <w:r>
        <w:rPr>
          <w:rFonts w:ascii="宋体" w:hAnsi="宋体" w:eastAsia="宋体" w:cs="宋体"/>
          <w:sz w:val="24"/>
          <w:lang w:val="zh-CN" w:eastAsia="zh-CN" w:bidi="zh-CN"/>
        </w:rPr>
        <w:t xml:space="preserve">其中基础物业服务费用预算为人民币361.00万元/年，延伸服务费用预算为人民币19万元/年（按实结算）</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lang w:val="en-US" w:eastAsia="en-US" w:bidi="en-US"/>
        </w:rPr>
      </w:pPr>
      <w:r>
        <w:rPr>
          <w:rFonts w:ascii="宋体" w:hAnsi="宋体" w:eastAsia="宋体" w:cs="宋体"/>
          <w:sz w:val="24"/>
          <w:lang w:val="zh-CN" w:eastAsia="zh-CN" w:bidi="zh-CN"/>
        </w:rPr>
        <w:t xml:space="preserve">最高限价：</w:t>
      </w:r>
      <w:r>
        <w:rPr>
          <w:rFonts w:ascii="宋体" w:hAnsi="宋体" w:eastAsia="宋体" w:cs="宋体"/>
          <w:sz w:val="24"/>
          <w:lang w:val="zh-CN" w:eastAsia="zh-CN" w:bidi="zh-CN"/>
        </w:rPr>
        <w:t xml:space="preserve">基础物业服务费用的最高投标限价为人民币361.00万元/年，延伸服务费用的最高投标限价为38.00元/小时，19万元/年，按实结算。（人民币）</w:t>
      </w:r>
    </w:p>
    <w:p>
      <w:pPr>
        <w:pStyle w:val="正文"/>
        <w:ind w:firstLine="368"/>
        <w:rPr>
          <w:lang w:val="zh-CN" w:eastAsia="zh-CN" w:bidi="zh-CN"/>
        </w:rPr>
      </w:pPr>
      <w:r>
        <w:rPr>
          <w:lang w:val="zh-CN" w:eastAsia="zh-CN" w:bidi="zh-CN"/>
        </w:rPr>
        <w:t xml:space="preserve">项目概况：</w:t>
      </w:r>
      <w:r>
        <w:rPr>
          <w:shd w:val="clear" w:color="auto" w:fill="FFFF00"/>
          <w:lang w:val="zh-CN" w:eastAsia="zh-CN" w:bidi="zh-CN"/>
        </w:rPr>
        <w:fldChar w:fldCharType="begin">
          <w:ffData>
            <w:name w:val="cgxq"/>
            <w:enabled/>
            <w:calcOnExit w:val="0"/>
            <w:textInput>
              <w:default w:val="{采购需求}"/>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为上海交通大学包玉刚图书馆、李政道图书馆、程及美术馆、溥渊未来技术学院提供物业服务</w:t>
      </w:r>
      <w:r>
        <w:rPr>
          <w:lang w:val="zh-CN" w:eastAsia="zh-CN" w:bidi="zh-CN"/>
        </w:rPr>
        <w:fldChar w:fldCharType="end"/>
      </w:r>
    </w:p>
    <w:p>
      <w:pPr>
        <w:pStyle w:val="正文"/>
        <w:rPr>
          <w:lang w:val="en-US" w:eastAsia="en-US" w:bidi="en-US"/>
        </w:rPr>
      </w:pPr>
      <w:r>
        <w:rPr>
          <w:lang w:val="zh-CN" w:eastAsia="zh-CN" w:bidi="zh-CN"/>
        </w:rPr>
        <w:t xml:space="preserve">   合同履行期限：</w:t>
      </w:r>
      <w:r>
        <w:rPr>
          <w:shd w:val="clear" w:color="auto" w:fill="FFFF00"/>
          <w:lang w:val="zh-CN" w:eastAsia="zh-CN" w:bidi="zh-CN"/>
        </w:rPr>
        <w:fldChar w:fldCharType="begin">
          <w:ffData>
            <w:name w:val="htlxqx"/>
            <w:enabled/>
            <w:calcOnExit w:val="0"/>
            <w:textInput>
              <w:default w:val="{合同履行期限}"/>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本次物业招标一招三年，服务期限为2026年7月1日至2029年6月30日。</w:t>
      </w:r>
      <w:r>
        <w:rPr>
          <w:lang w:val="en-US" w:eastAsia="en-US" w:bidi="en-US"/>
        </w:rPr>
        <w:fldChar w:fldCharType="end"/>
      </w:r>
    </w:p>
    <w:p>
      <w:pPr>
        <w:pStyle w:val="正文"/>
        <w:rPr>
          <w:lang w:val="zh-CN" w:eastAsia="zh-CN" w:bidi="zh-CN"/>
        </w:rPr>
      </w:pPr>
      <w:r>
        <w:rPr>
          <w:lang w:val="zh-CN" w:eastAsia="zh-CN" w:bidi="zh-CN"/>
        </w:rPr>
        <w:t xml:space="preserve">   本项目■</w:t>
      </w:r>
      <w:r>
        <w:rPr>
          <w:lang w:val="zh-CN" w:eastAsia="zh-CN" w:bidi="zh-CN"/>
        </w:rPr>
        <w:fldChar w:fldCharType="begin"/>
      </w:r>
      <w:r>
        <w:rPr>
          <w:lang w:val="zh-CN" w:eastAsia="zh-CN" w:bidi="zh-CN"/>
        </w:rPr>
        <w:instrText xml:space="preserve"> MERGEFIELD sflht_no|1|d6db3141-28b3-4251-973f-d2f8633b47b4|2a5d3e3f-ca9f-4130-88a8-4f1f0378a3b2 </w:instrText>
      </w:r>
      <w:r>
        <w:rPr>
          <w:lang w:val="zh-CN" w:eastAsia="zh-CN" w:bidi="zh-CN"/>
        </w:rPr>
        <w:fldChar w:fldCharType="separate"/>
      </w:r>
      <w:r>
        <w:rPr>
          <w:lang w:val="zh-CN" w:eastAsia="zh-CN" w:bidi="zh-CN"/>
        </w:rPr>
        <w:t xml:space="preserve">不接受</w:t>
      </w:r>
      <w:r>
        <w:rPr>
          <w:lang w:val="zh-CN" w:eastAsia="zh-CN" w:bidi="zh-CN"/>
        </w:rPr>
        <w:fldChar w:fldCharType="end"/>
      </w:r>
      <w:r>
        <w:rPr>
          <w:lang w:val="zh-CN" w:eastAsia="zh-CN" w:bidi="zh-CN"/>
        </w:rPr>
        <w:t xml:space="preserve">□</w:t>
      </w:r>
      <w:r>
        <w:rPr>
          <w:lang w:val="zh-CN" w:eastAsia="zh-CN" w:bidi="zh-CN"/>
        </w:rPr>
        <w:fldChar w:fldCharType="begin"/>
      </w:r>
      <w:r>
        <w:rPr>
          <w:lang w:val="zh-CN" w:eastAsia="zh-CN" w:bidi="zh-CN"/>
        </w:rPr>
        <w:instrText xml:space="preserve"> MERGEFIELD MERGEFIELD|d6db3141-28b3-4251-973f-d2f8633b47b4|6497f048-6601-4fe0-bba7-454e5c4d6673 </w:instrText>
      </w:r>
      <w:r>
        <w:rPr>
          <w:lang w:val="zh-CN" w:eastAsia="zh-CN" w:bidi="zh-CN"/>
        </w:rPr>
        <w:fldChar w:fldCharType="separate"/>
      </w:r>
      <w:r>
        <w:rPr>
          <w:lang w:val="zh-CN" w:eastAsia="zh-CN" w:bidi="zh-CN"/>
        </w:rPr>
        <w:t xml:space="preserve">接受</w:t>
      </w:r>
      <w:r>
        <w:rPr>
          <w:lang w:val="zh-CN" w:eastAsia="zh-CN" w:bidi="zh-CN"/>
        </w:rPr>
        <w:fldChar w:fldCharType="end"/>
      </w:r>
      <w:r>
        <w:rPr>
          <w:lang w:val="zh-CN" w:eastAsia="zh-CN" w:bidi="zh-CN"/>
        </w:rPr>
        <w:t xml:space="preserve">联合体投标</w:t>
      </w:r>
    </w:p>
    <w:p>
      <w:pPr>
        <w:pStyle w:val="正文"/>
        <w:ind w:firstLine="454"/>
        <w:rPr>
          <w:b/>
          <w:lang w:val="en-US" w:eastAsia="en-US" w:bidi="en-US"/>
        </w:rPr>
      </w:pPr>
      <w:r>
        <w:rPr>
          <w:b/>
          <w:lang w:val="zh-CN" w:eastAsia="zh-CN" w:bidi="zh-CN"/>
        </w:rPr>
        <w:t xml:space="preserve">二、申请人的资格要求：</w:t>
      </w:r>
    </w:p>
    <w:p>
      <w:pPr>
        <w:pStyle w:val="正文"/>
        <w:rPr>
          <w:shd w:val="clear" w:color="auto" w:fill="FFFF00"/>
          <w:lang w:val="en-US" w:eastAsia="en-US" w:bidi="en-US"/>
        </w:rPr>
      </w:pPr>
      <w:r>
        <w:rPr>
          <w:shd w:val="clear" w:color="auto" w:fill="FFFF00"/>
          <w:lang w:val="en-US" w:eastAsia="en-US" w:bidi="en-US"/>
        </w:rPr>
        <w:fldChar w:fldCharType="begin">
          <w:ffData>
            <w:name w:val="tbrzgyq"/>
            <w:enabled/>
            <w:calcOnExit w:val="0"/>
            <w:textInput>
              <w:default w:val="{投标人资格要求}"/>
            </w:textInput>
          </w:ffData>
        </w:fldChar>
      </w:r>
      <w:r>
        <w:rPr>
          <w:shd w:val="clear" w:color="auto" w:fill="FFFF00"/>
          <w:lang w:val="en-US" w:eastAsia="en-US" w:bidi="en-US"/>
        </w:rPr>
        <w:instrText xml:space="preserve"> FORMTEXT </w:instrText>
      </w:r>
      <w:r>
        <w:rPr>
          <w:shd w:val="clear" w:color="auto" w:fill="FFFF00"/>
          <w:lang w:val="en-US" w:eastAsia="en-US" w:bidi="en-US"/>
        </w:rPr>
        <w:fldChar w:fldCharType="separate"/>
      </w:r>
      <w:r>
        <w:rPr>
          <w:shd w:val="clear" w:color="auto" w:fill="FFFF00"/>
          <w:lang w:val="en-US" w:eastAsia="en-US" w:bidi="en-US"/>
        </w:rPr>
        <w:t xml:space="preserve">1.满足《中华人民共和国政府采购法》第二十二条规定；</w:t>
      </w:r>
    </w:p>
    <w:p>
      <w:pPr>
        <w:pStyle w:val="正文"/>
        <w:rPr>
          <w:shd w:val="clear" w:color="auto" w:fill="FFFF00"/>
          <w:lang w:val="en-US" w:eastAsia="en-US" w:bidi="en-US"/>
        </w:rPr>
      </w:pPr>
      <w:r>
        <w:rPr>
          <w:shd w:val="clear" w:color="auto" w:fill="FFFF00"/>
          <w:lang w:val="en-US" w:eastAsia="en-US" w:bidi="en-US"/>
        </w:rPr>
        <w:t xml:space="preserve">2.落实政府采购政策需满足的资格要求：本项目非专门面向中小企业采购，本项目面向大、中、小、微型等各类供应商采购。</w:t>
      </w:r>
    </w:p>
    <w:p>
      <w:pPr>
        <w:pStyle w:val="正文"/>
        <w:rPr>
          <w:shd w:val="clear" w:color="auto" w:fill="FFFF00"/>
          <w:lang w:val="en-US" w:eastAsia="en-US" w:bidi="en-US"/>
        </w:rPr>
      </w:pPr>
      <w:r>
        <w:rPr>
          <w:shd w:val="clear" w:color="auto" w:fill="FFFF00"/>
          <w:lang w:val="en-US" w:eastAsia="en-US" w:bidi="en-US"/>
        </w:rPr>
        <w:t xml:space="preserve">3.本项目的特定资格要求：投标人在近三年（自招标公告发布之日起前三年内）内未被国家财政部指定的“信用中国”网站（www.creditchina.gov.cn）、“中国政府采购网”（www.ccgp.gov.cn）列入失信被执行人、重大税收违法案件当事人名单、政府采购严重违法失信名单。</w:t>
      </w:r>
    </w:p>
    <w:p>
      <w:pPr>
        <w:pStyle w:val="正文"/>
        <w:rPr>
          <w:lang w:val="en-US" w:eastAsia="en-US" w:bidi="en-US"/>
        </w:rPr>
      </w:pPr>
      <w:r>
        <w:rPr>
          <w:lang w:val="en-US" w:eastAsia="en-US" w:bidi="en-US"/>
        </w:rPr>
        <w:fldChar w:fldCharType="end"/>
      </w:r>
    </w:p>
    <w:p>
      <w:pPr>
        <w:pStyle w:val="正文"/>
        <w:ind w:firstLine="454"/>
        <w:rPr>
          <w:b/>
          <w:lang w:val="en-US" w:eastAsia="en-US" w:bidi="en-US"/>
        </w:rPr>
      </w:pPr>
      <w:r>
        <w:rPr>
          <w:b/>
          <w:lang w:val="zh-CN" w:eastAsia="zh-CN" w:bidi="zh-CN"/>
        </w:rPr>
        <w:t xml:space="preserve">三、获取招标文件</w:t>
      </w:r>
    </w:p>
    <w:p>
      <w:pPr>
        <w:pStyle w:val="正文"/>
        <w:rPr>
          <w:lang w:val="en-US" w:eastAsia="en-US" w:bidi="en-US"/>
        </w:rPr>
      </w:pPr>
      <w:r>
        <w:rPr>
          <w:b/>
          <w:lang w:val="zh-CN" w:eastAsia="zh-CN" w:bidi="zh-CN"/>
        </w:rPr>
        <w:t xml:space="preserve">   </w:t>
      </w:r>
      <w:r>
        <w:rPr>
          <w:lang w:val="zh-CN" w:eastAsia="zh-CN" w:bidi="zh-CN"/>
        </w:rPr>
        <w:t xml:space="preserve">时间：</w:t>
      </w:r>
      <w:r>
        <w:rPr>
          <w:shd w:val="clear" w:color="auto" w:fill="FFFF00"/>
          <w:lang w:val="zh-CN" w:eastAsia="zh-CN" w:bidi="zh-CN"/>
        </w:rPr>
        <w:t xml:space="preserve">2026年05月12日 00:00:00</w:t>
      </w:r>
      <w:r>
        <w:rPr>
          <w:lang w:val="zh-CN" w:eastAsia="zh-CN" w:bidi="zh-CN"/>
        </w:rPr>
        <w:t xml:space="preserve"> 至 </w:t>
      </w:r>
      <w:r>
        <w:rPr>
          <w:shd w:val="clear" w:color="auto" w:fill="FFFF00"/>
          <w:lang w:val="zh-CN" w:eastAsia="zh-CN" w:bidi="zh-CN"/>
        </w:rPr>
        <w:t xml:space="preserve">2026年05月19日 23:59:00</w:t>
      </w:r>
      <w:r>
        <w:rPr>
          <w:lang w:val="zh-CN" w:eastAsia="zh-CN" w:bidi="zh-CN"/>
        </w:rPr>
        <w:t xml:space="preserve">（北京时间）</w:t>
      </w:r>
    </w:p>
    <w:p>
      <w:pPr>
        <w:pStyle w:val="正文"/>
        <w:rPr>
          <w:lang w:val="en-US" w:eastAsia="en-US" w:bidi="en-US"/>
        </w:rPr>
      </w:pPr>
      <w:r>
        <w:rPr>
          <w:b/>
          <w:lang w:val="zh-CN" w:eastAsia="zh-CN" w:bidi="zh-CN"/>
        </w:rPr>
        <w:t xml:space="preserve">   </w:t>
      </w:r>
      <w:r>
        <w:rPr>
          <w:lang w:val="zh-CN" w:eastAsia="zh-CN" w:bidi="zh-CN"/>
        </w:rPr>
        <w:t xml:space="preserve">地点：</w:t>
      </w:r>
      <w:r>
        <w:rPr>
          <w:shd w:val="clear" w:color="auto" w:fill="FFFF00"/>
          <w:lang w:val="zh-CN" w:eastAsia="zh-CN" w:bidi="zh-CN"/>
        </w:rPr>
        <w:fldChar w:fldCharType="begin">
          <w:ffData>
            <w:name w:val="zbwjhqdz"/>
            <w:enabled/>
            <w:calcOnExit w:val="0"/>
            <w:textInput>
              <w:default w:val="{招标文件获取地址}"/>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上海交通大学数字化采购平台（https://pboffice.sjtu.edu.cn/）</w:t>
      </w:r>
      <w:r>
        <w:rPr>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b/>
          <w:lang w:val="zh-CN" w:eastAsia="zh-CN" w:bidi="zh-CN"/>
        </w:rPr>
        <w:t xml:space="preserve">   </w:t>
      </w:r>
      <w:r>
        <w:rPr>
          <w:lang w:val="zh-CN" w:eastAsia="zh-CN" w:bidi="zh-CN"/>
        </w:rPr>
        <w:t xml:space="preserve">方式：</w:t>
      </w:r>
      <w:r>
        <w:rPr>
          <w:rFonts w:ascii="宋体" w:hAnsi="宋体" w:eastAsia="宋体" w:cs="宋体"/>
          <w:sz w:val="24"/>
          <w:lang w:val="zh-CN" w:eastAsia="zh-CN" w:bidi="zh-CN"/>
        </w:rPr>
        <w:t xml:space="preserve">1、投标人报名时须先登录“上海交通大学数字化采购平台（https://pboffice.sjtu.edu.cn/）”完成供应商网上注册并实名认证，认证通过后在线参与本项目报名，免费获取招标文件。供应商注册技术支持电话:400-666-3991。2、凡愿参加投标的合格供应商应在上述规定的时间内按照规定获取招标文件，逾期不再办理。未按规定获取招标文件的投标将被拒绝。3、投标人须保证报名及获得招标文件需提交的资料和所填写内容真实、完整、有效、一致，如因投标人递交虚假材料或填写信息错误导致的与本项目有关的任何损失由投标人承担。</w:t>
      </w:r>
    </w:p>
    <w:p>
      <w:pPr>
        <w:pStyle w:val="正文"/>
        <w:ind w:firstLine="454"/>
        <w:rPr>
          <w:b/>
          <w:lang w:val="en-US" w:eastAsia="en-US" w:bidi="en-US"/>
        </w:rPr>
      </w:pPr>
      <w:r>
        <w:rPr>
          <w:b/>
          <w:lang w:val="zh-CN" w:eastAsia="zh-CN" w:bidi="zh-CN"/>
        </w:rPr>
        <w:t xml:space="preserve">四、提交投标文件截止时间、开标时间和地点：</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1、所有投标文件应于</w:t>
      </w:r>
      <w:r>
        <w:rPr>
          <w:rFonts w:ascii="宋体" w:hAnsi="宋体" w:eastAsia="宋体" w:cs="宋体"/>
          <w:sz w:val="24"/>
          <w:shd w:val="clear" w:color="auto" w:fill="FFFF00"/>
          <w:lang w:val="zh-CN" w:eastAsia="zh-CN" w:bidi="zh-CN"/>
        </w:rPr>
        <w:t xml:space="preserve">2026年06月02日 10:00:00</w:t>
      </w:r>
      <w:r>
        <w:rPr>
          <w:rFonts w:ascii="宋体" w:hAnsi="宋体" w:eastAsia="宋体" w:cs="宋体"/>
          <w:sz w:val="24"/>
          <w:lang w:val="zh-CN" w:eastAsia="zh-CN" w:bidi="zh-CN"/>
        </w:rPr>
        <w:t xml:space="preserve">前递交到</w:t>
      </w:r>
      <w:r>
        <w:rPr>
          <w:rFonts w:ascii="宋体" w:hAnsi="宋体" w:eastAsia="宋体" w:cs="宋体"/>
          <w:sz w:val="24"/>
          <w:shd w:val="clear" w:color="auto" w:fill="FFFF00"/>
          <w:lang w:val="zh-CN" w:eastAsia="zh-CN" w:bidi="zh-CN"/>
        </w:rPr>
        <w:fldChar w:fldCharType="begin">
          <w:ffData>
            <w:name w:val="kbdz"/>
            <w:enabled/>
            <w:calcOnExit w:val="0"/>
            <w:textInput>
              <w:default w:val="上海交通大学数字化采购平台（https://pboffice.sjtu.edu.cn/）"/>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上海交通大学数字化采购平台（https://pboffice.sjtu.edu.cn/）</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，逾期递交或不符合规定的响应文件恕不接受。</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54"/>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2、定于</w:t>
      </w:r>
      <w:r>
        <w:rPr>
          <w:rFonts w:ascii="宋体" w:hAnsi="宋体" w:eastAsia="宋体" w:cs="宋体"/>
          <w:sz w:val="24"/>
          <w:shd w:val="clear" w:color="auto" w:fill="FFFF00"/>
          <w:lang w:val="zh-CN" w:eastAsia="zh-CN" w:bidi="zh-CN"/>
        </w:rPr>
        <w:t xml:space="preserve">2026年06月02日 10:00:00</w:t>
      </w:r>
      <w:r>
        <w:rPr>
          <w:rFonts w:ascii="宋体" w:hAnsi="宋体" w:eastAsia="宋体" w:cs="宋体"/>
          <w:sz w:val="24"/>
          <w:lang w:val="zh-CN" w:eastAsia="zh-CN" w:bidi="zh-CN"/>
        </w:rPr>
        <w:t xml:space="preserve">，</w:t>
      </w:r>
      <w:r>
        <w:rPr>
          <w:rFonts w:ascii="宋体" w:hAnsi="宋体" w:eastAsia="宋体" w:cs="宋体"/>
          <w:sz w:val="24"/>
          <w:shd w:val="clear" w:color="auto" w:fill="FFFF00"/>
          <w:lang w:val="zh-CN" w:eastAsia="zh-CN" w:bidi="zh-CN"/>
        </w:rPr>
        <w:fldChar w:fldCharType="begin">
          <w:ffData>
            <w:name w:val="kbdz"/>
            <w:enabled/>
            <w:calcOnExit w:val="0"/>
            <w:textInput>
              <w:default w:val="上海交通大学数字化采购平台（https://pboffice.sjtu.edu.cn/）"/>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上海交通大学数字化采购平台（https://pboffice.sjtu.edu.cn/）</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公开开标。</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b/>
          <w:sz w:val="24"/>
          <w:lang w:val="zh-CN" w:eastAsia="zh-CN" w:bidi="zh-CN"/>
        </w:rPr>
        <w:t xml:space="preserve">五、公告期限</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自本公告发布之日起5个工作日。</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4"/>
          <w:lang w:val="en-US" w:eastAsia="en-US" w:bidi="en-US"/>
        </w:rPr>
      </w:pPr>
      <w:r>
        <w:rPr>
          <w:rFonts w:ascii="宋体" w:hAnsi="宋体" w:eastAsia="宋体" w:cs="宋体"/>
          <w:b/>
          <w:sz w:val="24"/>
          <w:lang w:val="zh-CN" w:eastAsia="zh-CN" w:bidi="zh-CN"/>
        </w:rPr>
        <w:t xml:space="preserve">六、其他补充事宜</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电子投标供应商须知</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1</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电子投标文件需用编标工具制作，请响应供应商下载编标工具。</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编标工具</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投标工具下载地址（电招平台投标人使用）】</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2</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响应供应商须在报名前，在上海交通大学数字化采购平台完成注册及实名认证。</w:t>
      </w:r>
      <w:r>
        <w:rPr>
          <w:rFonts w:ascii="宋体" w:hAnsi="宋体" w:eastAsia="宋体" w:cs="宋体"/>
          <w:sz w:val="24"/>
          <w:lang w:val="en-US" w:eastAsia="en-US" w:bidi="en-US"/>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数字化采购平台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供应商注册实名手册（新版本）】</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3</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响应供应商应当用本单位</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数字证书制作投标文件，制作成功后进行投标文件上传。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4</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响应供应商须用</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数字证书盖章和加密投标文件，如未办理</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数字证书请及时办理（一般要</w:t>
      </w:r>
      <w:r>
        <w:rPr>
          <w:rFonts w:ascii="宋体" w:hAnsi="宋体" w:eastAsia="宋体" w:cs="宋体"/>
          <w:sz w:val="24"/>
          <w:lang w:val="en-US" w:eastAsia="en-US" w:bidi="en-US"/>
        </w:rPr>
        <w:t xml:space="preserve">2-3</w:t>
      </w:r>
      <w:r>
        <w:rPr>
          <w:rFonts w:ascii="宋体" w:hAnsi="宋体" w:eastAsia="宋体" w:cs="宋体"/>
          <w:sz w:val="24"/>
          <w:lang w:val="zh-CN" w:eastAsia="zh-CN" w:bidi="zh-CN"/>
        </w:rPr>
        <w:t xml:space="preserve">个工作日）。</w:t>
      </w:r>
      <w:r>
        <w:rPr>
          <w:rFonts w:ascii="宋体" w:hAnsi="宋体" w:eastAsia="宋体" w:cs="宋体"/>
          <w:sz w:val="24"/>
          <w:lang w:val="en-US" w:eastAsia="en-US" w:bidi="en-US"/>
        </w:rPr>
        <w:t xml:space="preserve">CA </w:t>
      </w:r>
      <w:r>
        <w:rPr>
          <w:rFonts w:ascii="宋体" w:hAnsi="宋体" w:eastAsia="宋体" w:cs="宋体"/>
          <w:sz w:val="24"/>
          <w:lang w:val="zh-CN" w:eastAsia="zh-CN" w:bidi="zh-CN"/>
        </w:rPr>
        <w:t xml:space="preserve">数字证书有两种办理方式</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①在“云采通”办理福建</w:t>
      </w:r>
      <w:r>
        <w:rPr>
          <w:rFonts w:ascii="宋体" w:hAnsi="宋体" w:eastAsia="宋体" w:cs="宋体"/>
          <w:sz w:val="24"/>
          <w:lang w:val="en-US" w:eastAsia="en-US" w:bidi="en-US"/>
        </w:rPr>
        <w:t xml:space="preserve"> CA</w:t>
      </w:r>
      <w:r>
        <w:rPr>
          <w:rFonts w:ascii="宋体" w:hAnsi="宋体" w:eastAsia="宋体" w:cs="宋体"/>
          <w:sz w:val="24"/>
          <w:lang w:val="zh-CN" w:eastAsia="zh-CN" w:bidi="zh-CN"/>
        </w:rPr>
        <w:t xml:space="preserve">，可用于投标文件签章、加解密，若后续中标可用于合同签署；②办理“新大家签”，可用于投标文件签章、加解密。因未及时办理</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数字证书手续导致无法投标的，责任自负。</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福建</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电子签章申请流程】</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新大家签</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办理操作手册】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5</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关于</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办理数量，响应供应商至少应以单位名义办理一个带单位公章的数字证书（投标文件中需法定代表人、授权代表签字的内容，经法定代表人和授权代表线下签字后，扫描成电子版插入投标文件相应位置）。法定代表人的</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数字证书和授权代表的</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数字证书可根据需要自行选择办理，用于电子签署，不做强制要求。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6</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请响应供应商注意加密投标文件</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数字证书的有效期，不在有效期的</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数字证书无法解密投标文件。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7</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响应供应商开标授权代表开标前请在电子招标投标平台完成电子个人印章申请，用于开标签到表和开标记录表签名。</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电子个人印章申请操作手册】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8</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响应供应商请在投标文件递交截止时间前完成投标文件加密上传。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9</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响应供应商请在投标文件递交截止时间前</w:t>
      </w:r>
      <w:r>
        <w:rPr>
          <w:rFonts w:ascii="宋体" w:hAnsi="宋体" w:eastAsia="宋体" w:cs="宋体"/>
          <w:sz w:val="24"/>
          <w:lang w:val="en-US" w:eastAsia="en-US" w:bidi="en-US"/>
        </w:rPr>
        <w:t xml:space="preserve">1</w:t>
      </w:r>
      <w:r>
        <w:rPr>
          <w:rFonts w:ascii="宋体" w:hAnsi="宋体" w:eastAsia="宋体" w:cs="宋体"/>
          <w:sz w:val="24"/>
          <w:lang w:val="zh-CN" w:eastAsia="zh-CN" w:bidi="zh-CN"/>
        </w:rPr>
        <w:t xml:space="preserve">小时内登录系统签到，未完成签到的供应商视作放弃参与本项目。</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10</w:t>
      </w:r>
      <w:r>
        <w:rPr>
          <w:rFonts w:ascii="宋体" w:hAnsi="宋体" w:eastAsia="宋体" w:cs="宋体"/>
          <w:sz w:val="24"/>
          <w:lang w:val="zh-CN" w:eastAsia="zh-CN" w:bidi="zh-CN"/>
        </w:rPr>
        <w:t xml:space="preserve">、递交截止时间后半小时内完成解密开启，响应供应商使用</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数字证书解密。</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en-US" w:eastAsia="en-US" w:bidi="en-US"/>
        </w:rPr>
        <w:t xml:space="preserve">11</w:t>
      </w:r>
      <w:r>
        <w:rPr>
          <w:rFonts w:ascii="宋体" w:hAnsi="宋体" w:eastAsia="宋体" w:cs="宋体"/>
          <w:sz w:val="24"/>
          <w:lang w:val="zh-CN" w:eastAsia="zh-CN" w:bidi="zh-CN"/>
        </w:rPr>
        <w:t xml:space="preserve">、电子招投标项目相关流程请响应供应商按</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电子招标投标平台操作手册（投标人供应商）操作。</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电子招标投标平台操作手册（投标人供应商）】</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Calibri" w:hAnsi="Calibri" w:eastAsia="Calibri" w:cs="Calibri"/>
          <w:lang w:val="en-US" w:eastAsia="en-US" w:bidi="en-US"/>
        </w:rPr>
      </w:pPr>
      <w:r>
        <w:rPr>
          <w:rFonts w:ascii="宋体" w:hAnsi="宋体" w:eastAsia="宋体" w:cs="宋体"/>
          <w:sz w:val="24"/>
          <w:lang w:val="zh-CN" w:eastAsia="zh-CN" w:bidi="zh-CN"/>
        </w:rPr>
        <w:t xml:space="preserve">注意：电子招投标文件及平台使用问题请咨询</w:t>
      </w:r>
      <w:r>
        <w:rPr>
          <w:rFonts w:ascii="宋体" w:hAnsi="宋体" w:eastAsia="宋体" w:cs="宋体"/>
          <w:sz w:val="24"/>
          <w:lang w:val="en-US" w:eastAsia="en-US" w:bidi="en-US"/>
        </w:rPr>
        <w:t xml:space="preserve">021-50652819*802</w:t>
      </w:r>
      <w:r>
        <w:rPr>
          <w:rFonts w:ascii="宋体" w:hAnsi="宋体" w:eastAsia="宋体" w:cs="宋体"/>
          <w:sz w:val="24"/>
          <w:lang w:val="zh-CN" w:eastAsia="zh-CN" w:bidi="zh-CN"/>
        </w:rPr>
        <w:t xml:space="preserve">（周一至周五</w:t>
      </w:r>
      <w:r>
        <w:rPr>
          <w:rFonts w:ascii="宋体" w:hAnsi="宋体" w:eastAsia="宋体" w:cs="宋体"/>
          <w:sz w:val="24"/>
          <w:lang w:val="en-US" w:eastAsia="en-US" w:bidi="en-US"/>
        </w:rPr>
        <w:t xml:space="preserve"> 9:00-17:30</w:t>
      </w:r>
      <w:r>
        <w:rPr>
          <w:rFonts w:ascii="宋体" w:hAnsi="宋体" w:eastAsia="宋体" w:cs="宋体"/>
          <w:sz w:val="24"/>
          <w:lang w:val="zh-CN" w:eastAsia="zh-CN" w:bidi="zh-CN"/>
        </w:rPr>
        <w:t xml:space="preserve">），注册及实名认证及办理福建</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问题请咨询</w:t>
      </w:r>
      <w:r>
        <w:rPr>
          <w:rFonts w:ascii="宋体" w:hAnsi="宋体" w:eastAsia="宋体" w:cs="宋体"/>
          <w:sz w:val="24"/>
          <w:lang w:val="en-US" w:eastAsia="en-US" w:bidi="en-US"/>
        </w:rPr>
        <w:t xml:space="preserve">400-666-3991</w:t>
      </w:r>
      <w:r>
        <w:rPr>
          <w:rFonts w:ascii="宋体" w:hAnsi="宋体" w:eastAsia="宋体" w:cs="宋体"/>
          <w:sz w:val="24"/>
          <w:lang w:val="zh-CN" w:eastAsia="zh-CN" w:bidi="zh-CN"/>
        </w:rPr>
        <w:t xml:space="preserve">（周一至周五</w:t>
      </w:r>
      <w:r>
        <w:rPr>
          <w:rFonts w:ascii="宋体" w:hAnsi="宋体" w:eastAsia="宋体" w:cs="宋体"/>
          <w:sz w:val="24"/>
          <w:lang w:val="en-US" w:eastAsia="en-US" w:bidi="en-US"/>
        </w:rPr>
        <w:t xml:space="preserve"> 9:00-17:30</w:t>
      </w:r>
      <w:r>
        <w:rPr>
          <w:rFonts w:ascii="宋体" w:hAnsi="宋体" w:eastAsia="宋体" w:cs="宋体"/>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6"/>
        <w:jc w:val="left"/>
        <w:rPr>
          <w:lang w:val="ar-SA" w:eastAsia="ar-SA" w:bidi="ar-SA"/>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4"/>
          <w:lang w:val="en-US" w:eastAsia="en-US" w:bidi="en-US"/>
        </w:rPr>
      </w:pPr>
      <w:r>
        <w:rPr>
          <w:rFonts w:ascii="宋体" w:hAnsi="宋体" w:eastAsia="宋体" w:cs="宋体"/>
          <w:b/>
          <w:sz w:val="24"/>
          <w:lang w:val="zh-CN" w:eastAsia="zh-CN" w:bidi="zh-CN"/>
        </w:rPr>
        <w:t xml:space="preserve">七、对本次招标提出询问，请按以下方式联系。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1.采购人信息</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名 称：</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上海交通大学</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地址：</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zbrdwdz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上海市闵行区东川路800号</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zh-CN" w:eastAsia="zh-CN" w:bidi="zh-CN"/>
        </w:rPr>
      </w:pPr>
      <w:r>
        <w:rPr>
          <w:rFonts w:ascii="宋体" w:hAnsi="宋体" w:eastAsia="宋体" w:cs="宋体"/>
          <w:sz w:val="24"/>
          <w:lang w:val="zh-CN" w:eastAsia="zh-CN" w:bidi="zh-CN"/>
        </w:rPr>
        <w:t xml:space="preserve">招采联系人：</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zbrlxr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吴老师</w:t>
      </w:r>
      <w:r>
        <w:rPr>
          <w:rFonts w:ascii="宋体" w:hAnsi="宋体" w:eastAsia="宋体" w:cs="宋体"/>
          <w:sz w:val="2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zbrdh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021-54747224</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2.采购代理机构信息</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名 称：</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中金招标有限责任公司</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地　址：</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zbdljgdwdz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上海市虹口区四平路200号盛泰国际大厦606室</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zh-CN" w:eastAsia="zh-CN" w:bidi="zh-CN"/>
        </w:rPr>
      </w:pPr>
      <w:r>
        <w:rPr>
          <w:rFonts w:ascii="宋体" w:hAnsi="宋体" w:eastAsia="宋体" w:cs="宋体"/>
          <w:sz w:val="24"/>
          <w:lang w:val="zh-CN" w:eastAsia="zh-CN" w:bidi="zh-CN"/>
        </w:rPr>
        <w:t xml:space="preserve">联系人：</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xmjl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宋晓飞</w:t>
      </w:r>
      <w:r>
        <w:rPr>
          <w:rFonts w:ascii="宋体" w:hAnsi="宋体" w:eastAsia="宋体" w:cs="宋体"/>
          <w:sz w:val="2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zbdljgdh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021-66059798*108</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3.项目联系方式</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项目联系人：</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zbdljglxr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宋晓飞、张莹莹</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电　话：</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zbdljgdh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021-66059798*108</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b/>
          <w:sz w:val="24"/>
          <w:lang w:val="en-US" w:eastAsia="en-US" w:bidi="en-US"/>
        </w:rPr>
      </w:pPr>
      <w:r>
        <w:rPr>
          <w:rFonts w:ascii="宋体" w:hAnsi="宋体" w:eastAsia="宋体" w:cs="宋体"/>
          <w:b/>
          <w:sz w:val="24"/>
          <w:lang w:val="zh-CN" w:eastAsia="zh-CN" w:bidi="zh-CN"/>
        </w:rPr>
        <w:t xml:space="preserve">八、发布公告的媒介：</w:t>
      </w:r>
      <w:r>
        <w:rPr>
          <w:rFonts w:ascii="宋体" w:hAnsi="宋体" w:eastAsia="宋体" w:cs="宋体"/>
          <w:b/>
          <w:sz w:val="24"/>
          <w:shd w:val="clear" w:color="auto" w:fill="FFFF00"/>
          <w:lang w:val="zh-CN" w:eastAsia="zh-CN" w:bidi="zh-CN"/>
        </w:rPr>
        <w:fldChar w:fldCharType="begin">
          <w:ffData>
            <w:name w:val="qtfbggmj"/>
            <w:enabled/>
            <w:calcOnExit w:val="0"/>
            <w:textInput>
              <w:default w:val="{发布公告媒介}"/>
            </w:textInput>
          </w:ffData>
        </w:fldChar>
      </w:r>
      <w:r>
        <w:rPr>
          <w:rFonts w:ascii="宋体" w:hAnsi="宋体" w:eastAsia="宋体" w:cs="宋体"/>
          <w:b/>
          <w:sz w:val="24"/>
          <w:shd w:val="clear" w:color="auto" w:fill="FFFF00"/>
          <w:lang w:val="zh-CN" w:eastAsia="zh-CN" w:bidi="zh-CN"/>
        </w:rPr>
        <w:instrText xml:space="preserve"> FORMTEXT </w:instrText>
      </w:r>
      <w:r>
        <w:rPr>
          <w:rFonts w:ascii="宋体" w:hAnsi="宋体" w:eastAsia="宋体" w:cs="宋体"/>
          <w:b/>
          <w:sz w:val="24"/>
          <w:shd w:val="clear" w:color="auto" w:fill="FFFF00"/>
          <w:lang w:val="zh-CN" w:eastAsia="zh-CN" w:bidi="zh-CN"/>
        </w:rPr>
        <w:fldChar w:fldCharType="separate"/>
      </w:r>
      <w:r>
        <w:rPr>
          <w:rFonts w:ascii="宋体" w:hAnsi="宋体" w:eastAsia="宋体" w:cs="宋体"/>
          <w:b/>
          <w:sz w:val="24"/>
          <w:shd w:val="clear" w:color="auto" w:fill="FFFF00"/>
          <w:lang w:val="zh-CN" w:eastAsia="zh-CN" w:bidi="zh-CN"/>
        </w:rPr>
        <w:t xml:space="preserve">中国政府采购网和上海交通大学数字化采购平台</w:t>
      </w:r>
      <w:r>
        <w:rPr>
          <w:rFonts w:ascii="宋体" w:hAnsi="宋体" w:eastAsia="宋体" w:cs="宋体"/>
          <w:b/>
          <w:sz w:val="24"/>
          <w:lang w:val="en-US" w:eastAsia="en-US" w:bidi="en-US"/>
        </w:rPr>
        <w:fldChar w:fldCharType="end"/>
      </w:r>
    </w:p>
    <w:p>
      <w:pPr>
        <w:pStyle w:val="正文"/>
        <w:rPr>
          <w:lang w:val="en-US" w:eastAsia="en-US" w:bidi="en-US"/>
        </w:rPr>
      </w:pPr>
    </w:p>
    <w:p>
      <w:pPr>
        <w:pStyle w:val="正文"/>
        <w:rPr>
          <w:lang w:val="en-US" w:eastAsia="en-US" w:bidi="en-US"/>
        </w:rPr>
      </w:pPr>
    </w:p>
    <w:p>
      <w:pPr>
        <w:pStyle w:val="正文"/>
        <w:rPr>
          <w:lang w:val="en-US" w:eastAsia="en-US" w:bidi="en-US"/>
        </w:rPr>
      </w:pPr>
    </w:p>
    <w:p>
      <w:pPr>
        <w:pStyle w:val="正文"/>
        <w:rPr>
          <w:lang w:val="en-US" w:eastAsia="en-US" w:bidi="en-US"/>
        </w:rPr>
      </w:pPr>
    </w:p>
    <w:p>
      <w:pPr>
        <w:pStyle w:val="正文"/>
        <w:rPr>
          <w:lang w:val="en-US" w:eastAsia="en-US" w:bidi="en-US"/>
        </w:rPr>
      </w:pPr>
    </w:p>
    <w:p>
      <w:pPr>
        <w:pStyle w:val="正文"/>
        <w:rPr>
          <w:lang w:val="en-US" w:eastAsia="en-US" w:bidi="en-US"/>
        </w:rPr>
      </w:pPr>
    </w:p>
    <w:p>
      <w:pPr>
        <w:pStyle w:val="正文"/>
        <w:rPr>
          <w:lang w:val="en-US" w:eastAsia="en-US" w:bidi="en-US"/>
        </w:rPr>
      </w:pPr>
    </w:p>
    <w:p>
      <w:pPr>
        <w:pStyle w:val="正文"/>
        <w:rPr>
          <w:lang w:val="en-US" w:eastAsia="en-US" w:bidi="en-US"/>
        </w:rPr>
      </w:pPr>
    </w:p>
    <w:p>
      <w:pPr>
        <w:pStyle w:val="正文"/>
        <w:rPr>
          <w:lang w:val="en-US" w:eastAsia="en-US" w:bidi="en-US"/>
        </w:rPr>
      </w:pPr>
    </w:p>
    <w:p>
      <w:pPr>
        <w:pStyle w:val="正文"/>
        <w:rPr>
          <w:lang w:val="en-US" w:eastAsia="en-US" w:bidi="en-US"/>
        </w:rPr>
      </w:pPr>
    </w:p>
    <w:p>
      <w:pPr>
        <w:pStyle w:val="heading 2"/>
        <w:jc w:val="center"/>
        <w:rPr>
          <w:lang w:val="zh-CN" w:eastAsia="zh-CN" w:bidi="zh-CN"/>
        </w:rPr>
      </w:pPr>
      <w:r>
        <w:rPr>
          <w:lang w:val="zh-CN" w:eastAsia="zh-CN" w:bidi="zh-CN"/>
        </w:rPr>
        <w:t xml:space="preserve">第二章  </w:t>
      </w:r>
      <w:r>
        <w:rPr>
          <w:lang w:val="zh-CN" w:eastAsia="zh-CN" w:bidi="zh-CN"/>
        </w:rPr>
        <w:fldChar w:fldCharType="begin"/>
      </w:r>
      <w:r>
        <w:rPr>
          <w:lang w:val="zh-CN" w:eastAsia="zh-CN" w:bidi="zh-CN"/>
        </w:rPr>
        <w:instrText xml:space="preserve"> MERGEFIELD chapter_zb_2 </w:instrText>
      </w:r>
      <w:r>
        <w:rPr>
          <w:lang w:val="zh-CN" w:eastAsia="zh-CN" w:bidi="zh-CN"/>
        </w:rPr>
        <w:fldChar w:fldCharType="separate"/>
      </w:r>
      <w:r>
        <w:rPr>
          <w:lang w:val="zh-CN" w:eastAsia="zh-CN" w:bidi="zh-CN"/>
        </w:rPr>
        <w:t xml:space="preserve">供应商须知</w:t>
      </w:r>
      <w:r>
        <w:rPr>
          <w:lang w:val="zh-CN" w:eastAsia="zh-CN" w:bidi="zh-CN"/>
        </w:rPr>
        <w:fldChar w:fldCharType="end"/>
      </w:r>
    </w:p>
    <w:p>
      <w:pPr>
        <w:pStyle w:val="正文"/>
        <w:jc w:val="center"/>
        <w:rPr>
          <w:sz w:val="32"/>
          <w:lang w:val="zh-CN" w:eastAsia="zh-CN" w:bidi="zh-CN"/>
        </w:rPr>
      </w:pPr>
      <w:r>
        <w:rPr>
          <w:lang w:val="zh-CN" w:eastAsia="zh-CN" w:bidi="zh-CN"/>
        </w:rPr>
        <w:t xml:space="preserve">  </w:t>
      </w:r>
      <w:r>
        <w:rPr>
          <w:sz w:val="32"/>
          <w:lang w:val="zh-CN" w:eastAsia="zh-CN" w:bidi="zh-CN"/>
        </w:rPr>
        <w:t xml:space="preserve"> </w:t>
      </w:r>
    </w:p>
    <w:p>
      <w:pPr>
        <w:pStyle w:val="正文"/>
        <w:jc w:val="center"/>
        <w:rPr>
          <w:lang w:val="en-US" w:eastAsia="en-US" w:bidi="en-US"/>
        </w:rPr>
      </w:pPr>
      <w:r>
        <w:rPr>
          <w:b/>
          <w:sz w:val="32"/>
          <w:lang w:val="zh-CN" w:eastAsia="zh-CN" w:bidi="zh-CN"/>
        </w:rPr>
        <w:br w:type="page"/>
      </w:r>
      <w:r>
        <w:rPr>
          <w:b/>
          <w:sz w:val="32"/>
          <w:lang w:val="zh-CN" w:eastAsia="zh-CN" w:bidi="zh-CN"/>
        </w:rPr>
        <w:t xml:space="preserve">投标人前附表</w:t>
      </w:r>
    </w:p>
    <w:tbl>
      <w:tblPr>
        <w:tblW w:w="0" w:type="auto"/>
        <w:jc w:val="lef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93"/>
        <w:gridCol w:w="1270"/>
        <w:gridCol w:w="1701"/>
        <w:gridCol w:w="6212"/>
      </w:tblGrid>
      <w:tr>
        <w:trPr>
          <w:trHeight w:val="594" w:hRule="atLeast"/>
        </w:trPr>
        <w:tc>
          <w:tcPr>
            <w:tcW w:w="993" w:type="dxa"/>
            <w:shd w:val="clear" w:color="auto" w:fill="FFFFFF"/>
            <w:vAlign w:val="center"/>
          </w:tcPr>
          <w:p>
            <w:pPr>
              <w:pStyle w:val="正文"/>
              <w:jc w:val="center"/>
              <w:rPr>
                <w:b/>
                <w:lang w:val="en-US" w:eastAsia="en-US" w:bidi="en-US"/>
              </w:rPr>
            </w:pPr>
            <w:r>
              <w:rPr>
                <w:b/>
                <w:lang w:val="zh-CN" w:eastAsia="zh-CN" w:bidi="zh-CN"/>
              </w:rPr>
              <w:t xml:space="preserve">序号</w:t>
            </w:r>
          </w:p>
        </w:tc>
        <w:tc>
          <w:tcPr>
            <w:tcW w:w="1270" w:type="dxa"/>
            <w:shd w:val="clear" w:color="auto" w:fill="FFFFFF"/>
            <w:vAlign w:val="center"/>
          </w:tcPr>
          <w:p>
            <w:pPr>
              <w:pStyle w:val="正文"/>
              <w:jc w:val="center"/>
              <w:rPr>
                <w:b/>
                <w:lang w:val="en-US" w:eastAsia="en-US" w:bidi="en-US"/>
              </w:rPr>
            </w:pPr>
            <w:r>
              <w:rPr>
                <w:b/>
                <w:lang w:val="zh-CN" w:eastAsia="zh-CN" w:bidi="zh-CN"/>
              </w:rPr>
              <w:t xml:space="preserve">条款号</w:t>
            </w:r>
          </w:p>
        </w:tc>
        <w:tc>
          <w:tcPr>
            <w:tcW w:w="1701" w:type="dxa"/>
            <w:shd w:val="clear" w:color="auto" w:fill="FFFFFF"/>
            <w:vAlign w:val="center"/>
          </w:tcPr>
          <w:p>
            <w:pPr>
              <w:pStyle w:val="正文"/>
              <w:jc w:val="center"/>
              <w:rPr>
                <w:b/>
                <w:lang w:val="en-US" w:eastAsia="en-US" w:bidi="en-US"/>
              </w:rPr>
            </w:pPr>
            <w:r>
              <w:rPr>
                <w:b/>
                <w:lang w:val="zh-CN" w:eastAsia="zh-CN" w:bidi="zh-CN"/>
              </w:rPr>
              <w:t xml:space="preserve">名 称</w:t>
            </w:r>
          </w:p>
        </w:tc>
        <w:tc>
          <w:tcPr>
            <w:tcW w:w="6212" w:type="dxa"/>
            <w:shd w:val="clear" w:color="auto" w:fill="FFFFFF"/>
            <w:vAlign w:val="center"/>
          </w:tcPr>
          <w:p>
            <w:pPr>
              <w:pStyle w:val="正文"/>
              <w:jc w:val="center"/>
              <w:rPr>
                <w:b/>
                <w:lang w:val="en-US" w:eastAsia="en-US" w:bidi="en-US"/>
              </w:rPr>
            </w:pPr>
            <w:r>
              <w:rPr>
                <w:b/>
                <w:lang w:val="zh-CN" w:eastAsia="zh-CN" w:bidi="zh-CN"/>
              </w:rPr>
              <w:t xml:space="preserve">编 列 内 容</w:t>
            </w:r>
          </w:p>
        </w:tc>
      </w:tr>
      <w:tr>
        <w:trPr>
          <w:trHeight w:val="1162"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1</w:t>
            </w:r>
          </w:p>
        </w:tc>
        <w:tc>
          <w:tcPr>
            <w:tcW w:w="1270" w:type="dxa"/>
            <w:shd w:val="clear" w:color="auto" w:fill="FFFFFF"/>
            <w:vAlign w:val="center"/>
          </w:tcPr>
          <w:p>
            <w:pPr>
              <w:pStyle w:val="正文"/>
              <w:jc w:val="center"/>
              <w:rPr>
                <w:lang w:val="zh-CN" w:eastAsia="zh-CN" w:bidi="zh-CN"/>
              </w:rPr>
            </w:pPr>
            <w:r>
              <w:rPr>
                <w:lang w:val="zh-CN" w:eastAsia="zh-CN" w:bidi="zh-CN"/>
              </w:rPr>
              <w:t xml:space="preserve">2.1</w:t>
            </w:r>
          </w:p>
        </w:tc>
        <w:tc>
          <w:tcPr>
            <w:tcW w:w="1701" w:type="dxa"/>
            <w:shd w:val="clear" w:color="auto" w:fill="FFFFFF"/>
            <w:vAlign w:val="center"/>
          </w:tcPr>
          <w:p>
            <w:pPr>
              <w:pStyle w:val="正文"/>
              <w:jc w:val="center"/>
              <w:rPr>
                <w:lang w:val="zh-CN" w:eastAsia="zh-CN" w:bidi="zh-CN"/>
              </w:rPr>
            </w:pPr>
            <w:r>
              <w:rPr>
                <w:lang w:val="zh-CN" w:eastAsia="zh-CN" w:bidi="zh-CN"/>
              </w:rPr>
              <w:t xml:space="preserve">采购人</w:t>
            </w:r>
          </w:p>
        </w:tc>
        <w:tc>
          <w:tcPr>
            <w:tcW w:w="6212" w:type="dxa"/>
            <w:shd w:val="clear" w:color="auto" w:fill="FFFFFF"/>
            <w:vAlign w:val="center"/>
          </w:tcPr>
          <w:p>
            <w:pPr>
              <w:pStyle w:val="正文"/>
              <w:rPr>
                <w:lang w:val="en-US" w:eastAsia="en-US" w:bidi="en-US"/>
              </w:rPr>
            </w:pPr>
            <w:r>
              <w:rPr>
                <w:lang w:val="zh-CN" w:eastAsia="zh-CN" w:bidi="zh-CN"/>
              </w:rPr>
              <w:t xml:space="preserve">采购人：</w:t>
            </w:r>
            <w:r>
              <w:rPr>
                <w:lang w:val="zh-CN" w:eastAsia="zh-CN" w:bidi="zh-CN"/>
              </w:rPr>
              <w:fldChar w:fldCharType="begin"/>
            </w:r>
            <w:r>
              <w:rPr>
                <w:lang w:val="zh-CN" w:eastAsia="zh-CN" w:bidi="zh-CN"/>
              </w:rPr>
              <w:instrText xml:space="preserve"> MERGEFIELD zbrmc </w:instrText>
            </w:r>
            <w:r>
              <w:rPr>
                <w:lang w:val="zh-CN" w:eastAsia="zh-CN" w:bidi="zh-CN"/>
              </w:rPr>
              <w:fldChar w:fldCharType="separate"/>
            </w:r>
            <w:r>
              <w:rPr>
                <w:lang w:val="zh-CN" w:eastAsia="zh-CN" w:bidi="zh-CN"/>
              </w:rPr>
              <w:t xml:space="preserve">上海交通大学</w:t>
            </w:r>
            <w:r>
              <w:rPr>
                <w:lang w:val="en-US" w:eastAsia="en-US" w:bidi="en-US"/>
              </w:rPr>
              <w:fldChar w:fldCharType="end"/>
            </w:r>
          </w:p>
          <w:p>
            <w:pPr>
              <w:pStyle w:val="正文"/>
              <w:rPr>
                <w:lang w:val="en-US" w:eastAsia="en-US" w:bidi="en-US"/>
              </w:rPr>
            </w:pPr>
            <w:r>
              <w:rPr>
                <w:lang w:val="zh-CN" w:eastAsia="zh-CN" w:bidi="zh-CN"/>
              </w:rPr>
              <w:t xml:space="preserve">地址：</w:t>
            </w:r>
            <w:r>
              <w:rPr>
                <w:lang w:val="zh-CN" w:eastAsia="zh-CN" w:bidi="zh-CN"/>
              </w:rPr>
              <w:fldChar w:fldCharType="begin"/>
            </w:r>
            <w:r>
              <w:rPr>
                <w:lang w:val="zh-CN" w:eastAsia="zh-CN" w:bidi="zh-CN"/>
              </w:rPr>
              <w:instrText xml:space="preserve"> MERGEFIELD zbrdwdz </w:instrText>
            </w:r>
            <w:r>
              <w:rPr>
                <w:lang w:val="zh-CN" w:eastAsia="zh-CN" w:bidi="zh-CN"/>
              </w:rPr>
              <w:fldChar w:fldCharType="separate"/>
            </w:r>
            <w:r>
              <w:rPr>
                <w:lang w:val="zh-CN" w:eastAsia="zh-CN" w:bidi="zh-CN"/>
              </w:rPr>
              <w:t xml:space="preserve">上海市闵行区东川路800号</w:t>
            </w:r>
            <w:r>
              <w:rPr>
                <w:lang w:val="en-US" w:eastAsia="en-US" w:bidi="en-US"/>
              </w:rPr>
              <w:fldChar w:fldCharType="end"/>
            </w:r>
          </w:p>
          <w:p>
            <w:pPr>
              <w:pStyle w:val="正文"/>
              <w:rPr>
                <w:lang w:val="en-US" w:eastAsia="en-US" w:bidi="en-US"/>
              </w:rPr>
            </w:pPr>
            <w:r>
              <w:rPr>
                <w:lang w:val="zh-CN" w:eastAsia="zh-CN" w:bidi="zh-CN"/>
              </w:rPr>
              <w:t xml:space="preserve">联系人：</w:t>
            </w:r>
            <w:r>
              <w:rPr>
                <w:lang w:val="zh-CN" w:eastAsia="zh-CN" w:bidi="zh-CN"/>
              </w:rPr>
              <w:fldChar w:fldCharType="begin"/>
            </w:r>
            <w:r>
              <w:rPr>
                <w:lang w:val="zh-CN" w:eastAsia="zh-CN" w:bidi="zh-CN"/>
              </w:rPr>
              <w:instrText xml:space="preserve"> MERGEFIELD zbrlxr </w:instrText>
            </w:r>
            <w:r>
              <w:rPr>
                <w:lang w:val="zh-CN" w:eastAsia="zh-CN" w:bidi="zh-CN"/>
              </w:rPr>
              <w:fldChar w:fldCharType="separate"/>
            </w:r>
            <w:r>
              <w:rPr>
                <w:lang w:val="zh-CN" w:eastAsia="zh-CN" w:bidi="zh-CN"/>
              </w:rPr>
              <w:t xml:space="preserve">吴老师</w:t>
            </w:r>
            <w:r>
              <w:rPr>
                <w:lang w:val="en-US" w:eastAsia="en-US" w:bidi="en-US"/>
              </w:rPr>
              <w:fldChar w:fldCharType="end"/>
            </w:r>
          </w:p>
          <w:p>
            <w:pPr>
              <w:pStyle w:val="正文"/>
              <w:rPr>
                <w:lang w:val="en-US" w:eastAsia="en-US" w:bidi="en-US"/>
              </w:rPr>
            </w:pPr>
            <w:r>
              <w:rPr>
                <w:lang w:val="zh-CN" w:eastAsia="zh-CN" w:bidi="zh-CN"/>
              </w:rPr>
              <w:t xml:space="preserve">联系电话：</w:t>
            </w:r>
            <w:r>
              <w:rPr>
                <w:lang w:val="zh-CN" w:eastAsia="zh-CN" w:bidi="zh-CN"/>
              </w:rPr>
              <w:fldChar w:fldCharType="begin"/>
            </w:r>
            <w:r>
              <w:rPr>
                <w:lang w:val="zh-CN" w:eastAsia="zh-CN" w:bidi="zh-CN"/>
              </w:rPr>
              <w:instrText xml:space="preserve"> MERGEFIELD zbrdh </w:instrText>
            </w:r>
            <w:r>
              <w:rPr>
                <w:lang w:val="zh-CN" w:eastAsia="zh-CN" w:bidi="zh-CN"/>
              </w:rPr>
              <w:fldChar w:fldCharType="separate"/>
            </w:r>
            <w:r>
              <w:rPr>
                <w:lang w:val="zh-CN" w:eastAsia="zh-CN" w:bidi="zh-CN"/>
              </w:rPr>
              <w:t xml:space="preserve">021-54747224</w:t>
            </w:r>
            <w:r>
              <w:rPr>
                <w:lang w:val="en-US" w:eastAsia="en-US" w:bidi="en-US"/>
              </w:rPr>
              <w:fldChar w:fldCharType="end"/>
            </w:r>
          </w:p>
        </w:tc>
      </w:tr>
      <w:tr>
        <w:trPr>
          <w:trHeight w:val="370"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2</w:t>
            </w:r>
          </w:p>
        </w:tc>
        <w:tc>
          <w:tcPr>
            <w:tcW w:w="1270" w:type="dxa"/>
            <w:shd w:val="clear" w:color="auto" w:fill="FFFFFF"/>
            <w:vAlign w:val="center"/>
          </w:tcPr>
          <w:p>
            <w:pPr>
              <w:pStyle w:val="正文"/>
              <w:jc w:val="center"/>
              <w:rPr>
                <w:lang w:val="zh-CN" w:eastAsia="zh-CN" w:bidi="zh-CN"/>
              </w:rPr>
            </w:pPr>
            <w:r>
              <w:rPr>
                <w:lang w:val="zh-CN" w:eastAsia="zh-CN" w:bidi="zh-CN"/>
              </w:rPr>
              <w:t xml:space="preserve">2.2</w:t>
            </w:r>
          </w:p>
        </w:tc>
        <w:tc>
          <w:tcPr>
            <w:tcW w:w="1701" w:type="dxa"/>
            <w:shd w:val="clear" w:color="auto" w:fill="FFFFFF"/>
            <w:vAlign w:val="center"/>
          </w:tcPr>
          <w:p>
            <w:pPr>
              <w:pStyle w:val="正文"/>
              <w:jc w:val="center"/>
              <w:rPr>
                <w:lang w:val="zh-CN" w:eastAsia="zh-CN" w:bidi="zh-CN"/>
              </w:rPr>
            </w:pPr>
            <w:r>
              <w:rPr>
                <w:lang w:val="zh-CN" w:eastAsia="zh-CN" w:bidi="zh-CN"/>
              </w:rPr>
              <w:t xml:space="preserve">采购代</w:t>
            </w:r>
          </w:p>
          <w:p>
            <w:pPr>
              <w:pStyle w:val="正文"/>
              <w:jc w:val="center"/>
              <w:rPr>
                <w:lang w:val="zh-CN" w:eastAsia="zh-CN" w:bidi="zh-CN"/>
              </w:rPr>
            </w:pPr>
            <w:r>
              <w:rPr>
                <w:lang w:val="zh-CN" w:eastAsia="zh-CN" w:bidi="zh-CN"/>
              </w:rPr>
              <w:t xml:space="preserve">理机构</w:t>
            </w:r>
          </w:p>
        </w:tc>
        <w:tc>
          <w:tcPr>
            <w:tcW w:w="6212" w:type="dxa"/>
            <w:shd w:val="clear" w:color="auto" w:fill="FFFFFF"/>
            <w:vAlign w:val="center"/>
          </w:tcPr>
          <w:p>
            <w:pPr>
              <w:pStyle w:val="正文"/>
              <w:rPr>
                <w:lang w:val="en-US" w:eastAsia="en-US" w:bidi="en-US"/>
              </w:rPr>
            </w:pPr>
            <w:r>
              <w:rPr>
                <w:lang w:val="zh-CN" w:eastAsia="zh-CN" w:bidi="zh-CN"/>
              </w:rPr>
              <w:t xml:space="preserve">采购代理机构：</w:t>
            </w:r>
            <w:r>
              <w:rPr>
                <w:lang w:val="zh-CN" w:eastAsia="zh-CN" w:bidi="zh-CN"/>
              </w:rPr>
              <w:fldChar w:fldCharType="begin"/>
            </w:r>
            <w:r>
              <w:rPr>
                <w:lang w:val="zh-CN" w:eastAsia="zh-CN" w:bidi="zh-CN"/>
              </w:rPr>
              <w:instrText xml:space="preserve"> MERGEFIELD zbdljgmc </w:instrText>
            </w:r>
            <w:r>
              <w:rPr>
                <w:lang w:val="zh-CN" w:eastAsia="zh-CN" w:bidi="zh-CN"/>
              </w:rPr>
              <w:fldChar w:fldCharType="separate"/>
            </w:r>
            <w:r>
              <w:rPr>
                <w:lang w:val="zh-CN" w:eastAsia="zh-CN" w:bidi="zh-CN"/>
              </w:rPr>
              <w:t xml:space="preserve">中金招标有限责任公司</w:t>
            </w:r>
            <w:r>
              <w:rPr>
                <w:lang w:val="en-US" w:eastAsia="en-US" w:bidi="en-US"/>
              </w:rPr>
              <w:fldChar w:fldCharType="end"/>
            </w:r>
          </w:p>
          <w:p>
            <w:pPr>
              <w:pStyle w:val="正文"/>
              <w:rPr>
                <w:lang w:val="zh-CN" w:eastAsia="zh-CN" w:bidi="zh-CN"/>
              </w:rPr>
            </w:pPr>
            <w:r>
              <w:rPr>
                <w:lang w:val="zh-CN" w:eastAsia="zh-CN" w:bidi="zh-CN"/>
              </w:rPr>
              <w:t xml:space="preserve">地址：</w:t>
            </w:r>
            <w:r>
              <w:rPr>
                <w:lang w:val="zh-CN" w:eastAsia="zh-CN" w:bidi="zh-CN"/>
              </w:rPr>
              <w:fldChar w:fldCharType="begin"/>
            </w:r>
            <w:r>
              <w:rPr>
                <w:lang w:val="zh-CN" w:eastAsia="zh-CN" w:bidi="zh-CN"/>
              </w:rPr>
              <w:instrText xml:space="preserve"> MERGEFIELD zbdljgdwdz </w:instrText>
            </w:r>
            <w:r>
              <w:rPr>
                <w:lang w:val="zh-CN" w:eastAsia="zh-CN" w:bidi="zh-CN"/>
              </w:rPr>
              <w:fldChar w:fldCharType="separate"/>
            </w:r>
            <w:r>
              <w:rPr>
                <w:lang w:val="zh-CN" w:eastAsia="zh-CN" w:bidi="zh-CN"/>
              </w:rPr>
              <w:t xml:space="preserve">上海市虹口区四平路200号盛泰国际大厦606室</w:t>
            </w:r>
            <w:r>
              <w:rPr>
                <w:lang w:val="zh-CN" w:eastAsia="zh-CN" w:bidi="zh-CN"/>
              </w:rPr>
              <w:fldChar w:fldCharType="end"/>
            </w:r>
          </w:p>
          <w:p>
            <w:pPr>
              <w:pStyle w:val="正文"/>
              <w:rPr>
                <w:lang w:val="en-US" w:eastAsia="en-US" w:bidi="en-US"/>
              </w:rPr>
            </w:pPr>
            <w:r>
              <w:rPr>
                <w:lang w:val="zh-CN" w:eastAsia="zh-CN" w:bidi="zh-CN"/>
              </w:rPr>
              <w:t xml:space="preserve">联系人：</w:t>
            </w:r>
            <w:r>
              <w:rPr>
                <w:lang w:val="zh-CN" w:eastAsia="zh-CN" w:bidi="zh-CN"/>
              </w:rPr>
              <w:fldChar w:fldCharType="begin"/>
            </w:r>
            <w:r>
              <w:rPr>
                <w:lang w:val="zh-CN" w:eastAsia="zh-CN" w:bidi="zh-CN"/>
              </w:rPr>
              <w:instrText xml:space="preserve"> MERGEFIELD zbdljglxr </w:instrText>
            </w:r>
            <w:r>
              <w:rPr>
                <w:lang w:val="zh-CN" w:eastAsia="zh-CN" w:bidi="zh-CN"/>
              </w:rPr>
              <w:fldChar w:fldCharType="separate"/>
            </w:r>
            <w:r>
              <w:rPr>
                <w:lang w:val="zh-CN" w:eastAsia="zh-CN" w:bidi="zh-CN"/>
              </w:rPr>
              <w:t xml:space="preserve">宋晓飞、张莹莹</w:t>
            </w:r>
            <w:r>
              <w:rPr>
                <w:lang w:val="en-US" w:eastAsia="en-US" w:bidi="en-US"/>
              </w:rPr>
              <w:fldChar w:fldCharType="end"/>
            </w:r>
          </w:p>
          <w:p>
            <w:pPr>
              <w:pStyle w:val="正文"/>
              <w:rPr>
                <w:lang w:val="en-US" w:eastAsia="en-US" w:bidi="en-US"/>
              </w:rPr>
            </w:pPr>
            <w:r>
              <w:rPr>
                <w:lang w:val="zh-CN" w:eastAsia="zh-CN" w:bidi="zh-CN"/>
              </w:rPr>
              <w:t xml:space="preserve">邮政编码：</w:t>
            </w:r>
            <w:r>
              <w:rPr>
                <w:shd w:val="clear" w:color="auto" w:fill="FFFF00"/>
                <w:lang w:val="zh-CN" w:eastAsia="zh-CN" w:bidi="zh-CN"/>
              </w:rPr>
              <w:fldChar w:fldCharType="begin">
                <w:ffData>
                  <w:name w:val="zbdljgyb"/>
                  <w:enabled/>
                  <w:calcOnExit w:val="0"/>
                  <w:textInput>
                    <w:default w:val="{采购代理机构邮编}"/>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200086</w:t>
            </w:r>
            <w:r>
              <w:rPr>
                <w:lang w:val="en-US" w:eastAsia="en-US" w:bidi="en-US"/>
              </w:rPr>
              <w:fldChar w:fldCharType="end"/>
            </w:r>
          </w:p>
          <w:p>
            <w:pPr>
              <w:pStyle w:val="正文"/>
              <w:rPr>
                <w:lang w:val="en-US" w:eastAsia="en-US" w:bidi="en-US"/>
              </w:rPr>
            </w:pPr>
            <w:r>
              <w:rPr>
                <w:lang w:val="zh-CN" w:eastAsia="zh-CN" w:bidi="zh-CN"/>
              </w:rPr>
              <w:t xml:space="preserve">电话：</w:t>
            </w:r>
            <w:r>
              <w:rPr>
                <w:lang w:val="zh-CN" w:eastAsia="zh-CN" w:bidi="zh-CN"/>
              </w:rPr>
              <w:fldChar w:fldCharType="begin"/>
            </w:r>
            <w:r>
              <w:rPr>
                <w:lang w:val="zh-CN" w:eastAsia="zh-CN" w:bidi="zh-CN"/>
              </w:rPr>
              <w:instrText xml:space="preserve"> MERGEFIELD zbdljgdh </w:instrText>
            </w:r>
            <w:r>
              <w:rPr>
                <w:lang w:val="zh-CN" w:eastAsia="zh-CN" w:bidi="zh-CN"/>
              </w:rPr>
              <w:fldChar w:fldCharType="separate"/>
            </w:r>
            <w:r>
              <w:rPr>
                <w:lang w:val="zh-CN" w:eastAsia="zh-CN" w:bidi="zh-CN"/>
              </w:rPr>
              <w:t xml:space="preserve">021-66059798*108</w:t>
            </w:r>
            <w:r>
              <w:rPr>
                <w:lang w:val="en-US" w:eastAsia="en-US" w:bidi="en-US"/>
              </w:rPr>
              <w:fldChar w:fldCharType="end"/>
            </w:r>
          </w:p>
          <w:p>
            <w:pPr>
              <w:pStyle w:val="正文"/>
              <w:rPr>
                <w:lang w:val="en-US" w:eastAsia="en-US" w:bidi="en-US"/>
              </w:rPr>
            </w:pPr>
            <w:r>
              <w:rPr>
                <w:lang w:val="zh-CN" w:eastAsia="zh-CN" w:bidi="zh-CN"/>
              </w:rPr>
              <w:t xml:space="preserve">邮箱：</w:t>
            </w:r>
            <w:r>
              <w:rPr>
                <w:lang w:val="zh-CN" w:eastAsia="zh-CN" w:bidi="zh-CN"/>
              </w:rPr>
              <w:fldChar w:fldCharType="begin"/>
            </w:r>
            <w:r>
              <w:rPr>
                <w:lang w:val="zh-CN" w:eastAsia="zh-CN" w:bidi="zh-CN"/>
              </w:rPr>
              <w:instrText xml:space="preserve"> MERGEFIELD zbdljgdzyx </w:instrText>
            </w:r>
            <w:r>
              <w:rPr>
                <w:lang w:val="zh-CN" w:eastAsia="zh-CN" w:bidi="zh-CN"/>
              </w:rPr>
              <w:fldChar w:fldCharType="separate"/>
            </w:r>
            <w:r>
              <w:rPr>
                <w:lang w:val="zh-CN" w:eastAsia="zh-CN" w:bidi="zh-CN"/>
              </w:rPr>
              <w:t xml:space="preserve">zjzb2025@163.com</w:t>
            </w:r>
            <w:r>
              <w:rPr>
                <w:lang w:val="en-US" w:eastAsia="en-US" w:bidi="en-US"/>
              </w:rPr>
              <w:fldChar w:fldCharType="end"/>
            </w:r>
          </w:p>
        </w:tc>
      </w:tr>
      <w:tr>
        <w:trPr>
          <w:trHeight w:val="557"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3</w:t>
            </w:r>
          </w:p>
        </w:tc>
        <w:tc>
          <w:tcPr>
            <w:tcW w:w="1270" w:type="dxa"/>
            <w:shd w:val="clear" w:color="auto" w:fill="FFFFFF"/>
            <w:vAlign w:val="center"/>
          </w:tcPr>
          <w:p>
            <w:pPr>
              <w:pStyle w:val="正文"/>
              <w:jc w:val="center"/>
              <w:rPr>
                <w:lang w:val="zh-CN" w:eastAsia="zh-CN" w:bidi="zh-CN"/>
              </w:rPr>
            </w:pPr>
          </w:p>
        </w:tc>
        <w:tc>
          <w:tcPr>
            <w:tcW w:w="1701" w:type="dxa"/>
            <w:shd w:val="clear" w:color="auto" w:fill="FFFFFF"/>
            <w:vAlign w:val="center"/>
          </w:tcPr>
          <w:p>
            <w:pPr>
              <w:pStyle w:val="正文"/>
              <w:jc w:val="center"/>
              <w:rPr>
                <w:lang w:val="zh-CN" w:eastAsia="zh-CN" w:bidi="zh-CN"/>
              </w:rPr>
            </w:pPr>
            <w:r>
              <w:rPr>
                <w:lang w:val="zh-CN" w:eastAsia="zh-CN" w:bidi="zh-CN"/>
              </w:rPr>
              <w:t xml:space="preserve">项目内容</w:t>
            </w:r>
          </w:p>
        </w:tc>
        <w:tc>
          <w:tcPr>
            <w:tcW w:w="6212" w:type="dxa"/>
            <w:shd w:val="clear" w:color="auto" w:fill="FFFFFF"/>
            <w:vAlign w:val="center"/>
          </w:tcPr>
          <w:p>
            <w:pPr>
              <w:pStyle w:val="正文"/>
              <w:rPr>
                <w:lang w:val="en-US" w:eastAsia="en-US" w:bidi="en-US"/>
              </w:rPr>
            </w:pPr>
            <w:r>
              <w:rPr>
                <w:lang w:val="zh-CN" w:eastAsia="zh-CN" w:bidi="zh-CN"/>
              </w:rPr>
              <w:t xml:space="preserve">采购名称：</w:t>
            </w:r>
            <w:r>
              <w:rPr>
                <w:lang w:val="zh-CN" w:eastAsia="zh-CN" w:bidi="zh-CN"/>
              </w:rPr>
              <w:fldChar w:fldCharType="begin"/>
            </w:r>
            <w:r>
              <w:rPr>
                <w:lang w:val="zh-CN" w:eastAsia="zh-CN" w:bidi="zh-CN"/>
              </w:rPr>
              <w:instrText xml:space="preserve"> MERGEFIELD bdmc </w:instrText>
            </w:r>
            <w:r>
              <w:rPr>
                <w:lang w:val="zh-CN" w:eastAsia="zh-CN" w:bidi="zh-CN"/>
              </w:rPr>
              <w:fldChar w:fldCharType="separate"/>
            </w:r>
            <w:r>
              <w:rPr>
                <w:lang w:val="zh-CN" w:eastAsia="zh-CN" w:bidi="zh-CN"/>
              </w:rPr>
              <w:t xml:space="preserve">上海交通大学包玉刚图书馆、李政道图书馆、程及美术馆、溥渊未来技术学院物业服务</w:t>
            </w:r>
            <w:r>
              <w:rPr>
                <w:lang w:val="en-US" w:eastAsia="en-US" w:bidi="en-US"/>
              </w:rPr>
              <w:fldChar w:fldCharType="end"/>
            </w:r>
          </w:p>
          <w:p>
            <w:pPr>
              <w:pStyle w:val="正文"/>
              <w:rPr>
                <w:lang w:val="en-US" w:eastAsia="en-US" w:bidi="en-US"/>
              </w:rPr>
            </w:pPr>
            <w:r>
              <w:rPr>
                <w:lang w:val="zh-CN" w:eastAsia="zh-CN" w:bidi="zh-CN"/>
              </w:rPr>
              <w:t xml:space="preserve">采购需求：</w:t>
            </w:r>
            <w:r>
              <w:rPr>
                <w:shd w:val="clear" w:color="auto" w:fill="FFFF00"/>
                <w:lang w:val="zh-CN" w:eastAsia="zh-CN" w:bidi="zh-CN"/>
              </w:rPr>
              <w:fldChar w:fldCharType="begin">
                <w:ffData>
                  <w:name w:val="cgxq"/>
                  <w:enabled/>
                  <w:calcOnExit w:val="0"/>
                  <w:textInput>
                    <w:default w:val="为上海交通大学科技成果展（包括闵行校区文博楼临展厅1（约800平）及徐汇校区新上院一层西侧（约200平））提供策展、设计及布展服务。&#10;"/>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为上海交通大学包玉刚图书馆、李政道图书馆、程及美术馆、溥渊未来技术学院提供物业服务</w:t>
            </w:r>
            <w:r>
              <w:rPr>
                <w:lang w:val="en-US" w:eastAsia="en-US" w:bidi="en-US"/>
              </w:rPr>
              <w:fldChar w:fldCharType="end"/>
            </w:r>
          </w:p>
        </w:tc>
      </w:tr>
      <w:tr>
        <w:trPr>
          <w:trHeight w:val="698"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4</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资金落实情况</w:t>
            </w:r>
          </w:p>
        </w:tc>
        <w:tc>
          <w:tcPr>
            <w:tcW w:w="6212" w:type="dxa"/>
            <w:shd w:val="clear" w:color="auto" w:fill="FFFFFF"/>
            <w:vAlign w:val="center"/>
          </w:tcPr>
          <w:p>
            <w:pPr>
              <w:pStyle w:val="正文"/>
              <w:rPr>
                <w:lang w:val="en-US" w:eastAsia="en-US" w:bidi="en-US"/>
              </w:rPr>
            </w:pPr>
            <w:r>
              <w:rPr>
                <w:shd w:val="clear" w:color="auto" w:fill="FFFF00"/>
                <w:lang w:val="zh-CN" w:eastAsia="zh-CN" w:bidi="zh-CN"/>
              </w:rPr>
              <w:fldChar w:fldCharType="begin">
                <w:ffData>
                  <w:name w:val="zjlsqk"/>
                  <w:enabled/>
                  <w:calcOnExit w:val="0"/>
                  <w:textInput>
                    <w:default w:val="{资金落实情况}"/>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财政资金已落实</w:t>
            </w:r>
            <w:r>
              <w:rPr>
                <w:lang w:val="en-US" w:eastAsia="en-US" w:bidi="en-US"/>
              </w:rPr>
              <w:fldChar w:fldCharType="end"/>
            </w:r>
          </w:p>
        </w:tc>
      </w:tr>
      <w:tr>
        <w:trPr>
          <w:trHeight w:val="601"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5</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招标形式</w:t>
            </w:r>
          </w:p>
        </w:tc>
        <w:tc>
          <w:tcPr>
            <w:tcW w:w="6212" w:type="dxa"/>
            <w:shd w:val="clear" w:color="auto" w:fill="FFFFFF"/>
            <w:vAlign w:val="center"/>
          </w:tcPr>
          <w:p>
            <w:pPr>
              <w:pStyle w:val="正文"/>
              <w:rPr>
                <w:lang w:val="en-US" w:eastAsia="en-US" w:bidi="en-US"/>
              </w:rPr>
            </w:pPr>
            <w:r>
              <w:rPr>
                <w:lang w:val="zh-CN" w:eastAsia="zh-CN" w:bidi="zh-CN"/>
              </w:rPr>
              <w:fldChar w:fldCharType="begin"/>
            </w:r>
            <w:r>
              <w:rPr>
                <w:lang w:val="zh-CN" w:eastAsia="zh-CN" w:bidi="zh-CN"/>
              </w:rPr>
              <w:instrText xml:space="preserve"> MERGEFIELD zbfs </w:instrText>
            </w:r>
            <w:r>
              <w:rPr>
                <w:lang w:val="zh-CN" w:eastAsia="zh-CN" w:bidi="zh-CN"/>
              </w:rPr>
              <w:fldChar w:fldCharType="separate"/>
            </w:r>
            <w:r>
              <w:rPr>
                <w:lang w:val="zh-CN" w:eastAsia="zh-CN" w:bidi="zh-CN"/>
              </w:rPr>
              <w:t xml:space="preserve">公开招标</w:t>
            </w:r>
            <w:r>
              <w:rPr>
                <w:lang w:val="en-US" w:eastAsia="en-US" w:bidi="en-US"/>
              </w:rPr>
              <w:fldChar w:fldCharType="end"/>
            </w:r>
          </w:p>
        </w:tc>
      </w:tr>
      <w:tr>
        <w:trPr>
          <w:trHeight w:val="83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6</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投标人资质条件、能力</w:t>
            </w:r>
          </w:p>
        </w:tc>
        <w:tc>
          <w:tcPr>
            <w:tcW w:w="6212" w:type="dxa"/>
            <w:shd w:val="clear" w:color="auto" w:fill="FFFFFF"/>
            <w:vAlign w:val="center"/>
          </w:tcPr>
          <w:p>
            <w:pPr>
              <w:pStyle w:val="正文"/>
              <w:rPr>
                <w:lang w:val="en-US" w:eastAsia="en-US" w:bidi="en-US"/>
              </w:rPr>
            </w:pPr>
            <w:r>
              <w:rPr>
                <w:lang w:val="zh-CN" w:eastAsia="zh-CN" w:bidi="zh-CN"/>
              </w:rPr>
              <w:t xml:space="preserve">详见公告内容 </w:t>
            </w:r>
          </w:p>
        </w:tc>
      </w:tr>
      <w:tr>
        <w:trPr>
          <w:trHeight w:val="83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7</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合同履约时间（服务期限）</w:t>
            </w:r>
          </w:p>
        </w:tc>
        <w:tc>
          <w:tcPr>
            <w:tcW w:w="6212" w:type="dxa"/>
            <w:shd w:val="clear" w:color="auto" w:fill="FFFFFF"/>
            <w:vAlign w:val="center"/>
          </w:tcPr>
          <w:p>
            <w:pPr>
              <w:pStyle w:val="正文"/>
              <w:rPr>
                <w:lang w:val="en-US" w:eastAsia="en-US" w:bidi="en-US"/>
              </w:rPr>
            </w:pPr>
            <w:r>
              <w:rPr>
                <w:shd w:val="clear" w:color="auto" w:fill="FFFF00"/>
                <w:lang w:val="zh-CN" w:eastAsia="zh-CN" w:bidi="zh-CN"/>
              </w:rPr>
              <w:fldChar w:fldCharType="begin">
                <w:ffData>
                  <w:name w:val="htlxqx"/>
                  <w:enabled/>
                  <w:calcOnExit w:val="0"/>
                  <w:textInput>
                    <w:default w:val="合同签订 6 个月内。本项目应于2026年3月15日前完成全部布展实施，2026年3月21日前完成初步验收并移交试运行，2026年3月28日前完成验收并整体交付。其中设计阶段不得超过30个日历天（含采购人审核审批时间），自本项目合同签署之日起计算；布展实施期不得超过100个日历天（含初步验收时间），开工日期按照采购人的要求进行实施。&#10;"/>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本次物业招标一招三年，服务期限为2026年7月1日至2029年6月30日。</w:t>
            </w:r>
            <w:r>
              <w:rPr>
                <w:lang w:val="en-US" w:eastAsia="en-US" w:bidi="en-US"/>
              </w:rPr>
              <w:fldChar w:fldCharType="end"/>
            </w:r>
          </w:p>
        </w:tc>
      </w:tr>
      <w:tr>
        <w:trPr>
          <w:trHeight w:val="56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8</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是否允许采购进口产品：</w:t>
            </w:r>
          </w:p>
        </w:tc>
        <w:tc>
          <w:tcPr>
            <w:tcW w:w="6212" w:type="dxa"/>
            <w:shd w:val="clear" w:color="auto" w:fill="FFFFFF"/>
            <w:vAlign w:val="center"/>
          </w:tcPr>
          <w:p>
            <w:pPr>
              <w:pStyle w:val="正文"/>
              <w:rPr>
                <w:lang w:val="en-US" w:eastAsia="en-US" w:bidi="en-US"/>
              </w:rPr>
            </w:pPr>
            <w:r>
              <w:rPr>
                <w:lang w:val="zh-CN" w:eastAsia="zh-CN" w:bidi="zh-CN"/>
              </w:rPr>
              <w:t xml:space="preserve">否</w:t>
            </w:r>
          </w:p>
        </w:tc>
      </w:tr>
      <w:tr>
        <w:trPr>
          <w:trHeight w:val="56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9</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是否接受联合体投标</w:t>
            </w:r>
          </w:p>
        </w:tc>
        <w:tc>
          <w:tcPr>
            <w:tcW w:w="6212" w:type="dxa"/>
            <w:shd w:val="clear" w:color="auto" w:fill="FFFFFF"/>
            <w:vAlign w:val="center"/>
          </w:tcPr>
          <w:p>
            <w:pPr>
              <w:pStyle w:val="正文"/>
              <w:rPr>
                <w:lang w:val="en-US" w:eastAsia="en-US" w:bidi="en-US"/>
              </w:rPr>
            </w:pPr>
            <w:r>
              <w:rPr>
                <w:lang w:val="zh-CN" w:eastAsia="zh-CN" w:bidi="zh-CN"/>
              </w:rPr>
              <w:t xml:space="preserve">■</w:t>
            </w:r>
            <w:r>
              <w:rPr>
                <w:lang w:val="en-US" w:eastAsia="en-US" w:bidi="en-US"/>
              </w:rPr>
              <w:fldChar w:fldCharType="begin"/>
            </w:r>
            <w:r>
              <w:rPr>
                <w:lang w:val="en-US" w:eastAsia="en-US" w:bidi="en-US"/>
              </w:rPr>
              <w:instrText xml:space="preserve"> MERGEFIELD sflht_no|1|12352377-e702-46d8-9d97-b9fab83bbaad|f89d6980-153e-4b32-9e67-32d18ce7b621 </w:instrText>
            </w:r>
            <w:r>
              <w:rPr>
                <w:lang w:val="en-US" w:eastAsia="en-US" w:bidi="en-US"/>
              </w:rPr>
              <w:fldChar w:fldCharType="separate"/>
            </w:r>
            <w:r>
              <w:rPr>
                <w:lang w:val="en-US" w:eastAsia="en-US" w:bidi="en-US"/>
              </w:rPr>
              <w:t xml:space="preserve">不接受</w:t>
            </w: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MERGEFIELD|12352377-e702-46d8-9d97-b9fab83bbaad|beb628b3-79ad-496f-b752-f174e46ab003 </w:instrText>
            </w:r>
            <w:r>
              <w:rPr>
                <w:lang w:val="en-US" w:eastAsia="en-US" w:bidi="en-US"/>
              </w:rPr>
              <w:fldChar w:fldCharType="separate"/>
            </w:r>
            <w:r>
              <w:rPr>
                <w:lang w:val="en-US" w:eastAsia="en-US" w:bidi="en-US"/>
              </w:rPr>
              <w:t xml:space="preserve">接受</w:t>
            </w:r>
            <w:r>
              <w:rPr>
                <w:lang w:val="en-US" w:eastAsia="en-US" w:bidi="en-US"/>
              </w:rPr>
              <w:fldChar w:fldCharType="end"/>
            </w:r>
          </w:p>
        </w:tc>
      </w:tr>
      <w:tr>
        <w:trPr>
          <w:trHeight w:val="56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10</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是否现场踏勘</w:t>
            </w:r>
          </w:p>
        </w:tc>
        <w:tc>
          <w:tcPr>
            <w:tcW w:w="6212" w:type="dxa"/>
            <w:shd w:val="clear" w:color="auto" w:fill="FFFFFF"/>
            <w:vAlign w:val="center"/>
          </w:tcPr>
          <w:p>
            <w:pPr>
              <w:pStyle w:val="正文"/>
              <w:rPr>
                <w:lang w:val="en-US" w:eastAsia="en-US" w:bidi="en-US"/>
              </w:rPr>
            </w:pPr>
            <w:r>
              <w:rPr>
                <w:lang w:val="zh-CN" w:eastAsia="zh-CN" w:bidi="zh-CN"/>
              </w:rPr>
              <w:t xml:space="preserve">■</w:t>
            </w:r>
            <w:r>
              <w:rPr>
                <w:lang w:val="en-US" w:eastAsia="en-US" w:bidi="en-US"/>
              </w:rPr>
              <w:fldChar w:fldCharType="begin"/>
            </w:r>
            <w:r>
              <w:rPr>
                <w:lang w:val="en-US" w:eastAsia="en-US" w:bidi="en-US"/>
              </w:rPr>
              <w:instrText xml:space="preserve"> MERGEFIELD sfzztkxc_bzz|1|3c6ff345-04d9-4621-9d22-e04179efd730|27a2b595-a445-4f7b-aaff-4f3be9db413e </w:instrText>
            </w:r>
            <w:r>
              <w:rPr>
                <w:lang w:val="en-US" w:eastAsia="en-US" w:bidi="en-US"/>
              </w:rPr>
              <w:fldChar w:fldCharType="separate"/>
            </w:r>
            <w:r>
              <w:rPr>
                <w:lang w:val="en-US" w:eastAsia="en-US" w:bidi="en-US"/>
              </w:rPr>
              <w:t xml:space="preserve">不组织踏勘，各潜在投标人自行踏勘。</w:t>
            </w:r>
            <w:r>
              <w:rPr>
                <w:lang w:val="en-US" w:eastAsia="en-US" w:bidi="en-US"/>
              </w:rPr>
              <w:fldChar w:fldCharType="end"/>
            </w:r>
            <w:r>
              <w:rPr>
                <w:lang w:val="en-US" w:eastAsia="en-US" w:bidi="en-US"/>
              </w:rPr>
              <w:fldChar w:fldCharType="begin"/>
            </w:r>
            <w:r>
              <w:rPr>
                <w:lang w:val="en-US" w:eastAsia="en-US" w:bidi="en-US"/>
              </w:rPr>
              <w:instrText xml:space="preserve"> MERGEFIELD sfzztkxc_bzz|2|3c6ff345-04d9-4621-9d22-e04179efd730|27a2b595-a445-4f7b-aaff-4f3be9db413e </w:instrText>
            </w:r>
            <w:r>
              <w:rPr>
                <w:lang w:val="en-US" w:eastAsia="en-US" w:bidi="en-US"/>
              </w:rPr>
              <w:fldChar w:fldCharType="separate"/>
            </w:r>
            <w:r>
              <w:rPr>
                <w:lang w:val="en-US" w:eastAsia="en-US" w:bidi="en-US"/>
              </w:rPr>
              <w:t xml:space="preserve"> </w:t>
            </w:r>
          </w:p>
          <w:p>
            <w:pPr>
              <w:pStyle w:val="正文"/>
              <w:rPr>
                <w:lang w:val="en-US" w:eastAsia="en-US" w:bidi="en-US"/>
              </w:rPr>
            </w:pP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组织统一踏勘。</w:t>
            </w:r>
          </w:p>
          <w:p>
            <w:pPr>
              <w:pStyle w:val="正文"/>
              <w:rPr>
                <w:lang w:val="en-US" w:eastAsia="en-US" w:bidi="en-US"/>
              </w:rPr>
            </w:pPr>
            <w:r>
              <w:rPr>
                <w:lang w:val="en-US" w:eastAsia="en-US" w:bidi="en-US"/>
              </w:rPr>
              <w:t xml:space="preserve">集合时间：_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p>
          <w:p>
            <w:pPr>
              <w:pStyle w:val="正文"/>
              <w:rPr>
                <w:lang w:val="en-US" w:eastAsia="en-US" w:bidi="en-US"/>
              </w:rPr>
            </w:pPr>
            <w:r>
              <w:rPr>
                <w:lang w:val="en-US" w:eastAsia="en-US" w:bidi="en-US"/>
              </w:rPr>
              <w:t xml:space="preserve">集合地点：_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p>
          <w:p>
            <w:pPr>
              <w:pStyle w:val="正文"/>
              <w:rPr>
                <w:lang w:val="en-US" w:eastAsia="en-US" w:bidi="en-US"/>
              </w:rPr>
            </w:pPr>
            <w:r>
              <w:rPr>
                <w:lang w:val="en-US" w:eastAsia="en-US" w:bidi="en-US"/>
              </w:rPr>
              <w:t xml:space="preserve">联系人：_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p>
          <w:p>
            <w:pPr>
              <w:pStyle w:val="正文"/>
              <w:rPr>
                <w:lang w:val="en-US" w:eastAsia="en-US" w:bidi="en-US"/>
              </w:rPr>
            </w:pPr>
            <w:r>
              <w:rPr>
                <w:lang w:val="en-US" w:eastAsia="en-US" w:bidi="en-US"/>
              </w:rPr>
              <w:t xml:space="preserve">联系电话：_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r>
              <w:rPr>
                <w:lang w:val="en-US" w:eastAsia="en-US" w:bidi="en-US"/>
              </w:rPr>
              <w:fldChar w:fldCharType="end"/>
            </w:r>
          </w:p>
        </w:tc>
      </w:tr>
      <w:tr>
        <w:trPr>
          <w:trHeight w:val="843"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11</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是否提供演示</w:t>
            </w:r>
          </w:p>
        </w:tc>
        <w:tc>
          <w:tcPr>
            <w:tcW w:w="6212" w:type="dxa"/>
            <w:shd w:val="clear" w:color="auto" w:fill="FFFFFF"/>
            <w:vAlign w:val="center"/>
          </w:tcPr>
          <w:p>
            <w:pPr>
              <w:pStyle w:val="正文"/>
              <w:rPr>
                <w:lang w:val="en-US" w:eastAsia="en-US" w:bidi="en-US"/>
              </w:rPr>
            </w:pPr>
            <w:r>
              <w:rPr>
                <w:lang w:val="zh-CN" w:eastAsia="zh-CN" w:bidi="zh-CN"/>
              </w:rPr>
              <w:t xml:space="preserve">否</w:t>
            </w:r>
          </w:p>
        </w:tc>
      </w:tr>
      <w:tr>
        <w:trPr>
          <w:trHeight w:val="843"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12</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是否提供样品</w:t>
            </w:r>
          </w:p>
        </w:tc>
        <w:tc>
          <w:tcPr>
            <w:tcW w:w="6212" w:type="dxa"/>
            <w:shd w:val="clear" w:color="auto" w:fill="FFFFFF"/>
            <w:vAlign w:val="center"/>
          </w:tcPr>
          <w:p>
            <w:pPr>
              <w:pStyle w:val="正文"/>
              <w:rPr>
                <w:lang w:val="en-US" w:eastAsia="en-US" w:bidi="en-US"/>
              </w:rPr>
            </w:pPr>
            <w:r>
              <w:rPr>
                <w:lang w:val="en-US" w:eastAsia="en-US" w:bidi="en-US"/>
              </w:rPr>
              <w:t xml:space="preserve">□</w:t>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须递交投标实体样品，样品递交地点详见“开标时间和地点”栏，投标样品要求为：_</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,投标样品大小应不超过：_</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，投标样品包封和标识要求为：_</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 </w:t>
            </w:r>
          </w:p>
          <w:p>
            <w:pPr>
              <w:pStyle w:val="正文"/>
              <w:rPr>
                <w:lang w:val="en-US" w:eastAsia="en-US" w:bidi="en-US"/>
              </w:rPr>
            </w:pP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sfxdjtbstyp_n|1|3ccdd185-fd94-4ada-899b-5cc22f951f40|8fd83044-5e6d-4842-9b8d-b20a64183d9c </w:instrText>
            </w:r>
            <w:r>
              <w:rPr>
                <w:lang w:val="en-US" w:eastAsia="en-US" w:bidi="en-US"/>
              </w:rPr>
              <w:fldChar w:fldCharType="separate"/>
            </w:r>
            <w:r>
              <w:rPr>
                <w:lang w:val="en-US" w:eastAsia="en-US" w:bidi="en-US"/>
              </w:rPr>
              <w:t xml:space="preserve">无须递交投标实体样品。</w:t>
            </w:r>
            <w:r>
              <w:rPr>
                <w:lang w:val="en-US" w:eastAsia="en-US" w:bidi="en-US"/>
              </w:rPr>
              <w:fldChar w:fldCharType="end"/>
            </w:r>
          </w:p>
        </w:tc>
      </w:tr>
      <w:tr>
        <w:trPr>
          <w:trHeight w:val="784"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13</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是否允许递交备选投标方案</w:t>
            </w:r>
          </w:p>
        </w:tc>
        <w:tc>
          <w:tcPr>
            <w:tcW w:w="6212" w:type="dxa"/>
            <w:shd w:val="clear" w:color="auto" w:fill="FFFFFF"/>
            <w:vAlign w:val="center"/>
          </w:tcPr>
          <w:p>
            <w:pPr>
              <w:pStyle w:val="正文"/>
              <w:rPr>
                <w:lang w:val="en-US" w:eastAsia="en-US" w:bidi="en-US"/>
              </w:rPr>
            </w:pPr>
            <w:r>
              <w:rPr>
                <w:lang w:val="zh-CN" w:eastAsia="zh-CN" w:bidi="zh-CN"/>
              </w:rPr>
              <w:t xml:space="preserve">■</w:t>
            </w:r>
            <w:r>
              <w:rPr>
                <w:lang w:val="en-US" w:eastAsia="en-US" w:bidi="en-US"/>
              </w:rPr>
              <w:fldChar w:fldCharType="begin"/>
            </w:r>
            <w:r>
              <w:rPr>
                <w:lang w:val="en-US" w:eastAsia="en-US" w:bidi="en-US"/>
              </w:rPr>
              <w:instrText xml:space="preserve"> MERGEFIELD sfyxdjbxtbfa_n|1|0bb45b8e-f6cc-410c-8b7d-ed088305f18a|b445250b-dc19-4128-9414-40979edf40e4 </w:instrText>
            </w:r>
            <w:r>
              <w:rPr>
                <w:lang w:val="en-US" w:eastAsia="en-US" w:bidi="en-US"/>
              </w:rPr>
              <w:fldChar w:fldCharType="separate"/>
            </w:r>
            <w:r>
              <w:rPr>
                <w:lang w:val="en-US" w:eastAsia="en-US" w:bidi="en-US"/>
              </w:rPr>
              <w:t xml:space="preserve">不允许</w:t>
            </w:r>
            <w:r>
              <w:rPr>
                <w:lang w:val="en-US" w:eastAsia="en-US" w:bidi="en-US"/>
              </w:rPr>
              <w:fldChar w:fldCharType="end"/>
            </w:r>
            <w:r>
              <w:rPr>
                <w:lang w:val="en-US" w:eastAsia="en-US" w:bidi="en-US"/>
              </w:rPr>
              <w:fldChar w:fldCharType="begin"/>
            </w:r>
            <w:r>
              <w:rPr>
                <w:lang w:val="en-US" w:eastAsia="en-US" w:bidi="en-US"/>
              </w:rPr>
              <w:instrText xml:space="preserve"> MERGEFIELD sfyxdjbxtbfa_n|2|0bb45b8e-f6cc-410c-8b7d-ed088305f18a|b445250b-dc19-4128-9414-40979edf40e4 </w:instrText>
            </w:r>
            <w:r>
              <w:rPr>
                <w:lang w:val="en-US" w:eastAsia="en-US" w:bidi="en-US"/>
              </w:rPr>
              <w:fldChar w:fldCharType="separate"/>
            </w:r>
            <w:r>
              <w:rPr>
                <w:lang w:val="en-US" w:eastAsia="en-US" w:bidi="en-US"/>
              </w:rPr>
              <w:t xml:space="preserve"> </w:t>
            </w:r>
          </w:p>
          <w:p>
            <w:pPr>
              <w:pStyle w:val="正文"/>
              <w:rPr>
                <w:lang w:val="en-US" w:eastAsia="en-US" w:bidi="en-US"/>
              </w:rPr>
            </w:pP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MERGEFIELD|0bb45b8e-f6cc-410c-8b7d-ed088305f18a|e38447e1-4465-474e-984c-ae5d01a6d507 </w:instrText>
            </w:r>
            <w:r>
              <w:rPr>
                <w:lang w:val="en-US" w:eastAsia="en-US" w:bidi="en-US"/>
              </w:rPr>
              <w:fldChar w:fldCharType="separate"/>
            </w:r>
            <w:r>
              <w:rPr>
                <w:lang w:val="en-US" w:eastAsia="en-US" w:bidi="en-US"/>
              </w:rPr>
              <w:t xml:space="preserve">允许</w:t>
            </w:r>
            <w:r>
              <w:rPr>
                <w:lang w:val="en-US" w:eastAsia="en-US" w:bidi="en-US"/>
              </w:rPr>
              <w:fldChar w:fldCharType="end"/>
            </w:r>
          </w:p>
        </w:tc>
      </w:tr>
      <w:tr>
        <w:trPr>
          <w:trHeight w:val="784"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14</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zh-CN" w:eastAsia="zh-CN" w:bidi="zh-CN"/>
              </w:rPr>
            </w:pPr>
            <w:r>
              <w:rPr>
                <w:lang w:val="zh-CN" w:eastAsia="zh-CN" w:bidi="zh-CN"/>
              </w:rPr>
              <w:t xml:space="preserve">是否允许转包与分包</w:t>
            </w:r>
          </w:p>
        </w:tc>
        <w:tc>
          <w:tcPr>
            <w:tcW w:w="6212" w:type="dxa"/>
            <w:shd w:val="clear" w:color="auto" w:fill="FFFFFF"/>
            <w:vAlign w:val="center"/>
          </w:tcPr>
          <w:p>
            <w:pPr>
              <w:pStyle w:val="正文"/>
              <w:rPr>
                <w:lang w:val="zh-CN" w:eastAsia="zh-CN" w:bidi="zh-CN"/>
              </w:rPr>
            </w:pPr>
            <w:r>
              <w:rPr>
                <w:lang w:val="zh-CN" w:eastAsia="zh-CN" w:bidi="zh-CN"/>
              </w:rPr>
              <w:t xml:space="preserve">■</w:t>
            </w:r>
            <w:r>
              <w:rPr>
                <w:lang w:val="zh-CN" w:eastAsia="zh-CN" w:bidi="zh-CN"/>
              </w:rPr>
              <w:fldChar w:fldCharType="begin"/>
            </w:r>
            <w:r>
              <w:rPr>
                <w:lang w:val="zh-CN" w:eastAsia="zh-CN" w:bidi="zh-CN"/>
              </w:rPr>
              <w:instrText xml:space="preserve"> MERGEFIELD sfyxzb_no|1|ed346441-6ffd-4e5e-a6a0-37dad58cfd99|4603181f-aea5-42fb-a051-7df15077e37d </w:instrText>
            </w:r>
            <w:r>
              <w:rPr>
                <w:lang w:val="zh-CN" w:eastAsia="zh-CN" w:bidi="zh-CN"/>
              </w:rPr>
              <w:fldChar w:fldCharType="separate"/>
            </w:r>
            <w:r>
              <w:rPr>
                <w:lang w:val="zh-CN" w:eastAsia="zh-CN" w:bidi="zh-CN"/>
              </w:rPr>
              <w:t xml:space="preserve">不允许 </w:t>
            </w:r>
            <w:r>
              <w:rPr>
                <w:lang w:val="zh-CN" w:eastAsia="zh-CN" w:bidi="zh-CN"/>
              </w:rPr>
              <w:fldChar w:fldCharType="end"/>
            </w:r>
            <w:r>
              <w:rPr>
                <w:lang w:val="zh-CN" w:eastAsia="zh-CN" w:bidi="zh-CN"/>
              </w:rPr>
              <w:t xml:space="preserve">□</w:t>
            </w:r>
            <w:r>
              <w:rPr>
                <w:lang w:val="zh-CN" w:eastAsia="zh-CN" w:bidi="zh-CN"/>
              </w:rPr>
              <w:fldChar w:fldCharType="begin"/>
            </w:r>
            <w:r>
              <w:rPr>
                <w:lang w:val="zh-CN" w:eastAsia="zh-CN" w:bidi="zh-CN"/>
              </w:rPr>
              <w:instrText xml:space="preserve"> MERGEFIELD sfyxzb_yes|1|ed346441-6ffd-4e5e-a6a0-37dad58cfd99|30ea97f0-0b35-4829-a32f-c06bd56647ff </w:instrText>
            </w:r>
            <w:r>
              <w:rPr>
                <w:lang w:val="zh-CN" w:eastAsia="zh-CN" w:bidi="zh-CN"/>
              </w:rPr>
              <w:fldChar w:fldCharType="separate"/>
            </w:r>
            <w:r>
              <w:rPr>
                <w:lang w:val="zh-CN" w:eastAsia="zh-CN" w:bidi="zh-CN"/>
              </w:rPr>
              <w:t xml:space="preserve">允许</w:t>
            </w:r>
            <w:r>
              <w:rPr>
                <w:lang w:val="zh-CN" w:eastAsia="zh-CN" w:bidi="zh-CN"/>
              </w:rPr>
              <w:fldChar w:fldCharType="end"/>
            </w:r>
          </w:p>
        </w:tc>
      </w:tr>
      <w:tr>
        <w:trPr>
          <w:trHeight w:val="886"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15</w:t>
            </w:r>
          </w:p>
        </w:tc>
        <w:tc>
          <w:tcPr>
            <w:tcW w:w="1270" w:type="dxa"/>
            <w:shd w:val="clear" w:color="auto" w:fill="FFFFFF"/>
            <w:vAlign w:val="center"/>
          </w:tcPr>
          <w:p>
            <w:pPr>
              <w:pStyle w:val="正文"/>
              <w:jc w:val="center"/>
              <w:rPr>
                <w:lang w:val="en-US" w:eastAsia="en-US" w:bidi="en-US"/>
              </w:rPr>
            </w:pPr>
            <w:r>
              <w:rPr>
                <w:lang w:val="zh-CN" w:eastAsia="zh-CN" w:bidi="zh-CN"/>
              </w:rPr>
              <w:t xml:space="preserve">14</w:t>
            </w:r>
          </w:p>
        </w:tc>
        <w:tc>
          <w:tcPr>
            <w:tcW w:w="1701" w:type="dxa"/>
            <w:shd w:val="clear" w:color="auto" w:fill="FFFFFF"/>
            <w:vAlign w:val="center"/>
          </w:tcPr>
          <w:p>
            <w:pPr>
              <w:pStyle w:val="正文"/>
              <w:jc w:val="center"/>
              <w:rPr>
                <w:lang w:val="en-US" w:eastAsia="en-US" w:bidi="en-US"/>
              </w:rPr>
            </w:pPr>
            <w:r>
              <w:rPr>
                <w:lang w:val="zh-CN" w:eastAsia="zh-CN" w:bidi="zh-CN"/>
              </w:rPr>
              <w:t xml:space="preserve">投标有效期</w:t>
            </w:r>
          </w:p>
        </w:tc>
        <w:tc>
          <w:tcPr>
            <w:tcW w:w="6212" w:type="dxa"/>
            <w:shd w:val="clear" w:color="auto" w:fill="FFFFFF"/>
            <w:vAlign w:val="center"/>
          </w:tcPr>
          <w:p>
            <w:pPr>
              <w:pStyle w:val="正文"/>
              <w:rPr>
                <w:lang w:val="en-US" w:eastAsia="en-US" w:bidi="en-US"/>
              </w:rPr>
            </w:pPr>
            <w:r>
              <w:rPr>
                <w:lang w:val="zh-CN" w:eastAsia="zh-CN" w:bidi="zh-CN"/>
              </w:rPr>
              <w:t xml:space="preserve">投标截止之日起</w:t>
            </w:r>
            <w:r>
              <w:rPr>
                <w:shd w:val="clear" w:color="auto" w:fill="FFFF00"/>
                <w:lang w:val="zh-CN" w:eastAsia="zh-CN" w:bidi="zh-CN"/>
              </w:rPr>
              <w:fldChar w:fldCharType="begin">
                <w:ffData>
                  <w:name w:val="tbyxq"/>
                  <w:enabled/>
                  <w:calcOnExit w:val="0"/>
                  <w:textInput>
                    <w:default w:val="{投标有效期}"/>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90</w:t>
            </w:r>
            <w:r>
              <w:rPr>
                <w:lang w:val="zh-CN" w:eastAsia="zh-CN" w:bidi="zh-CN"/>
              </w:rPr>
              <w:fldChar w:fldCharType="end"/>
            </w:r>
            <w:r>
              <w:rPr>
                <w:lang w:val="zh-CN" w:eastAsia="zh-CN" w:bidi="zh-CN"/>
              </w:rPr>
              <w:t xml:space="preserve">天</w:t>
            </w:r>
          </w:p>
        </w:tc>
      </w:tr>
      <w:tr>
        <w:trPr>
          <w:trHeight w:val="1473"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16</w:t>
            </w:r>
          </w:p>
        </w:tc>
        <w:tc>
          <w:tcPr>
            <w:tcW w:w="1270" w:type="dxa"/>
            <w:shd w:val="clear" w:color="auto" w:fill="FFFFFF"/>
            <w:vAlign w:val="center"/>
          </w:tcPr>
          <w:p>
            <w:pPr>
              <w:pStyle w:val="正文"/>
              <w:jc w:val="center"/>
              <w:rPr>
                <w:lang w:val="en-US" w:eastAsia="en-US" w:bidi="en-US"/>
              </w:rPr>
            </w:pPr>
            <w:r>
              <w:rPr>
                <w:lang w:val="zh-CN" w:eastAsia="zh-CN" w:bidi="zh-CN"/>
              </w:rPr>
              <w:t xml:space="preserve">15</w:t>
            </w:r>
          </w:p>
        </w:tc>
        <w:tc>
          <w:tcPr>
            <w:tcW w:w="1701" w:type="dxa"/>
            <w:shd w:val="clear" w:color="auto" w:fill="FFFFFF"/>
            <w:vAlign w:val="center"/>
          </w:tcPr>
          <w:p>
            <w:pPr>
              <w:pStyle w:val="正文"/>
              <w:jc w:val="center"/>
              <w:rPr>
                <w:lang w:val="en-US" w:eastAsia="en-US" w:bidi="en-US"/>
              </w:rPr>
            </w:pPr>
            <w:r>
              <w:rPr>
                <w:lang w:val="zh-CN" w:eastAsia="zh-CN" w:bidi="zh-CN"/>
              </w:rPr>
              <w:t xml:space="preserve">响应文件的签署、密封要求</w:t>
            </w:r>
          </w:p>
        </w:tc>
        <w:tc>
          <w:tcPr>
            <w:tcW w:w="6212" w:type="dxa"/>
            <w:shd w:val="clear" w:color="auto" w:fill="FFFFFF"/>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本项目为电子招标，响应供应商须用</w:t>
            </w:r>
            <w:r>
              <w:rPr>
                <w:rFonts w:ascii="宋体" w:hAnsi="宋体" w:eastAsia="宋体" w:cs="宋体"/>
                <w:sz w:val="24"/>
                <w:lang w:val="zh-CN" w:eastAsia="zh-CN" w:bidi="zh-CN"/>
              </w:rPr>
              <w:t xml:space="preserve">CA</w:t>
            </w:r>
            <w:r>
              <w:rPr>
                <w:rFonts w:ascii="宋体" w:hAnsi="宋体" w:eastAsia="宋体" w:cs="宋体"/>
                <w:sz w:val="24"/>
                <w:lang w:val="zh-CN" w:eastAsia="zh-CN" w:bidi="zh-CN"/>
              </w:rPr>
              <w:t xml:space="preserve">数字证书盖章和加密投标文件，如未办理</w:t>
            </w:r>
            <w:r>
              <w:rPr>
                <w:rFonts w:ascii="宋体" w:hAnsi="宋体" w:eastAsia="宋体" w:cs="宋体"/>
                <w:sz w:val="24"/>
                <w:lang w:val="zh-CN" w:eastAsia="zh-CN" w:bidi="zh-CN"/>
              </w:rPr>
              <w:t xml:space="preserve">CA</w:t>
            </w:r>
            <w:r>
              <w:rPr>
                <w:rFonts w:ascii="宋体" w:hAnsi="宋体" w:eastAsia="宋体" w:cs="宋体"/>
                <w:sz w:val="24"/>
                <w:lang w:val="zh-CN" w:eastAsia="zh-CN" w:bidi="zh-CN"/>
              </w:rPr>
              <w:t xml:space="preserve">数字证书请及时办理（一般要</w:t>
            </w:r>
            <w:r>
              <w:rPr>
                <w:rFonts w:ascii="宋体" w:hAnsi="宋体" w:eastAsia="宋体" w:cs="宋体"/>
                <w:sz w:val="24"/>
                <w:lang w:val="zh-CN" w:eastAsia="zh-CN" w:bidi="zh-CN"/>
              </w:rPr>
              <w:t xml:space="preserve">2-3</w:t>
            </w:r>
            <w:r>
              <w:rPr>
                <w:rFonts w:ascii="宋体" w:hAnsi="宋体" w:eastAsia="宋体" w:cs="宋体"/>
                <w:sz w:val="24"/>
                <w:lang w:val="zh-CN" w:eastAsia="zh-CN" w:bidi="zh-CN"/>
              </w:rPr>
              <w:t xml:space="preserve">个工作日）。</w:t>
            </w:r>
            <w:r>
              <w:rPr>
                <w:rFonts w:ascii="宋体" w:hAnsi="宋体" w:eastAsia="宋体" w:cs="宋体"/>
                <w:sz w:val="24"/>
                <w:lang w:val="zh-CN" w:eastAsia="zh-CN" w:bidi="zh-CN"/>
              </w:rPr>
              <w:t xml:space="preserve">CA </w:t>
            </w:r>
            <w:r>
              <w:rPr>
                <w:rFonts w:ascii="宋体" w:hAnsi="宋体" w:eastAsia="宋体" w:cs="宋体"/>
                <w:sz w:val="24"/>
                <w:lang w:val="zh-CN" w:eastAsia="zh-CN" w:bidi="zh-CN"/>
              </w:rPr>
              <w:t xml:space="preserve">数字证书有两种办理方式</w:t>
            </w:r>
            <w:r>
              <w:rPr>
                <w:rFonts w:ascii="宋体" w:hAnsi="宋体" w:eastAsia="宋体" w:cs="宋体"/>
                <w:sz w:val="24"/>
                <w:lang w:val="zh-CN" w:eastAsia="zh-CN" w:bidi="zh-CN"/>
              </w:rPr>
              <w:t xml:space="preserve">:①</w:t>
            </w:r>
            <w:r>
              <w:rPr>
                <w:rFonts w:ascii="宋体" w:hAnsi="宋体" w:eastAsia="宋体" w:cs="宋体"/>
                <w:sz w:val="24"/>
                <w:lang w:val="zh-CN" w:eastAsia="zh-CN" w:bidi="zh-CN"/>
              </w:rPr>
              <w:t xml:space="preserve">在</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云采通</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办理福建</w:t>
            </w:r>
            <w:r>
              <w:rPr>
                <w:rFonts w:ascii="宋体" w:hAnsi="宋体" w:eastAsia="宋体" w:cs="宋体"/>
                <w:sz w:val="24"/>
                <w:lang w:val="zh-CN" w:eastAsia="zh-CN" w:bidi="zh-CN"/>
              </w:rPr>
              <w:t xml:space="preserve"> CA</w:t>
            </w:r>
            <w:r>
              <w:rPr>
                <w:rFonts w:ascii="宋体" w:hAnsi="宋体" w:eastAsia="宋体" w:cs="宋体"/>
                <w:sz w:val="24"/>
                <w:lang w:val="zh-CN" w:eastAsia="zh-CN" w:bidi="zh-CN"/>
              </w:rPr>
              <w:t xml:space="preserve">，可用于投标文件签章、加解密，若后续中标可用于合同签署；</w:t>
            </w:r>
            <w:r>
              <w:rPr>
                <w:rFonts w:ascii="宋体" w:hAnsi="宋体" w:eastAsia="宋体" w:cs="宋体"/>
                <w:sz w:val="24"/>
                <w:lang w:val="zh-CN" w:eastAsia="zh-CN" w:bidi="zh-CN"/>
              </w:rPr>
              <w:t xml:space="preserve">②</w:t>
            </w:r>
            <w:r>
              <w:rPr>
                <w:rFonts w:ascii="宋体" w:hAnsi="宋体" w:eastAsia="宋体" w:cs="宋体"/>
                <w:sz w:val="24"/>
                <w:lang w:val="zh-CN" w:eastAsia="zh-CN" w:bidi="zh-CN"/>
              </w:rPr>
              <w:t xml:space="preserve">办理</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新大家签</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，可用于投标文件签章、加解密。因未及时办理</w:t>
            </w:r>
            <w:r>
              <w:rPr>
                <w:rFonts w:ascii="宋体" w:hAnsi="宋体" w:eastAsia="宋体" w:cs="宋体"/>
                <w:sz w:val="24"/>
                <w:lang w:val="zh-CN" w:eastAsia="zh-CN" w:bidi="zh-CN"/>
              </w:rPr>
              <w:t xml:space="preserve">CA</w:t>
            </w:r>
            <w:r>
              <w:rPr>
                <w:rFonts w:ascii="宋体" w:hAnsi="宋体" w:eastAsia="宋体" w:cs="宋体"/>
                <w:sz w:val="24"/>
                <w:lang w:val="zh-CN" w:eastAsia="zh-CN" w:bidi="zh-CN"/>
              </w:rPr>
              <w:t xml:space="preserve">数字证书手续导致无法投标的，责任自负。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zh-CN" w:eastAsia="zh-CN" w:bidi="zh-CN"/>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zh-CN" w:eastAsia="zh-CN" w:bidi="zh-CN"/>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福建</w:t>
            </w:r>
            <w:r>
              <w:rPr>
                <w:rFonts w:ascii="宋体" w:hAnsi="宋体" w:eastAsia="宋体" w:cs="宋体"/>
                <w:sz w:val="24"/>
                <w:lang w:val="zh-CN" w:eastAsia="zh-CN" w:bidi="zh-CN"/>
              </w:rPr>
              <w:t xml:space="preserve">CA</w:t>
            </w:r>
            <w:r>
              <w:rPr>
                <w:rFonts w:ascii="宋体" w:hAnsi="宋体" w:eastAsia="宋体" w:cs="宋体"/>
                <w:sz w:val="24"/>
                <w:lang w:val="zh-CN" w:eastAsia="zh-CN" w:bidi="zh-CN"/>
              </w:rPr>
              <w:t xml:space="preserve">电子签章申请流程】</w:t>
            </w:r>
          </w:p>
          <w:p>
            <w:pPr>
              <w:pStyle w:val="正文"/>
              <w:rPr>
                <w:lang w:val="en-US" w:eastAsia="en-US" w:bidi="en-US"/>
              </w:rPr>
            </w:pPr>
            <w:r>
              <w:rPr>
                <w:lang w:val="zh-CN" w:eastAsia="zh-CN" w:bidi="zh-CN"/>
              </w:rPr>
              <w:t xml:space="preserve">【</w:t>
            </w:r>
            <w:r>
              <w:rPr>
                <w:lang w:val="zh-CN" w:eastAsia="zh-CN" w:bidi="zh-CN"/>
              </w:rPr>
              <w:t xml:space="preserve">https://pboffice.sjtu.edu.cn-&gt;</w:t>
            </w:r>
            <w:r>
              <w:rPr>
                <w:lang w:val="zh-CN" w:eastAsia="zh-CN" w:bidi="zh-CN"/>
              </w:rPr>
              <w:t xml:space="preserve">办事指南</w:t>
            </w:r>
            <w:r>
              <w:rPr>
                <w:lang w:val="zh-CN" w:eastAsia="zh-CN" w:bidi="zh-CN"/>
              </w:rPr>
              <w:t xml:space="preserve">-&gt;</w:t>
            </w:r>
            <w:r>
              <w:rPr>
                <w:lang w:val="zh-CN" w:eastAsia="zh-CN" w:bidi="zh-CN"/>
              </w:rPr>
              <w:t xml:space="preserve">操作手册</w:t>
            </w:r>
            <w:r>
              <w:rPr>
                <w:lang w:val="zh-CN" w:eastAsia="zh-CN" w:bidi="zh-CN"/>
              </w:rPr>
              <w:t xml:space="preserve">-&gt;[</w:t>
            </w:r>
            <w:r>
              <w:rPr>
                <w:lang w:val="zh-CN" w:eastAsia="zh-CN" w:bidi="zh-CN"/>
              </w:rPr>
              <w:t xml:space="preserve">电子招标投标平台</w:t>
            </w:r>
            <w:r>
              <w:rPr>
                <w:lang w:val="zh-CN" w:eastAsia="zh-CN" w:bidi="zh-CN"/>
              </w:rPr>
              <w:t xml:space="preserve">]</w:t>
            </w:r>
            <w:r>
              <w:rPr>
                <w:lang w:val="zh-CN" w:eastAsia="zh-CN" w:bidi="zh-CN"/>
              </w:rPr>
              <w:t xml:space="preserve">新大家签</w:t>
            </w:r>
            <w:r>
              <w:rPr>
                <w:lang w:val="zh-CN" w:eastAsia="zh-CN" w:bidi="zh-CN"/>
              </w:rPr>
              <w:t xml:space="preserve">CA</w:t>
            </w:r>
            <w:r>
              <w:rPr>
                <w:lang w:val="zh-CN" w:eastAsia="zh-CN" w:bidi="zh-CN"/>
              </w:rPr>
              <w:t xml:space="preserve">办理操作手册】</w:t>
            </w:r>
          </w:p>
        </w:tc>
      </w:tr>
      <w:tr>
        <w:trPr>
          <w:trHeight w:val="699"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17</w:t>
            </w:r>
          </w:p>
        </w:tc>
        <w:tc>
          <w:tcPr>
            <w:tcW w:w="1270" w:type="dxa"/>
            <w:shd w:val="clear" w:color="auto" w:fill="FFFFFF"/>
            <w:vAlign w:val="center"/>
          </w:tcPr>
          <w:p>
            <w:pPr>
              <w:pStyle w:val="正文"/>
              <w:jc w:val="center"/>
              <w:rPr>
                <w:lang w:val="en-US" w:eastAsia="en-US" w:bidi="en-US"/>
              </w:rPr>
            </w:pPr>
            <w:r>
              <w:rPr>
                <w:lang w:val="zh-CN" w:eastAsia="zh-CN" w:bidi="zh-CN"/>
              </w:rPr>
              <w:t xml:space="preserve">15.3</w:t>
            </w:r>
          </w:p>
        </w:tc>
        <w:tc>
          <w:tcPr>
            <w:tcW w:w="1701" w:type="dxa"/>
            <w:shd w:val="clear" w:color="auto" w:fill="FFFFFF"/>
            <w:vAlign w:val="center"/>
          </w:tcPr>
          <w:p>
            <w:pPr>
              <w:pStyle w:val="正文"/>
              <w:jc w:val="center"/>
              <w:rPr>
                <w:lang w:val="en-US" w:eastAsia="en-US" w:bidi="en-US"/>
              </w:rPr>
            </w:pPr>
            <w:r>
              <w:rPr>
                <w:lang w:val="zh-CN" w:eastAsia="zh-CN" w:bidi="zh-CN"/>
              </w:rPr>
              <w:t xml:space="preserve">签字或盖章要求</w:t>
            </w:r>
          </w:p>
        </w:tc>
        <w:tc>
          <w:tcPr>
            <w:tcW w:w="6212" w:type="dxa"/>
            <w:shd w:val="clear" w:color="auto" w:fill="FFFFFF"/>
            <w:vAlign w:val="center"/>
          </w:tcPr>
          <w:p>
            <w:pPr>
              <w:pStyle w:val="正文"/>
              <w:rPr>
                <w:lang w:val="ar-SA" w:eastAsia="ar-SA" w:bidi="ar-SA"/>
              </w:rPr>
            </w:pPr>
            <w:r>
              <w:rPr>
                <w:lang w:val="zh-CN" w:eastAsia="zh-CN" w:bidi="zh-CN"/>
              </w:rPr>
              <w:t xml:space="preserve">投标函以及</w:t>
            </w:r>
            <w:r>
              <w:rPr>
                <w:lang w:val="ar-SA" w:eastAsia="ar-SA" w:bidi="ar-SA"/>
              </w:rPr>
              <w:t xml:space="preserve">“投标文件格式”中要求签字盖章的，应均加盖投标人印章并经法定代表人或其委托代理人签字或盖章。由委托代理人签字或盖章的在投标文件中须同时提交法定代表人授权委托书。除投标人对错误处须修改外，全套投标文件应无涂改或行间插字和增删。如有修改，修改处应由投标人加盖投标人的印章或由投标文件签字人签字或盖章。</w:t>
            </w:r>
          </w:p>
        </w:tc>
      </w:tr>
      <w:tr>
        <w:trPr>
          <w:trHeight w:val="699"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18</w:t>
            </w:r>
          </w:p>
        </w:tc>
        <w:tc>
          <w:tcPr>
            <w:tcW w:w="1270" w:type="dxa"/>
            <w:shd w:val="clear" w:color="auto" w:fill="FFFFFF"/>
            <w:vAlign w:val="center"/>
          </w:tcPr>
          <w:p>
            <w:pPr>
              <w:pStyle w:val="正文"/>
              <w:jc w:val="center"/>
              <w:rPr>
                <w:lang w:val="zh-CN" w:eastAsia="zh-CN" w:bidi="zh-CN"/>
              </w:rPr>
            </w:pPr>
            <w:r>
              <w:rPr>
                <w:lang w:val="zh-CN" w:eastAsia="zh-CN" w:bidi="zh-CN"/>
              </w:rPr>
              <w:t xml:space="preserve">17</w:t>
            </w:r>
          </w:p>
        </w:tc>
        <w:tc>
          <w:tcPr>
            <w:tcW w:w="1701" w:type="dxa"/>
            <w:shd w:val="clear" w:color="auto" w:fill="FFFFFF"/>
            <w:vAlign w:val="center"/>
          </w:tcPr>
          <w:p>
            <w:pPr>
              <w:pStyle w:val="正文"/>
              <w:jc w:val="center"/>
              <w:rPr>
                <w:lang w:val="zh-CN" w:eastAsia="zh-CN" w:bidi="zh-CN"/>
              </w:rPr>
            </w:pPr>
            <w:r>
              <w:rPr>
                <w:lang w:val="zh-CN" w:eastAsia="zh-CN" w:bidi="zh-CN"/>
              </w:rPr>
              <w:t xml:space="preserve">投标保证金</w:t>
            </w:r>
          </w:p>
        </w:tc>
        <w:tc>
          <w:tcPr>
            <w:tcW w:w="6212" w:type="dxa"/>
            <w:shd w:val="clear" w:color="auto" w:fill="FFFFFF"/>
            <w:vAlign w:val="center"/>
          </w:tcPr>
          <w:p>
            <w:pPr>
              <w:pStyle w:val="正文"/>
              <w:rPr>
                <w:lang w:val="en-US" w:eastAsia="en-US" w:bidi="en-US"/>
              </w:rPr>
            </w:pPr>
            <w:r>
              <w:rPr>
                <w:lang w:val="zh-CN" w:eastAsia="zh-CN" w:bidi="zh-CN"/>
              </w:rPr>
              <w:t xml:space="preserve">本次招标要求投标人递交投标保证金。</w:t>
            </w:r>
          </w:p>
          <w:p>
            <w:pPr>
              <w:pStyle w:val="正文"/>
              <w:rPr>
                <w:lang w:val="en-US" w:eastAsia="en-US" w:bidi="en-US"/>
              </w:rPr>
            </w:pPr>
            <w:r>
              <w:rPr>
                <w:lang w:val="zh-CN" w:eastAsia="zh-CN" w:bidi="zh-CN"/>
              </w:rPr>
              <w:t xml:space="preserve">1.投标保证金的金额：人民币4.00万元；</w:t>
            </w:r>
          </w:p>
          <w:p>
            <w:pPr>
              <w:pStyle w:val="正文"/>
              <w:rPr>
                <w:lang w:val="en-US" w:eastAsia="en-US" w:bidi="en-US"/>
              </w:rPr>
            </w:pPr>
            <w:r>
              <w:rPr>
                <w:lang w:val="zh-CN" w:eastAsia="zh-CN" w:bidi="zh-CN"/>
              </w:rPr>
              <w:t xml:space="preserve">2.递交时间：投标截止时间前；</w:t>
            </w:r>
          </w:p>
          <w:p>
            <w:pPr>
              <w:pStyle w:val="正文"/>
              <w:rPr>
                <w:lang w:val="zh-CN" w:eastAsia="zh-CN" w:bidi="zh-CN"/>
              </w:rPr>
            </w:pPr>
            <w:r>
              <w:rPr>
                <w:lang w:val="zh-CN" w:eastAsia="zh-CN" w:bidi="zh-CN"/>
              </w:rPr>
              <w:t xml:space="preserve">3.递交形式：电汇、转帐等非现金形式提交，并在投标保证金递交截止时间前到达下列账户：</w:t>
            </w:r>
          </w:p>
          <w:p>
            <w:pPr>
              <w:pStyle w:val="正文"/>
              <w:rPr>
                <w:shd w:val="clear" w:color="auto" w:fill="FFFF00"/>
                <w:lang w:val="zh-CN" w:eastAsia="zh-CN" w:bidi="zh-CN"/>
              </w:rPr>
            </w:pPr>
            <w:r>
              <w:rPr>
                <w:shd w:val="clear" w:color="auto" w:fill="FFFF00"/>
                <w:lang w:val="zh-CN" w:eastAsia="zh-CN" w:bidi="zh-CN"/>
              </w:rPr>
              <w:fldChar w:fldCharType="begin">
                <w:ffData>
                  <w:name w:val="zzyhzh"/>
                  <w:enabled/>
                  <w:calcOnExit w:val="0"/>
                  <w:textInput>
                    <w:default w:val="{银行账号}"/>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标书费、投标保证金、中标服务费专用账户（人民币）：</w:t>
            </w:r>
          </w:p>
          <w:p>
            <w:pPr>
              <w:pStyle w:val="正文"/>
              <w:rPr>
                <w:shd w:val="clear" w:color="auto" w:fill="FFFF00"/>
                <w:lang w:val="zh-CN" w:eastAsia="zh-CN" w:bidi="zh-CN"/>
              </w:rPr>
            </w:pPr>
            <w:r>
              <w:rPr>
                <w:shd w:val="clear" w:color="auto" w:fill="FFFF00"/>
                <w:lang w:val="zh-CN" w:eastAsia="zh-CN" w:bidi="zh-CN"/>
              </w:rPr>
              <w:t xml:space="preserve">开户名：中金招标有限责任公司上海分公司</w:t>
            </w:r>
          </w:p>
          <w:p>
            <w:pPr>
              <w:pStyle w:val="正文"/>
              <w:rPr>
                <w:shd w:val="clear" w:color="auto" w:fill="FFFF00"/>
                <w:lang w:val="zh-CN" w:eastAsia="zh-CN" w:bidi="zh-CN"/>
              </w:rPr>
            </w:pPr>
            <w:r>
              <w:rPr>
                <w:shd w:val="clear" w:color="auto" w:fill="FFFF00"/>
                <w:lang w:val="zh-CN" w:eastAsia="zh-CN" w:bidi="zh-CN"/>
              </w:rPr>
              <w:t xml:space="preserve">开户行：中国建设银行上海斜桥支行</w:t>
            </w:r>
          </w:p>
          <w:p>
            <w:pPr>
              <w:pStyle w:val="正文"/>
              <w:rPr>
                <w:lang w:val="en-US" w:eastAsia="en-US" w:bidi="en-US"/>
              </w:rPr>
            </w:pPr>
            <w:r>
              <w:rPr>
                <w:shd w:val="clear" w:color="auto" w:fill="FFFF00"/>
                <w:lang w:val="zh-CN" w:eastAsia="zh-CN" w:bidi="zh-CN"/>
              </w:rPr>
              <w:t xml:space="preserve">账  号：31001514800050010790 </w:t>
            </w:r>
            <w:r>
              <w:rPr>
                <w:lang w:val="en-US" w:eastAsia="en-US" w:bidi="en-US"/>
              </w:rPr>
              <w:fldChar w:fldCharType="end"/>
            </w:r>
          </w:p>
          <w:p>
            <w:pPr>
              <w:pStyle w:val="正文"/>
              <w:rPr>
                <w:lang w:val="zh-CN" w:eastAsia="zh-CN" w:bidi="zh-CN"/>
              </w:rPr>
            </w:pPr>
            <w:r>
              <w:rPr>
                <w:lang w:val="zh-CN" w:eastAsia="zh-CN" w:bidi="zh-CN"/>
              </w:rPr>
              <w:t xml:space="preserve">4.投标人缴纳保证金时应备注所投项目名称及编号 </w:t>
            </w:r>
          </w:p>
        </w:tc>
      </w:tr>
      <w:tr>
        <w:trPr>
          <w:trHeight w:val="660" w:hRule="atLeast"/>
        </w:trPr>
        <w:tc>
          <w:tcPr>
            <w:tcW w:w="993" w:type="dxa"/>
            <w:shd w:val="clear" w:color="auto" w:fill="FFFFFF"/>
            <w:vAlign w:val="center"/>
          </w:tcPr>
          <w:p>
            <w:pPr>
              <w:pStyle w:val="正文"/>
              <w:jc w:val="center"/>
              <w:rPr>
                <w:lang w:val="en-US" w:eastAsia="en-US" w:bidi="en-US"/>
              </w:rPr>
            </w:pPr>
            <w:r>
              <w:rPr>
                <w:lang w:val="en-US" w:eastAsia="en-US" w:bidi="en-US"/>
              </w:rPr>
              <w:t xml:space="preserve">19</w:t>
            </w:r>
          </w:p>
        </w:tc>
        <w:tc>
          <w:tcPr>
            <w:tcW w:w="1270" w:type="dxa"/>
            <w:shd w:val="clear" w:color="auto" w:fill="FFFFFF"/>
            <w:vAlign w:val="center"/>
          </w:tcPr>
          <w:p>
            <w:pPr>
              <w:pStyle w:val="正文"/>
              <w:jc w:val="center"/>
              <w:rPr>
                <w:lang w:val="en-US" w:eastAsia="en-US" w:bidi="en-US"/>
              </w:rPr>
            </w:pPr>
            <w:r>
              <w:rPr>
                <w:lang w:val="zh-CN" w:eastAsia="zh-CN" w:bidi="zh-CN"/>
              </w:rPr>
              <w:t xml:space="preserve">21.1</w:t>
            </w:r>
          </w:p>
        </w:tc>
        <w:tc>
          <w:tcPr>
            <w:tcW w:w="1701" w:type="dxa"/>
            <w:shd w:val="clear" w:color="auto" w:fill="FFFFFF"/>
            <w:vAlign w:val="center"/>
          </w:tcPr>
          <w:p>
            <w:pPr>
              <w:pStyle w:val="正文"/>
              <w:jc w:val="center"/>
              <w:rPr>
                <w:lang w:val="en-US" w:eastAsia="en-US" w:bidi="en-US"/>
              </w:rPr>
            </w:pPr>
            <w:r>
              <w:rPr>
                <w:lang w:val="zh-CN" w:eastAsia="zh-CN" w:bidi="zh-CN"/>
              </w:rPr>
              <w:t xml:space="preserve">开标时间（投标截止时间）</w:t>
            </w:r>
          </w:p>
        </w:tc>
        <w:tc>
          <w:tcPr>
            <w:tcW w:w="6212" w:type="dxa"/>
            <w:shd w:val="clear" w:color="auto" w:fill="FFFFFF"/>
            <w:vAlign w:val="center"/>
          </w:tcPr>
          <w:p>
            <w:pPr>
              <w:pStyle w:val="正文"/>
              <w:rPr>
                <w:lang w:val="en-US" w:eastAsia="en-US" w:bidi="en-US"/>
              </w:rPr>
            </w:pPr>
            <w:r>
              <w:rPr>
                <w:shd w:val="clear" w:color="auto" w:fill="FFFF00"/>
                <w:lang w:val="zh-CN" w:eastAsia="zh-CN" w:bidi="zh-CN"/>
              </w:rPr>
              <w:t xml:space="preserve">2026年06月02日 10:00:00</w:t>
            </w:r>
            <w:r>
              <w:rPr>
                <w:lang w:val="zh-CN" w:eastAsia="zh-CN" w:bidi="zh-CN"/>
              </w:rPr>
              <w:t xml:space="preserve">（北京时间）</w:t>
            </w:r>
          </w:p>
        </w:tc>
      </w:tr>
      <w:tr>
        <w:trPr>
          <w:trHeight w:val="766"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20</w:t>
            </w:r>
          </w:p>
        </w:tc>
        <w:tc>
          <w:tcPr>
            <w:tcW w:w="1270" w:type="dxa"/>
            <w:shd w:val="clear" w:color="auto" w:fill="FFFFFF"/>
            <w:vAlign w:val="center"/>
          </w:tcPr>
          <w:p>
            <w:pPr>
              <w:pStyle w:val="正文"/>
              <w:jc w:val="center"/>
              <w:rPr>
                <w:lang w:val="en-US" w:eastAsia="en-US" w:bidi="en-US"/>
              </w:rPr>
            </w:pPr>
            <w:r>
              <w:rPr>
                <w:lang w:val="zh-CN" w:eastAsia="zh-CN" w:bidi="zh-CN"/>
              </w:rPr>
              <w:t xml:space="preserve">21.2</w:t>
            </w:r>
          </w:p>
        </w:tc>
        <w:tc>
          <w:tcPr>
            <w:tcW w:w="1701" w:type="dxa"/>
            <w:shd w:val="clear" w:color="auto" w:fill="FFFFFF"/>
            <w:vAlign w:val="center"/>
          </w:tcPr>
          <w:p>
            <w:pPr>
              <w:pStyle w:val="正文"/>
              <w:jc w:val="center"/>
              <w:rPr>
                <w:lang w:val="en-US" w:eastAsia="en-US" w:bidi="en-US"/>
              </w:rPr>
            </w:pPr>
            <w:r>
              <w:rPr>
                <w:lang w:val="zh-CN" w:eastAsia="zh-CN" w:bidi="zh-CN"/>
              </w:rPr>
              <w:t xml:space="preserve">递交投标</w:t>
            </w:r>
          </w:p>
          <w:p>
            <w:pPr>
              <w:pStyle w:val="正文"/>
              <w:jc w:val="center"/>
              <w:rPr>
                <w:lang w:val="en-US" w:eastAsia="en-US" w:bidi="en-US"/>
              </w:rPr>
            </w:pPr>
            <w:r>
              <w:rPr>
                <w:lang w:val="zh-CN" w:eastAsia="zh-CN" w:bidi="zh-CN"/>
              </w:rPr>
              <w:t xml:space="preserve">文件地点</w:t>
            </w:r>
          </w:p>
        </w:tc>
        <w:tc>
          <w:tcPr>
            <w:tcW w:w="6212" w:type="dxa"/>
            <w:shd w:val="clear" w:color="auto" w:fill="FFFFFF"/>
            <w:vAlign w:val="center"/>
          </w:tcPr>
          <w:p>
            <w:pPr>
              <w:pStyle w:val="正文"/>
              <w:rPr>
                <w:lang w:val="en-US" w:eastAsia="en-US" w:bidi="en-US"/>
              </w:rPr>
            </w:pPr>
            <w:r>
              <w:rPr>
                <w:shd w:val="clear" w:color="auto" w:fill="FFFF00"/>
                <w:lang w:val="zh-CN" w:eastAsia="zh-CN" w:bidi="zh-CN"/>
              </w:rPr>
              <w:fldChar w:fldCharType="begin">
                <w:ffData>
                  <w:name w:val="kbdz"/>
                  <w:enabled/>
                  <w:calcOnExit w:val="0"/>
                  <w:textInput>
                    <w:default w:val="{开标地址}"/>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上海交通大学数字化采购平台（https://pboffice.sjtu.edu.cn/）</w:t>
            </w:r>
            <w:r>
              <w:rPr>
                <w:lang w:val="en-US" w:eastAsia="en-US" w:bidi="en-US"/>
              </w:rPr>
              <w:fldChar w:fldCharType="end"/>
            </w:r>
          </w:p>
        </w:tc>
      </w:tr>
      <w:tr>
        <w:trPr>
          <w:trHeight w:val="849"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21</w:t>
            </w:r>
          </w:p>
        </w:tc>
        <w:tc>
          <w:tcPr>
            <w:tcW w:w="1270" w:type="dxa"/>
            <w:shd w:val="clear" w:color="auto" w:fill="FFFFFF"/>
            <w:vAlign w:val="center"/>
          </w:tcPr>
          <w:p>
            <w:pPr>
              <w:pStyle w:val="正文"/>
              <w:jc w:val="center"/>
              <w:rPr>
                <w:lang w:val="en-US" w:eastAsia="en-US" w:bidi="en-US"/>
              </w:rPr>
            </w:pPr>
            <w:r>
              <w:rPr>
                <w:lang w:val="zh-CN" w:eastAsia="zh-CN" w:bidi="zh-CN"/>
              </w:rPr>
              <w:t xml:space="preserve">21.3</w:t>
            </w:r>
          </w:p>
        </w:tc>
        <w:tc>
          <w:tcPr>
            <w:tcW w:w="1701" w:type="dxa"/>
            <w:shd w:val="clear" w:color="auto" w:fill="FFFFFF"/>
            <w:vAlign w:val="center"/>
          </w:tcPr>
          <w:p>
            <w:pPr>
              <w:pStyle w:val="正文"/>
              <w:jc w:val="center"/>
              <w:rPr>
                <w:lang w:val="en-US" w:eastAsia="en-US" w:bidi="en-US"/>
              </w:rPr>
            </w:pPr>
            <w:r>
              <w:rPr>
                <w:lang w:val="zh-CN" w:eastAsia="zh-CN" w:bidi="zh-CN"/>
              </w:rPr>
              <w:t xml:space="preserve">是否退还</w:t>
            </w:r>
          </w:p>
          <w:p>
            <w:pPr>
              <w:pStyle w:val="正文"/>
              <w:jc w:val="center"/>
              <w:rPr>
                <w:lang w:val="en-US" w:eastAsia="en-US" w:bidi="en-US"/>
              </w:rPr>
            </w:pPr>
            <w:r>
              <w:rPr>
                <w:lang w:val="zh-CN" w:eastAsia="zh-CN" w:bidi="zh-CN"/>
              </w:rPr>
              <w:t xml:space="preserve">投标文件</w:t>
            </w:r>
          </w:p>
        </w:tc>
        <w:tc>
          <w:tcPr>
            <w:tcW w:w="6212" w:type="dxa"/>
            <w:shd w:val="clear" w:color="auto" w:fill="FFFFFF"/>
            <w:vAlign w:val="center"/>
          </w:tcPr>
          <w:p>
            <w:pPr>
              <w:pStyle w:val="正文"/>
              <w:rPr>
                <w:lang w:val="zh-CN" w:eastAsia="zh-CN" w:bidi="zh-CN"/>
              </w:rPr>
            </w:pPr>
            <w:r>
              <w:rPr>
                <w:lang w:val="zh-CN" w:eastAsia="zh-CN" w:bidi="zh-CN"/>
              </w:rPr>
              <w:t xml:space="preserve">无论中标与否，一律不退</w:t>
            </w:r>
          </w:p>
        </w:tc>
      </w:tr>
      <w:tr>
        <w:trPr>
          <w:trHeight w:val="849"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22</w:t>
            </w:r>
          </w:p>
        </w:tc>
        <w:tc>
          <w:tcPr>
            <w:tcW w:w="1270" w:type="dxa"/>
            <w:shd w:val="clear" w:color="auto" w:fill="FFFFFF"/>
            <w:vAlign w:val="center"/>
          </w:tcPr>
          <w:p>
            <w:pPr>
              <w:pStyle w:val="正文"/>
              <w:jc w:val="center"/>
              <w:rPr>
                <w:lang w:val="zh-CN" w:eastAsia="zh-CN" w:bidi="zh-CN"/>
              </w:rPr>
            </w:pPr>
            <w:r>
              <w:rPr>
                <w:lang w:val="zh-CN" w:eastAsia="zh-CN" w:bidi="zh-CN"/>
              </w:rPr>
              <w:t xml:space="preserve">24.2</w:t>
            </w:r>
          </w:p>
        </w:tc>
        <w:tc>
          <w:tcPr>
            <w:tcW w:w="1701" w:type="dxa"/>
            <w:shd w:val="clear" w:color="auto" w:fill="FFFFFF"/>
            <w:vAlign w:val="center"/>
          </w:tcPr>
          <w:p>
            <w:pPr>
              <w:pStyle w:val="正文"/>
              <w:jc w:val="center"/>
              <w:rPr>
                <w:lang w:val="zh-CN" w:eastAsia="zh-CN" w:bidi="zh-CN"/>
              </w:rPr>
            </w:pPr>
            <w:r>
              <w:rPr>
                <w:lang w:val="zh-CN" w:eastAsia="zh-CN" w:bidi="zh-CN"/>
              </w:rPr>
              <w:t xml:space="preserve">开标程序</w:t>
            </w:r>
          </w:p>
        </w:tc>
        <w:tc>
          <w:tcPr>
            <w:tcW w:w="6212" w:type="dxa"/>
            <w:shd w:val="clear" w:color="auto" w:fill="FFFFFF"/>
            <w:vAlign w:val="center"/>
          </w:tcPr>
          <w:p>
            <w:pPr>
              <w:pStyle w:val="正文"/>
              <w:rPr>
                <w:lang w:val="zh-CN" w:eastAsia="zh-CN" w:bidi="zh-CN"/>
              </w:rPr>
            </w:pPr>
            <w:r>
              <w:rPr>
                <w:b/>
                <w:lang w:val="zh-CN" w:eastAsia="zh-CN" w:bidi="zh-CN"/>
              </w:rPr>
              <w:t xml:space="preserve">投标人签到后，进入点击“开标视频会议”，待招标代理开启解密后投标人自行解密，公开“开标一览表”的内容，投标人点击“质疑\异议”按钮，选择是否有异议，待招标代理发起签名后点击“签名”，完成开标。</w:t>
            </w:r>
          </w:p>
        </w:tc>
      </w:tr>
      <w:tr>
        <w:trPr>
          <w:trHeight w:val="2069" w:hRule="atLeast"/>
        </w:trPr>
        <w:tc>
          <w:tcPr>
            <w:tcW w:w="993" w:type="dxa"/>
            <w:shd w:val="clear" w:color="auto" w:fill="FFFFFF"/>
            <w:vAlign w:val="center"/>
          </w:tcPr>
          <w:p>
            <w:pPr>
              <w:pStyle w:val="正文"/>
              <w:jc w:val="center"/>
              <w:rPr>
                <w:lang w:val="en-US" w:eastAsia="en-US" w:bidi="en-US"/>
              </w:rPr>
            </w:pPr>
            <w:r>
              <w:rPr>
                <w:lang w:val="en-US" w:eastAsia="en-US" w:bidi="en-US"/>
              </w:rPr>
              <w:t xml:space="preserve">23</w:t>
            </w:r>
          </w:p>
        </w:tc>
        <w:tc>
          <w:tcPr>
            <w:tcW w:w="1270" w:type="dxa"/>
            <w:shd w:val="clear" w:color="auto" w:fill="FFFFFF"/>
            <w:vAlign w:val="center"/>
          </w:tcPr>
          <w:p>
            <w:pPr>
              <w:pStyle w:val="正文"/>
              <w:jc w:val="center"/>
              <w:rPr>
                <w:lang w:val="en-US" w:eastAsia="en-US" w:bidi="en-US"/>
              </w:rPr>
            </w:pPr>
            <w:r>
              <w:rPr>
                <w:lang w:val="zh-CN" w:eastAsia="zh-CN" w:bidi="zh-CN"/>
              </w:rPr>
              <w:t xml:space="preserve">26.1</w:t>
            </w:r>
          </w:p>
        </w:tc>
        <w:tc>
          <w:tcPr>
            <w:tcW w:w="1701" w:type="dxa"/>
            <w:shd w:val="clear" w:color="auto" w:fill="FFFFFF"/>
            <w:vAlign w:val="center"/>
          </w:tcPr>
          <w:p>
            <w:pPr>
              <w:pStyle w:val="正文"/>
              <w:jc w:val="center"/>
              <w:rPr>
                <w:lang w:val="en-US" w:eastAsia="en-US" w:bidi="en-US"/>
              </w:rPr>
            </w:pPr>
            <w:r>
              <w:rPr>
                <w:lang w:val="zh-CN" w:eastAsia="zh-CN" w:bidi="zh-CN"/>
              </w:rPr>
              <w:t xml:space="preserve">评标委员会的</w:t>
            </w:r>
          </w:p>
          <w:p>
            <w:pPr>
              <w:pStyle w:val="正文"/>
              <w:jc w:val="center"/>
              <w:rPr>
                <w:lang w:val="en-US" w:eastAsia="en-US" w:bidi="en-US"/>
              </w:rPr>
            </w:pPr>
            <w:r>
              <w:rPr>
                <w:lang w:val="zh-CN" w:eastAsia="zh-CN" w:bidi="zh-CN"/>
              </w:rPr>
              <w:t xml:space="preserve">组建</w:t>
            </w:r>
          </w:p>
        </w:tc>
        <w:tc>
          <w:tcPr>
            <w:tcW w:w="6212" w:type="dxa"/>
            <w:shd w:val="clear" w:color="auto" w:fill="FFFFFF"/>
            <w:vAlign w:val="center"/>
          </w:tcPr>
          <w:p>
            <w:pPr>
              <w:pStyle w:val="正文"/>
              <w:rPr>
                <w:lang w:val="en-US" w:eastAsia="en-US" w:bidi="en-US"/>
              </w:rPr>
            </w:pPr>
            <w:r>
              <w:rPr>
                <w:lang w:val="zh-CN" w:eastAsia="zh-CN" w:bidi="zh-CN"/>
              </w:rPr>
              <w:t xml:space="preserve">评标委员会构成：依照有关法规组建的评标委员会，评标委员会人数为</w:t>
            </w:r>
            <w:r>
              <w:rPr>
                <w:shd w:val="clear" w:color="auto" w:fill="FFFF00"/>
                <w:lang w:val="zh-CN" w:eastAsia="zh-CN" w:bidi="zh-CN"/>
              </w:rPr>
              <w:fldChar w:fldCharType="begin">
                <w:ffData>
                  <w:name w:val="pbwyhcyrs"/>
                  <w:enabled/>
                  <w:calcOnExit w:val="0"/>
                  <w:textInput>
                    <w:default w:val="{评标委员会成员人数}"/>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5</w:t>
            </w:r>
            <w:r>
              <w:rPr>
                <w:lang w:val="zh-CN" w:eastAsia="zh-CN" w:bidi="zh-CN"/>
              </w:rPr>
              <w:fldChar w:fldCharType="end"/>
            </w:r>
            <w:r>
              <w:rPr>
                <w:lang w:val="zh-CN" w:eastAsia="zh-CN" w:bidi="zh-CN"/>
              </w:rPr>
              <w:t xml:space="preserve">人以上单数。</w:t>
            </w:r>
          </w:p>
          <w:p>
            <w:pPr>
              <w:pStyle w:val="正文"/>
              <w:rPr>
                <w:lang w:val="en-US" w:eastAsia="en-US" w:bidi="en-US"/>
              </w:rPr>
            </w:pPr>
            <w:r>
              <w:rPr>
                <w:lang w:val="zh-CN" w:eastAsia="zh-CN" w:bidi="zh-CN"/>
              </w:rPr>
              <w:t xml:space="preserve">评标专家确定方式：按照有关规定，在相关专家库中随机抽取。</w:t>
            </w:r>
          </w:p>
        </w:tc>
      </w:tr>
      <w:tr>
        <w:trPr>
          <w:trHeight w:val="332"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24</w:t>
            </w:r>
          </w:p>
        </w:tc>
        <w:tc>
          <w:tcPr>
            <w:tcW w:w="1270" w:type="dxa"/>
            <w:shd w:val="clear" w:color="auto" w:fill="FFFFFF"/>
            <w:vAlign w:val="center"/>
          </w:tcPr>
          <w:p>
            <w:pPr>
              <w:pStyle w:val="正文"/>
              <w:jc w:val="center"/>
              <w:rPr>
                <w:lang w:val="en-US" w:eastAsia="en-US" w:bidi="en-US"/>
              </w:rPr>
            </w:pPr>
            <w:r>
              <w:rPr>
                <w:lang w:val="zh-CN" w:eastAsia="zh-CN" w:bidi="zh-CN"/>
              </w:rPr>
              <w:t xml:space="preserve">34.1</w:t>
            </w:r>
          </w:p>
        </w:tc>
        <w:tc>
          <w:tcPr>
            <w:tcW w:w="1701" w:type="dxa"/>
            <w:shd w:val="clear" w:color="auto" w:fill="FFFFFF"/>
            <w:vAlign w:val="center"/>
          </w:tcPr>
          <w:p>
            <w:pPr>
              <w:pStyle w:val="正文"/>
              <w:jc w:val="center"/>
              <w:rPr>
                <w:lang w:val="en-US" w:eastAsia="en-US" w:bidi="en-US"/>
              </w:rPr>
            </w:pPr>
            <w:r>
              <w:rPr>
                <w:lang w:val="zh-CN" w:eastAsia="zh-CN" w:bidi="zh-CN"/>
              </w:rPr>
              <w:t xml:space="preserve">履约保证金</w:t>
            </w:r>
          </w:p>
        </w:tc>
        <w:tc>
          <w:tcPr>
            <w:tcW w:w="6212" w:type="dxa"/>
            <w:shd w:val="clear" w:color="auto" w:fill="FFFFFF"/>
            <w:vAlign w:val="center"/>
          </w:tcPr>
          <w:p>
            <w:pPr>
              <w:pStyle w:val="正文"/>
              <w:rPr>
                <w:lang w:val="en-US" w:eastAsia="en-US" w:bidi="en-US"/>
              </w:rPr>
            </w:pPr>
            <w:r>
              <w:rPr>
                <w:lang w:val="zh-CN" w:eastAsia="zh-CN" w:bidi="zh-CN"/>
              </w:rPr>
              <w:t xml:space="preserve">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trPr>
          <w:trHeight w:val="1692"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25</w:t>
            </w:r>
          </w:p>
        </w:tc>
        <w:tc>
          <w:tcPr>
            <w:tcW w:w="1270" w:type="dxa"/>
            <w:shd w:val="clear" w:color="auto" w:fill="FFFFFF"/>
            <w:vAlign w:val="center"/>
          </w:tcPr>
          <w:p>
            <w:pPr>
              <w:pStyle w:val="正文"/>
              <w:jc w:val="center"/>
              <w:rPr>
                <w:lang w:val="en-US" w:eastAsia="en-US" w:bidi="en-US"/>
              </w:rPr>
            </w:pPr>
            <w:r>
              <w:rPr>
                <w:lang w:val="zh-CN" w:eastAsia="zh-CN" w:bidi="zh-CN"/>
              </w:rPr>
              <w:t xml:space="preserve">35</w:t>
            </w:r>
          </w:p>
        </w:tc>
        <w:tc>
          <w:tcPr>
            <w:tcW w:w="1701" w:type="dxa"/>
            <w:shd w:val="clear" w:color="auto" w:fill="FFFFFF"/>
            <w:vAlign w:val="center"/>
          </w:tcPr>
          <w:p>
            <w:pPr>
              <w:pStyle w:val="正文"/>
              <w:jc w:val="center"/>
              <w:rPr>
                <w:lang w:val="en-US" w:eastAsia="en-US" w:bidi="en-US"/>
              </w:rPr>
            </w:pPr>
            <w:r>
              <w:rPr>
                <w:lang w:val="zh-CN" w:eastAsia="zh-CN" w:bidi="zh-CN"/>
              </w:rPr>
              <w:t xml:space="preserve">采购代理</w:t>
            </w:r>
          </w:p>
          <w:p>
            <w:pPr>
              <w:pStyle w:val="正文"/>
              <w:jc w:val="center"/>
              <w:rPr>
                <w:lang w:val="en-US" w:eastAsia="en-US" w:bidi="en-US"/>
              </w:rPr>
            </w:pPr>
            <w:r>
              <w:rPr>
                <w:lang w:val="zh-CN" w:eastAsia="zh-CN" w:bidi="zh-CN"/>
              </w:rPr>
              <w:t xml:space="preserve">服务费</w:t>
            </w:r>
          </w:p>
        </w:tc>
        <w:tc>
          <w:tcPr>
            <w:tcW w:w="6212" w:type="dxa"/>
            <w:shd w:val="clear" w:color="auto" w:fill="FFFFFF"/>
            <w:vAlign w:val="center"/>
          </w:tcPr>
          <w:p>
            <w:pPr>
              <w:pStyle w:val="Normal"/>
              <w:widowControl w:val="on"/>
              <w:tabs>
                <w:tab w:val="left" w:pos="692"/>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color w:val="000000"/>
                <w:sz w:val="24"/>
                <w:lang w:val="en-US" w:eastAsia="en-US" w:bidi="en-US"/>
              </w:rPr>
            </w:pPr>
            <w:r>
              <w:rPr>
                <w:rFonts w:ascii="宋体" w:hAnsi="宋体" w:eastAsia="宋体" w:cs="宋体"/>
                <w:color w:val="000000"/>
                <w:sz w:val="24"/>
                <w:lang w:val="zh-CN" w:eastAsia="zh-CN" w:bidi="zh-CN"/>
              </w:rPr>
              <w:t xml:space="preserve">采购代理服务费：</w:t>
            </w:r>
          </w:p>
          <w:p>
            <w:pPr>
              <w:pStyle w:val="正文"/>
              <w:rPr>
                <w:color w:val="000000"/>
                <w:shd w:val="clear" w:color="auto" w:fill="FFFF00"/>
                <w:lang w:val="en-US" w:eastAsia="en-US" w:bidi="en-US"/>
              </w:rPr>
            </w:pPr>
            <w:r>
              <w:rPr>
                <w:color w:val="000000"/>
                <w:shd w:val="clear" w:color="auto" w:fill="FFFF00"/>
                <w:lang w:val="en-US" w:eastAsia="en-US" w:bidi="en-US"/>
              </w:rPr>
              <w:fldChar w:fldCharType="begin">
                <w:ffData>
                  <w:name w:val="zbdlfwf_sfbz"/>
                  <w:enabled/>
                  <w:calcOnExit w:val="0"/>
                  <w:textInput>
                    <w:default w:val="{招标代理服务费收费标准}"/>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本次招标的招标服务费由中标人支付：根据中标金额采用差额累进之计算方法。</w:t>
            </w:r>
          </w:p>
          <w:p>
            <w:pPr>
              <w:pStyle w:val="正文"/>
              <w:rPr>
                <w:lang w:val="en-US" w:eastAsia="en-US" w:bidi="en-US"/>
              </w:rPr>
            </w:pPr>
            <w:r>
              <w:drawing>
                <wp:anchor distT="0" distB="0" distL="0" distR="0" simplePos="0" relativeHeight="251659263" behindDoc="0" locked="0" layoutInCell="1" allowOverlap="1" hidden="false">
                  <wp:simplePos x="0" y="0"/>
                  <wp:positionH relativeFrom="column">
                    <wp:align>left</wp:align>
                  </wp:positionH>
                  <wp:positionV relativeFrom="paragraph">
                    <wp:posOffset>0</wp:posOffset>
                  </wp:positionV>
                  <wp:extent cx="3624580" cy="848995"/>
                  <wp:wrapSquare wrapText="bothSides"/>
                  <wp:docPr id="1" name="_tx_id_1_"/>
                  <a:graphic xmlns:a="http://schemas.openxmlformats.org/drawingml/2006/main">
                    <a:graphicData uri="http://schemas.openxmlformats.org/drawingml/2006/picture">
                      <pic:pic xmlns:pic="http://schemas.openxmlformats.org/drawingml/2006/picture">
                        <pic:nvPicPr>
                          <pic:cNvPr id="0" name="Image 1"/>
                          <pic:cNvPicPr/>
                        </pic:nvPicPr>
                        <pic:blipFill>
                          <a:blip r:embed="rId00004"/>
                          <a:stretch>
                            <a:fillRect/>
                          </a:stretch>
                        </pic:blipFill>
                        <pic:spPr>
                          <a:xfrm>
                            <a:off x="0" y="0"/>
                            <a:ext cx="3624580" cy="848995"/>
                          </a:xfrm>
                          <a:prstGeom prst="rect">
                            <a:avLst/>
                          </a:prstGeom>
                        </pic:spPr>
                      </pic:pic>
                    </a:graphicData>
                  </a:graphic>
                </wp:anchor>
              </w:drawing>
            </w:r>
            <w:r>
              <w:rPr>
                <w:lang w:val="en-US" w:eastAsia="en-US" w:bidi="en-US"/>
              </w:rPr>
              <w:fldChar w:fldCharType="end"/>
            </w:r>
          </w:p>
          <w:p>
            <w:pPr>
              <w:pStyle w:val="正文"/>
              <w:rPr>
                <w:color w:val="000000"/>
                <w:lang w:val="zh-CN" w:eastAsia="zh-CN" w:bidi="zh-CN"/>
              </w:rPr>
            </w:pPr>
          </w:p>
          <w:p>
            <w:pPr>
              <w:pStyle w:val="正文"/>
              <w:rPr>
                <w:color w:val="000000"/>
                <w:lang w:val="zh-CN" w:eastAsia="zh-CN" w:bidi="zh-CN"/>
              </w:rPr>
            </w:pPr>
          </w:p>
          <w:p>
            <w:pPr>
              <w:pStyle w:val="正文"/>
              <w:rPr>
                <w:color w:val="000000"/>
                <w:lang w:val="zh-CN" w:eastAsia="zh-CN" w:bidi="zh-CN"/>
              </w:rPr>
            </w:pPr>
          </w:p>
          <w:p>
            <w:pPr>
              <w:pStyle w:val="正文"/>
              <w:rPr>
                <w:color w:val="000000"/>
                <w:lang w:val="zh-CN" w:eastAsia="zh-CN" w:bidi="zh-CN"/>
              </w:rPr>
            </w:pPr>
            <w:r>
              <w:rPr>
                <w:color w:val="000000"/>
                <w:lang w:val="zh-CN" w:eastAsia="zh-CN" w:bidi="zh-CN"/>
              </w:rPr>
              <w:t xml:space="preserve">例如：如果中标价5000万元，计算收费额如下：</w:t>
            </w:r>
          </w:p>
          <w:p>
            <w:pPr>
              <w:pStyle w:val="正文"/>
              <w:rPr>
                <w:color w:val="000000"/>
                <w:lang w:val="zh-CN" w:eastAsia="zh-CN" w:bidi="zh-CN"/>
              </w:rPr>
            </w:pPr>
            <w:r>
              <w:rPr>
                <w:color w:val="000000"/>
                <w:lang w:val="zh-CN" w:eastAsia="zh-CN" w:bidi="zh-CN"/>
              </w:rPr>
              <w:t xml:space="preserve">100万元×1%=1万元  (500-100）万元×0.76%=3.04万元  （1000-500）万元×0.47%=2.35万元 （5000-1000）万元×0.07%=2.8万元  </w:t>
            </w:r>
          </w:p>
          <w:p>
            <w:pPr>
              <w:pStyle w:val="正文"/>
              <w:rPr>
                <w:lang w:val="en-US" w:eastAsia="en-US" w:bidi="en-US"/>
              </w:rPr>
            </w:pPr>
            <w:r>
              <w:rPr>
                <w:color w:val="000000"/>
                <w:lang w:val="zh-CN" w:eastAsia="zh-CN" w:bidi="zh-CN"/>
              </w:rPr>
              <w:t xml:space="preserve">合计=1+3.04+2.35+2.8=9.19万元＞6.36万元，服务费为6.36万元</w:t>
            </w:r>
          </w:p>
        </w:tc>
      </w:tr>
      <w:tr>
        <w:trPr>
          <w:trHeight w:val="416"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26</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政府采购政策</w:t>
            </w:r>
          </w:p>
        </w:tc>
        <w:tc>
          <w:tcPr>
            <w:tcW w:w="6212" w:type="dxa"/>
            <w:shd w:val="clear" w:color="auto" w:fill="FFFFFF"/>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1、根据《政府采购促进中小企业发展管理办法》的通知（财库〔2020〕46号）及《关于进一步加大政府采购支持中小企业力度的通知》（财库〔2022〕19号）的规定：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（1）若本项目非专门面向中小企业采购时，评审时对小型和微型企业的投标报价给予</w:t>
            </w:r>
            <w:r>
              <w:rPr>
                <w:rFonts w:ascii="宋体" w:hAnsi="宋体" w:eastAsia="宋体" w:cs="宋体"/>
                <w:sz w:val="24"/>
                <w:shd w:val="clear" w:color="auto" w:fill="FFFF00"/>
                <w:lang w:val="zh-CN" w:eastAsia="zh-CN" w:bidi="zh-CN"/>
              </w:rPr>
              <w:fldChar w:fldCharType="begin">
                <w:ffData>
                  <w:name w:val="xwqyzk"/>
                  <w:enabled/>
                  <w:calcOnExit w:val="0"/>
                  <w:textInput>
                    <w:default w:val="{小微企业折扣}"/>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10</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%的扣除，取扣除后的价格作为最终投标报价（此最终投标报价仅作为价格分计算）。属于中小企业的，投标文件中投标人必须提供的《中小企业声明函》；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（2）若本项目专门面向中小企业采购时，属于中小企业的，投标文件中投标人必须提供《中小企业声明函》。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pStyle w:val="正文"/>
              <w:rPr>
                <w:lang w:val="zh-CN" w:eastAsia="zh-CN" w:bidi="zh-CN"/>
              </w:rPr>
            </w:pPr>
            <w:r>
              <w:rPr>
                <w:lang w:val="zh-CN" w:eastAsia="zh-CN" w:bidi="zh-CN"/>
              </w:rPr>
              <w:t xml:space="preserve">(注：未提供以上材料的，均不给予认定或价格扣除）。</w:t>
            </w:r>
          </w:p>
        </w:tc>
      </w:tr>
      <w:tr>
        <w:trPr>
          <w:trHeight w:val="416"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27</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zh-CN" w:eastAsia="zh-CN" w:bidi="zh-CN"/>
              </w:rPr>
            </w:pPr>
            <w:r>
              <w:rPr>
                <w:lang w:val="zh-CN" w:eastAsia="zh-CN" w:bidi="zh-CN"/>
              </w:rPr>
              <w:t xml:space="preserve">支持本国产品</w:t>
            </w:r>
          </w:p>
        </w:tc>
        <w:tc>
          <w:tcPr>
            <w:tcW w:w="6212" w:type="dxa"/>
            <w:shd w:val="clear" w:color="auto" w:fill="FFFFFF"/>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b/>
                <w:sz w:val="24"/>
                <w:shd w:val="clear" w:color="auto" w:fill="ADD8E6"/>
                <w:lang w:val="en-US" w:eastAsia="en-US" w:bidi="en-US"/>
              </w:rPr>
            </w:pP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适用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宋体" w:hAnsi="宋体" w:eastAsia="宋体" w:cs="宋体"/>
                <w:b/>
                <w:sz w:val="24"/>
                <w:lang w:val="en-US" w:eastAsia="en-US" w:bidi="en-US"/>
              </w:rPr>
            </w:pPr>
            <w:r>
              <w:rPr>
                <w:rFonts w:ascii="宋体" w:hAnsi="宋体" w:eastAsia="宋体" w:cs="宋体"/>
                <w:sz w:val="24"/>
                <w:lang w:val="zh-CN" w:eastAsia="zh-CN" w:bidi="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b/>
                <w:sz w:val="24"/>
                <w:lang w:val="zh-CN" w:eastAsia="zh-CN" w:bidi="zh-CN"/>
              </w:rPr>
              <w:t xml:space="preserve">提供符合本国产品标准的产品，投标人应出具《关于符合本国产品标准的声明函》。当采购项目或者采购包中含有多种产品的，投标人还应当提供《关于本国产品成本比例的声明函》。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1"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sz w:val="24"/>
                <w:lang w:val="en-US" w:eastAsia="en-US" w:bidi="en-US"/>
              </w:rPr>
            </w:pPr>
          </w:p>
          <w:p>
            <w:pPr>
              <w:pStyle w:val="正文"/>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60" w:lineRule="exact"/>
              <w:rPr>
                <w:lang w:val="zh-CN" w:eastAsia="zh-CN" w:bidi="zh-CN"/>
              </w:rPr>
            </w:pPr>
            <w:r>
              <w:rPr>
                <w:b/>
                <w:lang w:val="zh-CN" w:eastAsia="zh-CN" w:bidi="zh-CN"/>
              </w:rPr>
              <w:t xml:space="preserve">√不适用</w:t>
            </w:r>
          </w:p>
        </w:tc>
      </w:tr>
      <w:tr>
        <w:trPr>
          <w:trHeight w:val="824" w:hRule="atLeast"/>
        </w:trPr>
        <w:tc>
          <w:tcPr>
            <w:tcW w:w="993" w:type="dxa"/>
            <w:shd w:val="clear" w:color="auto" w:fill="FFFFFF"/>
            <w:vAlign w:val="center"/>
          </w:tcPr>
          <w:p>
            <w:pPr>
              <w:pStyle w:val="正文"/>
              <w:jc w:val="center"/>
              <w:rPr>
                <w:lang w:val="en-US" w:eastAsia="en-US" w:bidi="en-US"/>
              </w:rPr>
            </w:pPr>
            <w:r>
              <w:rPr>
                <w:lang w:val="en-US" w:eastAsia="en-US" w:bidi="en-US"/>
              </w:rPr>
              <w:t xml:space="preserve">28</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解释权 </w:t>
            </w:r>
          </w:p>
        </w:tc>
        <w:tc>
          <w:tcPr>
            <w:tcW w:w="6212" w:type="dxa"/>
            <w:shd w:val="clear" w:color="auto" w:fill="FFFFFF"/>
            <w:vAlign w:val="center"/>
          </w:tcPr>
          <w:p>
            <w:pPr>
              <w:pStyle w:val="正文"/>
              <w:rPr>
                <w:lang w:val="en-US" w:eastAsia="en-US" w:bidi="en-US"/>
              </w:rPr>
            </w:pPr>
            <w:r>
              <w:rPr>
                <w:lang w:val="zh-CN" w:eastAsia="zh-CN" w:bidi="zh-CN"/>
              </w:rPr>
              <w:t xml:space="preserve">本招标文件的解释权属于</w:t>
            </w:r>
            <w:r>
              <w:rPr>
                <w:lang w:val="zh-CN" w:eastAsia="zh-CN" w:bidi="zh-CN"/>
              </w:rPr>
              <w:fldChar w:fldCharType="begin"/>
            </w:r>
            <w:r>
              <w:rPr>
                <w:lang w:val="zh-CN" w:eastAsia="zh-CN" w:bidi="zh-CN"/>
              </w:rPr>
              <w:instrText xml:space="preserve"> MERGEFIELD zbrmc </w:instrText>
            </w:r>
            <w:r>
              <w:rPr>
                <w:lang w:val="zh-CN" w:eastAsia="zh-CN" w:bidi="zh-CN"/>
              </w:rPr>
              <w:fldChar w:fldCharType="separate"/>
            </w:r>
            <w:r>
              <w:rPr>
                <w:lang w:val="zh-CN" w:eastAsia="zh-CN" w:bidi="zh-CN"/>
              </w:rPr>
              <w:t xml:space="preserve">上海交通大学</w:t>
            </w:r>
            <w:r>
              <w:rPr>
                <w:lang w:val="zh-CN" w:eastAsia="zh-CN" w:bidi="zh-CN"/>
              </w:rPr>
              <w:fldChar w:fldCharType="end"/>
            </w:r>
            <w:r>
              <w:rPr>
                <w:lang w:val="zh-CN" w:eastAsia="zh-CN" w:bidi="zh-CN"/>
              </w:rPr>
              <w:t xml:space="preserve">。</w:t>
            </w:r>
          </w:p>
        </w:tc>
      </w:tr>
    </w:tbl>
    <w:p>
      <w:pPr>
        <w:pStyle w:val="正文"/>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25"/>
        <w:rPr>
          <w:color w:val="FF0000"/>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25"/>
        <w:rPr>
          <w:color w:val="FF0000"/>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25"/>
        <w:rPr>
          <w:color w:val="FF0000"/>
          <w:sz w:val="21"/>
          <w:lang w:val="zh-CN" w:eastAsia="zh-CN" w:bidi="zh-CN"/>
        </w:rPr>
      </w:pPr>
    </w:p>
    <w:p>
      <w:pPr>
        <w:pStyle w:val="正文"/>
        <w:rPr>
          <w:lang w:val="en-US" w:eastAsia="en-US" w:bidi="en-US"/>
        </w:rPr>
      </w:pPr>
      <w:r>
        <w:rPr>
          <w:b/>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32"/>
          <w:lang w:val="zh-CN" w:eastAsia="zh-CN" w:bidi="zh-CN"/>
        </w:rPr>
      </w:pPr>
      <w:r>
        <w:rPr>
          <w:b/>
          <w:sz w:val="32"/>
          <w:lang w:val="zh-CN" w:eastAsia="zh-CN" w:bidi="zh-CN"/>
        </w:rPr>
        <w:br w:type="page"/>
      </w:r>
      <w:r>
        <w:rPr>
          <w:b/>
          <w:sz w:val="32"/>
          <w:lang w:val="zh-CN" w:eastAsia="zh-CN" w:bidi="zh-CN"/>
        </w:rPr>
        <w:t xml:space="preserve">投标人</w:t>
      </w:r>
      <w:r>
        <w:rPr>
          <w:rFonts w:ascii="宋体" w:hAnsi="宋体" w:eastAsia="宋体" w:cs="宋体"/>
          <w:b/>
          <w:sz w:val="32"/>
          <w:lang w:val="zh-CN" w:eastAsia="zh-CN" w:bidi="zh-CN"/>
        </w:rPr>
        <w:t xml:space="preserve">须知正文</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lang w:val="en-US" w:eastAsia="en-US" w:bidi="en-US"/>
        </w:rPr>
      </w:pPr>
      <w:r>
        <w:rPr>
          <w:rFonts w:ascii="宋体" w:hAnsi="宋体" w:eastAsia="宋体" w:cs="宋体"/>
          <w:b/>
          <w:sz w:val="32"/>
          <w:lang w:val="zh-CN" w:eastAsia="zh-CN" w:bidi="zh-CN"/>
        </w:rPr>
        <w:t xml:space="preserve">一、总  则</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宋体" w:hAnsi="宋体" w:eastAsia="宋体" w:cs="宋体"/>
          <w:b/>
          <w:sz w:val="24"/>
          <w:lang w:val="zh-CN" w:eastAsia="zh-CN" w:bidi="zh-CN"/>
        </w:rPr>
        <w:t xml:space="preserve">本项目依据《中华人民共和国政府采购法》、《中华人民共和国政府采购法实施条例》及相关法律和行政法规规定，以公开招标形式选择合格的投标人。</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宋体" w:hAnsi="宋体" w:eastAsia="宋体" w:cs="宋体"/>
          <w:b/>
          <w:sz w:val="24"/>
          <w:lang w:val="zh-CN" w:eastAsia="zh-CN" w:bidi="zh-CN"/>
        </w:rPr>
        <w:t xml:space="preserve">1. 招标和招标项目</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1.1采购人：系指本次招标货物及伴随服务的采购人。见投标人须知前附表。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1.2采购代理机构：系指接受采购人委托，按照相关法律和行政法规规定进行本次招标的组织实施人。见投标人须知前附表。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1.3项目内容：见投标人须知前附表。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1.4资金落实情况：见投标人须知前附表。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sz w:val="24"/>
          <w:lang w:val="en-US" w:eastAsia="en-US" w:bidi="en-US"/>
        </w:rPr>
      </w:pPr>
      <w:r>
        <w:rPr>
          <w:rFonts w:ascii="宋体" w:hAnsi="宋体" w:eastAsia="宋体" w:cs="宋体"/>
          <w:b/>
          <w:sz w:val="24"/>
          <w:lang w:val="zh-CN" w:eastAsia="zh-CN" w:bidi="zh-CN"/>
        </w:rPr>
        <w:t xml:space="preserve">2. 招标形式：</w:t>
      </w:r>
      <w:r>
        <w:rPr>
          <w:rFonts w:ascii="宋体" w:hAnsi="宋体" w:eastAsia="宋体" w:cs="宋体"/>
          <w:sz w:val="24"/>
          <w:lang w:val="zh-CN" w:eastAsia="zh-CN" w:bidi="zh-CN"/>
        </w:rPr>
        <w:t xml:space="preserve">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宋体" w:hAnsi="宋体" w:eastAsia="宋体" w:cs="宋体"/>
          <w:b/>
          <w:sz w:val="24"/>
          <w:lang w:val="zh-CN" w:eastAsia="zh-CN" w:bidi="zh-CN"/>
        </w:rPr>
        <w:t xml:space="preserve">3. 投标人资质条件、能力：</w:t>
      </w:r>
      <w:r>
        <w:rPr>
          <w:rFonts w:ascii="宋体" w:hAnsi="宋体" w:eastAsia="宋体" w:cs="宋体"/>
          <w:sz w:val="24"/>
          <w:lang w:val="zh-CN" w:eastAsia="zh-CN" w:bidi="zh-CN"/>
        </w:rPr>
        <w:t xml:space="preserve">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宋体" w:hAnsi="宋体" w:eastAsia="宋体" w:cs="宋体"/>
          <w:b/>
          <w:sz w:val="24"/>
          <w:lang w:val="zh-CN" w:eastAsia="zh-CN" w:bidi="zh-CN"/>
        </w:rPr>
        <w:t xml:space="preserve">4. 合同履约时间：</w:t>
      </w:r>
      <w:r>
        <w:rPr>
          <w:rFonts w:ascii="宋体" w:hAnsi="宋体" w:eastAsia="宋体" w:cs="宋体"/>
          <w:sz w:val="24"/>
          <w:lang w:val="zh-CN" w:eastAsia="zh-CN" w:bidi="zh-CN"/>
        </w:rPr>
        <w:t xml:space="preserve">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宋体" w:hAnsi="宋体" w:eastAsia="宋体" w:cs="宋体"/>
          <w:b/>
          <w:sz w:val="24"/>
          <w:lang w:val="zh-CN" w:eastAsia="zh-CN" w:bidi="zh-CN"/>
        </w:rPr>
        <w:t xml:space="preserve">5. 合格的货物和服务</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合格的货物：符合投标人须知前附表规定标准的设备、材料、机械、仪器仪表、备品备件、专用工具、手册及其它有关技术资料和材料。</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b/>
          <w:sz w:val="24"/>
          <w:lang w:val="en-US" w:eastAsia="en-US" w:bidi="en-US"/>
        </w:rPr>
      </w:pPr>
      <w:r>
        <w:rPr>
          <w:rFonts w:ascii="宋体" w:hAnsi="宋体" w:eastAsia="宋体" w:cs="宋体"/>
          <w:sz w:val="24"/>
          <w:lang w:val="zh-CN" w:eastAsia="zh-CN" w:bidi="zh-CN"/>
        </w:rPr>
        <w:t xml:space="preserve">合格的服务：符合投标人须知前附表规定标准的与招标货物相关的安装、检验测试、调试、验收、技术指导或技术协助、培训、售后等以及其它类似的义务。</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宋体" w:hAnsi="宋体" w:eastAsia="宋体" w:cs="宋体"/>
          <w:b/>
          <w:sz w:val="24"/>
          <w:lang w:val="zh-CN" w:eastAsia="zh-CN" w:bidi="zh-CN"/>
        </w:rPr>
        <w:t xml:space="preserve">6. 投标人及委托有关说明</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6.1授权代表须携带有效身份证件。如授权代表不是法定代表人，须有法定代表人出具的授权委托书。</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6.2投标人投标所使用的资格、信誉、荣誉、业绩与企业认证必须为本法人所拥有。投标人投标所使用的采购项目实施人员必须为投标人员工。</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6.3以联合体形式参加政府采购活动的，联合体各方不得再单独参加或者与其他供应商另外组成联合体参加同一合同项下的政府采购活动。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6.4单位负责人为同一人或者存在直接控股、管理关系的不同供应商，不得参加同一合同项下的政府采购活动。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6.5为采购项目提供整体设计、规范编制或者项目管理、监理、检测等服务的供应商，不得再参加该采购项目的其他采购活动。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6.6</w:t>
      </w:r>
      <w:r>
        <w:rPr>
          <w:rFonts w:ascii="等线" w:hAnsi="等线" w:eastAsia="等线" w:cs="等线"/>
          <w:sz w:val="24"/>
          <w:lang w:val="zh-CN" w:eastAsia="zh-CN" w:bidi="zh-CN"/>
        </w:rPr>
        <w:t xml:space="preserve">投标人应仔细阅读招标文件的所有内容，按照招标文件的要求提交投标文件，并对所提供的全部资料的真实性承担法律责任。</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7. </w:t>
      </w:r>
      <w:r>
        <w:rPr>
          <w:rFonts w:ascii="等线" w:hAnsi="等线" w:eastAsia="等线" w:cs="等线"/>
          <w:b/>
          <w:sz w:val="24"/>
          <w:lang w:val="zh-CN" w:eastAsia="zh-CN" w:bidi="zh-CN"/>
        </w:rPr>
        <w:t xml:space="preserve">投标费用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投标人应承担所有与准备和参加投标有关的费用。不论投标的结果如何，采购人和采购代理机构均无义务和责任承担这些费用。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8. </w:t>
      </w:r>
      <w:r>
        <w:rPr>
          <w:rFonts w:ascii="等线" w:hAnsi="等线" w:eastAsia="等线" w:cs="等线"/>
          <w:b/>
          <w:sz w:val="24"/>
          <w:lang w:val="zh-CN" w:eastAsia="zh-CN" w:bidi="zh-CN"/>
        </w:rPr>
        <w:t xml:space="preserve">保密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参与招标投标活动的各方应对招标文件和投标文件中的商业和技术等秘密保密，违者应对由此造成的后果承担法律责任。</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Arial" w:hAnsi="Arial" w:eastAsia="Arial" w:cs="Arial"/>
          <w:b/>
          <w:sz w:val="32"/>
          <w:lang w:val="en-US" w:eastAsia="en-US" w:bidi="en-US"/>
        </w:rPr>
      </w:pPr>
      <w:r>
        <w:rPr>
          <w:rFonts w:ascii="等线" w:hAnsi="等线" w:eastAsia="等线" w:cs="等线"/>
          <w:b/>
          <w:sz w:val="32"/>
          <w:lang w:val="zh-CN" w:eastAsia="zh-CN" w:bidi="zh-CN"/>
        </w:rPr>
        <w:t xml:space="preserve">二、招标文件</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9. </w:t>
      </w:r>
      <w:r>
        <w:rPr>
          <w:rFonts w:ascii="等线" w:hAnsi="等线" w:eastAsia="等线" w:cs="等线"/>
          <w:b/>
          <w:sz w:val="24"/>
          <w:lang w:val="zh-CN" w:eastAsia="zh-CN" w:bidi="zh-CN"/>
        </w:rPr>
        <w:t xml:space="preserve">招标文件的构成</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9.1</w:t>
      </w:r>
      <w:r>
        <w:rPr>
          <w:rFonts w:ascii="等线" w:hAnsi="等线" w:eastAsia="等线" w:cs="等线"/>
          <w:sz w:val="24"/>
          <w:lang w:val="zh-CN" w:eastAsia="zh-CN" w:bidi="zh-CN"/>
        </w:rPr>
        <w:t xml:space="preserve">本招标文件包括下列内容：</w:t>
      </w:r>
    </w:p>
    <w:p>
      <w:pPr>
        <w:pStyle w:val="toc 1"/>
        <w:tabs>
          <w:tab w:val="left" w:pos="113"/>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 w:val="left" w:pos="14700"/>
        </w:tabs>
        <w:spacing w:line="360" w:lineRule="auto"/>
        <w:ind w:left="113" w:firstLine="425"/>
        <w:rPr>
          <w:rStyle w:val="Hyperlink"/>
          <w:rFonts w:ascii="等线" w:hAnsi="等线" w:eastAsia="等线" w:cs="等线"/>
          <w:b/>
        </w:rPr>
      </w:pPr>
      <w:r>
        <w:rPr>
          <w:rStyle w:val="Hyperlink"/>
          <w:b/>
        </w:rPr>
        <w:t xml:space="preserve">第一章 采购公告</w:t>
      </w:r>
    </w:p>
    <w:p>
      <w:pPr>
        <w:pStyle w:val="toc 1"/>
        <w:tabs>
          <w:tab w:val="left" w:pos="113"/>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 w:val="left" w:pos="14700"/>
        </w:tabs>
        <w:spacing w:line="360" w:lineRule="auto"/>
        <w:ind w:left="113" w:firstLine="425"/>
        <w:rPr>
          <w:rStyle w:val="Hyperlink"/>
          <w:rFonts w:ascii="等线" w:hAnsi="等线" w:eastAsia="等线" w:cs="等线"/>
          <w:b/>
        </w:rPr>
      </w:pPr>
      <w:r>
        <w:rPr>
          <w:rStyle w:val="Hyperlink"/>
          <w:b/>
        </w:rPr>
        <w:t xml:space="preserve">第二章 供应商须知</w:t>
      </w:r>
    </w:p>
    <w:p>
      <w:pPr>
        <w:pStyle w:val="toc 1"/>
        <w:tabs>
          <w:tab w:val="left" w:pos="113"/>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 w:val="left" w:pos="14700"/>
        </w:tabs>
        <w:spacing w:line="360" w:lineRule="auto"/>
        <w:ind w:left="113" w:firstLine="425"/>
        <w:rPr>
          <w:rStyle w:val="Hyperlink"/>
          <w:rFonts w:ascii="等线" w:hAnsi="等线" w:eastAsia="等线" w:cs="等线"/>
          <w:b/>
        </w:rPr>
      </w:pPr>
      <w:r>
        <w:rPr>
          <w:rStyle w:val="Hyperlink"/>
          <w:b/>
        </w:rPr>
        <w:t xml:space="preserve">第三章  技术规格与商务要求</w:t>
      </w:r>
    </w:p>
    <w:p>
      <w:pPr>
        <w:pStyle w:val="toc 1"/>
        <w:tabs>
          <w:tab w:val="left" w:pos="113"/>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 w:val="left" w:pos="14700"/>
        </w:tabs>
        <w:spacing w:line="360" w:lineRule="auto"/>
        <w:ind w:left="113" w:firstLine="425"/>
        <w:rPr>
          <w:rStyle w:val="Hyperlink"/>
          <w:rFonts w:ascii="等线" w:hAnsi="等线" w:eastAsia="等线" w:cs="等线"/>
          <w:b/>
        </w:rPr>
      </w:pPr>
      <w:r>
        <w:rPr>
          <w:rStyle w:val="Hyperlink"/>
          <w:b/>
        </w:rPr>
        <w:t xml:space="preserve">第四章 评标办法与程序</w:t>
      </w:r>
    </w:p>
    <w:p>
      <w:pPr>
        <w:pStyle w:val="toc 1"/>
        <w:tabs>
          <w:tab w:val="left" w:pos="113"/>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 w:val="left" w:pos="14700"/>
        </w:tabs>
        <w:spacing w:line="360" w:lineRule="auto"/>
        <w:ind w:left="113" w:firstLine="425"/>
        <w:rPr>
          <w:rStyle w:val="Hyperlink"/>
          <w:rFonts w:ascii="等线" w:hAnsi="等线" w:eastAsia="等线" w:cs="等线"/>
          <w:b/>
        </w:rPr>
      </w:pPr>
      <w:r>
        <w:rPr>
          <w:rStyle w:val="Hyperlink"/>
          <w:b/>
        </w:rPr>
        <w:t xml:space="preserve">第五章 投标文件有关格式</w:t>
      </w:r>
    </w:p>
    <w:p>
      <w:pPr>
        <w:pStyle w:val="toc 1"/>
        <w:tabs>
          <w:tab w:val="left" w:pos="113"/>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 w:val="left" w:pos="14700"/>
        </w:tabs>
        <w:spacing w:line="360" w:lineRule="auto"/>
        <w:ind w:left="113" w:firstLine="425"/>
        <w:rPr>
          <w:rStyle w:val="Hyperlink"/>
          <w:rFonts w:ascii="等线" w:hAnsi="等线" w:eastAsia="等线" w:cs="等线"/>
          <w:b/>
        </w:rPr>
      </w:pPr>
      <w:r>
        <w:rPr>
          <w:rStyle w:val="Hyperlink"/>
          <w:b/>
        </w:rPr>
        <w:t xml:space="preserve">第六章 合同通用条款及专用条款</w:t>
      </w:r>
    </w:p>
    <w:p>
      <w:pPr>
        <w:pStyle w:val="toc 1"/>
        <w:tabs>
          <w:tab w:val="left" w:pos="113"/>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 w:val="left" w:pos="14700"/>
        </w:tabs>
        <w:spacing w:line="360" w:lineRule="auto"/>
        <w:ind w:left="113" w:firstLine="425"/>
        <w:rPr>
          <w:rFonts w:ascii="Arial" w:hAnsi="Arial" w:eastAsia="Arial" w:cs="Arial"/>
          <w:sz w:val="22"/>
          <w:lang w:val="zh-CN" w:eastAsia="zh-CN" w:bidi="zh-CN"/>
        </w:rPr>
      </w:pPr>
      <w:r>
        <w:rPr>
          <w:rStyle w:val="Hyperlink"/>
          <w:b/>
        </w:rPr>
        <w:t xml:space="preserve">第七章 投标保证金提交和退还操作</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9.2</w:t>
      </w:r>
      <w:r>
        <w:rPr>
          <w:rFonts w:ascii="等线" w:hAnsi="等线" w:eastAsia="等线" w:cs="等线"/>
          <w:sz w:val="24"/>
          <w:lang w:val="zh-CN" w:eastAsia="zh-CN" w:bidi="zh-CN"/>
        </w:rPr>
        <w:t xml:space="preserve">采购代理机构以书面形式发给潜在投标人的关于对招标文件的澄清、修改、补充通知，以及《招标答疑纪要》等均是本招标文件的组成部分，对采购人和投标人起约束作用。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9.3</w:t>
      </w:r>
      <w:r>
        <w:rPr>
          <w:rFonts w:ascii="等线" w:hAnsi="等线" w:eastAsia="等线" w:cs="等线"/>
          <w:sz w:val="24"/>
          <w:lang w:val="zh-CN" w:eastAsia="zh-CN" w:bidi="zh-CN"/>
        </w:rPr>
        <w:t xml:space="preserve">投标人应认真阅读招标文件中所有的事项、格式、条款和技术规则等，并按照招标文件的要求编制投标文件。若投标人不按照招标文件要求编制投标文件，由此产生的风险将由投标人自己承担。</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10. </w:t>
      </w:r>
      <w:r>
        <w:rPr>
          <w:rFonts w:ascii="等线" w:hAnsi="等线" w:eastAsia="等线" w:cs="等线"/>
          <w:b/>
          <w:sz w:val="24"/>
          <w:lang w:val="zh-CN" w:eastAsia="zh-CN" w:bidi="zh-CN"/>
        </w:rPr>
        <w:t xml:space="preserve">招标文件的澄清和修改</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b/>
          <w:sz w:val="24"/>
          <w:lang w:val="en-US" w:eastAsia="en-US" w:bidi="en-US"/>
        </w:rPr>
      </w:pPr>
      <w:r>
        <w:rPr>
          <w:rFonts w:ascii="Arial" w:hAnsi="Arial" w:eastAsia="Arial" w:cs="Arial"/>
          <w:sz w:val="24"/>
          <w:lang w:val="zh-CN" w:eastAsia="zh-CN" w:bidi="zh-CN"/>
        </w:rPr>
        <w:t xml:space="preserve">10.1</w:t>
      </w:r>
      <w:r>
        <w:rPr>
          <w:rFonts w:ascii="等线" w:hAnsi="等线" w:eastAsia="等线" w:cs="等线"/>
          <w:sz w:val="24"/>
          <w:lang w:val="zh-CN" w:eastAsia="zh-CN" w:bidi="zh-CN"/>
        </w:rPr>
        <w:t xml:space="preserve">投标人应认真阅读本招标文件，发现其中有误或有不合理要求的，投标人应当于获取采购文件或者采购文件公告期限届满之日起</w:t>
      </w:r>
      <w:r>
        <w:rPr>
          <w:rFonts w:ascii="Arial" w:hAnsi="Arial" w:eastAsia="Arial" w:cs="Arial"/>
          <w:sz w:val="24"/>
          <w:lang w:val="zh-CN" w:eastAsia="zh-CN" w:bidi="zh-CN"/>
        </w:rPr>
        <w:t xml:space="preserve">7</w:t>
      </w:r>
      <w:r>
        <w:rPr>
          <w:rFonts w:ascii="等线" w:hAnsi="等线" w:eastAsia="等线" w:cs="等线"/>
          <w:sz w:val="24"/>
          <w:lang w:val="zh-CN" w:eastAsia="zh-CN" w:bidi="zh-CN"/>
        </w:rPr>
        <w:t xml:space="preserve">个工作日内提出。采购代理机构将在规定的时间内，在财政部门指定的政府采购信息发布媒体上发布更正公告，并以书面形式通知所有招标文件收受人。</w:t>
      </w:r>
      <w:r>
        <w:rPr>
          <w:rFonts w:ascii="等线" w:hAnsi="等线" w:eastAsia="等线" w:cs="等线"/>
          <w:b/>
          <w:sz w:val="24"/>
          <w:lang w:val="zh-CN" w:eastAsia="zh-CN" w:bidi="zh-CN"/>
        </w:rPr>
        <w:t xml:space="preserve">逾期提出采购代理机构将不予受理。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10.2</w:t>
      </w:r>
      <w:r>
        <w:rPr>
          <w:rFonts w:ascii="等线" w:hAnsi="等线" w:eastAsia="等线" w:cs="等线"/>
          <w:sz w:val="24"/>
          <w:lang w:val="zh-CN" w:eastAsia="zh-CN" w:bidi="zh-CN"/>
        </w:rPr>
        <w:t xml:space="preserve">采购代理机构主动进行的澄清、修改：采购代理机构无论出于何种原因，均可主动对招标文件中的相关事项，用补充文件等方式进行澄清和修改。</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10.3</w:t>
      </w:r>
      <w:r>
        <w:rPr>
          <w:rFonts w:ascii="等线" w:hAnsi="等线" w:eastAsia="等线" w:cs="等线"/>
          <w:sz w:val="24"/>
          <w:lang w:val="zh-CN" w:eastAsia="zh-CN" w:bidi="zh-CN"/>
        </w:rPr>
        <w:t xml:space="preserve">招标文件澄清、答复、修改、补充的内容为招标文件的组成部分。当招标文件与招标文件的答复、澄清、修改、补充通知就同一内容的表述不一致时，以最后发出的书面文件为准。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11.</w:t>
      </w:r>
      <w:r>
        <w:rPr>
          <w:rFonts w:ascii="等线" w:hAnsi="等线" w:eastAsia="等线" w:cs="等线"/>
          <w:b/>
          <w:sz w:val="24"/>
          <w:lang w:val="zh-CN" w:eastAsia="zh-CN" w:bidi="zh-CN"/>
        </w:rPr>
        <w:t xml:space="preserve">质疑</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b/>
          <w:sz w:val="24"/>
          <w:lang w:val="en-US" w:eastAsia="en-US" w:bidi="en-US"/>
        </w:rPr>
      </w:pPr>
      <w:r>
        <w:rPr>
          <w:rFonts w:ascii="等线" w:hAnsi="等线" w:eastAsia="等线" w:cs="等线"/>
          <w:sz w:val="24"/>
          <w:lang w:val="zh-CN" w:eastAsia="zh-CN" w:bidi="zh-CN"/>
        </w:rPr>
        <w:t xml:space="preserve">投标人认为采购文件、采购过程、中标或者成交结果使自己的权益受到损害的，可以在知道或者应知其权益受到损害之日起</w:t>
      </w:r>
      <w:r>
        <w:rPr>
          <w:rFonts w:ascii="Arial" w:hAnsi="Arial" w:eastAsia="Arial" w:cs="Arial"/>
          <w:sz w:val="24"/>
          <w:lang w:val="zh-CN" w:eastAsia="zh-CN" w:bidi="zh-CN"/>
        </w:rPr>
        <w:t xml:space="preserve">7</w:t>
      </w:r>
      <w:r>
        <w:rPr>
          <w:rFonts w:ascii="等线" w:hAnsi="等线" w:eastAsia="等线" w:cs="等线"/>
          <w:sz w:val="24"/>
          <w:lang w:val="zh-CN" w:eastAsia="zh-CN" w:bidi="zh-CN"/>
        </w:rPr>
        <w:t xml:space="preserve">个工作日内，以符合要求的书面形式向投标人前附表中注明的采购人、采购代理机构提出质疑。</w:t>
      </w:r>
      <w:r>
        <w:rPr>
          <w:rFonts w:ascii="等线" w:hAnsi="等线" w:eastAsia="等线" w:cs="等线"/>
          <w:b/>
          <w:sz w:val="24"/>
          <w:lang w:val="zh-CN" w:eastAsia="zh-CN" w:bidi="zh-CN"/>
        </w:rPr>
        <w:t xml:space="preserve">投标人在法定质疑期内一次性提出针对同一采购程序环节的质疑，否则将不予受理。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投标人对采购文件提出质疑的，应当在获取采购文件或者采购文件公告期限届满之日起</w:t>
      </w:r>
      <w:r>
        <w:rPr>
          <w:rFonts w:ascii="Arial" w:hAnsi="Arial" w:eastAsia="Arial" w:cs="Arial"/>
          <w:sz w:val="24"/>
          <w:lang w:val="zh-CN" w:eastAsia="zh-CN" w:bidi="zh-CN"/>
        </w:rPr>
        <w:t xml:space="preserve">7</w:t>
      </w:r>
      <w:r>
        <w:rPr>
          <w:rFonts w:ascii="等线" w:hAnsi="等线" w:eastAsia="等线" w:cs="等线"/>
          <w:sz w:val="24"/>
          <w:lang w:val="zh-CN" w:eastAsia="zh-CN" w:bidi="zh-CN"/>
        </w:rPr>
        <w:t xml:space="preserve">个工作日内提出。</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Arial" w:hAnsi="Arial" w:eastAsia="Arial" w:cs="Arial"/>
          <w:b/>
          <w:sz w:val="32"/>
          <w:lang w:val="en-US" w:eastAsia="en-US" w:bidi="en-US"/>
        </w:rPr>
      </w:pPr>
      <w:r>
        <w:rPr>
          <w:rFonts w:ascii="等线" w:hAnsi="等线" w:eastAsia="等线" w:cs="等线"/>
          <w:b/>
          <w:sz w:val="32"/>
          <w:lang w:val="zh-CN" w:eastAsia="zh-CN" w:bidi="zh-CN"/>
        </w:rPr>
        <w:t xml:space="preserve">三、投标文件</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12. </w:t>
      </w:r>
      <w:r>
        <w:rPr>
          <w:rFonts w:ascii="等线" w:hAnsi="等线" w:eastAsia="等线" w:cs="等线"/>
          <w:b/>
          <w:sz w:val="24"/>
          <w:lang w:val="zh-CN" w:eastAsia="zh-CN" w:bidi="zh-CN"/>
        </w:rPr>
        <w:t xml:space="preserve">投标文件的构成</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投标文件由以下内容、并按顺序以及招标文件提供的格式组成：</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一、投标函</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二、法定代表人资格证明书或授权委托书</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（一）法定代表人资格证明书</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（二）法定代表人授权委托书</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三、投标报价表</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四、商务响应偏离表</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五、 采购要求响应偏离表</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六、 资格证明文件</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七、人员配备</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八、服务方案</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九、近三年同类业绩</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十、投标人保证金缴纳证明</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color w:val="000000"/>
          <w:sz w:val="21"/>
          <w:lang w:val="en-US" w:eastAsia="en-US" w:bidi="en-US"/>
        </w:rPr>
      </w:pPr>
      <w:r>
        <w:rPr>
          <w:rStyle w:val="Hyperlink"/>
          <w:color w:val="000000"/>
        </w:rPr>
        <w:t xml:space="preserve">十一、其他</w:t>
      </w:r>
    </w:p>
    <w:p>
      <w:pPr>
        <w:pStyle w:val="toc 2"/>
        <w:tabs>
          <w:tab w:val="left" w:pos="113"/>
          <w:tab w:val="left" w:pos="480"/>
          <w:tab w:val="right" w:pos="9345"/>
          <w:tab w:val="left" w:pos="9660"/>
          <w:tab w:val="left" w:pos="10080"/>
          <w:tab w:val="left" w:pos="10500"/>
          <w:tab w:val="left" w:pos="10920"/>
          <w:tab w:val="left" w:pos="11760"/>
          <w:tab w:val="left" w:pos="12180"/>
          <w:tab w:val="left" w:pos="12600"/>
          <w:tab w:val="left" w:pos="13020"/>
          <w:tab w:val="left" w:pos="13440"/>
          <w:tab w:val="left" w:pos="13860"/>
          <w:tab w:val="left" w:pos="14280"/>
        </w:tabs>
        <w:spacing w:line="360" w:lineRule="auto"/>
        <w:ind w:left="113" w:firstLine="453"/>
        <w:rPr>
          <w:rFonts w:ascii="Arial" w:hAnsi="Arial" w:eastAsia="Arial" w:cs="Arial"/>
          <w:sz w:val="21"/>
          <w:lang w:val="en-US" w:eastAsia="en-US" w:bidi="en-US"/>
        </w:rPr>
      </w:pP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13.</w:t>
      </w:r>
      <w:r>
        <w:rPr>
          <w:rFonts w:ascii="等线" w:hAnsi="等线" w:eastAsia="等线" w:cs="等线"/>
          <w:b/>
          <w:sz w:val="24"/>
          <w:lang w:val="zh-CN" w:eastAsia="zh-CN" w:bidi="zh-CN"/>
        </w:rPr>
        <w:t xml:space="preserve">投标文件的语言及计量</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13.1</w:t>
      </w:r>
      <w:r>
        <w:rPr>
          <w:rFonts w:ascii="等线" w:hAnsi="等线" w:eastAsia="等线" w:cs="等线"/>
          <w:sz w:val="24"/>
          <w:lang w:val="zh-CN" w:eastAsia="zh-CN" w:bidi="zh-CN"/>
        </w:rPr>
        <w:t xml:space="preserve">投标文件以及投标人与采购代理机构就有关投标事宜的所有来往函电，均应以中文简体字书写。除签名、盖章、专用名称等特殊情形外，投标文件中以中文汉语以外的文字表述部分视同未提供。</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13.2、投标计量单位，招标文件已有明确规定的，使用招标文件规定的计量单位；招标文件没有规定的，应采用中华人民共和国法定计量单位（货币单位：人民币</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bjhbdw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元</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w:t>
      </w:r>
      <w:r>
        <w:rPr>
          <w:rFonts w:ascii="宋体" w:hAnsi="宋体" w:eastAsia="宋体" w:cs="宋体"/>
          <w:b/>
          <w:sz w:val="24"/>
          <w:lang w:val="zh-CN" w:eastAsia="zh-CN" w:bidi="zh-CN"/>
        </w:rPr>
        <w:t xml:space="preserve">。</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14.投标有效期</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14.1、自投标截止日起</w:t>
      </w:r>
      <w:r>
        <w:rPr>
          <w:rFonts w:ascii="宋体" w:hAnsi="宋体" w:eastAsia="宋体" w:cs="宋体"/>
          <w:sz w:val="24"/>
          <w:shd w:val="clear" w:color="auto" w:fill="FFFF00"/>
          <w:lang w:val="zh-CN" w:eastAsia="zh-CN" w:bidi="zh-CN"/>
        </w:rPr>
        <w:fldChar w:fldCharType="begin">
          <w:ffData>
            <w:name w:val="tbyxq"/>
            <w:enabled/>
            <w:calcOnExit w:val="0"/>
            <w:textInput>
              <w:default w:val="90"/>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90</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天内投标文件应保持有效。</w:t>
      </w:r>
      <w:r>
        <w:rPr>
          <w:rFonts w:ascii="宋体" w:hAnsi="宋体" w:eastAsia="宋体" w:cs="宋体"/>
          <w:b/>
          <w:sz w:val="24"/>
          <w:lang w:val="zh-CN" w:eastAsia="zh-CN" w:bidi="zh-CN"/>
        </w:rPr>
        <w:t xml:space="preserve">有效期不足的投标文件将作无效标处理。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14.2</w:t>
      </w:r>
      <w:r>
        <w:rPr>
          <w:rFonts w:ascii="等线" w:hAnsi="等线" w:eastAsia="等线" w:cs="等线"/>
          <w:sz w:val="24"/>
          <w:lang w:val="zh-CN" w:eastAsia="zh-CN" w:bidi="zh-CN"/>
        </w:rPr>
        <w:t xml:space="preserve">、中标人的投标文件自开标之日起至合同履行完毕止均应保持有效。</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15.</w:t>
      </w:r>
      <w:r>
        <w:rPr>
          <w:rFonts w:ascii="等线" w:hAnsi="等线" w:eastAsia="等线" w:cs="等线"/>
          <w:b/>
          <w:sz w:val="24"/>
          <w:lang w:val="zh-CN" w:eastAsia="zh-CN" w:bidi="zh-CN"/>
        </w:rPr>
        <w:t xml:space="preserve">投标文件的签署</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宋体" w:hAnsi="宋体" w:eastAsia="宋体" w:cs="宋体"/>
          <w:sz w:val="24"/>
          <w:lang w:val="zh-CN" w:eastAsia="zh-CN" w:bidi="zh-CN"/>
        </w:rPr>
        <w:t xml:space="preserve">15.1</w:t>
      </w:r>
      <w:r>
        <w:rPr>
          <w:rFonts w:ascii="宋体" w:hAnsi="宋体" w:eastAsia="宋体" w:cs="宋体"/>
          <w:sz w:val="24"/>
          <w:lang w:val="zh-CN" w:eastAsia="zh-CN" w:bidi="zh-CN"/>
        </w:rPr>
        <w:t xml:space="preserve">投标文件须由投标人在规定位置盖章并由法定代表人或法定代表人的授权委托人签署，投标人应写全称。</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15.2</w:t>
      </w:r>
      <w:r>
        <w:rPr>
          <w:rFonts w:ascii="宋体" w:hAnsi="宋体" w:eastAsia="宋体" w:cs="宋体"/>
          <w:sz w:val="24"/>
          <w:lang w:val="zh-CN" w:eastAsia="zh-CN" w:bidi="zh-CN"/>
        </w:rPr>
        <w:t xml:space="preserve">投标文件不得涂改，若有修改错漏处，须加盖供应商公章或者法定代表人或授权委托人签名或盖章。投标文件因字迹潦草或表达不清所引起的后果由投标人负责。</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15.3</w:t>
      </w:r>
      <w:r>
        <w:rPr>
          <w:rFonts w:ascii="宋体" w:hAnsi="宋体" w:eastAsia="宋体" w:cs="宋体"/>
          <w:sz w:val="24"/>
          <w:lang w:val="zh-CN" w:eastAsia="zh-CN" w:bidi="zh-CN"/>
        </w:rPr>
        <w:t xml:space="preserve">投标函以及</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投标文件格式</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中要求签字盖章的，应均加盖投标人印章并经法定代表人或其委托代理人签字或盖章。由委托代理人签字或盖章的在投标文件中须同时提交法定代表人授权委托书。除投标人对错误处须修改外，全套投标文件应无涂改或行间插字和增删。如有修改，修改处应由投标人加盖投标人的印章或由投标文件签字人签字或盖章。</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15.4</w:t>
      </w:r>
      <w:r>
        <w:rPr>
          <w:rFonts w:ascii="宋体" w:hAnsi="宋体" w:eastAsia="宋体" w:cs="宋体"/>
          <w:sz w:val="24"/>
          <w:lang w:val="zh-CN" w:eastAsia="zh-CN" w:bidi="zh-CN"/>
        </w:rPr>
        <w:t xml:space="preserve">本项目为电子招标，响应供应商须用</w:t>
      </w:r>
      <w:r>
        <w:rPr>
          <w:rFonts w:ascii="宋体" w:hAnsi="宋体" w:eastAsia="宋体" w:cs="宋体"/>
          <w:sz w:val="24"/>
          <w:lang w:val="zh-CN" w:eastAsia="zh-CN" w:bidi="zh-CN"/>
        </w:rPr>
        <w:t xml:space="preserve">CA</w:t>
      </w:r>
      <w:r>
        <w:rPr>
          <w:rFonts w:ascii="宋体" w:hAnsi="宋体" w:eastAsia="宋体" w:cs="宋体"/>
          <w:sz w:val="24"/>
          <w:lang w:val="zh-CN" w:eastAsia="zh-CN" w:bidi="zh-CN"/>
        </w:rPr>
        <w:t xml:space="preserve">数字证书盖章和加密投标文件，如未办理</w:t>
      </w:r>
      <w:r>
        <w:rPr>
          <w:rFonts w:ascii="宋体" w:hAnsi="宋体" w:eastAsia="宋体" w:cs="宋体"/>
          <w:sz w:val="24"/>
          <w:lang w:val="zh-CN" w:eastAsia="zh-CN" w:bidi="zh-CN"/>
        </w:rPr>
        <w:t xml:space="preserve">CA</w:t>
      </w:r>
      <w:r>
        <w:rPr>
          <w:rFonts w:ascii="宋体" w:hAnsi="宋体" w:eastAsia="宋体" w:cs="宋体"/>
          <w:sz w:val="24"/>
          <w:lang w:val="zh-CN" w:eastAsia="zh-CN" w:bidi="zh-CN"/>
        </w:rPr>
        <w:t xml:space="preserve">数字证书请及时办理（一般要</w:t>
      </w:r>
      <w:r>
        <w:rPr>
          <w:rFonts w:ascii="宋体" w:hAnsi="宋体" w:eastAsia="宋体" w:cs="宋体"/>
          <w:sz w:val="24"/>
          <w:lang w:val="zh-CN" w:eastAsia="zh-CN" w:bidi="zh-CN"/>
        </w:rPr>
        <w:t xml:space="preserve">2-3</w:t>
      </w:r>
      <w:r>
        <w:rPr>
          <w:rFonts w:ascii="宋体" w:hAnsi="宋体" w:eastAsia="宋体" w:cs="宋体"/>
          <w:sz w:val="24"/>
          <w:lang w:val="zh-CN" w:eastAsia="zh-CN" w:bidi="zh-CN"/>
        </w:rPr>
        <w:t xml:space="preserve">个工作日）。</w:t>
      </w:r>
      <w:r>
        <w:rPr>
          <w:rFonts w:ascii="宋体" w:hAnsi="宋体" w:eastAsia="宋体" w:cs="宋体"/>
          <w:sz w:val="24"/>
          <w:lang w:val="zh-CN" w:eastAsia="zh-CN" w:bidi="zh-CN"/>
        </w:rPr>
        <w:t xml:space="preserve">CA </w:t>
      </w:r>
      <w:r>
        <w:rPr>
          <w:rFonts w:ascii="宋体" w:hAnsi="宋体" w:eastAsia="宋体" w:cs="宋体"/>
          <w:sz w:val="24"/>
          <w:lang w:val="zh-CN" w:eastAsia="zh-CN" w:bidi="zh-CN"/>
        </w:rPr>
        <w:t xml:space="preserve">数字证书有两种办理方式</w:t>
      </w:r>
      <w:r>
        <w:rPr>
          <w:rFonts w:ascii="宋体" w:hAnsi="宋体" w:eastAsia="宋体" w:cs="宋体"/>
          <w:sz w:val="24"/>
          <w:lang w:val="zh-CN" w:eastAsia="zh-CN" w:bidi="zh-CN"/>
        </w:rPr>
        <w:t xml:space="preserve">:①</w:t>
      </w:r>
      <w:r>
        <w:rPr>
          <w:rFonts w:ascii="宋体" w:hAnsi="宋体" w:eastAsia="宋体" w:cs="宋体"/>
          <w:sz w:val="24"/>
          <w:lang w:val="zh-CN" w:eastAsia="zh-CN" w:bidi="zh-CN"/>
        </w:rPr>
        <w:t xml:space="preserve">在</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云采通</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办理福建</w:t>
      </w:r>
      <w:r>
        <w:rPr>
          <w:rFonts w:ascii="宋体" w:hAnsi="宋体" w:eastAsia="宋体" w:cs="宋体"/>
          <w:sz w:val="24"/>
          <w:lang w:val="zh-CN" w:eastAsia="zh-CN" w:bidi="zh-CN"/>
        </w:rPr>
        <w:t xml:space="preserve"> CA</w:t>
      </w:r>
      <w:r>
        <w:rPr>
          <w:rFonts w:ascii="宋体" w:hAnsi="宋体" w:eastAsia="宋体" w:cs="宋体"/>
          <w:sz w:val="24"/>
          <w:lang w:val="zh-CN" w:eastAsia="zh-CN" w:bidi="zh-CN"/>
        </w:rPr>
        <w:t xml:space="preserve">，可用于投标文件签章、加解密，若后续中标可用于合同签署；</w:t>
      </w:r>
      <w:r>
        <w:rPr>
          <w:rFonts w:ascii="宋体" w:hAnsi="宋体" w:eastAsia="宋体" w:cs="宋体"/>
          <w:sz w:val="24"/>
          <w:lang w:val="zh-CN" w:eastAsia="zh-CN" w:bidi="zh-CN"/>
        </w:rPr>
        <w:t xml:space="preserve">②</w:t>
      </w:r>
      <w:r>
        <w:rPr>
          <w:rFonts w:ascii="宋体" w:hAnsi="宋体" w:eastAsia="宋体" w:cs="宋体"/>
          <w:sz w:val="24"/>
          <w:lang w:val="zh-CN" w:eastAsia="zh-CN" w:bidi="zh-CN"/>
        </w:rPr>
        <w:t xml:space="preserve">办理</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新大家签</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，可用于投标文件签章、加解密。因未及时办理</w:t>
      </w:r>
      <w:r>
        <w:rPr>
          <w:rFonts w:ascii="宋体" w:hAnsi="宋体" w:eastAsia="宋体" w:cs="宋体"/>
          <w:sz w:val="24"/>
          <w:lang w:val="zh-CN" w:eastAsia="zh-CN" w:bidi="zh-CN"/>
        </w:rPr>
        <w:t xml:space="preserve">CA</w:t>
      </w:r>
      <w:r>
        <w:rPr>
          <w:rFonts w:ascii="宋体" w:hAnsi="宋体" w:eastAsia="宋体" w:cs="宋体"/>
          <w:sz w:val="24"/>
          <w:lang w:val="zh-CN" w:eastAsia="zh-CN" w:bidi="zh-CN"/>
        </w:rPr>
        <w:t xml:space="preserve">数字证书手续导致无法投标的，责任自负。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福建</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电子签章申请流程】</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新大家签</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办理操作手册】</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16</w:t>
      </w:r>
      <w:r>
        <w:rPr>
          <w:rFonts w:ascii="等线" w:hAnsi="等线" w:eastAsia="等线" w:cs="等线"/>
          <w:b/>
          <w:sz w:val="24"/>
          <w:lang w:val="zh-CN" w:eastAsia="zh-CN" w:bidi="zh-CN"/>
        </w:rPr>
        <w:t xml:space="preserve">．投标报价</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b/>
          <w:sz w:val="24"/>
          <w:lang w:val="en-US" w:eastAsia="en-US" w:bidi="en-US"/>
        </w:rPr>
      </w:pPr>
      <w:r>
        <w:rPr>
          <w:rFonts w:ascii="Arial" w:hAnsi="Arial" w:eastAsia="Arial" w:cs="Arial"/>
          <w:sz w:val="24"/>
          <w:lang w:val="zh-CN" w:eastAsia="zh-CN" w:bidi="zh-CN"/>
        </w:rPr>
        <w:t xml:space="preserve">16.1</w:t>
      </w:r>
      <w:r>
        <w:rPr>
          <w:rFonts w:ascii="等线" w:hAnsi="等线" w:eastAsia="等线" w:cs="等线"/>
          <w:sz w:val="24"/>
          <w:lang w:val="zh-CN" w:eastAsia="zh-CN" w:bidi="zh-CN"/>
        </w:rPr>
        <w:t xml:space="preserve">、投标文件只允许有一个报价，投标报价应按招标文件中相关附表格式填报，该投标报价应与明细报价汇总相等，且</w:t>
      </w:r>
      <w:r>
        <w:rPr>
          <w:rFonts w:ascii="等线" w:hAnsi="等线" w:eastAsia="等线" w:cs="等线"/>
          <w:b/>
          <w:sz w:val="24"/>
          <w:lang w:val="zh-CN" w:eastAsia="zh-CN" w:bidi="zh-CN"/>
        </w:rPr>
        <w:t xml:space="preserve">不允许出现报价优惠等字样（明细出现</w:t>
      </w:r>
      <w:r>
        <w:rPr>
          <w:b/>
          <w:sz w:val="24"/>
          <w:lang w:val="zh-CN" w:eastAsia="zh-CN" w:bidi="zh-CN"/>
        </w:rPr>
        <w:t xml:space="preserve">“</w:t>
      </w:r>
      <w:r>
        <w:rPr>
          <w:rFonts w:ascii="Arial" w:hAnsi="Arial" w:eastAsia="Arial" w:cs="Arial"/>
          <w:b/>
          <w:sz w:val="24"/>
          <w:lang w:val="zh-CN" w:eastAsia="zh-CN" w:bidi="zh-CN"/>
        </w:rPr>
        <w:t xml:space="preserve">0</w:t>
      </w:r>
      <w:r>
        <w:rPr>
          <w:b/>
          <w:sz w:val="24"/>
          <w:lang w:val="zh-CN" w:eastAsia="zh-CN" w:bidi="zh-CN"/>
        </w:rPr>
        <w:t xml:space="preserve">”</w:t>
      </w:r>
      <w:r>
        <w:rPr>
          <w:rFonts w:ascii="等线" w:hAnsi="等线" w:eastAsia="等线" w:cs="等线"/>
          <w:b/>
          <w:sz w:val="24"/>
          <w:lang w:val="zh-CN" w:eastAsia="zh-CN" w:bidi="zh-CN"/>
        </w:rPr>
        <w:t xml:space="preserve">元，视同赠送）。</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16.2</w:t>
      </w:r>
      <w:r>
        <w:rPr>
          <w:rFonts w:ascii="等线" w:hAnsi="等线" w:eastAsia="等线" w:cs="等线"/>
          <w:sz w:val="24"/>
          <w:lang w:val="zh-CN" w:eastAsia="zh-CN" w:bidi="zh-CN"/>
        </w:rPr>
        <w:t xml:space="preserve">、投标报价应包含项目所需全部货物、服务，不得缺漏，是履行合同的最终价格（含货款、标准附件、备品备件、专用工具、包装、运输、装卸、保险、税金、货到就位以及安装、调试、培训、保修等一切税金和费用）（或对所提供的服务进行报价，该报价必须包括投标人提供相关服务所包括的所有人力成本、操作成本、管理费用、增值税和其他全部税费）。</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17. </w:t>
      </w:r>
      <w:r>
        <w:rPr>
          <w:rFonts w:ascii="等线" w:hAnsi="等线" w:eastAsia="等线" w:cs="等线"/>
          <w:sz w:val="24"/>
          <w:lang w:val="zh-CN" w:eastAsia="zh-CN" w:bidi="zh-CN"/>
        </w:rPr>
        <w:t xml:space="preserve">投标保证金</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17.1</w:t>
      </w:r>
      <w:r>
        <w:rPr>
          <w:rFonts w:ascii="等线" w:hAnsi="等线" w:eastAsia="等线" w:cs="等线"/>
          <w:sz w:val="24"/>
          <w:lang w:val="zh-CN" w:eastAsia="zh-CN" w:bidi="zh-CN"/>
        </w:rPr>
        <w:t xml:space="preserve">、投标人须按规定提交投标保证金。</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17.2</w:t>
      </w:r>
      <w:r>
        <w:rPr>
          <w:rFonts w:ascii="等线" w:hAnsi="等线" w:eastAsia="等线" w:cs="等线"/>
          <w:sz w:val="24"/>
          <w:lang w:val="zh-CN" w:eastAsia="zh-CN" w:bidi="zh-CN"/>
        </w:rPr>
        <w:t xml:space="preserve">、保证金形式：网银、汇票、电汇、转帐支票。</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17.3</w:t>
      </w:r>
      <w:r>
        <w:rPr>
          <w:rFonts w:ascii="等线" w:hAnsi="等线" w:eastAsia="等线" w:cs="等线"/>
          <w:sz w:val="24"/>
          <w:lang w:val="zh-CN" w:eastAsia="zh-CN" w:bidi="zh-CN"/>
        </w:rPr>
        <w:t xml:space="preserve">、采购代理机构不接受以现金支票、现金及个人转账方式交纳的保证金。</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17.4</w:t>
      </w:r>
      <w:r>
        <w:rPr>
          <w:rFonts w:ascii="等线" w:hAnsi="等线" w:eastAsia="等线" w:cs="等线"/>
          <w:sz w:val="24"/>
          <w:lang w:val="zh-CN" w:eastAsia="zh-CN" w:bidi="zh-CN"/>
        </w:rPr>
        <w:t xml:space="preserve">、采购代理机构在中标通知书发出后五个工作日内退还投标保证金，保证金不计息。</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Arial" w:hAnsi="Arial" w:eastAsia="Arial" w:cs="Arial"/>
          <w:sz w:val="24"/>
          <w:lang w:val="en-US" w:eastAsia="en-US" w:bidi="en-US"/>
        </w:rPr>
      </w:pPr>
      <w:r>
        <w:rPr>
          <w:rFonts w:ascii="Arial" w:hAnsi="Arial" w:eastAsia="Arial" w:cs="Arial"/>
          <w:sz w:val="24"/>
          <w:lang w:val="zh-CN" w:eastAsia="zh-CN" w:bidi="zh-CN"/>
        </w:rPr>
        <w:t xml:space="preserve">17.5</w:t>
      </w:r>
      <w:r>
        <w:rPr>
          <w:rFonts w:ascii="等线" w:hAnsi="等线" w:eastAsia="等线" w:cs="等线"/>
          <w:sz w:val="24"/>
          <w:lang w:val="zh-CN" w:eastAsia="zh-CN" w:bidi="zh-CN"/>
        </w:rPr>
        <w:t xml:space="preserve">、投标人有下列情形之一的，投标保证金将不予退还：</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）投标人在投标截止时间后撤回投标文件的；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）投标人在投标过程中弄虚作假，提供虚假材料的；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）中标人无正当理由不与采购人签订合同的；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）将中标项目转让给他人或者在投标文件中未说明且未经招标采购单位同意，将中标项目分包给他人的；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5"/>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）其他严重扰乱招投标程序的；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18.</w:t>
      </w:r>
      <w:r>
        <w:rPr>
          <w:rFonts w:ascii="等线" w:hAnsi="等线" w:eastAsia="等线" w:cs="等线"/>
          <w:b/>
          <w:sz w:val="24"/>
          <w:lang w:val="zh-CN" w:eastAsia="zh-CN" w:bidi="zh-CN"/>
        </w:rPr>
        <w:t xml:space="preserve">串通投标认定</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有下列情形之一的，视为投标人串通投标，其投标无效：</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18.1</w:t>
      </w:r>
      <w:r>
        <w:rPr>
          <w:rFonts w:ascii="等线" w:hAnsi="等线" w:eastAsia="等线" w:cs="等线"/>
          <w:sz w:val="24"/>
          <w:lang w:val="zh-CN" w:eastAsia="zh-CN" w:bidi="zh-CN"/>
        </w:rPr>
        <w:t xml:space="preserve">、不同投标人的投标文件由同一单位或者个人编制；</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18.2</w:t>
      </w:r>
      <w:r>
        <w:rPr>
          <w:rFonts w:ascii="等线" w:hAnsi="等线" w:eastAsia="等线" w:cs="等线"/>
          <w:sz w:val="24"/>
          <w:lang w:val="zh-CN" w:eastAsia="zh-CN" w:bidi="zh-CN"/>
        </w:rPr>
        <w:t xml:space="preserve">、不同投标人委托同一单位或者个人办理投标事宜；</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18.3</w:t>
      </w:r>
      <w:r>
        <w:rPr>
          <w:rFonts w:ascii="等线" w:hAnsi="等线" w:eastAsia="等线" w:cs="等线"/>
          <w:sz w:val="24"/>
          <w:lang w:val="zh-CN" w:eastAsia="zh-CN" w:bidi="zh-CN"/>
        </w:rPr>
        <w:t xml:space="preserve">、不同投标人的投标文件载明的项目管理成员或者联系人员为同一人；</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18.4</w:t>
      </w:r>
      <w:r>
        <w:rPr>
          <w:rFonts w:ascii="等线" w:hAnsi="等线" w:eastAsia="等线" w:cs="等线"/>
          <w:sz w:val="24"/>
          <w:lang w:val="zh-CN" w:eastAsia="zh-CN" w:bidi="zh-CN"/>
        </w:rPr>
        <w:t xml:space="preserve">、不同投标人的投标文件异常一致或者投标报价呈规律性差异；</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18.5</w:t>
      </w:r>
      <w:r>
        <w:rPr>
          <w:rFonts w:ascii="等线" w:hAnsi="等线" w:eastAsia="等线" w:cs="等线"/>
          <w:sz w:val="24"/>
          <w:lang w:val="zh-CN" w:eastAsia="zh-CN" w:bidi="zh-CN"/>
        </w:rPr>
        <w:t xml:space="preserve">、不同投标人的投标文件相互混装；</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18.6</w:t>
      </w:r>
      <w:r>
        <w:rPr>
          <w:rFonts w:ascii="等线" w:hAnsi="等线" w:eastAsia="等线" w:cs="等线"/>
          <w:sz w:val="24"/>
          <w:lang w:val="zh-CN" w:eastAsia="zh-CN" w:bidi="zh-CN"/>
        </w:rPr>
        <w:t xml:space="preserve">、不同投标人的投标保证金从同一单位或者个人的账户转出。</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19.</w:t>
      </w:r>
      <w:r>
        <w:rPr>
          <w:rFonts w:ascii="等线" w:hAnsi="等线" w:eastAsia="等线" w:cs="等线"/>
          <w:b/>
          <w:sz w:val="24"/>
          <w:lang w:val="zh-CN" w:eastAsia="zh-CN" w:bidi="zh-CN"/>
        </w:rPr>
        <w:t xml:space="preserve">投标无效的情形</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在评审时，如发现下列情形之一的，投标文件将被视为无效：</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19.1</w:t>
      </w:r>
      <w:r>
        <w:rPr>
          <w:rFonts w:ascii="等线" w:hAnsi="等线" w:eastAsia="等线" w:cs="等线"/>
          <w:sz w:val="24"/>
          <w:lang w:val="zh-CN" w:eastAsia="zh-CN" w:bidi="zh-CN"/>
        </w:rPr>
        <w:t xml:space="preserve">不符合</w:t>
      </w:r>
      <w:r>
        <w:rPr>
          <w:sz w:val="24"/>
          <w:lang w:val="zh-CN" w:eastAsia="zh-CN" w:bidi="zh-CN"/>
        </w:rPr>
        <w:t xml:space="preserve">“</w:t>
      </w:r>
      <w:r>
        <w:rPr>
          <w:rFonts w:ascii="等线" w:hAnsi="等线" w:eastAsia="等线" w:cs="等线"/>
          <w:sz w:val="24"/>
          <w:lang w:val="zh-CN" w:eastAsia="zh-CN" w:bidi="zh-CN"/>
        </w:rPr>
        <w:t xml:space="preserve">合格的投标人应具备的资格条件</w:t>
      </w:r>
      <w:r>
        <w:rPr>
          <w:sz w:val="24"/>
          <w:lang w:val="zh-CN" w:eastAsia="zh-CN" w:bidi="zh-CN"/>
        </w:rPr>
        <w:t xml:space="preserve">”</w:t>
      </w:r>
      <w:r>
        <w:rPr>
          <w:rFonts w:ascii="等线" w:hAnsi="等线" w:eastAsia="等线" w:cs="等线"/>
          <w:sz w:val="24"/>
          <w:lang w:val="zh-CN" w:eastAsia="zh-CN" w:bidi="zh-CN"/>
        </w:rPr>
        <w:t xml:space="preserve">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19.2</w:t>
      </w:r>
      <w:r>
        <w:rPr>
          <w:rFonts w:ascii="等线" w:hAnsi="等线" w:eastAsia="等线" w:cs="等线"/>
          <w:sz w:val="24"/>
          <w:lang w:val="zh-CN" w:eastAsia="zh-CN" w:bidi="zh-CN"/>
        </w:rPr>
        <w:t xml:space="preserve">未按规定交纳投标保证金的；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19.3</w:t>
      </w:r>
      <w:r>
        <w:rPr>
          <w:rFonts w:ascii="等线" w:hAnsi="等线" w:eastAsia="等线" w:cs="等线"/>
          <w:sz w:val="24"/>
          <w:lang w:val="zh-CN" w:eastAsia="zh-CN" w:bidi="zh-CN"/>
        </w:rPr>
        <w:t xml:space="preserve">投标有效期不足的；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19.4</w:t>
      </w:r>
      <w:r>
        <w:rPr>
          <w:rFonts w:ascii="等线" w:hAnsi="等线" w:eastAsia="等线" w:cs="等线"/>
          <w:sz w:val="24"/>
          <w:lang w:val="zh-CN" w:eastAsia="zh-CN" w:bidi="zh-CN"/>
        </w:rPr>
        <w:t xml:space="preserve">投标文件未按招标文件要求签署、盖章的；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19.5</w:t>
      </w:r>
      <w:r>
        <w:rPr>
          <w:rFonts w:ascii="等线" w:hAnsi="等线" w:eastAsia="等线" w:cs="等线"/>
          <w:sz w:val="24"/>
          <w:lang w:val="zh-CN" w:eastAsia="zh-CN" w:bidi="zh-CN"/>
        </w:rPr>
        <w:t xml:space="preserve">与招标文件有重大偏离、未满足带</w:t>
      </w:r>
      <w:r>
        <w:rPr>
          <w:sz w:val="24"/>
          <w:lang w:val="zh-CN" w:eastAsia="zh-CN" w:bidi="zh-CN"/>
        </w:rPr>
        <w:t xml:space="preserve">“★”</w:t>
      </w:r>
      <w:r>
        <w:rPr>
          <w:rFonts w:ascii="等线" w:hAnsi="等线" w:eastAsia="等线" w:cs="等线"/>
          <w:sz w:val="24"/>
          <w:lang w:val="zh-CN" w:eastAsia="zh-CN" w:bidi="zh-CN"/>
        </w:rPr>
        <w:t xml:space="preserve">号实质性指标的投标文件；</w:t>
      </w:r>
    </w:p>
    <w:p>
      <w:pPr>
        <w:pStyle w:val="Normal"/>
        <w:widowControl w:val="on"/>
        <w:tabs>
          <w:tab w:val="left" w:pos="28"/>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28" w:firstLine="425"/>
        <w:jc w:val="left"/>
        <w:rPr>
          <w:rFonts w:ascii="Arial" w:hAnsi="Arial" w:eastAsia="Arial" w:cs="Arial"/>
          <w:sz w:val="24"/>
          <w:lang w:val="en-US" w:eastAsia="en-US" w:bidi="en-US"/>
        </w:rPr>
      </w:pPr>
      <w:r>
        <w:rPr>
          <w:rFonts w:ascii="Arial" w:hAnsi="Arial" w:eastAsia="Arial" w:cs="Arial"/>
          <w:sz w:val="24"/>
          <w:lang w:val="zh-CN" w:eastAsia="zh-CN" w:bidi="zh-CN"/>
        </w:rPr>
        <w:t xml:space="preserve">19.6</w:t>
      </w:r>
      <w:r>
        <w:rPr>
          <w:rFonts w:ascii="等线" w:hAnsi="等线" w:eastAsia="等线" w:cs="等线"/>
          <w:sz w:val="24"/>
          <w:lang w:val="zh-CN" w:eastAsia="zh-CN" w:bidi="zh-CN"/>
        </w:rPr>
        <w:t xml:space="preserve">招标需求中要求提供的产品属于节能清单中政府强制采购节能产品品目的，投标人未提供该清单内产品的；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19.7</w:t>
      </w:r>
      <w:r>
        <w:rPr>
          <w:rFonts w:ascii="等线" w:hAnsi="等线" w:eastAsia="等线" w:cs="等线"/>
          <w:sz w:val="24"/>
          <w:lang w:val="zh-CN" w:eastAsia="zh-CN" w:bidi="zh-CN"/>
        </w:rPr>
        <w:t xml:space="preserve">投标报价超出招标文件中规定的预算金额或者最高限价的；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19.8</w:t>
      </w:r>
      <w:r>
        <w:rPr>
          <w:rFonts w:ascii="等线" w:hAnsi="等线" w:eastAsia="等线" w:cs="等线"/>
          <w:sz w:val="24"/>
          <w:lang w:val="zh-CN" w:eastAsia="zh-CN" w:bidi="zh-CN"/>
        </w:rPr>
        <w:t xml:space="preserve">标项以赠送方式投标的、对一个标项提供两个投标方案或两个报价的；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53"/>
        <w:jc w:val="left"/>
        <w:rPr>
          <w:rFonts w:ascii="Arial" w:hAnsi="Arial" w:eastAsia="Arial" w:cs="Arial"/>
          <w:sz w:val="24"/>
          <w:lang w:val="en-US" w:eastAsia="en-US" w:bidi="en-US"/>
        </w:rPr>
      </w:pPr>
      <w:r>
        <w:rPr>
          <w:rFonts w:ascii="Arial" w:hAnsi="Arial" w:eastAsia="Arial" w:cs="Arial"/>
          <w:sz w:val="24"/>
          <w:lang w:val="zh-CN" w:eastAsia="zh-CN" w:bidi="zh-CN"/>
        </w:rPr>
        <w:t xml:space="preserve">19.9</w:t>
      </w:r>
      <w:r>
        <w:rPr>
          <w:rFonts w:ascii="等线" w:hAnsi="等线" w:eastAsia="等线" w:cs="等线"/>
          <w:sz w:val="24"/>
          <w:lang w:val="zh-CN" w:eastAsia="zh-CN" w:bidi="zh-CN"/>
        </w:rPr>
        <w:t xml:space="preserve">评标委员会认为投标人的报价明显低于其他通过符合性审查投标人的报价，有可能影响产品质量或者不能诚信履约，且不能证明其报价合理性的；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19.10</w:t>
      </w:r>
      <w:r>
        <w:rPr>
          <w:rFonts w:ascii="等线" w:hAnsi="等线" w:eastAsia="等线" w:cs="等线"/>
          <w:sz w:val="24"/>
          <w:lang w:val="zh-CN" w:eastAsia="zh-CN" w:bidi="zh-CN"/>
        </w:rPr>
        <w:t xml:space="preserve">投标人不接受修正后的报价的；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19.11</w:t>
      </w:r>
      <w:r>
        <w:rPr>
          <w:rFonts w:ascii="等线" w:hAnsi="等线" w:eastAsia="等线" w:cs="等线"/>
          <w:sz w:val="24"/>
          <w:lang w:val="zh-CN" w:eastAsia="zh-CN" w:bidi="zh-CN"/>
        </w:rPr>
        <w:t xml:space="preserve">未按招标文件投标报价要求报价的；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19.12</w:t>
      </w:r>
      <w:r>
        <w:rPr>
          <w:rFonts w:ascii="等线" w:hAnsi="等线" w:eastAsia="等线" w:cs="等线"/>
          <w:sz w:val="24"/>
          <w:lang w:val="zh-CN" w:eastAsia="zh-CN" w:bidi="zh-CN"/>
        </w:rPr>
        <w:t xml:space="preserve">投标文件含有采购人不能接受的附加条件的；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19.13</w:t>
      </w:r>
      <w:r>
        <w:rPr>
          <w:rFonts w:ascii="等线" w:hAnsi="等线" w:eastAsia="等线" w:cs="等线"/>
          <w:sz w:val="24"/>
          <w:lang w:val="zh-CN" w:eastAsia="zh-CN" w:bidi="zh-CN"/>
        </w:rPr>
        <w:t xml:space="preserve">投标人被视为串通投标的；</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zh-CN" w:eastAsia="zh-CN" w:bidi="zh-CN"/>
        </w:rPr>
      </w:pPr>
      <w:r>
        <w:rPr>
          <w:rFonts w:ascii="Arial" w:hAnsi="Arial" w:eastAsia="Arial" w:cs="Arial"/>
          <w:sz w:val="24"/>
          <w:lang w:val="zh-CN" w:eastAsia="zh-CN" w:bidi="zh-CN"/>
        </w:rPr>
        <w:t xml:space="preserve">19.14</w:t>
      </w:r>
      <w:r>
        <w:rPr>
          <w:rFonts w:ascii="等线" w:hAnsi="等线" w:eastAsia="等线" w:cs="等线"/>
          <w:sz w:val="24"/>
          <w:lang w:val="zh-CN" w:eastAsia="zh-CN" w:bidi="zh-CN"/>
        </w:rPr>
        <w:t xml:space="preserve">不符合法律、法规和本招标文件规定的其他实质性要求的。</w:t>
      </w:r>
    </w:p>
    <w:p>
      <w:pPr>
        <w:pStyle w:val="Plain Text"/>
        <w:widowControl w:val="on"/>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20" w:after="120" w:line="360" w:lineRule="auto"/>
        <w:ind w:left="113" w:firstLine="422"/>
        <w:jc w:val="left"/>
        <w:rPr>
          <w:rFonts w:ascii="Arial" w:hAnsi="Arial" w:eastAsia="Arial" w:cs="Arial"/>
          <w:sz w:val="24"/>
          <w:lang w:val="zh-CN" w:eastAsia="zh-CN" w:bidi="zh-CN"/>
        </w:rPr>
      </w:pPr>
    </w:p>
    <w:p>
      <w:pPr>
        <w:pStyle w:val="Plain Text"/>
        <w:widowControl w:val="on"/>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20" w:after="120" w:line="360" w:lineRule="auto"/>
        <w:ind w:left="113" w:firstLine="424"/>
        <w:jc w:val="left"/>
        <w:rPr>
          <w:rFonts w:ascii="Arial" w:hAnsi="Arial" w:eastAsia="Arial" w:cs="Arial"/>
          <w:b/>
          <w:sz w:val="24"/>
          <w:lang w:val="zh-CN" w:eastAsia="zh-CN" w:bidi="zh-CN"/>
        </w:rPr>
      </w:pPr>
      <w:r>
        <w:rPr>
          <w:rFonts w:ascii="Arial" w:hAnsi="Arial" w:eastAsia="Arial" w:cs="Arial"/>
          <w:b/>
          <w:sz w:val="24"/>
          <w:lang w:val="zh-CN" w:eastAsia="zh-CN" w:bidi="zh-CN"/>
        </w:rPr>
        <w:t xml:space="preserve">2</w:t>
      </w:r>
      <w:r>
        <w:rPr>
          <w:rFonts w:ascii="Courier New" w:hAnsi="Courier New" w:eastAsia="Courier New" w:cs="Courier New"/>
          <w:b/>
          <w:sz w:val="24"/>
          <w:lang w:val="en-US" w:eastAsia="en-US" w:bidi="en-US"/>
        </w:rPr>
        <w:t xml:space="preserve">0.</w:t>
      </w:r>
      <w:r>
        <w:rPr>
          <w:rFonts w:ascii="等线" w:hAnsi="等线" w:eastAsia="等线" w:cs="等线"/>
          <w:b/>
          <w:sz w:val="24"/>
          <w:lang w:val="zh-CN" w:eastAsia="zh-CN" w:bidi="zh-CN"/>
        </w:rPr>
        <w:t xml:space="preserve">错误修正</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等线" w:hAnsi="等线" w:eastAsia="等线" w:cs="等线"/>
          <w:sz w:val="24"/>
          <w:lang w:val="zh-CN" w:eastAsia="zh-CN" w:bidi="zh-CN"/>
        </w:rPr>
        <w:t xml:space="preserve">投标文件报价出现前后不一致的，除招标文件另有规定外，按照下列规定修正：</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20.1</w:t>
      </w:r>
      <w:r>
        <w:rPr>
          <w:rFonts w:ascii="等线" w:hAnsi="等线" w:eastAsia="等线" w:cs="等线"/>
          <w:sz w:val="24"/>
          <w:lang w:val="zh-CN" w:eastAsia="zh-CN" w:bidi="zh-CN"/>
        </w:rPr>
        <w:t xml:space="preserve">投标文件中开标一览表（报价表）内容与投标文件中相应内容不一致的，以开标一览表（报价表）为准；</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20.2</w:t>
      </w:r>
      <w:r>
        <w:rPr>
          <w:rFonts w:ascii="等线" w:hAnsi="等线" w:eastAsia="等线" w:cs="等线"/>
          <w:sz w:val="24"/>
          <w:lang w:val="zh-CN" w:eastAsia="zh-CN" w:bidi="zh-CN"/>
        </w:rPr>
        <w:t xml:space="preserve">大写金额和小写金额不一致的，以大写金额为准；</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20.3</w:t>
      </w:r>
      <w:r>
        <w:rPr>
          <w:rFonts w:ascii="等线" w:hAnsi="等线" w:eastAsia="等线" w:cs="等线"/>
          <w:sz w:val="24"/>
          <w:lang w:val="zh-CN" w:eastAsia="zh-CN" w:bidi="zh-CN"/>
        </w:rPr>
        <w:t xml:space="preserve">单价金额小数点或者百分比有明显错位的，以开标一览表的总价为准，并修改单价；</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Arial" w:hAnsi="Arial" w:eastAsia="Arial" w:cs="Arial"/>
          <w:sz w:val="24"/>
          <w:lang w:val="zh-CN" w:eastAsia="zh-CN" w:bidi="zh-CN"/>
        </w:rPr>
        <w:t xml:space="preserve">20.4</w:t>
      </w:r>
      <w:r>
        <w:rPr>
          <w:rFonts w:ascii="等线" w:hAnsi="等线" w:eastAsia="等线" w:cs="等线"/>
          <w:sz w:val="24"/>
          <w:lang w:val="zh-CN" w:eastAsia="zh-CN" w:bidi="zh-CN"/>
        </w:rPr>
        <w:t xml:space="preserve">总价金额与按单价汇总金额不一致的，以单价金额计算结果为准。</w:t>
      </w:r>
    </w:p>
    <w:p>
      <w:pPr>
        <w:pStyle w:val="Normal"/>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left"/>
        <w:rPr>
          <w:rFonts w:ascii="Arial" w:hAnsi="Arial" w:eastAsia="Arial" w:cs="Arial"/>
          <w:sz w:val="24"/>
          <w:lang w:val="en-US" w:eastAsia="en-US" w:bidi="en-US"/>
        </w:rPr>
      </w:pPr>
      <w:r>
        <w:rPr>
          <w:rFonts w:ascii="等线" w:hAnsi="等线" w:eastAsia="等线" w:cs="等线"/>
          <w:sz w:val="24"/>
          <w:lang w:val="zh-CN" w:eastAsia="zh-CN" w:bidi="zh-CN"/>
        </w:rPr>
        <w:t xml:space="preserve">同时出现两种以上不一致的，按照前款规定的顺序修正。修正后的报价按照经投标人加盖公章，或者由法定代表人或其授权的代表签字确认后产生约束力，投标人不确认的，其投标无效。</w:t>
      </w:r>
    </w:p>
    <w:p>
      <w:pPr>
        <w:pStyle w:val="Plain Text"/>
        <w:widowControl w:val="on"/>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20" w:after="120" w:line="360" w:lineRule="auto"/>
        <w:ind w:left="113" w:firstLine="424"/>
        <w:jc w:val="left"/>
        <w:rPr>
          <w:rFonts w:ascii="Arial" w:hAnsi="Arial" w:eastAsia="Arial" w:cs="Arial"/>
          <w:b/>
          <w:sz w:val="24"/>
          <w:lang w:val="zh-CN" w:eastAsia="zh-CN" w:bidi="zh-CN"/>
        </w:rPr>
      </w:pPr>
    </w:p>
    <w:p>
      <w:pPr>
        <w:pStyle w:val="Plain Text"/>
        <w:widowControl w:val="on"/>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19" w:after="119" w:line="360" w:lineRule="auto"/>
        <w:ind w:left="113"/>
        <w:jc w:val="left"/>
        <w:rPr>
          <w:rFonts w:ascii="Arial" w:hAnsi="Arial" w:eastAsia="Arial" w:cs="Arial"/>
          <w:sz w:val="24"/>
          <w:lang w:val="zh-CN" w:eastAsia="zh-CN" w:bidi="zh-CN"/>
        </w:rPr>
      </w:pPr>
    </w:p>
    <w:p>
      <w:pPr>
        <w:pStyle w:val="Normal"/>
        <w:keepNext/>
        <w:keepLines/>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center"/>
        <w:rPr>
          <w:rFonts w:ascii="Arial" w:hAnsi="Arial" w:eastAsia="Arial" w:cs="Arial"/>
          <w:b/>
          <w:sz w:val="32"/>
          <w:lang w:val="en-US" w:eastAsia="en-US" w:bidi="en-US"/>
        </w:rPr>
      </w:pPr>
      <w:r>
        <w:rPr>
          <w:rFonts w:ascii="等线" w:hAnsi="等线" w:eastAsia="等线" w:cs="等线"/>
          <w:b/>
          <w:sz w:val="32"/>
          <w:lang w:val="zh-CN" w:eastAsia="zh-CN" w:bidi="zh-CN"/>
        </w:rPr>
        <w:t xml:space="preserve">四、投标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21.</w:t>
      </w:r>
      <w:r>
        <w:rPr>
          <w:rFonts w:ascii="等线" w:hAnsi="等线" w:eastAsia="等线" w:cs="等线"/>
          <w:b/>
          <w:sz w:val="24"/>
          <w:lang w:val="zh-CN" w:eastAsia="zh-CN" w:bidi="zh-CN"/>
        </w:rPr>
        <w:t xml:space="preserve">投标文件的递交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21.1</w:t>
      </w:r>
      <w:r>
        <w:rPr>
          <w:rFonts w:ascii="等线" w:hAnsi="等线" w:eastAsia="等线" w:cs="等线"/>
          <w:sz w:val="24"/>
          <w:lang w:val="zh-CN" w:eastAsia="zh-CN" w:bidi="zh-CN"/>
        </w:rPr>
        <w:t xml:space="preserve">投标截止时间：见投标人须知前附表。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投标人应在投标人须知前附表规定的投标截止时间前递交投标文件。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21.2</w:t>
      </w:r>
      <w:r>
        <w:rPr>
          <w:rFonts w:ascii="等线" w:hAnsi="等线" w:eastAsia="等线" w:cs="等线"/>
          <w:sz w:val="24"/>
          <w:lang w:val="zh-CN" w:eastAsia="zh-CN" w:bidi="zh-CN"/>
        </w:rPr>
        <w:t xml:space="preserve">投标人递交投标文件的地点：见投标人须知前附表。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21.3</w:t>
      </w:r>
      <w:r>
        <w:rPr>
          <w:rFonts w:ascii="等线" w:hAnsi="等线" w:eastAsia="等线" w:cs="等线"/>
          <w:sz w:val="24"/>
          <w:lang w:val="zh-CN" w:eastAsia="zh-CN" w:bidi="zh-CN"/>
        </w:rPr>
        <w:t xml:space="preserve">除投标人须知前附表另有规定外，投标人所递交的投标文件不予退还。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22.</w:t>
      </w:r>
      <w:r>
        <w:rPr>
          <w:rFonts w:ascii="等线" w:hAnsi="等线" w:eastAsia="等线" w:cs="等线"/>
          <w:b/>
          <w:sz w:val="24"/>
          <w:lang w:val="zh-CN" w:eastAsia="zh-CN" w:bidi="zh-CN"/>
        </w:rPr>
        <w:t xml:space="preserve">投标文件的修改与撤回</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22.1</w:t>
      </w:r>
      <w:r>
        <w:rPr>
          <w:rFonts w:ascii="等线" w:hAnsi="等线" w:eastAsia="等线" w:cs="等线"/>
          <w:sz w:val="24"/>
          <w:lang w:val="zh-CN" w:eastAsia="zh-CN" w:bidi="zh-CN"/>
        </w:rPr>
        <w:t xml:space="preserve">投标人在递交投标文件后，可以修改或撤回其投标，但投标人必须在规定的投标截止时间之前将修改或撤回的书面通知递交到采购人或采购代理机构。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22.2</w:t>
      </w:r>
      <w:r>
        <w:rPr>
          <w:rFonts w:ascii="等线" w:hAnsi="等线" w:eastAsia="等线" w:cs="等线"/>
          <w:sz w:val="24"/>
          <w:lang w:val="zh-CN" w:eastAsia="zh-CN" w:bidi="zh-CN"/>
        </w:rPr>
        <w:t xml:space="preserve">补充、修改的内容应当按照招标文件要求签署、盖章、密封后，作为投标文件的组成部分。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22.3</w:t>
      </w:r>
      <w:r>
        <w:rPr>
          <w:rFonts w:ascii="等线" w:hAnsi="等线" w:eastAsia="等线" w:cs="等线"/>
          <w:sz w:val="24"/>
          <w:lang w:val="zh-CN" w:eastAsia="zh-CN" w:bidi="zh-CN"/>
        </w:rPr>
        <w:t xml:space="preserve">在投标截止时间之后，投标人不得对其投标做任何修改和补充。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22.4</w:t>
      </w:r>
      <w:r>
        <w:rPr>
          <w:rFonts w:ascii="等线" w:hAnsi="等线" w:eastAsia="等线" w:cs="等线"/>
          <w:sz w:val="24"/>
          <w:lang w:val="zh-CN" w:eastAsia="zh-CN" w:bidi="zh-CN"/>
        </w:rPr>
        <w:t xml:space="preserve">从投标截止时间至投标人在投标文件中确定的投标有效期期满的这段时间内，投标人不得撤销其投标，否则其投标保证金将按照本章规定不予退还。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23.</w:t>
      </w:r>
      <w:r>
        <w:rPr>
          <w:rFonts w:ascii="等线" w:hAnsi="等线" w:eastAsia="等线" w:cs="等线"/>
          <w:b/>
          <w:sz w:val="24"/>
          <w:lang w:val="zh-CN" w:eastAsia="zh-CN" w:bidi="zh-CN"/>
        </w:rPr>
        <w:t xml:space="preserve">投标人递交投标文件时</w:t>
      </w:r>
      <w:r>
        <w:rPr>
          <w:rFonts w:ascii="等线" w:hAnsi="等线" w:eastAsia="等线" w:cs="等线"/>
          <w:sz w:val="24"/>
          <w:lang w:val="zh-CN" w:eastAsia="zh-CN" w:bidi="zh-CN"/>
        </w:rPr>
        <w:t xml:space="preserve">，</w:t>
      </w:r>
      <w:r>
        <w:rPr>
          <w:rFonts w:ascii="等线" w:hAnsi="等线" w:eastAsia="等线" w:cs="等线"/>
          <w:b/>
          <w:sz w:val="24"/>
          <w:lang w:val="zh-CN" w:eastAsia="zh-CN" w:bidi="zh-CN"/>
        </w:rPr>
        <w:t xml:space="preserve">如出现下列情况之一的，投标文件将被拒收：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23.1</w:t>
      </w:r>
      <w:r>
        <w:rPr>
          <w:rFonts w:ascii="等线" w:hAnsi="等线" w:eastAsia="等线" w:cs="等线"/>
          <w:sz w:val="24"/>
          <w:lang w:val="zh-CN" w:eastAsia="zh-CN" w:bidi="zh-CN"/>
        </w:rPr>
        <w:t xml:space="preserve">未按规定加密上传电子投标文件；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23.2</w:t>
      </w:r>
      <w:r>
        <w:rPr>
          <w:rFonts w:ascii="等线" w:hAnsi="等线" w:eastAsia="等线" w:cs="等线"/>
          <w:sz w:val="24"/>
          <w:lang w:val="zh-CN" w:eastAsia="zh-CN" w:bidi="zh-CN"/>
        </w:rPr>
        <w:t xml:space="preserve">未成功办理投标人报名手续的；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b/>
          <w:sz w:val="24"/>
          <w:lang w:val="en-US" w:eastAsia="en-US" w:bidi="en-US"/>
        </w:rPr>
      </w:pPr>
      <w:r>
        <w:rPr>
          <w:rFonts w:ascii="Arial" w:hAnsi="Arial" w:eastAsia="Arial" w:cs="Arial"/>
          <w:sz w:val="24"/>
          <w:lang w:val="zh-CN" w:eastAsia="zh-CN" w:bidi="zh-CN"/>
        </w:rPr>
        <w:t xml:space="preserve">23.3</w:t>
      </w:r>
      <w:r>
        <w:rPr>
          <w:rFonts w:ascii="等线" w:hAnsi="等线" w:eastAsia="等线" w:cs="等线"/>
          <w:sz w:val="24"/>
          <w:lang w:val="zh-CN" w:eastAsia="zh-CN" w:bidi="zh-CN"/>
        </w:rPr>
        <w:t xml:space="preserve">超过投标截止时间上传的投标文件。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554"/>
        <w:jc w:val="left"/>
        <w:rPr>
          <w:rFonts w:ascii="Arial" w:hAnsi="Arial" w:eastAsia="Arial" w:cs="Arial"/>
          <w:sz w:val="28"/>
          <w:lang w:val="en-US" w:eastAsia="en-US" w:bidi="en-US"/>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Arial" w:hAnsi="Arial" w:eastAsia="Arial" w:cs="Arial"/>
          <w:b/>
          <w:sz w:val="32"/>
          <w:lang w:val="en-US" w:eastAsia="en-US" w:bidi="en-US"/>
        </w:rPr>
      </w:pPr>
      <w:r>
        <w:rPr>
          <w:rFonts w:ascii="等线" w:hAnsi="等线" w:eastAsia="等线" w:cs="等线"/>
          <w:b/>
          <w:sz w:val="32"/>
          <w:lang w:val="zh-CN" w:eastAsia="zh-CN" w:bidi="zh-CN"/>
        </w:rPr>
        <w:t xml:space="preserve">五、开标与评标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24.</w:t>
      </w:r>
      <w:r>
        <w:rPr>
          <w:rFonts w:ascii="等线" w:hAnsi="等线" w:eastAsia="等线" w:cs="等线"/>
          <w:b/>
          <w:sz w:val="24"/>
          <w:lang w:val="zh-CN" w:eastAsia="zh-CN" w:bidi="zh-CN"/>
        </w:rPr>
        <w:t xml:space="preserve">开标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24.1</w:t>
      </w:r>
      <w:r>
        <w:rPr>
          <w:rFonts w:ascii="等线" w:hAnsi="等线" w:eastAsia="等线" w:cs="等线"/>
          <w:sz w:val="24"/>
          <w:lang w:val="zh-CN" w:eastAsia="zh-CN" w:bidi="zh-CN"/>
        </w:rPr>
        <w:t xml:space="preserve">采购代理机构将按照招标文件规定的时间、地点和程序组织开标，各投标人授权代表及相关人员应参加开标会并接受核验、签到，无关人员不得进入开标现场。投标人如不派授权代表参加开标会的，事后不得对采购相关人员、开标过程和开标结果提出异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宋体" w:hAnsi="宋体" w:eastAsia="宋体" w:cs="宋体"/>
          <w:b/>
          <w:sz w:val="24"/>
          <w:lang w:val="zh-CN" w:eastAsia="zh-CN" w:bidi="zh-CN"/>
        </w:rPr>
        <w:t xml:space="preserve">24.2</w:t>
      </w:r>
      <w:r>
        <w:rPr>
          <w:rFonts w:ascii="宋体" w:hAnsi="宋体" w:eastAsia="宋体" w:cs="宋体"/>
          <w:b/>
          <w:sz w:val="24"/>
          <w:lang w:val="zh-CN" w:eastAsia="zh-CN" w:bidi="zh-CN"/>
        </w:rPr>
        <w:t xml:space="preserve">投标人签到后，进入点击“开标视频会议”，待招标代理开启解密后投标人自行解密，公开“开标一览表”的内容，投标人点击“质疑\异议”按钮，选择是否有异议，待招标代理发起签名后点击“签名”，完成开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24.3</w:t>
      </w:r>
      <w:r>
        <w:rPr>
          <w:rFonts w:ascii="等线" w:hAnsi="等线" w:eastAsia="等线" w:cs="等线"/>
          <w:sz w:val="24"/>
          <w:lang w:val="zh-CN" w:eastAsia="zh-CN" w:bidi="zh-CN"/>
        </w:rPr>
        <w:t xml:space="preserve">投标人代表应在开标记录上签字确认。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25.</w:t>
      </w:r>
      <w:r>
        <w:rPr>
          <w:rFonts w:ascii="等线" w:hAnsi="等线" w:eastAsia="等线" w:cs="等线"/>
          <w:b/>
          <w:sz w:val="24"/>
          <w:lang w:val="zh-CN" w:eastAsia="zh-CN" w:bidi="zh-CN"/>
        </w:rPr>
        <w:t xml:space="preserve">资格审查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公开招标采购项目开标结束后，采购人或者采购代理机构应当依法对投标人的资格进行审查。合格投标人不足</w:t>
      </w: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家的，不得评标。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26.</w:t>
      </w:r>
      <w:r>
        <w:rPr>
          <w:rFonts w:ascii="等线" w:hAnsi="等线" w:eastAsia="等线" w:cs="等线"/>
          <w:b/>
          <w:sz w:val="24"/>
          <w:lang w:val="zh-CN" w:eastAsia="zh-CN" w:bidi="zh-CN"/>
        </w:rPr>
        <w:t xml:space="preserve">评标委员会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26.1评标由委托代理机构依法组建评标委员会负责，评标委员会由采购人代表和评审专家组成，成员人数应当为</w:t>
      </w:r>
      <w:r>
        <w:rPr>
          <w:rFonts w:ascii="宋体" w:hAnsi="宋体" w:eastAsia="宋体" w:cs="宋体"/>
          <w:sz w:val="24"/>
          <w:shd w:val="clear" w:color="auto" w:fill="FFFF00"/>
          <w:lang w:val="zh-CN" w:eastAsia="zh-CN" w:bidi="zh-CN"/>
        </w:rPr>
        <w:fldChar w:fldCharType="begin">
          <w:ffData>
            <w:name w:val="pbwyhcyrs"/>
            <w:enabled/>
            <w:calcOnExit w:val="0"/>
            <w:textInput>
              <w:default w:val="5"/>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5</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人以上单数，其中评审专家不得少于成员总数的三分之二；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26.2</w:t>
      </w:r>
      <w:r>
        <w:rPr>
          <w:rFonts w:ascii="等线" w:hAnsi="等线" w:eastAsia="等线" w:cs="等线"/>
          <w:sz w:val="24"/>
          <w:lang w:val="zh-CN" w:eastAsia="zh-CN" w:bidi="zh-CN"/>
        </w:rPr>
        <w:t xml:space="preserve">评标委员会成员有下列情形之一的，应当回避：</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26.2.1</w:t>
      </w:r>
      <w:r>
        <w:rPr>
          <w:rFonts w:ascii="等线" w:hAnsi="等线" w:eastAsia="等线" w:cs="等线"/>
          <w:sz w:val="24"/>
          <w:lang w:val="zh-CN" w:eastAsia="zh-CN" w:bidi="zh-CN"/>
        </w:rPr>
        <w:t xml:space="preserve">参加采购活动前三年内</w:t>
      </w:r>
      <w:r>
        <w:rPr>
          <w:rFonts w:ascii="Arial" w:hAnsi="Arial" w:eastAsia="Arial" w:cs="Arial"/>
          <w:sz w:val="24"/>
          <w:lang w:val="zh-CN" w:eastAsia="zh-CN" w:bidi="zh-CN"/>
        </w:rPr>
        <w:t xml:space="preserve">,</w:t>
      </w:r>
      <w:r>
        <w:rPr>
          <w:rFonts w:ascii="等线" w:hAnsi="等线" w:eastAsia="等线" w:cs="等线"/>
          <w:sz w:val="24"/>
          <w:lang w:val="zh-CN" w:eastAsia="zh-CN" w:bidi="zh-CN"/>
        </w:rPr>
        <w:t xml:space="preserve">与供应商存在劳动关系</w:t>
      </w:r>
      <w:r>
        <w:rPr>
          <w:rFonts w:ascii="Arial" w:hAnsi="Arial" w:eastAsia="Arial" w:cs="Arial"/>
          <w:sz w:val="24"/>
          <w:lang w:val="zh-CN" w:eastAsia="zh-CN" w:bidi="zh-CN"/>
        </w:rPr>
        <w:t xml:space="preserve">,</w:t>
      </w:r>
      <w:r>
        <w:rPr>
          <w:rFonts w:ascii="等线" w:hAnsi="等线" w:eastAsia="等线" w:cs="等线"/>
          <w:sz w:val="24"/>
          <w:lang w:val="zh-CN" w:eastAsia="zh-CN" w:bidi="zh-CN"/>
        </w:rPr>
        <w:t xml:space="preserve">或者担任过供应商的董事、监事</w:t>
      </w:r>
      <w:r>
        <w:rPr>
          <w:rFonts w:ascii="Arial" w:hAnsi="Arial" w:eastAsia="Arial" w:cs="Arial"/>
          <w:sz w:val="24"/>
          <w:lang w:val="zh-CN" w:eastAsia="zh-CN" w:bidi="zh-CN"/>
        </w:rPr>
        <w:t xml:space="preserve">,</w:t>
      </w:r>
      <w:r>
        <w:rPr>
          <w:rFonts w:ascii="等线" w:hAnsi="等线" w:eastAsia="等线" w:cs="等线"/>
          <w:sz w:val="24"/>
          <w:lang w:val="zh-CN" w:eastAsia="zh-CN" w:bidi="zh-CN"/>
        </w:rPr>
        <w:t xml:space="preserve">或者是供应商的控股股东或实际控制人；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26.2.2</w:t>
      </w:r>
      <w:r>
        <w:rPr>
          <w:rFonts w:ascii="等线" w:hAnsi="等线" w:eastAsia="等线" w:cs="等线"/>
          <w:sz w:val="24"/>
          <w:lang w:val="zh-CN" w:eastAsia="zh-CN" w:bidi="zh-CN"/>
        </w:rPr>
        <w:t xml:space="preserve">与供应商的法定代表人或者负责人有夫妻、直系血亲、三代以内旁系血亲或者近姻亲关系；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26.2.3</w:t>
      </w:r>
      <w:r>
        <w:rPr>
          <w:rFonts w:ascii="等线" w:hAnsi="等线" w:eastAsia="等线" w:cs="等线"/>
          <w:sz w:val="24"/>
          <w:lang w:val="zh-CN" w:eastAsia="zh-CN" w:bidi="zh-CN"/>
        </w:rPr>
        <w:t xml:space="preserve">与供应商有其他可能影响政府采购活动公平、公正进行的关系。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26.3</w:t>
      </w:r>
      <w:r>
        <w:rPr>
          <w:rFonts w:ascii="等线" w:hAnsi="等线" w:eastAsia="等线" w:cs="等线"/>
          <w:sz w:val="24"/>
          <w:lang w:val="zh-CN" w:eastAsia="zh-CN" w:bidi="zh-CN"/>
        </w:rPr>
        <w:t xml:space="preserve">评标委员会成员名单在公布评标结果前保密。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27.</w:t>
      </w:r>
      <w:r>
        <w:rPr>
          <w:rFonts w:ascii="等线" w:hAnsi="等线" w:eastAsia="等线" w:cs="等线"/>
          <w:b/>
          <w:sz w:val="24"/>
          <w:lang w:val="zh-CN" w:eastAsia="zh-CN" w:bidi="zh-CN"/>
        </w:rPr>
        <w:t xml:space="preserve">评审原则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27.1</w:t>
      </w:r>
      <w:r>
        <w:rPr>
          <w:rFonts w:ascii="等线" w:hAnsi="等线" w:eastAsia="等线" w:cs="等线"/>
          <w:sz w:val="24"/>
          <w:lang w:val="zh-CN" w:eastAsia="zh-CN" w:bidi="zh-CN"/>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27.2</w:t>
      </w:r>
      <w:r>
        <w:rPr>
          <w:rFonts w:ascii="等线" w:hAnsi="等线" w:eastAsia="等线" w:cs="等线"/>
          <w:sz w:val="24"/>
          <w:lang w:val="zh-CN" w:eastAsia="zh-CN" w:bidi="zh-CN"/>
        </w:rPr>
        <w:t xml:space="preserve">评审专家因回避、临时缺席或健康原因等特殊情况不能继续参加评审工作的，应按规定更换评审专家</w:t>
      </w:r>
      <w:r>
        <w:rPr>
          <w:rFonts w:ascii="Arial" w:hAnsi="Arial" w:eastAsia="Arial" w:cs="Arial"/>
          <w:sz w:val="24"/>
          <w:lang w:val="zh-CN" w:eastAsia="zh-CN" w:bidi="zh-CN"/>
        </w:rPr>
        <w:t xml:space="preserve">,</w:t>
      </w:r>
      <w:r>
        <w:rPr>
          <w:rFonts w:ascii="等线" w:hAnsi="等线" w:eastAsia="等线" w:cs="等线"/>
          <w:sz w:val="24"/>
          <w:lang w:val="zh-CN" w:eastAsia="zh-CN" w:bidi="zh-CN"/>
        </w:rPr>
        <w:t xml:space="preserve">被更换的评审人员之前所作出的评审意见不再予以采纳，由更换后的评审人员重新进行评审。无法及时更换专家的，要立即停止评审工作、封存评审资料。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27.3</w:t>
      </w:r>
      <w:r>
        <w:rPr>
          <w:rFonts w:ascii="等线" w:hAnsi="等线" w:eastAsia="等线" w:cs="等线"/>
          <w:sz w:val="24"/>
          <w:lang w:val="zh-CN" w:eastAsia="zh-CN" w:bidi="zh-CN"/>
        </w:rPr>
        <w:t xml:space="preserve">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标委员会应当在评审报告上签字，对自己的评审意见承担法律责任。对自己的评审意见承担法律责任。对评审报告有异议的，应当在评审报告上签署不同意见，并说明理由，否则视为同意评审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27.4</w:t>
      </w:r>
      <w:r>
        <w:rPr>
          <w:rFonts w:ascii="等线" w:hAnsi="等线" w:eastAsia="等线" w:cs="等线"/>
          <w:sz w:val="24"/>
          <w:lang w:val="zh-CN" w:eastAsia="zh-CN" w:bidi="zh-CN"/>
        </w:rPr>
        <w:t xml:space="preserve">财政部令第</w:t>
      </w:r>
      <w:r>
        <w:rPr>
          <w:rFonts w:ascii="Arial" w:hAnsi="Arial" w:eastAsia="Arial" w:cs="Arial"/>
          <w:sz w:val="24"/>
          <w:lang w:val="zh-CN" w:eastAsia="zh-CN" w:bidi="zh-CN"/>
        </w:rPr>
        <w:t xml:space="preserve">87</w:t>
      </w:r>
      <w:r>
        <w:rPr>
          <w:rFonts w:ascii="等线" w:hAnsi="等线" w:eastAsia="等线" w:cs="等线"/>
          <w:sz w:val="24"/>
          <w:lang w:val="zh-CN" w:eastAsia="zh-CN" w:bidi="zh-CN"/>
        </w:rPr>
        <w:t xml:space="preserve">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非单一产品采购项目，采购人应当根据采购项目技术构成、产品价格比重等合理确定核心产品，并在招标文件中载明。多家投标人提供的核心产品品牌相同的，按前款规定处理。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28.</w:t>
      </w:r>
      <w:r>
        <w:rPr>
          <w:rFonts w:ascii="等线" w:hAnsi="等线" w:eastAsia="等线" w:cs="等线"/>
          <w:b/>
          <w:sz w:val="24"/>
          <w:lang w:val="zh-CN" w:eastAsia="zh-CN" w:bidi="zh-CN"/>
        </w:rPr>
        <w:t xml:space="preserve">评审程序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28.1</w:t>
      </w:r>
      <w:r>
        <w:rPr>
          <w:rFonts w:ascii="等线" w:hAnsi="等线" w:eastAsia="等线" w:cs="等线"/>
          <w:sz w:val="24"/>
          <w:lang w:val="zh-CN" w:eastAsia="zh-CN" w:bidi="zh-CN"/>
        </w:rPr>
        <w:t xml:space="preserve">在评审专家中推选评标委员会组长。</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28.2</w:t>
      </w:r>
      <w:r>
        <w:rPr>
          <w:rFonts w:ascii="等线" w:hAnsi="等线" w:eastAsia="等线" w:cs="等线"/>
          <w:sz w:val="24"/>
          <w:lang w:val="zh-CN" w:eastAsia="zh-CN" w:bidi="zh-CN"/>
        </w:rPr>
        <w:t xml:space="preserve">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28.3</w:t>
      </w:r>
      <w:r>
        <w:rPr>
          <w:rFonts w:ascii="等线" w:hAnsi="等线" w:eastAsia="等线" w:cs="等线"/>
          <w:sz w:val="24"/>
          <w:lang w:val="zh-CN" w:eastAsia="zh-CN" w:bidi="zh-CN"/>
        </w:rPr>
        <w:t xml:space="preserve">评审人员对各投标人投标文件的有效性、符合性、完整性和响应程度进行审查，确定是否对招标文件作出实质性响应。</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28.4</w:t>
      </w:r>
      <w:r>
        <w:rPr>
          <w:rFonts w:ascii="等线" w:hAnsi="等线" w:eastAsia="等线" w:cs="等线"/>
          <w:sz w:val="24"/>
          <w:lang w:val="zh-CN" w:eastAsia="zh-CN" w:bidi="zh-CN"/>
        </w:rPr>
        <w:t xml:space="preserve">评审人员按招标文件规定的评审方法和评审标准，依法独立对投标人投标文件进行评估、比较，并给予评价或打分，不受任何单位和个人的干预。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28.5</w:t>
      </w:r>
      <w:r>
        <w:rPr>
          <w:rFonts w:ascii="等线" w:hAnsi="等线" w:eastAsia="等线" w:cs="等线"/>
          <w:sz w:val="24"/>
          <w:lang w:val="zh-CN" w:eastAsia="zh-CN" w:bidi="zh-CN"/>
        </w:rPr>
        <w:t xml:space="preserve">评审人员对各供应商投标文件非实质性内容有疑议或异议，或者审查发现明显的文字或计算错误等，及时向评标委员会组长提出。经评标委员会商议认为需要供应商作出必要澄清或说明的，应通知该投标人以书面形式作出澄清或说明。授权代表未到场或拒绝澄清说明或澄清说明的内容改变了投标文件的实质性内容的，评标委员会有权对该投标文件作出不利于投标人的评判。书面通知及澄清说明文件应作为政府采购项目档案归档留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28.6</w:t>
      </w:r>
      <w:r>
        <w:rPr>
          <w:rFonts w:ascii="等线" w:hAnsi="等线" w:eastAsia="等线" w:cs="等线"/>
          <w:sz w:val="24"/>
          <w:lang w:val="zh-CN" w:eastAsia="zh-CN" w:bidi="zh-CN"/>
        </w:rPr>
        <w:t xml:space="preserve">评审人员需对采购代理机构工作人员唱票或统计的评审结果进行确认，应对评审结果签署意见。如发现分值汇总计算错误、分项评分超出评分标准范围、客观评分不一致以及存在评分畸高、畸低情形的，应由相关人员当场改正或作出说明；拒不改正又不作说明的，如实记载后存入项目档案资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28.7</w:t>
      </w:r>
      <w:r>
        <w:rPr>
          <w:rFonts w:ascii="等线" w:hAnsi="等线" w:eastAsia="等线" w:cs="等线"/>
          <w:sz w:val="24"/>
          <w:lang w:val="zh-CN" w:eastAsia="zh-CN" w:bidi="zh-CN"/>
        </w:rPr>
        <w:t xml:space="preserve">评标委员会根据评审汇总情况和招标文件规定确定中标候选供应商排序名单。</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28.8</w:t>
      </w:r>
      <w:r>
        <w:rPr>
          <w:rFonts w:ascii="等线" w:hAnsi="等线" w:eastAsia="等线" w:cs="等线"/>
          <w:sz w:val="24"/>
          <w:lang w:val="zh-CN" w:eastAsia="zh-CN" w:bidi="zh-CN"/>
        </w:rPr>
        <w:t xml:space="preserve">起草评审报告，所有评审人员须在评审报告上签字确认。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29.</w:t>
      </w:r>
      <w:r>
        <w:rPr>
          <w:rFonts w:ascii="等线" w:hAnsi="等线" w:eastAsia="等线" w:cs="等线"/>
          <w:b/>
          <w:sz w:val="24"/>
          <w:lang w:val="zh-CN" w:eastAsia="zh-CN" w:bidi="zh-CN"/>
        </w:rPr>
        <w:t xml:space="preserve">中标候选人的确定原则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29.1</w:t>
      </w:r>
      <w:r>
        <w:rPr>
          <w:rFonts w:ascii="等线" w:hAnsi="等线" w:eastAsia="等线" w:cs="等线"/>
          <w:sz w:val="24"/>
          <w:lang w:val="zh-CN" w:eastAsia="zh-CN" w:bidi="zh-CN"/>
        </w:rPr>
        <w:t xml:space="preserve">评标委员会根据投标人的综合得分由高至低排序，向采购人推荐综合得分排名前三的为中标候选人，最终确定综合得分排名第一的为中标人。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29.2</w:t>
      </w:r>
      <w:r>
        <w:rPr>
          <w:rFonts w:ascii="等线" w:hAnsi="等线" w:eastAsia="等线" w:cs="等线"/>
          <w:sz w:val="24"/>
          <w:lang w:val="zh-CN" w:eastAsia="zh-CN" w:bidi="zh-CN"/>
        </w:rPr>
        <w:t xml:space="preserve">中标候选人排序中，当出现二个或二个以上投标人综合合计得分相等时，依次比较投标报价得分，得分高者排名靠前；如仍相等，再分别比较商务响应得分、投标技术方案得分，得分高者排名靠前。以此类推，直至确定全部中标候选人为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30.</w:t>
      </w:r>
      <w:r>
        <w:rPr>
          <w:rFonts w:ascii="等线" w:hAnsi="等线" w:eastAsia="等线" w:cs="等线"/>
          <w:b/>
          <w:sz w:val="24"/>
          <w:lang w:val="zh-CN" w:eastAsia="zh-CN" w:bidi="zh-CN"/>
        </w:rPr>
        <w:t xml:space="preserve">评标过程的保密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开标后，直至采购人与中标人签订合同为止，凡属于对投标文件的审查、澄清、评价和比较的有关资料以及中标候选人的推荐情况，与评标有关的其它任何情况均严格保密，任何投标人也不得向评标委员会组成人员或其他有关人员索问评标过程的情况和材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31.</w:t>
      </w:r>
      <w:r>
        <w:rPr>
          <w:rFonts w:ascii="等线" w:hAnsi="等线" w:eastAsia="等线" w:cs="等线"/>
          <w:b/>
          <w:sz w:val="24"/>
          <w:lang w:val="zh-CN" w:eastAsia="zh-CN" w:bidi="zh-CN"/>
        </w:rPr>
        <w:t xml:space="preserve">评标办法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本次招标将按招标文件第六章评标办法所规定的评标方法和标准进行评标。</w:t>
      </w:r>
    </w:p>
    <w:p>
      <w:pPr>
        <w:pStyle w:val="_ÕýÎÄ¶ÎÂä"/>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jc w:val="left"/>
        <w:rPr>
          <w:rFonts w:ascii="Arial" w:hAnsi="Arial" w:eastAsia="Arial" w:cs="Arial"/>
          <w:b/>
          <w:sz w:val="32"/>
          <w:lang w:val="en-US" w:eastAsia="en-US" w:bidi="en-US"/>
        </w:rPr>
      </w:pPr>
      <w:r>
        <w:rPr>
          <w:rFonts w:ascii="等线" w:hAnsi="等线" w:eastAsia="等线" w:cs="等线"/>
          <w:b/>
          <w:sz w:val="32"/>
          <w:lang w:val="zh-CN" w:eastAsia="zh-CN" w:bidi="zh-CN"/>
        </w:rPr>
        <w:t xml:space="preserve">六、定标及签订合同</w:t>
      </w:r>
    </w:p>
    <w:p>
      <w:pPr>
        <w:pStyle w:val="Plain Text"/>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line="460" w:lineRule="exact"/>
        <w:ind w:firstLine="482"/>
        <w:jc w:val="left"/>
        <w:rPr>
          <w:rFonts w:ascii="Arial" w:hAnsi="Arial" w:eastAsia="Arial" w:cs="Arial"/>
          <w:b/>
          <w:sz w:val="24"/>
          <w:lang w:val="zh-CN" w:eastAsia="zh-CN" w:bidi="zh-CN"/>
        </w:rPr>
      </w:pPr>
      <w:r>
        <w:rPr>
          <w:rFonts w:ascii="Arial" w:hAnsi="Arial" w:eastAsia="Arial" w:cs="Arial"/>
          <w:b/>
          <w:sz w:val="24"/>
          <w:lang w:val="zh-CN" w:eastAsia="zh-CN" w:bidi="zh-CN"/>
        </w:rPr>
        <w:t xml:space="preserve">32.</w:t>
      </w:r>
      <w:r>
        <w:rPr>
          <w:rFonts w:ascii="等线" w:hAnsi="等线" w:eastAsia="等线" w:cs="等线"/>
          <w:b/>
          <w:sz w:val="24"/>
          <w:lang w:val="zh-CN" w:eastAsia="zh-CN" w:bidi="zh-CN"/>
        </w:rPr>
        <w:t xml:space="preserve">定标</w:t>
      </w:r>
    </w:p>
    <w:p>
      <w:pPr>
        <w:pStyle w:val="Plain Text"/>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line="460" w:lineRule="exact"/>
        <w:ind w:firstLine="480"/>
        <w:jc w:val="left"/>
        <w:rPr>
          <w:rFonts w:ascii="Arial" w:hAnsi="Arial" w:eastAsia="Arial" w:cs="Arial"/>
          <w:sz w:val="24"/>
          <w:lang w:val="zh-CN" w:eastAsia="zh-CN" w:bidi="zh-CN"/>
        </w:rPr>
      </w:pPr>
      <w:r>
        <w:rPr>
          <w:rFonts w:ascii="等线" w:hAnsi="等线" w:eastAsia="等线" w:cs="等线"/>
          <w:sz w:val="24"/>
          <w:lang w:val="zh-CN" w:eastAsia="zh-CN" w:bidi="zh-CN"/>
        </w:rPr>
        <w:t xml:space="preserve">采购结果经采购人确认后，发布中标公告，同时向中标方签发《中标通知书》。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33.</w:t>
      </w:r>
      <w:r>
        <w:rPr>
          <w:rFonts w:ascii="等线" w:hAnsi="等线" w:eastAsia="等线" w:cs="等线"/>
          <w:b/>
          <w:sz w:val="24"/>
          <w:lang w:val="zh-CN" w:eastAsia="zh-CN" w:bidi="zh-CN"/>
        </w:rPr>
        <w:t xml:space="preserve">签订合同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80"/>
        <w:jc w:val="left"/>
        <w:rPr>
          <w:rFonts w:ascii="Arial" w:hAnsi="Arial" w:eastAsia="Arial" w:cs="Arial"/>
          <w:sz w:val="24"/>
          <w:lang w:val="en-US" w:eastAsia="en-US" w:bidi="en-US"/>
        </w:rPr>
      </w:pPr>
      <w:r>
        <w:rPr>
          <w:rFonts w:ascii="Arial" w:hAnsi="Arial" w:eastAsia="Arial" w:cs="Arial"/>
          <w:sz w:val="24"/>
          <w:lang w:val="zh-CN" w:eastAsia="zh-CN" w:bidi="zh-CN"/>
        </w:rPr>
        <w:t xml:space="preserve">33.1</w:t>
      </w:r>
      <w:r>
        <w:rPr>
          <w:rFonts w:ascii="等线" w:hAnsi="等线" w:eastAsia="等线" w:cs="等线"/>
          <w:sz w:val="24"/>
          <w:lang w:val="zh-CN" w:eastAsia="zh-CN" w:bidi="zh-CN"/>
        </w:rPr>
        <w:t xml:space="preserve">采购人与中标人应当在《中标通知书》发出之日起</w:t>
      </w:r>
      <w:r>
        <w:rPr>
          <w:rFonts w:ascii="Arial" w:hAnsi="Arial" w:eastAsia="Arial" w:cs="Arial"/>
          <w:sz w:val="24"/>
          <w:lang w:val="zh-CN" w:eastAsia="zh-CN" w:bidi="zh-CN"/>
        </w:rPr>
        <w:t xml:space="preserve">30</w:t>
      </w:r>
      <w:r>
        <w:rPr>
          <w:rFonts w:ascii="等线" w:hAnsi="等线" w:eastAsia="等线" w:cs="等线"/>
          <w:sz w:val="24"/>
          <w:lang w:val="zh-CN" w:eastAsia="zh-CN" w:bidi="zh-CN"/>
        </w:rPr>
        <w:t xml:space="preserve">日内签订政府采购合同，采购代理机构作为合同签订的鉴证方。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0"/>
        <w:jc w:val="left"/>
        <w:rPr>
          <w:rFonts w:ascii="Arial" w:hAnsi="Arial" w:eastAsia="Arial" w:cs="Arial"/>
          <w:sz w:val="24"/>
          <w:lang w:val="en-US" w:eastAsia="en-US" w:bidi="en-US"/>
        </w:rPr>
      </w:pPr>
      <w:r>
        <w:rPr>
          <w:rFonts w:ascii="Arial" w:hAnsi="Arial" w:eastAsia="Arial" w:cs="Arial"/>
          <w:sz w:val="24"/>
          <w:lang w:val="zh-CN" w:eastAsia="zh-CN" w:bidi="zh-CN"/>
        </w:rPr>
        <w:t xml:space="preserve">33.2</w:t>
      </w:r>
      <w:r>
        <w:rPr>
          <w:rFonts w:ascii="等线" w:hAnsi="等线" w:eastAsia="等线" w:cs="等线"/>
          <w:sz w:val="24"/>
          <w:lang w:val="zh-CN" w:eastAsia="zh-CN" w:bidi="zh-CN"/>
        </w:rPr>
        <w:t xml:space="preserve">中标人拖延、拒签合同的</w:t>
      </w:r>
      <w:r>
        <w:rPr>
          <w:rFonts w:ascii="Arial" w:hAnsi="Arial" w:eastAsia="Arial" w:cs="Arial"/>
          <w:sz w:val="24"/>
          <w:lang w:val="zh-CN" w:eastAsia="zh-CN" w:bidi="zh-CN"/>
        </w:rPr>
        <w:t xml:space="preserve">,</w:t>
      </w:r>
      <w:r>
        <w:rPr>
          <w:rFonts w:ascii="等线" w:hAnsi="等线" w:eastAsia="等线" w:cs="等线"/>
          <w:sz w:val="24"/>
          <w:lang w:val="zh-CN" w:eastAsia="zh-CN" w:bidi="zh-CN"/>
        </w:rPr>
        <w:t xml:space="preserve">将被扣罚投标保证金并取消中标资格。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34.</w:t>
      </w:r>
      <w:r>
        <w:rPr>
          <w:rFonts w:ascii="等线" w:hAnsi="等线" w:eastAsia="等线" w:cs="等线"/>
          <w:b/>
          <w:sz w:val="24"/>
          <w:lang w:val="zh-CN" w:eastAsia="zh-CN" w:bidi="zh-CN"/>
        </w:rPr>
        <w:t xml:space="preserve">履约保证金</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0"/>
        <w:jc w:val="left"/>
        <w:rPr>
          <w:rFonts w:ascii="Arial" w:hAnsi="Arial" w:eastAsia="Arial" w:cs="Arial"/>
          <w:sz w:val="24"/>
          <w:lang w:val="en-US" w:eastAsia="en-US" w:bidi="en-US"/>
        </w:rPr>
      </w:pPr>
      <w:r>
        <w:rPr>
          <w:rFonts w:ascii="Arial" w:hAnsi="Arial" w:eastAsia="Arial" w:cs="Arial"/>
          <w:sz w:val="24"/>
          <w:lang w:val="zh-CN" w:eastAsia="zh-CN" w:bidi="zh-CN"/>
        </w:rPr>
        <w:t xml:space="preserve">34.1</w:t>
      </w:r>
      <w:r>
        <w:rPr>
          <w:rFonts w:ascii="等线" w:hAnsi="等线" w:eastAsia="等线" w:cs="等线"/>
          <w:sz w:val="24"/>
          <w:lang w:val="zh-CN" w:eastAsia="zh-CN" w:bidi="zh-CN"/>
        </w:rPr>
        <w:t xml:space="preserve">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w:t>
      </w:r>
      <w:r>
        <w:rPr>
          <w:rFonts w:ascii="Arial" w:hAnsi="Arial" w:eastAsia="Arial" w:cs="Arial"/>
          <w:sz w:val="24"/>
          <w:lang w:val="zh-CN" w:eastAsia="zh-CN" w:bidi="zh-CN"/>
        </w:rPr>
        <w:t xml:space="preserve">10%</w:t>
      </w:r>
      <w:r>
        <w:rPr>
          <w:rFonts w:ascii="等线" w:hAnsi="等线" w:eastAsia="等线" w:cs="等线"/>
          <w:sz w:val="24"/>
          <w:lang w:val="zh-CN" w:eastAsia="zh-CN" w:bidi="zh-CN"/>
        </w:rPr>
        <w:t xml:space="preserve">。</w:t>
      </w:r>
    </w:p>
    <w:p>
      <w:pPr>
        <w:pStyle w:val="Plain Text"/>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line="460" w:lineRule="exact"/>
        <w:ind w:firstLine="475"/>
        <w:jc w:val="left"/>
        <w:rPr>
          <w:rFonts w:ascii="Arial" w:hAnsi="Arial" w:eastAsia="Arial" w:cs="Arial"/>
          <w:sz w:val="24"/>
          <w:lang w:val="zh-CN" w:eastAsia="zh-CN" w:bidi="zh-CN"/>
        </w:rPr>
      </w:pPr>
      <w:r>
        <w:rPr>
          <w:rFonts w:ascii="Arial" w:hAnsi="Arial" w:eastAsia="Arial" w:cs="Arial"/>
          <w:sz w:val="24"/>
          <w:lang w:val="zh-CN" w:eastAsia="zh-CN" w:bidi="zh-CN"/>
        </w:rPr>
        <w:t xml:space="preserve">34.2</w:t>
      </w:r>
      <w:r>
        <w:rPr>
          <w:rFonts w:ascii="等线" w:hAnsi="等线" w:eastAsia="等线" w:cs="等线"/>
          <w:sz w:val="24"/>
          <w:lang w:val="zh-CN" w:eastAsia="zh-CN" w:bidi="zh-CN"/>
        </w:rPr>
        <w:t xml:space="preserve">按合同约定办理履约保证金退还手续。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Arial" w:hAnsi="Arial" w:eastAsia="Arial" w:cs="Arial"/>
          <w:b/>
          <w:sz w:val="24"/>
          <w:lang w:val="en-US" w:eastAsia="en-US" w:bidi="en-US"/>
        </w:rPr>
      </w:pPr>
      <w:r>
        <w:rPr>
          <w:rFonts w:ascii="Arial" w:hAnsi="Arial" w:eastAsia="Arial" w:cs="Arial"/>
          <w:b/>
          <w:sz w:val="24"/>
          <w:lang w:val="zh-CN" w:eastAsia="zh-CN" w:bidi="zh-CN"/>
        </w:rPr>
        <w:t xml:space="preserve">35.</w:t>
      </w:r>
      <w:r>
        <w:rPr>
          <w:rFonts w:ascii="等线" w:hAnsi="等线" w:eastAsia="等线" w:cs="等线"/>
          <w:b/>
          <w:sz w:val="24"/>
          <w:lang w:val="zh-CN" w:eastAsia="zh-CN" w:bidi="zh-CN"/>
        </w:rPr>
        <w:t xml:space="preserve">招标代理服务费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lang w:val="en-US" w:eastAsia="en-US" w:bidi="en-US"/>
        </w:rPr>
      </w:pPr>
      <w:r>
        <w:rPr>
          <w:rFonts w:ascii="宋体" w:hAnsi="宋体" w:eastAsia="宋体" w:cs="宋体"/>
          <w:sz w:val="24"/>
          <w:lang w:val="zh-CN" w:eastAsia="zh-CN" w:bidi="zh-CN"/>
        </w:rPr>
        <w:t xml:space="preserve">中标人应按照投标人须知前附表规定交纳招标代理服务费。</w:t>
      </w:r>
      <w:r>
        <w:rPr>
          <w:rFonts w:ascii="宋体" w:hAnsi="宋体" w:eastAsia="宋体" w:cs="宋体"/>
          <w:lang w:val="zh-CN" w:eastAsia="zh-CN" w:bidi="zh-CN"/>
        </w:rPr>
        <w:t xml:space="preserve"> </w:t>
      </w:r>
    </w:p>
    <w:p>
      <w:pPr>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lang w:val="en-US" w:eastAsia="en-US" w:bidi="en-US"/>
        </w:rPr>
        <w:sectPr>
          <w:pgSz w:w="11906" w:h="16838"/>
          <w:pgMar w:top="935" w:right="1134" w:bottom="935" w:left="1134" w:header="720" w:footer="720"/>
          <w:titlePg/>
        </w:sect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rPr>
          <w:rFonts w:ascii="宋体" w:hAnsi="宋体" w:eastAsia="宋体" w:cs="宋体"/>
          <w:b/>
          <w:sz w:val="24"/>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heading 2"/>
        <w:jc w:val="center"/>
        <w:rPr>
          <w:lang w:val="en-US" w:eastAsia="en-US" w:bidi="en-US"/>
        </w:rPr>
      </w:pPr>
      <w:r>
        <w:rPr>
          <w:lang w:val="zh-CN" w:eastAsia="zh-CN" w:bidi="zh-CN"/>
        </w:rPr>
        <w:t xml:space="preserve">第三章  </w:t>
      </w:r>
      <w:r>
        <w:rPr>
          <w:lang w:val="zh-CN" w:eastAsia="zh-CN" w:bidi="zh-CN"/>
        </w:rPr>
        <w:fldChar w:fldCharType="begin"/>
      </w:r>
      <w:r>
        <w:rPr>
          <w:lang w:val="zh-CN" w:eastAsia="zh-CN" w:bidi="zh-CN"/>
        </w:rPr>
        <w:instrText xml:space="preserve"> MERGEFIELD chapter_zb_3 </w:instrText>
      </w:r>
      <w:r>
        <w:rPr>
          <w:lang w:val="zh-CN" w:eastAsia="zh-CN" w:bidi="zh-CN"/>
        </w:rPr>
        <w:fldChar w:fldCharType="separate"/>
      </w:r>
      <w:r>
        <w:rPr>
          <w:lang w:val="zh-CN" w:eastAsia="zh-CN" w:bidi="zh-CN"/>
        </w:rPr>
        <w:t xml:space="preserve">技术规格与商务要求</w:t>
      </w:r>
      <w:r>
        <w:rPr>
          <w:lang w:val="en-US" w:eastAsia="en-US" w:bidi="en-US"/>
        </w:rPr>
        <w:fldChar w:fldCharType="end"/>
      </w:r>
    </w:p>
    <w:p>
      <w:pPr>
        <w:pStyle w:val="Title"/>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r>
        <w:rPr>
          <w:sz w:val="48"/>
          <w:lang w:val="en-US" w:eastAsia="en-US" w:bidi="en-US"/>
        </w:rPr>
        <w:br w:type="page"/>
      </w:r>
      <w:r>
        <w:rPr>
          <w:lang w:val="zh-CN" w:eastAsia="zh-CN" w:bidi="zh-CN"/>
        </w:rPr>
        <w:t xml:space="preserve">采购需求</w:t>
      </w:r>
    </w:p>
    <w:p>
      <w:pPr>
        <w:pStyle w:val="HPCÕýÎÄ"/>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rPr>
          <w:color w:val="000000"/>
          <w:sz w:val="24"/>
          <w:lang w:val="zh-CN" w:eastAsia="zh-CN" w:bidi="zh-CN"/>
        </w:rPr>
      </w:pPr>
    </w:p>
    <w:p>
      <w:pPr>
        <w:pStyle w:val="heading 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sz w:val="24"/>
          <w:lang w:val="zh-CN" w:eastAsia="zh-CN" w:bidi="zh-CN"/>
        </w:rPr>
      </w:pPr>
      <w:r>
        <w:rPr>
          <w:sz w:val="24"/>
          <w:lang w:val="zh-CN" w:eastAsia="zh-CN" w:bidi="zh-CN"/>
        </w:rPr>
        <w:t xml:space="preserve">一、包玉刚图书馆物业管理采购需求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包玉刚图书馆位于闵行区东川路</w:t>
      </w:r>
      <w:r>
        <w:rPr>
          <w:rFonts w:ascii="Arial" w:hAnsi="Arial" w:eastAsia="Arial" w:cs="Arial"/>
          <w:sz w:val="24"/>
          <w:lang w:val="zh-CN" w:eastAsia="zh-CN" w:bidi="zh-CN"/>
        </w:rPr>
        <w:t xml:space="preserve">800</w:t>
      </w:r>
      <w:r>
        <w:rPr>
          <w:rFonts w:ascii="等线" w:hAnsi="等线" w:eastAsia="等线" w:cs="等线"/>
          <w:sz w:val="24"/>
          <w:lang w:val="zh-CN" w:eastAsia="zh-CN" w:bidi="zh-CN"/>
        </w:rPr>
        <w:t xml:space="preserve">号内，产权归上海交通大学所有。校资产管理与实验室处代表产权者行使监管权力并支付按合同约定的相关费用。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（一）楼宇基本情况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.包玉刚图书馆位于我校闵行校区西区的思源湖畔，是闵行校区最早建成的图书馆，是学校文化建设的重要阵地，是保障学校教学科研正常运转的重要基础设施。包玉刚图书馆大楼于</w:t>
      </w:r>
      <w:r>
        <w:rPr>
          <w:rFonts w:ascii="Arial" w:hAnsi="Arial" w:eastAsia="Arial" w:cs="Arial"/>
          <w:sz w:val="24"/>
          <w:lang w:val="zh-CN" w:eastAsia="zh-CN" w:bidi="zh-CN"/>
        </w:rPr>
        <w:t xml:space="preserve">1990</w:t>
      </w:r>
      <w:r>
        <w:rPr>
          <w:rFonts w:ascii="等线" w:hAnsi="等线" w:eastAsia="等线" w:cs="等线"/>
          <w:sz w:val="24"/>
          <w:lang w:val="zh-CN" w:eastAsia="zh-CN" w:bidi="zh-CN"/>
        </w:rPr>
        <w:t xml:space="preserve">年初开工建造，</w:t>
      </w:r>
      <w:r>
        <w:rPr>
          <w:rFonts w:ascii="Arial" w:hAnsi="Arial" w:eastAsia="Arial" w:cs="Arial"/>
          <w:sz w:val="24"/>
          <w:lang w:val="zh-CN" w:eastAsia="zh-CN" w:bidi="zh-CN"/>
        </w:rPr>
        <w:t xml:space="preserve">1991</w:t>
      </w:r>
      <w:r>
        <w:rPr>
          <w:rFonts w:ascii="等线" w:hAnsi="等线" w:eastAsia="等线" w:cs="等线"/>
          <w:sz w:val="24"/>
          <w:lang w:val="zh-CN" w:eastAsia="zh-CN" w:bidi="zh-CN"/>
        </w:rPr>
        <w:t xml:space="preserve">年</w:t>
      </w:r>
      <w:r>
        <w:rPr>
          <w:rFonts w:ascii="Arial" w:hAnsi="Arial" w:eastAsia="Arial" w:cs="Arial"/>
          <w:sz w:val="24"/>
          <w:lang w:val="zh-CN" w:eastAsia="zh-CN" w:bidi="zh-CN"/>
        </w:rPr>
        <w:t xml:space="preserve">10</w:t>
      </w:r>
      <w:r>
        <w:rPr>
          <w:rFonts w:ascii="等线" w:hAnsi="等线" w:eastAsia="等线" w:cs="等线"/>
          <w:sz w:val="24"/>
          <w:lang w:val="zh-CN" w:eastAsia="zh-CN" w:bidi="zh-CN"/>
        </w:rPr>
        <w:t xml:space="preserve">月建成，框架结构为钢筋混凝土结构。图书馆地上</w:t>
      </w:r>
      <w:r>
        <w:rPr>
          <w:rFonts w:ascii="Arial" w:hAnsi="Arial" w:eastAsia="Arial" w:cs="Arial"/>
          <w:sz w:val="24"/>
          <w:lang w:val="zh-CN" w:eastAsia="zh-CN" w:bidi="zh-CN"/>
        </w:rPr>
        <w:t xml:space="preserve">6</w:t>
      </w:r>
      <w:r>
        <w:rPr>
          <w:rFonts w:ascii="等线" w:hAnsi="等线" w:eastAsia="等线" w:cs="等线"/>
          <w:sz w:val="24"/>
          <w:lang w:val="zh-CN" w:eastAsia="zh-CN" w:bidi="zh-CN"/>
        </w:rPr>
        <w:t xml:space="preserve">层，地下为半地下室一层，总建筑面积</w:t>
      </w:r>
      <w:r>
        <w:rPr>
          <w:rFonts w:ascii="Arial" w:hAnsi="Arial" w:eastAsia="Arial" w:cs="Arial"/>
          <w:sz w:val="24"/>
          <w:lang w:val="zh-CN" w:eastAsia="zh-CN" w:bidi="zh-CN"/>
        </w:rPr>
        <w:t xml:space="preserve">13908</w:t>
      </w:r>
      <w:r>
        <w:rPr>
          <w:rFonts w:ascii="等线" w:hAnsi="等线" w:eastAsia="等线" w:cs="等线"/>
          <w:sz w:val="24"/>
          <w:lang w:val="zh-CN" w:eastAsia="zh-CN" w:bidi="zh-CN"/>
        </w:rPr>
        <w:t xml:space="preserve">平方米，建筑高度</w:t>
      </w:r>
      <w:r>
        <w:rPr>
          <w:rFonts w:ascii="Arial" w:hAnsi="Arial" w:eastAsia="Arial" w:cs="Arial"/>
          <w:sz w:val="24"/>
          <w:lang w:val="zh-CN" w:eastAsia="zh-CN" w:bidi="zh-CN"/>
        </w:rPr>
        <w:t xml:space="preserve">25</w:t>
      </w:r>
      <w:r>
        <w:rPr>
          <w:rFonts w:ascii="等线" w:hAnsi="等线" w:eastAsia="等线" w:cs="等线"/>
          <w:sz w:val="24"/>
          <w:lang w:val="zh-CN" w:eastAsia="zh-CN" w:bidi="zh-CN"/>
        </w:rPr>
        <w:t xml:space="preserve">米。</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.包玉刚图书馆联楼四楼（原计算中心楼四楼）及通往包玉刚图书馆四楼连廊，面积：</w:t>
      </w:r>
      <w:r>
        <w:rPr>
          <w:rFonts w:ascii="Arial" w:hAnsi="Arial" w:eastAsia="Arial" w:cs="Arial"/>
          <w:sz w:val="24"/>
          <w:lang w:val="zh-CN" w:eastAsia="zh-CN" w:bidi="zh-CN"/>
        </w:rPr>
        <w:t xml:space="preserve">1123</w:t>
      </w:r>
      <w:r>
        <w:rPr>
          <w:rFonts w:ascii="等线" w:hAnsi="等线" w:eastAsia="等线" w:cs="等线"/>
          <w:sz w:val="24"/>
          <w:lang w:val="zh-CN" w:eastAsia="zh-CN" w:bidi="zh-CN"/>
        </w:rPr>
        <w:t xml:space="preserve">平方米（其中室内</w:t>
      </w:r>
      <w:r>
        <w:rPr>
          <w:rFonts w:ascii="Arial" w:hAnsi="Arial" w:eastAsia="Arial" w:cs="Arial"/>
          <w:sz w:val="24"/>
          <w:lang w:val="zh-CN" w:eastAsia="zh-CN" w:bidi="zh-CN"/>
        </w:rPr>
        <w:t xml:space="preserve">656</w:t>
      </w:r>
      <w:r>
        <w:rPr>
          <w:rFonts w:ascii="等线" w:hAnsi="等线" w:eastAsia="等线" w:cs="等线"/>
          <w:sz w:val="24"/>
          <w:lang w:val="zh-CN" w:eastAsia="zh-CN" w:bidi="zh-CN"/>
        </w:rPr>
        <w:t xml:space="preserve">平方米、室外</w:t>
      </w:r>
      <w:r>
        <w:rPr>
          <w:rFonts w:ascii="Arial" w:hAnsi="Arial" w:eastAsia="Arial" w:cs="Arial"/>
          <w:sz w:val="24"/>
          <w:lang w:val="zh-CN" w:eastAsia="zh-CN" w:bidi="zh-CN"/>
        </w:rPr>
        <w:t xml:space="preserve">467</w:t>
      </w:r>
      <w:r>
        <w:rPr>
          <w:rFonts w:ascii="等线" w:hAnsi="等线" w:eastAsia="等线" w:cs="等线"/>
          <w:sz w:val="24"/>
          <w:lang w:val="zh-CN" w:eastAsia="zh-CN" w:bidi="zh-CN"/>
        </w:rPr>
        <w:t xml:space="preserve">平方米）。开放后将与包玉刚图书馆主楼统一管理，此区域物业费用自物业公司进场后起算。</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（二）委托管理内容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.物业服务地域范围：北至光宪路，南至思源南路，西至思源湖，东至连廊处（含包图东侧联楼四楼及四楼连廊）。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.开馆时间：</w:t>
      </w:r>
      <w:r>
        <w:rPr>
          <w:rFonts w:ascii="Arial" w:hAnsi="Arial" w:eastAsia="Arial" w:cs="Arial"/>
          <w:sz w:val="24"/>
          <w:lang w:val="zh-CN" w:eastAsia="zh-CN" w:bidi="zh-CN"/>
        </w:rPr>
        <w:t xml:space="preserve">365</w:t>
      </w:r>
      <w:r>
        <w:rPr>
          <w:rFonts w:ascii="等线" w:hAnsi="等线" w:eastAsia="等线" w:cs="等线"/>
          <w:sz w:val="24"/>
          <w:lang w:val="zh-CN" w:eastAsia="zh-CN" w:bidi="zh-CN"/>
        </w:rPr>
        <w:t xml:space="preserve">天全年无休开馆；主楼常规开馆时间</w:t>
      </w:r>
      <w:r>
        <w:rPr>
          <w:rFonts w:ascii="Arial" w:hAnsi="Arial" w:eastAsia="Arial" w:cs="Arial"/>
          <w:sz w:val="24"/>
          <w:lang w:val="zh-CN" w:eastAsia="zh-CN" w:bidi="zh-CN"/>
        </w:rPr>
        <w:t xml:space="preserve">8:00</w:t>
      </w:r>
      <w:r>
        <w:rPr>
          <w:sz w:val="24"/>
          <w:lang w:val="zh-CN" w:eastAsia="zh-CN" w:bidi="zh-CN"/>
        </w:rPr>
        <w:t xml:space="preserve">—</w:t>
      </w:r>
      <w:r>
        <w:rPr>
          <w:rFonts w:ascii="Arial" w:hAnsi="Arial" w:eastAsia="Arial" w:cs="Arial"/>
          <w:sz w:val="24"/>
          <w:lang w:val="zh-CN" w:eastAsia="zh-CN" w:bidi="zh-CN"/>
        </w:rPr>
        <w:t xml:space="preserve">22:30</w:t>
      </w:r>
      <w:r>
        <w:rPr>
          <w:rFonts w:ascii="等线" w:hAnsi="等线" w:eastAsia="等线" w:cs="等线"/>
          <w:sz w:val="24"/>
          <w:lang w:val="zh-CN" w:eastAsia="zh-CN" w:bidi="zh-CN"/>
        </w:rPr>
        <w:t xml:space="preserve">，考试季</w:t>
      </w:r>
      <w:r>
        <w:rPr>
          <w:rFonts w:ascii="Arial" w:hAnsi="Arial" w:eastAsia="Arial" w:cs="Arial"/>
          <w:sz w:val="24"/>
          <w:lang w:val="zh-CN" w:eastAsia="zh-CN" w:bidi="zh-CN"/>
        </w:rPr>
        <w:t xml:space="preserve">7:30</w:t>
      </w:r>
      <w:r>
        <w:rPr>
          <w:sz w:val="24"/>
          <w:lang w:val="zh-CN" w:eastAsia="zh-CN" w:bidi="zh-CN"/>
        </w:rPr>
        <w:t xml:space="preserve">—</w:t>
      </w:r>
      <w:r>
        <w:rPr>
          <w:rFonts w:ascii="Arial" w:hAnsi="Arial" w:eastAsia="Arial" w:cs="Arial"/>
          <w:sz w:val="24"/>
          <w:lang w:val="zh-CN" w:eastAsia="zh-CN" w:bidi="zh-CN"/>
        </w:rPr>
        <w:t xml:space="preserve">23:30</w:t>
      </w:r>
      <w:r>
        <w:rPr>
          <w:rFonts w:ascii="等线" w:hAnsi="等线" w:eastAsia="等线" w:cs="等线"/>
          <w:sz w:val="24"/>
          <w:lang w:val="zh-CN" w:eastAsia="zh-CN" w:bidi="zh-CN"/>
        </w:rPr>
        <w:t xml:space="preserve">（每学年两个月），联楼四楼全年</w:t>
      </w:r>
      <w:r>
        <w:rPr>
          <w:rFonts w:ascii="Arial" w:hAnsi="Arial" w:eastAsia="Arial" w:cs="Arial"/>
          <w:sz w:val="24"/>
          <w:lang w:val="zh-CN" w:eastAsia="zh-CN" w:bidi="zh-CN"/>
        </w:rPr>
        <w:t xml:space="preserve">24</w:t>
      </w:r>
      <w:r>
        <w:rPr>
          <w:rFonts w:ascii="等线" w:hAnsi="等线" w:eastAsia="等线" w:cs="等线"/>
          <w:sz w:val="24"/>
          <w:lang w:val="zh-CN" w:eastAsia="zh-CN" w:bidi="zh-CN"/>
        </w:rPr>
        <w:t xml:space="preserve">小时开馆。逢节假日以馆方通知为准，以上时间变动最终以图书馆官方发布时间为准。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.物业服务管理内容包括：行政管理服务、工程管理服务、保安管理服务、环境管理服务等方面，具体服务内容为：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3.1</w:t>
      </w:r>
      <w:r>
        <w:rPr>
          <w:rFonts w:ascii="等线" w:hAnsi="等线" w:eastAsia="等线" w:cs="等线"/>
          <w:b/>
          <w:sz w:val="24"/>
          <w:lang w:val="zh-CN" w:eastAsia="zh-CN" w:bidi="zh-CN"/>
        </w:rPr>
        <w:t xml:space="preserve">行政管理服务内容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项目经理和部门主管需具备高度的责任心、过硬的业务能力和较强的组织协调能力，具体详见表</w:t>
      </w:r>
      <w:r>
        <w:rPr>
          <w:rFonts w:ascii="Arial" w:hAnsi="Arial" w:eastAsia="Arial" w:cs="Arial"/>
          <w:sz w:val="24"/>
          <w:lang w:val="en-US" w:eastAsia="en-US" w:bidi="en-US"/>
        </w:rPr>
        <w:t xml:space="preserve">1</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委派的项目经理一经业主方与使用方确定后，在服务期限内就不能擅自调换，如有特殊情况要调换项目经理、部门主管，必须事先征求业主方与使用方的意见，并将新入职员工引见给业主方与使用方面试，在取得业主方与使用方同意后，才可进行调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物业管理的从业人员要加强聘用前的审核、上岗培训、素质教育和岗位监管等工作。管理服务人员统一着装、佩戴标志，行为规范，服务主动、热情，爱护所管物业的各类财物。严禁发生监守自盗、打架斗殴等事件。禁止大声喧哗，为师生营造安静舒适的工作学习环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组织落实本项目物业管理领域的安全生产管理责任制。管理人员、专业操作人员应按照国家有关规定取得物业管理职业资格证书或该岗位上岗证书。严守安全作业和高空作业安全操作规程等安全生产管理规定，如有安全事故发生，由物业公司负全部责任。持续开展业务培训，满足业主和使用者的服务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设立</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小时服务热线和投诉热线，客户信息及时处理；提供</w:t>
      </w:r>
      <w:r>
        <w:rPr>
          <w:rFonts w:ascii="Arial" w:hAnsi="Arial" w:eastAsia="Arial" w:cs="Arial"/>
          <w:sz w:val="24"/>
          <w:lang w:val="en-US" w:eastAsia="en-US" w:bidi="en-US"/>
        </w:rPr>
        <w:t xml:space="preserve">365</w:t>
      </w:r>
      <w:r>
        <w:rPr>
          <w:rFonts w:ascii="等线" w:hAnsi="等线" w:eastAsia="等线" w:cs="等线"/>
          <w:sz w:val="24"/>
          <w:lang w:val="zh-CN" w:eastAsia="zh-CN" w:bidi="zh-CN"/>
        </w:rPr>
        <w:t xml:space="preserve">天</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小时报修接待服务，接报后</w:t>
      </w:r>
      <w:r>
        <w:rPr>
          <w:rFonts w:ascii="Arial" w:hAnsi="Arial" w:eastAsia="Arial" w:cs="Arial"/>
          <w:sz w:val="24"/>
          <w:lang w:val="en-US" w:eastAsia="en-US" w:bidi="en-US"/>
        </w:rPr>
        <w:t xml:space="preserve">15</w:t>
      </w:r>
      <w:r>
        <w:rPr>
          <w:rFonts w:ascii="等线" w:hAnsi="等线" w:eastAsia="等线" w:cs="等线"/>
          <w:sz w:val="24"/>
          <w:lang w:val="zh-CN" w:eastAsia="zh-CN" w:bidi="zh-CN"/>
        </w:rPr>
        <w:t xml:space="preserve">分钟内到现场处置，维修及时率</w:t>
      </w:r>
      <w:r>
        <w:rPr>
          <w:rFonts w:ascii="Arial" w:hAnsi="Arial" w:eastAsia="Arial" w:cs="Arial"/>
          <w:sz w:val="24"/>
          <w:lang w:val="en-US" w:eastAsia="en-US" w:bidi="en-US"/>
        </w:rPr>
        <w:t xml:space="preserve">100%</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妥善保管物业的工程档案；管理过程形成的工程资料齐全，管理完善，查阅方便；未经书面批准，不得改动线路，要加强室内外乱装现象巡查力度，及时发现及时报告；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有完善的各项应急预案，定期演练；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建立主管级以上人员日常巡视机制，巡视记录可查；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定期向甲方提交环境、工程、保安管理等各条线的工作计划和总结，及时反馈重点工作进展，征询服务意见。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提供会务及接待服务（包括：会场布置、茶水服务、会场音视频设备使用服务和管理），按甲方要求提供重要会议会务服务和重要政务活动保障，并配合甲方做好安全保卫工作。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提供便民服务，以公示的便民服务内容为准。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提供公共设施钥匙管理服务。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提供二次装修管理服务等。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3.2</w:t>
      </w:r>
      <w:r>
        <w:rPr>
          <w:rFonts w:ascii="等线" w:hAnsi="等线" w:eastAsia="等线" w:cs="等线"/>
          <w:b/>
          <w:sz w:val="24"/>
          <w:lang w:val="zh-CN" w:eastAsia="zh-CN" w:bidi="zh-CN"/>
        </w:rPr>
        <w:t xml:space="preserve">工程管理服务内容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提供设施设备物业接管验收服务。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提供工程档案资料管理服务（包括建筑、设备、隐蔽工程等资料管理），熟悉和掌握本馆的布局、结构、给排水、</w:t>
      </w:r>
      <w:r>
        <w:rPr>
          <w:rFonts w:ascii="Arial" w:hAnsi="Arial" w:eastAsia="Arial" w:cs="Arial"/>
          <w:sz w:val="24"/>
          <w:lang w:val="en-US" w:eastAsia="en-US" w:bidi="en-US"/>
        </w:rPr>
        <w:t xml:space="preserve"> </w:t>
      </w:r>
      <w:r>
        <w:rPr>
          <w:rFonts w:ascii="等线" w:hAnsi="等线" w:eastAsia="等线" w:cs="等线"/>
          <w:sz w:val="24"/>
          <w:lang w:val="zh-CN" w:eastAsia="zh-CN" w:bidi="zh-CN"/>
        </w:rPr>
        <w:t xml:space="preserve">空调、电气、消防、各种线路（电线、网线、电话线等）等数据和信息，并熟练掌握各种设备的使用方法。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提供房屋建筑本体及公共辅助设施日常维修保养管理服务，按照报修单要求实施日常维修服务。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提供供电系统的日常运行、维护维修管理服务。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提供弱电系统（安防监控系统、消防报警系统、门禁系统、图书防盗门禁监测系统等）的日常运行、维护维修管理服务。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提供公共消防系统（包括消防水泵、阀、栓等）的日常运行、维护维修管理服务。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提供公共给排水系统的日常运行、维护、维修管理服务，定期检查给排水状况，出现损坏、泄漏，不能正常使用时，要及时组织抢修。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提供空调系统的日常运行、报修、维护维修管理服务。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提供照明系统的日常运行、报修、维护维修管理服务。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提供电梯系统的日常运行、报修、维护维修管理服务。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提供会议室音视频设备管理服务。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提供公共能耗控制与管理服务。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物业管理方应建立健全以上设施设备的操作规程、维护、维修和管理制度，同时建</w:t>
      </w:r>
      <w:r>
        <w:rPr>
          <w:rFonts w:ascii="Arial" w:hAnsi="Arial" w:eastAsia="Arial" w:cs="Arial"/>
          <w:sz w:val="24"/>
          <w:lang w:val="en-US" w:eastAsia="en-US" w:bidi="en-US"/>
        </w:rPr>
        <w:t xml:space="preserve"> </w:t>
      </w:r>
      <w:r>
        <w:rPr>
          <w:rFonts w:ascii="等线" w:hAnsi="等线" w:eastAsia="等线" w:cs="等线"/>
          <w:sz w:val="24"/>
          <w:lang w:val="zh-CN" w:eastAsia="zh-CN" w:bidi="zh-CN"/>
        </w:rPr>
        <w:t xml:space="preserve">立物业完善的档案管理：包括竣工图纸、主要设备的《用户手册》或《使用说明》以及各系统的调试、测试报告、建立物业管理台帐等。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遇停电、停水等情况，应及时向有关方面了解情况，及时处理，必要时应启动应急预案。物业管理方在接到有关停电、停水的通知后，要及时告知并张贴公告。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遇台风、暴雨或其他灾害性气象时，对设施设备进行检查加固，准备必要的抢</w:t>
      </w:r>
      <w:r>
        <w:rPr>
          <w:rFonts w:ascii="Arial" w:hAnsi="Arial" w:eastAsia="Arial" w:cs="Arial"/>
          <w:sz w:val="24"/>
          <w:lang w:val="en-US" w:eastAsia="en-US" w:bidi="en-US"/>
        </w:rPr>
        <w:t xml:space="preserve"> </w:t>
      </w:r>
      <w:r>
        <w:rPr>
          <w:rFonts w:ascii="等线" w:hAnsi="等线" w:eastAsia="等线" w:cs="等线"/>
          <w:sz w:val="24"/>
          <w:lang w:val="zh-CN" w:eastAsia="zh-CN" w:bidi="zh-CN"/>
        </w:rPr>
        <w:t xml:space="preserve">险救灾物资，安排人员值班，加强巡视检查，采取应急措施，确保楼宇人员财产的安全。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卫生间排风开启时间根据开馆时间确定，排除卫生间内浑浊空气（避开峰值用电）。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室内中央空调开启规定：夏季当室温</w:t>
      </w:r>
      <w:r>
        <w:rPr>
          <w:sz w:val="24"/>
          <w:lang w:val="en-US" w:eastAsia="en-US" w:bidi="en-US"/>
        </w:rPr>
        <w:t xml:space="preserve">≥</w:t>
      </w:r>
      <w:r>
        <w:rPr>
          <w:rFonts w:ascii="Arial" w:hAnsi="Arial" w:eastAsia="Arial" w:cs="Arial"/>
          <w:sz w:val="24"/>
          <w:lang w:val="en-US" w:eastAsia="en-US" w:bidi="en-US"/>
        </w:rPr>
        <w:t xml:space="preserve">26</w:t>
      </w:r>
      <w:r>
        <w:rPr>
          <w:sz w:val="24"/>
          <w:lang w:val="en-US" w:eastAsia="en-US" w:bidi="en-US"/>
        </w:rPr>
        <w:t xml:space="preserve">℃</w:t>
      </w:r>
      <w:r>
        <w:rPr>
          <w:rFonts w:ascii="等线" w:hAnsi="等线" w:eastAsia="等线" w:cs="等线"/>
          <w:sz w:val="24"/>
          <w:lang w:val="zh-CN" w:eastAsia="zh-CN" w:bidi="zh-CN"/>
        </w:rPr>
        <w:t xml:space="preserve">时，或气象预报最高温度</w:t>
      </w:r>
      <w:r>
        <w:rPr>
          <w:sz w:val="24"/>
          <w:lang w:val="en-US" w:eastAsia="en-US" w:bidi="en-US"/>
        </w:rPr>
        <w:t xml:space="preserve">≥</w:t>
      </w:r>
      <w:r>
        <w:rPr>
          <w:rFonts w:ascii="Arial" w:hAnsi="Arial" w:eastAsia="Arial" w:cs="Arial"/>
          <w:sz w:val="24"/>
          <w:lang w:val="en-US" w:eastAsia="en-US" w:bidi="en-US"/>
        </w:rPr>
        <w:t xml:space="preserve">30</w:t>
      </w:r>
      <w:r>
        <w:rPr>
          <w:sz w:val="24"/>
          <w:lang w:val="en-US" w:eastAsia="en-US" w:bidi="en-US"/>
        </w:rPr>
        <w:t xml:space="preserve">℃</w:t>
      </w:r>
      <w:r>
        <w:rPr>
          <w:rFonts w:ascii="等线" w:hAnsi="等线" w:eastAsia="等线" w:cs="等线"/>
          <w:sz w:val="24"/>
          <w:lang w:val="zh-CN" w:eastAsia="zh-CN" w:bidi="zh-CN"/>
        </w:rPr>
        <w:t xml:space="preserve">，大楼供应冷气，设定温度不低于</w:t>
      </w:r>
      <w:r>
        <w:rPr>
          <w:rFonts w:ascii="Arial" w:hAnsi="Arial" w:eastAsia="Arial" w:cs="Arial"/>
          <w:sz w:val="24"/>
          <w:lang w:val="en-US" w:eastAsia="en-US" w:bidi="en-US"/>
        </w:rPr>
        <w:t xml:space="preserve">26</w:t>
      </w:r>
      <w:r>
        <w:rPr>
          <w:sz w:val="24"/>
          <w:lang w:val="en-US" w:eastAsia="en-US" w:bidi="en-US"/>
        </w:rPr>
        <w:t xml:space="preserve">℃</w:t>
      </w:r>
      <w:r>
        <w:rPr>
          <w:rFonts w:ascii="等线" w:hAnsi="等线" w:eastAsia="等线" w:cs="等线"/>
          <w:sz w:val="24"/>
          <w:lang w:val="zh-CN" w:eastAsia="zh-CN" w:bidi="zh-CN"/>
        </w:rPr>
        <w:t xml:space="preserve">，冬季室温</w:t>
      </w:r>
      <w:r>
        <w:rPr>
          <w:sz w:val="24"/>
          <w:lang w:val="en-US" w:eastAsia="en-US" w:bidi="en-US"/>
        </w:rPr>
        <w:t xml:space="preserve">≤</w:t>
      </w:r>
      <w:r>
        <w:rPr>
          <w:rFonts w:ascii="Arial" w:hAnsi="Arial" w:eastAsia="Arial" w:cs="Arial"/>
          <w:sz w:val="24"/>
          <w:lang w:val="en-US" w:eastAsia="en-US" w:bidi="en-US"/>
        </w:rPr>
        <w:t xml:space="preserve">15</w:t>
      </w:r>
      <w:r>
        <w:rPr>
          <w:sz w:val="24"/>
          <w:lang w:val="en-US" w:eastAsia="en-US" w:bidi="en-US"/>
        </w:rPr>
        <w:t xml:space="preserve">℃</w:t>
      </w:r>
      <w:r>
        <w:rPr>
          <w:rFonts w:ascii="等线" w:hAnsi="等线" w:eastAsia="等线" w:cs="等线"/>
          <w:sz w:val="24"/>
          <w:lang w:val="zh-CN" w:eastAsia="zh-CN" w:bidi="zh-CN"/>
        </w:rPr>
        <w:t xml:space="preserve">时，或气象预报最低温度</w:t>
      </w:r>
      <w:r>
        <w:rPr>
          <w:sz w:val="24"/>
          <w:lang w:val="en-US" w:eastAsia="en-US" w:bidi="en-US"/>
        </w:rPr>
        <w:t xml:space="preserve">≤</w:t>
      </w:r>
      <w:r>
        <w:rPr>
          <w:rFonts w:ascii="Arial" w:hAnsi="Arial" w:eastAsia="Arial" w:cs="Arial"/>
          <w:sz w:val="24"/>
          <w:lang w:val="en-US" w:eastAsia="en-US" w:bidi="en-US"/>
        </w:rPr>
        <w:t xml:space="preserve">5</w:t>
      </w:r>
      <w:r>
        <w:rPr>
          <w:sz w:val="24"/>
          <w:lang w:val="en-US" w:eastAsia="en-US" w:bidi="en-US"/>
        </w:rPr>
        <w:t xml:space="preserve">℃</w:t>
      </w:r>
      <w:r>
        <w:rPr>
          <w:rFonts w:ascii="等线" w:hAnsi="等线" w:eastAsia="等线" w:cs="等线"/>
          <w:sz w:val="24"/>
          <w:lang w:val="zh-CN" w:eastAsia="zh-CN" w:bidi="zh-CN"/>
        </w:rPr>
        <w:t xml:space="preserve">时，大楼供应暖气，设定温度不高于</w:t>
      </w:r>
      <w:r>
        <w:rPr>
          <w:rFonts w:ascii="Arial" w:hAnsi="Arial" w:eastAsia="Arial" w:cs="Arial"/>
          <w:sz w:val="24"/>
          <w:lang w:val="en-US" w:eastAsia="en-US" w:bidi="en-US"/>
        </w:rPr>
        <w:t xml:space="preserve">20</w:t>
      </w:r>
      <w:r>
        <w:rPr>
          <w:sz w:val="24"/>
          <w:lang w:val="en-US" w:eastAsia="en-US" w:bidi="en-US"/>
        </w:rPr>
        <w:t xml:space="preserve">℃</w:t>
      </w:r>
      <w:r>
        <w:rPr>
          <w:rFonts w:ascii="等线" w:hAnsi="等线" w:eastAsia="等线" w:cs="等线"/>
          <w:sz w:val="24"/>
          <w:lang w:val="zh-CN" w:eastAsia="zh-CN" w:bidi="zh-CN"/>
        </w:rPr>
        <w:t xml:space="preserve">。特殊情况根据甲方要求开启。为了保持大楼内空气新鲜，新风系统每天开启。特约有偿提供室内业主自用区域设施日常维修维护服务等。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3.3</w:t>
      </w:r>
      <w:r>
        <w:rPr>
          <w:rFonts w:ascii="等线" w:hAnsi="等线" w:eastAsia="等线" w:cs="等线"/>
          <w:b/>
          <w:sz w:val="24"/>
          <w:lang w:val="zh-CN" w:eastAsia="zh-CN" w:bidi="zh-CN"/>
        </w:rPr>
        <w:t xml:space="preserve">保安管理服务内容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Arial" w:hAnsi="Arial" w:eastAsia="Arial" w:cs="Arial"/>
          <w:sz w:val="24"/>
          <w:lang w:val="en-US" w:eastAsia="en-US" w:bidi="en-US"/>
        </w:rPr>
      </w:pPr>
      <w:r>
        <w:rPr>
          <w:rFonts w:ascii="等线" w:hAnsi="等线" w:eastAsia="等线" w:cs="等线"/>
          <w:sz w:val="24"/>
          <w:lang w:val="zh-CN" w:eastAsia="zh-CN" w:bidi="zh-CN"/>
        </w:rPr>
        <w:t xml:space="preserve">安全保卫、消防、技防等安保工作整体接受学校保卫处的监督及指导。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提供全年</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小时保安值班服务，保证门岗、夜间及节假日值班。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消防安全管理服务，根据相关上级部门要求，负责全楼火灾报警系统的监控和管理工作，保障消防设施齐全、功能正常运行及消防通道的畅通；对吸烟、动火、违章用电等安全隐患问题进行排查和处理；制定应急预案并定期开展预案演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提供公共治安秩序管理服务，包括人员和物资出入管理、安全巡视、</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小时物业监控、急救设备管理、寄包箱清理等。负责监控报警系统的管理，监视监控设施应</w:t>
      </w:r>
      <w:r>
        <w:rPr>
          <w:rFonts w:ascii="Arial" w:hAnsi="Arial" w:eastAsia="Arial" w:cs="Arial"/>
          <w:sz w:val="24"/>
          <w:lang w:val="en-US" w:eastAsia="en-US" w:bidi="en-US"/>
        </w:rPr>
        <w:t xml:space="preserve"> 24 </w:t>
      </w:r>
      <w:r>
        <w:rPr>
          <w:rFonts w:ascii="等线" w:hAnsi="等线" w:eastAsia="等线" w:cs="等线"/>
          <w:sz w:val="24"/>
          <w:lang w:val="zh-CN" w:eastAsia="zh-CN" w:bidi="zh-CN"/>
        </w:rPr>
        <w:t xml:space="preserve">小时开通并有人值守，保持完整的监控记录，保证出入口、内部重点区域的安全监控、录像及协助保卫处做好安保工作；熟悉报警系统运行状况及操作规程，保证安全保卫设施的正常运转，系统报警后保安人员应迅速做出反应，及时应对突发事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提供突发事件处置管理服务，根据图书馆安全管理规定处理各类突发事件。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严格出入管理，做好人员身份审验与台账登记，做好场所巡查。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提供防汛防台管理服务，储备抢险救灾设备和物资，制定工作方案，确保楼宇人员财产安全。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提供施工项目安全管理服务，对施工项目进行安全审核，对施工人员进行安全教育。</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提供交通秩序及停车管理服务，包括管辖区域内道路通行、机动车和非机动车停放管理等。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每日</w:t>
      </w:r>
      <w:r>
        <w:rPr>
          <w:rFonts w:ascii="Arial" w:hAnsi="Arial" w:eastAsia="Arial" w:cs="Arial"/>
          <w:sz w:val="24"/>
          <w:lang w:val="en-US" w:eastAsia="en-US" w:bidi="en-US"/>
        </w:rPr>
        <w:t xml:space="preserve">22</w:t>
      </w:r>
      <w:r>
        <w:rPr>
          <w:rFonts w:ascii="等线" w:hAnsi="等线" w:eastAsia="等线" w:cs="等线"/>
          <w:sz w:val="24"/>
          <w:lang w:val="zh-CN" w:eastAsia="zh-CN" w:bidi="zh-CN"/>
        </w:rPr>
        <w:t xml:space="preserve">：</w:t>
      </w:r>
      <w:r>
        <w:rPr>
          <w:rFonts w:ascii="Arial" w:hAnsi="Arial" w:eastAsia="Arial" w:cs="Arial"/>
          <w:sz w:val="24"/>
          <w:lang w:val="en-US" w:eastAsia="en-US" w:bidi="en-US"/>
        </w:rPr>
        <w:t xml:space="preserve">30-</w:t>
      </w:r>
      <w:r>
        <w:rPr>
          <w:rFonts w:ascii="等线" w:hAnsi="等线" w:eastAsia="等线" w:cs="等线"/>
          <w:sz w:val="24"/>
          <w:lang w:val="zh-CN" w:eastAsia="zh-CN" w:bidi="zh-CN"/>
        </w:rPr>
        <w:t xml:space="preserve">次日</w:t>
      </w:r>
      <w:r>
        <w:rPr>
          <w:rFonts w:ascii="Arial" w:hAnsi="Arial" w:eastAsia="Arial" w:cs="Arial"/>
          <w:sz w:val="24"/>
          <w:lang w:val="en-US" w:eastAsia="en-US" w:bidi="en-US"/>
        </w:rPr>
        <w:t xml:space="preserve">8</w:t>
      </w:r>
      <w:r>
        <w:rPr>
          <w:rFonts w:ascii="等线" w:hAnsi="等线" w:eastAsia="等线" w:cs="等线"/>
          <w:sz w:val="24"/>
          <w:lang w:val="zh-CN" w:eastAsia="zh-CN" w:bidi="zh-CN"/>
        </w:rPr>
        <w:t xml:space="preserve">点期间，由物业指派专人在包图联楼四楼值班，工作内容包括：联楼及露台空间的安全巡视与管理，阅览室现场巡视与秩序维护，场内外设备设施运行情况巡视与管理，紧急或突发状况的及时处理及汇报等。联楼四楼通往一楼的楼梯设岗。（联楼四楼</w:t>
      </w:r>
      <w:r>
        <w:rPr>
          <w:rFonts w:ascii="Arial" w:hAnsi="Arial" w:eastAsia="Arial" w:cs="Arial"/>
          <w:sz w:val="24"/>
          <w:lang w:val="en-US" w:eastAsia="en-US" w:bidi="en-US"/>
        </w:rPr>
        <w:t xml:space="preserve">2</w:t>
      </w:r>
      <w:r>
        <w:rPr>
          <w:rFonts w:ascii="等线" w:hAnsi="等线" w:eastAsia="等线" w:cs="等线"/>
          <w:sz w:val="24"/>
          <w:lang w:val="zh-CN" w:eastAsia="zh-CN" w:bidi="zh-CN"/>
        </w:rPr>
        <w:t xml:space="preserve">个出入口，北出入口有闸机，步行梯通向一楼，西出入口无闸机，经露台通向主楼</w:t>
      </w:r>
      <w:r>
        <w:rPr>
          <w:rFonts w:ascii="Arial" w:hAnsi="Arial" w:eastAsia="Arial" w:cs="Arial"/>
          <w:sz w:val="24"/>
          <w:lang w:val="en-US" w:eastAsia="en-US" w:bidi="en-US"/>
        </w:rPr>
        <w:t xml:space="preserve">4</w:t>
      </w:r>
      <w:r>
        <w:rPr>
          <w:rFonts w:ascii="等线" w:hAnsi="等线" w:eastAsia="等线" w:cs="等线"/>
          <w:sz w:val="24"/>
          <w:lang w:val="zh-CN" w:eastAsia="zh-CN" w:bidi="zh-CN"/>
        </w:rPr>
        <w:t xml:space="preserve">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每次巡逻检查卫生间、清洁间水龙头是否关闭。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值班休息室随手关灯，配合工程部、保洁部节能措施。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消防通道楼梯隔层开启。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3.4</w:t>
      </w:r>
      <w:r>
        <w:rPr>
          <w:rFonts w:ascii="等线" w:hAnsi="等线" w:eastAsia="等线" w:cs="等线"/>
          <w:b/>
          <w:sz w:val="24"/>
          <w:lang w:val="zh-CN" w:eastAsia="zh-CN" w:bidi="zh-CN"/>
        </w:rPr>
        <w:t xml:space="preserve">环境管理服务内容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建立区域环境管理制度并认真落实，环卫设施齐备，实行标准化清扫保洁，清洁措施率</w:t>
      </w:r>
      <w:r>
        <w:rPr>
          <w:rFonts w:ascii="Arial" w:hAnsi="Arial" w:eastAsia="Arial" w:cs="Arial"/>
          <w:sz w:val="24"/>
          <w:lang w:val="en-US" w:eastAsia="en-US" w:bidi="en-US"/>
        </w:rPr>
        <w:t xml:space="preserve">100%</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包玉刚图书馆建筑物内公共区域（包括门厅、服务台、新技术体验区、舒缓减压区、走廊、楼梯、门窗、电梯、露台、屋顶的清洁服务等）与共用房室内（包括阅览室、密集书库、各类会议室、培训教室、共享办公室、小组讨论（学习）室、高级研修室、读者之家、妈咪小屋、饮水间、公共卫生间、地下室、设备机房等）环境的清洁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提供馆内所有建筑材料（如</w:t>
      </w:r>
      <w:r>
        <w:rPr>
          <w:rFonts w:ascii="Arial" w:hAnsi="Arial" w:eastAsia="Arial" w:cs="Arial"/>
          <w:sz w:val="24"/>
          <w:lang w:val="en-US" w:eastAsia="en-US" w:bidi="en-US"/>
        </w:rPr>
        <w:t xml:space="preserve"> PVC </w:t>
      </w:r>
      <w:r>
        <w:rPr>
          <w:rFonts w:ascii="等线" w:hAnsi="等线" w:eastAsia="等线" w:cs="等线"/>
          <w:sz w:val="24"/>
          <w:lang w:val="zh-CN" w:eastAsia="zh-CN" w:bidi="zh-CN"/>
        </w:rPr>
        <w:t xml:space="preserve">地板、大理石地面、实木地板、地毯等）日常维护保养、保洁工作。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提供本项目规划红线范围内室外公共区域的清洁服务（包括楼前广场、停车场、景观设施、雨水井、污水沟渠、窨井等清洁服务）。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提供卫生间洗手液、抽纸和卷筒纸摆放管理。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提供市政水箱清洁消毒监管服务、大楼外墙清洗监管服务，以及杀虫灭害服务。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提供包玉刚图书馆生活垃圾的分类收集服务，确保垃圾收集点附近和垃圾桶干净、无蚊虫滋扰，垃圾清运由学校统一安排的垃圾清运单位清运。</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保持寄包箱干净整洁，无污迹，无浮尘；每日闭馆后，对全部寄包箱进行清理，遗留物品登记后统一收纳。</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3.5</w:t>
      </w:r>
      <w:r>
        <w:rPr>
          <w:rFonts w:ascii="等线" w:hAnsi="等线" w:eastAsia="等线" w:cs="等线"/>
          <w:b/>
          <w:sz w:val="24"/>
          <w:lang w:val="zh-CN" w:eastAsia="zh-CN" w:bidi="zh-CN"/>
        </w:rPr>
        <w:t xml:space="preserve">节能降耗管理承诺措施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水电气能耗有记录、有分析。每月对大楼水电计量表具进行抄表并统计，并作出能耗分析，出现异常有说明。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编制能源消耗状态年度分析报告，完善、改进节能措施。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合理设定设备运行时间，有效控制用电总量，减少高峰时段用电量。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空调系统根据天气温度、温度合理开关机组及附属设施。设定合理温度并严格监督控制管理。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水电工每日对运行设备耗电情况和不合理运行设备提出建议，并监督节电措施的执行情况。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控制保洁设备机器使用时间，错开高峰用电时间段。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合理使用水源，水龙头不可长流水。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完善运行制度，做好各项公配设备设施运行巡视工作。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进行大楼节能意识宣传。</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3.6</w:t>
      </w:r>
      <w:r>
        <w:rPr>
          <w:rFonts w:ascii="等线" w:hAnsi="等线" w:eastAsia="等线" w:cs="等线"/>
          <w:b/>
          <w:sz w:val="24"/>
          <w:lang w:val="zh-CN" w:eastAsia="zh-CN" w:bidi="zh-CN"/>
        </w:rPr>
        <w:t xml:space="preserve">房屋和钥匙保管与建筑使用管理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根据委托方要求做好大楼所有钥匙的管理。未经业主方与使用方双方同意，不能擅自发放所保管的楼宇房间钥匙；对于使用方擅自占用房屋现象，应及时告之业主方与使用方。业主方与使用方明确规定房间钥匙发放的必备条件是，只有凭楼宇使用方的书面通知才能向通知书所指定的使用方发放指定房间的钥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宇管理与巡视中，应做好房屋使用情况记录，并定期向业主方与使用方报告房屋使用情况，及时与业主方和使用方交流与沟通现场信息；遇到发生重大事件，在采取应急措施的同时须及时报告业主方与使用方知晓。</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凡需进场施工的，施工单位必须办妥学校规定的《施工许可证》，凭《施工许可证》才可放行施工单位进场施工。否则，应不允许施工单位进场，并告之其应办理允许施工的相关手续。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一旦发现楼宇中有违章搭建或违反安全使用的行为，首先应当场予以阻止，同时立即报告业主方与使用方相关领导，否则业主方与使用方将按学校房产管理的有关规定予以处理。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对于应业主方需求增加之物业管理服务内容，需双方应另行书面确认。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（三）物业管理的要求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1</w:t>
      </w:r>
      <w:r>
        <w:rPr>
          <w:rFonts w:ascii="等线" w:hAnsi="等线" w:eastAsia="等线" w:cs="等线"/>
          <w:b/>
          <w:sz w:val="24"/>
          <w:lang w:val="zh-CN" w:eastAsia="zh-CN" w:bidi="zh-CN"/>
        </w:rPr>
        <w:t xml:space="preserve">.环境管理要求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保洁人员足额配备；执行保洁时间到位；为减少对读者的影响，阅览区域内保洁工作（主要是地面、书架、桌面保洁）尽量安排在开馆时间以外完成；</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保洁工作有规范流程，保洁设备、工具、药剂齐全；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公共区域每日保洁，目视无垃圾、积尘；非读者进入区域，工作完毕随手关灯；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空调开启时，在确保走道空气质量的情况下关闭走道窗户；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各楼层走道照明灯，正常情况下，工程人员及时按设定调整开闭状态；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出入口和茶水间地毯（含脚垫）无脏杂物、无污迹；楼内大厅整洁光亮、无浮尘、无水迹、无污迹；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楼内走廊、过道、楼梯、阳台整洁、无浮尘、无水迹、无污迹；地毯平整、干净；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楼内门窗、窗台干净、无灰尘、无污迹；垃圾桶放置合理，清倒及时、外表干净、无积垢、无异味；</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楼内玻璃门、玻璃间格、各种柱身、扶手、栏杆（含木质、金属）、内玻璃窗、镜面等明净、光亮、无积尘、无污迹、无斑点、金属、不锈钢按规定时间上保护剂；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书架、期刊架、报刊架、阅览桌、阅览椅、休闲沙发、查询台电脑、键盘架、自助复印机等干净整洁，无污迹，无浮尘；检查桌子和椅子，清理并集中堆放损坏的家具；每日闭馆后，阅览桌子和椅子需整理归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各种室内装饰物、墙上装饰物和各类设施表面（如灯饰、警铃、监视器、火灾报警控制器、风口、安全指标灯、开关盒、消防栓箱、各种告示牌、指示牌等）干净、无灰尘、无污迹；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卫生间大小便池、坐便器、拖把池等内外光洁，无污垢、无积尘、无异味；洗手盆、镜台、镜面内外光洁，无斑点、无积水、无积尘；地面、墙面光洁，无污迹、无脏杂物、无积水、无积尘、无蜘蛛网；门窗、窗台、内玻璃、天花板、隔板、照明灯具、开关盒、卷纸盒等干净、无灰尘、无污迹；厕纸篓、垃圾桶无陈积物、无异味，外表干净，地漏畅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大理石及时保养、地毯按规定的时间清洗；</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电梯厅墙面、地面、门框、电梯指标牌表面干净，无油迹、无灰尘、无杂物；电梯内墙、地面、门、天花板、通风口、监视器、照明灯具、指标板等表面干净、无积尘、无污迹、无脏杂物；电梯厢壁、电梯门、框按规定时间上保护剂；地毯按规定更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大楼红线内及门口</w:t>
      </w:r>
      <w:r>
        <w:rPr>
          <w:sz w:val="24"/>
          <w:lang w:val="en-US" w:eastAsia="en-US" w:bidi="en-US"/>
        </w:rPr>
        <w:t xml:space="preserve">“</w:t>
      </w:r>
      <w:r>
        <w:rPr>
          <w:rFonts w:ascii="等线" w:hAnsi="等线" w:eastAsia="等线" w:cs="等线"/>
          <w:sz w:val="24"/>
          <w:lang w:val="zh-CN" w:eastAsia="zh-CN" w:bidi="zh-CN"/>
        </w:rPr>
        <w:t xml:space="preserve">三包</w:t>
      </w:r>
      <w:r>
        <w:rPr>
          <w:sz w:val="24"/>
          <w:lang w:val="en-US" w:eastAsia="en-US" w:bidi="en-US"/>
        </w:rPr>
        <w:t xml:space="preserve">”</w:t>
      </w:r>
      <w:r>
        <w:rPr>
          <w:rFonts w:ascii="等线" w:hAnsi="等线" w:eastAsia="等线" w:cs="等线"/>
          <w:sz w:val="24"/>
          <w:lang w:val="zh-CN" w:eastAsia="zh-CN" w:bidi="zh-CN"/>
        </w:rPr>
        <w:t xml:space="preserve">范围内场地、道路干净、无脏物、无垃圾、无沙土；各类设施、各种宣传栏（牌）、告示牌、指示牌表面无积尘、无污迹；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各类设施、各种标志牌表面无积尘、无污迹；排水沟畅通。天台无杂物、无垃圾，地漏畅通；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大门口吊顶、天窗、外墙、外玻璃、地毯、按计划清洗并达到要求；镜面砖按规定时间处理保养，达到整洁光亮，达到整洁光亮并起到保护作用；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垃圾做到日产日清；定期对垃圾房进行卫生灭杀；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保洁作业操作规程规范，药剂使用正确、到位；</w:t>
      </w:r>
      <w:r>
        <w:rPr>
          <w:rFonts w:ascii="Arial" w:hAnsi="Arial" w:eastAsia="Arial" w:cs="Arial"/>
          <w:sz w:val="24"/>
          <w:lang w:val="en-US" w:eastAsia="en-US" w:bidi="en-US"/>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保洁作业安全措施到位，无发生任何事故；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保洁人员教育、培训、管理到位；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保洁人员遵章守纪，无盗窃等行为。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w:t>
      </w:r>
      <w:r>
        <w:rPr>
          <w:rFonts w:ascii="等线" w:hAnsi="等线" w:eastAsia="等线" w:cs="等线"/>
          <w:b/>
          <w:sz w:val="24"/>
          <w:lang w:val="zh-CN" w:eastAsia="zh-CN" w:bidi="zh-CN"/>
        </w:rPr>
        <w:t xml:space="preserve">.保安管理要求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有专业保安队伍，实行</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小时值班及巡逻制度，保安人员熟悉大楼的环境，文明值勤，训练有素，言语规范，认真负责；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人员进出严格执行的规定，对工作人员不得徇私舞弊；门卫值班、巡逻执勤认真严格，无漏岗现象，登记、记载齐全，情况处理及时有效，门卫值班室整洁；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监控、消控业务熟悉，监控、消控</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小时不失控，记录齐全、专人专管，情况处理及时有效，保密制度落实，监控、消控室整洁；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监控设施和消防设施检查到位，消防设备完善无损，发现问题及时处理，始终保持监控和消防处于良好状态；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防火、防盗、防爆炸、防治安事故措施到位，突发性事件应急处置预案落实；应急物资准备到位；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加强各区域的巡视检查工作，随手关闭开启的门和窗。大楼闭馆，及时关闭相应楼层公共区域及厕所、室内的照明灯光；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发现任何情况下的跑、冒、滴、漏的现象及时采取措施，或向工程部报修；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货物进出严格根据规定的路径，不得走客梯通道；</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门口进出区域管理有序，无堵塞交通现象，不影响行人通行；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危及人身安全处设有明显标志和防范措施；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秩序维护员持证上岗，并定期接受相关培训。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w:t>
      </w:r>
      <w:r>
        <w:rPr>
          <w:rFonts w:ascii="等线" w:hAnsi="等线" w:eastAsia="等线" w:cs="等线"/>
          <w:b/>
          <w:sz w:val="24"/>
          <w:lang w:val="zh-CN" w:eastAsia="zh-CN" w:bidi="zh-CN"/>
        </w:rPr>
        <w:t xml:space="preserve">.工程管理要求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制订设备安全运行、岗位责任制、定期巡回捡查、维护保养、运行记录管理、维修档案等管理制度，并严格执行；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设备及机房环境整治、无杂物、灰尘、无鼠、虫害发生、机房环境符合设备要求；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配备所需各种专业技术人员，严格执行操作规程；能熟练使用会议室音视频系统设备；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设备良好，运行正常，无重大管理责任事故；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建立完善的设备设施台账，充分掌握设备设施的运行保养状况；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定期对房屋进行巡查，发现问题及时处理维修；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定期对供配电系统进行巡检，及时记录运行数据，确保供电安全，特别是机房供电的安全；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配合空调等设施设备的维护保养，做好监督检查验收。弱电系统、监控系统正常运作，录像设备正常运行；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照明系统每日巡查，发现灯具损坏及时修理更换，灯具损坏时间不长于</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小时，亮灯率达</w:t>
      </w:r>
      <w:r>
        <w:rPr>
          <w:rFonts w:ascii="Arial" w:hAnsi="Arial" w:eastAsia="Arial" w:cs="Arial"/>
          <w:sz w:val="24"/>
          <w:lang w:val="en-US" w:eastAsia="en-US" w:bidi="en-US"/>
        </w:rPr>
        <w:t xml:space="preserve">98%</w:t>
      </w:r>
      <w:r>
        <w:rPr>
          <w:rFonts w:ascii="等线" w:hAnsi="等线" w:eastAsia="等线" w:cs="等线"/>
          <w:sz w:val="24"/>
          <w:lang w:val="zh-CN" w:eastAsia="zh-CN" w:bidi="zh-CN"/>
        </w:rPr>
        <w:t xml:space="preserve">以上；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给排水系统、消防系统每日巡查，管道畅通无堵塞，水泵正常运行，设备完好率达</w:t>
      </w:r>
      <w:r>
        <w:rPr>
          <w:rFonts w:ascii="Arial" w:hAnsi="Arial" w:eastAsia="Arial" w:cs="Arial"/>
          <w:sz w:val="24"/>
          <w:lang w:val="en-US" w:eastAsia="en-US" w:bidi="en-US"/>
        </w:rPr>
        <w:t xml:space="preserve">98%</w:t>
      </w:r>
      <w:r>
        <w:rPr>
          <w:rFonts w:ascii="等线" w:hAnsi="等线" w:eastAsia="等线" w:cs="等线"/>
          <w:sz w:val="24"/>
          <w:lang w:val="zh-CN" w:eastAsia="zh-CN" w:bidi="zh-CN"/>
        </w:rPr>
        <w:t xml:space="preserve">以上；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加强对设备设施跑、冒、滴、漏的检查力度，发现问题及时整改；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按保养计划对设备设施实施日常保养；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加强对公共区域的巡检，对不必要开启的设备进行调整，杜绝能耗消耗；</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机房照明在设备运行的区域开启示适量照明，其余关闭；各机房值班室及维修工场间在人员外出工作时随手关闭照明；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与设备设施各保养单位沟通顺畅，发现问题能及时处置；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提供整栋楼宇（含公共空间和室内）的日常维修维护服务，比如换灯具、修门锁等（使用人自用部位维修材料费由使用人自理，人工费不再另行收取）。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对楼内公共部位维修的单件材料在</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元以下（含</w:t>
      </w:r>
      <w:r>
        <w:rPr>
          <w:sz w:val="24"/>
          <w:lang w:val="en-US" w:eastAsia="en-US" w:bidi="en-US"/>
        </w:rPr>
        <w:t xml:space="preserve"> </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元）的费用由物业公司承担。公共部位需更换单件材料在</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元以上的报学校相关部门处理。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每月提供设备设施运行状况月报。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（四）对中标单位物业公司及管理服务人员相关要求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1</w:t>
      </w:r>
      <w:r>
        <w:rPr>
          <w:rFonts w:ascii="等线" w:hAnsi="等线" w:eastAsia="等线" w:cs="等线"/>
          <w:b/>
          <w:sz w:val="24"/>
          <w:lang w:val="zh-CN" w:eastAsia="zh-CN" w:bidi="zh-CN"/>
        </w:rPr>
        <w:t xml:space="preserve">.对物业公司的要求：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物业公司应根据大楼的具体情况和合同约定，设置相适应的物业管理服务机构，配备管理人员和服务设施；提供岗位设置、岗位职责和岗位作息时间。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物业公司的管理人员、专业操作人员应按照国家有关规定取得物业管理职业资格证书或者上岗证书。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物业公司管理服务人员统一着装、佩戴标志，行为规范，服务主动、热情。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物业公司管理服务人员应爱护所管物业的各种财物，并严守安全作业和高空作业安全操作规程，如有安全事故发生，由物业公司负全部责任。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物业公司应设有服务接待联络人，公示服务电话。各种维修保修服务能够及时得到处理。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定期征询服务意见。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w:t>
      </w:r>
      <w:r>
        <w:rPr>
          <w:rFonts w:ascii="等线" w:hAnsi="等线" w:eastAsia="等线" w:cs="等线"/>
          <w:b/>
          <w:sz w:val="24"/>
          <w:lang w:val="zh-CN" w:eastAsia="zh-CN" w:bidi="zh-CN"/>
        </w:rPr>
        <w:t xml:space="preserve">.对物业公司人员的基本要求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物业工作人员须身体健康，持证上岗，着装规范，工作规范，作风严谨，品行端正。按专业化的要求配置经验、能力、和数量与本项目管理要求的专职管理服务人员，服务人员配置总人数不得低于</w:t>
      </w:r>
      <w:r>
        <w:rPr>
          <w:rFonts w:ascii="Arial" w:hAnsi="Arial" w:eastAsia="Arial" w:cs="Arial"/>
          <w:sz w:val="24"/>
          <w:lang w:val="zh-CN" w:eastAsia="zh-CN" w:bidi="zh-CN"/>
        </w:rPr>
        <w:t xml:space="preserve">24</w:t>
      </w:r>
      <w:r>
        <w:rPr>
          <w:rFonts w:ascii="等线" w:hAnsi="等线" w:eastAsia="等线" w:cs="等线"/>
          <w:sz w:val="24"/>
          <w:lang w:val="zh-CN" w:eastAsia="zh-CN" w:bidi="zh-CN"/>
        </w:rPr>
        <w:t xml:space="preserve">人，见表</w:t>
      </w: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表</w:t>
      </w:r>
      <w:r>
        <w:rPr>
          <w:rFonts w:ascii="Arial" w:hAnsi="Arial" w:eastAsia="Arial" w:cs="Arial"/>
          <w:sz w:val="24"/>
          <w:lang w:val="zh-CN" w:eastAsia="zh-CN" w:bidi="zh-CN"/>
        </w:rPr>
        <w:t xml:space="preserve">1 </w:t>
      </w:r>
      <w:r>
        <w:rPr>
          <w:rFonts w:ascii="等线" w:hAnsi="等线" w:eastAsia="等线" w:cs="等线"/>
          <w:sz w:val="24"/>
          <w:lang w:val="zh-CN" w:eastAsia="zh-CN" w:bidi="zh-CN"/>
        </w:rPr>
        <w:t xml:space="preserve">物业公司人员基本要求</w:t>
      </w:r>
    </w:p>
    <w:tbl>
      <w:tblPr>
        <w:tblW w:w="0" w:type="auto"/>
        <w:jc w:val="left"/>
        <w:tblInd w:w="118" w:type="dxa"/>
        <w:tblBorders>
          <w:top w:val="single" w:sz="8" w:space="0" w:color="auto"/>
          <w:left w:val="single" w:sz="8" w:space="0" w:color="auto"/>
          <w:bottom w:val="single" w:sz="4" w:space="0" w:color="auto"/>
          <w:right w:val="single" w:sz="8" w:space="0" w:color="auto"/>
          <w:insideH w:val="none"/>
          <w:insideV w:val="none"/>
        </w:tblBorders>
        <w:tblLayout w:type="fixed"/>
        <w:tblCellMar>
          <w:top w:w="0" w:type="dxa"/>
          <w:left w:w="108" w:type="dxa"/>
          <w:bottom w:w="0" w:type="dxa"/>
          <w:right w:w="108" w:type="dxa"/>
        </w:tblCellMar>
      </w:tblPr>
      <w:tblGrid>
        <w:gridCol w:w="9771"/>
      </w:tblGrid>
      <w:tr>
        <w:trPr>
          <w:cantSplit/>
          <w:trHeight w:val="454" w:hRule="atLeast"/>
        </w:trPr>
        <w:tc>
          <w:tcPr>
            <w:tcW w:w="9771" w:type="dxa"/>
            <w:tcBorders>
              <w:bottom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物业公司人员基本要求</w:t>
            </w:r>
          </w:p>
        </w:tc>
      </w:tr>
    </w:tbl>
    <w:tbl>
      <w:tblPr>
        <w:tblW w:w="0" w:type="auto"/>
        <w:jc w:val="left"/>
        <w:tblInd w:w="118" w:type="dxa"/>
        <w:tblBorders>
          <w:top w:val="single" w:sz="4"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
      <w:tblGrid>
        <w:gridCol w:w="1057"/>
        <w:gridCol w:w="1568"/>
        <w:gridCol w:w="1518"/>
        <w:gridCol w:w="5628"/>
      </w:tblGrid>
      <w:tr>
        <w:trPr>
          <w:cantSplit/>
          <w:trHeight w:val="454" w:hRule="atLeast"/>
        </w:trPr>
        <w:tc>
          <w:tcPr>
            <w:tcW w:w="1057"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职位</w:t>
            </w:r>
          </w:p>
        </w:tc>
        <w:tc>
          <w:tcPr>
            <w:tcW w:w="1568"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年龄</w:t>
            </w:r>
          </w:p>
        </w:tc>
        <w:tc>
          <w:tcPr>
            <w:tcW w:w="1518"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人数</w:t>
            </w:r>
          </w:p>
        </w:tc>
        <w:tc>
          <w:tcPr>
            <w:tcW w:w="5628"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条件</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项目经理</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Arial" w:hAnsi="Arial" w:eastAsia="Arial" w:cs="Arial"/>
                <w:sz w:val="24"/>
                <w:lang w:val="zh-CN" w:eastAsia="zh-CN" w:bidi="zh-CN"/>
              </w:rPr>
              <w:t xml:space="preserve">50</w:t>
            </w:r>
            <w:r>
              <w:rPr>
                <w:rFonts w:ascii="等线" w:hAnsi="等线" w:eastAsia="等线" w:cs="等线"/>
                <w:sz w:val="24"/>
                <w:lang w:val="zh-CN" w:eastAsia="zh-CN" w:bidi="zh-CN"/>
              </w:rPr>
              <w:t xml:space="preserve">周岁以下</w:t>
            </w:r>
          </w:p>
        </w:tc>
        <w:tc>
          <w:tcPr>
            <w:tcW w:w="15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shd w:val="clear" w:color="auto" w:fill="FFFF00"/>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人</w:t>
            </w:r>
          </w:p>
        </w:tc>
        <w:tc>
          <w:tcPr>
            <w:tcW w:w="562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大学专科及以上学历，</w:t>
            </w: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年以上管理经验，具有项目管理经验；项目经理不得同时参与本项目以外的物业管理工作；投标单位中标后，未经招标单位同意，投标单位不得更换项目经理；更换需面试。</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部门主管</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55</w:t>
            </w:r>
            <w:r>
              <w:rPr>
                <w:rFonts w:ascii="等线" w:hAnsi="等线" w:eastAsia="等线" w:cs="等线"/>
                <w:sz w:val="24"/>
                <w:lang w:val="zh-CN" w:eastAsia="zh-CN" w:bidi="zh-CN"/>
              </w:rPr>
              <w:t xml:space="preserve">周岁以下</w:t>
            </w:r>
          </w:p>
        </w:tc>
        <w:tc>
          <w:tcPr>
            <w:tcW w:w="15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宋体" w:hAnsi="宋体" w:eastAsia="宋体" w:cs="宋体"/>
                <w:sz w:val="24"/>
                <w:lang w:val="zh-CN" w:eastAsia="zh-CN" w:bidi="zh-CN"/>
              </w:rPr>
              <w:t xml:space="preserve">1</w:t>
            </w:r>
            <w:r>
              <w:rPr>
                <w:rFonts w:ascii="宋体" w:hAnsi="宋体" w:eastAsia="宋体" w:cs="宋体"/>
                <w:sz w:val="24"/>
                <w:lang w:val="zh-CN" w:eastAsia="zh-CN" w:bidi="zh-CN"/>
              </w:rPr>
              <w:t xml:space="preserve">人</w:t>
            </w:r>
          </w:p>
        </w:tc>
        <w:tc>
          <w:tcPr>
            <w:tcW w:w="562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大学专科及以上学历且具有</w:t>
            </w:r>
            <w:r>
              <w:rPr>
                <w:rFonts w:ascii="宋体" w:hAnsi="宋体" w:eastAsia="宋体" w:cs="宋体"/>
                <w:sz w:val="24"/>
                <w:lang w:val="zh-CN" w:eastAsia="zh-CN" w:bidi="zh-CN"/>
              </w:rPr>
              <w:t xml:space="preserve">3</w:t>
            </w:r>
            <w:r>
              <w:rPr>
                <w:rFonts w:ascii="等线" w:hAnsi="等线" w:eastAsia="等线" w:cs="等线"/>
                <w:sz w:val="24"/>
                <w:lang w:val="zh-CN" w:eastAsia="zh-CN" w:bidi="zh-CN"/>
              </w:rPr>
              <w:t xml:space="preserve">年以上物业管理经验未经招标单位同意，部门主管不得同时参与包玉刚图书馆以外项目的物业管理工作；更换需面试。</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保安管理人员</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50</w:t>
            </w:r>
            <w:r>
              <w:rPr>
                <w:rFonts w:ascii="等线" w:hAnsi="等线" w:eastAsia="等线" w:cs="等线"/>
                <w:sz w:val="24"/>
                <w:lang w:val="zh-CN" w:eastAsia="zh-CN" w:bidi="zh-CN"/>
              </w:rPr>
              <w:t xml:space="preserve">周岁以下的占</w:t>
            </w:r>
            <w:r>
              <w:rPr>
                <w:rFonts w:ascii="Arial" w:hAnsi="Arial" w:eastAsia="Arial" w:cs="Arial"/>
                <w:sz w:val="24"/>
                <w:lang w:val="zh-CN" w:eastAsia="zh-CN" w:bidi="zh-CN"/>
              </w:rPr>
              <w:t xml:space="preserve">70%</w:t>
            </w:r>
            <w:r>
              <w:rPr>
                <w:rFonts w:ascii="等线" w:hAnsi="等线" w:eastAsia="等线" w:cs="等线"/>
                <w:sz w:val="24"/>
                <w:lang w:val="zh-CN" w:eastAsia="zh-CN" w:bidi="zh-CN"/>
              </w:rPr>
              <w:t xml:space="preserve">以上</w:t>
            </w:r>
          </w:p>
        </w:tc>
        <w:tc>
          <w:tcPr>
            <w:tcW w:w="15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10</w:t>
            </w:r>
            <w:r>
              <w:rPr>
                <w:rFonts w:ascii="等线" w:hAnsi="等线" w:eastAsia="等线" w:cs="等线"/>
                <w:sz w:val="24"/>
                <w:lang w:val="zh-CN" w:eastAsia="zh-CN" w:bidi="zh-CN"/>
              </w:rPr>
              <w:t xml:space="preserve">人</w:t>
            </w:r>
          </w:p>
        </w:tc>
        <w:tc>
          <w:tcPr>
            <w:tcW w:w="562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具有相关工作经验，持有保安员上岗证，涉及消控室管理等专业人员，须按照要求持证上岗。</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工程技术人员</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50</w:t>
            </w:r>
            <w:r>
              <w:rPr>
                <w:rFonts w:ascii="等线" w:hAnsi="等线" w:eastAsia="等线" w:cs="等线"/>
                <w:sz w:val="24"/>
                <w:lang w:val="zh-CN" w:eastAsia="zh-CN" w:bidi="zh-CN"/>
              </w:rPr>
              <w:t xml:space="preserve">周岁以下的占</w:t>
            </w:r>
            <w:r>
              <w:rPr>
                <w:rFonts w:ascii="Arial" w:hAnsi="Arial" w:eastAsia="Arial" w:cs="Arial"/>
                <w:sz w:val="24"/>
                <w:lang w:val="zh-CN" w:eastAsia="zh-CN" w:bidi="zh-CN"/>
              </w:rPr>
              <w:t xml:space="preserve">60%</w:t>
            </w:r>
            <w:r>
              <w:rPr>
                <w:rFonts w:ascii="等线" w:hAnsi="等线" w:eastAsia="等线" w:cs="等线"/>
                <w:sz w:val="24"/>
                <w:lang w:val="zh-CN" w:eastAsia="zh-CN" w:bidi="zh-CN"/>
              </w:rPr>
              <w:t xml:space="preserve">以上</w:t>
            </w:r>
          </w:p>
        </w:tc>
        <w:tc>
          <w:tcPr>
            <w:tcW w:w="15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人</w:t>
            </w:r>
          </w:p>
        </w:tc>
        <w:tc>
          <w:tcPr>
            <w:tcW w:w="562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具有相关工作经验，需持有效资质\资格证（如：低压电工作业证等）上岗；会场音视频系统管理员需有相关工作经验。</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55</w:t>
            </w:r>
            <w:r>
              <w:rPr>
                <w:rFonts w:ascii="等线" w:hAnsi="等线" w:eastAsia="等线" w:cs="等线"/>
                <w:sz w:val="24"/>
                <w:lang w:val="zh-CN" w:eastAsia="zh-CN" w:bidi="zh-CN"/>
              </w:rPr>
              <w:t xml:space="preserve">周岁以下</w:t>
            </w:r>
          </w:p>
        </w:tc>
        <w:tc>
          <w:tcPr>
            <w:tcW w:w="15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7</w:t>
            </w:r>
            <w:r>
              <w:rPr>
                <w:rFonts w:ascii="等线" w:hAnsi="等线" w:eastAsia="等线" w:cs="等线"/>
                <w:sz w:val="24"/>
                <w:lang w:val="zh-CN" w:eastAsia="zh-CN" w:bidi="zh-CN"/>
              </w:rPr>
              <w:t xml:space="preserve">人</w:t>
            </w:r>
          </w:p>
        </w:tc>
        <w:tc>
          <w:tcPr>
            <w:tcW w:w="562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身体健康，无慢性疾病。具有一定操作技能，无复杂社会关系，具有良好的素质和技能，保密意识强。保洁人员一律着统一制服，具有相关工作经验。</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Arial" w:hAnsi="Arial" w:eastAsia="Arial" w:cs="Arial"/>
          <w:b/>
          <w:sz w:val="24"/>
          <w:lang w:val="zh-CN" w:eastAsia="zh-CN" w:bidi="zh-CN"/>
        </w:rPr>
      </w:pPr>
      <w:r>
        <w:rPr>
          <w:rFonts w:ascii="Arial" w:hAnsi="Arial" w:eastAsia="Arial" w:cs="Arial"/>
          <w:sz w:val="24"/>
          <w:lang w:val="zh-CN" w:eastAsia="zh-CN" w:bidi="zh-CN"/>
        </w:rPr>
        <w:br w:type="page"/>
      </w:r>
    </w:p>
    <w:p>
      <w:pPr>
        <w:pStyle w:val="heading 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Arial" w:hAnsi="Arial" w:eastAsia="Arial" w:cs="Arial"/>
          <w:sz w:val="24"/>
          <w:lang w:val="zh-CN" w:eastAsia="zh-CN" w:bidi="zh-CN"/>
        </w:rPr>
      </w:pPr>
      <w:r>
        <w:rPr>
          <w:sz w:val="24"/>
          <w:lang w:val="zh-CN" w:eastAsia="zh-CN" w:bidi="zh-CN"/>
        </w:rPr>
        <w:t xml:space="preserve">二、李政道图书馆物业管理采购需求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李政道图书馆位于闵行区东川路</w:t>
      </w:r>
      <w:r>
        <w:rPr>
          <w:rFonts w:ascii="Arial" w:hAnsi="Arial" w:eastAsia="Arial" w:cs="Arial"/>
          <w:sz w:val="24"/>
          <w:lang w:val="zh-CN" w:eastAsia="zh-CN" w:bidi="zh-CN"/>
        </w:rPr>
        <w:t xml:space="preserve">800</w:t>
      </w:r>
      <w:r>
        <w:rPr>
          <w:rFonts w:ascii="等线" w:hAnsi="等线" w:eastAsia="等线" w:cs="等线"/>
          <w:sz w:val="24"/>
          <w:lang w:val="zh-CN" w:eastAsia="zh-CN" w:bidi="zh-CN"/>
        </w:rPr>
        <w:t xml:space="preserve">号内，产权归上海交通大学所有。校资产管理与实验室处代表产权者行使监管权力并支付按合同约定的相关费用。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（一）楼宇基本情况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李政道图书馆建筑面积</w:t>
      </w:r>
      <w:r>
        <w:rPr>
          <w:rFonts w:ascii="Arial" w:hAnsi="Arial" w:eastAsia="Arial" w:cs="Arial"/>
          <w:sz w:val="24"/>
          <w:lang w:val="zh-CN" w:eastAsia="zh-CN" w:bidi="zh-CN"/>
        </w:rPr>
        <w:t xml:space="preserve">6500</w:t>
      </w:r>
      <w:r>
        <w:rPr>
          <w:rFonts w:ascii="等线" w:hAnsi="等线" w:eastAsia="等线" w:cs="等线"/>
          <w:sz w:val="24"/>
          <w:lang w:val="zh-CN" w:eastAsia="zh-CN" w:bidi="zh-CN"/>
        </w:rPr>
        <w:t xml:space="preserve">平方米，是集图书阅览、陈列展览、档案存放、科技展示、学术报告、办公会议等用途为一体的公共楼宇。分为地下一层，地上四层。地下一层为报告厅，有</w:t>
      </w:r>
      <w:r>
        <w:rPr>
          <w:rFonts w:ascii="Arial" w:hAnsi="Arial" w:eastAsia="Arial" w:cs="Arial"/>
          <w:sz w:val="24"/>
          <w:lang w:val="zh-CN" w:eastAsia="zh-CN" w:bidi="zh-CN"/>
        </w:rPr>
        <w:t xml:space="preserve">340</w:t>
      </w:r>
      <w:r>
        <w:rPr>
          <w:rFonts w:ascii="等线" w:hAnsi="等线" w:eastAsia="等线" w:cs="等线"/>
          <w:sz w:val="24"/>
          <w:lang w:val="zh-CN" w:eastAsia="zh-CN" w:bidi="zh-CN"/>
        </w:rPr>
        <w:t xml:space="preserve">个座位，可以举办各类学术会议及小型音乐会。地上第一层和第二层的部分区域为展厅，在</w:t>
      </w:r>
      <w:r>
        <w:rPr>
          <w:sz w:val="24"/>
          <w:lang w:val="zh-CN" w:eastAsia="zh-CN" w:bidi="zh-CN"/>
        </w:rPr>
        <w:t xml:space="preserve">“</w:t>
      </w:r>
      <w:r>
        <w:rPr>
          <w:rFonts w:ascii="等线" w:hAnsi="等线" w:eastAsia="等线" w:cs="等线"/>
          <w:sz w:val="24"/>
          <w:lang w:val="zh-CN" w:eastAsia="zh-CN" w:bidi="zh-CN"/>
        </w:rPr>
        <w:t xml:space="preserve">以天之语，解物之道</w:t>
      </w:r>
      <w:r>
        <w:rPr>
          <w:sz w:val="24"/>
          <w:lang w:val="zh-CN" w:eastAsia="zh-CN" w:bidi="zh-CN"/>
        </w:rPr>
        <w:t xml:space="preserve">”</w:t>
      </w:r>
      <w:r>
        <w:rPr>
          <w:rFonts w:ascii="等线" w:hAnsi="等线" w:eastAsia="等线" w:cs="等线"/>
          <w:sz w:val="24"/>
          <w:lang w:val="zh-CN" w:eastAsia="zh-CN" w:bidi="zh-CN"/>
        </w:rPr>
        <w:t xml:space="preserve">的陈展主题下，共分为</w:t>
      </w:r>
      <w:r>
        <w:rPr>
          <w:sz w:val="24"/>
          <w:lang w:val="zh-CN" w:eastAsia="zh-CN" w:bidi="zh-CN"/>
        </w:rPr>
        <w:t xml:space="preserve">“</w:t>
      </w:r>
      <w:r>
        <w:rPr>
          <w:rFonts w:ascii="等线" w:hAnsi="等线" w:eastAsia="等线" w:cs="等线"/>
          <w:sz w:val="24"/>
          <w:lang w:val="zh-CN" w:eastAsia="zh-CN" w:bidi="zh-CN"/>
        </w:rPr>
        <w:t xml:space="preserve">问道</w:t>
      </w:r>
      <w:r>
        <w:rPr>
          <w:sz w:val="24"/>
          <w:lang w:val="zh-CN" w:eastAsia="zh-CN" w:bidi="zh-CN"/>
        </w:rPr>
        <w:t xml:space="preserve">”</w:t>
      </w:r>
      <w:r>
        <w:rPr>
          <w:rFonts w:ascii="等线" w:hAnsi="等线" w:eastAsia="等线" w:cs="等线"/>
          <w:sz w:val="24"/>
          <w:lang w:val="zh-CN" w:eastAsia="zh-CN" w:bidi="zh-CN"/>
        </w:rPr>
        <w:t xml:space="preserve">、</w:t>
      </w:r>
      <w:r>
        <w:rPr>
          <w:sz w:val="24"/>
          <w:lang w:val="zh-CN" w:eastAsia="zh-CN" w:bidi="zh-CN"/>
        </w:rPr>
        <w:t xml:space="preserve">“</w:t>
      </w:r>
      <w:r>
        <w:rPr>
          <w:rFonts w:ascii="等线" w:hAnsi="等线" w:eastAsia="等线" w:cs="等线"/>
          <w:sz w:val="24"/>
          <w:lang w:val="zh-CN" w:eastAsia="zh-CN" w:bidi="zh-CN"/>
        </w:rPr>
        <w:t xml:space="preserve">悟道</w:t>
      </w:r>
      <w:r>
        <w:rPr>
          <w:sz w:val="24"/>
          <w:lang w:val="zh-CN" w:eastAsia="zh-CN" w:bidi="zh-CN"/>
        </w:rPr>
        <w:t xml:space="preserve">”</w:t>
      </w:r>
      <w:r>
        <w:rPr>
          <w:rFonts w:ascii="等线" w:hAnsi="等线" w:eastAsia="等线" w:cs="等线"/>
          <w:sz w:val="24"/>
          <w:lang w:val="zh-CN" w:eastAsia="zh-CN" w:bidi="zh-CN"/>
        </w:rPr>
        <w:t xml:space="preserve">、</w:t>
      </w:r>
      <w:r>
        <w:rPr>
          <w:sz w:val="24"/>
          <w:lang w:val="zh-CN" w:eastAsia="zh-CN" w:bidi="zh-CN"/>
        </w:rPr>
        <w:t xml:space="preserve">“</w:t>
      </w:r>
      <w:r>
        <w:rPr>
          <w:rFonts w:ascii="等线" w:hAnsi="等线" w:eastAsia="等线" w:cs="等线"/>
          <w:sz w:val="24"/>
          <w:lang w:val="zh-CN" w:eastAsia="zh-CN" w:bidi="zh-CN"/>
        </w:rPr>
        <w:t xml:space="preserve">传道</w:t>
      </w:r>
      <w:r>
        <w:rPr>
          <w:sz w:val="24"/>
          <w:lang w:val="zh-CN" w:eastAsia="zh-CN" w:bidi="zh-CN"/>
        </w:rPr>
        <w:t xml:space="preserve">”</w:t>
      </w:r>
      <w:r>
        <w:rPr>
          <w:rFonts w:ascii="等线" w:hAnsi="等线" w:eastAsia="等线" w:cs="等线"/>
          <w:sz w:val="24"/>
          <w:lang w:val="zh-CN" w:eastAsia="zh-CN" w:bidi="zh-CN"/>
        </w:rPr>
        <w:t xml:space="preserve">和</w:t>
      </w:r>
      <w:r>
        <w:rPr>
          <w:sz w:val="24"/>
          <w:lang w:val="zh-CN" w:eastAsia="zh-CN" w:bidi="zh-CN"/>
        </w:rPr>
        <w:t xml:space="preserve">“</w:t>
      </w:r>
      <w:r>
        <w:rPr>
          <w:rFonts w:ascii="等线" w:hAnsi="等线" w:eastAsia="等线" w:cs="等线"/>
          <w:sz w:val="24"/>
          <w:lang w:val="zh-CN" w:eastAsia="zh-CN" w:bidi="zh-CN"/>
        </w:rPr>
        <w:t xml:space="preserve">超弦</w:t>
      </w:r>
      <w:r>
        <w:rPr>
          <w:sz w:val="24"/>
          <w:lang w:val="zh-CN" w:eastAsia="zh-CN" w:bidi="zh-CN"/>
        </w:rPr>
        <w:t xml:space="preserve">”</w:t>
      </w:r>
      <w:r>
        <w:rPr>
          <w:rFonts w:ascii="等线" w:hAnsi="等线" w:eastAsia="等线" w:cs="等线"/>
          <w:sz w:val="24"/>
          <w:lang w:val="zh-CN" w:eastAsia="zh-CN" w:bidi="zh-CN"/>
        </w:rPr>
        <w:t xml:space="preserve">四个展区。第二层为阅览室，第三层为科普、艺术、藏书为一体的开放式阅览空间，李政道藏书房。第四层为李政道先生办公室、特藏书库、</w:t>
      </w:r>
      <w:r>
        <w:rPr>
          <w:rFonts w:ascii="Arial" w:hAnsi="Arial" w:eastAsia="Arial" w:cs="Arial"/>
          <w:sz w:val="24"/>
          <w:lang w:val="zh-CN" w:eastAsia="zh-CN" w:bidi="zh-CN"/>
        </w:rPr>
        <w:t xml:space="preserve">CUSPEA</w:t>
      </w:r>
      <w:r>
        <w:rPr>
          <w:rFonts w:ascii="等线" w:hAnsi="等线" w:eastAsia="等线" w:cs="等线"/>
          <w:sz w:val="24"/>
          <w:lang w:val="zh-CN" w:eastAsia="zh-CN" w:bidi="zh-CN"/>
        </w:rPr>
        <w:t xml:space="preserve">之家、研究中心。室外为诺贝尔山阶梯平台及广场。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（二）物业管理的内容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Arial" w:hAnsi="Arial" w:eastAsia="Arial" w:cs="Arial"/>
          <w:sz w:val="24"/>
          <w:lang w:val="en-US" w:eastAsia="en-US" w:bidi="en-US"/>
        </w:rPr>
        <w:t xml:space="preserve">1</w:t>
      </w:r>
      <w:r>
        <w:rPr>
          <w:rFonts w:ascii="等线" w:hAnsi="等线" w:eastAsia="等线" w:cs="等线"/>
          <w:sz w:val="24"/>
          <w:lang w:val="zh-CN" w:eastAsia="zh-CN" w:bidi="zh-CN"/>
        </w:rPr>
        <w:t xml:space="preserve">.开馆时间：</w:t>
      </w:r>
      <w:r>
        <w:rPr>
          <w:rFonts w:ascii="Arial" w:hAnsi="Arial" w:eastAsia="Arial" w:cs="Arial"/>
          <w:sz w:val="24"/>
          <w:lang w:val="en-US" w:eastAsia="en-US" w:bidi="en-US"/>
        </w:rPr>
        <w:t xml:space="preserve">365</w:t>
      </w:r>
      <w:r>
        <w:rPr>
          <w:rFonts w:ascii="等线" w:hAnsi="等线" w:eastAsia="等线" w:cs="等线"/>
          <w:sz w:val="24"/>
          <w:lang w:val="zh-CN" w:eastAsia="zh-CN" w:bidi="zh-CN"/>
        </w:rPr>
        <w:t xml:space="preserve">天，全年无休，常规</w:t>
      </w:r>
      <w:r>
        <w:rPr>
          <w:rFonts w:ascii="Arial" w:hAnsi="Arial" w:eastAsia="Arial" w:cs="Arial"/>
          <w:sz w:val="24"/>
          <w:lang w:val="en-US" w:eastAsia="en-US" w:bidi="en-US"/>
        </w:rPr>
        <w:t xml:space="preserve">8:00</w:t>
      </w:r>
      <w:r>
        <w:rPr>
          <w:sz w:val="24"/>
          <w:lang w:val="en-US" w:eastAsia="en-US" w:bidi="en-US"/>
        </w:rPr>
        <w:t xml:space="preserve">—</w:t>
      </w:r>
      <w:r>
        <w:rPr>
          <w:rFonts w:ascii="Arial" w:hAnsi="Arial" w:eastAsia="Arial" w:cs="Arial"/>
          <w:sz w:val="24"/>
          <w:lang w:val="en-US" w:eastAsia="en-US" w:bidi="en-US"/>
        </w:rPr>
        <w:t xml:space="preserve">22:30</w:t>
      </w:r>
      <w:r>
        <w:rPr>
          <w:rFonts w:ascii="等线" w:hAnsi="等线" w:eastAsia="等线" w:cs="等线"/>
          <w:sz w:val="24"/>
          <w:lang w:val="zh-CN" w:eastAsia="zh-CN" w:bidi="zh-CN"/>
        </w:rPr>
        <w:t xml:space="preserve">，考试季</w:t>
      </w:r>
      <w:r>
        <w:rPr>
          <w:rFonts w:ascii="Arial" w:hAnsi="Arial" w:eastAsia="Arial" w:cs="Arial"/>
          <w:sz w:val="24"/>
          <w:lang w:val="en-US" w:eastAsia="en-US" w:bidi="en-US"/>
        </w:rPr>
        <w:t xml:space="preserve">7:30</w:t>
      </w:r>
      <w:r>
        <w:rPr>
          <w:sz w:val="24"/>
          <w:lang w:val="en-US" w:eastAsia="en-US" w:bidi="en-US"/>
        </w:rPr>
        <w:t xml:space="preserve">—</w:t>
      </w:r>
      <w:r>
        <w:rPr>
          <w:rFonts w:ascii="Arial" w:hAnsi="Arial" w:eastAsia="Arial" w:cs="Arial"/>
          <w:sz w:val="24"/>
          <w:lang w:val="en-US" w:eastAsia="en-US" w:bidi="en-US"/>
        </w:rPr>
        <w:t xml:space="preserve">23:30</w:t>
      </w:r>
      <w:r>
        <w:rPr>
          <w:rFonts w:ascii="等线" w:hAnsi="等线" w:eastAsia="等线" w:cs="等线"/>
          <w:sz w:val="24"/>
          <w:lang w:val="zh-CN" w:eastAsia="zh-CN" w:bidi="zh-CN"/>
        </w:rPr>
        <w:t xml:space="preserve">（每学年两个月），一楼展区周一闭馆，其它区域逢节假日以馆方通知为准，以上时间如有调整以图书馆官方发布为准。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Arial" w:hAnsi="Arial" w:eastAsia="Arial" w:cs="Arial"/>
          <w:sz w:val="24"/>
          <w:lang w:val="en-US" w:eastAsia="en-US" w:bidi="en-US"/>
        </w:rPr>
        <w:t xml:space="preserve">2</w:t>
      </w:r>
      <w:r>
        <w:rPr>
          <w:rFonts w:ascii="等线" w:hAnsi="等线" w:eastAsia="等线" w:cs="等线"/>
          <w:sz w:val="24"/>
          <w:lang w:val="zh-CN" w:eastAsia="zh-CN" w:bidi="zh-CN"/>
        </w:rPr>
        <w:t xml:space="preserve">.物业服务管理内容包括：行政管理服务、工程管理服务、保安管理服务、环境管理服务等方面，具体服务内容为：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2.1</w:t>
      </w:r>
      <w:r>
        <w:rPr>
          <w:rFonts w:ascii="等线" w:hAnsi="等线" w:eastAsia="等线" w:cs="等线"/>
          <w:b/>
          <w:sz w:val="24"/>
          <w:lang w:val="zh-CN" w:eastAsia="zh-CN" w:bidi="zh-CN"/>
        </w:rPr>
        <w:t xml:space="preserve">行政管理服务内容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项目经理和部门主管需具备高度的责任心、过硬的业务能力和较强的组织协调能力，具体详见表</w:t>
      </w:r>
      <w:r>
        <w:rPr>
          <w:rFonts w:ascii="Arial" w:hAnsi="Arial" w:eastAsia="Arial" w:cs="Arial"/>
          <w:sz w:val="24"/>
          <w:lang w:val="en-US" w:eastAsia="en-US" w:bidi="en-US"/>
        </w:rPr>
        <w:t xml:space="preserve">1</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委派的项目经理一经业主方与使用方确定后，在服务期限内就不能擅自调换，如有特殊情况要调换项目经理、部门主管，必须事先征求业主方与使用方的意见，并将新入职员工引见给业主方与使用方面试，在取得业主方与使用方同意后，才可进行调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物业管理的从业人员要加强聘用前的审核、上岗培训、素质教育和岗位监管等工作。管理服务人员统一着装、佩戴标志，行为规范，服务主动、热情，爱护所管物业的各类财物。严禁发生监守自盗、打架斗殴等事件。禁止大声喧哗，为师生营造安静舒适的工作学习环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组织落实本项目物业管理领域的安全生产管理责任制。管理人员、专业操作人员应按照国家有关规定取得物业管理职业资格证书或该岗位上岗证书。严守安全作业和高空作业安全操作规程等安全生产管理规定，如有安全事故发生，由物业公司负全部责任。持续开展业务培训，满足业主和使用者的服务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设立</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小时服务热线和投诉热线，客户信息及时处理；提供</w:t>
      </w:r>
      <w:r>
        <w:rPr>
          <w:rFonts w:ascii="Arial" w:hAnsi="Arial" w:eastAsia="Arial" w:cs="Arial"/>
          <w:sz w:val="24"/>
          <w:lang w:val="en-US" w:eastAsia="en-US" w:bidi="en-US"/>
        </w:rPr>
        <w:t xml:space="preserve">365</w:t>
      </w:r>
      <w:r>
        <w:rPr>
          <w:rFonts w:ascii="等线" w:hAnsi="等线" w:eastAsia="等线" w:cs="等线"/>
          <w:sz w:val="24"/>
          <w:lang w:val="zh-CN" w:eastAsia="zh-CN" w:bidi="zh-CN"/>
        </w:rPr>
        <w:t xml:space="preserve">天</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小时报修接待服务，接报后</w:t>
      </w:r>
      <w:r>
        <w:rPr>
          <w:rFonts w:ascii="Arial" w:hAnsi="Arial" w:eastAsia="Arial" w:cs="Arial"/>
          <w:sz w:val="24"/>
          <w:lang w:val="en-US" w:eastAsia="en-US" w:bidi="en-US"/>
        </w:rPr>
        <w:t xml:space="preserve">15</w:t>
      </w:r>
      <w:r>
        <w:rPr>
          <w:rFonts w:ascii="等线" w:hAnsi="等线" w:eastAsia="等线" w:cs="等线"/>
          <w:sz w:val="24"/>
          <w:lang w:val="zh-CN" w:eastAsia="zh-CN" w:bidi="zh-CN"/>
        </w:rPr>
        <w:t xml:space="preserve">分钟内到现场处置，维修及时率</w:t>
      </w:r>
      <w:r>
        <w:rPr>
          <w:rFonts w:ascii="Arial" w:hAnsi="Arial" w:eastAsia="Arial" w:cs="Arial"/>
          <w:sz w:val="24"/>
          <w:lang w:val="en-US" w:eastAsia="en-US" w:bidi="en-US"/>
        </w:rPr>
        <w:t xml:space="preserve">100%</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妥善保管物业的工程档案；管理过程形成的工程资料齐全，管理完善，查阅方便；未经书面批准，不得改动线路，要加强室内外乱装现象巡查力度，及时发现及时报告。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有完善的各项应急预案，定期演练。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建立主管级以上人员日常巡视机制，巡视记录可查。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定期向甲方提交环境、工程、保安管理等各条线的工作计划和总结，及时反馈重点工作进展，征询服务意见。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会务及接待服务（包括：会场布置、茶水服务、会场音视频设备使用服务和管理；参观秩序维护、讲解设备使用服务和管理、参观照片拍摄和归档），按甲方要求提供重要会议会务服务和重要政务活动保障，并配合甲方做好安全保卫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提供便民服务，以公示的便民服务内容为准。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提供公共设施钥匙管理服务。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提供二次装修管理服务等。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2.2</w:t>
      </w:r>
      <w:r>
        <w:rPr>
          <w:rFonts w:ascii="等线" w:hAnsi="等线" w:eastAsia="等线" w:cs="等线"/>
          <w:b/>
          <w:sz w:val="24"/>
          <w:lang w:val="zh-CN" w:eastAsia="zh-CN" w:bidi="zh-CN"/>
        </w:rPr>
        <w:t xml:space="preserve">工程管理服务内容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提供设施设备物业接管验收服务。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工程档案资料管理服务（包括建筑、设备、隐蔽工程等资料管理），熟悉和掌握本馆的布局、结构、给排水、空调、电气、消防、各种线路（电线、网线、电话线等）等数据和信息，并熟练掌握各种设备的使用方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提供房屋建筑本体及公共辅助设施日常维修保养管理服务，按照报修单要求实施日常维修服务。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提供供电系统的日常运行、维护维修管理服务。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提供弱电系统（安防监控系统、消防报警系统、门禁系统、图书防盗门禁监测系统等）的日常运行、维护维修管理服务。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提供公共消防系统（包括消防水泵、阀、栓等）的日常运行、维护维修管理服务。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提供公共给排水系统的日常运行、维护、维修管理服务，定期检查给排水状况，出现损坏、泄漏，不能正常使用时，要及时组织抢修。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提供空调系统的日常运行、报修、维护维修管理服务。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提供照明系统的日常运行、报修、维护维修管理服务。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提供电梯系统的日常运行、报修、维护维修管理服务。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提供会议室音视频设备管理服务。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提供公共能耗控制与管理服务。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管理方应建立健全以上设施设备的操作规程、维护、维修和管理制度，同时建立物业完善的档案管理：包括竣工图纸、主要设备的《用户手册》或《使用说明》以及各系统的调试、测试报告、建立物业管理台帐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遇停电、停水等情况，应及时向有关方面了解情况，及时处理，必要时应启动应急预案。物业管理方在接到有关停电、停水的通知后，要及时告知并张贴公告。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遇台风、暴雨或其他灾害性气象时，对设施设备进行检查加固，准备必要的抢险救灾物资，安排人员值班，加强巡视检查，采取应急措施，确保楼宇人员财产的安全。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卫生间排风开启时间根据开馆时间确定，排除卫生间内浑浊空气（避开峰值用电）。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室内中央空调开启规定：夏季当室温</w:t>
      </w:r>
      <w:r>
        <w:rPr>
          <w:sz w:val="24"/>
          <w:lang w:val="en-US" w:eastAsia="en-US" w:bidi="en-US"/>
        </w:rPr>
        <w:t xml:space="preserve">≥</w:t>
      </w:r>
      <w:r>
        <w:rPr>
          <w:rFonts w:ascii="Arial" w:hAnsi="Arial" w:eastAsia="Arial" w:cs="Arial"/>
          <w:sz w:val="24"/>
          <w:lang w:val="en-US" w:eastAsia="en-US" w:bidi="en-US"/>
        </w:rPr>
        <w:t xml:space="preserve">26</w:t>
      </w:r>
      <w:r>
        <w:rPr>
          <w:sz w:val="24"/>
          <w:lang w:val="en-US" w:eastAsia="en-US" w:bidi="en-US"/>
        </w:rPr>
        <w:t xml:space="preserve">℃</w:t>
      </w:r>
      <w:r>
        <w:rPr>
          <w:rFonts w:ascii="等线" w:hAnsi="等线" w:eastAsia="等线" w:cs="等线"/>
          <w:sz w:val="24"/>
          <w:lang w:val="zh-CN" w:eastAsia="zh-CN" w:bidi="zh-CN"/>
        </w:rPr>
        <w:t xml:space="preserve">时，或气象预报最高温度</w:t>
      </w:r>
      <w:r>
        <w:rPr>
          <w:sz w:val="24"/>
          <w:lang w:val="en-US" w:eastAsia="en-US" w:bidi="en-US"/>
        </w:rPr>
        <w:t xml:space="preserve">≥</w:t>
      </w:r>
      <w:r>
        <w:rPr>
          <w:rFonts w:ascii="Arial" w:hAnsi="Arial" w:eastAsia="Arial" w:cs="Arial"/>
          <w:sz w:val="24"/>
          <w:lang w:val="en-US" w:eastAsia="en-US" w:bidi="en-US"/>
        </w:rPr>
        <w:t xml:space="preserve">30</w:t>
      </w:r>
      <w:r>
        <w:rPr>
          <w:sz w:val="24"/>
          <w:lang w:val="en-US" w:eastAsia="en-US" w:bidi="en-US"/>
        </w:rPr>
        <w:t xml:space="preserve">℃</w:t>
      </w:r>
      <w:r>
        <w:rPr>
          <w:rFonts w:ascii="等线" w:hAnsi="等线" w:eastAsia="等线" w:cs="等线"/>
          <w:sz w:val="24"/>
          <w:lang w:val="zh-CN" w:eastAsia="zh-CN" w:bidi="zh-CN"/>
        </w:rPr>
        <w:t xml:space="preserve">，大楼供应冷气，设定温度不低于</w:t>
      </w:r>
      <w:r>
        <w:rPr>
          <w:rFonts w:ascii="Arial" w:hAnsi="Arial" w:eastAsia="Arial" w:cs="Arial"/>
          <w:sz w:val="24"/>
          <w:lang w:val="en-US" w:eastAsia="en-US" w:bidi="en-US"/>
        </w:rPr>
        <w:t xml:space="preserve">26</w:t>
      </w:r>
      <w:r>
        <w:rPr>
          <w:sz w:val="24"/>
          <w:lang w:val="en-US" w:eastAsia="en-US" w:bidi="en-US"/>
        </w:rPr>
        <w:t xml:space="preserve">℃</w:t>
      </w:r>
      <w:r>
        <w:rPr>
          <w:rFonts w:ascii="等线" w:hAnsi="等线" w:eastAsia="等线" w:cs="等线"/>
          <w:sz w:val="24"/>
          <w:lang w:val="zh-CN" w:eastAsia="zh-CN" w:bidi="zh-CN"/>
        </w:rPr>
        <w:t xml:space="preserve">，冬季室温</w:t>
      </w:r>
      <w:r>
        <w:rPr>
          <w:sz w:val="24"/>
          <w:lang w:val="en-US" w:eastAsia="en-US" w:bidi="en-US"/>
        </w:rPr>
        <w:t xml:space="preserve">≤</w:t>
      </w:r>
      <w:r>
        <w:rPr>
          <w:rFonts w:ascii="Arial" w:hAnsi="Arial" w:eastAsia="Arial" w:cs="Arial"/>
          <w:sz w:val="24"/>
          <w:lang w:val="en-US" w:eastAsia="en-US" w:bidi="en-US"/>
        </w:rPr>
        <w:t xml:space="preserve">15</w:t>
      </w:r>
      <w:r>
        <w:rPr>
          <w:sz w:val="24"/>
          <w:lang w:val="en-US" w:eastAsia="en-US" w:bidi="en-US"/>
        </w:rPr>
        <w:t xml:space="preserve">℃</w:t>
      </w:r>
      <w:r>
        <w:rPr>
          <w:rFonts w:ascii="等线" w:hAnsi="等线" w:eastAsia="等线" w:cs="等线"/>
          <w:sz w:val="24"/>
          <w:lang w:val="zh-CN" w:eastAsia="zh-CN" w:bidi="zh-CN"/>
        </w:rPr>
        <w:t xml:space="preserve">时，或气象预报最低温度</w:t>
      </w:r>
      <w:r>
        <w:rPr>
          <w:sz w:val="24"/>
          <w:lang w:val="en-US" w:eastAsia="en-US" w:bidi="en-US"/>
        </w:rPr>
        <w:t xml:space="preserve">≤</w:t>
      </w:r>
      <w:r>
        <w:rPr>
          <w:rFonts w:ascii="Arial" w:hAnsi="Arial" w:eastAsia="Arial" w:cs="Arial"/>
          <w:sz w:val="24"/>
          <w:lang w:val="en-US" w:eastAsia="en-US" w:bidi="en-US"/>
        </w:rPr>
        <w:t xml:space="preserve">5</w:t>
      </w:r>
      <w:r>
        <w:rPr>
          <w:sz w:val="24"/>
          <w:lang w:val="en-US" w:eastAsia="en-US" w:bidi="en-US"/>
        </w:rPr>
        <w:t xml:space="preserve">℃</w:t>
      </w:r>
      <w:r>
        <w:rPr>
          <w:rFonts w:ascii="等线" w:hAnsi="等线" w:eastAsia="等线" w:cs="等线"/>
          <w:sz w:val="24"/>
          <w:lang w:val="zh-CN" w:eastAsia="zh-CN" w:bidi="zh-CN"/>
        </w:rPr>
        <w:t xml:space="preserve">时，大楼供应暖气，设定温度不高于</w:t>
      </w:r>
      <w:r>
        <w:rPr>
          <w:rFonts w:ascii="Arial" w:hAnsi="Arial" w:eastAsia="Arial" w:cs="Arial"/>
          <w:sz w:val="24"/>
          <w:lang w:val="en-US" w:eastAsia="en-US" w:bidi="en-US"/>
        </w:rPr>
        <w:t xml:space="preserve">20</w:t>
      </w:r>
      <w:r>
        <w:rPr>
          <w:sz w:val="24"/>
          <w:lang w:val="en-US" w:eastAsia="en-US" w:bidi="en-US"/>
        </w:rPr>
        <w:t xml:space="preserve">℃</w:t>
      </w:r>
      <w:r>
        <w:rPr>
          <w:rFonts w:ascii="等线" w:hAnsi="等线" w:eastAsia="等线" w:cs="等线"/>
          <w:sz w:val="24"/>
          <w:lang w:val="zh-CN" w:eastAsia="zh-CN" w:bidi="zh-CN"/>
        </w:rPr>
        <w:t xml:space="preserve">。特殊情况根据甲方要求开启。为了保持大楼内空气新鲜，新风系统每天开启。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特约有偿提供室内业主自用区域设施日常维修维护服务等。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每日三次记录四楼特藏库房温湿度、每周提交上报。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每日检查四楼特藏库房恒温恒湿机运行状况，发现故障、跳闸等异常情况及时通知库房负责人员，并做好记录。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2.3</w:t>
      </w:r>
      <w:r>
        <w:rPr>
          <w:rFonts w:ascii="等线" w:hAnsi="等线" w:eastAsia="等线" w:cs="等线"/>
          <w:b/>
          <w:sz w:val="24"/>
          <w:lang w:val="zh-CN" w:eastAsia="zh-CN" w:bidi="zh-CN"/>
        </w:rPr>
        <w:t xml:space="preserve">保安管理服务内容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安全保卫、消防、技防等安保工作整体接受学校保卫处的监督及指导。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提供全年</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小时保安值班服务，保证门岗、夜间及节假日值班。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消防安全管理服务，根据相关上级部门要求，负责全楼火灾报警系统的监控和管理工作，保障消防设施齐全、功能正常运行及消防通道的畅通；对吸烟、动火、违章用电等安全隐患问题进行排查和处理；制定应急预案并定期开展预案演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提供公共治安秩序管理服务，包括人员和物资出入管理、安全巡视、</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小时物业监控、急救设备管理、寄包箱清理等。负责监控报警系统的管理，监视监控设施应</w:t>
      </w:r>
      <w:r>
        <w:rPr>
          <w:rFonts w:ascii="Arial" w:hAnsi="Arial" w:eastAsia="Arial" w:cs="Arial"/>
          <w:sz w:val="24"/>
          <w:lang w:val="en-US" w:eastAsia="en-US" w:bidi="en-US"/>
        </w:rPr>
        <w:t xml:space="preserve"> 24 </w:t>
      </w:r>
      <w:r>
        <w:rPr>
          <w:rFonts w:ascii="等线" w:hAnsi="等线" w:eastAsia="等线" w:cs="等线"/>
          <w:sz w:val="24"/>
          <w:lang w:val="zh-CN" w:eastAsia="zh-CN" w:bidi="zh-CN"/>
        </w:rPr>
        <w:t xml:space="preserve">小时开通并有人值守，保持完整的监控记录，保证出入口、内部重点区域的安全监控、录像及协助保卫处做好安保工作；熟悉报警系统运行状况及操作规程，保证安全保卫设施的正常运转，系统报警后保安人员应迅速做出反应，及时应对突发事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提供突发事件处置管理服务，根据图书馆安全管理规定处理各类突发事件。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严格出入管理，做好人员身份审验与台账登记，做好场所巡查。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提供防汛防台管理服务，储备抢险救灾设备和物资，制定工作方案，确保楼宇人员财产安全。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提供施工项目安全管理服务，对施工项目进行安全审核，对施工人员进行安全教育。</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提供交通秩序及停车管理服务，包括管辖区域内道路通行、机动车和非机动车停放管理等。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2.4</w:t>
      </w:r>
      <w:r>
        <w:rPr>
          <w:rFonts w:ascii="等线" w:hAnsi="等线" w:eastAsia="等线" w:cs="等线"/>
          <w:b/>
          <w:sz w:val="24"/>
          <w:lang w:val="zh-CN" w:eastAsia="zh-CN" w:bidi="zh-CN"/>
        </w:rPr>
        <w:t xml:space="preserve">环境管理服务内容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建立区域环境管理制度并认真落实，环卫设施齐备，实行标准化清扫保洁，清洁措施率</w:t>
      </w:r>
      <w:r>
        <w:rPr>
          <w:rFonts w:ascii="Arial" w:hAnsi="Arial" w:eastAsia="Arial" w:cs="Arial"/>
          <w:sz w:val="24"/>
          <w:lang w:val="en-US" w:eastAsia="en-US" w:bidi="en-US"/>
        </w:rPr>
        <w:t xml:space="preserve">100%</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李政道图书馆建筑物内公共区域（包括门厅、服务台、走廊、楼梯、门窗、电梯、屋顶、诺贝尔山的清洁服务等）与共用房室内（包括图书馆阅览室、陈展区域、开放展区、李政道办公室、李政道藏书房、会议室、贵宾室、休息室及大楼内其他公共区域的）日常清扫、保洁工作。特藏库房内应需开展保洁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提供馆内所有建筑材料（如</w:t>
      </w:r>
      <w:r>
        <w:rPr>
          <w:rFonts w:ascii="Arial" w:hAnsi="Arial" w:eastAsia="Arial" w:cs="Arial"/>
          <w:sz w:val="24"/>
          <w:lang w:val="en-US" w:eastAsia="en-US" w:bidi="en-US"/>
        </w:rPr>
        <w:t xml:space="preserve"> PVC </w:t>
      </w:r>
      <w:r>
        <w:rPr>
          <w:rFonts w:ascii="等线" w:hAnsi="等线" w:eastAsia="等线" w:cs="等线"/>
          <w:sz w:val="24"/>
          <w:lang w:val="zh-CN" w:eastAsia="zh-CN" w:bidi="zh-CN"/>
        </w:rPr>
        <w:t xml:space="preserve">地板、大理石地面、实木地板、地毯等）日常维护保养、保洁工作。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提供本项目规划红线范围内室外公共区域的清洁服务（包括楼前广场、停车场、景观设施、雨水井、污水沟渠、窨井等清洁服务）。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提供卫生间洗手液、抽纸和卷筒纸摆放管理。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提供市政水箱清洁消毒监管服务、大楼外墙清洗监管服务，以及杀虫灭害服务。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提供李政道图书馆生活垃圾的分类收集服务，确保垃圾收集点附近和垃圾桶干净、无蚊虫滋扰，垃圾清运由学校统一安排的垃圾清运单位清运。</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保持寄包箱干净整洁，无污迹，无浮尘；每日闭馆后，对全部寄包箱进行清理，遗留物品登记后统一收纳。</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en-US" w:eastAsia="en-US" w:bidi="en-US"/>
        </w:rPr>
      </w:pPr>
      <w:r>
        <w:rPr>
          <w:rFonts w:ascii="等线" w:hAnsi="等线" w:eastAsia="等线" w:cs="等线"/>
          <w:sz w:val="24"/>
          <w:lang w:val="zh-CN" w:eastAsia="zh-CN" w:bidi="zh-CN"/>
        </w:rPr>
        <w:t xml:space="preserve">提供绿植养护管理，包括：楼宇公共部位摆放室内绿植，并进行日常养护。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2.5</w:t>
      </w:r>
      <w:r>
        <w:rPr>
          <w:rFonts w:ascii="等线" w:hAnsi="等线" w:eastAsia="等线" w:cs="等线"/>
          <w:b/>
          <w:sz w:val="24"/>
          <w:lang w:val="zh-CN" w:eastAsia="zh-CN" w:bidi="zh-CN"/>
        </w:rPr>
        <w:t xml:space="preserve">节能降耗管理承诺措施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水电工每日巡查，对各类运行设备的耗电情况进行检查，发现不合理运行设备，及时提出优化建议，并监督各项节电措施的落实与整改。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水电气能耗有记录、有分析。每月对大楼水电计量表具进行抄表并统计，并作出能耗分析，出现异常有说明。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依据场馆节能降耗要求，每年编制《能源消耗状态年度分析报告》，并制定下一年度能源管理方案。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合理设定设备运行时间，有效控制用电总量，减少高峰时段用电量。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空调系统根据天气温度、温度合理开关机组及附属设施。设定合理温度并严格监督控制管理。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控制保洁设备机器使用时间，错开高峰用电时间段。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合理使用水源，水龙头不可长流水。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完善运行制度，做好各项公配设备设施运行巡视工作。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进行大楼节能意识宣传。</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每次巡逻检查卫生间、清洁间水龙头是否关闭。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值班休息室随手关灯，配合工程部、保洁部节能措施。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消防通道楼梯隔层开启。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2.6</w:t>
      </w:r>
      <w:r>
        <w:rPr>
          <w:rFonts w:ascii="等线" w:hAnsi="等线" w:eastAsia="等线" w:cs="等线"/>
          <w:b/>
          <w:sz w:val="24"/>
          <w:lang w:val="zh-CN" w:eastAsia="zh-CN" w:bidi="zh-CN"/>
        </w:rPr>
        <w:t xml:space="preserve">房屋和钥匙保管与建筑使用管理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根据委托方要求做好大楼所有钥匙的管理。未经业主方与使用方同意，不能擅自发放所保管的楼宇房间钥匙；对于使用方擅自占用房屋现象，应及时告之业主方与使用方。业主方与使用方明确规定房间钥匙发放的必备条件是，只有凭楼宇使用方的书面通知才能向通知书所指定的使用方发放指定房间的钥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在楼宇管理与巡视中，应做好房屋使用情况记录，并定期向业主方与使用方报告房屋使用情况，及时与业主方与使用方双方交流与沟通现场信息；遇到发生重大事件，在采取应急措施的同时须及时报告业主方与使用方知晓。</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管理的楼宇，凡需进场施工的，施工单位必须办妥学校规定的《施工许可证》，凭《施工许可证》才可放行施工单位进场施工。否则，应不允许施工单位进场，并告之其应办理允许施工的相关手续。施工或维修前，须提前告知使用方，并征得其同意后方可开展作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一旦发现楼宇中有违章搭建或违反安全使用的行为，首先应当场予以阻止，同时立即告知业主方与使用方双方领导，否则业主方与使用方将按学校房产管理的有关规定予以处理。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妥善管理李政道藏书房的门禁与钥匙，配合图书馆进行门禁与钥匙的登记、领用等，保障进出安全。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对于应使用方需求增加之物业管理服务内容，需双方应另行书面确认。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b/>
          <w:sz w:val="24"/>
          <w:lang w:val="en-US" w:eastAsia="en-US" w:bidi="en-US"/>
        </w:rPr>
      </w:pPr>
      <w:r>
        <w:rPr>
          <w:rFonts w:ascii="等线" w:hAnsi="等线" w:eastAsia="等线" w:cs="等线"/>
          <w:b/>
          <w:sz w:val="24"/>
          <w:lang w:val="zh-CN" w:eastAsia="zh-CN" w:bidi="zh-CN"/>
        </w:rPr>
        <w:t xml:space="preserve">（三）物业管理的要求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李政道图书馆秉持</w:t>
      </w:r>
      <w:r>
        <w:rPr>
          <w:rFonts w:ascii="等线" w:hAnsi="等线" w:eastAsia="等线" w:cs="等线"/>
          <w:sz w:val="24"/>
          <w:lang w:val="en-US" w:eastAsia="en-US" w:bidi="en-US"/>
        </w:rPr>
        <w:t xml:space="preserve">“</w:t>
      </w:r>
      <w:r>
        <w:rPr>
          <w:rFonts w:ascii="等线" w:hAnsi="等线" w:eastAsia="等线" w:cs="等线"/>
          <w:sz w:val="24"/>
          <w:lang w:val="zh-CN" w:eastAsia="zh-CN" w:bidi="zh-CN"/>
        </w:rPr>
        <w:t xml:space="preserve">启迪励志，惠及后人</w:t>
      </w:r>
      <w:r>
        <w:rPr>
          <w:rFonts w:ascii="等线" w:hAnsi="等线" w:eastAsia="等线" w:cs="等线"/>
          <w:sz w:val="24"/>
          <w:lang w:val="en-US" w:eastAsia="en-US" w:bidi="en-US"/>
        </w:rPr>
        <w:t xml:space="preserve">”</w:t>
      </w:r>
      <w:r>
        <w:rPr>
          <w:rFonts w:ascii="等线" w:hAnsi="等线" w:eastAsia="等线" w:cs="等线"/>
          <w:sz w:val="24"/>
          <w:lang w:val="zh-CN" w:eastAsia="zh-CN" w:bidi="zh-CN"/>
        </w:rPr>
        <w:t xml:space="preserve">的使命，集图书馆、档案馆、科学家博物馆、科技馆、艺术馆与研究平台于一体，属</w:t>
      </w:r>
      <w:r>
        <w:rPr>
          <w:rFonts w:ascii="等线" w:hAnsi="等线" w:eastAsia="等线" w:cs="等线"/>
          <w:sz w:val="24"/>
          <w:lang w:val="en-US" w:eastAsia="en-US" w:bidi="en-US"/>
        </w:rPr>
        <w:t xml:space="preserve">“</w:t>
      </w:r>
      <w:r>
        <w:rPr>
          <w:rFonts w:ascii="等线" w:hAnsi="等线" w:eastAsia="等线" w:cs="等线"/>
          <w:sz w:val="24"/>
          <w:lang w:val="zh-CN" w:eastAsia="zh-CN" w:bidi="zh-CN"/>
        </w:rPr>
        <w:t xml:space="preserve">五位一体</w:t>
      </w:r>
      <w:r>
        <w:rPr>
          <w:rFonts w:ascii="等线" w:hAnsi="等线" w:eastAsia="等线" w:cs="等线"/>
          <w:sz w:val="24"/>
          <w:lang w:val="en-US" w:eastAsia="en-US" w:bidi="en-US"/>
        </w:rPr>
        <w:t xml:space="preserve">”</w:t>
      </w:r>
      <w:r>
        <w:rPr>
          <w:rFonts w:ascii="等线" w:hAnsi="等线" w:eastAsia="等线" w:cs="等线"/>
          <w:sz w:val="24"/>
          <w:lang w:val="zh-CN" w:eastAsia="zh-CN" w:bidi="zh-CN"/>
        </w:rPr>
        <w:t xml:space="preserve">博物馆类综合场馆。据此，本次物业服务招标严格按博物馆行业物业管理标准执行。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1</w:t>
      </w:r>
      <w:r>
        <w:rPr>
          <w:rFonts w:ascii="等线" w:hAnsi="等线" w:eastAsia="等线" w:cs="等线"/>
          <w:b/>
          <w:sz w:val="24"/>
          <w:lang w:val="zh-CN" w:eastAsia="zh-CN" w:bidi="zh-CN"/>
        </w:rPr>
        <w:t xml:space="preserve">.环境管理要求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保洁人员足额配备；执行保洁时间到位；为减少对读者的影响，阅览区域内保洁工作（主要是地面、书架、桌面保洁）尽量安排在开馆时间以外完成。</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保洁工作有规范流程，保洁设备、工具、药剂齐全。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公共区域每日保洁，目视无垃圾、积尘；非读者进入区域，工作完毕随手关灯。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空调开启时，在确保走道空气质量的情况下关闭走道窗户。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各楼层走道照明灯，正常情况下，工程人员及时按设定调整开闭状态。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出入口和茶水间地毯（含脚垫）无脏杂物、无污迹；楼内大厅整洁光亮、无浮尘、无水迹、无污迹。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楼内走廊、过道、楼梯、阳台整洁、无浮尘、无水迹、无污迹；地毯平整、干净。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楼内门窗、窗台干净、无灰尘、无污迹；垃圾桶放置合理，清倒及时、外表干净、无积垢、无异味。</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楼内玻璃门、玻璃间格、各种柱身、扶手、栏杆（含木质、金属）、内玻璃窗、镜面等明净、光亮、无积尘、无污迹、无斑点、金属、不锈钢按规定时间上保护剂。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书架、期刊架、报刊架、阅览桌、阅览椅、休闲沙发、查询台电脑、键盘架、自助复印机等干净整洁，无污迹，无浮尘；检查桌子和椅子，清理并集中堆放损坏的家具；每日闭馆后，阅览桌子和椅子需整理归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各种室内装饰物、墙上装饰物和各类设施表面（如灯饰、警铃、监视器、火灾报警控制器、风口、安全指标灯、开关盒、消防栓箱、各种告示牌、指示牌等）干净、无灰尘、无污迹。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卫生间大小便池、坐便器、拖把池等内外光洁，无污垢、无积尘、无异味；洗手盆、镜台、镜面内外光洁，无斑点、无积水、无积尘；地面、墙面光洁，无污迹、无脏杂物、无积水、无积尘、无蜘蛛网；门窗、窗台、内玻璃、天花板、隔板、照明灯具、开关盒、卷纸盒等干净、无灰尘、无污迹；厕纸篓、垃圾桶无陈积物、无异味，外表干净，地漏畅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大理石及时保养、地毯按规定的时间清洗。</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电梯厅墙面、地面、门框、电梯指标牌表面干净，无油迹、无灰尘、无杂物；电梯内墙、地面、门、天花板、通风口、监视器、照明灯具、指标板等表面干净、无积尘、无污迹、无脏杂物；电梯厢壁、电梯门、框按规定时间上保护剂；地毯按规定更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大楼红线内及门口</w:t>
      </w:r>
      <w:r>
        <w:rPr>
          <w:sz w:val="24"/>
          <w:lang w:val="en-US" w:eastAsia="en-US" w:bidi="en-US"/>
        </w:rPr>
        <w:t xml:space="preserve">“</w:t>
      </w:r>
      <w:r>
        <w:rPr>
          <w:rFonts w:ascii="等线" w:hAnsi="等线" w:eastAsia="等线" w:cs="等线"/>
          <w:sz w:val="24"/>
          <w:lang w:val="zh-CN" w:eastAsia="zh-CN" w:bidi="zh-CN"/>
        </w:rPr>
        <w:t xml:space="preserve">三包</w:t>
      </w:r>
      <w:r>
        <w:rPr>
          <w:sz w:val="24"/>
          <w:lang w:val="en-US" w:eastAsia="en-US" w:bidi="en-US"/>
        </w:rPr>
        <w:t xml:space="preserve">”</w:t>
      </w:r>
      <w:r>
        <w:rPr>
          <w:rFonts w:ascii="等线" w:hAnsi="等线" w:eastAsia="等线" w:cs="等线"/>
          <w:sz w:val="24"/>
          <w:lang w:val="zh-CN" w:eastAsia="zh-CN" w:bidi="zh-CN"/>
        </w:rPr>
        <w:t xml:space="preserve">范围内场地、道路干净、无脏物、无垃圾、无沙土；各类设施、各种宣传栏（牌）、告示牌、指示牌表面无积尘、无污迹。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各类设施、各种标志牌表面无积尘、无污迹；排水沟畅通。天台无杂物、无垃圾，地漏畅通；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大门口吊顶、天窗、外墙、外玻璃、地毯、按计划清洗并达到要求；镜面砖按规定时间处理保养，达到整洁光亮，达到整洁光亮并起到保护作用。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垃圾做到日产日清；定期对垃圾房进行卫生灭杀。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保洁作业操作规程规范，药剂使用正确、到位。</w:t>
      </w:r>
      <w:r>
        <w:rPr>
          <w:rFonts w:ascii="Arial" w:hAnsi="Arial" w:eastAsia="Arial" w:cs="Arial"/>
          <w:sz w:val="24"/>
          <w:lang w:val="en-US" w:eastAsia="en-US" w:bidi="en-US"/>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保洁作业安全措施到位，无发生任何事故。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保洁人员教育、培训、管理到位。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保洁人员遵章守纪，无盗窃等行为。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w:t>
      </w:r>
      <w:r>
        <w:rPr>
          <w:rFonts w:ascii="等线" w:hAnsi="等线" w:eastAsia="等线" w:cs="等线"/>
          <w:b/>
          <w:sz w:val="24"/>
          <w:lang w:val="zh-CN" w:eastAsia="zh-CN" w:bidi="zh-CN"/>
        </w:rPr>
        <w:t xml:space="preserve">.保安管理要求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有专业保安队伍，实行</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小时值班及巡逻制度，保安人员熟悉大楼的环境，文明值勤，训练有素，言语规范，认真负责。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人员进出严格执行的规定，对工作人员不得徇私舞弊；门卫值班、巡逻执勤认真严格，无漏岗现象，登记、记载齐全，情况处理及时有效，门卫值班室整洁。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监控、消控业务熟悉，监控、消控</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小时不失控，记录齐全、专人专管，情况处理及时有效，保密制度落实，监控、消控室整洁。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监控设施和消防设施检查到位，消防设备完善无损，发现问题及时处理，始终保持监控和消防处于良好状态。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防火、防盗、防爆炸、防治安事故措施到位，突发性事件应急处置预案落实；应急物资准备到位。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加强各区域的巡视检查工作，随手关闭开启的门和窗。大楼闭馆，及时关闭相应楼层公共区域及厕所、室内的照明灯光。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发现任何情况下的跑、冒、滴、漏的现象及时采取措施，或向工程部报修。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货物进出严格根据规定的路径，不得走客梯通道。</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门口进出区域管理有序，无堵塞交通现象，不影响行人通行。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危及人身安全处设有明显标志和防范措施。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秩序维护员持证上岗，并定期接受相关培训。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w:t>
      </w:r>
      <w:r>
        <w:rPr>
          <w:rFonts w:ascii="等线" w:hAnsi="等线" w:eastAsia="等线" w:cs="等线"/>
          <w:b/>
          <w:sz w:val="24"/>
          <w:lang w:val="zh-CN" w:eastAsia="zh-CN" w:bidi="zh-CN"/>
        </w:rPr>
        <w:t xml:space="preserve">.工程管理要求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制订设备安全运行、岗位责任制、定期巡回捡查、维护保养、运行记录管理、维修档案等管理制度，并严格执行。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设备及机房环境整治、无杂物、灰尘、无鼠、虫害发生、机房环境符合设备要求。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配备所需各种专业技术人员，严格执行操作规程；能熟练使用会议室音视频系统设备。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设备良好，运行正常，无重大管理责任事故。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建立完善的设备设施台账，充分掌握设备设施的运行保养状况。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定期对房屋进行巡查，发现问题及时处理维修。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定期对供配电系统进行巡检，及时记录运行数据，确保供电安全，特别是机房供电的安全。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配合空调等设施设备的维护保养，做好监督检查验收。弱电系统、监控系统正常运作，录像设备正常运行。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照明系统每日巡查，发现灯具损坏及时修理更换，灯具损坏时间不长于</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小时，亮灯率达</w:t>
      </w:r>
      <w:r>
        <w:rPr>
          <w:rFonts w:ascii="Arial" w:hAnsi="Arial" w:eastAsia="Arial" w:cs="Arial"/>
          <w:sz w:val="24"/>
          <w:lang w:val="en-US" w:eastAsia="en-US" w:bidi="en-US"/>
        </w:rPr>
        <w:t xml:space="preserve">98%</w:t>
      </w:r>
      <w:r>
        <w:rPr>
          <w:rFonts w:ascii="等线" w:hAnsi="等线" w:eastAsia="等线" w:cs="等线"/>
          <w:sz w:val="24"/>
          <w:lang w:val="zh-CN" w:eastAsia="zh-CN" w:bidi="zh-CN"/>
        </w:rPr>
        <w:t xml:space="preserve">以上。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给排水系统、消防系统每日巡查，管道畅通无堵塞，水泵正常运行，设备完好率达</w:t>
      </w:r>
      <w:r>
        <w:rPr>
          <w:rFonts w:ascii="Arial" w:hAnsi="Arial" w:eastAsia="Arial" w:cs="Arial"/>
          <w:sz w:val="24"/>
          <w:lang w:val="en-US" w:eastAsia="en-US" w:bidi="en-US"/>
        </w:rPr>
        <w:t xml:space="preserve">98%</w:t>
      </w:r>
      <w:r>
        <w:rPr>
          <w:rFonts w:ascii="等线" w:hAnsi="等线" w:eastAsia="等线" w:cs="等线"/>
          <w:sz w:val="24"/>
          <w:lang w:val="zh-CN" w:eastAsia="zh-CN" w:bidi="zh-CN"/>
        </w:rPr>
        <w:t xml:space="preserve">以上；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加强对设备设施跑、冒、滴、漏的检查力度，发现问题及时整改。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按保养计划对设备设施实施日常保养。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加强对公共区域的巡检，对不必要开启的设备进行调整，杜绝能耗消耗。</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机房照明在设备运行的区域开启示适量照明，其余关闭；各机房值班室及维修工场间在人员外出工作时随手关闭照明。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与设备设施各保养单位沟通顺畅，发现问题能及时处置。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提供整栋楼宇（含公共空间和室内）的日常维修维护服务，比如换灯具、修门锁等（使用人自用部位维修材料费由使用人自理，人工费不再另行收取）。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对楼内公共部位维修的单件材料在</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元以下（含</w:t>
      </w:r>
      <w:r>
        <w:rPr>
          <w:sz w:val="24"/>
          <w:lang w:val="en-US" w:eastAsia="en-US" w:bidi="en-US"/>
        </w:rPr>
        <w:t xml:space="preserve"> </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元）的费用由物业公司承担。公共部位需更换单件材料在</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元以上的报学校相关部门处理。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每月提供设备设施运行状况月报。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（四）对中标单位物业公司及管理服务人员相关要求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1</w:t>
      </w:r>
      <w:r>
        <w:rPr>
          <w:rFonts w:ascii="等线" w:hAnsi="等线" w:eastAsia="等线" w:cs="等线"/>
          <w:b/>
          <w:sz w:val="24"/>
          <w:lang w:val="zh-CN" w:eastAsia="zh-CN" w:bidi="zh-CN"/>
        </w:rPr>
        <w:t xml:space="preserve">.对物业公司的要求：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物业公司应根据大楼的具体情况和合同约定，设置相适应的物业管理服务机构，配备管理人员和服务设施；提供岗位设置、岗位职责和岗位作息时间。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物业公司的管理人员、专业操作人员应按照国家有关规定取得物业管理职业资格证书或者上岗证书。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物业公司管理服务人员统一着装、佩戴标志，行为规范，服务主动、热情。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物业公司管理服务人员应爱护所管物业的各种财物，并严守安全作业和高空作业安全操作规程，如有安全事故发生，由物业公司负全部责任。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物业公司应设有服务接待联络人，公示服务电话。各种维修保修服务能够及时得到处理。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定期征询服务意见。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w:t>
      </w:r>
      <w:r>
        <w:rPr>
          <w:rFonts w:ascii="等线" w:hAnsi="等线" w:eastAsia="等线" w:cs="等线"/>
          <w:b/>
          <w:sz w:val="24"/>
          <w:lang w:val="zh-CN" w:eastAsia="zh-CN" w:bidi="zh-CN"/>
        </w:rPr>
        <w:t xml:space="preserve">.对物业公司人员的基本要求：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sz w:val="24"/>
          <w:lang w:val="zh-CN" w:eastAsia="zh-CN" w:bidi="zh-CN"/>
        </w:rPr>
      </w:pPr>
      <w:r>
        <w:rPr>
          <w:rFonts w:ascii="等线" w:hAnsi="等线" w:eastAsia="等线" w:cs="等线"/>
          <w:sz w:val="24"/>
          <w:lang w:val="zh-CN" w:eastAsia="zh-CN" w:bidi="zh-CN"/>
        </w:rPr>
        <w:t xml:space="preserve">物业工作人员须身体健康，持证上岗，着装规范，工作规范，作风严谨，品行端正。按专业化的要求配置经验、能力、和数量与本项目管理要求的专职管理服务人员，</w:t>
      </w:r>
      <w:r>
        <w:rPr>
          <w:rFonts w:ascii="等线" w:hAnsi="等线" w:eastAsia="等线" w:cs="等线"/>
          <w:b/>
          <w:sz w:val="24"/>
          <w:lang w:val="zh-CN" w:eastAsia="zh-CN" w:bidi="zh-CN"/>
        </w:rPr>
        <w:t xml:space="preserve">服务人员配置总人数不得</w:t>
      </w:r>
      <w:r>
        <w:rPr>
          <w:rFonts w:ascii="等线" w:hAnsi="等线" w:eastAsia="等线" w:cs="等线"/>
          <w:sz w:val="24"/>
          <w:lang w:val="zh-CN" w:eastAsia="zh-CN" w:bidi="zh-CN"/>
        </w:rPr>
        <w:t xml:space="preserve">低于</w:t>
      </w:r>
      <w:r>
        <w:rPr>
          <w:rFonts w:ascii="Arial" w:hAnsi="Arial" w:eastAsia="Arial" w:cs="Arial"/>
          <w:sz w:val="24"/>
          <w:lang w:val="zh-CN" w:eastAsia="zh-CN" w:bidi="zh-CN"/>
        </w:rPr>
        <w:t xml:space="preserve">15</w:t>
      </w:r>
      <w:r>
        <w:rPr>
          <w:rFonts w:ascii="等线" w:hAnsi="等线" w:eastAsia="等线" w:cs="等线"/>
          <w:sz w:val="24"/>
          <w:lang w:val="zh-CN" w:eastAsia="zh-CN" w:bidi="zh-CN"/>
        </w:rPr>
        <w:t xml:space="preserve">人，见表</w:t>
      </w: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等线" w:hAnsi="等线" w:eastAsia="等线" w:cs="等线"/>
          <w:sz w:val="24"/>
          <w:lang w:val="zh-CN" w:eastAsia="zh-CN" w:bidi="zh-CN"/>
        </w:rPr>
        <w:t xml:space="preserve">表</w:t>
      </w:r>
      <w:r>
        <w:rPr>
          <w:rFonts w:ascii="Arial" w:hAnsi="Arial" w:eastAsia="Arial" w:cs="Arial"/>
          <w:sz w:val="24"/>
          <w:lang w:val="zh-CN" w:eastAsia="zh-CN" w:bidi="zh-CN"/>
        </w:rPr>
        <w:t xml:space="preserve">1 </w:t>
      </w:r>
      <w:r>
        <w:rPr>
          <w:rFonts w:ascii="等线" w:hAnsi="等线" w:eastAsia="等线" w:cs="等线"/>
          <w:sz w:val="24"/>
          <w:lang w:val="zh-CN" w:eastAsia="zh-CN" w:bidi="zh-CN"/>
        </w:rPr>
        <w:t xml:space="preserve">物业公司人员基本要求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zh-CN" w:eastAsia="zh-CN" w:bidi="zh-CN"/>
        </w:rPr>
      </w:pPr>
    </w:p>
    <w:tbl>
      <w:tblPr>
        <w:tblW w:w="0" w:type="auto"/>
        <w:jc w:val="left"/>
        <w:tblInd w:w="118" w:type="dxa"/>
        <w:tblBorders>
          <w:top w:val="single" w:sz="8" w:space="0" w:color="auto"/>
          <w:left w:val="single" w:sz="8" w:space="0" w:color="auto"/>
          <w:bottom w:val="single" w:sz="4" w:space="0" w:color="auto"/>
          <w:right w:val="single" w:sz="8" w:space="0" w:color="auto"/>
          <w:insideH w:val="none"/>
          <w:insideV w:val="none"/>
        </w:tblBorders>
        <w:tblLayout w:type="fixed"/>
        <w:tblCellMar>
          <w:top w:w="0" w:type="dxa"/>
          <w:left w:w="108" w:type="dxa"/>
          <w:bottom w:w="0" w:type="dxa"/>
          <w:right w:w="108" w:type="dxa"/>
        </w:tblCellMar>
      </w:tblPr>
      <w:tblGrid>
        <w:gridCol w:w="9771"/>
      </w:tblGrid>
      <w:tr>
        <w:trPr>
          <w:cantSplit/>
          <w:trHeight w:val="454" w:hRule="atLeast"/>
        </w:trPr>
        <w:tc>
          <w:tcPr>
            <w:tcW w:w="9771" w:type="dxa"/>
            <w:tcBorders>
              <w:bottom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物业公司人员基本要求</w:t>
            </w:r>
          </w:p>
        </w:tc>
      </w:tr>
    </w:tbl>
    <w:tbl>
      <w:tblPr>
        <w:tblW w:w="0" w:type="auto"/>
        <w:jc w:val="left"/>
        <w:tblInd w:w="118" w:type="dxa"/>
        <w:tblBorders>
          <w:top w:val="single" w:sz="4"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
      <w:tblGrid>
        <w:gridCol w:w="1057"/>
        <w:gridCol w:w="1568"/>
        <w:gridCol w:w="1061"/>
        <w:gridCol w:w="6085"/>
      </w:tblGrid>
      <w:tr>
        <w:trPr>
          <w:cantSplit/>
          <w:trHeight w:val="454" w:hRule="atLeast"/>
        </w:trPr>
        <w:tc>
          <w:tcPr>
            <w:tcW w:w="1057"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职位</w:t>
            </w:r>
          </w:p>
        </w:tc>
        <w:tc>
          <w:tcPr>
            <w:tcW w:w="1568"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年龄</w:t>
            </w:r>
          </w:p>
        </w:tc>
        <w:tc>
          <w:tcPr>
            <w:tcW w:w="1061"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人数</w:t>
            </w:r>
          </w:p>
        </w:tc>
        <w:tc>
          <w:tcPr>
            <w:tcW w:w="6085"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条件</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项目经理</w:t>
            </w:r>
          </w:p>
        </w:tc>
        <w:tc>
          <w:tcPr>
            <w:tcW w:w="1568" w:type="dxa"/>
            <w:shd w:val="clear" w:color="auto" w:fill="auto"/>
            <w:vAlign w:val="center"/>
          </w:tcPr>
          <w:bookmarkStart w:id="2" w:name="OLE_LINK6"/>
          <w:bookmarkEnd w:id="2"/>
          <w:bookmarkStart w:id="3" w:name="txbm_1_OLE_LINK6"/>
          <w:bookmarkEnd w:id="3"/>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shd w:val="clear" w:color="auto" w:fill="ADD8E6"/>
                <w:lang w:val="zh-CN" w:eastAsia="zh-CN" w:bidi="zh-CN"/>
              </w:rPr>
            </w:pPr>
            <w:r>
              <w:rPr>
                <w:rFonts w:ascii="Arial" w:hAnsi="Arial" w:eastAsia="Arial" w:cs="Arial"/>
                <w:sz w:val="24"/>
                <w:shd w:val="clear" w:color="auto" w:fill="ADD8E6"/>
                <w:lang w:val="zh-CN" w:eastAsia="zh-CN" w:bidi="zh-CN"/>
              </w:rPr>
              <w:t xml:space="preserve">50</w:t>
            </w:r>
            <w:r>
              <w:rPr>
                <w:rFonts w:ascii="等线" w:hAnsi="等线" w:eastAsia="等线" w:cs="等线"/>
                <w:sz w:val="24"/>
                <w:shd w:val="clear" w:color="auto" w:fill="ADD8E6"/>
                <w:lang w:val="zh-CN" w:eastAsia="zh-CN" w:bidi="zh-CN"/>
              </w:rPr>
              <w:t xml:space="preserve">周岁以下</w:t>
            </w:r>
          </w:p>
        </w:tc>
        <w:tc>
          <w:tcPr>
            <w:tcW w:w="1061" w:type="dxa"/>
            <w:shd w:val="clear" w:color="auto" w:fill="auto"/>
            <w:vAlign w:val="center"/>
          </w:tcPr>
          <w:bookmarkStart w:id="4" w:name="txbm_2_OLE_LINK6"/>
          <w:bookmarkEnd w:id="4"/>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shd w:val="clear" w:color="auto" w:fill="ADD8E6"/>
                <w:lang w:val="zh-CN" w:eastAsia="zh-CN" w:bidi="zh-CN"/>
              </w:rPr>
            </w:pPr>
            <w:r>
              <w:rPr>
                <w:rFonts w:ascii="宋体" w:hAnsi="宋体" w:eastAsia="宋体" w:cs="宋体"/>
                <w:sz w:val="24"/>
                <w:shd w:val="clear" w:color="auto" w:fill="ADD8E6"/>
                <w:lang w:val="zh-CN" w:eastAsia="zh-CN" w:bidi="zh-CN"/>
              </w:rPr>
              <w:t xml:space="preserve">1</w:t>
            </w:r>
            <w:r>
              <w:rPr>
                <w:rFonts w:ascii="宋体" w:hAnsi="宋体" w:eastAsia="宋体" w:cs="宋体"/>
                <w:sz w:val="24"/>
                <w:shd w:val="clear" w:color="auto" w:fill="ADD8E6"/>
                <w:lang w:val="zh-CN" w:eastAsia="zh-CN" w:bidi="zh-CN"/>
              </w:rPr>
              <w:t xml:space="preserve">人</w:t>
            </w:r>
          </w:p>
        </w:tc>
        <w:tc>
          <w:tcPr>
            <w:tcW w:w="608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宋体" w:hAnsi="宋体" w:eastAsia="宋体" w:cs="宋体"/>
                <w:sz w:val="24"/>
                <w:lang w:val="zh-CN" w:eastAsia="zh-CN" w:bidi="zh-CN"/>
              </w:rPr>
              <w:t xml:space="preserve">大学专科及以上学历，</w:t>
            </w:r>
            <w:r>
              <w:rPr>
                <w:rFonts w:ascii="宋体" w:hAnsi="宋体" w:eastAsia="宋体" w:cs="宋体"/>
                <w:sz w:val="24"/>
                <w:lang w:val="zh-CN" w:eastAsia="zh-CN" w:bidi="zh-CN"/>
              </w:rPr>
              <w:t xml:space="preserve">5</w:t>
            </w:r>
            <w:r>
              <w:rPr>
                <w:rFonts w:ascii="宋体" w:hAnsi="宋体" w:eastAsia="宋体" w:cs="宋体"/>
                <w:sz w:val="24"/>
                <w:lang w:val="zh-CN" w:eastAsia="zh-CN" w:bidi="zh-CN"/>
              </w:rPr>
              <w:t xml:space="preserve">年以上管理经验，，具有项目管理经验；项目经理不得同时参与本项目以外的物业管理工作；投标单位中标后，未经招标单位同意，投标单位不得更换项目经理；更换需面试。</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部门主管</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55</w:t>
            </w:r>
            <w:r>
              <w:rPr>
                <w:rFonts w:ascii="等线" w:hAnsi="等线" w:eastAsia="等线" w:cs="等线"/>
                <w:sz w:val="24"/>
                <w:lang w:val="zh-CN" w:eastAsia="zh-CN" w:bidi="zh-CN"/>
              </w:rPr>
              <w:t xml:space="preserve">周岁以下</w:t>
            </w:r>
          </w:p>
        </w:tc>
        <w:tc>
          <w:tcPr>
            <w:tcW w:w="1061" w:type="dxa"/>
            <w:shd w:val="clear" w:color="auto" w:fill="auto"/>
            <w:vAlign w:val="center"/>
          </w:tcPr>
          <w:bookmarkStart w:id="5" w:name="txbm_3_OLE_LINK6"/>
          <w:bookmarkEnd w:id="5"/>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shd w:val="clear" w:color="auto" w:fill="ADD8E6"/>
                <w:lang w:val="zh-CN" w:eastAsia="zh-CN" w:bidi="zh-CN"/>
              </w:rPr>
            </w:pPr>
            <w:r>
              <w:rPr>
                <w:rFonts w:ascii="宋体" w:hAnsi="宋体" w:eastAsia="宋体" w:cs="宋体"/>
                <w:sz w:val="24"/>
                <w:shd w:val="clear" w:color="auto" w:fill="ADD8E6"/>
                <w:lang w:val="zh-CN" w:eastAsia="zh-CN" w:bidi="zh-CN"/>
              </w:rPr>
              <w:t xml:space="preserve">1</w:t>
            </w:r>
            <w:r>
              <w:rPr>
                <w:rFonts w:ascii="宋体" w:hAnsi="宋体" w:eastAsia="宋体" w:cs="宋体"/>
                <w:sz w:val="24"/>
                <w:shd w:val="clear" w:color="auto" w:fill="ADD8E6"/>
                <w:lang w:val="zh-CN" w:eastAsia="zh-CN" w:bidi="zh-CN"/>
              </w:rPr>
              <w:t xml:space="preserve">人</w:t>
            </w:r>
          </w:p>
        </w:tc>
        <w:tc>
          <w:tcPr>
            <w:tcW w:w="608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大学专科及以上学历且具有</w:t>
            </w:r>
            <w:r>
              <w:rPr>
                <w:rFonts w:ascii="宋体" w:hAnsi="宋体" w:eastAsia="宋体" w:cs="宋体"/>
                <w:sz w:val="24"/>
                <w:lang w:val="zh-CN" w:eastAsia="zh-CN" w:bidi="zh-CN"/>
              </w:rPr>
              <w:t xml:space="preserve">3</w:t>
            </w:r>
            <w:r>
              <w:rPr>
                <w:rFonts w:ascii="等线" w:hAnsi="等线" w:eastAsia="等线" w:cs="等线"/>
                <w:sz w:val="24"/>
                <w:lang w:val="zh-CN" w:eastAsia="zh-CN" w:bidi="zh-CN"/>
              </w:rPr>
              <w:t xml:space="preserve">年以上物业管理经验；未经招标单位同意，部门主管不得同时参与图书馆以外项目的物业管理工作；更换需面试。</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保安管理人员</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Arial" w:hAnsi="Arial" w:eastAsia="Arial" w:cs="Arial"/>
                <w:sz w:val="24"/>
                <w:lang w:val="zh-CN" w:eastAsia="zh-CN" w:bidi="zh-CN"/>
              </w:rPr>
              <w:t xml:space="preserve">50</w:t>
            </w:r>
            <w:r>
              <w:rPr>
                <w:rFonts w:ascii="等线" w:hAnsi="等线" w:eastAsia="等线" w:cs="等线"/>
                <w:sz w:val="24"/>
                <w:lang w:val="zh-CN" w:eastAsia="zh-CN" w:bidi="zh-CN"/>
              </w:rPr>
              <w:t xml:space="preserve">周岁以下的占</w:t>
            </w:r>
            <w:r>
              <w:rPr>
                <w:rFonts w:ascii="Arial" w:hAnsi="Arial" w:eastAsia="Arial" w:cs="Arial"/>
                <w:sz w:val="24"/>
                <w:lang w:val="zh-CN" w:eastAsia="zh-CN" w:bidi="zh-CN"/>
              </w:rPr>
              <w:t xml:space="preserve">70%</w:t>
            </w:r>
            <w:r>
              <w:rPr>
                <w:rFonts w:ascii="等线" w:hAnsi="等线" w:eastAsia="等线" w:cs="等线"/>
                <w:sz w:val="24"/>
                <w:lang w:val="zh-CN" w:eastAsia="zh-CN" w:bidi="zh-CN"/>
              </w:rPr>
              <w:t xml:space="preserve">以上</w:t>
            </w:r>
          </w:p>
        </w:tc>
        <w:tc>
          <w:tcPr>
            <w:tcW w:w="106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宋体" w:hAnsi="宋体" w:eastAsia="宋体" w:cs="宋体"/>
                <w:sz w:val="24"/>
                <w:lang w:val="zh-CN" w:eastAsia="zh-CN" w:bidi="zh-CN"/>
              </w:rPr>
              <w:t xml:space="preserve">6</w:t>
            </w:r>
            <w:r>
              <w:rPr>
                <w:rFonts w:ascii="宋体" w:hAnsi="宋体" w:eastAsia="宋体" w:cs="宋体"/>
                <w:sz w:val="24"/>
                <w:lang w:val="zh-CN" w:eastAsia="zh-CN" w:bidi="zh-CN"/>
              </w:rPr>
              <w:t xml:space="preserve">人</w:t>
            </w:r>
          </w:p>
        </w:tc>
        <w:tc>
          <w:tcPr>
            <w:tcW w:w="608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宋体" w:hAnsi="宋体" w:eastAsia="宋体" w:cs="宋体"/>
                <w:sz w:val="24"/>
                <w:lang w:val="zh-CN" w:eastAsia="zh-CN" w:bidi="zh-CN"/>
              </w:rPr>
              <w:t xml:space="preserve">具有相关工作经验，持有保安员上岗证，涉及消控室管理等专业人员，须按照要求持证上岗。</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工程技术人员</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50</w:t>
            </w:r>
            <w:r>
              <w:rPr>
                <w:rFonts w:ascii="等线" w:hAnsi="等线" w:eastAsia="等线" w:cs="等线"/>
                <w:sz w:val="24"/>
                <w:lang w:val="zh-CN" w:eastAsia="zh-CN" w:bidi="zh-CN"/>
              </w:rPr>
              <w:t xml:space="preserve">周岁以下的占</w:t>
            </w:r>
            <w:r>
              <w:rPr>
                <w:rFonts w:ascii="Arial" w:hAnsi="Arial" w:eastAsia="Arial" w:cs="Arial"/>
                <w:sz w:val="24"/>
                <w:lang w:val="zh-CN" w:eastAsia="zh-CN" w:bidi="zh-CN"/>
              </w:rPr>
              <w:t xml:space="preserve">60%</w:t>
            </w:r>
            <w:r>
              <w:rPr>
                <w:rFonts w:ascii="等线" w:hAnsi="等线" w:eastAsia="等线" w:cs="等线"/>
                <w:sz w:val="24"/>
                <w:lang w:val="zh-CN" w:eastAsia="zh-CN" w:bidi="zh-CN"/>
              </w:rPr>
              <w:t xml:space="preserve">以上</w:t>
            </w:r>
          </w:p>
        </w:tc>
        <w:tc>
          <w:tcPr>
            <w:tcW w:w="106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人</w:t>
            </w:r>
          </w:p>
        </w:tc>
        <w:tc>
          <w:tcPr>
            <w:tcW w:w="608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具有相关工作经验，需持有效资质</w:t>
            </w:r>
            <w:r>
              <w:rPr>
                <w:rFonts w:ascii="Arial" w:hAnsi="Arial" w:eastAsia="Arial" w:cs="Arial"/>
                <w:sz w:val="24"/>
                <w:lang w:val="zh-CN" w:eastAsia="zh-CN" w:bidi="zh-CN"/>
              </w:rPr>
              <w:t xml:space="preserve">\</w:t>
            </w:r>
            <w:r>
              <w:rPr>
                <w:rFonts w:ascii="等线" w:hAnsi="等线" w:eastAsia="等线" w:cs="等线"/>
                <w:sz w:val="24"/>
                <w:lang w:val="zh-CN" w:eastAsia="zh-CN" w:bidi="zh-CN"/>
              </w:rPr>
              <w:t xml:space="preserve">资格证（如：低压电工作业证等）上岗；会场音视频系统管理员需有相关工作经验</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55</w:t>
            </w:r>
            <w:r>
              <w:rPr>
                <w:rFonts w:ascii="等线" w:hAnsi="等线" w:eastAsia="等线" w:cs="等线"/>
                <w:sz w:val="24"/>
                <w:lang w:val="zh-CN" w:eastAsia="zh-CN" w:bidi="zh-CN"/>
              </w:rPr>
              <w:t xml:space="preserve">周岁以下</w:t>
            </w:r>
          </w:p>
        </w:tc>
        <w:tc>
          <w:tcPr>
            <w:tcW w:w="106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人</w:t>
            </w:r>
          </w:p>
        </w:tc>
        <w:tc>
          <w:tcPr>
            <w:tcW w:w="608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身体健康，无慢性疾病。具有一定操作技能，无复杂社会关系，具有良好的素质和技能，保密意识强。保洁人员一律着统一制服，具有相关工作经验。</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Arial" w:hAnsi="Arial" w:eastAsia="Arial" w:cs="Arial"/>
          <w:b/>
          <w:sz w:val="24"/>
          <w:lang w:val="zh-CN" w:eastAsia="zh-CN" w:bidi="zh-CN"/>
        </w:rPr>
      </w:pPr>
      <w:r>
        <w:rPr>
          <w:rFonts w:ascii="Arial" w:hAnsi="Arial" w:eastAsia="Arial" w:cs="Arial"/>
          <w:sz w:val="24"/>
          <w:lang w:val="zh-CN" w:eastAsia="zh-CN" w:bidi="zh-CN"/>
        </w:rPr>
        <w:br w:type="page"/>
      </w:r>
    </w:p>
    <w:p>
      <w:pPr>
        <w:pStyle w:val="heading 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Arial" w:hAnsi="Arial" w:eastAsia="Arial" w:cs="Arial"/>
          <w:sz w:val="24"/>
          <w:lang w:val="zh-CN" w:eastAsia="zh-CN" w:bidi="zh-CN"/>
        </w:rPr>
      </w:pPr>
      <w:r>
        <w:rPr>
          <w:sz w:val="24"/>
          <w:lang w:val="zh-CN" w:eastAsia="zh-CN" w:bidi="zh-CN"/>
        </w:rPr>
        <w:t xml:space="preserve">三、程及美术馆物业管理采购需求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（一）物业的基本情况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上海交通大学闵行校区程及美术馆于</w:t>
      </w:r>
      <w:r>
        <w:rPr>
          <w:rFonts w:ascii="Arial" w:hAnsi="Arial" w:eastAsia="Arial" w:cs="Arial"/>
          <w:sz w:val="24"/>
          <w:lang w:val="zh-CN" w:eastAsia="zh-CN" w:bidi="zh-CN"/>
        </w:rPr>
        <w:t xml:space="preserve">1999</w:t>
      </w:r>
      <w:r>
        <w:rPr>
          <w:rFonts w:ascii="等线" w:hAnsi="等线" w:eastAsia="等线" w:cs="等线"/>
          <w:sz w:val="24"/>
          <w:lang w:val="zh-CN" w:eastAsia="zh-CN" w:bidi="zh-CN"/>
        </w:rPr>
        <w:t xml:space="preserve">年</w:t>
      </w: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月落成。美籍华裔水彩画大师、美国艺术学院终身院士程及先生于</w:t>
      </w:r>
      <w:r>
        <w:rPr>
          <w:rFonts w:ascii="Arial" w:hAnsi="Arial" w:eastAsia="Arial" w:cs="Arial"/>
          <w:sz w:val="24"/>
          <w:lang w:val="zh-CN" w:eastAsia="zh-CN" w:bidi="zh-CN"/>
        </w:rPr>
        <w:t xml:space="preserve">1997</w:t>
      </w:r>
      <w:r>
        <w:rPr>
          <w:rFonts w:ascii="等线" w:hAnsi="等线" w:eastAsia="等线" w:cs="等线"/>
          <w:sz w:val="24"/>
          <w:lang w:val="zh-CN" w:eastAsia="zh-CN" w:bidi="zh-CN"/>
        </w:rPr>
        <w:t xml:space="preserve">年</w:t>
      </w:r>
      <w:r>
        <w:rPr>
          <w:rFonts w:ascii="Arial" w:hAnsi="Arial" w:eastAsia="Arial" w:cs="Arial"/>
          <w:sz w:val="24"/>
          <w:lang w:val="zh-CN" w:eastAsia="zh-CN" w:bidi="zh-CN"/>
        </w:rPr>
        <w:t xml:space="preserve">9</w:t>
      </w:r>
      <w:r>
        <w:rPr>
          <w:rFonts w:ascii="等线" w:hAnsi="等线" w:eastAsia="等线" w:cs="等线"/>
          <w:sz w:val="24"/>
          <w:lang w:val="zh-CN" w:eastAsia="zh-CN" w:bidi="zh-CN"/>
        </w:rPr>
        <w:t xml:space="preserve">月捐赠</w:t>
      </w:r>
      <w:r>
        <w:rPr>
          <w:rFonts w:ascii="Arial" w:hAnsi="Arial" w:eastAsia="Arial" w:cs="Arial"/>
          <w:sz w:val="24"/>
          <w:lang w:val="zh-CN" w:eastAsia="zh-CN" w:bidi="zh-CN"/>
        </w:rPr>
        <w:t xml:space="preserve">50</w:t>
      </w:r>
      <w:r>
        <w:rPr>
          <w:rFonts w:ascii="等线" w:hAnsi="等线" w:eastAsia="等线" w:cs="等线"/>
          <w:sz w:val="24"/>
          <w:lang w:val="zh-CN" w:eastAsia="zh-CN" w:bidi="zh-CN"/>
        </w:rPr>
        <w:t xml:space="preserve">万美元在闵行校区建造美术馆。美术馆建筑面积</w:t>
      </w:r>
      <w:r>
        <w:rPr>
          <w:rFonts w:ascii="Arial" w:hAnsi="Arial" w:eastAsia="Arial" w:cs="Arial"/>
          <w:sz w:val="24"/>
          <w:lang w:val="zh-CN" w:eastAsia="zh-CN" w:bidi="zh-CN"/>
        </w:rPr>
        <w:t xml:space="preserve">1200</w:t>
      </w:r>
      <w:r>
        <w:rPr>
          <w:rFonts w:ascii="等线" w:hAnsi="等线" w:eastAsia="等线" w:cs="等线"/>
          <w:sz w:val="24"/>
          <w:lang w:val="zh-CN" w:eastAsia="zh-CN" w:bidi="zh-CN"/>
        </w:rPr>
        <w:t xml:space="preserve">平方米，是一所促进艺术教育、开展海内外美术交流的场所，也是程及先生主要作品的藏馆和展馆。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（二）物业管理服务的范围与内容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.展出接待及服务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提供馆内陈列展示区域的接待服务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提供进场人员安检服务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提供场馆内的秩序维护服务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承担部分讲解任务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.保安消防管理，实行</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小时安全保卫制度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楼宇红线范围区域内安全保卫及公共秩序的维护、安全防范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楼宇红线范围区域内消防安全管理服务（包括但不限于消控、巡逻巡视、安检、人员及物品出入管理等）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大楼及其外围广场区域内交通秩序及停车管理服务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突发事故应急处理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.环境管理服务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楼宇内公共区域的保洁服务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提供生活垃圾的收集服务并送至校区指定的垃圾堆放点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（三）物业管理服务的要求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.陈列展出接待管理及客户接待服务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提供馆内陈列展示区域的客户接待服务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提供进场人员安检服务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提供场馆内的秩序维护服务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承担部分讲解任务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.安全保卫管理要求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Arial" w:hAnsi="Arial" w:eastAsia="Arial" w:cs="Arial"/>
          <w:sz w:val="24"/>
          <w:lang w:val="en-US" w:eastAsia="en-US" w:bidi="en-US"/>
        </w:rPr>
      </w:pPr>
      <w:r>
        <w:rPr>
          <w:rFonts w:ascii="等线" w:hAnsi="等线" w:eastAsia="等线" w:cs="等线"/>
          <w:sz w:val="24"/>
          <w:lang w:val="zh-CN" w:eastAsia="zh-CN" w:bidi="zh-CN"/>
        </w:rPr>
        <w:t xml:space="preserve">安全保卫、消防、技防等安保工作整体接受学校保卫处的监督及指导。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实行全年</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小时安全保卫制度。假期（寒暑假、国定假）须安排人员值班，保证安全、消防全年</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受控，所有触警情况应有书面记录。严格做到指定设岗，建立门岗工作记录；定时巡视大楼内部与周边，建立巡岗工作记录；夜间增加巡视次数，巡视检查内容有建筑设施、设备无缺，目视检查完好；走廊、过道、楼梯地面、墙面、墙角、天花板等目视检查正常，检查门窗是否关闭、废物箱内无可疑物；夹层、暗角、洗手间、地下室内无可疑人员滞留；巡检结束后填写《夜间巡检记录表》。巡视中如发现异常情况，应立即通知有关部门并在现场采取必要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负责大楼监控、门禁、报警系统的管理，监控设施应</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开通，保持完整的监控记录，保证出入口、内部重点区域的安全监控、录像及协助布警；熟悉报警系统运行状况及操作规程，保证安全保卫设施的正常运转，系统报警后保安人员应迅速作出反应，及时应对突发事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对楼内进行不间断巡查，确保公共设施、照明系统、门窗、玻璃等安全，做好巡查记录，一旦发现盗窃、损坏或故障，应及时报警或报修。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负责对全楼各个出入口管理，严格遵守相关规定。根据需要对进出人员实行登记，遇外来人员进入要主动上前询问并引导。对大件物品进出实行审验制度，对危险物品及动物进出需登记。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负责沿线通道、走廊、绿化带、外场的检查，对违反公共场所秩序的行为，如吸烟、喧哗、随地吐痰及乱扔果皮纸屑、破坏公物及公共设施等应加以劝阻。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确保各个出入口通畅，并在特别需要时增加门岗和巡检岗保安人员，遇到紧急情况，应能迅速将人员从楼内疏散。建立每日工作情况记录。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遇有大型活动，须根据要求提供安保服务，维持秩序，确保活动安全、有序、顺利。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针对突发事故要有全套应急预案并且公示应急联系电话。值班人员必须第一时间到达现场并通知业主。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.消防安全管理要求（可由包玉刚图书馆相关人员兼顾）</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根据消防部门的规范要求，负责大楼火灾报警系统的监控和管理工作。熟悉消防系统的操作程序，保证消防设施齐全、功能正常运行及消防通道的畅通，确保设备操作的准确性。一旦发生警情，能及时有序处置。每半年或一年检查消防栓、喷淋设备是否有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按照《消防法》有关规定，建立消防合格证制度及消防工作检查监督制度，制定突发性火灾等灾害应急方案，设有消防疏散示意图。时刻保证消防通道的畅通，消防设备设施运行良好。相关人员应积极参加消防培训并定期组织消防应急演习。</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加强对重点部位的巡查，并有巡视记录，认真做好安全防范及防火工作。严禁在楼内使用明火，严禁在公共场所吸烟，严禁违章用电。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u w:val="single"/>
          <w:lang w:val="zh-CN" w:eastAsia="zh-CN" w:bidi="zh-CN"/>
        </w:rPr>
        <w:t xml:space="preserve">每季一次</w:t>
      </w:r>
      <w:r>
        <w:rPr>
          <w:rFonts w:ascii="等线" w:hAnsi="等线" w:eastAsia="等线" w:cs="等线"/>
          <w:sz w:val="24"/>
          <w:lang w:val="zh-CN" w:eastAsia="zh-CN" w:bidi="zh-CN"/>
        </w:rPr>
        <w:t xml:space="preserve">消防供电检查、保养：检查专用电源情况；消防备用蓄电池组充放电试验；交直流电源功能检查。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u w:val="single"/>
          <w:lang w:val="zh-CN" w:eastAsia="zh-CN" w:bidi="zh-CN"/>
        </w:rPr>
        <w:t xml:space="preserve">每季一次</w:t>
      </w:r>
      <w:r>
        <w:rPr>
          <w:rFonts w:ascii="等线" w:hAnsi="等线" w:eastAsia="等线" w:cs="等线"/>
          <w:sz w:val="24"/>
          <w:lang w:val="zh-CN" w:eastAsia="zh-CN" w:bidi="zh-CN"/>
        </w:rPr>
        <w:t xml:space="preserve">接地性能检查试验。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u w:val="single"/>
          <w:lang w:val="zh-CN" w:eastAsia="zh-CN" w:bidi="zh-CN"/>
        </w:rPr>
        <w:t xml:space="preserve">每季一次</w:t>
      </w:r>
      <w:r>
        <w:rPr>
          <w:rFonts w:ascii="等线" w:hAnsi="等线" w:eastAsia="等线" w:cs="等线"/>
          <w:sz w:val="24"/>
          <w:lang w:val="zh-CN" w:eastAsia="zh-CN" w:bidi="zh-CN"/>
        </w:rPr>
        <w:t xml:space="preserve">火灾报警控制器能力、性能检查、保养：切断交流电源，观察备用电源自动投入工作情况，各项功能是否正常；观察各电压表、电流表的指示值，是否符合消防设备的规定值；检查所有指示灯、显示器、开关、按钮是否损坏及接触不良情况；火灾报警控制器除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u w:val="single"/>
          <w:lang w:val="zh-CN" w:eastAsia="zh-CN" w:bidi="zh-CN"/>
        </w:rPr>
        <w:t xml:space="preserve">每季一次</w:t>
      </w:r>
      <w:r>
        <w:rPr>
          <w:rFonts w:ascii="等线" w:hAnsi="等线" w:eastAsia="等线" w:cs="等线"/>
          <w:sz w:val="24"/>
          <w:lang w:val="zh-CN" w:eastAsia="zh-CN" w:bidi="zh-CN"/>
        </w:rPr>
        <w:t xml:space="preserve">火灾报警系统检查、保养：对系统中安装的火灾探测器擦洗；拧下任何一个火灾探测器，火灾报警控制器应有故障显示，对同时进行试验的火井探测器应有优先报警功能。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u w:val="single"/>
          <w:lang w:val="zh-CN" w:eastAsia="zh-CN" w:bidi="zh-CN"/>
        </w:rPr>
        <w:t xml:space="preserve">每季一次</w:t>
      </w:r>
      <w:r>
        <w:rPr>
          <w:rFonts w:ascii="等线" w:hAnsi="等线" w:eastAsia="等线" w:cs="等线"/>
          <w:sz w:val="24"/>
          <w:lang w:val="zh-CN" w:eastAsia="zh-CN" w:bidi="zh-CN"/>
        </w:rPr>
        <w:t xml:space="preserve">报警装置检查。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u w:val="single"/>
          <w:lang w:val="zh-CN" w:eastAsia="zh-CN" w:bidi="zh-CN"/>
        </w:rPr>
        <w:t xml:space="preserve">每年一次</w:t>
      </w:r>
      <w:r>
        <w:rPr>
          <w:rFonts w:ascii="等线" w:hAnsi="等线" w:eastAsia="等线" w:cs="等线"/>
          <w:sz w:val="24"/>
          <w:lang w:val="zh-CN" w:eastAsia="zh-CN" w:bidi="zh-CN"/>
        </w:rPr>
        <w:t xml:space="preserve">对所有火灾探测器进行依次实效模拟试验。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在毎个楼层设置逃生通道及消防设施平面示意图。</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4"/>
        <w:jc w:val="left"/>
        <w:rPr>
          <w:rFonts w:ascii="等线" w:hAnsi="等线" w:eastAsia="等线" w:cs="等线"/>
          <w:sz w:val="24"/>
          <w:lang w:val="zh-CN" w:eastAsia="zh-CN" w:bidi="zh-CN"/>
        </w:rPr>
      </w:pP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.环境卫生管理要求</w:t>
      </w:r>
    </w:p>
    <w:tbl>
      <w:tblPr>
        <w:tblW w:w="0" w:type="auto"/>
        <w:jc w:val="lef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837"/>
        <w:gridCol w:w="5671"/>
        <w:gridCol w:w="1843"/>
      </w:tblGrid>
      <w:tr>
        <w:trPr>
          <w:cantSplit/>
          <w:trHeight w:val="454" w:hRule="atLeast"/>
        </w:trPr>
        <w:tc>
          <w:tcPr>
            <w:tcW w:w="183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保洁范围</w:t>
            </w:r>
          </w:p>
        </w:tc>
        <w:tc>
          <w:tcPr>
            <w:tcW w:w="5671"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保洁要求</w:t>
            </w:r>
          </w:p>
        </w:tc>
        <w:tc>
          <w:tcPr>
            <w:tcW w:w="1843"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保洁频次</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门厅、大厅、展厅、走廊、楼梯等公共区域</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表面、接缝、角落、边线等处保持洁净，地面干净有光泽，无垃圾、杂物、灰尘、污迹、划痕等现象，墙角、墙面、吊顶无灰尘、无蜘蛛网。</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门框、窗框、窗台、金属件表面光亮、无灰尘、无污渍，无絮状物。门扇、门中轴、门框套、门边缝、地弹簧等部位光亮、无污迹、无灰尘。门把手干净、无污迹、定时消毒。</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楼梯扶手、栏杆、指示牌、公告栏等</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指示牌保持表面干净、光洁，无灰尘、无锈迹。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金属件表面光亮、无灰尘、无污渍、无絮状物。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指示牌表面光洁，无灰尘、无污渍、无痕迹。</w:t>
            </w:r>
          </w:p>
        </w:tc>
        <w:tc>
          <w:tcPr>
            <w:tcW w:w="1843" w:type="dxa"/>
            <w:shd w:val="clear" w:color="auto" w:fill="auto"/>
            <w:vAlign w:val="center"/>
          </w:tcPr>
          <w:bookmarkStart w:id="6" w:name="OLE_LINK1"/>
          <w:bookmarkEnd w:id="6"/>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各类库房</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包括库房地面、内外墙面、文物保管展示架等。有需要时，在相关部门领导指示及相关人员陪同下，对库房进行保洁。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按季节定期提供用药消灭害虫、清除害虫滋生地，定期灭鼠。</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保证每个库区每月定期一次保洁</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消防栓、消防箱等公共设施</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保持表面干净，无灰尘、无污渍。报警器、灭火器表面光亮、无灰尘、无污迹。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喷淋盖、烟感器、喇叭无灰尘、无污渍。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监控摄像头、门禁器表面光亮、无灰尘、无斑点、无絮状物。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消防栓外表面光亮、无痕迹、无灰尘、箱内侧无灰尘、无污迹。</w:t>
            </w:r>
          </w:p>
        </w:tc>
        <w:tc>
          <w:tcPr>
            <w:tcW w:w="1843" w:type="dxa"/>
            <w:shd w:val="clear" w:color="auto" w:fill="auto"/>
            <w:vAlign w:val="center"/>
          </w:tcPr>
          <w:bookmarkStart w:id="7" w:name="OLE_LINK2"/>
          <w:bookmarkEnd w:id="7"/>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公共区域门窗、橱窗等</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保持洁净、光亮，无灰尘、无污迹、无水迹、无指印。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设备机房、监控室、电梯机房、管弄井、管道、设备等</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无卫生死角、无垃圾堆积，目视无灰尘、无蛛网、无污渍、无水渍、无积水。</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每周定期保洁一次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办公区域</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走廊地面、门窗的清洁，清理垃圾。</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每周定期保洁一到两次</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展厅卫生间</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洁具消毒清洗，保持无异味、无污迹、无污渍，下水道畅通无堵塞。</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垃圾桶周侧干净、无积水、无污渍，及时清理垃圾。</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镜面、台面、地面、墙面保持干燥，无毛发、无灰尘、无污渍。排气扇无积尘、无斑点、无絮状物。保证卫生间纸篓等基本配备。</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办公区域卫生间</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洁具消毒清洗，保持无异味、无污迹、无污渍，下水道畅通无堵塞。垃圾桶周侧干净、无积水、无污渍，及时清理垃圾。</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镜面、台面、地面、墙面保持干燥，无毛发、无灰尘、无污渍。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排气扇无积尘、无斑点、无絮状物。保证卫生间纸篓等基本配备。</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每日清洁两到三次</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垃圾箱</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及时清理垃圾，更换垃圾袋；箱体及周围清洁，无溢漫、无污渍、无异味。每日产生的垃圾及时清运至学校垃圾站。</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各类公共会议室、活动室等公共活动场所</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保持干净、整洁、无垃圾。台面、座椅无灰尘、无污渍。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会议室桌椅按照要求摆放整齐。</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机动保洁，根据使用情况及部门要求随时到位。</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茶水间</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饮水机内外（包括龙头、接水盘等）保持洁净、无积垢、无污迹，定期消毒。地面干燥。</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r>
        <w:trPr>
          <w:cantSplit/>
          <w:trHeight w:val="454" w:hRule="atLeast"/>
        </w:trPr>
        <w:tc>
          <w:tcPr>
            <w:tcW w:w="183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门前广场及与教师公寓相连的小径</w:t>
            </w:r>
          </w:p>
        </w:tc>
        <w:tc>
          <w:tcPr>
            <w:tcW w:w="567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无垃圾</w:t>
            </w:r>
          </w:p>
        </w:tc>
        <w:tc>
          <w:tcPr>
            <w:tcW w:w="184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.对物业团队岗位配置的相关要求（不少于</w:t>
      </w:r>
      <w:r>
        <w:rPr>
          <w:rFonts w:ascii="Arial" w:hAnsi="Arial" w:eastAsia="Arial" w:cs="Arial"/>
          <w:sz w:val="24"/>
          <w:lang w:val="en-US" w:eastAsia="en-US" w:bidi="en-US"/>
        </w:rPr>
        <w:t xml:space="preserve">6</w:t>
      </w:r>
      <w:r>
        <w:rPr>
          <w:rFonts w:ascii="等线" w:hAnsi="等线" w:eastAsia="等线" w:cs="等线"/>
          <w:sz w:val="24"/>
          <w:lang w:val="zh-CN" w:eastAsia="zh-CN" w:bidi="zh-CN"/>
        </w:rPr>
        <w:t xml:space="preserve">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p>
    <w:tbl>
      <w:tblPr>
        <w:tblW w:w="0" w:type="auto"/>
        <w:jc w:val="left"/>
        <w:tblInd w:w="118" w:type="dxa"/>
        <w:tblBorders>
          <w:top w:val="single" w:sz="8" w:space="0" w:color="auto"/>
          <w:left w:val="single" w:sz="8" w:space="0" w:color="auto"/>
          <w:bottom w:val="single" w:sz="4" w:space="0" w:color="auto"/>
          <w:right w:val="single" w:sz="8" w:space="0" w:color="auto"/>
          <w:insideH w:val="none"/>
          <w:insideV w:val="none"/>
        </w:tblBorders>
        <w:tblLayout w:type="fixed"/>
        <w:tblCellMar>
          <w:top w:w="0" w:type="dxa"/>
          <w:left w:w="108" w:type="dxa"/>
          <w:bottom w:w="0" w:type="dxa"/>
          <w:right w:w="108" w:type="dxa"/>
        </w:tblCellMar>
      </w:tblPr>
      <w:tblGrid>
        <w:gridCol w:w="9771"/>
      </w:tblGrid>
      <w:tr>
        <w:trPr>
          <w:cantSplit/>
          <w:trHeight w:val="454" w:hRule="atLeast"/>
        </w:trPr>
        <w:tc>
          <w:tcPr>
            <w:tcW w:w="9771" w:type="dxa"/>
            <w:tcBorders>
              <w:bottom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物业公司人员基本要求</w:t>
            </w:r>
          </w:p>
        </w:tc>
      </w:tr>
    </w:tbl>
    <w:tbl>
      <w:tblPr>
        <w:tblW w:w="0" w:type="auto"/>
        <w:jc w:val="left"/>
        <w:tblInd w:w="11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
      <w:tblGrid>
        <w:gridCol w:w="1057"/>
        <w:gridCol w:w="1568"/>
        <w:gridCol w:w="1601"/>
        <w:gridCol w:w="5545"/>
      </w:tblGrid>
      <w:tr>
        <w:trPr>
          <w:cantSplit/>
          <w:trHeight w:val="454" w:hRule="atLeast"/>
        </w:trPr>
        <w:tc>
          <w:tcPr>
            <w:tcW w:w="1057"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职位</w:t>
            </w:r>
          </w:p>
        </w:tc>
        <w:tc>
          <w:tcPr>
            <w:tcW w:w="1568"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年龄</w:t>
            </w:r>
          </w:p>
        </w:tc>
        <w:tc>
          <w:tcPr>
            <w:tcW w:w="1601"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人数</w:t>
            </w:r>
          </w:p>
        </w:tc>
        <w:tc>
          <w:tcPr>
            <w:tcW w:w="5545" w:type="dxa"/>
            <w:tcBorders>
              <w:top w:val="single" w:sz="4" w:space="0" w:color="auto"/>
            </w:tcBorders>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条件</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物业经理</w:t>
            </w:r>
          </w:p>
        </w:tc>
        <w:tc>
          <w:tcPr>
            <w:tcW w:w="1568" w:type="dxa"/>
            <w:shd w:val="clear" w:color="auto" w:fill="auto"/>
            <w:vAlign w:val="center"/>
          </w:tcPr>
          <w:bookmarkStart w:id="8" w:name="txbm_4_OLE_LINK6"/>
          <w:bookmarkEnd w:id="8"/>
          <w:bookmarkStart w:id="9" w:name="txbm_5_OLE_LINK6"/>
          <w:bookmarkEnd w:id="9"/>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shd w:val="clear" w:color="auto" w:fill="ADD8E6"/>
                <w:lang w:val="zh-CN" w:eastAsia="zh-CN" w:bidi="zh-CN"/>
              </w:rPr>
            </w:pPr>
            <w:r>
              <w:rPr>
                <w:rFonts w:ascii="宋体" w:hAnsi="宋体" w:eastAsia="宋体" w:cs="宋体"/>
                <w:sz w:val="24"/>
                <w:shd w:val="clear" w:color="auto" w:fill="ADD8E6"/>
                <w:lang w:val="en-US" w:eastAsia="en-US" w:bidi="en-US"/>
              </w:rPr>
              <w:t xml:space="preserve">50</w:t>
            </w:r>
            <w:r>
              <w:rPr>
                <w:rFonts w:ascii="宋体" w:hAnsi="宋体" w:eastAsia="宋体" w:cs="宋体"/>
                <w:sz w:val="24"/>
                <w:shd w:val="clear" w:color="auto" w:fill="ADD8E6"/>
                <w:lang w:val="zh-CN" w:eastAsia="zh-CN" w:bidi="zh-CN"/>
              </w:rPr>
              <w:t xml:space="preserve">周岁以下</w:t>
            </w:r>
          </w:p>
        </w:tc>
        <w:tc>
          <w:tcPr>
            <w:tcW w:w="1601" w:type="dxa"/>
            <w:shd w:val="clear" w:color="auto" w:fill="auto"/>
            <w:vAlign w:val="center"/>
          </w:tcPr>
          <w:bookmarkStart w:id="10" w:name="txbm_6_OLE_LINK6"/>
          <w:bookmarkEnd w:id="10"/>
          <w:bookmarkStart w:id="11" w:name="txbm_7_OLE_LINK6"/>
          <w:bookmarkEnd w:id="11"/>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Arial" w:hAnsi="Arial" w:eastAsia="Arial" w:cs="Arial"/>
                <w:sz w:val="24"/>
                <w:shd w:val="clear" w:color="auto" w:fill="ADD8E6"/>
                <w:lang w:val="en-US" w:eastAsia="en-US" w:bidi="en-US"/>
              </w:rPr>
            </w:pPr>
            <w:r>
              <w:rPr>
                <w:rFonts w:ascii="等线" w:hAnsi="等线" w:eastAsia="等线" w:cs="等线"/>
                <w:sz w:val="24"/>
                <w:shd w:val="clear" w:color="auto" w:fill="ADD8E6"/>
                <w:lang w:val="zh-CN" w:eastAsia="zh-CN" w:bidi="zh-CN"/>
              </w:rPr>
              <w:t xml:space="preserve">由包图物业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shd w:val="clear" w:color="auto" w:fill="FFFF00"/>
                <w:lang w:val="zh-CN" w:eastAsia="zh-CN" w:bidi="zh-CN"/>
              </w:rPr>
            </w:pPr>
            <w:r>
              <w:rPr>
                <w:rFonts w:ascii="等线" w:hAnsi="等线" w:eastAsia="等线" w:cs="等线"/>
                <w:sz w:val="24"/>
                <w:lang w:val="zh-CN" w:eastAsia="zh-CN" w:bidi="zh-CN"/>
              </w:rPr>
              <w:t xml:space="preserve">经理兼任</w:t>
            </w:r>
          </w:p>
        </w:tc>
        <w:tc>
          <w:tcPr>
            <w:tcW w:w="554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大学专科及以上学历，</w:t>
            </w:r>
            <w:r>
              <w:rPr>
                <w:rFonts w:ascii="Arial" w:hAnsi="Arial" w:eastAsia="Arial" w:cs="Arial"/>
                <w:sz w:val="24"/>
                <w:lang w:val="en-US" w:eastAsia="en-US" w:bidi="en-US"/>
              </w:rPr>
              <w:t xml:space="preserve">5</w:t>
            </w:r>
            <w:r>
              <w:rPr>
                <w:rFonts w:ascii="等线" w:hAnsi="等线" w:eastAsia="等线" w:cs="等线"/>
                <w:sz w:val="24"/>
                <w:lang w:val="zh-CN" w:eastAsia="zh-CN" w:bidi="zh-CN"/>
              </w:rPr>
              <w:t xml:space="preserve">年以上管理经验，具有项目管理经验；项目经理不得同时参与本项目以外的物业管理工作；投标单位中标后，未经招标单位同意，投标单位不得更换项目经理；更换需面试。</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部门主管</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宋体" w:hAnsi="宋体" w:eastAsia="宋体" w:cs="宋体"/>
                <w:sz w:val="24"/>
                <w:lang w:val="en-US" w:eastAsia="en-US" w:bidi="en-US"/>
              </w:rPr>
              <w:t xml:space="preserve">50</w:t>
            </w:r>
            <w:r>
              <w:rPr>
                <w:rFonts w:ascii="宋体" w:hAnsi="宋体" w:eastAsia="宋体" w:cs="宋体"/>
                <w:sz w:val="24"/>
                <w:lang w:val="zh-CN" w:eastAsia="zh-CN" w:bidi="zh-CN"/>
              </w:rPr>
              <w:t xml:space="preserve">周岁以下</w:t>
            </w:r>
          </w:p>
        </w:tc>
        <w:tc>
          <w:tcPr>
            <w:tcW w:w="1601" w:type="dxa"/>
            <w:shd w:val="clear" w:color="auto" w:fill="auto"/>
            <w:vAlign w:val="center"/>
          </w:tcPr>
          <w:bookmarkStart w:id="12" w:name="txbm_8_OLE_LINK6"/>
          <w:bookmarkEnd w:id="12"/>
          <w:bookmarkStart w:id="13" w:name="txbm_9_OLE_LINK6"/>
          <w:bookmarkEnd w:id="13"/>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shd w:val="clear" w:color="auto" w:fill="ADD8E6"/>
                <w:lang w:val="zh-CN" w:eastAsia="zh-CN" w:bidi="zh-CN"/>
              </w:rPr>
            </w:pPr>
            <w:r>
              <w:rPr>
                <w:rFonts w:ascii="Arial" w:hAnsi="Arial" w:eastAsia="Arial" w:cs="Arial"/>
                <w:sz w:val="24"/>
                <w:shd w:val="clear" w:color="auto" w:fill="ADD8E6"/>
                <w:lang w:val="en-US" w:eastAsia="en-US" w:bidi="en-US"/>
              </w:rPr>
              <w:t xml:space="preserve">1</w:t>
            </w:r>
          </w:p>
        </w:tc>
        <w:tc>
          <w:tcPr>
            <w:tcW w:w="554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宋体" w:hAnsi="宋体" w:eastAsia="宋体" w:cs="宋体"/>
                <w:sz w:val="24"/>
                <w:lang w:val="zh-CN" w:eastAsia="zh-CN" w:bidi="zh-CN"/>
              </w:rPr>
              <w:t xml:space="preserve">大学专科及以上学历且具有</w:t>
            </w:r>
            <w:r>
              <w:rPr>
                <w:rFonts w:ascii="宋体" w:hAnsi="宋体" w:eastAsia="宋体" w:cs="宋体"/>
                <w:sz w:val="24"/>
                <w:lang w:val="en-US" w:eastAsia="en-US" w:bidi="en-US"/>
              </w:rPr>
              <w:t xml:space="preserve">3</w:t>
            </w:r>
            <w:r>
              <w:rPr>
                <w:rFonts w:ascii="宋体" w:hAnsi="宋体" w:eastAsia="宋体" w:cs="宋体"/>
                <w:sz w:val="24"/>
                <w:lang w:val="zh-CN" w:eastAsia="zh-CN" w:bidi="zh-CN"/>
              </w:rPr>
              <w:t xml:space="preserve">年以上物业管理经验；更换需面试。</w:t>
            </w:r>
            <w:r>
              <w:rPr>
                <w:rFonts w:ascii="等线" w:hAnsi="等线" w:eastAsia="等线" w:cs="等线"/>
                <w:sz w:val="24"/>
                <w:lang w:val="zh-CN" w:eastAsia="zh-CN" w:bidi="zh-CN"/>
              </w:rPr>
              <w:t xml:space="preserve">负责管理本楼内物业人员，对相关工作进行统筹协调，承担部分讲解任务等。</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保洁员</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Arial" w:hAnsi="Arial" w:eastAsia="Arial" w:cs="Arial"/>
                <w:sz w:val="24"/>
                <w:lang w:val="en-US" w:eastAsia="en-US" w:bidi="en-US"/>
              </w:rPr>
              <w:t xml:space="preserve">55</w:t>
            </w:r>
            <w:r>
              <w:rPr>
                <w:rFonts w:ascii="等线" w:hAnsi="等线" w:eastAsia="等线" w:cs="等线"/>
                <w:sz w:val="24"/>
                <w:lang w:val="zh-CN" w:eastAsia="zh-CN" w:bidi="zh-CN"/>
              </w:rPr>
              <w:t xml:space="preserve">周岁以下</w:t>
            </w:r>
          </w:p>
        </w:tc>
        <w:tc>
          <w:tcPr>
            <w:tcW w:w="160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en-US" w:eastAsia="en-US" w:bidi="en-US"/>
              </w:rPr>
              <w:t xml:space="preserve">2</w:t>
            </w:r>
          </w:p>
        </w:tc>
        <w:tc>
          <w:tcPr>
            <w:tcW w:w="554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负责楼内展厅区域、公共区域、办公区域等的巡回清洁，需</w:t>
            </w:r>
            <w:r>
              <w:rPr>
                <w:rFonts w:ascii="Arial" w:hAnsi="Arial" w:eastAsia="Arial" w:cs="Arial"/>
                <w:sz w:val="24"/>
                <w:lang w:val="en-US" w:eastAsia="en-US" w:bidi="en-US"/>
              </w:rPr>
              <w:t xml:space="preserve">7</w:t>
            </w:r>
            <w:r>
              <w:rPr>
                <w:rFonts w:ascii="等线" w:hAnsi="等线" w:eastAsia="等线" w:cs="等线"/>
                <w:sz w:val="24"/>
                <w:lang w:val="zh-CN" w:eastAsia="zh-CN" w:bidi="zh-CN"/>
              </w:rPr>
              <w:t xml:space="preserve">天在岗。身体健康，无慢性疾病。具有一定操作技能，无复杂社会关系，具有良好的素质和技能，保密意识强。保洁人员一律着统一制服，具有相关工作经验。</w:t>
            </w:r>
          </w:p>
        </w:tc>
      </w:tr>
      <w:tr>
        <w:trPr>
          <w:cantSplit/>
          <w:trHeight w:val="454" w:hRule="atLeast"/>
        </w:trPr>
        <w:tc>
          <w:tcPr>
            <w:tcW w:w="105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安保</w:t>
            </w:r>
          </w:p>
        </w:tc>
        <w:tc>
          <w:tcPr>
            <w:tcW w:w="156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等线" w:hAnsi="等线" w:eastAsia="等线" w:cs="等线"/>
                <w:sz w:val="24"/>
                <w:lang w:val="zh-CN" w:eastAsia="zh-CN" w:bidi="zh-CN"/>
              </w:rPr>
              <w:t xml:space="preserve">年龄在</w:t>
            </w:r>
            <w:r>
              <w:rPr>
                <w:rFonts w:ascii="Arial" w:hAnsi="Arial" w:eastAsia="Arial" w:cs="Arial"/>
                <w:sz w:val="24"/>
                <w:lang w:val="en-US" w:eastAsia="en-US" w:bidi="en-US"/>
              </w:rPr>
              <w:t xml:space="preserve">50</w:t>
            </w:r>
            <w:r>
              <w:rPr>
                <w:rFonts w:ascii="等线" w:hAnsi="等线" w:eastAsia="等线" w:cs="等线"/>
                <w:sz w:val="24"/>
                <w:lang w:val="zh-CN" w:eastAsia="zh-CN" w:bidi="zh-CN"/>
              </w:rPr>
              <w:t xml:space="preserve">周岁以下的占</w:t>
            </w:r>
            <w:r>
              <w:rPr>
                <w:rFonts w:ascii="Arial" w:hAnsi="Arial" w:eastAsia="Arial" w:cs="Arial"/>
                <w:sz w:val="24"/>
                <w:lang w:val="en-US" w:eastAsia="en-US" w:bidi="en-US"/>
              </w:rPr>
              <w:t xml:space="preserve">60%</w:t>
            </w:r>
            <w:r>
              <w:rPr>
                <w:rFonts w:ascii="等线" w:hAnsi="等线" w:eastAsia="等线" w:cs="等线"/>
                <w:sz w:val="24"/>
                <w:lang w:val="zh-CN" w:eastAsia="zh-CN" w:bidi="zh-CN"/>
              </w:rPr>
              <w:t xml:space="preserve">以上</w:t>
            </w:r>
          </w:p>
        </w:tc>
        <w:tc>
          <w:tcPr>
            <w:tcW w:w="160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Arial" w:hAnsi="Arial" w:eastAsia="Arial" w:cs="Arial"/>
                <w:sz w:val="24"/>
                <w:lang w:val="en-US" w:eastAsia="en-US" w:bidi="en-US"/>
              </w:rPr>
              <w:t xml:space="preserve">3</w:t>
            </w:r>
          </w:p>
        </w:tc>
        <w:tc>
          <w:tcPr>
            <w:tcW w:w="5545"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宋体" w:hAnsi="宋体" w:eastAsia="宋体" w:cs="宋体"/>
                <w:sz w:val="24"/>
                <w:lang w:val="zh-CN" w:eastAsia="zh-CN" w:bidi="zh-CN"/>
              </w:rPr>
              <w:t xml:space="preserve">白班安保一男一女，其中一人为领班。负责程及美术馆内人员、物品进出登记、准入核查。负责观众出入口的秩序维护和安全。负责开馆期间展厅内的不间断巡逻，保证展品安全并对访客提供参观路线指引。负责楼宇周边交通秩序维护及停车管理服务。女安保同时承担会务接待及部分讲解任务。</w:t>
            </w:r>
            <w:r>
              <w:rPr>
                <w:rFonts w:ascii="等线" w:hAnsi="等线" w:eastAsia="等线" w:cs="等线"/>
                <w:sz w:val="24"/>
                <w:lang w:val="zh-CN" w:eastAsia="zh-CN" w:bidi="zh-CN"/>
              </w:rPr>
              <w:t xml:space="preserve">具有相关工作经验，持有保安员上岗证，涉及消控室管理等专业人员，须按照要求持证上岗。</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（四）对中标物业公司及管理服务人员的相关要求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1</w:t>
      </w:r>
      <w:r>
        <w:rPr>
          <w:rFonts w:ascii="等线" w:hAnsi="等线" w:eastAsia="等线" w:cs="等线"/>
          <w:b/>
          <w:sz w:val="24"/>
          <w:lang w:val="zh-CN" w:eastAsia="zh-CN" w:bidi="zh-CN"/>
        </w:rPr>
        <w:t xml:space="preserve">.对物业公司的要求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物业公司应根据大楼的具体情况和合同约定，设置相适应的物业管理服务机构，配备管理人员和服务设施；提供岗位设置、岗位职责和岗位作息时间。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物业公司必须能提供良好的技术支持和相应人员，信誉良好。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物业公司的管理人员、专业操作人员应该按照国家有关规定取得物业管理职业资格证书或者相关资质证书、上岗证书。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定期征询服务意见。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w:t>
      </w:r>
      <w:r>
        <w:rPr>
          <w:rFonts w:ascii="等线" w:hAnsi="等线" w:eastAsia="等线" w:cs="等线"/>
          <w:b/>
          <w:sz w:val="24"/>
          <w:lang w:val="zh-CN" w:eastAsia="zh-CN" w:bidi="zh-CN"/>
        </w:rPr>
        <w:t xml:space="preserve">.对物业公司管理服务人员的要求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宋体" w:hAnsi="宋体" w:eastAsia="宋体" w:cs="宋体"/>
          <w:sz w:val="24"/>
          <w:lang w:val="zh-CN" w:eastAsia="zh-CN" w:bidi="zh-CN"/>
        </w:rPr>
        <w:t xml:space="preserve">部门主管，年龄在</w:t>
      </w:r>
      <w:r>
        <w:rPr>
          <w:rFonts w:ascii="宋体" w:hAnsi="宋体" w:eastAsia="宋体" w:cs="宋体"/>
          <w:sz w:val="24"/>
          <w:lang w:val="en-US" w:eastAsia="en-US" w:bidi="en-US"/>
        </w:rPr>
        <w:t xml:space="preserve">50</w:t>
      </w:r>
      <w:r>
        <w:rPr>
          <w:rFonts w:ascii="宋体" w:hAnsi="宋体" w:eastAsia="宋体" w:cs="宋体"/>
          <w:sz w:val="24"/>
          <w:lang w:val="zh-CN" w:eastAsia="zh-CN" w:bidi="zh-CN"/>
        </w:rPr>
        <w:t xml:space="preserve">周岁以下，大学专科及以上学历且具有</w:t>
      </w:r>
      <w:r>
        <w:rPr>
          <w:rFonts w:ascii="宋体" w:hAnsi="宋体" w:eastAsia="宋体" w:cs="宋体"/>
          <w:sz w:val="24"/>
          <w:lang w:val="en-US" w:eastAsia="en-US" w:bidi="en-US"/>
        </w:rPr>
        <w:t xml:space="preserve">3</w:t>
      </w:r>
      <w:r>
        <w:rPr>
          <w:rFonts w:ascii="宋体" w:hAnsi="宋体" w:eastAsia="宋体" w:cs="宋体"/>
          <w:sz w:val="24"/>
          <w:lang w:val="zh-CN" w:eastAsia="zh-CN" w:bidi="zh-CN"/>
        </w:rPr>
        <w:t xml:space="preserve">年以上物业管理经验；更换需面试。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保安管理人员，年龄在</w:t>
      </w:r>
      <w:r>
        <w:rPr>
          <w:rFonts w:ascii="Arial" w:hAnsi="Arial" w:eastAsia="Arial" w:cs="Arial"/>
          <w:sz w:val="24"/>
          <w:lang w:val="en-US" w:eastAsia="en-US" w:bidi="en-US"/>
        </w:rPr>
        <w:t xml:space="preserve">50</w:t>
      </w:r>
      <w:r>
        <w:rPr>
          <w:rFonts w:ascii="等线" w:hAnsi="等线" w:eastAsia="等线" w:cs="等线"/>
          <w:sz w:val="24"/>
          <w:lang w:val="zh-CN" w:eastAsia="zh-CN" w:bidi="zh-CN"/>
        </w:rPr>
        <w:t xml:space="preserve">周岁以下的占</w:t>
      </w:r>
      <w:r>
        <w:rPr>
          <w:rFonts w:ascii="Arial" w:hAnsi="Arial" w:eastAsia="Arial" w:cs="Arial"/>
          <w:sz w:val="24"/>
          <w:lang w:val="en-US" w:eastAsia="en-US" w:bidi="en-US"/>
        </w:rPr>
        <w:t xml:space="preserve">60%</w:t>
      </w:r>
      <w:r>
        <w:rPr>
          <w:rFonts w:ascii="等线" w:hAnsi="等线" w:eastAsia="等线" w:cs="等线"/>
          <w:sz w:val="24"/>
          <w:lang w:val="zh-CN" w:eastAsia="zh-CN" w:bidi="zh-CN"/>
        </w:rPr>
        <w:t xml:space="preserve">以上，具有相关工作经验，持有保安员上岗证，涉及消控室管理等专业人员，须按照要求持证上岗。</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保洁人员，年龄在</w:t>
      </w:r>
      <w:r>
        <w:rPr>
          <w:rFonts w:ascii="Arial" w:hAnsi="Arial" w:eastAsia="Arial" w:cs="Arial"/>
          <w:sz w:val="24"/>
          <w:lang w:val="en-US" w:eastAsia="en-US" w:bidi="en-US"/>
        </w:rPr>
        <w:t xml:space="preserve">55</w:t>
      </w:r>
      <w:r>
        <w:rPr>
          <w:rFonts w:ascii="等线" w:hAnsi="等线" w:eastAsia="等线" w:cs="等线"/>
          <w:sz w:val="24"/>
          <w:lang w:val="zh-CN" w:eastAsia="zh-CN" w:bidi="zh-CN"/>
        </w:rPr>
        <w:t xml:space="preserve">周岁以下，身体健康，无慢性疾病。具有一定操作技能，无复杂社会关系，具有良好的素质和技能，保密意识强。保洁人员一律着统一制服，具有相关工作经验。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物业工作人员须身体健康，持证上岗，着装规范，工作规范，作风严谨，品行端正。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w:t>
      </w:r>
      <w:r>
        <w:rPr>
          <w:rFonts w:ascii="等线" w:hAnsi="等线" w:eastAsia="等线" w:cs="等线"/>
          <w:b/>
          <w:sz w:val="24"/>
          <w:lang w:val="zh-CN" w:eastAsia="zh-CN" w:bidi="zh-CN"/>
        </w:rPr>
        <w:t xml:space="preserve">.对物业公司接管验收的要求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物业公司的楼管、保洁、设施设备维修人员（由包图人员兼任）应对物业管理范围内的细节，如管线铺设、设备调试等过程尽快了解并熟悉，为正式接管后物业方的正常管理打下基础。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方应按照建设部《房屋接管验收标准》查验质量，与使用方、交接方共同清点设备和设施，清查核对移交的各房间钥匙，全部系统的各类附件、图纸、技术资料、产品说明等资料，经验收符合要求，由物业方向学校资产管理与实验室处递交接管验收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Arial" w:hAnsi="Arial" w:eastAsia="Arial" w:cs="Arial"/>
          <w:b/>
          <w:sz w:val="24"/>
          <w:lang w:val="zh-CN" w:eastAsia="zh-CN" w:bidi="zh-CN"/>
        </w:rPr>
      </w:pPr>
    </w:p>
    <w:p>
      <w:pPr>
        <w:pStyle w:val="heading 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Arial" w:hAnsi="Arial" w:eastAsia="Arial" w:cs="Arial"/>
          <w:sz w:val="24"/>
          <w:lang w:val="zh-CN" w:eastAsia="zh-CN" w:bidi="zh-CN"/>
        </w:rPr>
      </w:pPr>
      <w:r>
        <w:rPr>
          <w:sz w:val="24"/>
          <w:lang w:val="zh-CN" w:eastAsia="zh-CN" w:bidi="zh-CN"/>
        </w:rPr>
        <w:t xml:space="preserve">四、溥渊未来技术学院过渡办公空间物业管理采购需求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（一）项目概况</w:t>
      </w:r>
    </w:p>
    <w:p>
      <w:pPr>
        <w:pStyle w:val="Normal"/>
        <w:widowControl w:val="on"/>
        <w:tabs>
          <w:tab w:val="left" w:pos="216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溥渊未来技术学院过渡办公空间位于上海交通大学闵行校区包玉刚图书馆东翼辅楼一至三楼，产权归属上海交通大学，总建筑面积为</w:t>
      </w:r>
      <w:r>
        <w:rPr>
          <w:rFonts w:ascii="Arial" w:hAnsi="Arial" w:eastAsia="Arial" w:cs="Arial"/>
          <w:sz w:val="24"/>
          <w:lang w:val="zh-CN" w:eastAsia="zh-CN" w:bidi="zh-CN"/>
        </w:rPr>
        <w:t xml:space="preserve">2500</w:t>
      </w:r>
      <w:r>
        <w:rPr>
          <w:rFonts w:ascii="等线" w:hAnsi="等线" w:eastAsia="等线" w:cs="等线"/>
          <w:sz w:val="24"/>
          <w:lang w:val="zh-CN" w:eastAsia="zh-CN" w:bidi="zh-CN"/>
        </w:rPr>
        <w:t xml:space="preserve">平方米。集办公、办学为一体。</w:t>
      </w:r>
    </w:p>
    <w:p>
      <w:pPr>
        <w:pStyle w:val="Normal"/>
        <w:widowControl w:val="on"/>
        <w:tabs>
          <w:tab w:val="left" w:pos="216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line="360" w:lineRule="auto"/>
        <w:ind w:firstLine="422"/>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（二）物业管理和服务目标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建筑物体的完好，减少过失损坏，保持完好率</w:t>
      </w:r>
      <w:r>
        <w:rPr>
          <w:rFonts w:ascii="Arial" w:hAnsi="Arial" w:eastAsia="Arial" w:cs="Arial"/>
          <w:sz w:val="24"/>
          <w:lang w:val="zh-CN" w:eastAsia="zh-CN" w:bidi="zh-CN"/>
        </w:rPr>
        <w:t xml:space="preserve">98%</w:t>
      </w:r>
      <w:r>
        <w:rPr>
          <w:rFonts w:ascii="等线" w:hAnsi="等线" w:eastAsia="等线" w:cs="等线"/>
          <w:sz w:val="24"/>
          <w:lang w:val="zh-CN" w:eastAsia="zh-CN" w:bidi="zh-CN"/>
        </w:rPr>
        <w:t xml:space="preserve">以上。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设施设备的保障，确保完好率和运行正常率</w:t>
      </w:r>
      <w:r>
        <w:rPr>
          <w:rFonts w:ascii="Arial" w:hAnsi="Arial" w:eastAsia="Arial" w:cs="Arial"/>
          <w:sz w:val="24"/>
          <w:lang w:val="zh-CN" w:eastAsia="zh-CN" w:bidi="zh-CN"/>
        </w:rPr>
        <w:t xml:space="preserve">98%</w:t>
      </w:r>
      <w:r>
        <w:rPr>
          <w:rFonts w:ascii="等线" w:hAnsi="等线" w:eastAsia="等线" w:cs="等线"/>
          <w:sz w:val="24"/>
          <w:lang w:val="zh-CN" w:eastAsia="zh-CN" w:bidi="zh-CN"/>
        </w:rPr>
        <w:t xml:space="preserve">以上。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安全防范的到位，实行全日制安全防范责任制。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物业环境的雅致，与校园布局相得益彰。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管理服务的优化，服务满意率达到</w:t>
      </w:r>
      <w:r>
        <w:rPr>
          <w:rFonts w:ascii="Arial" w:hAnsi="Arial" w:eastAsia="Arial" w:cs="Arial"/>
          <w:sz w:val="24"/>
          <w:lang w:val="zh-CN" w:eastAsia="zh-CN" w:bidi="zh-CN"/>
        </w:rPr>
        <w:t xml:space="preserve">95%</w:t>
      </w:r>
      <w:r>
        <w:rPr>
          <w:rFonts w:ascii="等线" w:hAnsi="等线" w:eastAsia="等线" w:cs="等线"/>
          <w:sz w:val="24"/>
          <w:lang w:val="zh-CN" w:eastAsia="zh-CN" w:bidi="zh-CN"/>
        </w:rPr>
        <w:t xml:space="preserve">以上。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行业标准的规范，创建校园精神文明。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满足物业的需求，提供合适和不断改进的物业管理和延伸服务。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根据合同的具体要求，确保物业的正常运转。</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（三）物业管理的内容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综合管理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建筑物管理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设施设备管理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保洁服务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安保服务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停车库，车辆停放管理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消防防灾管理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各项工作配合与支持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节能管理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房间管理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零星、临时性工作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其他招标文件规定的管理服务内容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（四）物业管理的要求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1</w:t>
      </w:r>
      <w:r>
        <w:rPr>
          <w:rFonts w:ascii="等线" w:hAnsi="等线" w:eastAsia="等线" w:cs="等线"/>
          <w:b/>
          <w:sz w:val="24"/>
          <w:lang w:val="zh-CN" w:eastAsia="zh-CN" w:bidi="zh-CN"/>
        </w:rPr>
        <w:t xml:space="preserve">.安全保卫管理要求（包括但不仅限于以下要求）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Arial" w:hAnsi="Arial" w:eastAsia="Arial" w:cs="Arial"/>
          <w:sz w:val="24"/>
          <w:lang w:val="en-US" w:eastAsia="en-US" w:bidi="en-US"/>
        </w:rPr>
      </w:pPr>
      <w:r>
        <w:rPr>
          <w:rFonts w:ascii="等线" w:hAnsi="等线" w:eastAsia="等线" w:cs="等线"/>
          <w:sz w:val="24"/>
          <w:lang w:val="zh-CN" w:eastAsia="zh-CN" w:bidi="zh-CN"/>
        </w:rPr>
        <w:t xml:space="preserve">安全保卫、消防、技防等安保工作整体接受学校保卫处的监督及指导。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溥渊未来技术学院过渡办公空间实行全年</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小时安全保卫制度，要求建立每日工作情况记录制度。假期（国定假）须合理安排人员值班，保证安全,消防全年</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受控，所有触警情况应有书面记录。严格做到指定设岗，建立门岗工作记录；定时巡视大楼内部与周边，建立巡岗工作记录；夜间增加巡视次数，巡视检查内容有建筑设施、设备无缺，目视检查完好；走廊、过道、楼梯地面、墙面、墙角、天花板等目视检查正常，废物箱内无可疑物；夹层、暗角、洗手间等空间无可疑人员滞留；沿线办公室等处门窗锁定正常；巡检结束后填写《夜间巡检记录表》。巡视中如发现异常情况，应立即通知有关部门并在现场采取合理必要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负责溥渊未来技术学院过渡办公空间各监控、门禁、报警系统的管理，监控设施应</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开通，保持完整的监控记录，保证出入口、内部重点区域的安全监控、录像及协助布警；门禁系统按规定时间启动，保证进出楼宇的安全管理；熟悉报警系统运行状况及操作规程，保证安全保卫设施的正常运转，系统报警后保安人员应迅速作出反应，及时合理应对突发事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根据消防部门的规范要求，负责全楼火灾报警系统的监控和管理工作。完善各类消防管理制度，落实消防工作责任制，负责物业管理服务区域的消防监控值班和巡查，消除火灾等安全隐患，按要求制定应急预案并定期开展预案演练，并配合相关部门及甲方做好应对。熟悉消防系统的操作程序，保证消防设施齐全、功能正常运行及消防通道的畅通，确保设备操作的准确性。一旦发生警情，能及时合理处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周一至周日白天、夜间各大楼必须循环检查。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负责沿线通道、走廊、绿化带、外场的检查，并对自行车等非机动车有序管理，对违反公共场所秩序的行为，如吸烟、喧哗、随地吐痰及乱扔果皮纸屑、破坏公物及公共设施等应加以劝阻；</w:t>
      </w:r>
      <w:r>
        <w:rPr>
          <w:rFonts w:ascii="Arial" w:hAnsi="Arial" w:eastAsia="Arial" w:cs="Arial"/>
          <w:sz w:val="24"/>
          <w:lang w:val="en-US" w:eastAsia="en-US" w:bidi="en-US"/>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加强对重点区域（如设备间、配电间）的巡查，并有巡视记录，认真做好安全防范及防火工作。严禁使用明火，严禁在公共场所吸烟，严禁违章用电。加强对学院实验室、专业教室的安全检查，防止实验室、教室等人员出入较多的场所，出现盗窃、物品设备丢失等情况。</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确保各个出入口通畅，严禁乱停乱放，在突发事件或特别需要时增加门岗和巡检岗保安人员，遇到紧急情况，应能迅速将人员从楼内疏散。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sz w:val="24"/>
          <w:lang w:val="zh-CN" w:eastAsia="zh-CN" w:bidi="zh-CN"/>
        </w:rPr>
        <w:t xml:space="preserve">负责学院楼宇各房间备用钥匙的保管、登记、领取、借用、收回及编号记录。如发现门锁损坏、钥匙丢失或其他事件，应做好核实登记制度并及时进行维修、更换或配制，确保辖区安全。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遇有学院庆典等大型活动，须根据要求提供安保服务，维持秩序，确保活动安全、有序、顺利。对管理区域内发生的治安事件、交通等重大事故，组织力量进行合理及时处置，并配合校保卫处及公安部门开展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负责外场车流的引导，保证机动车、非机动车停车的规范、有序、整齐。</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院方提出的其他安保要求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2</w:t>
      </w:r>
      <w:r>
        <w:rPr>
          <w:rFonts w:ascii="等线" w:hAnsi="等线" w:eastAsia="等线" w:cs="等线"/>
          <w:b/>
          <w:sz w:val="24"/>
          <w:lang w:val="zh-CN" w:eastAsia="zh-CN" w:bidi="zh-CN"/>
        </w:rPr>
        <w:t xml:space="preserve">.设备设施维修管理要求（包括但不仅限于以下要求）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对溥渊未来技术学院过渡办公空间的竣工图纸进行存档管理，熟悉和掌握各楼的布局、结构、给排水、空调、电气、消防、各种线路（电线、网络、电话线等）等的数据，并熟练掌握各种设备的使用方法。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大楼公共设施设备及附属设施设备进行日常维护管理和保养，并做好检修记录和保养记录，使建筑物及其附属设施处于完好状态。针对设施设备的特点，制定科学、严密、切实可行的操作规程和管理制度，做好日常运行、维修、养护的管理工作。对操作人员进行相关培训，国家规定需持证上岗的工种必须持证上岗；加强维护保养工作；定期校验设备中的仪表和安全附件，确保设备灵敏可靠；科学检测、诊断故障，确保设施设备安全运行；做好设备事故预防和应急处理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本物业主要设施设备包括：变配电系统、安全防范系统、空调系统、升降设备系统、消防系统、监控报警系统、饮水系统、给排水系统、公共照明系统、避雷系统及公共设施等。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定期检查给排水状况，出现损坏、泄漏，不能正常使用时，要及时组织抢修。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保安人员要对楼内、室外场地进行不间断巡查，确保公共设施、照明系统、门窗、玻璃等的安全，做好巡查记录，一旦发现盗窃、损坏或故障，应及时报警或报修。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按消防规范规定的频次对消防设施设备进行检查、养护等维护管理并详细记录在案，所有消防器材应保持完好，不超过有效期，确保正常使用；消防通道应保证畅通，并在明显位置设置消防设施平面示意图（安保人员中须有</w:t>
      </w:r>
      <w:r>
        <w:rPr>
          <w:rFonts w:ascii="Arial" w:hAnsi="Arial" w:eastAsia="Arial" w:cs="Arial"/>
          <w:sz w:val="24"/>
          <w:lang w:val="en-US" w:eastAsia="en-US" w:bidi="en-US"/>
        </w:rPr>
        <w:t xml:space="preserve">2-3</w:t>
      </w:r>
      <w:r>
        <w:rPr>
          <w:rFonts w:ascii="等线" w:hAnsi="等线" w:eastAsia="等线" w:cs="等线"/>
          <w:sz w:val="24"/>
          <w:lang w:val="zh-CN" w:eastAsia="zh-CN" w:bidi="zh-CN"/>
        </w:rPr>
        <w:t xml:space="preserve">人具有消防上岗证）。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管理方应建立健全以上设施设备的操作规程、维护、维修和管理制度，同时建立物业完善的档案管理，包括竣工图纸、主要设备的《用户手册》或《使用说明》以及各系统的调试、测试报告、建立物业管理台帐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楼群物业须提供设施设备</w:t>
      </w:r>
      <w:r>
        <w:rPr>
          <w:rFonts w:ascii="Arial" w:hAnsi="Arial" w:eastAsia="Arial" w:cs="Arial"/>
          <w:sz w:val="24"/>
          <w:lang w:val="en-US" w:eastAsia="en-US" w:bidi="en-US"/>
        </w:rPr>
        <w:t xml:space="preserve">24</w:t>
      </w:r>
      <w:r>
        <w:rPr>
          <w:rFonts w:ascii="等线" w:hAnsi="等线" w:eastAsia="等线" w:cs="等线"/>
          <w:sz w:val="24"/>
          <w:lang w:val="zh-CN" w:eastAsia="zh-CN" w:bidi="zh-CN"/>
        </w:rPr>
        <w:t xml:space="preserve">小时维修服务，物业接到报修应在</w:t>
      </w:r>
      <w:r>
        <w:rPr>
          <w:rFonts w:ascii="Arial" w:hAnsi="Arial" w:eastAsia="Arial" w:cs="Arial"/>
          <w:sz w:val="24"/>
          <w:lang w:val="en-US" w:eastAsia="en-US" w:bidi="en-US"/>
        </w:rPr>
        <w:t xml:space="preserve">10</w:t>
      </w:r>
      <w:r>
        <w:rPr>
          <w:rFonts w:ascii="等线" w:hAnsi="等线" w:eastAsia="等线" w:cs="等线"/>
          <w:sz w:val="24"/>
          <w:lang w:val="zh-CN" w:eastAsia="zh-CN" w:bidi="zh-CN"/>
        </w:rPr>
        <w:t xml:space="preserve">分钟内迅速安排人员到现场处理，本空间空调已委托专业公司承担维保服务，遇有故障第一时间应联系维保单位报修并督促其及时修复。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物业管理方在接到有关停电、停水的通知后，要及时告知并张贴公告。如遇突发停电、停水等情况，应及时向有关方面了解情况，及时处理，必要时应启动应急预案。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各会议室音响、投影仪、多媒体设备保持完好，重要会议前根据学院要求做好检查、准备待用，使用之后及时关闭回收。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对管辖范围内空调、照明系统进行每日巡检，根据上下班情况及时采取措施，节约能源。根据学院楼宇实际使用情况制订耗能设备的能源管理方案，能源管理方案应包括照明、通风、空调等的使用时间及区域等。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遇有台风、暴雨或其他灾害性气象时，对设施设备进行检查加固，准备必要的抢险救灾物资，安排人员值班，加强巡视检查，采取应急措施，确保楼宇人员财产的安全。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证空调系统正常安全运行，应定期检查空调系统使用状况，配合专业维保单位做好定期检修和维护保养工作。空调系统运行发生故障时，及时报空调系统维保单位进行抢修，督促专业维保单位做好维修工作，故障排除后做好事故记录。</w:t>
      </w:r>
    </w:p>
    <w:p>
      <w:pPr>
        <w:pStyle w:val="Normal"/>
        <w:widowControl w:val="on"/>
        <w:tabs>
          <w:tab w:val="left" w:pos="216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注：楼宇内空调、防雷等设施设备的维保由专业单位负责，中标单位需做好配合、管理、监督等工作。遇有故障第一时间应联系维保单位报修并督促及时修复，应急响应时间将与修缮单位确认并做出承诺。修理的材料费由使用方书面确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使用方提出的其他设备设施维修管理要求。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提供整个空间（含公共空间和室内）的日常维修维护服务，比如换灯具、修门锁等（使用人自用部位维修材料费由使用人自理，人工费不再另行收取）。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对楼内公共部位维修的单件材料在</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元以下（含</w:t>
      </w:r>
      <w:r>
        <w:rPr>
          <w:sz w:val="24"/>
          <w:lang w:val="en-US" w:eastAsia="en-US" w:bidi="en-US"/>
        </w:rPr>
        <w:t xml:space="preserve"> </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元）的费用由物业公司承担。公共部位需更换单件材料在</w:t>
      </w:r>
      <w:r>
        <w:rPr>
          <w:rFonts w:ascii="Arial" w:hAnsi="Arial" w:eastAsia="Arial" w:cs="Arial"/>
          <w:sz w:val="24"/>
          <w:lang w:val="en-US" w:eastAsia="en-US" w:bidi="en-US"/>
        </w:rPr>
        <w:t xml:space="preserve">500</w:t>
      </w:r>
      <w:r>
        <w:rPr>
          <w:sz w:val="24"/>
          <w:lang w:val="en-US" w:eastAsia="en-US" w:bidi="en-US"/>
        </w:rPr>
        <w:t xml:space="preserve"> </w:t>
      </w:r>
      <w:r>
        <w:rPr>
          <w:rFonts w:ascii="等线" w:hAnsi="等线" w:eastAsia="等线" w:cs="等线"/>
          <w:sz w:val="24"/>
          <w:lang w:val="zh-CN" w:eastAsia="zh-CN" w:bidi="zh-CN"/>
        </w:rPr>
        <w:t xml:space="preserve">元以上的报学校相关部门处理。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3</w:t>
      </w:r>
      <w:r>
        <w:rPr>
          <w:rFonts w:ascii="等线" w:hAnsi="等线" w:eastAsia="等线" w:cs="等线"/>
          <w:b/>
          <w:sz w:val="24"/>
          <w:lang w:val="zh-CN" w:eastAsia="zh-CN" w:bidi="zh-CN"/>
        </w:rPr>
        <w:t xml:space="preserve">.保洁服务要求（包括但不限于以下要求）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负责溥渊未来技术学院过渡办公空间所有公共区域（包括大楼门厅、走廊、室内玻璃平面、会议室、贵宾室、茶水间、楼梯、电梯及电梯前厅、卫生间等地面、内外墙面、门窗玻璃、设施）的日常清扫、保洁工作。根据不同区域的环境要求，配置清扫用具和必须的清洁试剂。特别针对学校学生的作息时间，保证每日不间断保洁和每日数次保洁。</w:t>
      </w:r>
    </w:p>
    <w:p>
      <w:pPr>
        <w:pStyle w:val="Normal"/>
        <w:widowControl w:val="on"/>
        <w:tabs>
          <w:tab w:val="left" w:pos="216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line="360" w:lineRule="auto"/>
        <w:ind w:right="709"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各类部位环境卫生服务要求如下：</w:t>
      </w:r>
    </w:p>
    <w:tbl>
      <w:tblPr>
        <w:tblW w:w="0" w:type="auto"/>
        <w:jc w:val="lef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83"/>
        <w:gridCol w:w="6209"/>
        <w:gridCol w:w="1842"/>
      </w:tblGrid>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保洁范围</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保洁要求</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保洁频次</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门厅、大厅、走廊、楼梯、公共区域墙面</w:t>
            </w:r>
          </w:p>
        </w:tc>
        <w:tc>
          <w:tcPr>
            <w:tcW w:w="620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表面、接缝、角落、边线等处保持洁净，地面干净有光泽，无垃圾、杂物、灰尘、污迹、划痕等现象，墙角、墙面、吊顶无灰尘、无蛛网、无明黑印。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门框、窗框、窗台、金属件表面光亮、无灰尘、无污渍，无絮状物。门扇、门中轴、门框套、门边缝、地弹簧等部位光亮、无污迹、无灰尘。门把手干净、无污迹、定时消毒。绿化养护。</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定期对大理石墙地面做养护</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楼梯扶手、栏杆、指示牌、公告栏等</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保持表面干净、光洁，无灰尘、无锈迹。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金属件表面光亮、无灰尘、无污渍、无絮状物。指示牌表面光洁，无灰尘、无污渍、无痕迹。</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消防栓、消防箱等公共设施</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表面干净，无灰尘、无污渍。报警器、灭火器表面光亮、无灰尘、无污迹。喷淋盖、烟感器、喇叭无灰尘、无污渍。监控摄像头、门禁器表面光亮、无灰尘、无斑点、无絮状物。消防栓外表面光亮、无痕迹、无灰尘、箱内侧无灰尘、无污迹。</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天花吊顶、风口、新风机、公共灯具内外</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无灰尘、无污迹、无蛛网，表面、接缝、角落、边线等处无污渍、无灰尘、无斑点。</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服务功能性用房（如会议室、茶水间、报告厅、机房等）</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机动保洁，服务随时到位；教学实验室进行入室清洁，保持教学实验室内干净、整洁、无垃圾，入室清洁时间需根据教学实验室实际使用情况灵活安排；不锈钢台面无水迹、无污渍、无擦痕。水槽干净、无斑点、无污迹、无杂物、水垢，落水口无污垢。下水道无异味、定期滴入消毒液；、报告厅、机房、展厅等每周至少打扫三次，如有急需，需随时清扫干净。绿化养护。</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窗玻璃，大厅门厅、电梯厅玻璃</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保持洁净、光亮，无灰尘、无污迹、无水迹、无指印。</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设备机房、管弄井、管道、设备等</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无卫生死角、无垃圾堆积，目视无灰尘、无蛛网、无污渍、无水渍、无积水。</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定期保洁</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开水间</w:t>
            </w:r>
          </w:p>
        </w:tc>
        <w:tc>
          <w:tcPr>
            <w:tcW w:w="620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电开水器机身（包括龙头、接水盘等）保持洁净、无积垢、无污迹，落水畅通、无堵塞，定期消毒。收集桶干净、无溢漫，地面保持干燥。绿化养护。</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对地面、墙面做维护</w:t>
            </w:r>
          </w:p>
        </w:tc>
        <w:tc>
          <w:tcPr>
            <w:tcW w:w="620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按不同材质进行保洁。地表面、接缝、角落、边线等均保持整洁、干净有光泽，无垃圾、杂物、灰尘、水渍、污迹等；墙角、天花板无灰尘、无蜘蛛网。</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卫生间</w:t>
            </w:r>
          </w:p>
        </w:tc>
        <w:tc>
          <w:tcPr>
            <w:tcW w:w="620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洁具消毒清洗，保持无异味、无污渍、无污垢。龙头、感应器、冲水阀保持光亮，无水迹、无污垢。下水道畅通，无堵塞。垃圾桶周侧干净、无积水、无污渍，及时清理垃圾。镜面、台面、地面、墙面保持干燥，无毛发、无灰尘、无污渍、无水迹、无脚印。排气扇无积尘、无斑点、无絮状物。定期更换清洁用品（如手纸、洗手液等）。</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每日不间断保洁</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废物箱（垃圾箱、废电池箱）</w:t>
            </w:r>
          </w:p>
        </w:tc>
        <w:tc>
          <w:tcPr>
            <w:tcW w:w="620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及时清理垃圾，更换垃圾袋；箱体及周围清洁，无溢漫、无污渍、无异味。每日产生的垃圾及时清运至学校垃圾站。</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外围广场地面、绿化带</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保持干净整洁，无垃圾、杂物、枯叶，无积水，无污渍痕迹，雨水口无堵塞。</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每日不间断巡检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广场定期清洗</w:t>
            </w:r>
          </w:p>
        </w:tc>
      </w:tr>
      <w:tr>
        <w:trPr>
          <w:cantSplit/>
          <w:trHeight w:val="454" w:hRule="atLeast"/>
        </w:trPr>
        <w:tc>
          <w:tcPr>
            <w:tcW w:w="158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服务功能性用房（如会议室、接待室）</w:t>
            </w:r>
          </w:p>
        </w:tc>
        <w:tc>
          <w:tcPr>
            <w:tcW w:w="620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保持干净、整洁、无垃圾。台面、座椅无灰尘、无污渍，</w:t>
            </w:r>
          </w:p>
        </w:tc>
        <w:tc>
          <w:tcPr>
            <w:tcW w:w="18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sz w:val="24"/>
                <w:lang w:val="zh-CN" w:eastAsia="zh-CN" w:bidi="zh-CN"/>
              </w:rPr>
            </w:pPr>
            <w:r>
              <w:rPr>
                <w:rFonts w:ascii="等线" w:hAnsi="等线" w:eastAsia="等线" w:cs="等线"/>
                <w:sz w:val="24"/>
                <w:lang w:val="zh-CN" w:eastAsia="zh-CN" w:bidi="zh-CN"/>
              </w:rPr>
              <w:t xml:space="preserve">机动保洁，根据使用情况服务随时到位</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4</w:t>
      </w:r>
      <w:r>
        <w:rPr>
          <w:rFonts w:ascii="等线" w:hAnsi="等线" w:eastAsia="等线" w:cs="等线"/>
          <w:b/>
          <w:sz w:val="24"/>
          <w:lang w:val="zh-CN" w:eastAsia="zh-CN" w:bidi="zh-CN"/>
        </w:rPr>
        <w:t xml:space="preserve">.会务服务（包括但不仅限于以下要求）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公共会议室的设施、设备、钥匙管理，根据会议室管理系统全面负责会议室的开关门及设备清点工作。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会议室的设备维护调试，会场座位调整布置，会后保洁。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处理日常会议过程中发生的一般问题。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5</w:t>
      </w:r>
      <w:r>
        <w:rPr>
          <w:rFonts w:ascii="等线" w:hAnsi="等线" w:eastAsia="等线" w:cs="等线"/>
          <w:b/>
          <w:sz w:val="24"/>
          <w:lang w:val="zh-CN" w:eastAsia="zh-CN" w:bidi="zh-CN"/>
        </w:rPr>
        <w:t xml:space="preserve">.其他服务（包括但不仅限于以下要求）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学院快递的收发工作。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学院平信、挂号信取送工作。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Arial" w:hAnsi="Arial" w:eastAsia="Arial" w:cs="Arial"/>
          <w:b/>
          <w:sz w:val="24"/>
          <w:lang w:val="zh-CN" w:eastAsia="zh-CN" w:bidi="zh-CN"/>
        </w:rPr>
        <w:t xml:space="preserve">6</w:t>
      </w:r>
      <w:r>
        <w:rPr>
          <w:rFonts w:ascii="等线" w:hAnsi="等线" w:eastAsia="等线" w:cs="等线"/>
          <w:b/>
          <w:sz w:val="24"/>
          <w:lang w:val="zh-CN" w:eastAsia="zh-CN" w:bidi="zh-CN"/>
        </w:rPr>
        <w:t xml:space="preserve">.综合管理及其他配合工作</w:t>
      </w:r>
      <w:r>
        <w:rPr>
          <w:rFonts w:ascii="Arial" w:hAnsi="Arial" w:eastAsia="Arial" w:cs="Arial"/>
          <w:b/>
          <w:sz w:val="24"/>
          <w:lang w:val="en-US" w:eastAsia="en-US" w:bidi="en-US"/>
        </w:rPr>
        <w:t xml:space="preserve"> </w:t>
      </w:r>
      <w:r>
        <w:rPr>
          <w:rFonts w:ascii="等线" w:hAnsi="等线" w:eastAsia="等线" w:cs="等线"/>
          <w:b/>
          <w:sz w:val="24"/>
          <w:lang w:val="zh-CN" w:eastAsia="zh-CN" w:bidi="zh-CN"/>
        </w:rPr>
        <w:t xml:space="preserve">（包括但不限于以下服务）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提供相关物业管理顾客投诉和报修处理服务；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提供钥匙管理服务；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提供便民服务（以公示的便民服务内容为准）；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协助做好学院其他零星、临时性工作，如物品搬移等；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根据招标人要求提供服务和重要政务活动支持，并配合招标人做好安全保卫工作；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满足院方提出跟物业管理相关的其他需求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（五）对物业公司的要求：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.物业公司应根据大楼的具体情况和合同约定，设置相适应的物业管理服务机构，配备管理服务人员和服务设施。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物业公司的管理人员、专业操作人员应按照国家有关规定取得物业管理职业资格证书或者该岗位上岗证书。从事服务岗位的人员均需持健康证书或物业管理单位有检查该些岗位人员健康状况的管理措施。物业单位应定期对保安人员进行保安技能、队列、礼仪知识培训和保密教育。不间断地对工程技术人员进行上岗培训和在职培训，以不断提高他们的专业技术水平和综合素质，以满足业主和使用者不断增长的服务需求。定期组织保洁人员参加清洁绿化专业知识、礼仪知识的培训，确保符合服务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物业公司管理服务人员统一着装、佩戴标志，行为规范，服务主动、热情。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.物业公司管理服务人员应爱护所管物业的各种财物，并严守安全作业和高空作业安全操作规程，如有安全事故发生，由物业公司负全部责任。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.物业公司应设有服务接待联络人，公示服务电话。各种维修保修服务能够及时得到处理。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6</w:t>
      </w:r>
      <w:r>
        <w:rPr>
          <w:rFonts w:ascii="等线" w:hAnsi="等线" w:eastAsia="等线" w:cs="等线"/>
          <w:sz w:val="24"/>
          <w:lang w:val="zh-CN" w:eastAsia="zh-CN" w:bidi="zh-CN"/>
        </w:rPr>
        <w:t xml:space="preserve">.定期征询服务意见。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Arial" w:hAnsi="Arial" w:eastAsia="Arial" w:cs="Arial"/>
          <w:b/>
          <w:sz w:val="24"/>
          <w:lang w:val="en-US" w:eastAsia="en-US" w:bidi="en-US"/>
        </w:rPr>
      </w:pPr>
      <w:r>
        <w:rPr>
          <w:rFonts w:ascii="Arial" w:hAnsi="Arial" w:eastAsia="Arial" w:cs="Arial"/>
          <w:b/>
          <w:sz w:val="24"/>
          <w:lang w:val="en-US" w:eastAsia="en-US" w:bidi="en-US"/>
        </w:rPr>
        <w:br w:type="page"/>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对中标物业公司管理服务人员数量、等要求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等线" w:hAnsi="等线" w:eastAsia="等线" w:cs="等线"/>
          <w:sz w:val="24"/>
          <w:lang w:val="zh-CN" w:eastAsia="zh-CN" w:bidi="zh-CN"/>
        </w:rPr>
      </w:pPr>
      <w:r>
        <w:rPr>
          <w:rFonts w:ascii="等线" w:hAnsi="等线" w:eastAsia="等线" w:cs="等线"/>
          <w:b/>
          <w:sz w:val="24"/>
          <w:lang w:val="zh-CN" w:eastAsia="zh-CN" w:bidi="zh-CN"/>
        </w:rPr>
        <w:t xml:space="preserve">按专业化的要求配置经验、能力、和数量与本项目管理要求的专职管理服务人员。服务人员配置总人数不得低于</w:t>
      </w: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等线" w:hAnsi="等线" w:eastAsia="等线" w:cs="等线"/>
          <w:b/>
          <w:sz w:val="24"/>
          <w:lang w:val="zh-CN" w:eastAsia="zh-CN" w:bidi="zh-CN"/>
        </w:rPr>
      </w:pPr>
      <w:r>
        <w:rPr>
          <w:rFonts w:ascii="等线" w:hAnsi="等线" w:eastAsia="等线" w:cs="等线"/>
          <w:b/>
          <w:sz w:val="24"/>
          <w:lang w:val="zh-CN" w:eastAsia="zh-CN" w:bidi="zh-CN"/>
        </w:rPr>
        <w:t xml:space="preserve">物业公司管理服务人员要求</w:t>
      </w:r>
    </w:p>
    <w:tbl>
      <w:tblPr>
        <w:tblW w:w="0" w:type="auto"/>
        <w:jc w:val="lef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09"/>
        <w:gridCol w:w="1281"/>
        <w:gridCol w:w="1281"/>
        <w:gridCol w:w="5678"/>
      </w:tblGrid>
      <w:tr>
        <w:trPr>
          <w:cantSplit/>
          <w:trHeight w:val="454" w:hRule="atLeast"/>
        </w:trPr>
        <w:tc>
          <w:tcPr>
            <w:tcW w:w="1509"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岗位</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年龄</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人数</w:t>
            </w:r>
          </w:p>
        </w:tc>
        <w:tc>
          <w:tcPr>
            <w:tcW w:w="5678"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备注</w:t>
            </w:r>
          </w:p>
        </w:tc>
      </w:tr>
      <w:tr>
        <w:trPr>
          <w:cantSplit/>
          <w:trHeight w:val="454" w:hRule="atLeast"/>
        </w:trPr>
        <w:tc>
          <w:tcPr>
            <w:tcW w:w="1509"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、物业经理</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45</w:t>
            </w:r>
            <w:r>
              <w:rPr>
                <w:rFonts w:ascii="等线" w:hAnsi="等线" w:eastAsia="等线" w:cs="等线"/>
                <w:sz w:val="24"/>
                <w:lang w:val="zh-CN" w:eastAsia="zh-CN" w:bidi="zh-CN"/>
              </w:rPr>
              <w:t xml:space="preserve">岁以下</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Arial" w:hAnsi="Arial" w:eastAsia="Arial" w:cs="Arial"/>
                <w:sz w:val="24"/>
                <w:lang w:val="zh-CN" w:eastAsia="zh-CN" w:bidi="zh-CN"/>
              </w:rPr>
            </w:pPr>
            <w:r>
              <w:rPr>
                <w:rFonts w:ascii="等线" w:hAnsi="等线" w:eastAsia="等线" w:cs="等线"/>
                <w:sz w:val="24"/>
                <w:lang w:val="zh-CN" w:eastAsia="zh-CN" w:bidi="zh-CN"/>
              </w:rPr>
              <w:t xml:space="preserve">由包图物业经理兼任</w:t>
            </w:r>
          </w:p>
        </w:tc>
        <w:tc>
          <w:tcPr>
            <w:tcW w:w="5678"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大学专科及以上学历，</w:t>
            </w: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年以上管理经验，具有项目管理经验；项目经理不得同时参与本项目以外的物业管理工作；投标单位中标后，未经招标单位同意，投标单位不得更换项目经理；更换需面试。</w:t>
            </w:r>
          </w:p>
        </w:tc>
      </w:tr>
      <w:tr>
        <w:trPr>
          <w:cantSplit/>
          <w:trHeight w:val="454" w:hRule="atLeast"/>
        </w:trPr>
        <w:tc>
          <w:tcPr>
            <w:tcW w:w="1509"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、设施设备维护人员</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50</w:t>
            </w:r>
            <w:r>
              <w:rPr>
                <w:rFonts w:ascii="等线" w:hAnsi="等线" w:eastAsia="等线" w:cs="等线"/>
                <w:sz w:val="24"/>
                <w:lang w:val="zh-CN" w:eastAsia="zh-CN" w:bidi="zh-CN"/>
              </w:rPr>
              <w:t xml:space="preserve">岁以下</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宋体" w:hAnsi="宋体" w:eastAsia="宋体" w:cs="宋体"/>
                <w:sz w:val="24"/>
                <w:lang w:val="zh-CN" w:eastAsia="zh-CN" w:bidi="zh-CN"/>
              </w:rPr>
            </w:pPr>
            <w:r>
              <w:rPr>
                <w:rFonts w:ascii="Arial" w:hAnsi="Arial" w:eastAsia="Arial" w:cs="Arial"/>
                <w:sz w:val="24"/>
                <w:lang w:val="zh-CN" w:eastAsia="zh-CN" w:bidi="zh-CN"/>
              </w:rPr>
              <w:t xml:space="preserve">1</w:t>
            </w:r>
          </w:p>
        </w:tc>
        <w:tc>
          <w:tcPr>
            <w:tcW w:w="5678"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工程部经理和主管人员应具有应具有相关岗位上岗证书，并均应具有良好的政治素质和职业道德。一般操作人员具有两年以上相关工作经验，并应持有相应岗位上岗证书和技术等级证书及有效资格证书，且具有相应工种的实际操作技能，熟悉设备的运行操作与维护保养方法。</w:t>
            </w:r>
          </w:p>
        </w:tc>
      </w:tr>
      <w:tr>
        <w:trPr>
          <w:cantSplit/>
          <w:trHeight w:val="454" w:hRule="atLeast"/>
        </w:trPr>
        <w:tc>
          <w:tcPr>
            <w:tcW w:w="1509"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、安保人员</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45</w:t>
            </w:r>
            <w:r>
              <w:rPr>
                <w:rFonts w:ascii="等线" w:hAnsi="等线" w:eastAsia="等线" w:cs="等线"/>
                <w:sz w:val="24"/>
                <w:lang w:val="zh-CN" w:eastAsia="zh-CN" w:bidi="zh-CN"/>
              </w:rPr>
              <w:t xml:space="preserve">岁以下</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宋体" w:hAnsi="宋体" w:eastAsia="宋体" w:cs="宋体"/>
                <w:sz w:val="24"/>
                <w:lang w:val="zh-CN" w:eastAsia="zh-CN" w:bidi="zh-CN"/>
              </w:rPr>
            </w:pPr>
            <w:r>
              <w:rPr>
                <w:rFonts w:ascii="Arial" w:hAnsi="Arial" w:eastAsia="Arial" w:cs="Arial"/>
                <w:sz w:val="24"/>
                <w:lang w:val="zh-CN" w:eastAsia="zh-CN" w:bidi="zh-CN"/>
              </w:rPr>
              <w:t xml:space="preserve">3</w:t>
            </w:r>
          </w:p>
        </w:tc>
        <w:tc>
          <w:tcPr>
            <w:tcW w:w="5678"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男性，作风正派，无刑事及劣迹记录，无不良嗜好，有责任心，身高</w:t>
            </w:r>
            <w:r>
              <w:rPr>
                <w:rFonts w:ascii="Arial" w:hAnsi="Arial" w:eastAsia="Arial" w:cs="Arial"/>
                <w:sz w:val="24"/>
                <w:lang w:val="zh-CN" w:eastAsia="zh-CN" w:bidi="zh-CN"/>
              </w:rPr>
              <w:t xml:space="preserve">1.68</w:t>
            </w:r>
            <w:r>
              <w:rPr>
                <w:rFonts w:ascii="等线" w:hAnsi="等线" w:eastAsia="等线" w:cs="等线"/>
                <w:sz w:val="24"/>
                <w:lang w:val="zh-CN" w:eastAsia="zh-CN" w:bidi="zh-CN"/>
              </w:rPr>
              <w:t xml:space="preserve">以上，身体健康，具有良好的政治素质、体能素质和精神风貌。具有相关工作经验，持有保安员上岗证，涉及消控室管理等专业人员，须按照要求持证上岗。</w:t>
            </w:r>
          </w:p>
        </w:tc>
      </w:tr>
      <w:tr>
        <w:trPr>
          <w:cantSplit/>
          <w:trHeight w:val="454" w:hRule="atLeast"/>
        </w:trPr>
        <w:tc>
          <w:tcPr>
            <w:tcW w:w="1509"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、保洁人员</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Arial" w:hAnsi="Arial" w:eastAsia="Arial" w:cs="Arial"/>
                <w:sz w:val="24"/>
                <w:lang w:val="zh-CN" w:eastAsia="zh-CN" w:bidi="zh-CN"/>
              </w:rPr>
              <w:t xml:space="preserve">55</w:t>
            </w:r>
            <w:r>
              <w:rPr>
                <w:rFonts w:ascii="等线" w:hAnsi="等线" w:eastAsia="等线" w:cs="等线"/>
                <w:sz w:val="24"/>
                <w:lang w:val="zh-CN" w:eastAsia="zh-CN" w:bidi="zh-CN"/>
              </w:rPr>
              <w:t xml:space="preserve">岁以下</w:t>
            </w:r>
          </w:p>
        </w:tc>
        <w:tc>
          <w:tcPr>
            <w:tcW w:w="1281"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宋体" w:hAnsi="宋体" w:eastAsia="宋体" w:cs="宋体"/>
                <w:sz w:val="24"/>
                <w:lang w:val="zh-CN" w:eastAsia="zh-CN" w:bidi="zh-CN"/>
              </w:rPr>
            </w:pPr>
            <w:r>
              <w:rPr>
                <w:rFonts w:ascii="Arial" w:hAnsi="Arial" w:eastAsia="Arial" w:cs="Arial"/>
                <w:sz w:val="24"/>
                <w:lang w:val="zh-CN" w:eastAsia="zh-CN" w:bidi="zh-CN"/>
              </w:rPr>
              <w:t xml:space="preserve">1</w:t>
            </w:r>
          </w:p>
        </w:tc>
        <w:tc>
          <w:tcPr>
            <w:tcW w:w="5678" w:type="dxa"/>
            <w:shd w:val="clear" w:color="auto" w:fill="auto"/>
            <w:vAlign w:val="center"/>
          </w:tcPr>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身体健康，无慢性疾病。具有一定操作技能，无复杂社会关系，具有良好的素质和技能，保密意识强。保洁人员一律着统一制服。</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（六）对物业公司其他要求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物业公司应根据大楼的具体情况和合同约定，设置相适应的物业管理服务机构，配备管理人员和服务设施。物业管理岗位设置与调整应遵循业主意见，对临时性任务应作出积极的合理调派。建立优质专业服务队伍，建立一套经济高效的成本控制运作方案，切实降低运作成本。</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管理服务人员及专业技术人员应按国家行政主管部门规定培训、取得物业管理职业资格证书或者上岗证书、持证上岗，严禁违章作业。执行情况应有完整的日志台账、季度和年度总结。管理服务人员应遵守业主方的规章制度，不可泄露业主方的秘密，其工作同时接受业主方的监督考核。</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.物业公司管理服务人员须身体健康，持证上岗，统一着装、佩戴标志，行为规范，服务主动、热情。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.物业公司管理服务人员应爱护所管物业的各种财物，并严守安全作业和高空作业安全操作规程，物业公司人员如有安全事故发生，由物业公司负全部责任。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.物业公司应设有服务接待联络人，公示服务电话服务项目。各种维修保修服务能够及时得到处理。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6</w:t>
      </w:r>
      <w:r>
        <w:rPr>
          <w:rFonts w:ascii="等线" w:hAnsi="等线" w:eastAsia="等线" w:cs="等线"/>
          <w:sz w:val="24"/>
          <w:lang w:val="zh-CN" w:eastAsia="zh-CN" w:bidi="zh-CN"/>
        </w:rPr>
        <w:t xml:space="preserve">.做好巡视、检查工作，及时发现问题，及时处理，将一切可能发生的事件隐患消灭在萌芽中。妥善处理各类突发事件，积极协调各使用单位，建全管理制度与规划，提高细节服务能力。</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7</w:t>
      </w:r>
      <w:r>
        <w:rPr>
          <w:rFonts w:ascii="等线" w:hAnsi="等线" w:eastAsia="等线" w:cs="等线"/>
          <w:sz w:val="24"/>
          <w:lang w:val="zh-CN" w:eastAsia="zh-CN" w:bidi="zh-CN"/>
        </w:rPr>
        <w:t xml:space="preserve">.执行重大事项报告制度，遇到险情和重大事故，或对违规行为劝阻无效时，立即向主管部门报告，并及时通知业主方。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定期征询服务意见。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（七）对物业公司接管验收的要求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.物业公司的楼管、保洁、设施设备维修人员应对物业管理范围内的细节，如管线铺设、设备调试等过程尽快了解并熟悉，为正式接管后物业方的正常管理打下基础。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物业方应按照建设部《房屋接管验收标准》，查验质量，共同清点设备和设施，清查核对移交的各房间钥匙、核验房间面积、接管全部系统的各类附件、图纸、技术资料、产品说明等资料；对接管楼宇进行承接查验，发现问题及时要求工程方进行整改，对接管楼宇经验收符合要求后，向使用人、资实处递交接验收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（八）与物业公司联络与协商机制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.溥渊未来技术学院将指定专人与物业公司联络与协商日常管理工作；该人员将有权对物业公司的日常管理进行监督。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.溥渊未来技术学院等将成立物业管理工作组，定期召开协调会议。物业管理工作组定期与物业公司沟通，交流。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学校资实处负责全校房屋的统一调配使用，招标人负责资实处调配给其使用的用房的调配和管理，中标的物业公司应根据资实处的用房调配通知发放及收回钥匙并进行记录，同时服从招标人对资实处调配给其房屋的整体安排。</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2"/>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物业公司定期将每月的管理报告和突发事件情况记录提交使用人审核，遇有突发事件，须及时上报。</w:t>
      </w:r>
    </w:p>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jc w:val="left"/>
        <w:rPr>
          <w:rFonts w:ascii="等线" w:hAnsi="等线" w:eastAsia="等线" w:cs="等线"/>
          <w:b/>
          <w:sz w:val="24"/>
          <w:lang w:val="zh-CN" w:eastAsia="zh-CN" w:bidi="zh-CN"/>
        </w:rPr>
      </w:pPr>
    </w:p>
    <w:p>
      <w:pPr>
        <w:pStyle w:val="heading 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Arial" w:hAnsi="Arial" w:eastAsia="Arial" w:cs="Arial"/>
          <w:sz w:val="24"/>
          <w:lang w:val="zh-CN" w:eastAsia="zh-CN" w:bidi="zh-CN"/>
        </w:rPr>
      </w:pPr>
      <w:r>
        <w:rPr>
          <w:sz w:val="24"/>
          <w:lang w:val="zh-CN" w:eastAsia="zh-CN" w:bidi="zh-CN"/>
        </w:rPr>
        <w:t xml:space="preserve">五、延伸服务（包括但不仅限于以下内容）</w:t>
      </w:r>
    </w:p>
    <w:tbl>
      <w:tblPr>
        <w:tblW w:w="0" w:type="auto"/>
        <w:jc w:val="lef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647"/>
        <w:gridCol w:w="6796"/>
      </w:tblGrid>
      <w:tr>
        <w:trPr>
          <w:trHeight w:val="372" w:hRule="atLeast"/>
        </w:trPr>
        <w:tc>
          <w:tcPr>
            <w:tcW w:w="264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项目</w:t>
            </w:r>
          </w:p>
        </w:tc>
        <w:tc>
          <w:tcPr>
            <w:tcW w:w="679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b/>
                <w:sz w:val="24"/>
                <w:lang w:val="zh-CN" w:eastAsia="zh-CN" w:bidi="zh-CN"/>
              </w:rPr>
            </w:pPr>
            <w:r>
              <w:rPr>
                <w:rFonts w:ascii="等线" w:hAnsi="等线" w:eastAsia="等线" w:cs="等线"/>
                <w:b/>
                <w:sz w:val="24"/>
                <w:lang w:val="zh-CN" w:eastAsia="zh-CN" w:bidi="zh-CN"/>
              </w:rPr>
              <w:t xml:space="preserve">说明</w:t>
            </w:r>
          </w:p>
        </w:tc>
      </w:tr>
      <w:tr>
        <w:trPr>
          <w:trHeight w:val="372"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扫地、拖地、垃圾桶</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房屋使用面积（含门把手、踢脚线等及空间内整体整洁）</w:t>
            </w:r>
          </w:p>
        </w:tc>
      </w:tr>
    </w:tbl>
    <w:tbl>
      <w:tblPr>
        <w:tblW w:w="0" w:type="auto"/>
        <w:jc w:val="lef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647"/>
        <w:gridCol w:w="6796"/>
      </w:tblGrid>
      <w:tr>
        <w:trPr>
          <w:trHeight w:val="119"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擦桌子</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en-US" w:eastAsia="en-US" w:bidi="en-US"/>
              </w:rPr>
            </w:pPr>
            <w:r>
              <w:rPr>
                <w:rFonts w:ascii="等线" w:hAnsi="等线" w:eastAsia="等线" w:cs="等线"/>
                <w:sz w:val="24"/>
                <w:lang w:val="zh-CN" w:eastAsia="zh-CN" w:bidi="zh-CN"/>
              </w:rPr>
              <w:t xml:space="preserve">一般工位</w:t>
            </w:r>
            <w:r>
              <w:rPr>
                <w:rFonts w:ascii="Arial" w:hAnsi="Arial" w:eastAsia="Arial" w:cs="Arial"/>
                <w:sz w:val="24"/>
                <w:lang w:val="en-US" w:eastAsia="en-US" w:bidi="en-US"/>
              </w:rPr>
              <w:t xml:space="preserve">(</w:t>
            </w:r>
            <w:r>
              <w:rPr>
                <w:rFonts w:ascii="等线" w:hAnsi="等线" w:eastAsia="等线" w:cs="等线"/>
                <w:sz w:val="24"/>
                <w:lang w:val="zh-CN" w:eastAsia="zh-CN" w:bidi="zh-CN"/>
              </w:rPr>
              <w:t xml:space="preserve">上限尺寸</w:t>
            </w:r>
            <w:r>
              <w:rPr>
                <w:rFonts w:ascii="Arial" w:hAnsi="Arial" w:eastAsia="Arial" w:cs="Arial"/>
                <w:sz w:val="24"/>
                <w:lang w:val="en-US" w:eastAsia="en-US" w:bidi="en-US"/>
              </w:rPr>
              <w:t xml:space="preserve">2m*0.8m)</w:t>
            </w:r>
          </w:p>
        </w:tc>
      </w:tr>
      <w:tr>
        <w:trPr>
          <w:trHeight w:val="119"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擦柜子</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en-US" w:eastAsia="en-US" w:bidi="en-US"/>
              </w:rPr>
            </w:pPr>
            <w:r>
              <w:rPr>
                <w:rFonts w:ascii="等线" w:hAnsi="等线" w:eastAsia="等线" w:cs="等线"/>
                <w:sz w:val="24"/>
                <w:lang w:val="zh-CN" w:eastAsia="zh-CN" w:bidi="zh-CN"/>
              </w:rPr>
              <w:t xml:space="preserve">一般文件柜</w:t>
            </w:r>
            <w:r>
              <w:rPr>
                <w:rFonts w:ascii="Arial" w:hAnsi="Arial" w:eastAsia="Arial" w:cs="Arial"/>
                <w:sz w:val="24"/>
                <w:lang w:val="en-US" w:eastAsia="en-US" w:bidi="en-US"/>
              </w:rPr>
              <w:t xml:space="preserve">(</w:t>
            </w:r>
            <w:r>
              <w:rPr>
                <w:rFonts w:ascii="等线" w:hAnsi="等线" w:eastAsia="等线" w:cs="等线"/>
                <w:sz w:val="24"/>
                <w:lang w:val="zh-CN" w:eastAsia="zh-CN" w:bidi="zh-CN"/>
              </w:rPr>
              <w:t xml:space="preserve">上限尺寸</w:t>
            </w:r>
            <w:r>
              <w:rPr>
                <w:rFonts w:ascii="Arial" w:hAnsi="Arial" w:eastAsia="Arial" w:cs="Arial"/>
                <w:sz w:val="24"/>
                <w:lang w:val="en-US" w:eastAsia="en-US" w:bidi="en-US"/>
              </w:rPr>
              <w:t xml:space="preserve">2.2m*0.9m)</w:t>
            </w:r>
          </w:p>
        </w:tc>
      </w:tr>
      <w:tr>
        <w:trPr>
          <w:trHeight w:val="239"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擦玻璃</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二楼及以上的窗玻璃，擦一面；户内玻璃，擦两面，按单面计算工作量</w:t>
            </w:r>
          </w:p>
        </w:tc>
      </w:tr>
      <w:tr>
        <w:trPr>
          <w:trHeight w:val="119"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会议室清洁</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仅桌面清洁，收杯子、餐盒等（一般上限</w:t>
            </w:r>
            <w:r>
              <w:rPr>
                <w:rFonts w:ascii="Arial" w:hAnsi="Arial" w:eastAsia="Arial" w:cs="Arial"/>
                <w:sz w:val="24"/>
                <w:lang w:val="en-US" w:eastAsia="en-US" w:bidi="en-US"/>
              </w:rPr>
              <w:t xml:space="preserve">20</w:t>
            </w:r>
            <w:r>
              <w:rPr>
                <w:rFonts w:ascii="等线" w:hAnsi="等线" w:eastAsia="等线" w:cs="等线"/>
                <w:sz w:val="24"/>
                <w:lang w:val="zh-CN" w:eastAsia="zh-CN" w:bidi="zh-CN"/>
              </w:rPr>
              <w:t xml:space="preserve">人会议桌）</w:t>
            </w:r>
          </w:p>
        </w:tc>
      </w:tr>
      <w:tr>
        <w:trPr>
          <w:trHeight w:val="126"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Arial" w:hAnsi="Arial" w:eastAsia="Arial" w:cs="Arial"/>
                <w:sz w:val="24"/>
                <w:lang w:val="en-US" w:eastAsia="en-US" w:bidi="en-US"/>
              </w:rPr>
              <w:t xml:space="preserve">PVC</w:t>
            </w:r>
            <w:r>
              <w:rPr>
                <w:rFonts w:ascii="等线" w:hAnsi="等线" w:eastAsia="等线" w:cs="等线"/>
                <w:sz w:val="24"/>
                <w:lang w:val="zh-CN" w:eastAsia="zh-CN" w:bidi="zh-CN"/>
              </w:rPr>
              <w:t xml:space="preserve">地坪保养</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清洗</w:t>
            </w:r>
            <w:r>
              <w:rPr>
                <w:rFonts w:ascii="Arial" w:hAnsi="Arial" w:eastAsia="Arial" w:cs="Arial"/>
                <w:sz w:val="24"/>
                <w:lang w:val="en-US" w:eastAsia="en-US" w:bidi="en-US"/>
              </w:rPr>
              <w:t xml:space="preserve">1</w:t>
            </w:r>
            <w:r>
              <w:rPr>
                <w:rFonts w:ascii="等线" w:hAnsi="等线" w:eastAsia="等线" w:cs="等线"/>
                <w:sz w:val="24"/>
                <w:lang w:val="zh-CN" w:eastAsia="zh-CN" w:bidi="zh-CN"/>
              </w:rPr>
              <w:t xml:space="preserve">次、去蜡</w:t>
            </w:r>
            <w:r>
              <w:rPr>
                <w:rFonts w:ascii="Arial" w:hAnsi="Arial" w:eastAsia="Arial" w:cs="Arial"/>
                <w:sz w:val="24"/>
                <w:lang w:val="en-US" w:eastAsia="en-US" w:bidi="en-US"/>
              </w:rPr>
              <w:t xml:space="preserve">1</w:t>
            </w:r>
            <w:r>
              <w:rPr>
                <w:rFonts w:ascii="等线" w:hAnsi="等线" w:eastAsia="等线" w:cs="等线"/>
                <w:sz w:val="24"/>
                <w:lang w:val="zh-CN" w:eastAsia="zh-CN" w:bidi="zh-CN"/>
              </w:rPr>
              <w:t xml:space="preserve">次、上蜡</w:t>
            </w:r>
            <w:r>
              <w:rPr>
                <w:rFonts w:ascii="Arial" w:hAnsi="Arial" w:eastAsia="Arial" w:cs="Arial"/>
                <w:sz w:val="24"/>
                <w:lang w:val="en-US" w:eastAsia="en-US" w:bidi="en-US"/>
              </w:rPr>
              <w:t xml:space="preserve">2</w:t>
            </w:r>
            <w:r>
              <w:rPr>
                <w:rFonts w:ascii="等线" w:hAnsi="等线" w:eastAsia="等线" w:cs="等线"/>
                <w:sz w:val="24"/>
                <w:lang w:val="zh-CN" w:eastAsia="zh-CN" w:bidi="zh-CN"/>
              </w:rPr>
              <w:t xml:space="preserve">次（含搬运家具）</w:t>
            </w:r>
          </w:p>
        </w:tc>
      </w:tr>
      <w:tr>
        <w:trPr>
          <w:trHeight w:val="239"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地坪清洗</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Arial" w:hAnsi="Arial" w:eastAsia="Arial" w:cs="Arial"/>
                <w:sz w:val="24"/>
                <w:lang w:val="en-US" w:eastAsia="en-US" w:bidi="en-US"/>
              </w:rPr>
              <w:t xml:space="preserve">1</w:t>
            </w:r>
            <w:r>
              <w:rPr>
                <w:rFonts w:ascii="等线" w:hAnsi="等线" w:eastAsia="等线" w:cs="等线"/>
                <w:sz w:val="24"/>
                <w:lang w:val="zh-CN" w:eastAsia="zh-CN" w:bidi="zh-CN"/>
              </w:rPr>
              <w:t xml:space="preserve">、全能清洁剂，毛片打磨清洗，吸干污水；</w:t>
            </w:r>
            <w:r>
              <w:rPr>
                <w:rFonts w:ascii="Arial" w:hAnsi="Arial" w:eastAsia="Arial" w:cs="Arial"/>
                <w:sz w:val="24"/>
                <w:lang w:val="en-US" w:eastAsia="en-US" w:bidi="en-US"/>
              </w:rPr>
              <w:t xml:space="preserve">2</w:t>
            </w:r>
            <w:r>
              <w:rPr>
                <w:rFonts w:ascii="等线" w:hAnsi="等线" w:eastAsia="等线" w:cs="等线"/>
                <w:sz w:val="24"/>
                <w:lang w:val="zh-CN" w:eastAsia="zh-CN" w:bidi="zh-CN"/>
              </w:rPr>
              <w:t xml:space="preserve">、清水，毛片打磨清洗，吸干水</w:t>
            </w:r>
          </w:p>
        </w:tc>
      </w:tr>
      <w:tr>
        <w:trPr>
          <w:trHeight w:val="239" w:hRule="atLeast"/>
        </w:trPr>
        <w:tc>
          <w:tcPr>
            <w:tcW w:w="264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会务服务</w:t>
            </w:r>
          </w:p>
        </w:tc>
        <w:tc>
          <w:tcPr>
            <w:tcW w:w="679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等线" w:hAnsi="等线" w:eastAsia="等线" w:cs="等线"/>
                <w:sz w:val="24"/>
                <w:lang w:val="zh-CN" w:eastAsia="zh-CN" w:bidi="zh-CN"/>
              </w:rPr>
            </w:pPr>
            <w:r>
              <w:rPr>
                <w:rFonts w:ascii="Arial" w:hAnsi="Arial" w:eastAsia="Arial" w:cs="Arial"/>
                <w:sz w:val="24"/>
                <w:lang w:val="en-US" w:eastAsia="en-US" w:bidi="en-US"/>
              </w:rPr>
              <w:t xml:space="preserve">1</w:t>
            </w:r>
            <w:r>
              <w:rPr>
                <w:rFonts w:ascii="等线" w:hAnsi="等线" w:eastAsia="等线" w:cs="等线"/>
                <w:sz w:val="24"/>
                <w:lang w:val="zh-CN" w:eastAsia="zh-CN" w:bidi="zh-CN"/>
              </w:rPr>
              <w:t xml:space="preserve">、</w:t>
            </w:r>
            <w:r>
              <w:rPr>
                <w:rFonts w:ascii="Arial" w:hAnsi="Arial" w:eastAsia="Arial" w:cs="Arial"/>
                <w:sz w:val="24"/>
                <w:lang w:val="en-US" w:eastAsia="en-US" w:bidi="en-US"/>
              </w:rPr>
              <w:t xml:space="preserve">LED</w:t>
            </w:r>
            <w:r>
              <w:rPr>
                <w:rFonts w:ascii="等线" w:hAnsi="等线" w:eastAsia="等线" w:cs="等线"/>
                <w:sz w:val="24"/>
                <w:lang w:val="zh-CN" w:eastAsia="zh-CN" w:bidi="zh-CN"/>
              </w:rPr>
              <w:t xml:space="preserve">屏、小屏楼层电视的播放及设备的管理。</w:t>
            </w:r>
            <w:r>
              <w:rPr>
                <w:rFonts w:ascii="Arial" w:hAnsi="Arial" w:eastAsia="Arial" w:cs="Arial"/>
                <w:sz w:val="24"/>
                <w:lang w:val="en-US" w:eastAsia="en-US" w:bidi="en-US"/>
              </w:rPr>
              <w:t xml:space="preserve">2</w:t>
            </w:r>
            <w:r>
              <w:rPr>
                <w:rFonts w:ascii="等线" w:hAnsi="等线" w:eastAsia="等线" w:cs="等线"/>
                <w:sz w:val="24"/>
                <w:lang w:val="zh-CN" w:eastAsia="zh-CN" w:bidi="zh-CN"/>
              </w:rPr>
              <w:t xml:space="preserve">、公共邮箱及会议预定系统中会议信息的确认、传递及审核等相关工作。</w:t>
            </w:r>
            <w:r>
              <w:rPr>
                <w:rFonts w:ascii="Arial" w:hAnsi="Arial" w:eastAsia="Arial" w:cs="Arial"/>
                <w:sz w:val="24"/>
                <w:lang w:val="en-US" w:eastAsia="en-US" w:bidi="en-US"/>
              </w:rPr>
              <w:t xml:space="preserve">3</w:t>
            </w:r>
            <w:r>
              <w:rPr>
                <w:rFonts w:ascii="等线" w:hAnsi="等线" w:eastAsia="等线" w:cs="等线"/>
                <w:sz w:val="24"/>
                <w:lang w:val="zh-CN" w:eastAsia="zh-CN" w:bidi="zh-CN"/>
              </w:rPr>
              <w:t xml:space="preserve">、会议准备工作、会中服务及会后清场工作。</w:t>
            </w:r>
            <w:r>
              <w:rPr>
                <w:rFonts w:ascii="Arial" w:hAnsi="Arial" w:eastAsia="Arial" w:cs="Arial"/>
                <w:sz w:val="24"/>
                <w:lang w:val="en-US" w:eastAsia="en-US" w:bidi="en-US"/>
              </w:rPr>
              <w:t xml:space="preserve">4</w:t>
            </w:r>
            <w:r>
              <w:rPr>
                <w:rFonts w:ascii="等线" w:hAnsi="等线" w:eastAsia="等线" w:cs="等线"/>
                <w:sz w:val="24"/>
                <w:lang w:val="zh-CN" w:eastAsia="zh-CN" w:bidi="zh-CN"/>
              </w:rPr>
              <w:t xml:space="preserve">、每日会场清洁、会议设备的检查，保持设备的正常使用，发现设备故障及时报修。</w:t>
            </w:r>
            <w:r>
              <w:rPr>
                <w:rFonts w:ascii="Arial" w:hAnsi="Arial" w:eastAsia="Arial" w:cs="Arial"/>
                <w:sz w:val="24"/>
                <w:lang w:val="en-US" w:eastAsia="en-US" w:bidi="en-US"/>
              </w:rPr>
              <w:t xml:space="preserve">5</w:t>
            </w:r>
            <w:r>
              <w:rPr>
                <w:rFonts w:ascii="等线" w:hAnsi="等线" w:eastAsia="等线" w:cs="等线"/>
                <w:sz w:val="24"/>
                <w:lang w:val="zh-CN" w:eastAsia="zh-CN" w:bidi="zh-CN"/>
              </w:rPr>
              <w:t xml:space="preserve">、会议物品的清点、各类数据的统计、汇总工作。</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0" w:after="180" w:line="360" w:lineRule="auto"/>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物业管理费用模式</w:t>
      </w:r>
    </w:p>
    <w:p>
      <w:pPr>
        <w:pStyle w:val="Normal"/>
        <w:widowControl w:val="on"/>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line="360" w:lineRule="auto"/>
        <w:ind w:firstLine="480"/>
        <w:jc w:val="left"/>
        <w:rPr>
          <w:rFonts w:ascii="等线" w:hAnsi="等线" w:eastAsia="等线" w:cs="等线"/>
          <w:sz w:val="24"/>
          <w:lang w:val="zh-CN" w:eastAsia="zh-CN" w:bidi="zh-CN"/>
        </w:rPr>
      </w:pPr>
      <w:r>
        <w:rPr>
          <w:rFonts w:ascii="等线" w:hAnsi="等线" w:eastAsia="等线" w:cs="等线"/>
          <w:sz w:val="24"/>
          <w:lang w:val="zh-CN" w:eastAsia="zh-CN" w:bidi="zh-CN"/>
        </w:rPr>
        <w:t xml:space="preserve">本项目物业管理费包括物业管理公司法定税费和利润及管理费、人员工资及福利费用、房屋设备设施维护保养费用（含公共部位单件维修材料在</w:t>
      </w:r>
      <w:r>
        <w:rPr>
          <w:rFonts w:ascii="Arial" w:hAnsi="Arial" w:eastAsia="Arial" w:cs="Arial"/>
          <w:sz w:val="24"/>
          <w:lang w:val="zh-CN" w:eastAsia="zh-CN" w:bidi="zh-CN"/>
        </w:rPr>
        <w:t xml:space="preserve">500</w:t>
      </w:r>
      <w:r>
        <w:rPr>
          <w:rFonts w:ascii="等线" w:hAnsi="等线" w:eastAsia="等线" w:cs="等线"/>
          <w:sz w:val="24"/>
          <w:lang w:val="zh-CN" w:eastAsia="zh-CN" w:bidi="zh-CN"/>
        </w:rPr>
        <w:t xml:space="preserve">元以下（含</w:t>
      </w:r>
      <w:r>
        <w:rPr>
          <w:rFonts w:ascii="Arial" w:hAnsi="Arial" w:eastAsia="Arial" w:cs="Arial"/>
          <w:sz w:val="24"/>
          <w:lang w:val="zh-CN" w:eastAsia="zh-CN" w:bidi="zh-CN"/>
        </w:rPr>
        <w:t xml:space="preserve">500</w:t>
      </w:r>
      <w:r>
        <w:rPr>
          <w:rFonts w:ascii="等线" w:hAnsi="等线" w:eastAsia="等线" w:cs="等线"/>
          <w:sz w:val="24"/>
          <w:lang w:val="zh-CN" w:eastAsia="zh-CN" w:bidi="zh-CN"/>
        </w:rPr>
        <w:t xml:space="preserve">元）的材料费）、保洁费用、安保费用、必需的各项日用开支、办公用品、服装费、公众责任险等。费用的总体核算由学校资产管理与实验室处、图书馆、档案文博管理中心、溥渊未来技术学院进行核定确认。</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等线" w:hAnsi="等线" w:eastAsia="等线" w:cs="等线"/>
          <w:color w:val="000000"/>
          <w:sz w:val="2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等线" w:hAnsi="等线" w:eastAsia="等线" w:cs="等线"/>
          <w:color w:val="000000"/>
          <w:sz w:val="2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等线" w:hAnsi="等线" w:eastAsia="等线" w:cs="等线"/>
          <w:color w:val="000000"/>
          <w:sz w:val="2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等线" w:hAnsi="等线" w:eastAsia="等线" w:cs="等线"/>
          <w:color w:val="000000"/>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Arial" w:hAnsi="Arial" w:eastAsia="Arial" w:cs="Arial"/>
          <w:color w:val="000000"/>
          <w:sz w:val="23"/>
          <w:shd w:val="clear" w:color="auto" w:fill="FFFFFF"/>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color w:val="000000"/>
          <w:sz w:val="23"/>
          <w:shd w:val="clear" w:color="auto" w:fill="FFFFFF"/>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zh-CN" w:eastAsia="zh-CN" w:bidi="zh-CN"/>
        </w:rPr>
      </w:pPr>
    </w:p>
    <w:p>
      <w:pPr>
        <w:pStyle w:val="Title"/>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r>
        <w:rPr>
          <w:lang w:val="zh-CN" w:eastAsia="zh-CN" w:bidi="zh-CN"/>
        </w:rPr>
        <w:br w:type="page"/>
      </w:r>
      <w:r>
        <w:rPr>
          <w:lang w:val="zh-CN" w:eastAsia="zh-CN" w:bidi="zh-CN"/>
        </w:rPr>
        <w:t xml:space="preserve">商务需求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0"/>
        <w:rPr>
          <w:rFonts w:ascii="宋体" w:hAnsi="宋体" w:eastAsia="宋体" w:cs="宋体"/>
          <w:b/>
          <w:sz w:val="24"/>
          <w:lang w:val="zh-CN" w:eastAsia="zh-CN" w:bidi="zh-CN"/>
        </w:rPr>
      </w:pPr>
      <w:r>
        <w:rPr>
          <w:rFonts w:ascii="宋体" w:hAnsi="宋体" w:eastAsia="宋体" w:cs="宋体"/>
          <w:b/>
          <w:sz w:val="24"/>
          <w:lang w:val="zh-CN" w:eastAsia="zh-CN" w:bidi="zh-CN"/>
        </w:rPr>
        <w:t xml:space="preserve">1.合同履行期限：</w:t>
      </w:r>
      <w:r>
        <w:rPr>
          <w:rFonts w:ascii="宋体" w:hAnsi="宋体" w:eastAsia="宋体" w:cs="宋体"/>
          <w:b/>
          <w:sz w:val="24"/>
          <w:shd w:val="clear" w:color="auto" w:fill="FFFF00"/>
          <w:lang w:val="zh-CN" w:eastAsia="zh-CN" w:bidi="zh-CN"/>
        </w:rPr>
        <w:fldChar w:fldCharType="begin">
          <w:ffData>
            <w:name w:val="htlxqx"/>
            <w:enabled/>
            <w:calcOnExit w:val="0"/>
            <w:textInput>
              <w:default w:val="合同签订5个月内。本项目应于2026年3月15日前完成全部布展实施，2026年3月21日前完成初步验收并移交试运行，2026年3月28日前完成验收并整体交付。其中设计阶段不得超过30个日历天（含采购人审核审批时间），自本项目合同签署之日起计算；布展实施期不得超过100个日历天（含初步验收时间），开工日期按照采购人的要求进行实施。&#10;"/>
            </w:textInput>
          </w:ffData>
        </w:fldChar>
      </w:r>
      <w:r>
        <w:rPr>
          <w:rFonts w:ascii="宋体" w:hAnsi="宋体" w:eastAsia="宋体" w:cs="宋体"/>
          <w:b/>
          <w:sz w:val="24"/>
          <w:shd w:val="clear" w:color="auto" w:fill="FFFF00"/>
          <w:lang w:val="zh-CN" w:eastAsia="zh-CN" w:bidi="zh-CN"/>
        </w:rPr>
        <w:instrText xml:space="preserve"> FORMTEXT </w:instrText>
      </w:r>
      <w:r>
        <w:rPr>
          <w:rFonts w:ascii="宋体" w:hAnsi="宋体" w:eastAsia="宋体" w:cs="宋体"/>
          <w:b/>
          <w:sz w:val="24"/>
          <w:shd w:val="clear" w:color="auto" w:fill="FFFF00"/>
          <w:lang w:val="zh-CN" w:eastAsia="zh-CN" w:bidi="zh-CN"/>
        </w:rPr>
        <w:fldChar w:fldCharType="separate"/>
      </w:r>
      <w:r>
        <w:rPr>
          <w:rFonts w:ascii="宋体" w:hAnsi="宋体" w:eastAsia="宋体" w:cs="宋体"/>
          <w:b/>
          <w:sz w:val="24"/>
          <w:shd w:val="clear" w:color="auto" w:fill="FFFF00"/>
          <w:lang w:val="zh-CN" w:eastAsia="zh-CN" w:bidi="zh-CN"/>
        </w:rPr>
        <w:t xml:space="preserve">本次物业招标一招三年，服务期限为2026年7月1日至2029年6月30日。</w:t>
      </w:r>
      <w:r>
        <w:rPr>
          <w:rFonts w:ascii="宋体" w:hAnsi="宋体" w:eastAsia="宋体" w:cs="宋体"/>
          <w:b/>
          <w:sz w:val="24"/>
          <w:lang w:val="zh-CN" w:eastAsia="zh-CN" w:bidi="zh-CN"/>
        </w:rPr>
        <w:fldChar w:fldCharType="end"/>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0"/>
        <w:jc w:val="left"/>
        <w:rPr>
          <w:rFonts w:ascii="Arial" w:hAnsi="Arial" w:eastAsia="Arial" w:cs="Arial"/>
          <w:b/>
          <w:sz w:val="24"/>
          <w:lang w:val="en-US" w:eastAsia="en-US" w:bidi="en-US"/>
        </w:rPr>
      </w:pPr>
      <w:r>
        <w:rPr>
          <w:rFonts w:ascii="Arial" w:hAnsi="Arial" w:eastAsia="Arial" w:cs="Arial"/>
          <w:b/>
          <w:sz w:val="24"/>
          <w:lang w:val="zh-CN" w:eastAsia="zh-CN" w:bidi="zh-CN"/>
        </w:rPr>
        <w:t xml:space="preserve">2. </w:t>
      </w:r>
      <w:r>
        <w:rPr>
          <w:rFonts w:ascii="等线" w:hAnsi="等线" w:eastAsia="等线" w:cs="等线"/>
          <w:b/>
          <w:sz w:val="24"/>
          <w:lang w:val="zh-CN" w:eastAsia="zh-CN" w:bidi="zh-CN"/>
        </w:rPr>
        <w:t xml:space="preserve">合同履行地点（服务地点）：上海交通大学用户指定地点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Arial" w:hAnsi="Arial" w:eastAsia="Arial" w:cs="Arial"/>
          <w:b/>
          <w:sz w:val="24"/>
          <w:lang w:val="zh-CN" w:eastAsia="zh-CN" w:bidi="zh-CN"/>
        </w:rPr>
      </w:pPr>
      <w:r>
        <w:rPr>
          <w:rFonts w:ascii="Arial" w:hAnsi="Arial" w:eastAsia="Arial" w:cs="Arial"/>
          <w:b/>
          <w:sz w:val="24"/>
          <w:lang w:val="zh-CN" w:eastAsia="zh-CN" w:bidi="zh-CN"/>
        </w:rPr>
        <w:t xml:space="preserve">3.</w:t>
      </w:r>
      <w:r>
        <w:rPr>
          <w:rFonts w:ascii="等线" w:hAnsi="等线" w:eastAsia="等线" w:cs="等线"/>
          <w:b/>
          <w:sz w:val="24"/>
          <w:lang w:val="zh-CN" w:eastAsia="zh-CN" w:bidi="zh-CN"/>
        </w:rPr>
        <w:t xml:space="preserve">付款方式：按合同约定付款，具体付款时间及校内各单位分摊金额另行约定。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0"/>
        <w:jc w:val="left"/>
        <w:rPr>
          <w:rFonts w:ascii="Arial" w:hAnsi="Arial" w:eastAsia="Arial" w:cs="Arial"/>
          <w:sz w:val="24"/>
          <w:lang w:val="en-US" w:eastAsia="en-US" w:bidi="en-US"/>
        </w:rPr>
      </w:pPr>
      <w:r>
        <w:rPr>
          <w:rFonts w:ascii="Arial" w:hAnsi="Arial" w:eastAsia="Arial" w:cs="Arial"/>
          <w:b/>
          <w:sz w:val="24"/>
          <w:lang w:val="zh-CN" w:eastAsia="zh-CN" w:bidi="zh-CN"/>
        </w:rPr>
        <w:t xml:space="preserve">4.</w:t>
      </w:r>
      <w:r>
        <w:rPr>
          <w:rFonts w:ascii="等线" w:hAnsi="等线" w:eastAsia="等线" w:cs="等线"/>
          <w:b/>
          <w:sz w:val="24"/>
          <w:lang w:val="zh-CN" w:eastAsia="zh-CN" w:bidi="zh-CN"/>
        </w:rPr>
        <w:t xml:space="preserve">报价要求：投标报价应包含项目所需全部服务，不得缺漏，是履行合同的最终价格（对所提供的服务进行报价，该报价必须包括投标人提供相关服务所包括的所有人力成本、操作成本、管理费用、增值税和其他全部税费）</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0"/>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r>
        <w:rPr>
          <w:rFonts w:ascii="宋体" w:hAnsi="宋体" w:eastAsia="宋体" w:cs="宋体"/>
          <w:lang w:val="en-US" w:eastAsia="en-US" w:bidi="en-US"/>
        </w:rPr>
        <w:br w:type="page"/>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10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103" w:hanging="103"/>
        <w:jc w:val="center"/>
        <w:rPr>
          <w:rFonts w:ascii="宋体" w:hAnsi="宋体" w:eastAsia="宋体" w:cs="宋体"/>
          <w:sz w:val="32"/>
          <w:lang w:val="en-US" w:eastAsia="en-US" w:bidi="en-US"/>
        </w:rPr>
      </w:pPr>
    </w:p>
    <w:p>
      <w:pPr>
        <w:pStyle w:val="heading 2"/>
        <w:jc w:val="center"/>
        <w:rPr>
          <w:lang w:val="en-US" w:eastAsia="en-US" w:bidi="en-US"/>
        </w:rPr>
      </w:pPr>
      <w:r>
        <w:rPr>
          <w:lang w:val="en-US" w:eastAsia="en-US" w:bidi="en-US"/>
        </w:rPr>
        <w:t xml:space="preserve">第四章  </w:t>
      </w:r>
      <w:r>
        <w:rPr>
          <w:lang w:val="en-US" w:eastAsia="en-US" w:bidi="en-US"/>
        </w:rPr>
        <w:fldChar w:fldCharType="begin"/>
      </w:r>
      <w:r>
        <w:rPr>
          <w:lang w:val="en-US" w:eastAsia="en-US" w:bidi="en-US"/>
        </w:rPr>
        <w:instrText xml:space="preserve"> MERGEFIELD chapter_zb_4 </w:instrText>
      </w:r>
      <w:r>
        <w:rPr>
          <w:lang w:val="en-US" w:eastAsia="en-US" w:bidi="en-US"/>
        </w:rPr>
        <w:fldChar w:fldCharType="separate"/>
      </w:r>
      <w:r>
        <w:rPr>
          <w:lang w:val="en-US" w:eastAsia="en-US" w:bidi="en-US"/>
        </w:rPr>
        <w:t xml:space="preserve">评标办法</w:t>
      </w:r>
      <w:r>
        <w:rPr>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r>
        <w:rPr>
          <w:sz w:val="21"/>
          <w:lang w:val="en-US" w:eastAsia="en-US" w:bidi="en-US"/>
        </w:rPr>
        <w:br w:type="page"/>
      </w:r>
      <w:r>
        <w:rPr>
          <w:lang w:val="zh-CN" w:eastAsia="zh-CN" w:bidi="zh-CN"/>
        </w:rPr>
        <w:t xml:space="preserve">  </w:t>
      </w:r>
    </w:p>
    <w:p>
      <w:pPr>
        <w:pStyle w:val="正文"/>
        <w:rPr>
          <w:b/>
          <w:lang w:val="en-US" w:eastAsia="en-US" w:bidi="en-US"/>
        </w:rPr>
      </w:pPr>
    </w:p>
    <w:p>
      <w:pPr>
        <w:pStyle w:val="[Normal]"/>
        <w:spacing w:line="360" w:lineRule="auto"/>
        <w:rPr>
          <w:sz w:val="21"/>
          <w:lang w:val="zh-CN" w:eastAsia="zh-CN" w:bidi="zh-CN"/>
        </w:rPr>
      </w:pPr>
      <w:r>
        <w:rPr>
          <w:b/>
          <w:sz w:val="32"/>
          <w:lang w:val="zh-CN" w:eastAsia="zh-CN" w:bidi="zh-CN"/>
        </w:rPr>
        <w:t xml:space="preserve"> </w:t>
      </w:r>
      <w:r>
        <w:rPr>
          <w:b/>
          <w:lang w:val="zh-CN" w:eastAsia="zh-CN" w:bidi="zh-CN"/>
        </w:rPr>
        <w:t xml:space="preserve">根据《中华人民共和国政府采购法》等有关法律法规，结合本项目的实际需求，制定本办法。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1.评标方式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shd w:val="clear" w:color="auto" w:fill="FFFF00"/>
          <w:lang w:val="zh-CN" w:eastAsia="zh-CN" w:bidi="zh-CN"/>
        </w:rPr>
        <w:t xml:space="preserve">综合评分法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2.评标步骤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2.1初步评审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2.2详细评审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3.初步评审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3.1.资格性审查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投标资格文件中有下列情形之一的，视为资格审查不通过，不得进入下一步评审：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MF_GL_Table_472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资格审查表</w:t>
      </w:r>
      <w:r>
        <w:rPr>
          <w:rFonts w:ascii="宋体" w:hAnsi="宋体" w:eastAsia="宋体" w:cs="宋体"/>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2766"/>
        <w:gridCol w:w="6872"/>
      </w:tblGrid>
      <w:tr>
        <w:trPr>
          <w:tblHeader/>
        </w:trPr>
        <w:tc>
          <w:tcPr>
            <w:tcW w:w="2766" w:type="dxa"/>
            <w:shd w:val="clear" w:color="auto" w:fill="auto"/>
            <w:vAlign w:val="center"/>
            <tx26:tcPr>
              <tx26:name xml:space="preserve">table_zgscb|v1|00000000||table_zgscb_r1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条款分类</w:t>
            </w:r>
            <w:r>
              <w:rPr>
                <w:lang w:val="en-US" w:eastAsia="en-US" w:bidi="en-US"/>
              </w:rPr>
              <w:fldChar w:fldCharType="end"/>
            </w:r>
          </w:p>
        </w:tc>
        <w:tc>
          <w:tcPr>
            <w:tcW w:w="6872" w:type="dxa"/>
            <w:shd w:val="clear" w:color="auto" w:fill="auto"/>
            <w:vAlign w:val="center"/>
            <tx26:tcPr>
              <tx26:name xml:space="preserve">table_zgscb|v1|00000000||table_zgscb_r1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详细内容</w:t>
            </w:r>
            <w:r>
              <w:rPr>
                <w:lang w:val="en-US" w:eastAsia="en-US" w:bidi="en-US"/>
              </w:rPr>
              <w:fldChar w:fldCharType="end"/>
            </w:r>
          </w:p>
        </w:tc>
      </w:tr>
      <w:tr>
        <w:tc>
          <w:tcPr>
            <w:tcW w:w="2766" w:type="dxa"/>
            <w:vMerge w:val="restart"/>
            <w:shd w:val="clear" w:color="auto" w:fill="auto"/>
            <w:vAlign w:val="center"/>
            <tx26:tcPr>
              <tx26:name xml:space="preserve">table_zgscb|v1|30102100|tkfl|table_zgscb_r2|2,1|||</tx26:name>
            </tx26:tcPr>
          </w:tcPr>
          <w:p>
            <w:pPr>
              <w:pStyle w:val="正文"/>
              <w:jc w:val="center"/>
              <w:rPr>
                <w:color w:val="000000"/>
                <w:shd w:val="clear" w:color="auto" w:fill="FFFF00"/>
                <w:lang w:val="zh-CN" w:eastAsia="zh-CN" w:bidi="zh-CN"/>
              </w:rPr>
            </w:pPr>
            <w:r>
              <w:rPr>
                <w:color w:val="000000"/>
                <w:lang w:val="zh-CN" w:eastAsia="zh-CN" w:bidi="zh-CN"/>
              </w:rPr>
              <w:t xml:space="preserve">满足《中华人民共和国政府采购法》第二十二条规定：</w:t>
            </w:r>
          </w:p>
          <w:p>
            <w:pPr>
              <w:pStyle w:val="正文"/>
              <w:jc w:val="center"/>
              <w:rPr>
                <w:lang w:val="en-US" w:eastAsia="en-US" w:bidi="en-US"/>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具有独立承担民事责任的能力；（①如供应商是企业，提供在工商部门注册的有效“企业法人营业执照”或“营业执照”；②如供应商是事业单位，提供有效的“事业单位法人证书”；③如供应商是非企业专业服务机构的，提供执业许可证等证明文件；④如供应商是个体工商户，提供有效的“个体工商户营业执照”；⑤如供应商是自然人，提供有效的自然人身份证明（居民身份证正反面或公安机关出具的临时居民身份证正反面或港澳台胞证或护照）。）</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具有良好的商业信誉和健全的财务会计制度；</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具有履行合同所必需的设备和专业技术能力；</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有依法缴纳税收和社会保障资金的良好记录；</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参加政府采购活动前三年内，在经营活动中没有重大违法记录；</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法律、行政法规规定的其他条件。</w:t>
            </w:r>
          </w:p>
        </w:tc>
      </w:tr>
      <w:tr>
        <w:tc>
          <w:tcPr>
            <w:tcW w:w="2766" w:type="dxa"/>
            <w:shd w:val="clear" w:color="auto" w:fill="auto"/>
            <w:vAlign w:val="center"/>
            <tx26:tcPr>
              <tx26:name xml:space="preserve">table_zgscb|v1|30102100|tkfl|table_zgscb_r2||||</tx26:name>
            </tx26:tcPr>
          </w:tcPr>
          <w:p>
            <w:pPr>
              <w:pStyle w:val="正文"/>
              <w:jc w:val="center"/>
              <w:rPr>
                <w:lang w:val="en-US" w:eastAsia="en-US" w:bidi="en-US"/>
              </w:rPr>
            </w:pPr>
            <w:r>
              <w:rPr>
                <w:lang w:val="zh-CN" w:eastAsia="zh-CN" w:bidi="zh-CN"/>
              </w:rPr>
              <w:t xml:space="preserve">落实政府采购政策需满足的资格要求：</w:t>
            </w: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落实政府采购政策需满足的资格要求：本项目非专门面向中小企业采购，执行政府强制采购节能产品、鼓励环保产品、支持中小微企业、促进残疾人就业、支持监狱和戒毒企业、扶持不发达地区和少数民族地区以及限制采购进口产品等相关政策。</w:t>
            </w:r>
          </w:p>
        </w:tc>
      </w:tr>
      <w:tr>
        <w:tc>
          <w:tcPr>
            <w:tcW w:w="2766" w:type="dxa"/>
            <w:shd w:val="clear" w:color="auto" w:fill="auto"/>
            <w:vAlign w:val="center"/>
            <tx26:tcPr>
              <tx26:name xml:space="preserve">table_zgscb|v1|30102100|tkfl|table_zgscb_r2||||</tx26:name>
            </tx26:tcPr>
          </w:tcPr>
          <w:p>
            <w:pPr>
              <w:pStyle w:val="正文"/>
              <w:jc w:val="center"/>
              <w:rPr>
                <w:lang w:val="en-US" w:eastAsia="en-US" w:bidi="en-US"/>
              </w:rPr>
            </w:pPr>
            <w:r>
              <w:rPr>
                <w:lang w:val="zh-CN" w:eastAsia="zh-CN" w:bidi="zh-CN"/>
              </w:rPr>
              <w:t xml:space="preserve">本项目的特定资格要求：</w:t>
            </w: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投标人在近三年（自招标公告发布之日起前三年内）内未被国家财政部指定的</w:t>
            </w:r>
            <w:r>
              <w:rPr>
                <w:lang w:val="en-US" w:eastAsia="en-US" w:bidi="en-US"/>
              </w:rPr>
              <w:t xml:space="preserve">“</w:t>
            </w:r>
            <w:r>
              <w:rPr>
                <w:lang w:val="zh-CN" w:eastAsia="zh-CN" w:bidi="zh-CN"/>
              </w:rPr>
              <w:t xml:space="preserve">信用中国</w:t>
            </w:r>
            <w:r>
              <w:rPr>
                <w:lang w:val="en-US" w:eastAsia="en-US" w:bidi="en-US"/>
              </w:rPr>
              <w:t xml:space="preserve">”</w:t>
            </w:r>
            <w:r>
              <w:rPr>
                <w:lang w:val="zh-CN" w:eastAsia="zh-CN" w:bidi="zh-CN"/>
              </w:rPr>
              <w:t xml:space="preserve">网站（www.creditchina.gov.cn）、</w:t>
            </w:r>
            <w:r>
              <w:rPr>
                <w:lang w:val="en-US" w:eastAsia="en-US" w:bidi="en-US"/>
              </w:rPr>
              <w:t xml:space="preserve">“</w:t>
            </w:r>
            <w:r>
              <w:rPr>
                <w:lang w:val="zh-CN" w:eastAsia="zh-CN" w:bidi="zh-CN"/>
              </w:rPr>
              <w:t xml:space="preserve">中国政府采购网</w:t>
            </w:r>
            <w:r>
              <w:rPr>
                <w:lang w:val="en-US" w:eastAsia="en-US" w:bidi="en-US"/>
              </w:rPr>
              <w:t xml:space="preserve">”</w:t>
            </w:r>
            <w:r>
              <w:rPr>
                <w:lang w:val="zh-CN" w:eastAsia="zh-CN" w:bidi="zh-CN"/>
              </w:rPr>
              <w:t xml:space="preserve">（www.ccgp.gov.cn）列入失信被执行人、重大税收违法案件当事人名单、政府采购严重违法失信名单。</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3.2.符合性评审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投标文件出现下列情形之一的按无效标处理，不得进入下一步评审：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MF_GL_Table_473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符合性检查表</w:t>
      </w:r>
      <w:r>
        <w:rPr>
          <w:rFonts w:ascii="宋体" w:hAnsi="宋体" w:eastAsia="宋体" w:cs="宋体"/>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911"/>
        <w:gridCol w:w="7727"/>
      </w:tblGrid>
      <w:tr>
        <w:trPr>
          <w:tblHeader/>
        </w:trPr>
        <w:tc>
          <w:tcPr>
            <w:tcW w:w="1911" w:type="dxa"/>
            <w:shd w:val="clear" w:color="auto" w:fill="auto"/>
            <w:vAlign w:val="center"/>
            <tx26:tcPr>
              <tx26:name xml:space="preserve">table_cbpsb|v1|00000000||table_cbpsb_r1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条款分类</w:t>
            </w:r>
            <w:r>
              <w:rPr>
                <w:lang w:val="en-US" w:eastAsia="en-US" w:bidi="en-US"/>
              </w:rPr>
              <w:fldChar w:fldCharType="end"/>
            </w:r>
          </w:p>
        </w:tc>
        <w:tc>
          <w:tcPr>
            <w:tcW w:w="7727" w:type="dxa"/>
            <w:shd w:val="clear" w:color="auto" w:fill="auto"/>
            <w:vAlign w:val="center"/>
            <tx26:tcPr>
              <tx26:name xml:space="preserve">table_cbpsb|v1|00000000||table_cbpsb_r1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详细内容</w:t>
            </w:r>
            <w:r>
              <w:rPr>
                <w:lang w:val="en-US" w:eastAsia="en-US" w:bidi="en-US"/>
              </w:rPr>
              <w:fldChar w:fldCharType="end"/>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未按规定交纳投标保证金的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投标有效期不满足的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投标文件未按招标文件要求签署、盖章的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与招标文件有重大偏离、未满足带“★”号实质性指标的投标文件</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招标需求中要求提供的产品属于节能清单中政府强制采购节能产品品目的，投标人未提供该清单内产品的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投标报价超出招标文件中规定的预算金额或者最高限价的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标项以赠送方式投标的、对一个标项提供两个投标方案或两个报价的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评标委员会认为投标人的报价低于其他通过符合性审查投标人的报价，影响产品质量或者不能诚信履约，且不能证明其报价合理性的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投标人不接受修正后的报价的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未按招标文件投标报价要求报价的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投标文件含有采购人不能接受的附加条件的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投标人被视为串通投标的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不符合法律、法规和本招标文件规定的其他实质性要求的</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全部通过初步评审合格的投标人方可进入详细评审。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4.详细评审（总分：</w:t>
      </w:r>
      <w:r>
        <w:rPr>
          <w:rFonts w:ascii="宋体" w:hAnsi="宋体" w:eastAsia="宋体" w:cs="宋体"/>
          <w:b/>
          <w:sz w:val="24"/>
          <w:shd w:val="clear" w:color="auto" w:fill="FFFF00"/>
          <w:lang w:val="zh-CN" w:eastAsia="zh-CN" w:bidi="zh-CN"/>
        </w:rPr>
        <w:fldChar w:fldCharType="begin">
          <w:ffData>
            <w:name w:val="pbzf"/>
            <w:enabled/>
            <w:calcOnExit w:val="0"/>
            <w:textInput>
              <w:default w:val="100"/>
            </w:textInput>
          </w:ffData>
        </w:fldChar>
      </w:r>
      <w:r>
        <w:rPr>
          <w:rFonts w:ascii="宋体" w:hAnsi="宋体" w:eastAsia="宋体" w:cs="宋体"/>
          <w:b/>
          <w:sz w:val="24"/>
          <w:shd w:val="clear" w:color="auto" w:fill="FFFF00"/>
          <w:lang w:val="zh-CN" w:eastAsia="zh-CN" w:bidi="zh-CN"/>
        </w:rPr>
        <w:instrText xml:space="preserve"> FORMTEXT </w:instrText>
      </w:r>
      <w:r>
        <w:rPr>
          <w:rFonts w:ascii="宋体" w:hAnsi="宋体" w:eastAsia="宋体" w:cs="宋体"/>
          <w:b/>
          <w:sz w:val="24"/>
          <w:shd w:val="clear" w:color="auto" w:fill="FFFF00"/>
          <w:lang w:val="zh-CN" w:eastAsia="zh-CN" w:bidi="zh-CN"/>
        </w:rPr>
        <w:fldChar w:fldCharType="separate"/>
      </w:r>
      <w:r>
        <w:rPr>
          <w:rFonts w:ascii="宋体" w:hAnsi="宋体" w:eastAsia="宋体" w:cs="宋体"/>
          <w:b/>
          <w:sz w:val="24"/>
          <w:shd w:val="clear" w:color="auto" w:fill="FFFF00"/>
          <w:lang w:val="zh-CN" w:eastAsia="zh-CN" w:bidi="zh-CN"/>
        </w:rPr>
        <w:t xml:space="preserve">100</w:t>
      </w:r>
      <w:r>
        <w:rPr>
          <w:rFonts w:ascii="宋体" w:hAnsi="宋体" w:eastAsia="宋体" w:cs="宋体"/>
          <w:b/>
          <w:sz w:val="24"/>
          <w:lang w:val="zh-CN" w:eastAsia="zh-CN" w:bidi="zh-CN"/>
        </w:rPr>
        <w:fldChar w:fldCharType="end"/>
      </w:r>
      <w:r>
        <w:rPr>
          <w:rFonts w:ascii="宋体" w:hAnsi="宋体" w:eastAsia="宋体" w:cs="宋体"/>
          <w:b/>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en-US" w:eastAsia="en-US" w:bidi="en-US"/>
        </w:rPr>
        <w:fldChar w:fldCharType="begin"/>
      </w:r>
      <w:r>
        <w:rPr>
          <w:rFonts w:ascii="宋体" w:hAnsi="宋体" w:eastAsia="宋体" w:cs="宋体"/>
          <w:b/>
          <w:sz w:val="24"/>
          <w:lang w:val="en-US" w:eastAsia="en-US" w:bidi="en-US"/>
        </w:rPr>
        <w:instrText xml:space="preserve"> MERGEFIELD MF_GL_Table_475 </w:instrText>
      </w:r>
      <w:r>
        <w:rPr>
          <w:rFonts w:ascii="宋体" w:hAnsi="宋体" w:eastAsia="宋体" w:cs="宋体"/>
          <w:b/>
          <w:sz w:val="24"/>
          <w:lang w:val="en-US" w:eastAsia="en-US" w:bidi="en-US"/>
        </w:rPr>
        <w:fldChar w:fldCharType="separate"/>
      </w:r>
      <w:r>
        <w:rPr>
          <w:rFonts w:ascii="宋体" w:hAnsi="宋体" w:eastAsia="宋体" w:cs="宋体"/>
          <w:b/>
          <w:sz w:val="24"/>
          <w:lang w:val="en-US" w:eastAsia="en-US" w:bidi="en-US"/>
        </w:rPr>
        <w:t xml:space="preserve">商务评审表</w:t>
      </w:r>
      <w:r>
        <w:rPr>
          <w:rFonts w:ascii="宋体" w:hAnsi="宋体" w:eastAsia="宋体" w:cs="宋体"/>
          <w:b/>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296"/>
        <w:gridCol w:w="7065"/>
        <w:gridCol w:w="1845"/>
      </w:tblGrid>
      <w:tr>
        <w:trPr>
          <w:tblHeader/>
        </w:trPr>
        <w:tc>
          <w:tcPr>
            <w:tcW w:w="1296" w:type="dxa"/>
            <w:shd w:val="clear" w:color="auto" w:fill="auto"/>
            <w:vAlign w:val="center"/>
            <tx26:tcPr>
              <tx26:name xml:space="preserve">table_swpfb|v1|00000000||table_swpfb_r1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评审因素</w:t>
            </w:r>
            <w:r>
              <w:rPr>
                <w:lang w:val="en-US" w:eastAsia="en-US" w:bidi="en-US"/>
              </w:rPr>
              <w:fldChar w:fldCharType="end"/>
            </w:r>
          </w:p>
        </w:tc>
        <w:tc>
          <w:tcPr>
            <w:tcW w:w="7065" w:type="dxa"/>
            <w:shd w:val="clear" w:color="auto" w:fill="auto"/>
            <w:vAlign w:val="center"/>
            <tx26:tcPr>
              <tx26:name xml:space="preserve">table_swpfb|v1|00000000||table_swpfb_r1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各评审因素细分项</w:t>
            </w:r>
            <w:r>
              <w:rPr>
                <w:lang w:val="en-US" w:eastAsia="en-US" w:bidi="en-US"/>
              </w:rPr>
              <w:fldChar w:fldCharType="end"/>
            </w:r>
          </w:p>
        </w:tc>
        <w:tc>
          <w:tcPr>
            <w:tcW w:w="1845" w:type="dxa"/>
            <w:shd w:val="clear" w:color="auto" w:fill="auto"/>
            <w:vAlign w:val="center"/>
            <tx26:tcPr>
              <tx26:name xml:space="preserve">table_swpfb|v1|00000000||table_swpfb_r1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设置分值（分）</w:t>
            </w:r>
            <w:r>
              <w:rPr>
                <w:lang w:val="en-US" w:eastAsia="en-US" w:bidi="en-US"/>
              </w:rPr>
              <w:fldChar w:fldCharType="end"/>
            </w:r>
          </w:p>
        </w:tc>
      </w:tr>
      <w:tr>
        <w:tc>
          <w:tcPr>
            <w:tcW w:w="1296" w:type="dxa"/>
            <w:shd w:val="clear" w:color="auto" w:fill="auto"/>
            <w:vAlign w:val="center"/>
            <tx26:tcPr>
              <tx26:name xml:space="preserve">table_swpfb|v1|30102100|tkfl|table_swpfb_r2||||</tx26:name>
            </tx26:tcPr>
          </w:tcPr>
          <w:p>
            <w:pPr>
              <w:pStyle w:val="正文"/>
              <w:jc w:val="center"/>
              <w:rPr>
                <w:lang w:val="en-US" w:eastAsia="en-US" w:bidi="en-US"/>
              </w:rPr>
            </w:pPr>
            <w:r>
              <w:rPr>
                <w:lang w:val="zh-CN" w:eastAsia="zh-CN" w:bidi="zh-CN"/>
              </w:rPr>
              <w:t xml:space="preserve">报价得分</w:t>
            </w:r>
          </w:p>
        </w:tc>
        <w:tc>
          <w:tcPr>
            <w:tcW w:w="7065" w:type="dxa"/>
            <w:shd w:val="clear" w:color="auto" w:fill="auto"/>
            <w:vAlign w:val="center"/>
            <tx26:tcPr>
              <tx26:name xml:space="preserve">table_swpfb|v1|30100100|psys|table_swpfb_r2||||</tx26:name>
            </tx26:tcP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1</w:t>
            </w:r>
            <w:r>
              <w:rPr>
                <w:rFonts w:ascii="宋体" w:hAnsi="宋体" w:eastAsia="宋体" w:cs="宋体"/>
                <w:sz w:val="24"/>
                <w:lang w:val="zh-CN" w:eastAsia="zh-CN" w:bidi="zh-CN"/>
              </w:rPr>
              <w:t xml:space="preserve">）基础物业服务费：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经评委确认满足招标文件要求的有效最低价为满分</w:t>
            </w:r>
            <w:r>
              <w:rPr>
                <w:rFonts w:ascii="宋体" w:hAnsi="宋体" w:eastAsia="宋体" w:cs="宋体"/>
                <w:sz w:val="24"/>
                <w:lang w:val="zh-CN" w:eastAsia="zh-CN" w:bidi="zh-CN"/>
              </w:rPr>
              <w:t xml:space="preserve">10</w:t>
            </w:r>
            <w:r>
              <w:rPr>
                <w:rFonts w:ascii="宋体" w:hAnsi="宋体" w:eastAsia="宋体" w:cs="宋体"/>
                <w:sz w:val="24"/>
                <w:lang w:val="zh-CN" w:eastAsia="zh-CN" w:bidi="zh-CN"/>
              </w:rPr>
              <w:t xml:space="preserve">分。满足招标文件要求且调整后报价最低的为评标基准价，价格得分</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（评标基准价</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调整后的报价）</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价格分值。</w:t>
            </w:r>
          </w:p>
          <w:p>
            <w:pPr>
              <w:pStyle w:val="Normal"/>
              <w:widowControl w:val="on"/>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本项目执行《政府采购促进中小企业发展管理办法》（财库</w:t>
            </w:r>
            <w:r>
              <w:rPr>
                <w:rFonts w:ascii="宋体" w:hAnsi="宋体" w:eastAsia="宋体" w:cs="宋体"/>
                <w:sz w:val="24"/>
                <w:lang w:val="zh-CN" w:eastAsia="zh-CN" w:bidi="zh-CN"/>
              </w:rPr>
              <w:t xml:space="preserve">(2020) 46</w:t>
            </w:r>
            <w:r>
              <w:rPr>
                <w:rFonts w:ascii="宋体" w:hAnsi="宋体" w:eastAsia="宋体" w:cs="宋体"/>
                <w:sz w:val="24"/>
                <w:lang w:val="zh-CN" w:eastAsia="zh-CN" w:bidi="zh-CN"/>
              </w:rPr>
              <w:t xml:space="preserve">号）和财政部《关于进一步加大政府采购支持中小企业力度的通知》（财库〔</w:t>
            </w:r>
            <w:r>
              <w:rPr>
                <w:rFonts w:ascii="宋体" w:hAnsi="宋体" w:eastAsia="宋体" w:cs="宋体"/>
                <w:sz w:val="24"/>
                <w:lang w:val="zh-CN" w:eastAsia="zh-CN" w:bidi="zh-CN"/>
              </w:rPr>
              <w:t xml:space="preserve">2022</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19</w:t>
            </w:r>
            <w:r>
              <w:rPr>
                <w:rFonts w:ascii="宋体" w:hAnsi="宋体" w:eastAsia="宋体" w:cs="宋体"/>
                <w:sz w:val="24"/>
                <w:lang w:val="zh-CN" w:eastAsia="zh-CN" w:bidi="zh-CN"/>
              </w:rPr>
              <w:t xml:space="preserve">号）的规定</w:t>
            </w:r>
            <w:r>
              <w:rPr>
                <w:rFonts w:ascii="宋体" w:hAnsi="宋体" w:eastAsia="宋体" w:cs="宋体"/>
                <w:sz w:val="24"/>
                <w:lang w:val="zh-CN" w:eastAsia="zh-CN" w:bidi="zh-CN"/>
              </w:rPr>
              <w:t xml:space="preserve">, </w:t>
            </w:r>
            <w:r>
              <w:rPr>
                <w:rFonts w:ascii="宋体" w:hAnsi="宋体" w:eastAsia="宋体" w:cs="宋体"/>
                <w:sz w:val="24"/>
                <w:lang w:val="zh-CN" w:eastAsia="zh-CN" w:bidi="zh-CN"/>
              </w:rPr>
              <w:t xml:space="preserve">如为小微企业，享受评标价格</w:t>
            </w:r>
            <w:r>
              <w:rPr>
                <w:rFonts w:ascii="宋体" w:hAnsi="宋体" w:eastAsia="宋体" w:cs="宋体"/>
                <w:sz w:val="24"/>
                <w:lang w:val="zh-CN" w:eastAsia="zh-CN" w:bidi="zh-CN"/>
              </w:rPr>
              <w:t xml:space="preserve">10%</w:t>
            </w:r>
            <w:r>
              <w:rPr>
                <w:rFonts w:ascii="宋体" w:hAnsi="宋体" w:eastAsia="宋体" w:cs="宋体"/>
                <w:sz w:val="24"/>
                <w:lang w:val="zh-CN" w:eastAsia="zh-CN" w:bidi="zh-CN"/>
              </w:rPr>
              <w:t xml:space="preserve">的下浮，按扣除后的价格进行评审。</w:t>
            </w:r>
          </w:p>
          <w:p>
            <w:pPr>
              <w:pStyle w:val="正文"/>
              <w:rPr>
                <w:lang w:val="en-US" w:eastAsia="en-US" w:bidi="en-US"/>
              </w:rPr>
            </w:pPr>
            <w:r>
              <w:rPr>
                <w:lang w:val="zh-CN" w:eastAsia="zh-CN" w:bidi="zh-CN"/>
              </w:rPr>
              <w:t xml:space="preserve">根据财库</w:t>
            </w:r>
            <w:r>
              <w:rPr>
                <w:lang w:val="zh-CN" w:eastAsia="zh-CN" w:bidi="zh-CN"/>
              </w:rPr>
              <w:t xml:space="preserve">[2014]68</w:t>
            </w:r>
            <w:r>
              <w:rPr>
                <w:lang w:val="zh-CN" w:eastAsia="zh-CN" w:bidi="zh-CN"/>
              </w:rPr>
              <w:t xml:space="preserve">号的相关规定，在政府采购活动中，监狱企业视同小型、微型企业，享受评审中价格扣除政策；根据财库</w:t>
            </w:r>
            <w:r>
              <w:rPr>
                <w:lang w:val="zh-CN" w:eastAsia="zh-CN" w:bidi="zh-CN"/>
              </w:rPr>
              <w:t xml:space="preserve">[2017]141</w:t>
            </w:r>
            <w:r>
              <w:rPr>
                <w:lang w:val="zh-CN" w:eastAsia="zh-CN" w:bidi="zh-CN"/>
              </w:rPr>
              <w:t xml:space="preserve">号的相关规定，在政府采购活动中，残疾人福利性单位视同小型、微型企业，享受评审中价格扣除政策。</w:t>
            </w:r>
          </w:p>
        </w:tc>
        <w:tc>
          <w:tcPr>
            <w:tcW w:w="1845" w:type="dxa"/>
            <w:shd w:val="clear" w:color="auto" w:fill="auto"/>
            <w:vAlign w:val="center"/>
            <tx26:tcPr>
              <tx26:name xml:space="preserve">table_swpfb|v1|30100100|fzqj|table_swpfb_r2||||</tx26:name>
            </tx26:tcPr>
          </w:tcPr>
          <w:p>
            <w:pPr>
              <w:pStyle w:val="正文"/>
              <w:jc w:val="center"/>
              <w:rPr>
                <w:lang w:val="en-US" w:eastAsia="en-US" w:bidi="en-US"/>
              </w:rPr>
            </w:pPr>
            <w:r>
              <w:rPr>
                <w:lang w:val="en-US" w:eastAsia="en-US" w:bidi="en-US"/>
              </w:rPr>
              <w:t xml:space="preserve">0-10</w:t>
            </w:r>
          </w:p>
        </w:tc>
      </w:tr>
      <w:tr>
        <w:tc>
          <w:tcPr>
            <w:tcW w:w="1296" w:type="dxa"/>
            <w:shd w:val="clear" w:color="auto" w:fill="auto"/>
            <w:vAlign w:val="center"/>
            <tx26:tcPr>
              <tx26:name xml:space="preserve">table_swpfb|v1|30102100|tkfl|table_swpfb_r2||||</tx26:name>
            </tx26:tcPr>
          </w:tcPr>
          <w:p>
            <w:pPr>
              <w:pStyle w:val="正文"/>
              <w:jc w:val="center"/>
              <w:rPr>
                <w:lang w:val="zh-CN" w:eastAsia="zh-CN" w:bidi="zh-CN"/>
              </w:rPr>
            </w:pPr>
            <w:r>
              <w:rPr>
                <w:lang w:val="zh-CN" w:eastAsia="zh-CN" w:bidi="zh-CN"/>
              </w:rPr>
              <w:t xml:space="preserve">报价得分</w:t>
            </w:r>
          </w:p>
        </w:tc>
        <w:tc>
          <w:tcPr>
            <w:tcW w:w="7065" w:type="dxa"/>
            <w:shd w:val="clear" w:color="auto" w:fill="auto"/>
            <w:vAlign w:val="center"/>
            <tx26:tcPr>
              <tx26:name xml:space="preserve">table_swpfb|v1|30100100|psys|table_swpfb_r2||||</tx26:name>
            </tx26:tcP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2</w:t>
            </w:r>
            <w:r>
              <w:rPr>
                <w:rFonts w:ascii="宋体" w:hAnsi="宋体" w:eastAsia="宋体" w:cs="宋体"/>
                <w:sz w:val="24"/>
                <w:lang w:val="zh-CN" w:eastAsia="zh-CN" w:bidi="zh-CN"/>
              </w:rPr>
              <w:t xml:space="preserve">）延伸服务费：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经评委确认满足招标文件要求的有效最低价为满分</w:t>
            </w:r>
            <w:r>
              <w:rPr>
                <w:rFonts w:ascii="宋体" w:hAnsi="宋体" w:eastAsia="宋体" w:cs="宋体"/>
                <w:sz w:val="24"/>
                <w:lang w:val="zh-CN" w:eastAsia="zh-CN" w:bidi="zh-CN"/>
              </w:rPr>
              <w:t xml:space="preserve">2</w:t>
            </w:r>
            <w:r>
              <w:rPr>
                <w:rFonts w:ascii="宋体" w:hAnsi="宋体" w:eastAsia="宋体" w:cs="宋体"/>
                <w:sz w:val="24"/>
                <w:lang w:val="zh-CN" w:eastAsia="zh-CN" w:bidi="zh-CN"/>
              </w:rPr>
              <w:t xml:space="preserve">分。满足招标文件要求且调整后报价最低的为评标基准价，价格得分</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（评标基准价</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调整后的报价）</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价格分值。</w:t>
            </w:r>
          </w:p>
          <w:p>
            <w:pPr>
              <w:pStyle w:val="Normal"/>
              <w:widowControl w:val="on"/>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本项目执行《政府采购促进中小企业发展管理办法》（财库</w:t>
            </w:r>
            <w:r>
              <w:rPr>
                <w:rFonts w:ascii="宋体" w:hAnsi="宋体" w:eastAsia="宋体" w:cs="宋体"/>
                <w:sz w:val="24"/>
                <w:lang w:val="zh-CN" w:eastAsia="zh-CN" w:bidi="zh-CN"/>
              </w:rPr>
              <w:t xml:space="preserve">(2020) 46</w:t>
            </w:r>
            <w:r>
              <w:rPr>
                <w:rFonts w:ascii="宋体" w:hAnsi="宋体" w:eastAsia="宋体" w:cs="宋体"/>
                <w:sz w:val="24"/>
                <w:lang w:val="zh-CN" w:eastAsia="zh-CN" w:bidi="zh-CN"/>
              </w:rPr>
              <w:t xml:space="preserve">号）和财政部《关于进一步加大政府采购支持中小企业力度的通知》（财库〔</w:t>
            </w:r>
            <w:r>
              <w:rPr>
                <w:rFonts w:ascii="宋体" w:hAnsi="宋体" w:eastAsia="宋体" w:cs="宋体"/>
                <w:sz w:val="24"/>
                <w:lang w:val="zh-CN" w:eastAsia="zh-CN" w:bidi="zh-CN"/>
              </w:rPr>
              <w:t xml:space="preserve">2022</w:t>
            </w:r>
            <w:r>
              <w:rPr>
                <w:rFonts w:ascii="宋体" w:hAnsi="宋体" w:eastAsia="宋体" w:cs="宋体"/>
                <w:sz w:val="24"/>
                <w:lang w:val="zh-CN" w:eastAsia="zh-CN" w:bidi="zh-CN"/>
              </w:rPr>
              <w:t xml:space="preserve">〕</w:t>
            </w:r>
            <w:r>
              <w:rPr>
                <w:rFonts w:ascii="宋体" w:hAnsi="宋体" w:eastAsia="宋体" w:cs="宋体"/>
                <w:sz w:val="24"/>
                <w:lang w:val="zh-CN" w:eastAsia="zh-CN" w:bidi="zh-CN"/>
              </w:rPr>
              <w:t xml:space="preserve">19</w:t>
            </w:r>
            <w:r>
              <w:rPr>
                <w:rFonts w:ascii="宋体" w:hAnsi="宋体" w:eastAsia="宋体" w:cs="宋体"/>
                <w:sz w:val="24"/>
                <w:lang w:val="zh-CN" w:eastAsia="zh-CN" w:bidi="zh-CN"/>
              </w:rPr>
              <w:t xml:space="preserve">号）的规定</w:t>
            </w:r>
            <w:r>
              <w:rPr>
                <w:rFonts w:ascii="宋体" w:hAnsi="宋体" w:eastAsia="宋体" w:cs="宋体"/>
                <w:sz w:val="24"/>
                <w:lang w:val="zh-CN" w:eastAsia="zh-CN" w:bidi="zh-CN"/>
              </w:rPr>
              <w:t xml:space="preserve">, </w:t>
            </w:r>
            <w:r>
              <w:rPr>
                <w:rFonts w:ascii="宋体" w:hAnsi="宋体" w:eastAsia="宋体" w:cs="宋体"/>
                <w:sz w:val="24"/>
                <w:lang w:val="zh-CN" w:eastAsia="zh-CN" w:bidi="zh-CN"/>
              </w:rPr>
              <w:t xml:space="preserve">如为小微企业，享受评标价格</w:t>
            </w:r>
            <w:r>
              <w:rPr>
                <w:rFonts w:ascii="宋体" w:hAnsi="宋体" w:eastAsia="宋体" w:cs="宋体"/>
                <w:sz w:val="24"/>
                <w:lang w:val="zh-CN" w:eastAsia="zh-CN" w:bidi="zh-CN"/>
              </w:rPr>
              <w:t xml:space="preserve">10%</w:t>
            </w:r>
            <w:r>
              <w:rPr>
                <w:rFonts w:ascii="宋体" w:hAnsi="宋体" w:eastAsia="宋体" w:cs="宋体"/>
                <w:sz w:val="24"/>
                <w:lang w:val="zh-CN" w:eastAsia="zh-CN" w:bidi="zh-CN"/>
              </w:rPr>
              <w:t xml:space="preserve">的下浮，按扣除后的价格进行评审。</w:t>
            </w:r>
          </w:p>
          <w:p>
            <w:pPr>
              <w:pStyle w:val="正文"/>
              <w:rPr>
                <w:lang w:val="zh-CN" w:eastAsia="zh-CN" w:bidi="zh-CN"/>
              </w:rPr>
            </w:pPr>
            <w:r>
              <w:rPr>
                <w:lang w:val="zh-CN" w:eastAsia="zh-CN" w:bidi="zh-CN"/>
              </w:rPr>
              <w:t xml:space="preserve">根据财库</w:t>
            </w:r>
            <w:r>
              <w:rPr>
                <w:lang w:val="zh-CN" w:eastAsia="zh-CN" w:bidi="zh-CN"/>
              </w:rPr>
              <w:t xml:space="preserve">[2014]68</w:t>
            </w:r>
            <w:r>
              <w:rPr>
                <w:lang w:val="zh-CN" w:eastAsia="zh-CN" w:bidi="zh-CN"/>
              </w:rPr>
              <w:t xml:space="preserve">号的相关规定，在政府采购活动中，监狱企业视同小型、微型企业，享受评审中价格扣除政策；根据财库</w:t>
            </w:r>
            <w:r>
              <w:rPr>
                <w:lang w:val="zh-CN" w:eastAsia="zh-CN" w:bidi="zh-CN"/>
              </w:rPr>
              <w:t xml:space="preserve">[2017]141</w:t>
            </w:r>
            <w:r>
              <w:rPr>
                <w:lang w:val="zh-CN" w:eastAsia="zh-CN" w:bidi="zh-CN"/>
              </w:rPr>
              <w:t xml:space="preserve">号的相关规定，在政府采购活动中，残疾人福利性单位视同小型、微型企业，享受评审中价格扣除政策。</w:t>
            </w:r>
          </w:p>
        </w:tc>
        <w:tc>
          <w:tcPr>
            <w:tcW w:w="1845" w:type="dxa"/>
            <w:shd w:val="clear" w:color="auto" w:fill="auto"/>
            <w:vAlign w:val="center"/>
            <tx26:tcPr>
              <tx26:name xml:space="preserve">table_swpfb|v1|30100100|fzqj|table_swpfb_r2||||</tx26:name>
            </tx26:tcPr>
          </w:tcPr>
          <w:p>
            <w:pPr>
              <w:pStyle w:val="正文"/>
              <w:jc w:val="center"/>
              <w:rPr>
                <w:lang w:val="en-US" w:eastAsia="en-US" w:bidi="en-US"/>
              </w:rPr>
            </w:pPr>
            <w:r>
              <w:rPr>
                <w:lang w:val="en-US" w:eastAsia="en-US" w:bidi="en-US"/>
              </w:rPr>
              <w:t xml:space="preserve">0-2</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en-US" w:eastAsia="en-US" w:bidi="en-US"/>
        </w:rPr>
        <w:fldChar w:fldCharType="begin"/>
      </w:r>
      <w:r>
        <w:rPr>
          <w:rFonts w:ascii="宋体" w:hAnsi="宋体" w:eastAsia="宋体" w:cs="宋体"/>
          <w:b/>
          <w:sz w:val="24"/>
          <w:lang w:val="en-US" w:eastAsia="en-US" w:bidi="en-US"/>
        </w:rPr>
        <w:instrText xml:space="preserve"> MERGEFIELD MF_GL_Table_474 </w:instrText>
      </w:r>
      <w:r>
        <w:rPr>
          <w:rFonts w:ascii="宋体" w:hAnsi="宋体" w:eastAsia="宋体" w:cs="宋体"/>
          <w:b/>
          <w:sz w:val="24"/>
          <w:lang w:val="en-US" w:eastAsia="en-US" w:bidi="en-US"/>
        </w:rPr>
        <w:fldChar w:fldCharType="separate"/>
      </w:r>
      <w:r>
        <w:rPr>
          <w:rFonts w:ascii="宋体" w:hAnsi="宋体" w:eastAsia="宋体" w:cs="宋体"/>
          <w:b/>
          <w:sz w:val="24"/>
          <w:lang w:val="en-US" w:eastAsia="en-US" w:bidi="en-US"/>
        </w:rPr>
        <w:t xml:space="preserve">技术评审表</w:t>
      </w:r>
      <w:r>
        <w:rPr>
          <w:rFonts w:ascii="宋体" w:hAnsi="宋体" w:eastAsia="宋体" w:cs="宋体"/>
          <w:b/>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341"/>
        <w:gridCol w:w="6945"/>
        <w:gridCol w:w="1965"/>
      </w:tblGrid>
      <w:tr>
        <w:trPr>
          <w:tblHeader/>
        </w:trPr>
        <w:tc>
          <w:tcPr>
            <w:tcW w:w="1341" w:type="dxa"/>
            <w:shd w:val="clear" w:color="auto" w:fill="auto"/>
            <w:vAlign w:val="center"/>
            <tx26:tcPr>
              <tx26:name xml:space="preserve">table_jspfb|v1|00000000||table_jspfb_r1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评审因素</w:t>
            </w:r>
            <w:r>
              <w:rPr>
                <w:lang w:val="en-US" w:eastAsia="en-US" w:bidi="en-US"/>
              </w:rPr>
              <w:fldChar w:fldCharType="end"/>
            </w:r>
          </w:p>
        </w:tc>
        <w:tc>
          <w:tcPr>
            <w:tcW w:w="6945" w:type="dxa"/>
            <w:shd w:val="clear" w:color="auto" w:fill="auto"/>
            <w:vAlign w:val="center"/>
            <tx26:tcPr>
              <tx26:name xml:space="preserve">table_jspfb|v1|00000000||table_jspfb_r1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各评审因素细分项</w:t>
            </w:r>
            <w:r>
              <w:rPr>
                <w:lang w:val="en-US" w:eastAsia="en-US" w:bidi="en-US"/>
              </w:rPr>
              <w:fldChar w:fldCharType="end"/>
            </w:r>
          </w:p>
        </w:tc>
        <w:tc>
          <w:tcPr>
            <w:tcW w:w="1965" w:type="dxa"/>
            <w:shd w:val="clear" w:color="auto" w:fill="auto"/>
            <w:vAlign w:val="center"/>
            <tx26:tcPr>
              <tx26:name xml:space="preserve">table_jspfb|v1|00000000||table_jspfb_r1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设置分值（分）</w:t>
            </w:r>
            <w:r>
              <w:rPr>
                <w:lang w:val="en-US" w:eastAsia="en-US" w:bidi="en-US"/>
              </w:rPr>
              <w:fldChar w:fldCharType="end"/>
            </w:r>
          </w:p>
        </w:tc>
      </w:tr>
      <w:tr>
        <w:tc>
          <w:tcPr>
            <w:tcW w:w="1341" w:type="dxa"/>
            <w:vMerge w:val="restart"/>
            <w:shd w:val="clear" w:color="auto" w:fill="auto"/>
            <w:vAlign w:val="center"/>
            <tx26:tcPr>
              <tx26:name xml:space="preserve">table_jspfb|v1|30102100|tkfl|table_jspfb_r2|2,1|</tx26:name>
            </tx26:tcPr>
          </w:tcPr>
          <w:p>
            <w:pPr>
              <w:pStyle w:val="正文"/>
              <w:jc w:val="center"/>
              <w:rPr>
                <w:lang w:val="en-US" w:eastAsia="en-US" w:bidi="en-US"/>
              </w:rPr>
            </w:pPr>
          </w:p>
          <w:p>
            <w:pPr>
              <w:pStyle w:val="正文"/>
              <w:jc w:val="center"/>
              <w:rPr>
                <w:lang w:val="en-US" w:eastAsia="en-US" w:bidi="en-US"/>
              </w:rPr>
            </w:pPr>
            <w:r>
              <w:rPr>
                <w:b/>
                <w:lang w:val="zh-CN" w:eastAsia="zh-CN" w:bidi="zh-CN"/>
              </w:rPr>
              <w:t xml:space="preserve">投标人履约能力</w:t>
            </w:r>
          </w:p>
        </w:tc>
        <w:tc>
          <w:tcPr>
            <w:tcW w:w="6945" w:type="dxa"/>
            <w:shd w:val="clear" w:color="auto" w:fill="auto"/>
            <w:vAlign w:val="center"/>
            <tx26:tcPr>
              <tx26:name xml:space="preserve">table_jspfb|v1|30100100|psys|table_jspfb_r2||||</tx26:name>
            </tx26:tcPr>
          </w:tcPr>
          <w:p>
            <w:pPr>
              <w:pStyle w:val="正文"/>
              <w:rPr>
                <w:lang w:val="en-US" w:eastAsia="en-US" w:bidi="en-US"/>
              </w:rPr>
            </w:pPr>
            <w:r>
              <w:rPr>
                <w:lang w:val="zh-CN" w:eastAsia="zh-CN" w:bidi="zh-CN"/>
              </w:rPr>
              <w:t xml:space="preserve">提供</w:t>
            </w:r>
            <w:r>
              <w:rPr>
                <w:lang w:val="zh-CN" w:eastAsia="zh-CN" w:bidi="zh-CN"/>
              </w:rPr>
              <w:t xml:space="preserve">1</w:t>
            </w:r>
            <w:r>
              <w:rPr>
                <w:lang w:val="zh-CN" w:eastAsia="zh-CN" w:bidi="zh-CN"/>
              </w:rPr>
              <w:t xml:space="preserve">个同类业绩得1分，最多得5分，不提供不得分。（业绩以加盖公章的合同复印件为准，</w:t>
            </w:r>
            <w:r>
              <w:rPr>
                <w:lang w:val="zh-CN" w:eastAsia="zh-CN" w:bidi="zh-CN"/>
              </w:rPr>
              <w:t xml:space="preserve">202</w:t>
            </w:r>
            <w:r>
              <w:rPr>
                <w:lang w:val="zh-CN" w:eastAsia="zh-CN" w:bidi="zh-CN"/>
              </w:rPr>
              <w:t xml:space="preserve">3年5月至今；投标人须提供合同证明材料，包括合同的首页、合同金额页、合同盖章页，缺少任何一项则业绩不得分）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0-5</w:t>
            </w:r>
          </w:p>
        </w:tc>
      </w:tr>
      <w:tr>
        <w:tc>
          <w:tcPr>
            <w:tcW w:w="1341" w:type="dxa"/>
            <w:vMerge w:val="continue"/>
            <w:shd w:val="clear" w:color="auto" w:fill="auto"/>
            <w:vAlign w:val="center"/>
            <tx26:tcPr>
              <tx26:name xml:space="preserve">table_jspfb|v1|30102100|tkfl|table_jspfb_r2|2,1|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投标人通过质量管理体系认证、职业健康安全管理体系认证，环境管理体系认证，并在认证有效期内的，通过1项为1分， 2项为2分， 3项为3分。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0-3</w:t>
            </w:r>
          </w:p>
        </w:tc>
      </w:tr>
      <w:tr>
        <w:tc>
          <w:tcPr>
            <w:tcW w:w="1341" w:type="dxa"/>
            <w:shd w:val="clear" w:color="auto" w:fill="auto"/>
            <w:vAlign w:val="center"/>
            <tx26:tcPr>
              <tx26:name xml:space="preserve">table_jspfb|v1|30102100|tkfl|table_jspfb_r2||||</tx26:name>
            </tx26:tcPr>
          </w:tcPr>
          <w:p>
            <w:pPr>
              <w:pStyle w:val="正文"/>
              <w:jc w:val="center"/>
              <w:rPr>
                <w:lang w:val="zh-CN" w:eastAsia="zh-CN" w:bidi="zh-CN"/>
              </w:rPr>
            </w:pPr>
            <w:r>
              <w:rPr>
                <w:b/>
                <w:lang w:val="zh-CN" w:eastAsia="zh-CN" w:bidi="zh-CN"/>
              </w:rPr>
              <w:t xml:space="preserve">项目重难点分析</w:t>
            </w:r>
          </w:p>
        </w:tc>
        <w:tc>
          <w:tcPr>
            <w:tcW w:w="694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投标人应针对以下所列各项内容，提供详细的重难点分析和应对方案。方案论述具有针对性且内容详实合理，能够完全满足采购需求的，得10分；方案论述内容较详实合理，能够基本满足采购需求的，得7分；方案论述缺乏针对性、或者内容有缺失、或者经评审存在少许不合理处，仅能基本满足采购需求的，得5分；未提供针对性方案，或者方案经评审明显无法满足采购需求的，得0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0-10</w:t>
            </w:r>
          </w:p>
        </w:tc>
      </w:tr>
      <w:tr>
        <w:tc>
          <w:tcPr>
            <w:tcW w:w="1341" w:type="dxa"/>
            <w:shd w:val="clear" w:color="auto" w:fill="auto"/>
            <w:vAlign w:val="center"/>
            <tx26:tcPr>
              <tx26:name xml:space="preserve">table_jspfb|v1|30102100|tkfl|table_jspfb_r2|5,1|</tx26:name>
            </tx26:tcPr>
          </w:tcPr>
          <w:p>
            <w:pPr>
              <w:pStyle w:val="正文"/>
              <w:jc w:val="center"/>
              <w:rPr>
                <w:lang w:val="en-US" w:eastAsia="en-US" w:bidi="en-US"/>
              </w:rPr>
            </w:pPr>
            <w:r>
              <w:rPr>
                <w:b/>
                <w:lang w:val="zh-CN" w:eastAsia="zh-CN" w:bidi="zh-CN"/>
              </w:rPr>
              <w:t xml:space="preserve">针对本项目的工作方案</w:t>
            </w: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投标人应针对以下所列各项内容，提供详细具体的物业管理工作方案。方案论述具有针对性且内容详实合理，能够完全满足采购需求的，得20分；方案论述较有针对性且内容详实合理，能够满足采购需求的，得15分；方案论述缺乏针对性、或者内容有缺失、或者经评审存在不合理处，仅能基本满足采购需求的，得10分；方案论述针对不强、或者内容有缺失、或者经评审存在少许不合理处，能基本满足采购需求的，得对应项目的，得5分；未提供针对性方案，或者投标方案为照抄招标文件内容，或者方案经评审明显无法满足采购需求的，得0分。具体服务方案应包括：</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en-US" w:eastAsia="en-US" w:bidi="en-US"/>
              </w:rPr>
              <w:t xml:space="preserve">一、</w:t>
            </w:r>
            <w:r>
              <w:rPr>
                <w:rFonts w:ascii="宋体" w:hAnsi="宋体" w:eastAsia="宋体" w:cs="宋体"/>
                <w:color w:val="000000"/>
                <w:sz w:val="24"/>
              </w:rPr>
              <w:t xml:space="preserve">包玉刚图书馆</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（1）行政管理服务方案；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（2）工程管理服务方案；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（3）保安管理服务方案；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（4）环境管理服务方案；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rPr>
            </w:pPr>
            <w:r>
              <w:rPr>
                <w:rFonts w:ascii="宋体" w:hAnsi="宋体" w:eastAsia="宋体" w:cs="宋体"/>
                <w:sz w:val="24"/>
                <w:lang w:val="zh-CN" w:eastAsia="zh-CN" w:bidi="zh-CN"/>
              </w:rPr>
              <w:t xml:space="preserve">（5）</w:t>
            </w:r>
            <w:r>
              <w:rPr>
                <w:rFonts w:ascii="宋体" w:hAnsi="宋体" w:eastAsia="宋体" w:cs="宋体"/>
                <w:sz w:val="24"/>
              </w:rPr>
              <w:t xml:space="preserve">房屋和钥匙保管与建筑使用管理</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rPr>
            </w:pPr>
            <w:r>
              <w:rPr>
                <w:rFonts w:ascii="宋体" w:hAnsi="宋体" w:eastAsia="宋体" w:cs="宋体"/>
                <w:sz w:val="24"/>
              </w:rPr>
              <w:t xml:space="preserve">（6）其他服务方案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en-US" w:eastAsia="en-US" w:bidi="en-US"/>
              </w:rPr>
              <w:t xml:space="preserve">二、</w:t>
            </w:r>
            <w:r>
              <w:rPr>
                <w:rFonts w:ascii="宋体" w:hAnsi="宋体" w:eastAsia="宋体" w:cs="宋体"/>
                <w:color w:val="000000"/>
                <w:sz w:val="24"/>
              </w:rPr>
              <w:t xml:space="preserve">李政道图书馆</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（1）行政管理服务方案；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（2）工程管理服务方案；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（3）保安管理服务方案；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（4）环境管理服务方案；</w:t>
            </w:r>
          </w:p>
          <w:p>
            <w:pPr>
              <w:pStyle w:val="正文"/>
            </w:pPr>
            <w:r>
              <w:rPr>
                <w:lang w:val="zh-CN" w:eastAsia="zh-CN" w:bidi="zh-CN"/>
              </w:rPr>
              <w:t xml:space="preserve">（5）</w:t>
            </w:r>
            <w:r>
              <w:t xml:space="preserve">房屋和钥匙保管与建筑使用管理</w:t>
            </w:r>
          </w:p>
          <w:p>
            <w:pPr>
              <w:pStyle w:val="正文"/>
            </w:pPr>
            <w:r>
              <w:rPr>
                <w:lang w:val="zh-CN" w:eastAsia="zh-CN" w:bidi="zh-CN"/>
              </w:rPr>
              <w:t xml:space="preserve">（6）其他服务方案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三</w:t>
            </w:r>
            <w:r>
              <w:rPr>
                <w:rFonts w:ascii="宋体" w:hAnsi="宋体" w:eastAsia="宋体" w:cs="宋体"/>
                <w:sz w:val="24"/>
                <w:lang w:val="en-US" w:eastAsia="en-US" w:bidi="en-US"/>
              </w:rPr>
              <w:t xml:space="preserve">、</w:t>
            </w:r>
            <w:r>
              <w:rPr>
                <w:rFonts w:ascii="宋体" w:hAnsi="宋体" w:eastAsia="宋体" w:cs="宋体"/>
                <w:color w:val="000000"/>
                <w:sz w:val="24"/>
              </w:rPr>
              <w:t xml:space="preserve">程及美术馆</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（1）</w:t>
            </w:r>
            <w:r>
              <w:rPr>
                <w:rFonts w:ascii="宋体" w:hAnsi="宋体" w:eastAsia="宋体" w:cs="宋体"/>
                <w:color w:val="000000"/>
                <w:sz w:val="24"/>
              </w:rPr>
              <w:t xml:space="preserve">展出接待及服务</w:t>
            </w:r>
            <w:r>
              <w:rPr>
                <w:rFonts w:ascii="宋体" w:hAnsi="宋体" w:eastAsia="宋体" w:cs="宋体"/>
                <w:sz w:val="24"/>
                <w:lang w:val="zh-CN" w:eastAsia="zh-CN" w:bidi="zh-CN"/>
              </w:rPr>
              <w:t xml:space="preserve">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（2）</w:t>
            </w:r>
            <w:r>
              <w:rPr>
                <w:rFonts w:ascii="宋体" w:hAnsi="宋体" w:eastAsia="宋体" w:cs="宋体"/>
                <w:color w:val="000000"/>
                <w:sz w:val="24"/>
              </w:rPr>
              <w:t xml:space="preserve">保安消防管理</w:t>
            </w:r>
            <w:r>
              <w:rPr>
                <w:rFonts w:ascii="宋体" w:hAnsi="宋体" w:eastAsia="宋体" w:cs="宋体"/>
                <w:sz w:val="24"/>
                <w:lang w:val="zh-CN" w:eastAsia="zh-CN" w:bidi="zh-CN"/>
              </w:rPr>
              <w:t xml:space="preserve">服务方案；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（3）</w:t>
            </w:r>
            <w:r>
              <w:rPr>
                <w:rFonts w:ascii="宋体" w:hAnsi="宋体" w:eastAsia="宋体" w:cs="宋体"/>
                <w:color w:val="000000"/>
                <w:sz w:val="24"/>
              </w:rPr>
              <w:t xml:space="preserve">环境管理服务</w:t>
            </w:r>
            <w:r>
              <w:rPr>
                <w:rFonts w:ascii="宋体" w:hAnsi="宋体" w:eastAsia="宋体" w:cs="宋体"/>
                <w:sz w:val="24"/>
                <w:lang w:val="zh-CN" w:eastAsia="zh-CN" w:bidi="zh-CN"/>
              </w:rPr>
              <w:t xml:space="preserve">服务方案；</w:t>
            </w:r>
          </w:p>
          <w:p>
            <w:pPr>
              <w:pStyle w:val="正文"/>
              <w:rPr>
                <w:lang w:val="zh-CN" w:eastAsia="zh-CN" w:bidi="zh-CN"/>
              </w:rPr>
            </w:pPr>
            <w:r>
              <w:rPr>
                <w:lang w:val="zh-CN" w:eastAsia="zh-CN" w:bidi="zh-CN"/>
              </w:rPr>
              <w:t xml:space="preserve">（4）其他服务方案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en-US" w:eastAsia="en-US" w:bidi="en-US"/>
              </w:rPr>
              <w:t xml:space="preserve">四、</w:t>
            </w:r>
            <w:r>
              <w:rPr>
                <w:rFonts w:ascii="宋体" w:hAnsi="宋体" w:eastAsia="宋体" w:cs="宋体"/>
                <w:color w:val="000000"/>
                <w:sz w:val="24"/>
              </w:rPr>
              <w:t xml:space="preserve">溥渊未来技术学院过渡办公空间</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（1）</w:t>
            </w:r>
            <w:r>
              <w:rPr>
                <w:rFonts w:ascii="宋体" w:hAnsi="宋体" w:eastAsia="宋体" w:cs="宋体"/>
                <w:color w:val="000000"/>
                <w:sz w:val="24"/>
              </w:rPr>
              <w:t xml:space="preserve">安全保卫管理</w:t>
            </w:r>
            <w:r>
              <w:rPr>
                <w:rFonts w:ascii="宋体" w:hAnsi="宋体" w:eastAsia="宋体" w:cs="宋体"/>
                <w:sz w:val="24"/>
                <w:lang w:val="zh-CN" w:eastAsia="zh-CN" w:bidi="zh-CN"/>
              </w:rPr>
              <w:t xml:space="preserve">服务方案；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（2）</w:t>
            </w:r>
            <w:r>
              <w:rPr>
                <w:rFonts w:ascii="宋体" w:hAnsi="宋体" w:eastAsia="宋体" w:cs="宋体"/>
                <w:color w:val="000000"/>
                <w:sz w:val="24"/>
              </w:rPr>
              <w:t xml:space="preserve">设备设施维修</w:t>
            </w:r>
            <w:r>
              <w:rPr>
                <w:rFonts w:ascii="宋体" w:hAnsi="宋体" w:eastAsia="宋体" w:cs="宋体"/>
                <w:sz w:val="24"/>
                <w:lang w:val="zh-CN" w:eastAsia="zh-CN" w:bidi="zh-CN"/>
              </w:rPr>
              <w:t xml:space="preserve">管理服务方案；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（3）</w:t>
            </w:r>
            <w:r>
              <w:rPr>
                <w:rFonts w:ascii="宋体" w:hAnsi="宋体" w:eastAsia="宋体" w:cs="宋体"/>
                <w:color w:val="000000"/>
                <w:sz w:val="24"/>
              </w:rPr>
              <w:t xml:space="preserve">保洁</w:t>
            </w:r>
            <w:r>
              <w:rPr>
                <w:rFonts w:ascii="宋体" w:hAnsi="宋体" w:eastAsia="宋体" w:cs="宋体"/>
                <w:sz w:val="24"/>
                <w:lang w:val="zh-CN" w:eastAsia="zh-CN" w:bidi="zh-CN"/>
              </w:rPr>
              <w:t xml:space="preserve">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（4）</w:t>
            </w:r>
            <w:r>
              <w:rPr>
                <w:rFonts w:ascii="宋体" w:hAnsi="宋体" w:eastAsia="宋体" w:cs="宋体"/>
                <w:color w:val="000000"/>
                <w:sz w:val="24"/>
              </w:rPr>
              <w:t xml:space="preserve">会务</w:t>
            </w:r>
            <w:r>
              <w:rPr>
                <w:rFonts w:ascii="宋体" w:hAnsi="宋体" w:eastAsia="宋体" w:cs="宋体"/>
                <w:sz w:val="24"/>
                <w:lang w:val="zh-CN" w:eastAsia="zh-CN" w:bidi="zh-CN"/>
              </w:rPr>
              <w:t xml:space="preserve">服务方案；</w:t>
            </w:r>
          </w:p>
          <w:p>
            <w:pPr>
              <w:pStyle w:val="正文"/>
            </w:pPr>
            <w:r>
              <w:rPr>
                <w:lang w:val="zh-CN" w:eastAsia="zh-CN" w:bidi="zh-CN"/>
              </w:rPr>
              <w:t xml:space="preserve">（5）</w:t>
            </w:r>
            <w:r>
              <w:rPr>
                <w:color w:val="000000"/>
              </w:rPr>
              <w:t xml:space="preserve">综合管理及其他配合工作服务方案</w:t>
            </w:r>
          </w:p>
          <w:p>
            <w:pPr>
              <w:pStyle w:val="正文"/>
              <w:rPr>
                <w:lang w:val="zh-CN" w:eastAsia="zh-CN" w:bidi="zh-CN"/>
              </w:rPr>
            </w:pPr>
            <w:r>
              <w:rPr>
                <w:lang w:val="zh-CN" w:eastAsia="zh-CN" w:bidi="zh-CN"/>
              </w:rPr>
              <w:t xml:space="preserve">（6）其他服务方案</w:t>
            </w:r>
          </w:p>
          <w:p>
            <w:pPr>
              <w:pStyle w:val="正文"/>
              <w:rPr>
                <w:color w:val="000000"/>
                <w:lang w:val="zh-CN" w:eastAsia="zh-CN" w:bidi="zh-CN"/>
              </w:rPr>
            </w:pPr>
            <w:r>
              <w:rPr>
                <w:lang w:val="en-US" w:eastAsia="en-US" w:bidi="en-US"/>
              </w:rPr>
              <w:t xml:space="preserve">五、</w:t>
            </w:r>
            <w:r>
              <w:rPr>
                <w:color w:val="000000"/>
              </w:rPr>
              <w:t xml:space="preserve">延伸服务</w:t>
            </w:r>
            <w:r>
              <w:rPr>
                <w:color w:val="000000"/>
                <w:lang w:val="zh-CN" w:eastAsia="zh-CN" w:bidi="zh-CN"/>
              </w:rPr>
              <w:t xml:space="preserve">方案</w:t>
            </w:r>
          </w:p>
          <w:p>
            <w:pPr>
              <w:pStyle w:val="正文"/>
              <w:rPr>
                <w:lang w:val="en-US" w:eastAsia="en-US" w:bidi="en-US"/>
              </w:rPr>
            </w:pPr>
            <w:r>
              <w:rPr>
                <w:color w:val="000000"/>
                <w:lang w:val="en-US" w:eastAsia="en-US" w:bidi="en-US"/>
              </w:rPr>
              <w:t xml:space="preserve">六</w:t>
            </w:r>
            <w:r>
              <w:rPr>
                <w:color w:val="000000"/>
                <w:lang w:val="zh-CN" w:eastAsia="zh-CN" w:bidi="zh-CN"/>
              </w:rPr>
              <w:t xml:space="preserve">、</w:t>
            </w:r>
            <w:r>
              <w:t xml:space="preserve">物业服务保密相关工作方案</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w:t>
            </w:r>
            <w:r>
              <w:rPr>
                <w:lang w:val="zh-CN" w:eastAsia="zh-CN" w:bidi="zh-CN"/>
              </w:rPr>
              <w:t xml:space="preserve">20</w:t>
            </w:r>
          </w:p>
        </w:tc>
      </w:tr>
      <w:tr>
        <w:tc>
          <w:tcPr>
            <w:tcW w:w="1341" w:type="dxa"/>
            <w:shd w:val="clear" w:color="auto" w:fill="auto"/>
            <w:vAlign w:val="center"/>
            <tx26:tcPr>
              <tx26:name xml:space="preserve">table_jspfb|v1|30102100|tkfl|table_jspfb_r2|6,1|</tx26:name>
            </tx26:tcPr>
          </w:tcPr>
          <w:p>
            <w:pPr>
              <w:pStyle w:val="正文"/>
              <w:jc w:val="center"/>
              <w:rPr>
                <w:lang w:val="en-US" w:eastAsia="en-US" w:bidi="en-US"/>
              </w:rPr>
            </w:pPr>
            <w:r>
              <w:rPr>
                <w:b/>
                <w:lang w:val="zh-CN" w:eastAsia="zh-CN" w:bidi="zh-CN"/>
              </w:rPr>
              <w:t xml:space="preserve">项目管理及质量保证措施</w:t>
            </w: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投标人应针对以下所列各项内容，提供详细具体的</w:t>
            </w:r>
            <w:r>
              <w:rPr>
                <w:b/>
                <w:lang w:val="zh-CN" w:eastAsia="zh-CN" w:bidi="zh-CN"/>
              </w:rPr>
              <w:t xml:space="preserve">项目管理及质量保证措施</w:t>
            </w:r>
            <w:r>
              <w:rPr>
                <w:rFonts w:ascii="宋体" w:hAnsi="宋体" w:eastAsia="宋体" w:cs="宋体"/>
                <w:sz w:val="24"/>
                <w:lang w:val="zh-CN" w:eastAsia="zh-CN" w:bidi="zh-CN"/>
              </w:rPr>
              <w:t xml:space="preserve">。方案论述具有针对性且内容详实合理，能够完全满足采购需求的，得8分；方案论述较有针对性且内容详实合理，能够满足采购需求的，得5分；方案论述缺乏针对性、或者内容有缺失、或者经评审存在不合理处，仅能基本满足采购需求的，得3分；方案论述针对不强、或者内容有缺失、或者经评审存在少许不合理处，能基本满足采购需求的，得对应项目的，得1分；未提供针对性方案，或者投标方案为照抄招标文件内容，或者方案经评审明显无法满足采购需求的，得0分。具体服务方案应包括：</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（1）节能降耗管理方案；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（2）职业健康和安全管理方案；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（3）重大活动保障服务方案；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（4）环境保护管理方案；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（5）物业服务管理制度及服务质量保证措施；</w:t>
            </w:r>
          </w:p>
          <w:p>
            <w:pPr>
              <w:pStyle w:val="正文"/>
              <w:rPr>
                <w:lang w:val="en-US" w:eastAsia="en-US" w:bidi="en-US"/>
              </w:rPr>
            </w:pPr>
            <w:r>
              <w:rPr>
                <w:lang w:val="zh-CN" w:eastAsia="zh-CN" w:bidi="zh-CN"/>
              </w:rPr>
              <w:t xml:space="preserve">（6）供应商履行合同所需的设备清单。</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0-8</w:t>
            </w:r>
          </w:p>
        </w:tc>
      </w:tr>
      <w:tr>
        <w:tc>
          <w:tcPr>
            <w:tcW w:w="1341" w:type="dxa"/>
            <w:shd w:val="clear" w:color="auto" w:fill="auto"/>
            <w:vAlign w:val="center"/>
            <tx26:tcPr>
              <tx26:name xml:space="preserve">table_jspfb|v1|30102100|tkfl|table_jspfb_r2|7,1|</tx26:name>
            </tx26:tcPr>
          </w:tcPr>
          <w:p>
            <w:pPr>
              <w:pStyle w:val="正文"/>
              <w:jc w:val="center"/>
              <w:rPr>
                <w:b/>
                <w:lang w:val="zh-CN" w:eastAsia="zh-CN" w:bidi="zh-CN"/>
              </w:rPr>
            </w:pPr>
            <w:r>
              <w:rPr>
                <w:b/>
                <w:lang w:val="zh-CN" w:eastAsia="zh-CN" w:bidi="zh-CN"/>
              </w:rPr>
              <w:t xml:space="preserve">应急预案</w:t>
            </w: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投标人应针对以下所列各项内容，提供详细的应急预案分析及应对方案。方案论述具有针对性且内容详实合理，能够完全满足采购需求的，得10分；方案论述较有针对性且内容详实合理，能够满足采购需求的，得7分；方案论述缺乏针对性、或者内容有缺失、或者经评审存在不合理处，仅能基本满足采购需求的，得3分；方案论述针对不强、或者内容有缺失、或者经评审存在少许不合理处，能基本满足采购需求的，得对应项目的，得1分；未提供针对性方案，或者投标方案为照抄招标文件内容，或者方案经评审明显无法满足采购需求的，得0分。具体服务方案应包括：</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具体服务方案应包括：</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（1）防台防汛等自然灾害应急预案；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（2）消防火灾应急预案；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（3）意外伤害应急预案；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（4）公共卫生突发处置预案；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（5）电梯困人应急预案；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（6）停水停电应急预案；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（7）燃气管路突发处置预算；</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r>
              <w:rPr>
                <w:rFonts w:ascii="宋体" w:hAnsi="宋体" w:eastAsia="宋体" w:cs="宋体"/>
                <w:sz w:val="24"/>
                <w:lang w:val="zh-CN" w:eastAsia="zh-CN" w:bidi="zh-CN"/>
              </w:rPr>
              <w:t xml:space="preserve">（8）充电桩突发处置预案；</w:t>
            </w:r>
          </w:p>
          <w:p>
            <w:pPr>
              <w:pStyle w:val="正文"/>
              <w:widowControl w:val="on"/>
              <w:spacing w:line="360" w:lineRule="atLeast"/>
              <w:jc w:val="both"/>
              <w:rPr>
                <w:lang w:val="zh-CN" w:eastAsia="zh-CN" w:bidi="zh-CN"/>
              </w:rPr>
            </w:pPr>
            <w:r>
              <w:rPr>
                <w:lang w:val="zh-CN" w:eastAsia="zh-CN" w:bidi="zh-CN"/>
              </w:rPr>
              <w:t xml:space="preserve">（9）其他突发应急事件的分析及应对。</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0-10</w:t>
            </w:r>
          </w:p>
        </w:tc>
      </w:tr>
      <w:tr>
        <w:tc>
          <w:tcPr>
            <w:tcW w:w="1341" w:type="dxa"/>
            <w:vMerge w:val="restart"/>
            <w:shd w:val="clear" w:color="auto" w:fill="auto"/>
            <w:vAlign w:val="center"/>
            <tx26:tcPr>
              <tx26:name xml:space="preserve">table_jspfb|v1|30102100|tkfl|table_jspfb_r2|8,1|</tx26:name>
            </tx26:tcPr>
          </w:tcPr>
          <w:p>
            <w:pPr>
              <w:pStyle w:val="正文"/>
              <w:jc w:val="center"/>
              <w:rPr>
                <w:b/>
                <w:lang w:val="zh-CN" w:eastAsia="zh-CN" w:bidi="zh-CN"/>
              </w:rPr>
            </w:pPr>
            <w:r>
              <w:t xml:space="preserve">包玉刚图书馆</w:t>
            </w:r>
            <w:r>
              <w:rPr>
                <w:lang w:val="zh-CN" w:eastAsia="zh-CN" w:bidi="zh-CN"/>
              </w:rPr>
              <w:t xml:space="preserve">物业经理（含程及美术馆物业经理、溥渊未来技术学院过渡办公空间物业经理）</w:t>
            </w:r>
          </w:p>
        </w:tc>
        <w:tc>
          <w:tcPr>
            <w:tcW w:w="6945" w:type="dxa"/>
            <w:shd w:val="clear" w:color="auto" w:fill="auto"/>
            <w:vAlign w:val="center"/>
            <tx26:tcPr>
              <tx26:name xml:space="preserve">table_jspfb|v1|30100100|psys|table_jspfb_r2||||</tx26:name>
            </tx26:tcPr>
          </w:tcPr>
          <w:p>
            <w:pPr>
              <w:pStyle w:val="正文"/>
              <w:widowControl w:val="on"/>
              <w:spacing w:line="360" w:lineRule="atLeast"/>
              <w:jc w:val="both"/>
              <w:rPr>
                <w:rFonts w:ascii="等线" w:hAnsi="等线" w:eastAsia="等线" w:cs="等线"/>
                <w:lang w:val="zh-CN" w:eastAsia="zh-CN" w:bidi="zh-CN"/>
              </w:rPr>
            </w:pPr>
            <w:r>
              <w:rPr>
                <w:rFonts w:ascii="等线" w:hAnsi="等线" w:eastAsia="等线" w:cs="等线"/>
                <w:lang w:val="zh-CN" w:eastAsia="zh-CN" w:bidi="zh-CN"/>
              </w:rPr>
              <w:t xml:space="preserve">拟派物业经理：具有</w:t>
            </w:r>
            <w:r>
              <w:rPr>
                <w:lang w:val="zh-CN" w:eastAsia="zh-CN" w:bidi="zh-CN"/>
              </w:rPr>
              <w:t xml:space="preserve">专科</w:t>
            </w:r>
            <w:r>
              <w:rPr>
                <w:rFonts w:ascii="等线" w:hAnsi="等线" w:eastAsia="等线" w:cs="等线"/>
                <w:lang w:val="zh-CN" w:eastAsia="zh-CN" w:bidi="zh-CN"/>
              </w:rPr>
              <w:t xml:space="preserve">学历的得1分，本科上学历的得2分；（需提供学历证明及社保证明，否则不予认可），不提供证书或未提供投标人为物业经理缴纳社保的证明材料的得</w:t>
            </w:r>
            <w:r>
              <w:rPr>
                <w:rFonts w:ascii="等线" w:hAnsi="等线" w:eastAsia="等线" w:cs="等线"/>
                <w:lang w:val="en-US" w:eastAsia="en-US" w:bidi="en-US"/>
              </w:rPr>
              <w:t xml:space="preserve">0</w:t>
            </w:r>
            <w:r>
              <w:rPr>
                <w:rFonts w:ascii="等线" w:hAnsi="等线" w:eastAsia="等线" w:cs="等线"/>
                <w:lang w:val="zh-CN" w:eastAsia="zh-CN" w:bidi="zh-CN"/>
              </w:rPr>
              <w:t xml:space="preserve">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r>
        <w:tc>
          <w:tcPr>
            <w:tcW w:w="1341" w:type="dxa"/>
            <w:vMerge w:val="continue"/>
            <w:shd w:val="clear" w:color="auto" w:fill="auto"/>
            <w:vAlign w:val="center"/>
            <tx26:tcPr>
              <tx26:name xml:space="preserve">table_jspfb|v1|30102100|tkfl|table_jspfb_r2|8,1|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等线" w:hAnsi="等线" w:eastAsia="等线" w:cs="等线"/>
                <w:sz w:val="24"/>
                <w:lang w:val="zh-CN" w:eastAsia="zh-CN" w:bidi="zh-CN"/>
              </w:rPr>
            </w:pPr>
            <w:r>
              <w:rPr>
                <w:rFonts w:ascii="等线" w:hAnsi="等线" w:eastAsia="等线" w:cs="等线"/>
                <w:sz w:val="24"/>
                <w:lang w:val="zh-CN" w:eastAsia="zh-CN" w:bidi="zh-CN"/>
              </w:rPr>
              <w:t xml:space="preserve">拟派物业经理：应具有丰富管理经验，同类及类似项目物业管理从业经验5年（不含）以上的得2分，5年（含）得1分，5年（不含）以下不得分；（需提供相关证明材料及社保证明，例如能够反映从事物业管理服务工作时间的用工合同或含有获得时间的物业管理类相关证书等）不提供证明材料或未提供投标人为物业经理缴纳社保的证明材料的得</w:t>
            </w:r>
            <w:r>
              <w:rPr>
                <w:rFonts w:ascii="等线" w:hAnsi="等线" w:eastAsia="等线" w:cs="等线"/>
                <w:sz w:val="24"/>
                <w:lang w:val="en-US" w:eastAsia="en-US" w:bidi="en-US"/>
              </w:rPr>
              <w:t xml:space="preserve">0</w:t>
            </w:r>
            <w:r>
              <w:rPr>
                <w:rFonts w:ascii="等线" w:hAnsi="等线" w:eastAsia="等线" w:cs="等线"/>
                <w:sz w:val="24"/>
                <w:lang w:val="zh-CN" w:eastAsia="zh-CN" w:bidi="zh-CN"/>
              </w:rPr>
              <w:t xml:space="preserve">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r>
        <w:tc>
          <w:tcPr>
            <w:tcW w:w="1341" w:type="dxa"/>
            <w:vMerge w:val="continue"/>
            <w:shd w:val="clear" w:color="auto" w:fill="auto"/>
            <w:vAlign w:val="center"/>
            <tx26:tcPr>
              <tx26:name xml:space="preserve">table_jspfb|v1|30102100|tkfl|table_jspfb_r2|8,1|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正文"/>
              <w:widowControl w:val="on"/>
              <w:spacing w:line="360" w:lineRule="atLeast"/>
              <w:jc w:val="both"/>
              <w:rPr>
                <w:rFonts w:ascii="等线" w:hAnsi="等线" w:eastAsia="等线" w:cs="等线"/>
                <w:lang w:val="zh-CN" w:eastAsia="zh-CN" w:bidi="zh-CN"/>
              </w:rPr>
            </w:pPr>
            <w:r>
              <w:rPr>
                <w:rFonts w:ascii="等线" w:hAnsi="等线" w:eastAsia="等线" w:cs="等线"/>
                <w:lang w:val="zh-CN" w:eastAsia="zh-CN" w:bidi="zh-CN"/>
              </w:rPr>
              <w:t xml:space="preserve">拟派物业经理：提供物业经理客户评价，每提供</w:t>
            </w:r>
            <w:r>
              <w:rPr>
                <w:rFonts w:ascii="等线" w:hAnsi="等线" w:eastAsia="等线" w:cs="等线"/>
                <w:lang w:val="zh-CN" w:eastAsia="zh-CN" w:bidi="zh-CN"/>
              </w:rPr>
              <w:t xml:space="preserve">1</w:t>
            </w:r>
            <w:r>
              <w:rPr>
                <w:rFonts w:ascii="等线" w:hAnsi="等线" w:eastAsia="等线" w:cs="等线"/>
                <w:lang w:val="zh-CN" w:eastAsia="zh-CN" w:bidi="zh-CN"/>
              </w:rPr>
              <w:t xml:space="preserve">个客服评价优秀（或同等描述）的得1分，最多得2分；（需提供相关证明材料及社保证明）不提供证明材料或未提供投标人为物业经理缴纳社保的证明材料的得</w:t>
            </w:r>
            <w:r>
              <w:rPr>
                <w:rFonts w:ascii="等线" w:hAnsi="等线" w:eastAsia="等线" w:cs="等线"/>
                <w:lang w:val="en-US" w:eastAsia="en-US" w:bidi="en-US"/>
              </w:rPr>
              <w:t xml:space="preserve">0</w:t>
            </w:r>
            <w:r>
              <w:rPr>
                <w:rFonts w:ascii="等线" w:hAnsi="等线" w:eastAsia="等线" w:cs="等线"/>
                <w:lang w:val="zh-CN" w:eastAsia="zh-CN" w:bidi="zh-CN"/>
              </w:rPr>
              <w:t xml:space="preserve">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r>
        <w:tc>
          <w:tcPr>
            <w:tcW w:w="1341" w:type="dxa"/>
            <w:vMerge w:val="restart"/>
            <w:shd w:val="clear" w:color="auto" w:fill="auto"/>
            <w:vAlign w:val="center"/>
            <tx26:tcPr>
              <tx26:name xml:space="preserve">table_jspfb|v1|30102100|tkfl|table_jspfb_r2|11,1|</tx26:name>
            </tx26:tcPr>
          </w:tcPr>
          <w:p>
            <w:pPr>
              <w:pStyle w:val="正文"/>
              <w:jc w:val="center"/>
              <w:rPr>
                <w:lang w:val="zh-CN" w:eastAsia="zh-CN" w:bidi="zh-CN"/>
              </w:rPr>
            </w:pPr>
            <w:r>
              <w:rPr>
                <w:color w:val="000000"/>
              </w:rPr>
              <w:t xml:space="preserve">李政道图书馆</w:t>
            </w:r>
            <w:r>
              <w:rPr>
                <w:lang w:val="zh-CN" w:eastAsia="zh-CN" w:bidi="zh-CN"/>
              </w:rPr>
              <w:t xml:space="preserve">物业经理</w:t>
            </w:r>
          </w:p>
        </w:tc>
        <w:tc>
          <w:tcPr>
            <w:tcW w:w="6945" w:type="dxa"/>
            <w:shd w:val="clear" w:color="auto" w:fill="auto"/>
            <w:vAlign w:val="center"/>
            <tx26:tcPr>
              <tx26:name xml:space="preserve">table_jspfb|v1|30100100|psys|table_jspfb_r2||||</tx26:name>
            </tx26:tcPr>
          </w:tcPr>
          <w:p>
            <w:pPr>
              <w:pStyle w:val="正文"/>
              <w:widowControl w:val="on"/>
              <w:spacing w:line="360" w:lineRule="atLeast"/>
              <w:jc w:val="both"/>
              <w:rPr>
                <w:lang w:val="en-US" w:eastAsia="en-US" w:bidi="en-US"/>
              </w:rPr>
            </w:pPr>
            <w:r>
              <w:rPr>
                <w:rFonts w:ascii="等线" w:hAnsi="等线" w:eastAsia="等线" w:cs="等线"/>
                <w:lang w:val="zh-CN" w:eastAsia="zh-CN" w:bidi="zh-CN"/>
              </w:rPr>
              <w:t xml:space="preserve">拟派物业经理：具有</w:t>
            </w:r>
            <w:r>
              <w:rPr>
                <w:lang w:val="zh-CN" w:eastAsia="zh-CN" w:bidi="zh-CN"/>
              </w:rPr>
              <w:t xml:space="preserve">专科</w:t>
            </w:r>
            <w:r>
              <w:rPr>
                <w:rFonts w:ascii="等线" w:hAnsi="等线" w:eastAsia="等线" w:cs="等线"/>
                <w:lang w:val="zh-CN" w:eastAsia="zh-CN" w:bidi="zh-CN"/>
              </w:rPr>
              <w:t xml:space="preserve">学历的得1分，本科上学历的得2分；（需提供学历证明及社保证明，否则不予认可），不提供证书或未提供投标人为物业经理缴纳社保的证明材料的得</w:t>
            </w:r>
            <w:r>
              <w:rPr>
                <w:rFonts w:ascii="等线" w:hAnsi="等线" w:eastAsia="等线" w:cs="等线"/>
                <w:lang w:val="en-US" w:eastAsia="en-US" w:bidi="en-US"/>
              </w:rPr>
              <w:t xml:space="preserve">0</w:t>
            </w:r>
            <w:r>
              <w:rPr>
                <w:rFonts w:ascii="等线" w:hAnsi="等线" w:eastAsia="等线" w:cs="等线"/>
                <w:lang w:val="zh-CN" w:eastAsia="zh-CN" w:bidi="zh-CN"/>
              </w:rPr>
              <w:t xml:space="preserve">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r>
        <w:tc>
          <w:tcPr>
            <w:tcW w:w="1341" w:type="dxa"/>
            <w:vMerge w:val="continue"/>
            <w:shd w:val="clear" w:color="auto" w:fill="auto"/>
            <w:vAlign w:val="center"/>
            <tx26:tcPr>
              <tx26:name xml:space="preserve">table_jspfb|v1|30102100|tkfl|table_jspfb_r2|11,1|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正文"/>
              <w:widowControl w:val="on"/>
              <w:spacing w:line="360" w:lineRule="atLeast"/>
              <w:jc w:val="both"/>
              <w:rPr>
                <w:lang w:val="en-US" w:eastAsia="en-US" w:bidi="en-US"/>
              </w:rPr>
            </w:pPr>
            <w:r>
              <w:rPr>
                <w:rFonts w:ascii="等线" w:hAnsi="等线" w:eastAsia="等线" w:cs="等线"/>
                <w:lang w:val="zh-CN" w:eastAsia="zh-CN" w:bidi="zh-CN"/>
              </w:rPr>
              <w:t xml:space="preserve">拟派物业经理：应具有丰富管理经验，同类及类似项目物业管理从业经验5年（不含）以上的得2分，5年（含）得1分，5年（不含）以下不得分；（需提供相关证明材料及社保证明，例如能够反映从事物业管理服务工作时间的用工合同或含有获得时间的物业管理类相关证书等）不提供证明材料或未提供投标人为物业经理缴纳社保的证明材料的得</w:t>
            </w:r>
            <w:r>
              <w:rPr>
                <w:rFonts w:ascii="等线" w:hAnsi="等线" w:eastAsia="等线" w:cs="等线"/>
                <w:lang w:val="en-US" w:eastAsia="en-US" w:bidi="en-US"/>
              </w:rPr>
              <w:t xml:space="preserve">0</w:t>
            </w:r>
            <w:r>
              <w:rPr>
                <w:rFonts w:ascii="等线" w:hAnsi="等线" w:eastAsia="等线" w:cs="等线"/>
                <w:lang w:val="zh-CN" w:eastAsia="zh-CN" w:bidi="zh-CN"/>
              </w:rPr>
              <w:t xml:space="preserve">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r>
        <w:tc>
          <w:tcPr>
            <w:tcW w:w="1341" w:type="dxa"/>
            <w:vMerge w:val="continue"/>
            <w:shd w:val="clear" w:color="auto" w:fill="auto"/>
            <w:vAlign w:val="center"/>
            <tx26:tcPr>
              <tx26:name xml:space="preserve">table_jspfb|v1|30102100|tkfl|table_jspfb_r2|11,1|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正文"/>
              <w:widowControl w:val="on"/>
              <w:spacing w:line="360" w:lineRule="atLeast"/>
              <w:jc w:val="both"/>
              <w:rPr>
                <w:lang w:val="en-US" w:eastAsia="en-US" w:bidi="en-US"/>
              </w:rPr>
            </w:pPr>
            <w:r>
              <w:rPr>
                <w:rFonts w:ascii="等线" w:hAnsi="等线" w:eastAsia="等线" w:cs="等线"/>
                <w:lang w:val="zh-CN" w:eastAsia="zh-CN" w:bidi="zh-CN"/>
              </w:rPr>
              <w:t xml:space="preserve">拟派物业经理：提供物业经理客户评价，每提供</w:t>
            </w:r>
            <w:r>
              <w:rPr>
                <w:rFonts w:ascii="等线" w:hAnsi="等线" w:eastAsia="等线" w:cs="等线"/>
                <w:lang w:val="zh-CN" w:eastAsia="zh-CN" w:bidi="zh-CN"/>
              </w:rPr>
              <w:t xml:space="preserve">1</w:t>
            </w:r>
            <w:r>
              <w:rPr>
                <w:rFonts w:ascii="等线" w:hAnsi="等线" w:eastAsia="等线" w:cs="等线"/>
                <w:lang w:val="zh-CN" w:eastAsia="zh-CN" w:bidi="zh-CN"/>
              </w:rPr>
              <w:t xml:space="preserve">个客服评价优秀（或同等描述）的得1分，最多得2分；（需提供相关证明材料及社保证明）不提供证明材料或未提供投标人为物业经理缴纳社保的证明材料的得</w:t>
            </w:r>
            <w:r>
              <w:rPr>
                <w:rFonts w:ascii="等线" w:hAnsi="等线" w:eastAsia="等线" w:cs="等线"/>
                <w:lang w:val="en-US" w:eastAsia="en-US" w:bidi="en-US"/>
              </w:rPr>
              <w:t xml:space="preserve">0</w:t>
            </w:r>
            <w:r>
              <w:rPr>
                <w:rFonts w:ascii="等线" w:hAnsi="等线" w:eastAsia="等线" w:cs="等线"/>
                <w:lang w:val="zh-CN" w:eastAsia="zh-CN" w:bidi="zh-CN"/>
              </w:rPr>
              <w:t xml:space="preserve">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r>
        <w:tc>
          <w:tcPr>
            <w:tcW w:w="1341" w:type="dxa"/>
            <w:vMerge w:val="restart"/>
            <w:shd w:val="clear" w:color="auto" w:fill="auto"/>
            <w:vAlign w:val="center"/>
            <tx26:tcPr>
              <tx26:name xml:space="preserve">table_jspfb|v1|30102100|tkfl|table_jspfb_r2|14,1|</tx26:name>
            </tx26:tcPr>
          </w:tcPr>
          <w:p>
            <w:pPr>
              <w:pStyle w:val="正文"/>
              <w:jc w:val="center"/>
              <w:rPr>
                <w:b/>
                <w:lang w:val="zh-CN" w:eastAsia="zh-CN" w:bidi="zh-CN"/>
              </w:rPr>
            </w:pPr>
            <w:r>
              <w:rPr>
                <w:lang w:val="zh-CN" w:eastAsia="zh-CN" w:bidi="zh-CN"/>
              </w:rPr>
              <w:t xml:space="preserve">主要服务人员</w:t>
            </w: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评审内容：</w:t>
            </w:r>
            <w:r>
              <w:rPr>
                <w:rFonts w:ascii="宋体" w:hAnsi="宋体" w:eastAsia="宋体" w:cs="宋体"/>
                <w:b/>
                <w:color w:val="000000"/>
                <w:sz w:val="24"/>
              </w:rPr>
              <w:t xml:space="preserve">包玉刚图书馆</w:t>
            </w:r>
            <w:r>
              <w:rPr>
                <w:rFonts w:ascii="宋体" w:hAnsi="宋体" w:eastAsia="宋体" w:cs="宋体"/>
                <w:lang w:val="zh-CN" w:eastAsia="zh-CN" w:bidi="zh-CN"/>
              </w:rPr>
              <w:t xml:space="preserve">主要服务人员</w:t>
            </w:r>
            <w:r>
              <w:rPr>
                <w:rFonts w:ascii="宋体" w:hAnsi="宋体" w:eastAsia="宋体" w:cs="宋体"/>
                <w:lang w:val="zh-CN" w:eastAsia="zh-CN" w:bidi="zh-CN"/>
              </w:rPr>
              <w:t xml:space="preserve">（包含但不限于</w:t>
            </w:r>
            <w:r>
              <w:rPr>
                <w:rFonts w:ascii="宋体" w:hAnsi="宋体" w:eastAsia="宋体" w:cs="宋体"/>
                <w:sz w:val="24"/>
                <w:lang w:val="zh-CN" w:eastAsia="zh-CN" w:bidi="zh-CN"/>
              </w:rPr>
              <w:t xml:space="preserve">管理人员、设施设备维护人员、安保人员、保洁人员）</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lang w:val="zh-CN" w:eastAsia="zh-CN" w:bidi="zh-CN"/>
              </w:rPr>
            </w:pPr>
            <w:r>
              <w:rPr>
                <w:rFonts w:ascii="宋体" w:hAnsi="宋体" w:eastAsia="宋体" w:cs="宋体"/>
                <w:sz w:val="24"/>
                <w:lang w:val="zh-CN" w:eastAsia="zh-CN" w:bidi="zh-CN"/>
              </w:rPr>
              <w:t xml:space="preserve">评审标准：年龄结构、岗位配置、职（执）业资格、专业及技术能力、从业经验各方面均完全满足采购需求的得4分；人员配置仅能基本满足采购需求的得2分；</w:t>
            </w:r>
            <w:r>
              <w:rPr>
                <w:rFonts w:ascii="宋体" w:hAnsi="宋体" w:eastAsia="宋体" w:cs="宋体"/>
                <w:color w:val="111827"/>
                <w:shd w:val="clear" w:color="auto" w:fill="FFFFFF"/>
              </w:rPr>
              <w:t xml:space="preserve">人员配置</w:t>
            </w:r>
            <w:r>
              <w:rPr>
                <w:rStyle w:val="STRONG"/>
                <w:rFonts w:ascii="宋体" w:hAnsi="宋体" w:eastAsia="宋体" w:cs="宋体"/>
                <w:b w:val="off"/>
                <w:color w:val="111827"/>
                <w:shd w:val="clear" w:color="auto" w:fill="FFFFFF"/>
              </w:rPr>
              <w:t xml:space="preserve">存在明显缺陷</w:t>
            </w:r>
            <w:r>
              <w:rPr>
                <w:rFonts w:ascii="宋体" w:hAnsi="宋体" w:eastAsia="宋体" w:cs="宋体"/>
                <w:color w:val="111827"/>
                <w:shd w:val="clear" w:color="auto" w:fill="FFFFFF"/>
              </w:rPr>
              <w:t xml:space="preserve">，部分</w:t>
            </w:r>
            <w:r>
              <w:rPr>
                <w:rStyle w:val="STRONG"/>
                <w:rFonts w:ascii="宋体" w:hAnsi="宋体" w:eastAsia="宋体" w:cs="宋体"/>
                <w:b w:val="off"/>
                <w:color w:val="111827"/>
                <w:shd w:val="clear" w:color="auto" w:fill="FFFFFF"/>
              </w:rPr>
              <w:t xml:space="preserve">部分关键要素未满足</w:t>
            </w:r>
            <w:r>
              <w:rPr>
                <w:rFonts w:ascii="宋体" w:hAnsi="宋体" w:eastAsia="宋体" w:cs="宋体"/>
                <w:color w:val="111827"/>
                <w:shd w:val="clear" w:color="auto" w:fill="FFFFFF"/>
              </w:rPr>
              <w:t xml:space="preserve">，但尚有一定匹配度的</w:t>
            </w:r>
            <w:r>
              <w:rPr>
                <w:rFonts w:ascii="宋体" w:hAnsi="宋体" w:eastAsia="宋体" w:cs="宋体"/>
                <w:color w:val="111827"/>
                <w:shd w:val="clear" w:color="auto" w:fill="FFFFFF"/>
                <w:lang w:val="zh-CN" w:eastAsia="zh-CN" w:bidi="zh-CN"/>
              </w:rPr>
              <w:t xml:space="preserve">得1分；未提供或不满足文件要求的得0分。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0-4</w:t>
            </w:r>
          </w:p>
        </w:tc>
      </w:tr>
      <w:tr>
        <w:tc>
          <w:tcPr>
            <w:tcW w:w="1341" w:type="dxa"/>
            <w:vMerge w:val="continue"/>
            <w:shd w:val="clear" w:color="auto" w:fill="auto"/>
            <w:vAlign w:val="center"/>
            <tx26:tcPr>
              <tx26:name xml:space="preserve">table_jspfb|v1|30102100|tkfl|table_jspfb_r2|14,1|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评审内容：</w:t>
            </w:r>
            <w:r>
              <w:rPr>
                <w:rFonts w:ascii="宋体" w:hAnsi="宋体" w:eastAsia="宋体" w:cs="宋体"/>
                <w:color w:val="000000"/>
                <w:sz w:val="24"/>
              </w:rPr>
              <w:t xml:space="preserve">李政道图书馆</w:t>
            </w:r>
            <w:r>
              <w:rPr>
                <w:rFonts w:ascii="宋体" w:hAnsi="宋体" w:eastAsia="宋体" w:cs="宋体"/>
                <w:b/>
                <w:lang w:val="zh-CN" w:eastAsia="zh-CN" w:bidi="zh-CN"/>
              </w:rPr>
              <w:t xml:space="preserve">主要服务人员</w:t>
            </w:r>
            <w:r>
              <w:rPr>
                <w:rFonts w:ascii="宋体" w:hAnsi="宋体" w:eastAsia="宋体" w:cs="宋体"/>
                <w:lang w:val="zh-CN" w:eastAsia="zh-CN" w:bidi="zh-CN"/>
              </w:rPr>
              <w:t xml:space="preserve">（包含但不限于</w:t>
            </w:r>
            <w:r>
              <w:rPr>
                <w:rFonts w:ascii="宋体" w:hAnsi="宋体" w:eastAsia="宋体" w:cs="宋体"/>
                <w:sz w:val="24"/>
                <w:lang w:val="zh-CN" w:eastAsia="zh-CN" w:bidi="zh-CN"/>
              </w:rPr>
              <w:t xml:space="preserve">设施设备维护人员、安保人员、管理人员、保洁人员）</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lang w:val="zh-CN" w:eastAsia="zh-CN" w:bidi="zh-CN"/>
              </w:rPr>
            </w:pPr>
            <w:r>
              <w:rPr>
                <w:rFonts w:ascii="宋体" w:hAnsi="宋体" w:eastAsia="宋体" w:cs="宋体"/>
                <w:sz w:val="24"/>
                <w:lang w:val="zh-CN" w:eastAsia="zh-CN" w:bidi="zh-CN"/>
              </w:rPr>
              <w:t xml:space="preserve">评审标准：年龄结构、岗位配置、职（执）业资格、专业及技术能力、从业经验各方面均完全满足采购需求的得4分；人员配置仅能基本满足采购需求的得2分；</w:t>
            </w:r>
            <w:r>
              <w:rPr>
                <w:rFonts w:ascii="宋体" w:hAnsi="宋体" w:eastAsia="宋体" w:cs="宋体"/>
                <w:color w:val="111827"/>
                <w:shd w:val="clear" w:color="auto" w:fill="FFFFFF"/>
              </w:rPr>
              <w:t xml:space="preserve">人员配置</w:t>
            </w:r>
            <w:r>
              <w:rPr>
                <w:rStyle w:val="STRONG"/>
                <w:rFonts w:ascii="宋体" w:hAnsi="宋体" w:eastAsia="宋体" w:cs="宋体"/>
                <w:b w:val="off"/>
                <w:color w:val="111827"/>
                <w:shd w:val="clear" w:color="auto" w:fill="FFFFFF"/>
              </w:rPr>
              <w:t xml:space="preserve">存在明显缺陷</w:t>
            </w:r>
            <w:r>
              <w:rPr>
                <w:rFonts w:ascii="宋体" w:hAnsi="宋体" w:eastAsia="宋体" w:cs="宋体"/>
                <w:color w:val="111827"/>
                <w:shd w:val="clear" w:color="auto" w:fill="FFFFFF"/>
              </w:rPr>
              <w:t xml:space="preserve">，部分</w:t>
            </w:r>
            <w:r>
              <w:rPr>
                <w:rStyle w:val="STRONG"/>
                <w:rFonts w:ascii="宋体" w:hAnsi="宋体" w:eastAsia="宋体" w:cs="宋体"/>
                <w:b w:val="off"/>
                <w:color w:val="111827"/>
                <w:shd w:val="clear" w:color="auto" w:fill="FFFFFF"/>
              </w:rPr>
              <w:t xml:space="preserve">部分关键要素未满足</w:t>
            </w:r>
            <w:r>
              <w:rPr>
                <w:rFonts w:ascii="宋体" w:hAnsi="宋体" w:eastAsia="宋体" w:cs="宋体"/>
                <w:color w:val="111827"/>
                <w:shd w:val="clear" w:color="auto" w:fill="FFFFFF"/>
              </w:rPr>
              <w:t xml:space="preserve">，但尚有一定匹配度的</w:t>
            </w:r>
            <w:r>
              <w:rPr>
                <w:rFonts w:ascii="宋体" w:hAnsi="宋体" w:eastAsia="宋体" w:cs="宋体"/>
                <w:color w:val="111827"/>
                <w:shd w:val="clear" w:color="auto" w:fill="FFFFFF"/>
                <w:lang w:val="zh-CN" w:eastAsia="zh-CN" w:bidi="zh-CN"/>
              </w:rPr>
              <w:t xml:space="preserve">得1分；未提供或不满足文件要求的得0分。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0-4</w:t>
            </w:r>
          </w:p>
        </w:tc>
      </w:tr>
      <w:tr>
        <w:tc>
          <w:tcPr>
            <w:tcW w:w="1341" w:type="dxa"/>
            <w:vMerge w:val="continue"/>
            <w:shd w:val="clear" w:color="auto" w:fill="auto"/>
            <w:vAlign w:val="center"/>
            <tx26:tcPr>
              <tx26:name xml:space="preserve">table_jspfb|v1|30102100|tkfl|table_jspfb_r2|14,1|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评审内容：</w:t>
            </w:r>
            <w:r>
              <w:rPr>
                <w:rFonts w:ascii="宋体" w:hAnsi="宋体" w:eastAsia="宋体" w:cs="宋体"/>
                <w:color w:val="000000"/>
                <w:sz w:val="24"/>
              </w:rPr>
              <w:t xml:space="preserve">程及美术馆</w:t>
            </w:r>
            <w:r>
              <w:rPr>
                <w:rFonts w:ascii="宋体" w:hAnsi="宋体" w:eastAsia="宋体" w:cs="宋体"/>
                <w:lang w:val="zh-CN" w:eastAsia="zh-CN" w:bidi="zh-CN"/>
              </w:rPr>
              <w:t xml:space="preserve">主要服务人员</w:t>
            </w:r>
            <w:r>
              <w:rPr>
                <w:rFonts w:ascii="宋体" w:hAnsi="宋体" w:eastAsia="宋体" w:cs="宋体"/>
                <w:lang w:val="zh-CN" w:eastAsia="zh-CN" w:bidi="zh-CN"/>
              </w:rPr>
              <w:t xml:space="preserve">（包含但不限于</w:t>
            </w:r>
            <w:r>
              <w:rPr>
                <w:rFonts w:ascii="宋体" w:hAnsi="宋体" w:eastAsia="宋体" w:cs="宋体"/>
                <w:sz w:val="24"/>
                <w:lang w:val="zh-CN" w:eastAsia="zh-CN" w:bidi="zh-CN"/>
              </w:rPr>
              <w:t xml:space="preserve">设施设备维护人员、安保人员、保洁人员）</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lang w:val="zh-CN" w:eastAsia="zh-CN" w:bidi="zh-CN"/>
              </w:rPr>
            </w:pPr>
            <w:r>
              <w:rPr>
                <w:rFonts w:ascii="宋体" w:hAnsi="宋体" w:eastAsia="宋体" w:cs="宋体"/>
                <w:sz w:val="24"/>
                <w:lang w:val="zh-CN" w:eastAsia="zh-CN" w:bidi="zh-CN"/>
              </w:rPr>
              <w:t xml:space="preserve">评审标准：年龄结构、岗位配置、职（执）业资格、专业及技术能力、从业经验各方面均完全满足采购需求的得4分；人员配置仅能基本满足采购需求的得2分；</w:t>
            </w:r>
            <w:r>
              <w:rPr>
                <w:rFonts w:ascii="宋体" w:hAnsi="宋体" w:eastAsia="宋体" w:cs="宋体"/>
                <w:color w:val="111827"/>
                <w:shd w:val="clear" w:color="auto" w:fill="FFFFFF"/>
              </w:rPr>
              <w:t xml:space="preserve">人员配置</w:t>
            </w:r>
            <w:r>
              <w:rPr>
                <w:rStyle w:val="STRONG"/>
                <w:rFonts w:ascii="宋体" w:hAnsi="宋体" w:eastAsia="宋体" w:cs="宋体"/>
                <w:b w:val="off"/>
                <w:color w:val="111827"/>
                <w:shd w:val="clear" w:color="auto" w:fill="FFFFFF"/>
              </w:rPr>
              <w:t xml:space="preserve">存在明显缺陷</w:t>
            </w:r>
            <w:r>
              <w:rPr>
                <w:rFonts w:ascii="宋体" w:hAnsi="宋体" w:eastAsia="宋体" w:cs="宋体"/>
                <w:color w:val="111827"/>
                <w:shd w:val="clear" w:color="auto" w:fill="FFFFFF"/>
              </w:rPr>
              <w:t xml:space="preserve">，部分</w:t>
            </w:r>
            <w:r>
              <w:rPr>
                <w:rStyle w:val="STRONG"/>
                <w:rFonts w:ascii="宋体" w:hAnsi="宋体" w:eastAsia="宋体" w:cs="宋体"/>
                <w:b w:val="off"/>
                <w:color w:val="111827"/>
                <w:shd w:val="clear" w:color="auto" w:fill="FFFFFF"/>
              </w:rPr>
              <w:t xml:space="preserve">部分关键要素未满足</w:t>
            </w:r>
            <w:r>
              <w:rPr>
                <w:rFonts w:ascii="宋体" w:hAnsi="宋体" w:eastAsia="宋体" w:cs="宋体"/>
                <w:color w:val="111827"/>
                <w:shd w:val="clear" w:color="auto" w:fill="FFFFFF"/>
              </w:rPr>
              <w:t xml:space="preserve">，但尚有一定匹配度的</w:t>
            </w:r>
            <w:r>
              <w:rPr>
                <w:rFonts w:ascii="宋体" w:hAnsi="宋体" w:eastAsia="宋体" w:cs="宋体"/>
                <w:color w:val="111827"/>
                <w:shd w:val="clear" w:color="auto" w:fill="FFFFFF"/>
                <w:lang w:val="zh-CN" w:eastAsia="zh-CN" w:bidi="zh-CN"/>
              </w:rPr>
              <w:t xml:space="preserve">得1分；未提供或不满足文件要求的得0分。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0-4</w:t>
            </w:r>
          </w:p>
        </w:tc>
      </w:tr>
      <w:tr>
        <w:tc>
          <w:tcPr>
            <w:tcW w:w="1341" w:type="dxa"/>
            <w:vMerge w:val="continue"/>
            <w:shd w:val="clear" w:color="auto" w:fill="auto"/>
            <w:vAlign w:val="center"/>
            <tx26:tcPr>
              <tx26:name xml:space="preserve">table_jspfb|v1|30102100|tkfl|table_jspfb_r2|14,1|</tx26:name>
            </tx26:tcPr>
          </w:tcPr>
          <w:p>
            <w:pPr>
              <w:spacing w:line="360" w:lineRule="auto"/>
              <w:jc w:val="center"/>
              <w:rPr>
                <w:sz w:val="24"/>
              </w:rPr>
            </w:pPr>
          </w:p>
        </w:tc>
        <w:tc>
          <w:tcPr>
            <w:tcW w:w="6945" w:type="dxa"/>
            <w:shd w:val="clear" w:color="auto" w:fill="auto"/>
            <w:vAlign w:val="center"/>
            <tx26:tcPr>
              <tx26:name xml:space="preserve">table_jspfb|v1|30100100|psys|table_jspfb_r2||||</tx26:name>
            </tx26:tcP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评审内容：</w:t>
            </w:r>
            <w:r>
              <w:rPr>
                <w:rFonts w:ascii="宋体" w:hAnsi="宋体" w:eastAsia="宋体" w:cs="宋体"/>
                <w:color w:val="000000"/>
                <w:sz w:val="24"/>
              </w:rPr>
              <w:t xml:space="preserve">溥渊未来技术学院过渡办公空间</w:t>
            </w:r>
            <w:r>
              <w:rPr>
                <w:rFonts w:ascii="宋体" w:hAnsi="宋体" w:eastAsia="宋体" w:cs="宋体"/>
                <w:lang w:val="zh-CN" w:eastAsia="zh-CN" w:bidi="zh-CN"/>
              </w:rPr>
              <w:t xml:space="preserve">主要服务人员</w:t>
            </w:r>
            <w:r>
              <w:rPr>
                <w:rFonts w:ascii="宋体" w:hAnsi="宋体" w:eastAsia="宋体" w:cs="宋体"/>
                <w:lang w:val="zh-CN" w:eastAsia="zh-CN" w:bidi="zh-CN"/>
              </w:rPr>
              <w:t xml:space="preserve">（包含但不限于</w:t>
            </w:r>
            <w:r>
              <w:rPr>
                <w:rFonts w:ascii="宋体" w:hAnsi="宋体" w:eastAsia="宋体" w:cs="宋体"/>
                <w:sz w:val="24"/>
                <w:lang w:val="zh-CN" w:eastAsia="zh-CN" w:bidi="zh-CN"/>
              </w:rPr>
              <w:t xml:space="preserve">设施设备维护人员、安保人员、保洁人员）</w:t>
            </w:r>
          </w:p>
          <w:p>
            <w:pPr>
              <w:pStyle w:val="正文"/>
              <w:widowControl w:val="on"/>
              <w:spacing w:line="360" w:lineRule="atLeast"/>
              <w:jc w:val="both"/>
              <w:rPr>
                <w:lang w:val="zh-CN" w:eastAsia="zh-CN" w:bidi="zh-CN"/>
              </w:rPr>
            </w:pPr>
            <w:r>
              <w:rPr>
                <w:lang w:val="zh-CN" w:eastAsia="zh-CN" w:bidi="zh-CN"/>
              </w:rPr>
              <w:t xml:space="preserve">评审标准：年龄结构、岗位配置、职（执）业资格、专业及技术能力、从业经验各方面均完全满足采购需求的得4分；人员配置仅能基本满足采购需求的得2分；</w:t>
            </w:r>
            <w:r>
              <w:rPr>
                <w:color w:val="111827"/>
                <w:shd w:val="clear" w:color="auto" w:fill="FFFFFF"/>
              </w:rPr>
              <w:t xml:space="preserve">人员配置</w:t>
            </w:r>
            <w:r>
              <w:rPr>
                <w:rStyle w:val="STRONG"/>
                <w:b w:val="off"/>
                <w:color w:val="111827"/>
                <w:sz w:val="21"/>
                <w:shd w:val="clear" w:color="auto" w:fill="FFFFFF"/>
              </w:rPr>
              <w:t xml:space="preserve">存在明显缺陷</w:t>
            </w:r>
            <w:r>
              <w:rPr>
                <w:color w:val="111827"/>
                <w:shd w:val="clear" w:color="auto" w:fill="FFFFFF"/>
              </w:rPr>
              <w:t xml:space="preserve">，部分</w:t>
            </w:r>
            <w:r>
              <w:rPr>
                <w:rStyle w:val="STRONG"/>
                <w:b w:val="off"/>
                <w:color w:val="111827"/>
                <w:sz w:val="21"/>
                <w:shd w:val="clear" w:color="auto" w:fill="FFFFFF"/>
              </w:rPr>
              <w:t xml:space="preserve">部分关键要素未满足</w:t>
            </w:r>
            <w:r>
              <w:rPr>
                <w:color w:val="111827"/>
                <w:shd w:val="clear" w:color="auto" w:fill="FFFFFF"/>
              </w:rPr>
              <w:t xml:space="preserve">，但尚有一定匹配度的</w:t>
            </w:r>
            <w:r>
              <w:rPr>
                <w:color w:val="111827"/>
                <w:shd w:val="clear" w:color="auto" w:fill="FFFFFF"/>
                <w:lang w:val="zh-CN" w:eastAsia="zh-CN" w:bidi="zh-CN"/>
              </w:rPr>
              <w:t xml:space="preserve">得1分；未提供或不满足文件要求的得0分。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0-4</w:t>
            </w:r>
          </w:p>
        </w:tc>
      </w:tr>
      <w:tr>
        <w:tc>
          <w:tcPr>
            <w:tcW w:w="1341" w:type="dxa"/>
            <w:shd w:val="clear" w:color="auto" w:fill="auto"/>
            <w:vAlign w:val="center"/>
            <tx26:tcPr>
              <tx26:name xml:space="preserve">table_jspfb|v1|30102100|tkfl|table_jspfb_r2|18,1|</tx26:name>
            </tx26:tcPr>
          </w:tcPr>
          <w:p>
            <w:pPr>
              <w:pStyle w:val="正文"/>
              <w:jc w:val="center"/>
              <w:rPr>
                <w:lang w:val="en-US" w:eastAsia="en-US" w:bidi="en-US"/>
              </w:rPr>
            </w:pPr>
            <w:r>
              <w:rPr>
                <w:lang w:val="zh-CN" w:eastAsia="zh-CN" w:bidi="zh-CN"/>
              </w:rPr>
              <w:t xml:space="preserve">各岗位人数配置及排班计划</w:t>
            </w:r>
          </w:p>
        </w:tc>
        <w:tc>
          <w:tcPr>
            <w:tcW w:w="6945" w:type="dxa"/>
            <w:shd w:val="clear" w:color="auto" w:fill="auto"/>
            <w:vAlign w:val="center"/>
            <tx26:tcPr>
              <tx26:name xml:space="preserve">table_jspfb|v1|30100100|psys|table_jspfb_r2||||</tx26:name>
            </tx26:tcPr>
          </w:tcPr>
          <w:p>
            <w:pPr>
              <w:pStyle w:val="正文"/>
              <w:widowControl w:val="on"/>
              <w:spacing w:line="360" w:lineRule="atLeast"/>
              <w:jc w:val="both"/>
              <w:rPr>
                <w:lang w:val="zh-CN" w:eastAsia="zh-CN" w:bidi="zh-CN"/>
              </w:rPr>
            </w:pPr>
            <w:r>
              <w:rPr>
                <w:lang w:val="zh-CN" w:eastAsia="zh-CN" w:bidi="zh-CN"/>
              </w:rPr>
              <w:t xml:space="preserve">投标人提供符合本项目采购需求的各岗位人数配置及排班计划，经评审合理可行的得2分，存在少许不合理的得1分，不提供的得0分。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r>
        <w:tc>
          <w:tcPr>
            <w:tcW w:w="1341" w:type="dxa"/>
            <w:shd w:val="clear" w:color="auto" w:fill="auto"/>
            <w:vAlign w:val="center"/>
            <tx26:tcPr>
              <tx26:name xml:space="preserve">table_jspfb|v1|30102100|tkfl|table_jspfb_r2|19,1|</tx26:name>
            </tx26:tcPr>
          </w:tcPr>
          <w:p>
            <w:pPr>
              <w:pStyle w:val="正文"/>
              <w:jc w:val="center"/>
              <w:rPr>
                <w:lang w:val="en-US" w:eastAsia="en-US" w:bidi="en-US"/>
              </w:rPr>
            </w:pPr>
            <w:r>
              <w:rPr>
                <w:lang w:val="zh-CN" w:eastAsia="zh-CN" w:bidi="zh-CN"/>
              </w:rPr>
              <w:t xml:space="preserve">人员培训及考核方案</w:t>
            </w:r>
          </w:p>
        </w:tc>
        <w:tc>
          <w:tcPr>
            <w:tcW w:w="6945" w:type="dxa"/>
            <w:shd w:val="clear" w:color="auto" w:fill="auto"/>
            <w:vAlign w:val="center"/>
            <tx26:tcPr>
              <tx26:name xml:space="preserve">table_jspfb|v1|30100100|psys|table_jspfb_r2||||</tx26:name>
            </tx26:tcPr>
          </w:tcPr>
          <w:p>
            <w:pPr>
              <w:pStyle w:val="正文"/>
              <w:widowControl w:val="on"/>
              <w:spacing w:line="360" w:lineRule="atLeast"/>
              <w:jc w:val="both"/>
              <w:rPr>
                <w:lang w:val="zh-CN" w:eastAsia="zh-CN" w:bidi="zh-CN"/>
              </w:rPr>
            </w:pPr>
            <w:r>
              <w:rPr>
                <w:lang w:val="zh-CN" w:eastAsia="zh-CN" w:bidi="zh-CN"/>
              </w:rPr>
              <w:t xml:space="preserve">投标人提供各岗位人员培训流程及考核方案，经评审合理可行的得2分，否存在少许不合理的得1分，不提供的得0分。</w:t>
            </w:r>
          </w:p>
        </w:tc>
        <w:tc>
          <w:tcPr>
            <w:tcW w:w="1965"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0-2</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5.评标过程中的澄清与修正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5.1评审人员对各供应商投标文件非实质性内容有疑议或异议，或者审查发现明显的文字或计算错误等，及时向评标委员会组长提出。经评标委员会商议认为需要供应商作出必要澄清或说明的，应通知该投标人以书面形式作出澄清或说明。授权代表未到场或拒绝澄清说明或澄清说明的内容改变了投标文件的实质性内容的，评标委员会有权对该投标文件作出不利于投标人的评判。书面通知及澄清说明文件应作为政府采购项目档案归档留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5.2投标文件报价出现前后不一致的，除招标文件另有规定外，按照下列规定修正：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5.2.1投标文件中开标一览表（报价表）内容与投标文件中相应内容不一致的，以开标一览表（报价表）为准；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5.2.2大写金额和小写金额不一致的，以大写金额为准；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5.2.3单价金额小数点或者百分比有明显错位的，以开标一览表的总价为准，并修改单价；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5.2.4总价金额与按单价汇总金额不一致的，以单价金额计算结果为准。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同时出现两种以上不一致的，按照前款规定的顺序修正。修正后的报价按照经投标人加盖公章，或者由法定代表人或其授权的代表签字确认后产生约束力，投标人不确认的，其投标无效。</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zh-CN" w:eastAsia="zh-CN" w:bidi="zh-CN"/>
        </w:rPr>
      </w:pPr>
      <w:r>
        <w:rPr>
          <w:b/>
          <w:lang w:val="zh-CN" w:eastAsia="zh-CN" w:bidi="zh-CN"/>
        </w:rPr>
        <w:t xml:space="preserve">5.3报价合理性说明：评标委员会认为投标人的报价明显低于其他通过符合性审查投标人的报价，有可能影响产品质量或者不能诚信履约的，应当要求其在合理的时间内提供说明，必要时提交相关证明材料；投标人不能证明其报价合理性的，评标委员应当将其作为无效投标处理。</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5.3.1异常低价审查内容：</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（1）投标报价低于全部通过符合性审查供应商投标报价平均值50％的；</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（2）投标报价低于通过符合性审查的次低报价供应商投标报价50％的；</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（3）投标报价低于采购项目最高限价45％的；</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（4）评审委员会基于专业判断，认为供应商报价过低，有可能影响产品质量或者不能诚信履约的其他情形。相关法律法规对供应商报价有规定的，从其规定。</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zh-CN" w:eastAsia="zh-CN" w:bidi="zh-CN"/>
        </w:rPr>
      </w:pPr>
      <w:r>
        <w:rPr>
          <w:b/>
          <w:lang w:val="zh-CN" w:eastAsia="zh-CN" w:bidi="zh-CN"/>
        </w:rPr>
        <w:t xml:space="preserve">5.3.2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6"/>
        <w:jc w:val="left"/>
        <w:rPr>
          <w:rFonts w:ascii="宋体" w:hAnsi="宋体" w:eastAsia="宋体" w:cs="宋体"/>
          <w:b/>
          <w:sz w:val="24"/>
          <w:shd w:val="clear" w:color="auto" w:fill="FFFFFF"/>
          <w:lang w:val="zh-CN" w:eastAsia="zh-CN" w:bidi="zh-CN"/>
        </w:rPr>
      </w:pPr>
      <w:r>
        <w:rPr>
          <w:rFonts w:ascii="宋体" w:hAnsi="宋体" w:eastAsia="宋体" w:cs="宋体"/>
          <w:b/>
          <w:sz w:val="24"/>
          <w:shd w:val="clear" w:color="auto" w:fill="FFFFFF"/>
          <w:lang w:val="zh-CN" w:eastAsia="zh-CN" w:bidi="zh-CN"/>
        </w:rPr>
        <w:t xml:space="preserve">5.3.3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9"/>
        <w:jc w:val="left"/>
        <w:rPr>
          <w:rFonts w:ascii="宋体" w:hAnsi="宋体" w:eastAsia="宋体" w:cs="宋体"/>
          <w:b/>
          <w:sz w:val="24"/>
          <w:shd w:val="clear" w:color="auto" w:fill="FFFFFF"/>
          <w:lang w:val="zh-CN" w:eastAsia="zh-CN" w:bidi="zh-CN"/>
        </w:rPr>
      </w:pPr>
      <w:r>
        <w:rPr>
          <w:rFonts w:ascii="宋体" w:hAnsi="宋体" w:eastAsia="宋体" w:cs="宋体"/>
          <w:b/>
          <w:sz w:val="24"/>
          <w:shd w:val="clear" w:color="auto" w:fill="FFFFFF"/>
          <w:lang w:val="zh-CN" w:eastAsia="zh-CN" w:bidi="zh-CN"/>
        </w:rPr>
        <w:t xml:space="preserve">5.3.4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9"/>
        <w:jc w:val="left"/>
        <w:rPr>
          <w:rFonts w:ascii="宋体" w:hAnsi="宋体" w:eastAsia="宋体" w:cs="宋体"/>
          <w:b/>
          <w:sz w:val="24"/>
          <w:shd w:val="clear" w:color="auto" w:fill="FFFFFF"/>
          <w:lang w:val="zh-CN" w:eastAsia="zh-CN" w:bidi="zh-CN"/>
        </w:rPr>
      </w:pPr>
      <w:r>
        <w:rPr>
          <w:rFonts w:ascii="宋体" w:hAnsi="宋体" w:eastAsia="宋体" w:cs="宋体"/>
          <w:b/>
          <w:sz w:val="24"/>
          <w:shd w:val="clear" w:color="auto" w:fill="FFFFFF"/>
          <w:lang w:val="zh-CN" w:eastAsia="zh-CN" w:bidi="zh-CN"/>
        </w:rPr>
        <w:t xml:space="preserve">5.3.5记录及归档:异常低价投标审查的启动原因、审查意见和审查结果应当在评审报告中记录，并随供应商提供的相关书面说明及证明材料，以及评审委员会有关互联网浏览、查询历史一并归档。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6.评审结果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评标委员会根据投标人的综合得分由高至低排序，向采购人推荐综合得分排名前三的为中标候选人，最终确定综合得分排名第一的为中标人。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7.评标报告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评标委员会完成评标后，应当向招标人提交书面评标报告。评标报告应由全体评标委员会成员签字。</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sectPr>
          <w:pgSz w:w="11906" w:h="16838"/>
          <w:pgMar w:top="935" w:right="1134" w:bottom="935" w:left="1134" w:header="720" w:footer="720"/>
          <w:titlePg/>
        </w:sect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heading 2"/>
        <w:jc w:val="center"/>
        <w:rPr>
          <w:lang w:val="en-US" w:eastAsia="en-US" w:bidi="en-US"/>
        </w:rPr>
      </w:pPr>
      <w:r>
        <w:rPr>
          <w:lang w:val="zh-CN" w:eastAsia="zh-CN" w:bidi="zh-CN"/>
        </w:rPr>
        <w:t xml:space="preserve">第五章  </w:t>
      </w:r>
      <w:r>
        <w:rPr>
          <w:lang w:val="en-US" w:eastAsia="en-US" w:bidi="en-US"/>
        </w:rPr>
        <w:fldChar w:fldCharType="begin"/>
      </w:r>
      <w:r>
        <w:rPr>
          <w:lang w:val="en-US" w:eastAsia="en-US" w:bidi="en-US"/>
        </w:rPr>
        <w:instrText xml:space="preserve"> MERGEFIELD chapter_zb_5 </w:instrText>
      </w:r>
      <w:r>
        <w:rPr>
          <w:lang w:val="en-US" w:eastAsia="en-US" w:bidi="en-US"/>
        </w:rPr>
        <w:fldChar w:fldCharType="separate"/>
      </w:r>
      <w:r>
        <w:rPr>
          <w:lang w:val="en-US" w:eastAsia="en-US" w:bidi="en-US"/>
        </w:rPr>
        <w:t xml:space="preserve">投标文件有关格式</w:t>
      </w:r>
      <w:r>
        <w:rPr>
          <w:lang w:val="en-US" w:eastAsia="en-US" w:bidi="en-US"/>
        </w:rPr>
        <w:fldChar w:fldCharType="end"/>
      </w:r>
    </w:p>
    <w:p>
      <w:pPr>
        <w:pStyle w:val="正文"/>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标题1"/>
        <w:numPr>
          <w:ilvl w:val="0"/>
          <w:numId w:val="0"/>
        </w:numPr>
        <w:spacing w:before="0" w:after="0"/>
        <w:ind w:left="5102"/>
        <w:rPr>
          <w:lang w:val="zh-CN" w:eastAsia="zh-CN" w:bidi="zh-CN"/>
        </w:rPr>
      </w:pPr>
      <w:r>
        <w:rPr>
          <w:sz w:val="21"/>
          <w:lang w:val="en-US" w:eastAsia="en-US" w:bidi="en-US"/>
        </w:rPr>
        <w:br w:type="page"/>
      </w:r>
      <w:r>
        <w:rPr>
          <w:rFonts w:ascii="宋体" w:hAnsi="宋体" w:eastAsia="宋体" w:cs="宋体"/>
          <w:sz w:val="21"/>
          <w:lang w:val="zh-CN" w:eastAsia="zh-CN" w:bidi="zh-CN"/>
        </w:rPr>
        <w:t xml:space="preserve">项目编号：</w:t>
      </w:r>
      <w:r>
        <w:rPr>
          <w:rFonts w:ascii="宋体" w:hAnsi="宋体" w:eastAsia="宋体" w:cs="宋体"/>
          <w:sz w:val="21"/>
          <w:u w:val="single"/>
          <w:lang w:val="zh-CN" w:eastAsia="zh-CN" w:bidi="zh-CN"/>
        </w:rPr>
        <w:fldChar w:fldCharType="begin"/>
      </w:r>
      <w:r>
        <w:rPr>
          <w:rFonts w:ascii="宋体" w:hAnsi="宋体" w:eastAsia="宋体" w:cs="宋体"/>
          <w:sz w:val="21"/>
          <w:u w:val="single"/>
          <w:lang w:val="zh-CN" w:eastAsia="zh-CN" w:bidi="zh-CN"/>
        </w:rPr>
        <w:instrText xml:space="preserve"> MERGEFIELD zbrnbbh </w:instrText>
      </w:r>
      <w:r>
        <w:rPr>
          <w:rFonts w:ascii="宋体" w:hAnsi="宋体" w:eastAsia="宋体" w:cs="宋体"/>
          <w:sz w:val="21"/>
          <w:u w:val="single"/>
          <w:lang w:val="zh-CN" w:eastAsia="zh-CN" w:bidi="zh-CN"/>
        </w:rPr>
        <w:fldChar w:fldCharType="separate"/>
      </w:r>
      <w:r>
        <w:rPr>
          <w:rFonts w:ascii="宋体" w:hAnsi="宋体" w:eastAsia="宋体" w:cs="宋体"/>
          <w:sz w:val="21"/>
          <w:u w:val="single"/>
          <w:lang w:val="zh-CN" w:eastAsia="zh-CN" w:bidi="zh-CN"/>
        </w:rPr>
        <w:t xml:space="preserve">招服2026A00032</w:t>
      </w:r>
      <w:r>
        <w:rPr>
          <w:lang w:val="zh-CN" w:eastAsia="zh-CN" w:bidi="zh-CN"/>
        </w:rPr>
        <w:fldChar w:fldCharType="end"/>
      </w:r>
    </w:p>
    <w:p>
      <w:pPr>
        <w:pStyle w:val="正文"/>
        <w:ind w:left="5102"/>
        <w:rPr>
          <w:sz w:val="21"/>
          <w:lang w:val="zh-CN" w:eastAsia="zh-CN" w:bidi="zh-CN"/>
        </w:rPr>
      </w:pPr>
      <w:r>
        <w:rPr>
          <w:b/>
          <w:sz w:val="21"/>
          <w:lang w:val="zh-CN" w:eastAsia="zh-CN" w:bidi="zh-CN"/>
        </w:rPr>
        <w:t xml:space="preserve">招标编号：</w:t>
      </w:r>
      <w:r>
        <w:rPr>
          <w:b/>
          <w:color w:val="000000"/>
          <w:sz w:val="21"/>
          <w:u w:val="single"/>
          <w:lang w:val="zh-CN" w:eastAsia="zh-CN" w:bidi="zh-CN"/>
        </w:rPr>
        <w:fldChar w:fldCharType="begin"/>
      </w:r>
      <w:r>
        <w:rPr>
          <w:b/>
          <w:color w:val="000000"/>
          <w:sz w:val="21"/>
          <w:u w:val="single"/>
          <w:lang w:val="zh-CN" w:eastAsia="zh-CN" w:bidi="zh-CN"/>
        </w:rPr>
        <w:instrText xml:space="preserve"> MERGEFIELD nbbh </w:instrText>
      </w:r>
      <w:r>
        <w:rPr>
          <w:b/>
          <w:color w:val="000000"/>
          <w:sz w:val="21"/>
          <w:u w:val="single"/>
          <w:lang w:val="zh-CN" w:eastAsia="zh-CN" w:bidi="zh-CN"/>
        </w:rPr>
        <w:fldChar w:fldCharType="separate"/>
      </w:r>
      <w:r>
        <w:rPr>
          <w:b/>
          <w:color w:val="000000"/>
          <w:sz w:val="21"/>
          <w:u w:val="single"/>
          <w:lang w:val="zh-CN" w:eastAsia="zh-CN" w:bidi="zh-CN"/>
        </w:rPr>
        <w:t xml:space="preserve">0773-2641GNSHFWGK1104</w:t>
      </w:r>
      <w:r>
        <w:rPr>
          <w:sz w:val="21"/>
          <w:lang w:val="zh-CN" w:eastAsia="zh-CN" w:bidi="zh-CN"/>
        </w:rPr>
        <w:fldChar w:fldCharType="end"/>
      </w:r>
    </w:p>
    <w:p>
      <w:pPr>
        <w:pStyle w:val="正文"/>
        <w:jc w:val="right"/>
        <w:rPr>
          <w:sz w:val="21"/>
          <w:lang w:val="zh-CN" w:eastAsia="zh-CN" w:bidi="zh-CN"/>
        </w:rPr>
      </w:pPr>
    </w:p>
    <w:p>
      <w:pPr>
        <w:pStyle w:val="正文"/>
        <w:jc w:val="right"/>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lang w:val="zh-CN" w:eastAsia="zh-CN" w:bidi="zh-CN"/>
        </w:rPr>
      </w:pPr>
    </w:p>
    <w:p>
      <w:pPr>
        <w:pStyle w:val="正文"/>
        <w:jc w:val="center"/>
        <w:rPr>
          <w:sz w:val="21"/>
          <w:lang w:val="zh-CN" w:eastAsia="zh-CN" w:bidi="zh-CN"/>
        </w:rPr>
      </w:pPr>
      <w:r>
        <w:rPr>
          <w:b/>
          <w:sz w:val="42"/>
          <w:lang w:val="zh-CN" w:eastAsia="zh-CN" w:bidi="zh-CN"/>
        </w:rPr>
        <w:fldChar w:fldCharType="begin"/>
      </w:r>
      <w:r>
        <w:rPr>
          <w:b/>
          <w:sz w:val="42"/>
          <w:lang w:val="zh-CN" w:eastAsia="zh-CN" w:bidi="zh-CN"/>
        </w:rPr>
        <w:instrText xml:space="preserve"> MERGEFIELD xmmc </w:instrText>
      </w:r>
      <w:r>
        <w:rPr>
          <w:b/>
          <w:sz w:val="42"/>
          <w:lang w:val="zh-CN" w:eastAsia="zh-CN" w:bidi="zh-CN"/>
        </w:rPr>
        <w:fldChar w:fldCharType="separate"/>
      </w:r>
      <w:r>
        <w:rPr>
          <w:b/>
          <w:sz w:val="42"/>
          <w:lang w:val="zh-CN" w:eastAsia="zh-CN" w:bidi="zh-CN"/>
        </w:rPr>
        <w:t xml:space="preserve">上海交通大学包玉刚图书馆、李政道图书馆、程及美术馆、溥渊未来技术学院物业服务</w:t>
      </w:r>
      <w:r>
        <w:rPr>
          <w:sz w:val="21"/>
          <w:lang w:val="zh-CN" w:eastAsia="zh-CN" w:bidi="zh-CN"/>
        </w:rPr>
        <w:fldChar w:fldCharType="end"/>
      </w: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r>
        <w:rPr>
          <w:b/>
          <w:sz w:val="48"/>
          <w:lang w:val="zh-CN" w:eastAsia="zh-CN" w:bidi="zh-CN"/>
        </w:rPr>
        <w:fldChar w:fldCharType="begin"/>
      </w:r>
      <w:r>
        <w:rPr>
          <w:b/>
          <w:sz w:val="48"/>
          <w:lang w:val="zh-CN" w:eastAsia="zh-CN" w:bidi="zh-CN"/>
        </w:rPr>
        <w:instrText xml:space="preserve"> MERGEFIELD chapter_tb_0 </w:instrText>
      </w:r>
      <w:r>
        <w:rPr>
          <w:b/>
          <w:sz w:val="48"/>
          <w:lang w:val="zh-CN" w:eastAsia="zh-CN" w:bidi="zh-CN"/>
        </w:rPr>
        <w:fldChar w:fldCharType="separate"/>
      </w:r>
      <w:r>
        <w:rPr>
          <w:b/>
          <w:sz w:val="48"/>
          <w:lang w:val="zh-CN" w:eastAsia="zh-CN" w:bidi="zh-CN"/>
        </w:rPr>
        <w:t xml:space="preserve">响应文件</w:t>
      </w:r>
      <w:r>
        <w:rPr>
          <w:sz w:val="21"/>
          <w:lang w:val="zh-CN" w:eastAsia="zh-CN" w:bidi="zh-CN"/>
        </w:rPr>
        <w:fldChar w:fldCharType="end"/>
      </w: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ind w:left="482" w:firstLine="1276"/>
        <w:jc w:val="both"/>
        <w:rPr>
          <w:rFonts w:ascii="黑体" w:hAnsi="黑体" w:eastAsia="黑体" w:cs="黑体"/>
          <w:sz w:val="28"/>
          <w:lang w:val="zh-CN" w:eastAsia="zh-CN" w:bidi="zh-CN"/>
        </w:rPr>
      </w:pPr>
      <w:r>
        <w:rPr>
          <w:rFonts w:ascii="黑体" w:hAnsi="黑体" w:eastAsia="黑体" w:cs="黑体"/>
          <w:sz w:val="28"/>
          <w:lang w:val="zh-CN" w:eastAsia="zh-CN" w:bidi="zh-CN"/>
        </w:rPr>
        <w:t xml:space="preserve">供应商全称：</w:t>
      </w:r>
    </w:p>
    <w:p>
      <w:pPr>
        <w:pStyle w:val="正文"/>
        <w:ind w:left="482" w:firstLine="1276"/>
        <w:jc w:val="both"/>
        <w:rPr>
          <w:rFonts w:ascii="黑体" w:hAnsi="黑体" w:eastAsia="黑体" w:cs="黑体"/>
          <w:sz w:val="28"/>
          <w:lang w:val="zh-CN" w:eastAsia="zh-CN" w:bidi="zh-CN"/>
        </w:rPr>
      </w:pPr>
    </w:p>
    <w:p>
      <w:pPr>
        <w:pStyle w:val="正文"/>
        <w:ind w:left="482" w:firstLine="1276"/>
        <w:jc w:val="both"/>
        <w:rPr>
          <w:rFonts w:ascii="黑体" w:hAnsi="黑体" w:eastAsia="黑体" w:cs="黑体"/>
          <w:sz w:val="28"/>
          <w:lang w:val="zh-CN" w:eastAsia="zh-CN" w:bidi="zh-CN"/>
        </w:rPr>
      </w:pPr>
      <w:r>
        <w:rPr>
          <w:rFonts w:ascii="黑体" w:hAnsi="黑体" w:eastAsia="黑体" w:cs="黑体"/>
          <w:sz w:val="28"/>
          <w:lang w:val="zh-CN" w:eastAsia="zh-CN" w:bidi="zh-CN"/>
        </w:rPr>
        <w:t xml:space="preserve">日      期：    年   月   日 </w:t>
      </w:r>
    </w:p>
    <w:p>
      <w:pPr>
        <w:pStyle w:val="正文"/>
        <w:ind w:left="482" w:firstLine="1276"/>
        <w:jc w:val="both"/>
        <w:rPr>
          <w:rFonts w:ascii="黑体" w:hAnsi="黑体" w:eastAsia="黑体" w:cs="黑体"/>
          <w:sz w:val="28"/>
          <w:lang w:val="zh-CN" w:eastAsia="zh-CN" w:bidi="zh-CN"/>
        </w:rPr>
      </w:pPr>
    </w:p>
    <w:p>
      <w:pPr>
        <w:pStyle w:val="正文"/>
        <w:ind w:left="482" w:firstLine="1276"/>
        <w:jc w:val="both"/>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正文"/>
        <w:jc w:val="center"/>
        <w:rPr>
          <w:sz w:val="48"/>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50" w:after="50"/>
        <w:jc w:val="center"/>
        <w:rPr>
          <w:rFonts w:ascii="宋体" w:hAnsi="宋体" w:eastAsia="宋体" w:cs="宋体"/>
          <w:b/>
          <w:sz w:val="36"/>
          <w:lang w:val="en-US" w:eastAsia="en-US" w:bidi="en-US"/>
        </w:rPr>
      </w:pPr>
      <w:r>
        <w:rPr>
          <w:rFonts w:ascii="宋体" w:hAnsi="宋体" w:eastAsia="宋体" w:cs="宋体"/>
          <w:b/>
          <w:sz w:val="36"/>
          <w:lang w:val="zh-CN" w:eastAsia="zh-CN" w:bidi="zh-CN"/>
        </w:rPr>
        <w:t xml:space="preserve">评分对应表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50"/>
        <w:jc w:val="center"/>
        <w:rPr>
          <w:rFonts w:ascii="宋体" w:hAnsi="宋体" w:eastAsia="宋体" w:cs="宋体"/>
          <w:b/>
          <w:sz w:val="32"/>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tbl>
      <w:tblPr>
        <w:tblW w:w="0" w:type="auto"/>
        <w:jc w:val="left"/>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474"/>
        <w:gridCol w:w="2397"/>
      </w:tblGrid>
      <w:tr>
        <w:trPr>
          <w:trHeight w:val="585" w:hRule="atLeast"/>
        </w:trPr>
        <w:tc>
          <w:tcPr>
            <w:tcW w:w="647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评分项目</w:t>
            </w:r>
          </w:p>
        </w:tc>
        <w:tc>
          <w:tcPr>
            <w:tcW w:w="239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投标文件页码</w:t>
            </w: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对应第三章评分办法及评分标准 </w:t>
            </w: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p>
        </w:tc>
        <w:tc>
          <w:tcPr>
            <w:tcW w:w="2397" w:type="dxa"/>
            <w:shd w:val="clear" w:color="auto" w:fill="auto"/>
            <w:vAlign w:val="top"/>
          </w:tcPr>
          <w:p>
            <w:pPr>
              <w:pStyle w:val="Normal"/>
              <w:widowControl w:val="on"/>
              <w:tabs>
                <w:tab w:val="left" w:pos="4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before="120"/>
              <w:ind w:left="43"/>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before="120"/>
              <w:ind w:left="43"/>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before="120"/>
              <w:ind w:left="43"/>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bl>
    <w:p>
      <w:pPr>
        <w:pStyle w:val="正文"/>
        <w:jc w:val="center"/>
        <w:rPr>
          <w:lang w:val="zh-CN" w:eastAsia="zh-CN" w:bidi="zh-CN"/>
        </w:rPr>
      </w:pPr>
      <w:r>
        <w:rPr>
          <w:sz w:val="48"/>
          <w:lang w:val="en-US" w:eastAsia="en-US" w:bidi="en-US"/>
        </w:rPr>
        <w:br w:type="page"/>
      </w:r>
      <w:r>
        <w:rPr>
          <w:lang w:val="zh-CN" w:eastAsia="zh-CN" w:bidi="zh-CN"/>
        </w:rPr>
        <w:t xml:space="preserve">   目录</w:t>
      </w:r>
    </w:p>
    <w:p>
      <w:pPr>
        <w:pStyle w:val="正文"/>
        <w:jc w:val="center"/>
        <w:rPr>
          <w:lang w:val="zh-CN" w:eastAsia="zh-CN" w:bidi="zh-CN"/>
        </w:rPr>
      </w:pPr>
      <w:r>
        <w:rPr>
          <w:b/>
          <w:lang w:val="zh-CN" w:eastAsia="zh-CN" w:bidi="zh-CN"/>
        </w:rPr>
        <w:t xml:space="preserve">（自行编制可链接跳转的目录）</w:t>
      </w:r>
    </w:p>
    <w:p>
      <w:pPr>
        <w:pStyle w:val="正文"/>
        <w:jc w:val="center"/>
        <w:rPr>
          <w:lang w:val="zh-CN" w:eastAsia="zh-CN" w:bidi="zh-CN"/>
        </w:rPr>
      </w:pPr>
      <w:r>
        <w:rPr>
          <w:lang w:val="zh-CN" w:eastAsia="zh-CN" w:bidi="zh-CN"/>
        </w:rPr>
        <w:br w:type="page"/>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sz w:val="24"/>
          <w:lang w:val="zh-CN" w:eastAsia="zh-CN" w:bidi="zh-CN"/>
        </w:rPr>
      </w:pPr>
      <w:r>
        <w:rPr>
          <w:rFonts w:ascii="宋体" w:hAnsi="宋体" w:eastAsia="宋体" w:cs="宋体"/>
          <w:sz w:val="24"/>
          <w:lang w:val="zh-CN" w:eastAsia="zh-CN" w:bidi="zh-CN"/>
        </w:rPr>
        <w:t xml:space="preserve">一、投标函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致：</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tbrmc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{投标人名称}</w:t>
      </w:r>
      <w:r>
        <w:rPr>
          <w:rFonts w:ascii="宋体" w:hAnsi="宋体" w:eastAsia="宋体" w:cs="宋体"/>
          <w:sz w:val="24"/>
          <w:lang w:val="en-US" w:eastAsia="en-US" w:bidi="en-US"/>
        </w:rPr>
        <w:fldChar w:fldCharType="end"/>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u w:val="single"/>
          <w:lang w:val="zh-CN" w:eastAsia="zh-CN" w:bidi="zh-CN"/>
        </w:rPr>
        <w:fldChar w:fldCharType="begin"/>
      </w:r>
      <w:r>
        <w:rPr>
          <w:u w:val="single"/>
          <w:lang w:val="zh-CN" w:eastAsia="zh-CN" w:bidi="zh-CN"/>
        </w:rPr>
        <w:instrText xml:space="preserve"> MERGEFIELD tbrmc </w:instrText>
      </w:r>
      <w:r>
        <w:rPr>
          <w:u w:val="single"/>
          <w:lang w:val="zh-CN" w:eastAsia="zh-CN" w:bidi="zh-CN"/>
        </w:rPr>
        <w:fldChar w:fldCharType="separate"/>
      </w:r>
      <w:r>
        <w:rPr>
          <w:u w:val="single"/>
          <w:lang w:val="zh-CN" w:eastAsia="zh-CN" w:bidi="zh-CN"/>
        </w:rPr>
        <w:t xml:space="preserve">{投标人名称}</w:t>
      </w:r>
      <w:r>
        <w:rPr>
          <w:lang w:val="zh-CN" w:eastAsia="zh-CN" w:bidi="zh-CN"/>
        </w:rPr>
        <w:fldChar w:fldCharType="end"/>
      </w:r>
      <w:r>
        <w:rPr>
          <w:lang w:val="zh-CN" w:eastAsia="zh-CN" w:bidi="zh-CN"/>
        </w:rPr>
        <w:t xml:space="preserve">系中华人民共和国合法企业，经营地址</w:t>
      </w:r>
      <w:r>
        <w:rPr>
          <w:u w:val="single"/>
          <w:lang w:val="zh-CN" w:eastAsia="zh-CN" w:bidi="zh-CN"/>
        </w:rPr>
        <w:t xml:space="preserve">                                              </w:t>
      </w:r>
      <w:r>
        <w:rPr>
          <w:u w:val="single"/>
          <w:lang w:val="zh-CN" w:eastAsia="zh-CN" w:bidi="zh-CN"/>
        </w:rPr>
        <w:fldChar w:fldCharType="begin"/>
      </w:r>
      <w:r>
        <w:rPr>
          <w:u w:val="single"/>
          <w:lang w:val="zh-CN" w:eastAsia="zh-CN" w:bidi="zh-CN"/>
        </w:rPr>
        <w:instrText xml:space="preserve"> MERGEFIELD tbr_dz </w:instrText>
      </w:r>
      <w:r>
        <w:rPr>
          <w:u w:val="single"/>
          <w:lang w:val="zh-CN" w:eastAsia="zh-CN" w:bidi="zh-CN"/>
        </w:rPr>
        <w:fldChar w:fldCharType="separate"/>
      </w:r>
      <w:r>
        <w:rPr>
          <w:u w:val="single"/>
          <w:lang w:val="zh-CN" w:eastAsia="zh-CN" w:bidi="zh-CN"/>
        </w:rPr>
        <w:t xml:space="preserve">{投标人地址}</w:t>
      </w:r>
      <w:r>
        <w:rPr>
          <w:u w:val="single"/>
          <w:lang w:val="zh-CN" w:eastAsia="zh-CN" w:bidi="zh-CN"/>
        </w:rPr>
        <w:fldChar w:fldCharType="end"/>
      </w:r>
      <w:r>
        <w:rPr>
          <w:u w:val="single"/>
          <w:lang w:val="zh-CN" w:eastAsia="zh-CN" w:bidi="zh-CN"/>
        </w:rPr>
        <w:t xml:space="preserve"> </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我</w:t>
      </w:r>
      <w:r>
        <w:rPr>
          <w:u w:val="single"/>
          <w:lang w:val="zh-CN" w:eastAsia="zh-CN" w:bidi="zh-CN"/>
        </w:rPr>
        <w:t xml:space="preserve">（</w:t>
      </w:r>
      <w:r>
        <w:rPr>
          <w:u w:val="single"/>
          <w:lang w:val="zh-CN" w:eastAsia="zh-CN" w:bidi="zh-CN"/>
        </w:rPr>
        <w:fldChar w:fldCharType="begin"/>
      </w:r>
      <w:r>
        <w:rPr>
          <w:u w:val="single"/>
          <w:lang w:val="zh-CN" w:eastAsia="zh-CN" w:bidi="zh-CN"/>
        </w:rPr>
        <w:instrText xml:space="preserve"> MERGEFIELD tbr_fr </w:instrText>
      </w:r>
      <w:r>
        <w:rPr>
          <w:u w:val="single"/>
          <w:lang w:val="zh-CN" w:eastAsia="zh-CN" w:bidi="zh-CN"/>
        </w:rPr>
        <w:fldChar w:fldCharType="separate"/>
      </w:r>
      <w:r>
        <w:rPr>
          <w:u w:val="single"/>
          <w:lang w:val="zh-CN" w:eastAsia="zh-CN" w:bidi="zh-CN"/>
        </w:rPr>
        <w:t xml:space="preserve">{投标人法定代表人}</w:t>
      </w:r>
      <w:r>
        <w:rPr>
          <w:u w:val="single"/>
          <w:lang w:val="zh-CN" w:eastAsia="zh-CN" w:bidi="zh-CN"/>
        </w:rPr>
        <w:fldChar w:fldCharType="end"/>
      </w:r>
      <w:r>
        <w:rPr>
          <w:u w:val="single"/>
          <w:lang w:val="zh-CN" w:eastAsia="zh-CN" w:bidi="zh-CN"/>
        </w:rPr>
        <w:t xml:space="preserve">）</w:t>
      </w:r>
      <w:r>
        <w:rPr>
          <w:lang w:val="zh-CN" w:eastAsia="zh-CN" w:bidi="zh-CN"/>
        </w:rPr>
        <w:t xml:space="preserve">系</w:t>
      </w:r>
      <w:r>
        <w:rPr>
          <w:u w:val="single"/>
          <w:lang w:val="zh-CN" w:eastAsia="zh-CN" w:bidi="zh-CN"/>
        </w:rPr>
        <w:fldChar w:fldCharType="begin"/>
      </w:r>
      <w:r>
        <w:rPr>
          <w:u w:val="single"/>
          <w:lang w:val="zh-CN" w:eastAsia="zh-CN" w:bidi="zh-CN"/>
        </w:rPr>
        <w:instrText xml:space="preserve"> MERGEFIELD tbrmc </w:instrText>
      </w:r>
      <w:r>
        <w:rPr>
          <w:u w:val="single"/>
          <w:lang w:val="zh-CN" w:eastAsia="zh-CN" w:bidi="zh-CN"/>
        </w:rPr>
        <w:fldChar w:fldCharType="separate"/>
      </w:r>
      <w:r>
        <w:rPr>
          <w:u w:val="single"/>
          <w:lang w:val="zh-CN" w:eastAsia="zh-CN" w:bidi="zh-CN"/>
        </w:rPr>
        <w:t xml:space="preserve">{投标人名称}</w:t>
      </w:r>
      <w:r>
        <w:rPr>
          <w:lang w:val="zh-CN" w:eastAsia="zh-CN" w:bidi="zh-CN"/>
        </w:rPr>
        <w:fldChar w:fldCharType="end"/>
      </w:r>
      <w:r>
        <w:rPr>
          <w:lang w:val="zh-CN" w:eastAsia="zh-CN" w:bidi="zh-CN"/>
        </w:rPr>
        <w:t xml:space="preserve">的法定代表人，我方愿意参加贵方组织的</w:t>
      </w:r>
      <w:r>
        <w:rPr>
          <w:u w:val="single"/>
          <w:lang w:val="zh-CN" w:eastAsia="zh-CN" w:bidi="zh-CN"/>
        </w:rPr>
        <w:t xml:space="preserve">_</w:t>
      </w:r>
      <w:r>
        <w:rPr>
          <w:u w:val="single"/>
          <w:lang w:val="zh-CN" w:eastAsia="zh-CN" w:bidi="zh-CN"/>
        </w:rPr>
        <w:fldChar w:fldCharType="begin"/>
      </w:r>
      <w:r>
        <w:rPr>
          <w:u w:val="single"/>
          <w:lang w:val="zh-CN" w:eastAsia="zh-CN" w:bidi="zh-CN"/>
        </w:rPr>
        <w:instrText xml:space="preserve"> MERGEFIELD xmmc </w:instrText>
      </w:r>
      <w:r>
        <w:rPr>
          <w:u w:val="single"/>
          <w:lang w:val="zh-CN" w:eastAsia="zh-CN" w:bidi="zh-CN"/>
        </w:rPr>
        <w:fldChar w:fldCharType="separate"/>
      </w:r>
      <w:r>
        <w:rPr>
          <w:u w:val="single"/>
          <w:lang w:val="zh-CN" w:eastAsia="zh-CN" w:bidi="zh-CN"/>
        </w:rPr>
        <w:t xml:space="preserve">上海交通大学包玉刚图书馆、李政道图书馆、程及美术馆、溥渊未来技术学院物业服务</w:t>
      </w:r>
      <w:r>
        <w:rPr>
          <w:lang w:val="zh-CN" w:eastAsia="zh-CN" w:bidi="zh-CN"/>
        </w:rPr>
        <w:fldChar w:fldCharType="end"/>
      </w:r>
      <w:r>
        <w:rPr>
          <w:lang w:val="zh-CN" w:eastAsia="zh-CN" w:bidi="zh-CN"/>
        </w:rPr>
        <w:t xml:space="preserve">（编号为</w:t>
      </w:r>
      <w:r>
        <w:rPr>
          <w:u w:val="single"/>
          <w:lang w:val="zh-CN" w:eastAsia="zh-CN" w:bidi="zh-CN"/>
        </w:rPr>
        <w:fldChar w:fldCharType="begin"/>
      </w:r>
      <w:r>
        <w:rPr>
          <w:u w:val="single"/>
          <w:lang w:val="zh-CN" w:eastAsia="zh-CN" w:bidi="zh-CN"/>
        </w:rPr>
        <w:instrText xml:space="preserve"> MERGEFIELD nbbh </w:instrText>
      </w:r>
      <w:r>
        <w:rPr>
          <w:u w:val="single"/>
          <w:lang w:val="zh-CN" w:eastAsia="zh-CN" w:bidi="zh-CN"/>
        </w:rPr>
        <w:fldChar w:fldCharType="separate"/>
      </w:r>
      <w:r>
        <w:rPr>
          <w:u w:val="single"/>
          <w:lang w:val="zh-CN" w:eastAsia="zh-CN" w:bidi="zh-CN"/>
        </w:rPr>
        <w:t xml:space="preserve">0773-2641GNSHFWGK1104</w:t>
      </w:r>
      <w:r>
        <w:rPr>
          <w:u w:val="single"/>
          <w:lang w:val="zh-CN" w:eastAsia="zh-CN" w:bidi="zh-CN"/>
        </w:rPr>
        <w:fldChar w:fldCharType="end"/>
      </w:r>
      <w:r>
        <w:rPr>
          <w:u w:val="single"/>
          <w:lang w:val="zh-CN" w:eastAsia="zh-CN" w:bidi="zh-CN"/>
        </w:rPr>
        <w:t xml:space="preserve">/</w:t>
      </w:r>
      <w:r>
        <w:rPr>
          <w:u w:val="single"/>
          <w:lang w:val="zh-CN" w:eastAsia="zh-CN" w:bidi="zh-CN"/>
        </w:rPr>
        <w:fldChar w:fldCharType="begin"/>
      </w:r>
      <w:r>
        <w:rPr>
          <w:u w:val="single"/>
          <w:lang w:val="zh-CN" w:eastAsia="zh-CN" w:bidi="zh-CN"/>
        </w:rPr>
        <w:instrText xml:space="preserve"> MERGEFIELD zbrnbbh </w:instrText>
      </w:r>
      <w:r>
        <w:rPr>
          <w:u w:val="single"/>
          <w:lang w:val="zh-CN" w:eastAsia="zh-CN" w:bidi="zh-CN"/>
        </w:rPr>
        <w:fldChar w:fldCharType="separate"/>
      </w:r>
      <w:r>
        <w:rPr>
          <w:u w:val="single"/>
          <w:lang w:val="zh-CN" w:eastAsia="zh-CN" w:bidi="zh-CN"/>
        </w:rPr>
        <w:t xml:space="preserve">招服2026A00032</w:t>
      </w:r>
      <w:r>
        <w:rPr>
          <w:lang w:val="zh-CN" w:eastAsia="zh-CN" w:bidi="zh-CN"/>
        </w:rPr>
        <w:fldChar w:fldCharType="end"/>
      </w:r>
      <w:r>
        <w:rPr>
          <w:lang w:val="zh-CN" w:eastAsia="zh-CN" w:bidi="zh-CN"/>
        </w:rPr>
        <w:t xml:space="preserve">）的投标，为此，我方就本次投标有关事项郑重声明如下：</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1、我方已详细审查全部招标文件，同意招标文件的各项要求。</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2、我方向贵方提交的所有投标文件、资料都是准确的和真实的。</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3、若中标，我方将按招标文件规定履行合同责任和义务。</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4、我方不是采购人的附属机构；在获知本项目采购信息后，与采购人聘请的为此项目提供咨询服务的公司及其附属机构没有任何联系。</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5、投标文件自开标日起有效期为</w:t>
      </w:r>
      <w:r>
        <w:rPr>
          <w:u w:val="single"/>
          <w:lang w:val="zh-CN" w:eastAsia="zh-CN" w:bidi="zh-CN"/>
        </w:rPr>
        <w:t xml:space="preserve">    </w:t>
      </w:r>
      <w:r>
        <w:rPr>
          <w:u w:val="single"/>
          <w:shd w:val="clear" w:color="auto" w:fill="FFFF00"/>
          <w:lang w:val="zh-CN" w:eastAsia="zh-CN" w:bidi="zh-CN"/>
        </w:rPr>
        <w:fldChar w:fldCharType="begin">
          <w:ffData>
            <w:name w:val="tbyxq"/>
            <w:enabled/>
            <w:calcOnExit w:val="0"/>
            <w:textInput>
              <w:default w:val="90"/>
            </w:textInput>
          </w:ffData>
        </w:fldChar>
      </w:r>
      <w:r>
        <w:rPr>
          <w:u w:val="single"/>
          <w:shd w:val="clear" w:color="auto" w:fill="FFFF00"/>
          <w:lang w:val="zh-CN" w:eastAsia="zh-CN" w:bidi="zh-CN"/>
        </w:rPr>
        <w:instrText xml:space="preserve"> FORMTEXT </w:instrText>
      </w:r>
      <w:r>
        <w:rPr>
          <w:u w:val="single"/>
          <w:shd w:val="clear" w:color="auto" w:fill="FFFF00"/>
          <w:lang w:val="zh-CN" w:eastAsia="zh-CN" w:bidi="zh-CN"/>
        </w:rPr>
        <w:fldChar w:fldCharType="separate"/>
      </w:r>
      <w:r>
        <w:rPr>
          <w:u w:val="single"/>
          <w:shd w:val="clear" w:color="auto" w:fill="FFFF00"/>
          <w:lang w:val="zh-CN" w:eastAsia="zh-CN" w:bidi="zh-CN"/>
        </w:rPr>
        <w:t xml:space="preserve">90</w:t>
      </w:r>
      <w:r>
        <w:rPr>
          <w:u w:val="single"/>
          <w:lang w:val="zh-CN" w:eastAsia="zh-CN" w:bidi="zh-CN"/>
        </w:rPr>
        <w:fldChar w:fldCharType="end"/>
      </w:r>
      <w:r>
        <w:rPr>
          <w:u w:val="single"/>
          <w:lang w:val="zh-CN" w:eastAsia="zh-CN" w:bidi="zh-CN"/>
        </w:rPr>
        <w:t xml:space="preserve">       </w:t>
      </w:r>
      <w:r>
        <w:rPr>
          <w:lang w:val="zh-CN" w:eastAsia="zh-CN" w:bidi="zh-CN"/>
        </w:rPr>
        <w:t xml:space="preserve"> 天。</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6、我方参与本项目前3年内的经营活动中没有重大违法记录；</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7、我方通过“信用中国”网站（www.creditchina.gov.cn）、中国政府采购网（www.ccgp.gov.cn）查询，未被列入失信被执行人、重大税收违法案件当事人名单、政府采购严重违法失信行为记录名单。</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8、以上事项如有虚假或隐瞒，我方愿意承担一切后果，并不再寻求任何旨在减轻或免除法律责任的辩解。</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b/>
          <w:sz w:val="28"/>
          <w:lang w:val="zh-CN" w:eastAsia="zh-CN" w:bidi="zh-CN"/>
        </w:rPr>
        <w:t xml:space="preserve">法定代表人签名（或盖章）：</w:t>
      </w:r>
      <w:r>
        <w:rPr>
          <w:b/>
          <w:sz w:val="28"/>
          <w:u w:val="single"/>
          <w:lang w:val="zh-CN" w:eastAsia="zh-CN" w:bidi="zh-CN"/>
        </w:rPr>
        <w:t xml:space="preserve">          </w:t>
      </w:r>
      <w:r>
        <w:rPr>
          <w:b/>
          <w:sz w:val="28"/>
          <w:lang w:val="zh-CN" w:eastAsia="zh-CN" w:bidi="zh-CN"/>
        </w:rPr>
        <w:t xml:space="preserve">  </w:t>
      </w:r>
      <w:r>
        <w:rPr>
          <w:lang w:val="zh-CN" w:eastAsia="zh-CN" w:bidi="zh-CN"/>
        </w:rPr>
        <w:t xml:space="preserve">   日 期：</w:t>
      </w:r>
      <w:r>
        <w:rPr>
          <w:sz w:val="30"/>
          <w:u w:val="single"/>
          <w:lang w:val="zh-CN" w:eastAsia="zh-CN" w:bidi="zh-CN"/>
        </w:rPr>
        <w:t xml:space="preserve">          </w:t>
      </w:r>
      <w:r>
        <w:rPr>
          <w:sz w:val="30"/>
          <w:lang w:val="zh-CN" w:eastAsia="zh-CN" w:bidi="zh-CN"/>
        </w:rPr>
        <w:t xml:space="preserve"> </w:t>
      </w:r>
      <w:r>
        <w:rPr>
          <w:lang w:val="zh-CN" w:eastAsia="zh-CN" w:bidi="zh-CN"/>
        </w:rPr>
        <w:t xml:space="preserve">          </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jc w:val="left"/>
        <w:rPr>
          <w:lang w:val="en-US" w:eastAsia="en-US" w:bidi="en-US"/>
        </w:rPr>
      </w:pPr>
      <w:r>
        <w:rPr>
          <w:lang w:val="zh-CN" w:eastAsia="zh-CN" w:bidi="zh-CN"/>
        </w:rPr>
        <w:t xml:space="preserve">投标人全称（公章）：</w:t>
      </w:r>
      <w:r>
        <w:rPr>
          <w:sz w:val="30"/>
          <w:u w:val="single"/>
          <w:lang w:val="zh-CN" w:eastAsia="zh-CN" w:bidi="zh-CN"/>
        </w:rPr>
        <w:t xml:space="preserve">          </w:t>
      </w:r>
      <w:r>
        <w:rPr>
          <w:lang w:val="zh-CN" w:eastAsia="zh-CN" w:bidi="zh-CN"/>
        </w:rPr>
        <w:t xml:space="preserve">                 </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0"/>
        <w:jc w:val="left"/>
        <w:rPr>
          <w:lang w:val="en-US" w:eastAsia="en-US" w:bidi="en-US"/>
        </w:rPr>
      </w:pPr>
      <w:r>
        <w:rPr>
          <w:lang w:val="zh-CN" w:eastAsia="zh-CN" w:bidi="zh-CN"/>
        </w:rPr>
        <w:t xml:space="preserve">     </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sz w:val="24"/>
          <w:lang w:val="zh-CN" w:eastAsia="zh-CN" w:bidi="zh-CN"/>
        </w:rPr>
      </w:pPr>
      <w:r>
        <w:rPr>
          <w:rFonts w:ascii="宋体" w:hAnsi="宋体" w:eastAsia="宋体" w:cs="宋体"/>
          <w:sz w:val="24"/>
          <w:lang w:val="zh-CN" w:eastAsia="zh-CN" w:bidi="zh-CN"/>
        </w:rPr>
        <w:t xml:space="preserve">二、法定代表人资格证明书或授权委托书</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r>
        <w:rPr>
          <w:rFonts w:ascii="宋体" w:hAnsi="宋体" w:eastAsia="宋体" w:cs="宋体"/>
          <w:b w:val="off"/>
          <w:sz w:val="24"/>
          <w:lang w:val="zh-CN" w:eastAsia="zh-CN" w:bidi="zh-CN"/>
        </w:rPr>
        <w:t xml:space="preserve">（一）法定代表人资格证明书</w:t>
      </w:r>
    </w:p>
    <w:p>
      <w:pPr>
        <w:pStyle w:val="No Spacing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260"/>
        <w:jc w:val="center"/>
        <w:rPr>
          <w:lang w:val="en-US" w:eastAsia="en-US" w:bidi="en-US"/>
        </w:rPr>
      </w:pPr>
      <w:r>
        <w:rPr>
          <w:lang w:val="zh-CN" w:eastAsia="zh-CN" w:bidi="zh-CN"/>
        </w:rPr>
        <w:t xml:space="preserve">（适用于法定代表人参加投标）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我</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tbr_fr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{投标人法定代表人}</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系</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{投标人名称}</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的法定代表人。以我方的名义参加项目名称：</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xmmc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上海交通大学包玉刚图书馆、李政道图书馆、程及美术馆、溥渊未来技术学院物业服务</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项目编号：</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nbbh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0773-2641GNSHFWGK1104</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的投标活动，代表我方签署上述项目的投标文件、进行合同谈判、签署合同和处理与之有关的一切事务。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特此证明。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236"/>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附：法定代表人身份证复印件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法定代表人签名（或盖章）：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职务：</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lang w:val="zh-CN" w:eastAsia="zh-CN" w:bidi="zh-CN"/>
        </w:rPr>
      </w:pPr>
      <w:r>
        <w:rPr>
          <w:lang w:val="zh-CN" w:eastAsia="zh-CN" w:bidi="zh-CN"/>
        </w:rPr>
        <w:br w:type="page"/>
      </w:r>
      <w:r>
        <w:rPr>
          <w:rFonts w:ascii="宋体" w:hAnsi="宋体" w:eastAsia="宋体" w:cs="宋体"/>
          <w:b w:val="off"/>
          <w:sz w:val="24"/>
          <w:lang w:val="zh-CN" w:eastAsia="zh-CN" w:bidi="zh-CN"/>
        </w:rPr>
        <w:t xml:space="preserve">（二）法定代表人授权委托书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（适用于法定代表人委托授权代表参加投标）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425"/>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我</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tbr_fr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{投标人法定代表人}</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（姓名）系</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{投标人名称}</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的法定代表人，现授权委托本单位在职职工 </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（姓名）为授权代表，以我方的名义参加项目编号：</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nbbh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0773-2641GNSHFWGK1104</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项目名称</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xmmc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上海交通大学包玉刚图书馆、李政道图书馆、程及美术馆、溥渊未来技术学院物业服务</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的投标活动，并代表我方全权办理针对上述项目的投标、开标、评标、签约等具体事务和签署相关文件。我方对授权代表的签名事项负全部责任。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425"/>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在撤销授权的书面通知以前，本授权书一直有效。授权代表在授权书有效期内签署的所有文件不因授权的撤销而失效。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425"/>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授权代表无转委托权，特此委托。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职务：</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授权代表身份证号码：</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法定代表人签名（或盖章）：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职务：</w:t>
      </w:r>
      <w:r>
        <w:rPr>
          <w:rFonts w:ascii="宋体" w:hAnsi="宋体" w:eastAsia="宋体" w:cs="宋体"/>
          <w:sz w:val="24"/>
          <w:u w:val="single"/>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日  期：</w:t>
      </w:r>
      <w:r>
        <w:rPr>
          <w:rFonts w:ascii="宋体" w:hAnsi="宋体" w:eastAsia="宋体" w:cs="宋体"/>
          <w:sz w:val="24"/>
          <w:u w:val="single"/>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附：被授权人身份证复印件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20"/>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118"/>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附：法定代表人身份证复印件</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sz w:val="24"/>
          <w:lang w:val="zh-CN" w:eastAsia="zh-CN" w:bidi="zh-CN"/>
        </w:rPr>
      </w:pPr>
      <w:r>
        <w:rPr>
          <w:b w:val="off"/>
          <w:sz w:val="24"/>
          <w:lang w:val="zh-CN" w:eastAsia="zh-CN" w:bidi="zh-CN"/>
        </w:rPr>
        <w:br w:type="page"/>
      </w:r>
      <w:r>
        <w:rPr>
          <w:rFonts w:ascii="宋体" w:hAnsi="宋体" w:eastAsia="宋体" w:cs="宋体"/>
          <w:sz w:val="24"/>
          <w:lang w:val="zh-CN" w:eastAsia="zh-CN" w:bidi="zh-CN"/>
        </w:rPr>
        <w:t xml:space="preserve">三、投标报价表</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2"/>
        <w:jc w:val="center"/>
        <w:rPr>
          <w:b/>
          <w:lang w:val="en-US" w:eastAsia="en-US" w:bidi="en-US"/>
        </w:rPr>
      </w:pPr>
      <w:r>
        <w:rPr>
          <w:b/>
          <w:lang w:val="zh-CN" w:eastAsia="zh-CN" w:bidi="zh-CN"/>
        </w:rPr>
        <w:t xml:space="preserve">（一）开标一览表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240"/>
        <w:jc w:val="right"/>
        <w:rPr>
          <w:rFonts w:ascii="宋体" w:hAnsi="宋体" w:eastAsia="宋体" w:cs="宋体"/>
          <w:sz w:val="24"/>
          <w:lang w:val="en-US" w:eastAsia="en-US" w:bidi="en-US"/>
        </w:rPr>
      </w:pPr>
      <w:r>
        <w:rPr>
          <w:rFonts w:ascii="宋体" w:hAnsi="宋体" w:eastAsia="宋体" w:cs="宋体"/>
          <w:sz w:val="24"/>
          <w:lang w:val="zh-CN" w:eastAsia="zh-CN" w:bidi="zh-CN"/>
        </w:rPr>
        <w:t xml:space="preserve">单位：</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bjhbdw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元</w:t>
      </w:r>
      <w:r>
        <w:rPr>
          <w:rFonts w:ascii="宋体" w:hAnsi="宋体" w:eastAsia="宋体" w:cs="宋体"/>
          <w:sz w:val="24"/>
          <w:lang w:val="en-US" w:eastAsia="en-US" w:bidi="en-US"/>
        </w:rPr>
        <w:fldChar w:fldCharType="end"/>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en-US" w:eastAsia="en-US" w:bidi="en-US"/>
        </w:rPr>
        <w:fldChar w:fldCharType="begin"/>
      </w:r>
      <w:r>
        <w:rPr>
          <w:rFonts w:ascii="宋体" w:hAnsi="宋体" w:eastAsia="宋体" w:cs="宋体"/>
          <w:sz w:val="24"/>
          <w:lang w:val="en-US" w:eastAsia="en-US" w:bidi="en-US"/>
        </w:rPr>
        <w:instrText xml:space="preserve"> MERGEFIELD MF_GL_Table_476 </w:instrText>
      </w:r>
      <w:r>
        <w:rPr>
          <w:rFonts w:ascii="宋体" w:hAnsi="宋体" w:eastAsia="宋体" w:cs="宋体"/>
          <w:sz w:val="24"/>
          <w:lang w:val="en-US" w:eastAsia="en-US" w:bidi="en-US"/>
        </w:rPr>
        <w:fldChar w:fldCharType="separate"/>
      </w:r>
      <w:r>
        <w:rPr>
          <w:rFonts w:ascii="宋体" w:hAnsi="宋体" w:eastAsia="宋体" w:cs="宋体"/>
          <w:sz w:val="24"/>
          <w:lang w:val="en-US" w:eastAsia="en-US" w:bidi="en-US"/>
        </w:rPr>
        <w:t xml:space="preserve">投标一览表</w:t>
      </w:r>
      <w:r>
        <w:rPr>
          <w:rFonts w:ascii="宋体" w:hAnsi="宋体" w:eastAsia="宋体" w:cs="宋体"/>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4564"/>
        <w:gridCol w:w="4564"/>
      </w:tblGrid>
      <w:tr>
        <w:trPr>
          <w:tblHeader/>
        </w:trPr>
        <w:tc>
          <w:tcPr>
            <w:tcW w:w="9128" w:type="dxa"/>
            <w:gridSpan w:val="2"/>
            <w:shd w:val="clear" w:color="auto" w:fill="auto"/>
            <w:vAlign w:val="center"/>
            <tx26:tcPr>
              <tx26:name xml:space="preserve">table_tbylb|v1|00000000||table_tbylb_head_r1|1,1|||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投标一览表</w:t>
            </w:r>
            <w:r>
              <w:rPr>
                <w:lang w:val="en-US" w:eastAsia="en-US" w:bidi="en-US"/>
              </w:rPr>
              <w:fldChar w:fldCharType="end"/>
            </w:r>
          </w:p>
        </w:tc>
      </w:tr>
      <w:tr>
        <w:tc>
          <w:tcPr>
            <w:tcW w:w="4564" w:type="dxa"/>
            <w:shd w:val="clear" w:color="auto" w:fill="auto"/>
            <w:vAlign w:val="center"/>
            <tx26:tcPr>
              <tx26:name xml:space="preserve">table_tbylb|v1|30100100|tbylbkey|table_tbylb_head_r2||||</tx26:name>
            </tx26:tcPr>
          </w:tcPr>
          <w:p>
            <w:pPr>
              <w:pStyle w:val="正文"/>
              <w:rPr>
                <w:lang w:val="en-US" w:eastAsia="en-US" w:bidi="en-US"/>
              </w:rPr>
            </w:pPr>
            <w:r>
              <w:rPr>
                <w:lang w:val="en-US" w:eastAsia="en-US" w:bidi="en-US"/>
              </w:rPr>
              <w:t xml:space="preserve">基础物业服务费用（元/年）</w:t>
            </w:r>
          </w:p>
        </w:tc>
        <w:tc>
          <w:tcPr>
            <w:tcW w:w="4564" w:type="dxa"/>
            <w:shd w:val="clear" w:color="auto" w:fill="auto"/>
            <w:vAlign w:val="center"/>
            <tx26:tcPr>
              <tx26:name xml:space="preserve">table_tbylb|v1|30100100|tbylbvalue|table_tbylb_head_r2||||</tx26:name>
            </tx26:tcPr>
          </w:tcPr>
          <w:p>
            <w:pPr>
              <w:pStyle w:val="正文"/>
              <w:rPr>
                <w:lang w:val="en-US" w:eastAsia="en-US" w:bidi="en-US"/>
              </w:rPr>
            </w:pPr>
          </w:p>
        </w:tc>
      </w:tr>
      <w:tr>
        <w:tc>
          <w:tcPr>
            <w:tcW w:w="4564" w:type="dxa"/>
            <w:shd w:val="clear" w:color="auto" w:fill="auto"/>
            <w:vAlign w:val="center"/>
            <tx26:tcPr>
              <tx26:name xml:space="preserve">table_tbylb|v1|30100100|tbylbkey|table_tbylb_head_r2||||</tx26:name>
            </tx26:tcPr>
          </w:tcPr>
          <w:p>
            <w:pPr>
              <w:pStyle w:val="正文"/>
              <w:rPr>
                <w:lang w:val="en-US" w:eastAsia="en-US" w:bidi="en-US"/>
              </w:rPr>
            </w:pPr>
            <w:r>
              <w:rPr>
                <w:lang w:val="en-US" w:eastAsia="en-US" w:bidi="en-US"/>
              </w:rPr>
              <w:t xml:space="preserve">年度延伸服务费报价（元/年）</w:t>
            </w:r>
          </w:p>
        </w:tc>
        <w:tc>
          <w:tcPr>
            <w:tcW w:w="4564" w:type="dxa"/>
            <w:shd w:val="clear" w:color="auto" w:fill="auto"/>
            <w:vAlign w:val="center"/>
            <tx26:tcPr>
              <tx26:name xml:space="preserve">table_tbylb|v1|30100100|tbylbvalue|table_tbylb_head_r2||||</tx26:name>
            </tx26:tcPr>
          </w:tcPr>
          <w:p>
            <w:pPr>
              <w:pStyle w:val="正文"/>
              <w:rPr>
                <w:lang w:val="en-US" w:eastAsia="en-US" w:bidi="en-US"/>
              </w:rPr>
            </w:pPr>
            <w:r>
              <w:rPr>
                <w:b/>
                <w:sz w:val="28"/>
              </w:rPr>
              <w:t xml:space="preserve">190,000.00</w:t>
            </w:r>
          </w:p>
        </w:tc>
      </w:tr>
      <w:tr>
        <w:tc>
          <w:tcPr>
            <w:tcW w:w="4564" w:type="dxa"/>
            <w:shd w:val="clear" w:color="auto" w:fill="auto"/>
            <w:vAlign w:val="center"/>
            <tx26:tcPr>
              <tx26:name xml:space="preserve">table_tbylb|v1|30100100|tbylbkey|table_tbylb_head_r2||||</tx26:name>
            </tx26:tcPr>
          </w:tcPr>
          <w:p>
            <w:pPr>
              <w:pStyle w:val="正文"/>
              <w:rPr>
                <w:lang w:val="en-US" w:eastAsia="en-US" w:bidi="en-US"/>
              </w:rPr>
            </w:pPr>
            <w:r>
              <w:rPr>
                <w:lang w:val="en-US" w:eastAsia="en-US" w:bidi="en-US"/>
              </w:rPr>
              <w:t xml:space="preserve">投标总价(小写)(元/年)</w:t>
            </w:r>
          </w:p>
        </w:tc>
        <w:tc>
          <w:tcPr>
            <w:tcW w:w="4564" w:type="dxa"/>
            <w:shd w:val="clear" w:color="auto" w:fill="auto"/>
            <w:vAlign w:val="center"/>
            <tx26:tcPr>
              <tx26:name xml:space="preserve">table_tbylb|v1|30100100|tbylbvalue|table_tbylb_head_r2||||</tx26:name>
            </tx26:tcPr>
          </w:tcPr>
          <w:p>
            <w:pPr>
              <w:pStyle w:val="正文"/>
              <w:rPr>
                <w:lang w:val="en-US" w:eastAsia="en-US" w:bidi="en-US"/>
              </w:rPr>
            </w:pPr>
            <w:r>
              <w:rPr>
                <w:shd w:val="clear" w:color="auto" w:fill="FFFF00"/>
                <w:lang w:val="en-US" w:eastAsia="en-US" w:bidi="en-US"/>
              </w:rPr>
              <w:fldChar w:fldCharType="begin">
                <w:ffData>
                  <w:name w:val="tbbj"/>
                  <w:enabled/>
                  <w:calcOnExit w:val="0"/>
                  <w:textInput>
                    <w:default w:val="{投标报价}"/>
                  </w:textInput>
                </w:ffData>
              </w:fldChar>
            </w:r>
            <w:r>
              <w:rPr>
                <w:shd w:val="clear" w:color="auto" w:fill="FFFF00"/>
                <w:lang w:val="en-US" w:eastAsia="en-US" w:bidi="en-US"/>
              </w:rPr>
              <w:instrText xml:space="preserve"> FORMTEXT </w:instrText>
            </w:r>
            <w:r>
              <w:rPr>
                <w:shd w:val="clear" w:color="auto" w:fill="FFFF00"/>
                <w:lang w:val="en-US" w:eastAsia="en-US" w:bidi="en-US"/>
              </w:rPr>
              <w:fldChar w:fldCharType="separate"/>
            </w:r>
            <w:r>
              <w:rPr>
                <w:shd w:val="clear" w:color="auto" w:fill="FFFF00"/>
                <w:lang w:val="en-US" w:eastAsia="en-US" w:bidi="en-US"/>
              </w:rPr>
              <w:t xml:space="preserve">{投标报价}</w:t>
            </w:r>
            <w:r>
              <w:rPr>
                <w:lang w:val="en-US" w:eastAsia="en-US" w:bidi="en-US"/>
              </w:rPr>
              <w:fldChar w:fldCharType="end"/>
            </w:r>
          </w:p>
        </w:tc>
      </w:tr>
      <w:tr>
        <w:tc>
          <w:tcPr>
            <w:tcW w:w="4564" w:type="dxa"/>
            <w:shd w:val="clear" w:color="auto" w:fill="auto"/>
            <w:vAlign w:val="center"/>
            <tx26:tcPr>
              <tx26:name xml:space="preserve">table_tbylb|v1|30100100|tbylbkey|table_tbylb_head_r2||||</tx26:name>
            </tx26:tcPr>
          </w:tcPr>
          <w:p>
            <w:pPr>
              <w:pStyle w:val="正文"/>
              <w:rPr>
                <w:lang w:val="en-US" w:eastAsia="en-US" w:bidi="en-US"/>
              </w:rPr>
            </w:pPr>
            <w:r>
              <w:rPr>
                <w:lang w:val="en-US" w:eastAsia="en-US" w:bidi="en-US"/>
              </w:rPr>
              <w:t xml:space="preserve">投标总价(大写)(元/年)</w:t>
            </w:r>
          </w:p>
        </w:tc>
        <w:tc>
          <w:tcPr>
            <w:tcW w:w="4564" w:type="dxa"/>
            <w:shd w:val="clear" w:color="auto" w:fill="auto"/>
            <w:vAlign w:val="center"/>
            <tx26:tcPr>
              <tx26:name xml:space="preserve">table_tbylb|v1|30100100|tbylbvalue|table_tbylb_head_r2||||</tx26:name>
            </tx26:tcPr>
          </w:tcPr>
          <w:p>
            <w:pPr>
              <w:pStyle w:val="正文"/>
              <w:rPr>
                <w:lang w:val="en-US" w:eastAsia="en-US" w:bidi="en-US"/>
              </w:rPr>
            </w:pPr>
            <w:r>
              <w:rPr>
                <w:shd w:val="clear" w:color="auto" w:fill="FFFF00"/>
                <w:lang w:val="en-US" w:eastAsia="en-US" w:bidi="en-US"/>
              </w:rPr>
              <w:fldChar w:fldCharType="begin">
                <w:ffData>
                  <w:name w:val="tbbjdx"/>
                  <w:enabled/>
                  <w:calcOnExit w:val="0"/>
                  <w:textInput>
                    <w:default w:val="{投标报价大写}"/>
                  </w:textInput>
                </w:ffData>
              </w:fldChar>
            </w:r>
            <w:r>
              <w:rPr>
                <w:shd w:val="clear" w:color="auto" w:fill="FFFF00"/>
                <w:lang w:val="en-US" w:eastAsia="en-US" w:bidi="en-US"/>
              </w:rPr>
              <w:instrText xml:space="preserve"> FORMTEXT </w:instrText>
            </w:r>
            <w:r>
              <w:rPr>
                <w:shd w:val="clear" w:color="auto" w:fill="FFFF00"/>
                <w:lang w:val="en-US" w:eastAsia="en-US" w:bidi="en-US"/>
              </w:rPr>
              <w:fldChar w:fldCharType="separate"/>
            </w:r>
            <w:r>
              <w:rPr>
                <w:shd w:val="clear" w:color="auto" w:fill="FFFF00"/>
                <w:lang w:val="en-US" w:eastAsia="en-US" w:bidi="en-US"/>
              </w:rPr>
              <w:t xml:space="preserve">{投标报价大写}</w:t>
            </w:r>
            <w:r>
              <w:rPr>
                <w:lang w:val="en-US" w:eastAsia="en-US" w:bidi="en-US"/>
              </w:rPr>
              <w:fldChar w:fldCharType="end"/>
            </w:r>
          </w:p>
        </w:tc>
      </w:tr>
      <w:tr>
        <w:tc>
          <w:tcPr>
            <w:tcW w:w="4564" w:type="dxa"/>
            <w:shd w:val="clear" w:color="auto" w:fill="auto"/>
            <w:vAlign w:val="center"/>
            <tx26:tcPr>
              <tx26:name xml:space="preserve">table_tbylb|v1|30100100|tbylbkey|table_tbylb_head_r2||||</tx26:name>
            </tx26:tcPr>
          </w:tcPr>
          <w:p>
            <w:pPr>
              <w:pStyle w:val="正文"/>
              <w:rPr>
                <w:lang w:val="en-US" w:eastAsia="en-US" w:bidi="en-US"/>
              </w:rPr>
            </w:pPr>
            <w:r>
              <w:rPr>
                <w:lang w:val="en-US" w:eastAsia="en-US" w:bidi="en-US"/>
              </w:rPr>
              <w:t xml:space="preserve">延伸服务费小时报价(元/小时)</w:t>
            </w:r>
          </w:p>
        </w:tc>
        <w:tc>
          <w:tcPr>
            <w:tcW w:w="4564" w:type="dxa"/>
            <w:shd w:val="clear" w:color="auto" w:fill="auto"/>
            <w:vAlign w:val="center"/>
            <tx26:tcPr>
              <tx26:name xml:space="preserve">table_tbylb|v1|30100100|tbylbvalue|table_tbylb_head_r2||||</tx26:name>
            </tx26:tcPr>
          </w:tcPr>
          <w:p>
            <w:pPr>
              <w:pStyle w:val="正文"/>
              <w:rPr>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    </w:t>
      </w:r>
      <w:r>
        <w:rPr>
          <w:rFonts w:ascii="宋体" w:hAnsi="宋体" w:eastAsia="宋体" w:cs="宋体"/>
          <w:b/>
          <w:sz w:val="24"/>
          <w:lang w:val="en-US" w:eastAsia="en-US" w:bidi="en-US"/>
        </w:rPr>
        <w:t xml:space="preserve">说明: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en-US" w:eastAsia="en-US" w:bidi="en-US"/>
        </w:rPr>
        <w:t xml:space="preserve">(1)投标总价=“基础物业服务费报价”+“年度延伸服务费报价”，</w:t>
      </w:r>
      <w:r>
        <w:rPr>
          <w:rFonts w:ascii="宋体" w:hAnsi="宋体" w:eastAsia="宋体" w:cs="宋体"/>
          <w:b/>
          <w:sz w:val="28"/>
          <w:lang w:val="en-US" w:eastAsia="en-US" w:bidi="en-US"/>
        </w:rPr>
        <w:t xml:space="preserve">年度延伸服务费报价统一填写年度预算金额年度</w:t>
      </w:r>
      <w:r>
        <w:rPr>
          <w:rFonts w:ascii="宋体" w:hAnsi="宋体" w:eastAsia="宋体" w:cs="宋体"/>
          <w:b/>
          <w:sz w:val="28"/>
        </w:rPr>
        <w:t xml:space="preserve">190,000.00</w:t>
      </w:r>
      <w:r>
        <w:rPr>
          <w:rFonts w:ascii="宋体" w:hAnsi="宋体" w:eastAsia="宋体" w:cs="宋体"/>
          <w:b/>
          <w:sz w:val="28"/>
          <w:lang w:val="en-US" w:eastAsia="en-US" w:bidi="en-US"/>
        </w:rPr>
        <w:t xml:space="preserve">元/年</w:t>
      </w:r>
      <w:r>
        <w:rPr>
          <w:rFonts w:ascii="宋体" w:hAnsi="宋体" w:eastAsia="宋体" w:cs="宋体"/>
          <w:b/>
          <w:sz w:val="24"/>
          <w:lang w:val="en-US" w:eastAsia="en-US" w:bidi="en-US"/>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en-US" w:eastAsia="en-US" w:bidi="en-US"/>
        </w:rPr>
        <w:t xml:space="preserve">(2)基础物业服务费</w:t>
      </w:r>
      <w:r>
        <w:rPr>
          <w:rFonts w:ascii="宋体" w:hAnsi="宋体" w:eastAsia="宋体" w:cs="宋体"/>
          <w:b/>
          <w:sz w:val="24"/>
          <w:lang w:val="zh-CN" w:eastAsia="zh-CN" w:bidi="zh-CN"/>
        </w:rPr>
        <w:t xml:space="preserve">、</w:t>
      </w:r>
      <w:r>
        <w:rPr>
          <w:rFonts w:ascii="宋体" w:hAnsi="宋体" w:eastAsia="宋体" w:cs="宋体"/>
          <w:b/>
          <w:sz w:val="24"/>
          <w:lang w:val="en-US" w:eastAsia="en-US" w:bidi="en-US"/>
        </w:rPr>
        <w:t xml:space="preserve">延伸服务费</w:t>
      </w:r>
      <w:r>
        <w:rPr>
          <w:rFonts w:ascii="宋体" w:hAnsi="宋体" w:eastAsia="宋体" w:cs="宋体"/>
          <w:b/>
          <w:sz w:val="24"/>
          <w:lang w:val="en-US" w:eastAsia="en-US" w:bidi="en-US"/>
        </w:rPr>
        <w:t xml:space="preserve">(小时)</w:t>
      </w:r>
      <w:r>
        <w:rPr>
          <w:rFonts w:ascii="宋体" w:hAnsi="宋体" w:eastAsia="宋体" w:cs="宋体"/>
          <w:b/>
          <w:sz w:val="24"/>
          <w:lang w:val="en-US" w:eastAsia="en-US" w:bidi="en-US"/>
        </w:rPr>
        <w:t xml:space="preserve">两项作为竞争报价，由供应商自行填写，费用不得超过最高限价，延伸服务费用最终按实结算。</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en-US" w:eastAsia="en-US" w:bidi="en-US"/>
        </w:rPr>
        <w:t xml:space="preserve">(3)投标总价为一年服务期价格，合同为闭口合同，服务期内不做调整，根据学校房屋规划调整服务需求，在大修、过渡期间根据实际需要另行约定物业费用。服务期未到一整年的，双方可根据日均服务费用商议合同延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b/>
          <w:sz w:val="24"/>
          <w:lang w:val="en-US" w:eastAsia="en-US" w:bidi="en-US"/>
        </w:rPr>
        <w:br w:type="page"/>
      </w:r>
      <w:r>
        <w:rPr>
          <w:rFonts w:ascii="宋体" w:hAnsi="宋体" w:eastAsia="宋体" w:cs="宋体"/>
          <w:b/>
          <w:sz w:val="24"/>
          <w:lang w:val="zh-CN" w:eastAsia="zh-CN" w:bidi="zh-CN"/>
        </w:rPr>
        <w:t xml:space="preserve">（二）分项报价表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单位：元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1.基础服务费用</w:t>
      </w:r>
    </w:p>
    <w:tbl>
      <w:tblPr>
        <w:tblW w:w="0" w:type="auto"/>
        <w:jc w:val="left"/>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 w:type="dxa"/>
          <w:bottom w:w="0" w:type="dxa"/>
          <w:right w:w="10" w:type="dxa"/>
        </w:tblCellMar>
      </w:tblPr>
      <w:tblGrid>
        <w:gridCol w:w="735"/>
        <w:gridCol w:w="2631"/>
        <w:gridCol w:w="1440"/>
        <w:gridCol w:w="2744"/>
        <w:gridCol w:w="1908"/>
      </w:tblGrid>
      <w:tr>
        <w:trPr>
          <w:trHeight w:val="657" w:hRule="atLeast"/>
        </w:trPr>
        <w:tc>
          <w:tcPr>
            <w:tcW w:w="735" w:type="dxa"/>
            <w:shd w:val="clear" w:color="auto" w:fill="auto"/>
            <w:vAlign w:val="center"/>
          </w:tcPr>
          <w:p>
            <w:pPr>
              <w:pStyle w:val="Table Paragraph"/>
              <w:tabs>
                <w:tab w:val="left" w:pos="15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57"/>
              <w:jc w:val="center"/>
              <w:rPr>
                <w:sz w:val="24"/>
                <w:lang w:val="en-US" w:eastAsia="en-US" w:bidi="en-US"/>
              </w:rPr>
            </w:pPr>
            <w:r>
              <w:rPr>
                <w:sz w:val="24"/>
                <w:lang w:val="en-US" w:eastAsia="en-US" w:bidi="en-US"/>
              </w:rPr>
              <w:t xml:space="preserve">序号</w:t>
            </w:r>
          </w:p>
        </w:tc>
        <w:tc>
          <w:tcPr>
            <w:tcW w:w="2631" w:type="dxa"/>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4"/>
                <w:lang w:val="en-US" w:eastAsia="en-US" w:bidi="en-US"/>
              </w:rPr>
            </w:pPr>
            <w:r>
              <w:rPr>
                <w:sz w:val="24"/>
                <w:lang w:val="en-US" w:eastAsia="en-US" w:bidi="en-US"/>
              </w:rPr>
              <w:t xml:space="preserve">分类名称</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1"/>
              <w:jc w:val="center"/>
              <w:rPr>
                <w:sz w:val="24"/>
                <w:lang w:val="en-US" w:eastAsia="en-US" w:bidi="en-US"/>
              </w:rPr>
            </w:pPr>
            <w:r>
              <w:rPr>
                <w:sz w:val="24"/>
                <w:lang w:val="en-US" w:eastAsia="en-US" w:bidi="en-US"/>
              </w:rPr>
              <w:t xml:space="preserve">年报价费用</w:t>
            </w:r>
          </w:p>
        </w:tc>
        <w:tc>
          <w:tcPr>
            <w:tcW w:w="2744" w:type="dxa"/>
            <w:shd w:val="clear" w:color="auto" w:fill="auto"/>
            <w:vAlign w:val="center"/>
          </w:tcPr>
          <w:p>
            <w:pPr>
              <w:pStyle w:val="Table Paragraph"/>
              <w:tabs>
                <w:tab w:val="left" w:pos="9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98" w:right="89"/>
              <w:jc w:val="center"/>
              <w:rPr>
                <w:sz w:val="24"/>
                <w:lang w:val="en-US" w:eastAsia="en-US" w:bidi="en-US"/>
              </w:rPr>
            </w:pPr>
            <w:r>
              <w:rPr>
                <w:sz w:val="24"/>
                <w:lang w:val="en-US" w:eastAsia="en-US" w:bidi="en-US"/>
              </w:rPr>
              <w:t xml:space="preserve">说明</w:t>
            </w:r>
          </w:p>
        </w:tc>
        <w:tc>
          <w:tcPr>
            <w:tcW w:w="1908" w:type="dxa"/>
            <w:shd w:val="clear" w:color="auto" w:fill="auto"/>
            <w:vAlign w:val="center"/>
          </w:tcPr>
          <w:p>
            <w:pPr>
              <w:pStyle w:val="Table Paragraph"/>
              <w:tabs>
                <w:tab w:val="left" w:pos="9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98" w:right="89"/>
              <w:jc w:val="center"/>
              <w:rPr>
                <w:sz w:val="24"/>
                <w:lang w:val="en-US" w:eastAsia="en-US" w:bidi="en-US"/>
              </w:rPr>
            </w:pPr>
            <w:r>
              <w:rPr>
                <w:sz w:val="24"/>
                <w:lang w:val="zh-CN" w:eastAsia="zh-CN" w:bidi="zh-CN"/>
              </w:rPr>
              <w:t xml:space="preserve">备注</w:t>
            </w:r>
          </w:p>
        </w:tc>
      </w:tr>
      <w:tr>
        <w:trPr>
          <w:trHeight w:val="930" w:hRule="atLeast"/>
        </w:trPr>
        <w:tc>
          <w:tcPr>
            <w:tcW w:w="735"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sz w:val="24"/>
                <w:lang w:val="zh-CN" w:eastAsia="zh-CN" w:bidi="zh-CN"/>
              </w:rPr>
              <w:t xml:space="preserve">1</w:t>
            </w:r>
          </w:p>
        </w:tc>
        <w:tc>
          <w:tcPr>
            <w:tcW w:w="2631"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2"/>
              <w:jc w:val="center"/>
              <w:rPr>
                <w:sz w:val="24"/>
                <w:lang w:val="en-US" w:eastAsia="en-US" w:bidi="en-US"/>
              </w:rPr>
            </w:pPr>
          </w:p>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ind w:left="112" w:right="102"/>
              <w:jc w:val="center"/>
              <w:rPr>
                <w:sz w:val="24"/>
                <w:lang w:val="en-US" w:eastAsia="en-US" w:bidi="en-US"/>
              </w:rPr>
            </w:pPr>
            <w:r>
              <w:rPr>
                <w:lang w:val="zh-CN" w:eastAsia="zh-CN" w:bidi="zh-CN"/>
              </w:rPr>
              <w:t xml:space="preserve">管理、服务人员费用</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Table Paragraph"/>
              <w:tabs>
                <w:tab w:val="left" w:pos="11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39"/>
              <w:ind w:left="118"/>
              <w:rPr>
                <w:sz w:val="24"/>
                <w:lang w:val="en-US" w:eastAsia="en-US" w:bidi="en-US"/>
              </w:rPr>
            </w:pPr>
          </w:p>
        </w:tc>
        <w:tc>
          <w:tcPr>
            <w:tcW w:w="1908" w:type="dxa"/>
            <w:shd w:val="clear" w:color="auto" w:fill="auto"/>
            <w:vAlign w:val="center"/>
          </w:tcPr>
          <w:p>
            <w:pPr>
              <w:pStyle w:val="Table Paragraph"/>
              <w:tabs>
                <w:tab w:val="left" w:pos="11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39"/>
              <w:ind w:left="118"/>
              <w:jc w:val="center"/>
              <w:rPr>
                <w:sz w:val="24"/>
                <w:lang w:val="en-US" w:eastAsia="en-US" w:bidi="en-US"/>
              </w:rPr>
            </w:pPr>
            <w:r>
              <w:rPr>
                <w:sz w:val="24"/>
                <w:lang w:val="en-US" w:eastAsia="en-US" w:bidi="en-US"/>
              </w:rPr>
              <w:t xml:space="preserve">自行编制</w:t>
            </w:r>
            <w:r>
              <w:rPr>
                <w:sz w:val="24"/>
                <w:lang w:val="zh-CN" w:eastAsia="zh-CN" w:bidi="zh-CN"/>
              </w:rPr>
              <w:t xml:space="preserve">明细表</w:t>
            </w:r>
          </w:p>
        </w:tc>
      </w:tr>
      <w:tr>
        <w:trPr>
          <w:trHeight w:val="464" w:hRule="atLeast"/>
        </w:trPr>
        <w:tc>
          <w:tcPr>
            <w:tcW w:w="735"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sz w:val="24"/>
                <w:lang w:val="zh-CN" w:eastAsia="zh-CN" w:bidi="zh-CN"/>
              </w:rPr>
              <w:t xml:space="preserve">2</w:t>
            </w:r>
          </w:p>
        </w:tc>
        <w:tc>
          <w:tcPr>
            <w:tcW w:w="2631" w:type="dxa"/>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3"/>
              <w:ind w:left="112" w:right="102"/>
              <w:jc w:val="center"/>
              <w:rPr>
                <w:sz w:val="24"/>
                <w:lang w:val="en-US" w:eastAsia="en-US" w:bidi="en-US"/>
              </w:rPr>
            </w:pPr>
            <w:r>
              <w:rPr>
                <w:sz w:val="24"/>
                <w:lang w:val="zh-CN" w:eastAsia="zh-CN" w:bidi="zh-CN"/>
              </w:rPr>
              <w:t xml:space="preserve">房屋共用设备设施维护保养费用</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Normal"/>
              <w:widowControl w:val="on"/>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含公共部位单件维修材料在500元以下（含500元）的材料费</w:t>
            </w: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自行编制明细表</w:t>
            </w:r>
          </w:p>
        </w:tc>
      </w:tr>
      <w:tr>
        <w:trPr>
          <w:trHeight w:val="724" w:hRule="atLeast"/>
        </w:trPr>
        <w:tc>
          <w:tcPr>
            <w:tcW w:w="735"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sz w:val="24"/>
                <w:lang w:val="zh-CN" w:eastAsia="zh-CN" w:bidi="zh-CN"/>
              </w:rPr>
              <w:t xml:space="preserve">3</w:t>
            </w:r>
          </w:p>
        </w:tc>
        <w:tc>
          <w:tcPr>
            <w:tcW w:w="2631" w:type="dxa"/>
            <w:shd w:val="clear" w:color="auto" w:fill="auto"/>
            <w:vAlign w:val="center"/>
          </w:tcPr>
          <w:p>
            <w:pPr>
              <w:pStyle w:val="Table Paragraph"/>
              <w:tabs>
                <w:tab w:val="left" w:pos="113"/>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3" w:line="365" w:lineRule="auto"/>
              <w:ind w:left="113" w:right="102"/>
              <w:jc w:val="center"/>
              <w:rPr>
                <w:sz w:val="24"/>
                <w:lang w:val="en-US" w:eastAsia="en-US" w:bidi="en-US"/>
              </w:rPr>
            </w:pPr>
            <w:r>
              <w:rPr>
                <w:lang w:val="zh-CN" w:eastAsia="zh-CN" w:bidi="zh-CN"/>
              </w:rPr>
              <w:t xml:space="preserve">物业管理区域公共部位清洁卫生费用</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Normal (Web)"/>
              <w:tabs>
                <w:tab w:val="left" w:pos="84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rPr>
                <w:lang w:val="en-US" w:eastAsia="en-US" w:bidi="en-US"/>
              </w:rPr>
            </w:pPr>
            <w:r>
              <w:rPr>
                <w:lang w:val="zh-CN" w:eastAsia="zh-CN" w:bidi="zh-CN"/>
              </w:rPr>
              <w:t xml:space="preserve">含保洁设备维护及工具消耗，日常保洁用品如垃圾袋、洁厕液消耗等费用。卫生间洗手液、卷筒纸等；</w:t>
            </w:r>
          </w:p>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自行编制明细表</w:t>
            </w:r>
          </w:p>
        </w:tc>
      </w:tr>
      <w:tr>
        <w:trPr>
          <w:trHeight w:val="464" w:hRule="atLeast"/>
        </w:trPr>
        <w:tc>
          <w:tcPr>
            <w:tcW w:w="735"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sz w:val="24"/>
                <w:lang w:val="zh-CN" w:eastAsia="zh-CN" w:bidi="zh-CN"/>
              </w:rPr>
              <w:t xml:space="preserve">4</w:t>
            </w:r>
          </w:p>
        </w:tc>
        <w:tc>
          <w:tcPr>
            <w:tcW w:w="2631" w:type="dxa"/>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3"/>
              <w:ind w:left="112" w:right="102"/>
              <w:jc w:val="center"/>
              <w:rPr>
                <w:sz w:val="24"/>
                <w:lang w:val="en-US" w:eastAsia="en-US" w:bidi="en-US"/>
              </w:rPr>
            </w:pPr>
            <w:r>
              <w:rPr>
                <w:lang w:val="zh-CN" w:eastAsia="zh-CN" w:bidi="zh-CN"/>
              </w:rPr>
              <w:t xml:space="preserve">物业管理区域秩序维护费用</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自行编制明细表</w:t>
            </w:r>
          </w:p>
        </w:tc>
      </w:tr>
      <w:tr>
        <w:trPr>
          <w:trHeight w:val="464" w:hRule="atLeast"/>
        </w:trPr>
        <w:tc>
          <w:tcPr>
            <w:tcW w:w="735"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sz w:val="24"/>
                <w:lang w:val="zh-CN" w:eastAsia="zh-CN" w:bidi="zh-CN"/>
              </w:rPr>
              <w:t xml:space="preserve">5</w:t>
            </w:r>
          </w:p>
        </w:tc>
        <w:tc>
          <w:tcPr>
            <w:tcW w:w="2631" w:type="dxa"/>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3"/>
              <w:ind w:left="112" w:right="102"/>
              <w:jc w:val="center"/>
              <w:rPr>
                <w:sz w:val="24"/>
                <w:lang w:val="en-US" w:eastAsia="en-US" w:bidi="en-US"/>
              </w:rPr>
            </w:pPr>
            <w:r>
              <w:rPr>
                <w:lang w:val="zh-CN" w:eastAsia="zh-CN" w:bidi="zh-CN"/>
              </w:rPr>
              <w:t xml:space="preserve">办公费用</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自行编制明细表</w:t>
            </w:r>
          </w:p>
        </w:tc>
      </w:tr>
      <w:tr>
        <w:trPr>
          <w:trHeight w:val="464" w:hRule="atLeast"/>
        </w:trPr>
        <w:tc>
          <w:tcPr>
            <w:tcW w:w="735"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sz w:val="24"/>
                <w:lang w:val="zh-CN" w:eastAsia="zh-CN" w:bidi="zh-CN"/>
              </w:rPr>
              <w:t xml:space="preserve">6</w:t>
            </w:r>
          </w:p>
        </w:tc>
        <w:tc>
          <w:tcPr>
            <w:tcW w:w="2631" w:type="dxa"/>
            <w:shd w:val="clear" w:color="auto" w:fill="auto"/>
            <w:vAlign w:val="center"/>
          </w:tcPr>
          <w:p>
            <w:pPr>
              <w:pStyle w:val="Table Paragraph"/>
              <w:tabs>
                <w:tab w:val="left" w:pos="93"/>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3"/>
              <w:ind w:left="93" w:right="83"/>
              <w:jc w:val="center"/>
              <w:rPr>
                <w:sz w:val="24"/>
                <w:lang w:val="en-US" w:eastAsia="en-US" w:bidi="en-US"/>
              </w:rPr>
            </w:pPr>
            <w:r>
              <w:rPr>
                <w:lang w:val="zh-CN" w:eastAsia="zh-CN" w:bidi="zh-CN"/>
              </w:rPr>
              <w:t xml:space="preserve">服装费用</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lang w:val="zh-CN" w:eastAsia="zh-CN" w:bidi="zh-CN"/>
              </w:rPr>
              <w:t xml:space="preserve"> </w:t>
            </w: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自行编制明细表</w:t>
            </w:r>
          </w:p>
        </w:tc>
      </w:tr>
      <w:tr>
        <w:trPr>
          <w:trHeight w:val="931" w:hRule="atLeast"/>
        </w:trPr>
        <w:tc>
          <w:tcPr>
            <w:tcW w:w="735"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r>
              <w:rPr>
                <w:sz w:val="24"/>
                <w:lang w:val="zh-CN" w:eastAsia="zh-CN" w:bidi="zh-CN"/>
              </w:rPr>
              <w:t xml:space="preserve">7</w:t>
            </w:r>
          </w:p>
        </w:tc>
        <w:tc>
          <w:tcPr>
            <w:tcW w:w="2631" w:type="dxa"/>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ind w:left="112" w:right="102"/>
              <w:jc w:val="center"/>
              <w:rPr>
                <w:sz w:val="24"/>
                <w:lang w:val="en-US" w:eastAsia="en-US" w:bidi="en-US"/>
              </w:rPr>
            </w:pPr>
            <w:r>
              <w:rPr>
                <w:lang w:val="zh-CN" w:eastAsia="zh-CN" w:bidi="zh-CN"/>
              </w:rPr>
              <w:t xml:space="preserve">公众责任保险费用</w:t>
            </w:r>
          </w:p>
        </w:tc>
        <w:tc>
          <w:tcPr>
            <w:tcW w:w="1440" w:type="dxa"/>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Table Paragraph"/>
              <w:tabs>
                <w:tab w:val="left" w:pos="9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39"/>
              <w:ind w:left="98" w:right="89"/>
              <w:jc w:val="center"/>
              <w:rPr>
                <w:sz w:val="24"/>
                <w:lang w:val="en-US" w:eastAsia="en-US" w:bidi="en-US"/>
              </w:rPr>
            </w:pP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自行编制明细表</w:t>
            </w:r>
          </w:p>
        </w:tc>
      </w:tr>
      <w:tr>
        <w:trPr>
          <w:trHeight w:val="931" w:hRule="atLeast"/>
        </w:trPr>
        <w:tc>
          <w:tcPr>
            <w:tcW w:w="735" w:type="dxa"/>
            <w:shd w:val="clear" w:color="auto" w:fill="auto"/>
            <w:vAlign w:val="center"/>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zh-CN" w:eastAsia="zh-CN" w:bidi="zh-CN"/>
              </w:rPr>
            </w:pPr>
            <w:r>
              <w:rPr>
                <w:rFonts w:ascii="MingLiU-ExtB" w:hAnsi="MingLiU-ExtB" w:eastAsia="MingLiU-ExtB" w:cs="MingLiU-ExtB"/>
                <w:sz w:val="24"/>
                <w:lang w:val="zh-CN" w:eastAsia="zh-CN" w:bidi="zh-CN"/>
              </w:rPr>
              <w:t xml:space="preserve">8</w:t>
            </w:r>
          </w:p>
        </w:tc>
        <w:tc>
          <w:tcPr>
            <w:tcW w:w="2631" w:type="dxa"/>
            <w:shd w:val="clear" w:color="auto" w:fill="auto"/>
            <w:vAlign w:val="center"/>
          </w:tcPr>
          <w:p>
            <w:pPr>
              <w:pStyle w:val="Normal"/>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ind w:left="112" w:right="102"/>
              <w:jc w:val="center"/>
              <w:rPr>
                <w:rFonts w:ascii="宋体" w:hAnsi="宋体" w:eastAsia="宋体" w:cs="宋体"/>
                <w:lang w:val="zh-CN" w:eastAsia="zh-CN" w:bidi="zh-CN"/>
              </w:rPr>
            </w:pPr>
            <w:r>
              <w:rPr>
                <w:rFonts w:ascii="宋体" w:hAnsi="宋体" w:eastAsia="宋体" w:cs="宋体"/>
                <w:lang w:val="zh-CN" w:eastAsia="zh-CN" w:bidi="zh-CN"/>
              </w:rPr>
              <w:t xml:space="preserve">其他为完成本合同范围服务内容所需的费用</w:t>
            </w:r>
          </w:p>
        </w:tc>
        <w:tc>
          <w:tcPr>
            <w:tcW w:w="1440" w:type="dxa"/>
            <w:shd w:val="clear" w:color="auto" w:fill="auto"/>
            <w:vAlign w:val="center"/>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Normal"/>
              <w:tabs>
                <w:tab w:val="left" w:pos="9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39"/>
              <w:ind w:left="98" w:right="89"/>
              <w:jc w:val="center"/>
              <w:rPr>
                <w:lang w:val="zh-CN" w:eastAsia="zh-CN" w:bidi="zh-CN"/>
              </w:rPr>
            </w:pP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zh-CN" w:eastAsia="zh-CN" w:bidi="zh-CN"/>
              </w:rPr>
            </w:pPr>
            <w:r>
              <w:rPr>
                <w:rFonts w:ascii="宋体" w:hAnsi="宋体" w:eastAsia="宋体" w:cs="宋体"/>
                <w:sz w:val="24"/>
                <w:lang w:val="zh-CN" w:eastAsia="zh-CN" w:bidi="zh-CN"/>
              </w:rPr>
              <w:t xml:space="preserve">自行编制明细表</w:t>
            </w:r>
          </w:p>
        </w:tc>
      </w:tr>
      <w:tr>
        <w:trPr>
          <w:trHeight w:val="931" w:hRule="atLeast"/>
        </w:trPr>
        <w:tc>
          <w:tcPr>
            <w:tcW w:w="735" w:type="dxa"/>
            <w:shd w:val="clear" w:color="auto" w:fill="auto"/>
            <w:vAlign w:val="center"/>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zh-CN" w:eastAsia="zh-CN" w:bidi="zh-CN"/>
              </w:rPr>
            </w:pPr>
            <w:r>
              <w:rPr>
                <w:rFonts w:ascii="MingLiU-ExtB" w:hAnsi="MingLiU-ExtB" w:eastAsia="MingLiU-ExtB" w:cs="MingLiU-ExtB"/>
                <w:sz w:val="24"/>
                <w:lang w:val="zh-CN" w:eastAsia="zh-CN" w:bidi="zh-CN"/>
              </w:rPr>
              <w:t xml:space="preserve">9</w:t>
            </w:r>
          </w:p>
        </w:tc>
        <w:tc>
          <w:tcPr>
            <w:tcW w:w="2631" w:type="dxa"/>
            <w:shd w:val="clear" w:color="auto" w:fill="auto"/>
            <w:vAlign w:val="center"/>
          </w:tcPr>
          <w:p>
            <w:pPr>
              <w:pStyle w:val="Normal"/>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ind w:left="112" w:right="102"/>
              <w:jc w:val="center"/>
              <w:rPr>
                <w:rFonts w:ascii="宋体" w:hAnsi="宋体" w:eastAsia="宋体" w:cs="宋体"/>
                <w:lang w:val="zh-CN" w:eastAsia="zh-CN" w:bidi="zh-CN"/>
              </w:rPr>
            </w:pPr>
            <w:r>
              <w:rPr>
                <w:rFonts w:ascii="宋体" w:hAnsi="宋体" w:eastAsia="宋体" w:cs="宋体"/>
                <w:lang w:val="zh-CN" w:eastAsia="zh-CN" w:bidi="zh-CN"/>
              </w:rPr>
              <w:t xml:space="preserve">管理酬金</w:t>
            </w:r>
          </w:p>
        </w:tc>
        <w:tc>
          <w:tcPr>
            <w:tcW w:w="1440" w:type="dxa"/>
            <w:shd w:val="clear" w:color="auto" w:fill="auto"/>
            <w:vAlign w:val="center"/>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shd w:val="clear" w:color="auto" w:fill="auto"/>
            <w:vAlign w:val="center"/>
          </w:tcPr>
          <w:p>
            <w:pPr>
              <w:pStyle w:val="Normal"/>
              <w:tabs>
                <w:tab w:val="left" w:pos="9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39"/>
              <w:ind w:left="98" w:right="89"/>
              <w:jc w:val="center"/>
              <w:rPr>
                <w:lang w:val="zh-CN" w:eastAsia="zh-CN" w:bidi="zh-CN"/>
              </w:rPr>
            </w:pPr>
          </w:p>
        </w:tc>
        <w:tc>
          <w:tcPr>
            <w:tcW w:w="1908"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zh-CN" w:eastAsia="zh-CN" w:bidi="zh-CN"/>
              </w:rPr>
            </w:pPr>
            <w:r>
              <w:rPr>
                <w:rFonts w:ascii="宋体" w:hAnsi="宋体" w:eastAsia="宋体" w:cs="宋体"/>
                <w:sz w:val="24"/>
                <w:lang w:val="zh-CN" w:eastAsia="zh-CN" w:bidi="zh-CN"/>
              </w:rPr>
              <w:t xml:space="preserve">自行编制明细表</w:t>
            </w:r>
          </w:p>
        </w:tc>
      </w:tr>
      <w:tr>
        <w:trPr>
          <w:trHeight w:val="931" w:hRule="atLeast"/>
        </w:trPr>
        <w:tc>
          <w:tcPr>
            <w:tcW w:w="735" w:type="dxa"/>
            <w:tcBorders>
              <w:bottom w:val="single" w:sz="4" w:space="0" w:color="000000"/>
            </w:tcBorders>
            <w:shd w:val="clear" w:color="auto" w:fill="auto"/>
            <w:vAlign w:val="center"/>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zh-CN" w:eastAsia="zh-CN" w:bidi="zh-CN"/>
              </w:rPr>
            </w:pPr>
            <w:r>
              <w:rPr>
                <w:rFonts w:ascii="MingLiU-ExtB" w:hAnsi="MingLiU-ExtB" w:eastAsia="MingLiU-ExtB" w:cs="MingLiU-ExtB"/>
                <w:sz w:val="24"/>
                <w:lang w:val="zh-CN" w:eastAsia="zh-CN" w:bidi="zh-CN"/>
              </w:rPr>
              <w:t xml:space="preserve">10</w:t>
            </w:r>
          </w:p>
        </w:tc>
        <w:tc>
          <w:tcPr>
            <w:tcW w:w="2631" w:type="dxa"/>
            <w:tcBorders>
              <w:bottom w:val="single" w:sz="4" w:space="0" w:color="000000"/>
            </w:tcBorders>
            <w:shd w:val="clear" w:color="auto" w:fill="auto"/>
            <w:vAlign w:val="center"/>
          </w:tcPr>
          <w:p>
            <w:pPr>
              <w:pStyle w:val="Normal"/>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ind w:left="112" w:right="102"/>
              <w:jc w:val="center"/>
              <w:rPr>
                <w:rFonts w:ascii="宋体" w:hAnsi="宋体" w:eastAsia="宋体" w:cs="宋体"/>
                <w:lang w:val="zh-CN" w:eastAsia="zh-CN" w:bidi="zh-CN"/>
              </w:rPr>
            </w:pPr>
            <w:r>
              <w:rPr>
                <w:rFonts w:ascii="宋体" w:hAnsi="宋体" w:eastAsia="宋体" w:cs="宋体"/>
                <w:lang w:val="zh-CN" w:eastAsia="zh-CN" w:bidi="zh-CN"/>
              </w:rPr>
              <w:t xml:space="preserve">税金</w:t>
            </w:r>
          </w:p>
        </w:tc>
        <w:tc>
          <w:tcPr>
            <w:tcW w:w="1440" w:type="dxa"/>
            <w:tcBorders>
              <w:bottom w:val="single" w:sz="4" w:space="0" w:color="000000"/>
            </w:tcBorders>
            <w:shd w:val="clear" w:color="auto" w:fill="auto"/>
            <w:vAlign w:val="center"/>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c>
          <w:tcPr>
            <w:tcW w:w="2744" w:type="dxa"/>
            <w:tcBorders>
              <w:bottom w:val="single" w:sz="4" w:space="0" w:color="000000"/>
            </w:tcBorders>
            <w:shd w:val="clear" w:color="auto" w:fill="auto"/>
            <w:vAlign w:val="center"/>
          </w:tcPr>
          <w:p>
            <w:pPr>
              <w:pStyle w:val="Normal"/>
              <w:tabs>
                <w:tab w:val="left" w:pos="9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39"/>
              <w:ind w:left="98" w:right="89"/>
              <w:jc w:val="center"/>
              <w:rPr>
                <w:rFonts w:ascii="宋体" w:hAnsi="宋体" w:eastAsia="宋体" w:cs="宋体"/>
                <w:lang w:val="zh-CN" w:eastAsia="zh-CN" w:bidi="zh-CN"/>
              </w:rPr>
            </w:pPr>
          </w:p>
        </w:tc>
        <w:tc>
          <w:tcPr>
            <w:tcW w:w="1908" w:type="dxa"/>
            <w:tcBorders>
              <w:bottom w:val="single" w:sz="4" w:space="0" w:color="000000"/>
            </w:tcBorders>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sz w:val="24"/>
                <w:lang w:val="zh-CN" w:eastAsia="zh-CN" w:bidi="zh-CN"/>
              </w:rPr>
            </w:pPr>
            <w:r>
              <w:rPr>
                <w:rFonts w:ascii="宋体" w:hAnsi="宋体" w:eastAsia="宋体" w:cs="宋体"/>
                <w:sz w:val="24"/>
                <w:lang w:val="zh-CN" w:eastAsia="zh-CN" w:bidi="zh-CN"/>
              </w:rPr>
              <w:t xml:space="preserve">自行编制明细表</w:t>
            </w:r>
          </w:p>
        </w:tc>
      </w:tr>
    </w:tbl>
    <w:tbl>
      <w:tblPr>
        <w:tblW w:w="0" w:type="auto"/>
        <w:jc w:val="left"/>
        <w:tblInd w:w="15" w:type="dxa"/>
        <w:tblBorders>
          <w:top w:val="single" w:sz="4" w:space="0" w:color="000000"/>
          <w:left w:val="single" w:sz="4" w:space="0" w:color="000000"/>
          <w:bottom w:val="single" w:sz="4" w:space="0" w:color="000000"/>
          <w:right w:val="single" w:sz="4" w:space="0" w:color="000000"/>
          <w:insideH w:val="none"/>
          <w:insideV w:val="single" w:sz="4" w:space="0" w:color="000000"/>
        </w:tblBorders>
        <w:tblLayout w:type="fixed"/>
        <w:tblCellMar>
          <w:top w:w="0" w:type="dxa"/>
          <w:left w:w="10" w:type="dxa"/>
          <w:bottom w:w="0" w:type="dxa"/>
          <w:right w:w="10" w:type="dxa"/>
        </w:tblCellMar>
      </w:tblPr>
      <w:tblGrid>
        <w:gridCol w:w="3331"/>
        <w:gridCol w:w="6122"/>
      </w:tblGrid>
      <w:tr>
        <w:trPr>
          <w:trHeight w:val="464" w:hRule="atLeast"/>
        </w:trPr>
        <w:tc>
          <w:tcPr>
            <w:tcW w:w="3331" w:type="dxa"/>
            <w:tcBorders>
              <w:top w:val="single" w:sz="4" w:space="0" w:color="000000"/>
            </w:tcBorders>
            <w:shd w:val="clear" w:color="auto" w:fill="auto"/>
            <w:vAlign w:val="center"/>
          </w:tcPr>
          <w:p>
            <w:pPr>
              <w:pStyle w:val="Table Paragraph"/>
              <w:tabs>
                <w:tab w:val="left" w:pos="1089"/>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3"/>
              <w:ind w:left="1089" w:right="1080"/>
              <w:jc w:val="center"/>
              <w:rPr>
                <w:sz w:val="24"/>
                <w:lang w:val="en-US" w:eastAsia="en-US" w:bidi="en-US"/>
              </w:rPr>
            </w:pPr>
            <w:r>
              <w:rPr>
                <w:sz w:val="24"/>
                <w:lang w:val="en-US" w:eastAsia="en-US" w:bidi="en-US"/>
              </w:rPr>
              <w:t xml:space="preserve">合计</w:t>
            </w:r>
          </w:p>
        </w:tc>
        <w:tc>
          <w:tcPr>
            <w:tcW w:w="6122" w:type="dxa"/>
            <w:tcBorders>
              <w:top w:val="single" w:sz="4" w:space="0" w:color="000000"/>
            </w:tcBorders>
            <w:shd w:val="clear" w:color="auto" w:fill="auto"/>
            <w:vAlign w:val="center"/>
          </w:tcPr>
          <w:p>
            <w:pPr>
              <w:pStyle w:val="Table Paragraph"/>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sz w:val="24"/>
                <w:lang w:val="en-US" w:eastAsia="en-US" w:bidi="en-US"/>
              </w:rPr>
            </w:pPr>
          </w:p>
        </w:tc>
      </w:tr>
    </w:tbl>
    <w:p>
      <w:pPr>
        <w:pStyle w:val="Normal"/>
        <w:widowControl w:val="on"/>
        <w:tabs>
          <w:tab w:val="left" w:pos="4830"/>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s>
        <w:spacing w:line="360" w:lineRule="exact"/>
        <w:ind w:firstLine="482"/>
        <w:jc w:val="left"/>
        <w:rPr>
          <w:rFonts w:ascii="宋体" w:hAnsi="宋体" w:eastAsia="宋体" w:cs="宋体"/>
          <w:b/>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exact"/>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注：1.投标人应自行编制提供详细的投标报价明细，报价精确到小数点后两位。</w:t>
      </w:r>
    </w:p>
    <w:p>
      <w:pPr>
        <w:pStyle w:val="Normal"/>
        <w:widowControl w:val="on"/>
        <w:tabs>
          <w:tab w:val="left" w:pos="4830"/>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s>
        <w:spacing w:line="360" w:lineRule="exact"/>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2.不允许出现报价优惠等字样（明细不得出现“0”元）。</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830"/>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s>
        <w:spacing w:line="360" w:lineRule="exact"/>
        <w:ind w:firstLine="482"/>
        <w:jc w:val="left"/>
        <w:rPr>
          <w:rFonts w:ascii="宋体" w:hAnsi="宋体" w:eastAsia="宋体" w:cs="宋体"/>
          <w:b/>
          <w:sz w:val="24"/>
          <w:lang w:val="en-US" w:eastAsia="en-US" w:bidi="en-US"/>
        </w:rPr>
      </w:pPr>
      <w:r>
        <w:rPr>
          <w:rFonts w:ascii="宋体" w:hAnsi="宋体" w:eastAsia="宋体" w:cs="宋体"/>
          <w:b/>
          <w:sz w:val="24"/>
          <w:lang w:val="en-US" w:eastAsia="en-US" w:bidi="en-US"/>
        </w:rPr>
        <w:br w:type="page"/>
      </w:r>
      <w:r>
        <w:rPr>
          <w:rFonts w:ascii="宋体" w:hAnsi="宋体" w:eastAsia="宋体" w:cs="宋体"/>
          <w:b/>
          <w:sz w:val="24"/>
          <w:lang w:val="zh-CN" w:eastAsia="zh-CN" w:bidi="zh-CN"/>
        </w:rPr>
        <w:t xml:space="preserve">2.延伸服务费用</w:t>
      </w:r>
    </w:p>
    <w:tbl>
      <w:tblPr>
        <w:tblW w:w="0" w:type="auto"/>
        <w:jc w:val="left"/>
        <w:tblInd w:w="15" w:type="dxa"/>
        <w:tblBorders>
          <w:top w:val="single" w:sz="4" w:space="0" w:color="000000"/>
          <w:left w:val="single" w:sz="4" w:space="0" w:color="000000"/>
          <w:bottom w:val="single" w:sz="4" w:space="0" w:color="000000"/>
          <w:right w:val="single" w:sz="4" w:space="0" w:color="000000"/>
          <w:insideH w:val="none"/>
          <w:insideV w:val="single" w:sz="4" w:space="0" w:color="000000"/>
        </w:tblBorders>
        <w:tblLayout w:type="fixed"/>
        <w:tblCellMar>
          <w:top w:w="0" w:type="dxa"/>
          <w:left w:w="10" w:type="dxa"/>
          <w:bottom w:w="0" w:type="dxa"/>
          <w:right w:w="10" w:type="dxa"/>
        </w:tblCellMar>
      </w:tblPr>
      <w:tblGrid>
        <w:gridCol w:w="762"/>
        <w:gridCol w:w="3236"/>
        <w:gridCol w:w="2132"/>
        <w:gridCol w:w="1446"/>
        <w:gridCol w:w="1847"/>
      </w:tblGrid>
      <w:tr>
        <w:trPr>
          <w:trHeight w:val="889" w:hRule="atLeast"/>
        </w:trPr>
        <w:tc>
          <w:tcPr>
            <w:tcW w:w="762" w:type="dxa"/>
            <w:tcBorders>
              <w:bottom w:val="single" w:sz="4" w:space="0" w:color="000000"/>
            </w:tcBorders>
            <w:shd w:val="clear" w:color="auto" w:fill="auto"/>
            <w:vAlign w:val="center"/>
          </w:tcPr>
          <w:p>
            <w:pPr>
              <w:pStyle w:val="Table Paragraph"/>
              <w:tabs>
                <w:tab w:val="left" w:pos="15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57"/>
              <w:jc w:val="center"/>
              <w:rPr>
                <w:sz w:val="21"/>
                <w:lang w:val="en-US" w:eastAsia="en-US" w:bidi="en-US"/>
              </w:rPr>
            </w:pPr>
            <w:r>
              <w:rPr>
                <w:sz w:val="21"/>
                <w:lang w:val="en-US" w:eastAsia="en-US" w:bidi="en-US"/>
              </w:rPr>
              <w:t xml:space="preserve">序号</w:t>
            </w:r>
          </w:p>
        </w:tc>
        <w:tc>
          <w:tcPr>
            <w:tcW w:w="3236" w:type="dxa"/>
            <w:tcBorders>
              <w:bottom w:val="single" w:sz="4" w:space="0" w:color="000000"/>
            </w:tcBorders>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r>
              <w:rPr>
                <w:sz w:val="21"/>
                <w:lang w:val="en-US" w:eastAsia="en-US" w:bidi="en-US"/>
              </w:rPr>
              <w:t xml:space="preserve">分类名称</w:t>
            </w:r>
          </w:p>
        </w:tc>
        <w:tc>
          <w:tcPr>
            <w:tcW w:w="2132" w:type="dxa"/>
            <w:tcBorders>
              <w:bottom w:val="single" w:sz="4" w:space="0" w:color="000000"/>
            </w:tcBorders>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r>
              <w:rPr>
                <w:sz w:val="21"/>
                <w:lang w:val="en-US" w:eastAsia="en-US" w:bidi="en-US"/>
              </w:rPr>
              <w:t xml:space="preserve">费用（元/小时）</w:t>
            </w:r>
          </w:p>
        </w:tc>
        <w:tc>
          <w:tcPr>
            <w:tcW w:w="1446" w:type="dxa"/>
            <w:tcBorders>
              <w:bottom w:val="single" w:sz="4" w:space="0" w:color="000000"/>
            </w:tcBorders>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r>
              <w:rPr>
                <w:sz w:val="21"/>
                <w:lang w:val="en-US" w:eastAsia="en-US" w:bidi="en-US"/>
              </w:rPr>
              <w:t xml:space="preserve">说明</w:t>
            </w:r>
          </w:p>
        </w:tc>
        <w:tc>
          <w:tcPr>
            <w:tcW w:w="1847" w:type="dxa"/>
            <w:tcBorders>
              <w:bottom w:val="single" w:sz="4" w:space="0" w:color="000000"/>
            </w:tcBorders>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r>
              <w:rPr>
                <w:sz w:val="21"/>
                <w:lang w:val="en-US" w:eastAsia="en-US" w:bidi="en-US"/>
              </w:rPr>
              <w:t xml:space="preserve">备注</w:t>
            </w:r>
          </w:p>
        </w:tc>
      </w:tr>
    </w:tbl>
    <w:tbl>
      <w:tblPr>
        <w:tblW w:w="0" w:type="auto"/>
        <w:jc w:val="left"/>
        <w:tblInd w:w="15" w:type="dxa"/>
        <w:tblBorders>
          <w:top w:val="single" w:sz="4" w:space="0" w:color="000000"/>
          <w:left w:val="single" w:sz="4" w:space="0" w:color="000000"/>
          <w:bottom w:val="single" w:sz="4" w:space="0" w:color="000000"/>
          <w:right w:val="none"/>
          <w:insideH w:val="none"/>
          <w:insideV w:val="single" w:sz="4" w:space="0" w:color="000000"/>
        </w:tblBorders>
        <w:tblLayout w:type="fixed"/>
        <w:tblCellMar>
          <w:top w:w="0" w:type="dxa"/>
          <w:left w:w="10" w:type="dxa"/>
          <w:bottom w:w="0" w:type="dxa"/>
          <w:right w:w="10" w:type="dxa"/>
        </w:tblCellMar>
      </w:tblPr>
      <w:tblGrid>
        <w:gridCol w:w="762"/>
        <w:gridCol w:w="3236"/>
        <w:gridCol w:w="2132"/>
        <w:gridCol w:w="1431"/>
        <w:gridCol w:w="1341"/>
        <w:gridCol w:w="521"/>
      </w:tblGrid>
      <w:tr>
        <w:trPr>
          <w:trHeight w:val="642" w:hRule="atLeast"/>
        </w:trPr>
        <w:tc>
          <w:tcPr>
            <w:tcW w:w="762" w:type="dxa"/>
            <w:tcBorders>
              <w:top w:val="single" w:sz="4" w:space="0" w:color="000000"/>
            </w:tcBorders>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r>
              <w:rPr>
                <w:sz w:val="21"/>
                <w:lang w:val="en-US" w:eastAsia="en-US" w:bidi="en-US"/>
              </w:rPr>
              <w:t xml:space="preserve">1</w:t>
            </w:r>
          </w:p>
        </w:tc>
        <w:tc>
          <w:tcPr>
            <w:tcW w:w="3236" w:type="dxa"/>
            <w:tcBorders>
              <w:top w:val="single" w:sz="4" w:space="0" w:color="000000"/>
            </w:tcBorders>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延伸服务费用</w:t>
            </w:r>
          </w:p>
        </w:tc>
        <w:tc>
          <w:tcPr>
            <w:tcW w:w="2132" w:type="dxa"/>
            <w:tcBorders>
              <w:top w:val="single" w:sz="4" w:space="0" w:color="000000"/>
            </w:tcBorders>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p>
        </w:tc>
        <w:tc>
          <w:tcPr>
            <w:tcW w:w="1431" w:type="dxa"/>
            <w:tcBorders>
              <w:top w:val="single" w:sz="4" w:space="0" w:color="000000"/>
            </w:tcBorders>
            <w:shd w:val="clear" w:color="auto" w:fill="auto"/>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p>
        </w:tc>
        <w:tc>
          <w:tcPr>
            <w:tcW w:w="1862" w:type="dxa"/>
            <w:gridSpan w:val="2"/>
            <w:tcBorders>
              <w:top w:val="single" w:sz="4" w:space="0" w:color="000000"/>
            </w:tcBorders>
            <w:shd w:val="clear" w:color="auto" w:fill="auto"/>
            <w:tcMar>
              <w:right w:w="0" w:type="dxa"/>
            </w:tcMar>
            <w:vAlign w:val="center"/>
          </w:tcPr>
          <w:p>
            <w:pPr>
              <w:pStyle w:val="Table Paragraph"/>
              <w:tabs>
                <w:tab w:val="left" w:pos="112"/>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
              <w:ind w:left="112" w:right="102"/>
              <w:jc w:val="center"/>
              <w:rPr>
                <w:sz w:val="21"/>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exact"/>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注：1.投标人应自行编制提供详细的投标报价明细，报价精确到小数点后两位。</w:t>
      </w:r>
    </w:p>
    <w:p>
      <w:pPr>
        <w:pStyle w:val="Normal"/>
        <w:widowControl w:val="on"/>
        <w:tabs>
          <w:tab w:val="left" w:pos="4830"/>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s>
        <w:spacing w:line="360" w:lineRule="exact"/>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2.不允许出现报价优惠等字样（明细不得出现“0”元）。</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en-US" w:eastAsia="en-US" w:bidi="en-US"/>
        </w:rPr>
        <w:br w:type="page"/>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lang w:val="zh-CN" w:eastAsia="zh-CN" w:bidi="zh-CN"/>
        </w:rPr>
      </w:pPr>
      <w:r>
        <w:rPr>
          <w:rFonts w:ascii="宋体" w:hAnsi="宋体" w:eastAsia="宋体" w:cs="宋体"/>
          <w:b w:val="off"/>
          <w:lang w:val="zh-CN" w:eastAsia="zh-CN" w:bidi="zh-CN"/>
        </w:rPr>
        <w:t xml:space="preserve">四、商务需求响应偏离表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bl>
      <w:tblPr>
        <w:tblW w:w="0" w:type="auto"/>
        <w:jc w:val="lef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87"/>
        <w:gridCol w:w="2902"/>
        <w:gridCol w:w="2254"/>
        <w:gridCol w:w="2118"/>
        <w:gridCol w:w="891"/>
      </w:tblGrid>
      <w:tr>
        <w:trPr>
          <w:trHeight w:val="69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序号</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招标文件商务条款</w:t>
            </w: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投标文件商务条款</w:t>
            </w: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响应/偏离情况</w:t>
            </w: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说明</w:t>
            </w: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1</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2</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3</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4</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5</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918"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6</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7</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8</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i/>
          <w:sz w:val="24"/>
          <w:lang w:val="en-US" w:eastAsia="en-US" w:bidi="en-US"/>
        </w:rPr>
      </w:pPr>
      <w:r>
        <w:rPr>
          <w:rFonts w:ascii="宋体" w:hAnsi="宋体" w:eastAsia="宋体" w:cs="宋体"/>
          <w:b/>
          <w:sz w:val="24"/>
          <w:lang w:val="zh-CN" w:eastAsia="zh-CN" w:bidi="zh-CN"/>
        </w:rPr>
        <w:t xml:space="preserve">注：投标人须根据招标文件第三章中的商务需求逐条填写此表格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lang w:val="zh-CN" w:eastAsia="zh-CN" w:bidi="zh-CN"/>
        </w:rPr>
      </w:pPr>
      <w:r>
        <w:rPr>
          <w:lang w:val="zh-CN" w:eastAsia="zh-CN" w:bidi="zh-CN"/>
        </w:rPr>
        <w:br w:type="page"/>
      </w:r>
      <w:r>
        <w:rPr>
          <w:rFonts w:ascii="宋体" w:hAnsi="宋体" w:eastAsia="宋体" w:cs="宋体"/>
          <w:b w:val="off"/>
          <w:lang w:val="zh-CN" w:eastAsia="zh-CN" w:bidi="zh-CN"/>
        </w:rPr>
        <w:t xml:space="preserve">五、 采购需求响应偏离表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bl>
      <w:tblPr>
        <w:tblW w:w="0" w:type="auto"/>
        <w:jc w:val="left"/>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1152"/>
        <w:gridCol w:w="3519"/>
        <w:gridCol w:w="1936"/>
        <w:gridCol w:w="1726"/>
        <w:gridCol w:w="1642"/>
      </w:tblGrid>
      <w:tr>
        <w:trPr>
          <w:trHeight w:val="78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序号</w:t>
            </w: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采购需求要求</w:t>
            </w: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投标需求承诺</w:t>
            </w: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响应/偏离</w:t>
            </w:r>
          </w:p>
        </w:tc>
        <w:tc>
          <w:tcPr>
            <w:tcW w:w="16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佐证文件页码</w:t>
            </w:r>
          </w:p>
        </w:tc>
      </w:tr>
      <w:tr>
        <w:trPr>
          <w:trHeight w:val="512"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r>
              <w:rPr>
                <w:rFonts w:ascii="宋体" w:hAnsi="宋体" w:eastAsia="宋体" w:cs="宋体"/>
                <w:lang w:val="zh-CN" w:eastAsia="zh-CN" w:bidi="zh-CN"/>
              </w:rPr>
              <w:t xml:space="preserve">…</w:t>
            </w: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r>
      <w:tr>
        <w:trPr>
          <w:trHeight w:val="518"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i/>
          <w:sz w:val="24"/>
          <w:lang w:val="en-US" w:eastAsia="en-US" w:bidi="en-US"/>
        </w:rPr>
      </w:pPr>
      <w:r>
        <w:rPr>
          <w:rFonts w:ascii="宋体" w:hAnsi="宋体" w:eastAsia="宋体" w:cs="宋体"/>
          <w:b/>
          <w:sz w:val="24"/>
          <w:lang w:val="zh-CN" w:eastAsia="zh-CN" w:bidi="zh-CN"/>
        </w:rPr>
        <w:t xml:space="preserve">注：投标人须根据招标文件第三章中的采购需求逐条填写此表格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p>
    <w:p>
      <w:pPr>
        <w:pStyle w:val="Normal"/>
        <w:widowControl w:val="on"/>
        <w:tabs>
          <w:tab w:val="left" w:pos="4087"/>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line="360" w:lineRule="auto"/>
        <w:ind w:left="4087" w:firstLine="73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lang w:val="zh-CN" w:eastAsia="zh-CN" w:bidi="zh-CN"/>
        </w:rPr>
      </w:pPr>
      <w:r>
        <w:rPr>
          <w:lang w:val="zh-CN" w:eastAsia="zh-CN" w:bidi="zh-CN"/>
        </w:rPr>
        <w:br w:type="page"/>
      </w:r>
      <w:r>
        <w:rPr>
          <w:rFonts w:ascii="宋体" w:hAnsi="宋体" w:eastAsia="宋体" w:cs="宋体"/>
          <w:b w:val="off"/>
          <w:sz w:val="24"/>
          <w:lang w:val="zh-CN" w:eastAsia="zh-CN" w:bidi="zh-CN"/>
        </w:rPr>
        <w:t xml:space="preserve">六、 资格证明文件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（1）投标人须符合《中华人民共和国政府采购法》第二十二条规定；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1）具有独立承担民事责任的能力；</w:t>
      </w:r>
      <w:r>
        <w:rPr>
          <w:rFonts w:ascii="宋体" w:hAnsi="宋体" w:eastAsia="宋体" w:cs="宋体"/>
          <w:b/>
          <w:sz w:val="24"/>
          <w:lang w:val="zh-CN" w:eastAsia="zh-CN" w:bidi="zh-CN"/>
        </w:rPr>
        <w:t xml:space="preserve">（①如供应商是企业，提供在工商部门注册的有效“企业法人营业执照”或“营业执照”；②如供应商是事业单位，提供有效的“事业单位法人证书”；③如供应商是非企业专业服务机构的，提供执业许可证等证明文件；④如供应商是个体工商户，提供有效的“个体工商户营业执照”；⑤如供应商是自然人，提供有效的自然人身份证明（居民身份证正反面或公安机关出具的临时居民身份证正反面或港澳台胞证或护照）。）</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2）具有良好的商业信誉和健全的财务会计制度；</w:t>
      </w:r>
      <w:r>
        <w:rPr>
          <w:rFonts w:ascii="宋体" w:hAnsi="宋体" w:eastAsia="宋体" w:cs="宋体"/>
          <w:b/>
          <w:sz w:val="24"/>
          <w:lang w:val="zh-CN" w:eastAsia="zh-CN" w:bidi="zh-CN"/>
        </w:rPr>
        <w:t xml:space="preserve">（格式详见附件1）</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3）具有履行合同所必需的设备和专业技术能力；</w:t>
      </w:r>
      <w:r>
        <w:rPr>
          <w:rFonts w:ascii="宋体" w:hAnsi="宋体" w:eastAsia="宋体" w:cs="宋体"/>
          <w:b/>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4）有依法缴纳税收和社会保障资金的良好记录；</w:t>
      </w:r>
      <w:r>
        <w:rPr>
          <w:rFonts w:ascii="宋体" w:hAnsi="宋体" w:eastAsia="宋体" w:cs="宋体"/>
          <w:b/>
          <w:sz w:val="24"/>
          <w:lang w:val="zh-CN" w:eastAsia="zh-CN" w:bidi="zh-CN"/>
        </w:rPr>
        <w:t xml:space="preserve">（格式详见附件1）</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5）参加政府采购活动前三年内，在经营活动中没有重大违法记录；</w:t>
      </w:r>
      <w:r>
        <w:rPr>
          <w:rFonts w:ascii="宋体" w:hAnsi="宋体" w:eastAsia="宋体" w:cs="宋体"/>
          <w:b/>
          <w:sz w:val="24"/>
          <w:lang w:val="zh-CN" w:eastAsia="zh-CN" w:bidi="zh-CN"/>
        </w:rPr>
        <w:t xml:space="preserve">（格式详见附件2）</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6）法律、行政法规规定的其他条件。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（2）落实政府采购政策需满足的资格要求：</w:t>
      </w:r>
      <w:r>
        <w:rPr>
          <w:rFonts w:ascii="宋体" w:hAnsi="宋体" w:eastAsia="宋体" w:cs="宋体"/>
          <w:sz w:val="24"/>
          <w:lang w:val="zh-CN" w:eastAsia="zh-CN" w:bidi="zh-CN"/>
        </w:rPr>
        <w:t xml:space="preserve">本项目非专门面向中小企业采购，执行政府强制采购节能产品、鼓励环保产品、支持中小微企业、促进残疾人就业、支持监狱和戒毒企业、扶持不发达地区和少数民族地区以及限制采购进口产品等相关政策。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注：</w:t>
      </w:r>
      <w:r>
        <w:rPr>
          <w:rFonts w:ascii="宋体" w:hAnsi="宋体" w:eastAsia="宋体" w:cs="宋体"/>
          <w:sz w:val="24"/>
          <w:lang w:val="zh-CN" w:eastAsia="zh-CN" w:bidi="zh-CN"/>
        </w:rPr>
        <w:t xml:space="preserve">1）如投标人为</w:t>
      </w:r>
      <w:r>
        <w:rPr>
          <w:rFonts w:ascii="宋体" w:hAnsi="宋体" w:eastAsia="宋体" w:cs="宋体"/>
          <w:b/>
          <w:sz w:val="24"/>
          <w:lang w:val="zh-CN" w:eastAsia="zh-CN" w:bidi="zh-CN"/>
        </w:rPr>
        <w:t xml:space="preserve">中小企业单位</w:t>
      </w:r>
      <w:r>
        <w:rPr>
          <w:rFonts w:ascii="宋体" w:hAnsi="宋体" w:eastAsia="宋体" w:cs="宋体"/>
          <w:sz w:val="24"/>
          <w:lang w:val="zh-CN" w:eastAsia="zh-CN" w:bidi="zh-CN"/>
        </w:rPr>
        <w:t xml:space="preserve">，则提供符合（财库(2020) 46号）、（财库〔2022〕19号）文格式要求的中小型企业声明函</w:t>
      </w:r>
      <w:r>
        <w:rPr>
          <w:rFonts w:ascii="宋体" w:hAnsi="宋体" w:eastAsia="宋体" w:cs="宋体"/>
          <w:b/>
          <w:sz w:val="24"/>
          <w:lang w:val="zh-CN" w:eastAsia="zh-CN" w:bidi="zh-CN"/>
        </w:rPr>
        <w:t xml:space="preserve">（格式详见附件3）；</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2）如投标人为</w:t>
      </w:r>
      <w:r>
        <w:rPr>
          <w:rFonts w:ascii="宋体" w:hAnsi="宋体" w:eastAsia="宋体" w:cs="宋体"/>
          <w:b/>
          <w:sz w:val="24"/>
          <w:lang w:val="zh-CN" w:eastAsia="zh-CN" w:bidi="zh-CN"/>
        </w:rPr>
        <w:t xml:space="preserve">残疾人福利性单位</w:t>
      </w:r>
      <w:r>
        <w:rPr>
          <w:rFonts w:ascii="宋体" w:hAnsi="宋体" w:eastAsia="宋体" w:cs="宋体"/>
          <w:sz w:val="24"/>
          <w:lang w:val="zh-CN" w:eastAsia="zh-CN" w:bidi="zh-CN"/>
        </w:rPr>
        <w:t xml:space="preserve">，则提供符合财库〔2017〕141号文格式要求的残疾人福利性单位声明函</w:t>
      </w:r>
      <w:r>
        <w:rPr>
          <w:rFonts w:ascii="宋体" w:hAnsi="宋体" w:eastAsia="宋体" w:cs="宋体"/>
          <w:b/>
          <w:sz w:val="24"/>
          <w:lang w:val="zh-CN" w:eastAsia="zh-CN" w:bidi="zh-CN"/>
        </w:rPr>
        <w:t xml:space="preserve">（格式详见附件4）；</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 如投标人为</w:t>
      </w:r>
      <w:r>
        <w:rPr>
          <w:rFonts w:ascii="宋体" w:hAnsi="宋体" w:eastAsia="宋体" w:cs="宋体"/>
          <w:b/>
          <w:sz w:val="24"/>
          <w:lang w:val="zh-CN" w:eastAsia="zh-CN" w:bidi="zh-CN"/>
        </w:rPr>
        <w:t xml:space="preserve">监狱或戒毒企业</w:t>
      </w:r>
      <w:r>
        <w:rPr>
          <w:rFonts w:ascii="宋体" w:hAnsi="宋体" w:eastAsia="宋体" w:cs="宋体"/>
          <w:sz w:val="24"/>
          <w:lang w:val="zh-CN" w:eastAsia="zh-CN" w:bidi="zh-CN"/>
        </w:rPr>
        <w:t xml:space="preserve">，应提供由省级以上监狱管理局、戒毒管理局（含新疆生产建设兵团）出具的</w:t>
      </w:r>
      <w:r>
        <w:rPr>
          <w:rFonts w:ascii="宋体" w:hAnsi="宋体" w:eastAsia="宋体" w:cs="宋体"/>
          <w:b/>
          <w:sz w:val="24"/>
          <w:lang w:val="zh-CN" w:eastAsia="zh-CN" w:bidi="zh-CN"/>
        </w:rPr>
        <w:t xml:space="preserve">属于监狱或戒毒企业的证明文件</w:t>
      </w:r>
      <w:r>
        <w:rPr>
          <w:rFonts w:ascii="宋体" w:hAnsi="宋体" w:eastAsia="宋体" w:cs="宋体"/>
          <w:sz w:val="24"/>
          <w:lang w:val="zh-CN" w:eastAsia="zh-CN" w:bidi="zh-CN"/>
        </w:rPr>
        <w:t xml:space="preserve">。</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宋体" w:hAnsi="宋体" w:eastAsia="宋体" w:cs="宋体"/>
          <w:sz w:val="24"/>
          <w:lang w:val="en-US" w:eastAsia="en-US" w:bidi="en-US"/>
        </w:rPr>
      </w:pPr>
      <w:r>
        <w:rPr>
          <w:rFonts w:ascii="宋体" w:hAnsi="宋体" w:eastAsia="宋体" w:cs="宋体"/>
          <w:b/>
          <w:sz w:val="24"/>
          <w:lang w:val="zh-CN" w:eastAsia="zh-CN" w:bidi="zh-CN"/>
        </w:rPr>
        <w:t xml:space="preserve">（3）本项目的特定资格要求：</w:t>
      </w:r>
      <w:r>
        <w:rPr>
          <w:rFonts w:ascii="宋体" w:hAnsi="宋体" w:eastAsia="宋体" w:cs="宋体"/>
          <w:sz w:val="24"/>
          <w:lang w:val="zh-CN" w:eastAsia="zh-CN" w:bidi="zh-CN"/>
        </w:rPr>
        <w:t xml:space="preserve">投标人在近三年（自招标公告发布之日起前三年内）内未被国家财政部指定的</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信用中国</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网站（www.creditchina.gov.cn）、</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中国政府采购网</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（www.ccgp.gov.cn）列入失信被执行人、重大税收违法案件当事人名单、政府采购严重违法失信名单。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b/>
          <w:sz w:val="24"/>
          <w:lang w:val="en-US" w:eastAsia="en-US" w:bidi="en-US"/>
        </w:rPr>
        <w:br w:type="page"/>
      </w:r>
      <w:r>
        <w:rPr>
          <w:rFonts w:ascii="宋体" w:hAnsi="宋体" w:eastAsia="宋体" w:cs="宋体"/>
          <w:b/>
          <w:sz w:val="24"/>
          <w:lang w:val="zh-CN" w:eastAsia="zh-CN" w:bidi="zh-CN"/>
        </w:rPr>
        <w:t xml:space="preserve">附件1财务状况及税收、社会保障资金缴纳情况声明函</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我方</w:t>
      </w:r>
      <w:r>
        <w:rPr>
          <w:color w:val="000000"/>
          <w:u w:val="single"/>
          <w:lang w:val="zh-CN" w:eastAsia="zh-CN" w:bidi="zh-CN"/>
        </w:rPr>
        <w:t xml:space="preserve">（投标人名称）</w:t>
      </w:r>
      <w:r>
        <w:rPr>
          <w:color w:val="000000"/>
          <w:lang w:val="zh-CN" w:eastAsia="zh-CN" w:bidi="zh-CN"/>
        </w:rPr>
        <w:t xml:space="preserve">符合《中华人民共和国政府采购法》第二十二条第一款第（二）项、第（四）项规定条件，具体包括：</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1.</w:t>
      </w:r>
      <w:r>
        <w:rPr>
          <w:color w:val="000000"/>
          <w:lang w:val="en-US" w:eastAsia="en-US" w:bidi="en-US"/>
        </w:rPr>
        <w:t xml:space="preserve"> </w:t>
      </w:r>
      <w:r>
        <w:rPr>
          <w:color w:val="000000"/>
          <w:lang w:val="zh-CN" w:eastAsia="zh-CN" w:bidi="zh-CN"/>
        </w:rPr>
        <w:t xml:space="preserve">具有健全的财务会计制度；</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2.</w:t>
      </w:r>
      <w:r>
        <w:rPr>
          <w:color w:val="000000"/>
          <w:lang w:val="en-US" w:eastAsia="en-US" w:bidi="en-US"/>
        </w:rPr>
        <w:t xml:space="preserve"> </w:t>
      </w:r>
      <w:r>
        <w:rPr>
          <w:color w:val="000000"/>
          <w:lang w:val="zh-CN" w:eastAsia="zh-CN" w:bidi="zh-CN"/>
        </w:rPr>
        <w:t xml:space="preserve">有依法缴纳税收和社会保障资金的良好记录。</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特此声明。</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en-US" w:eastAsia="en-US" w:bidi="en-US"/>
        </w:rPr>
        <w:t xml:space="preserve"> </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我方对上述声明的真实性负责。如有虚假，将依法承担相应责任。</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en-US" w:eastAsia="en-US" w:bidi="en-US"/>
        </w:rPr>
        <w:t xml:space="preserve"> </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投标人名称（公章）</w:t>
      </w:r>
      <w:r>
        <w:rPr>
          <w:lang w:val="zh-CN" w:eastAsia="zh-CN" w:bidi="zh-CN"/>
        </w:rPr>
        <w:t xml:space="preserve">：</w:t>
      </w:r>
      <w:r>
        <w:rPr>
          <w:u w:val="single"/>
          <w:lang w:val="zh-CN" w:eastAsia="zh-CN" w:bidi="zh-CN"/>
        </w:rPr>
        <w:t xml:space="preserve">               </w:t>
      </w:r>
    </w:p>
    <w:p>
      <w:pPr>
        <w:pStyle w:val="Normal (Web)"/>
        <w:tabs>
          <w:tab w:val="left" w:pos="360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75" w:after="75" w:line="360" w:lineRule="auto"/>
        <w:ind w:left="3600" w:firstLine="720"/>
        <w:rPr>
          <w:color w:val="000000"/>
          <w:lang w:val="en-US" w:eastAsia="en-US" w:bidi="en-US"/>
        </w:rPr>
      </w:pPr>
      <w:r>
        <w:rPr>
          <w:color w:val="000000"/>
          <w:lang w:val="zh-CN" w:eastAsia="zh-CN" w:bidi="zh-CN"/>
        </w:rPr>
        <w:t xml:space="preserve">日期：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sz w:val="24"/>
          <w:lang w:val="en-US" w:eastAsia="en-US" w:bidi="en-US"/>
        </w:rPr>
        <w:br w:type="page"/>
      </w:r>
      <w:r>
        <w:rPr>
          <w:rFonts w:ascii="宋体" w:hAnsi="宋体" w:eastAsia="宋体" w:cs="宋体"/>
          <w:b/>
          <w:sz w:val="24"/>
          <w:lang w:val="zh-CN" w:eastAsia="zh-CN" w:bidi="zh-CN"/>
        </w:rPr>
        <w:t xml:space="preserve">附件2：投标人参加政府采购活动前3年内在经营活动中没有重大违法记录的书面声明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本公司</w:t>
      </w:r>
      <w:r>
        <w:rPr>
          <w:rFonts w:ascii="宋体" w:hAnsi="宋体" w:eastAsia="宋体" w:cs="宋体"/>
          <w:sz w:val="24"/>
          <w:u w:val="single"/>
          <w:lang w:val="zh-CN" w:eastAsia="zh-CN" w:bidi="zh-CN"/>
        </w:rPr>
        <w:t xml:space="preserve">  （投标人名称）    </w:t>
      </w:r>
      <w:r>
        <w:rPr>
          <w:rFonts w:ascii="宋体" w:hAnsi="宋体" w:eastAsia="宋体" w:cs="宋体"/>
          <w:sz w:val="24"/>
          <w:lang w:val="zh-CN" w:eastAsia="zh-CN" w:bidi="zh-CN"/>
        </w:rPr>
        <w:t xml:space="preserve">在此声明，在参加</w:t>
      </w:r>
      <w:r>
        <w:rPr>
          <w:rFonts w:ascii="宋体" w:hAnsi="宋体" w:eastAsia="宋体" w:cs="宋体"/>
          <w:sz w:val="24"/>
          <w:u w:val="single"/>
          <w:lang w:val="zh-CN" w:eastAsia="zh-CN" w:bidi="zh-CN"/>
        </w:rPr>
        <w:t xml:space="preserve"> （项目名称、招标编号）</w:t>
      </w:r>
      <w:r>
        <w:rPr>
          <w:rFonts w:ascii="宋体" w:hAnsi="宋体" w:eastAsia="宋体" w:cs="宋体"/>
          <w:sz w:val="24"/>
          <w:lang w:val="zh-CN" w:eastAsia="zh-CN" w:bidi="zh-CN"/>
        </w:rPr>
        <w:t xml:space="preserve">投标之前的3年内，我方没有因违法经营而受到下列处罚：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 因违法经营受到刑事处罚；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 被责令停产停业、吊销许可证或执照；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 被处以较大数额罚款等行政处罚。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sz w:val="24"/>
          <w:lang w:val="en-US" w:eastAsia="en-US" w:bidi="en-US"/>
        </w:rPr>
        <w:br w:type="page"/>
      </w:r>
      <w:r>
        <w:rPr>
          <w:rFonts w:ascii="宋体" w:hAnsi="宋体" w:eastAsia="宋体" w:cs="宋体"/>
          <w:b/>
          <w:sz w:val="24"/>
          <w:lang w:val="zh-CN" w:eastAsia="zh-CN" w:bidi="zh-CN"/>
        </w:rPr>
        <w:t xml:space="preserve">附3：中小型企业声明函（仅适用于中、小、微企业）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b/>
          <w:sz w:val="24"/>
          <w:lang w:val="zh-CN" w:eastAsia="zh-CN" w:bidi="zh-CN"/>
        </w:rPr>
        <w:t xml:space="preserve">中小型企业声明函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本公司郑重声明， 根据《政府采购促进中小企业发展管理办法》（财库(2020) 46号）的规定， 本公司参加</w:t>
      </w:r>
      <w:r>
        <w:rPr>
          <w:rFonts w:ascii="宋体" w:hAnsi="宋体" w:eastAsia="宋体" w:cs="宋体"/>
          <w:sz w:val="24"/>
          <w:u w:val="single"/>
          <w:lang w:val="zh-CN" w:eastAsia="zh-CN" w:bidi="zh-CN"/>
        </w:rPr>
        <w:t xml:space="preserve">   （招标人名称）     </w:t>
      </w:r>
      <w:r>
        <w:rPr>
          <w:rFonts w:ascii="宋体" w:hAnsi="宋体" w:eastAsia="宋体" w:cs="宋体"/>
          <w:sz w:val="24"/>
          <w:lang w:val="zh-CN" w:eastAsia="zh-CN" w:bidi="zh-CN"/>
        </w:rPr>
        <w:t xml:space="preserve">的</w:t>
      </w:r>
      <w:r>
        <w:rPr>
          <w:rFonts w:ascii="宋体" w:hAnsi="宋体" w:eastAsia="宋体" w:cs="宋体"/>
          <w:sz w:val="24"/>
          <w:u w:val="single"/>
          <w:lang w:val="zh-CN" w:eastAsia="zh-CN" w:bidi="zh-CN"/>
        </w:rPr>
        <w:t xml:space="preserve">   （项目名称）（包件号及包件名称）   </w:t>
      </w:r>
      <w:r>
        <w:rPr>
          <w:rFonts w:ascii="宋体" w:hAnsi="宋体" w:eastAsia="宋体" w:cs="宋体"/>
          <w:sz w:val="24"/>
          <w:lang w:val="zh-CN" w:eastAsia="zh-CN" w:bidi="zh-CN"/>
        </w:rPr>
        <w:t xml:space="preserve">采购活动， 服务全部由符合政策要求的中小企业承接。相关企业（含联合体中的中小企业、签订分包意向协议的中小企业）的具体情况如下</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 </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xmmc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上海交通大学包玉刚图书馆、李政道图书馆、程及美术馆、溥渊未来技术学院物业服务</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，属于</w:t>
      </w:r>
      <w:r>
        <w:rPr>
          <w:rFonts w:ascii="宋体" w:hAnsi="宋体" w:eastAsia="宋体" w:cs="宋体"/>
          <w:sz w:val="24"/>
          <w:u w:val="single"/>
          <w:lang w:val="zh-CN" w:eastAsia="zh-CN" w:bidi="zh-CN"/>
        </w:rPr>
        <w:t xml:space="preserve">物业管理</w:t>
      </w:r>
      <w:r>
        <w:rPr>
          <w:rFonts w:ascii="宋体" w:hAnsi="宋体" w:eastAsia="宋体" w:cs="宋体"/>
          <w:sz w:val="24"/>
          <w:lang w:val="zh-CN" w:eastAsia="zh-CN" w:bidi="zh-CN"/>
        </w:rPr>
        <w:t xml:space="preserve">业；承接企业为</w:t>
      </w:r>
      <w:r>
        <w:rPr>
          <w:rFonts w:ascii="宋体" w:hAnsi="宋体" w:eastAsia="宋体" w:cs="宋体"/>
          <w:sz w:val="24"/>
          <w:u w:val="single"/>
          <w:lang w:val="zh-CN" w:eastAsia="zh-CN" w:bidi="zh-CN"/>
        </w:rPr>
        <w:t xml:space="preserve">（企业名称）</w:t>
      </w:r>
      <w:r>
        <w:rPr>
          <w:rFonts w:ascii="宋体" w:hAnsi="宋体" w:eastAsia="宋体" w:cs="宋体"/>
          <w:sz w:val="24"/>
          <w:lang w:val="zh-CN" w:eastAsia="zh-CN" w:bidi="zh-CN"/>
        </w:rPr>
        <w:t xml:space="preserve">， 从业人员</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人，营业收入为</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万元，资产总额为</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万元，属于</w:t>
      </w:r>
      <w:r>
        <w:rPr>
          <w:rFonts w:ascii="宋体" w:hAnsi="宋体" w:eastAsia="宋体" w:cs="宋体"/>
          <w:sz w:val="24"/>
          <w:u w:val="single"/>
          <w:lang w:val="zh-CN" w:eastAsia="zh-CN" w:bidi="zh-CN"/>
        </w:rPr>
        <w:t xml:space="preserve"> （中型企业、小型企业、微型企业）</w:t>
      </w:r>
      <w:r>
        <w:rPr>
          <w:rFonts w:ascii="宋体" w:hAnsi="宋体" w:eastAsia="宋体" w:cs="宋体"/>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以上企业， 不属于大企业的分支机构， 不存在控股股东为大企业的情形， 也不存在与大企业的负责人为同一人的情形。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本企业对上述声明内容的真实性负责。 如有虚假， 将依法承担相应责任。</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企业名称（盖章）：</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600"/>
        <w:jc w:val="left"/>
        <w:rPr>
          <w:rFonts w:ascii="宋体" w:hAnsi="宋体" w:eastAsia="宋体" w:cs="宋体"/>
          <w:sz w:val="18"/>
          <w:lang w:val="en-US" w:eastAsia="en-US" w:bidi="en-US"/>
        </w:rPr>
      </w:pPr>
      <w:r>
        <w:rPr>
          <w:rFonts w:ascii="宋体" w:hAnsi="宋体" w:eastAsia="宋体" w:cs="宋体"/>
          <w:sz w:val="18"/>
          <w:lang w:val="zh-CN" w:eastAsia="zh-CN" w:bidi="zh-CN"/>
        </w:rPr>
        <w:t xml:space="preserve">注：1.从业人员、营业收入、资产总额填报上一年度数据， 无上一年度数据的新成立企业可不填报。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600"/>
        <w:jc w:val="left"/>
        <w:rPr>
          <w:rFonts w:ascii="宋体" w:hAnsi="宋体" w:eastAsia="宋体" w:cs="宋体"/>
          <w:sz w:val="18"/>
          <w:lang w:val="en-US" w:eastAsia="en-US" w:bidi="en-US"/>
        </w:rPr>
      </w:pPr>
      <w:r>
        <w:rPr>
          <w:rFonts w:ascii="宋体" w:hAnsi="宋体" w:eastAsia="宋体" w:cs="宋体"/>
          <w:sz w:val="18"/>
          <w:lang w:val="zh-CN" w:eastAsia="zh-CN" w:bidi="zh-CN"/>
        </w:rPr>
        <w:t xml:space="preserve">2.各行业划型标准：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40"/>
        <w:jc w:val="left"/>
        <w:rPr>
          <w:rFonts w:ascii="宋体" w:hAnsi="宋体" w:eastAsia="宋体" w:cs="宋体"/>
          <w:b/>
          <w:color w:val="000000"/>
          <w:sz w:val="24"/>
          <w:lang w:val="en-US" w:eastAsia="en-US" w:bidi="en-US"/>
        </w:rPr>
      </w:pPr>
      <w:r>
        <w:rPr>
          <w:rFonts w:ascii="宋体" w:hAnsi="宋体" w:eastAsia="宋体" w:cs="宋体"/>
          <w:sz w:val="18"/>
          <w:lang w:val="zh-CN" w:eastAsia="zh-CN" w:bidi="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（十六）其他未列明行业。从业人员300人以下的为中小微型企业。其中，从业人员100人及以上的为中型企业；从业人员10人及以上的为小型企业；从业人员10人以下的为微型企业。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600"/>
        <w:jc w:val="left"/>
        <w:rPr>
          <w:rFonts w:ascii="宋体" w:hAnsi="宋体" w:eastAsia="宋体" w:cs="宋体"/>
          <w:sz w:val="18"/>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en-US" w:eastAsia="en-US" w:bidi="en-US"/>
        </w:rPr>
        <w:br w:type="page"/>
      </w:r>
      <w:r>
        <w:rPr>
          <w:rFonts w:ascii="宋体" w:hAnsi="宋体" w:eastAsia="宋体" w:cs="宋体"/>
          <w:b/>
          <w:sz w:val="24"/>
          <w:lang w:val="zh-CN" w:eastAsia="zh-CN" w:bidi="zh-CN"/>
        </w:rPr>
        <w:t xml:space="preserve">附4：残疾人福利性单位声明函（仅适用于残疾人福利性单位）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center"/>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center"/>
        <w:rPr>
          <w:rFonts w:ascii="宋体" w:hAnsi="宋体" w:eastAsia="宋体" w:cs="宋体"/>
          <w:b/>
          <w:sz w:val="24"/>
          <w:lang w:val="en-US" w:eastAsia="en-US" w:bidi="en-US"/>
        </w:rPr>
      </w:pPr>
      <w:r>
        <w:rPr>
          <w:rFonts w:ascii="宋体" w:hAnsi="宋体" w:eastAsia="宋体" w:cs="宋体"/>
          <w:b/>
          <w:sz w:val="24"/>
          <w:lang w:val="zh-CN" w:eastAsia="zh-CN" w:bidi="zh-CN"/>
        </w:rPr>
        <w:t xml:space="preserve">残疾人福利性单位声明函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center"/>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588" w:lineRule="exact"/>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588" w:lineRule="exact"/>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本单位对上述声明的真实性负责。如有虚假，将依法承担相应责任。</w:t>
      </w:r>
    </w:p>
    <w:p>
      <w:pPr>
        <w:pStyle w:val="Normal"/>
        <w:widowControl w:val="on"/>
        <w:tabs>
          <w:tab w:val="left" w:pos="4819"/>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s>
        <w:spacing w:line="360" w:lineRule="auto"/>
        <w:ind w:left="4819"/>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说明：根据《财政部 民政部 中国残疾人联合会关于促进残疾人就业政府采购政策的通知》享受政府采购支持政策的残疾人福利性单位应当同时满足以下条件：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（1）安置的残疾人占本单位在职职工人数的比例不低于25%（含25%），并且安置的残疾人人数不少于10 人（含10 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（2）依法与安置的每位残疾人签订了一年以上（含一年）的劳动合同或服务协议；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（3）为安置的每位残疾人按月足额缴纳了基本养老保险、基本医疗保险、失业保险、工伤保险和生育保险等社会保险费；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（4）通过银行等金融机构向安置的每位残疾人，按月支付了不低于单位所在区县适用的经省级人民政府批准的月最低工资标准的工资；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（5）提供本单位制造的货物、承担的工程或者服务（以下简称产品），或者提供其他残疾人福利性单位制造的货物（不包括使用非残疾人福利性单位注册商标的货物）。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成交供应商为残疾人福利性单位的，本声明函将随中标结果同时公告。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如供应商不符合残疾人福利性单位条件，无需填写本声明。        </w:t>
      </w:r>
    </w:p>
    <w:p>
      <w:pPr>
        <w:pStyle w:val="¸±±êÌâ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rPr>
          <w:b w:val="off"/>
          <w:sz w:val="24"/>
          <w:lang w:val="zh-CN" w:eastAsia="zh-CN" w:bidi="zh-CN"/>
        </w:rPr>
      </w:pPr>
      <w:r>
        <w:rPr>
          <w:b w:val="off"/>
          <w:sz w:val="24"/>
          <w:lang w:val="zh-CN" w:eastAsia="zh-CN" w:bidi="zh-CN"/>
        </w:rPr>
        <w:br w:type="page"/>
      </w:r>
      <w:r>
        <w:rPr>
          <w:rFonts w:ascii="宋体" w:hAnsi="宋体" w:eastAsia="宋体" w:cs="宋体"/>
          <w:b w:val="off"/>
          <w:sz w:val="24"/>
          <w:lang w:val="zh-CN" w:eastAsia="zh-CN" w:bidi="zh-CN"/>
        </w:rPr>
        <w:t xml:space="preserve">七、人员配备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包括但不限于以下内容: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shd w:val="clear" w:color="auto" w:fill="FFFFFF"/>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w:t>
      </w:r>
      <w:r>
        <w:rPr>
          <w:rFonts w:ascii="等线" w:hAnsi="等线" w:eastAsia="等线" w:cs="等线"/>
          <w:color w:val="000000"/>
          <w:sz w:val="24"/>
          <w:lang w:val="zh-CN" w:eastAsia="zh-CN" w:bidi="zh-CN"/>
        </w:rPr>
        <w:t xml:space="preserve">包玉刚图书馆</w:t>
      </w:r>
      <w:r>
        <w:rPr>
          <w:rFonts w:ascii="等线" w:hAnsi="等线" w:eastAsia="等线" w:cs="等线"/>
          <w:sz w:val="24"/>
          <w:lang w:val="zh-CN" w:eastAsia="zh-CN" w:bidi="zh-CN"/>
        </w:rPr>
        <w:t xml:space="preserve">物业经理（含</w:t>
      </w:r>
      <w:r>
        <w:rPr>
          <w:rFonts w:ascii="等线" w:hAnsi="等线" w:eastAsia="等线" w:cs="等线"/>
          <w:color w:val="000000"/>
          <w:sz w:val="24"/>
          <w:lang w:val="zh-CN" w:eastAsia="zh-CN" w:bidi="zh-CN"/>
        </w:rPr>
        <w:t xml:space="preserve">程及美术馆</w:t>
      </w:r>
      <w:r>
        <w:rPr>
          <w:rFonts w:ascii="等线" w:hAnsi="等线" w:eastAsia="等线" w:cs="等线"/>
          <w:sz w:val="24"/>
          <w:lang w:val="zh-CN" w:eastAsia="zh-CN" w:bidi="zh-CN"/>
        </w:rPr>
        <w:t xml:space="preserve">物业经理、</w:t>
      </w:r>
      <w:r>
        <w:rPr>
          <w:rFonts w:ascii="等线" w:hAnsi="等线" w:eastAsia="等线" w:cs="等线"/>
          <w:color w:val="000000"/>
          <w:sz w:val="24"/>
          <w:lang w:val="zh-CN" w:eastAsia="zh-CN" w:bidi="zh-CN"/>
        </w:rPr>
        <w:t xml:space="preserve">溥渊未来技术学院过渡办公空间</w:t>
      </w:r>
      <w:r>
        <w:rPr>
          <w:rFonts w:ascii="等线" w:hAnsi="等线" w:eastAsia="等线" w:cs="等线"/>
          <w:sz w:val="24"/>
          <w:lang w:val="zh-CN" w:eastAsia="zh-CN" w:bidi="zh-CN"/>
        </w:rPr>
        <w:t xml:space="preserve">物业经理）</w:t>
      </w:r>
      <w:r>
        <w:rPr>
          <w:rFonts w:ascii="宋体" w:hAnsi="宋体" w:eastAsia="宋体" w:cs="宋体"/>
          <w:sz w:val="24"/>
          <w:lang w:val="zh-CN" w:eastAsia="zh-CN" w:bidi="zh-CN"/>
        </w:rPr>
        <w:t xml:space="preserve">所派物业经理</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p>
    <w:tbl>
      <w:tblPr>
        <w:tblW w:w="0" w:type="auto"/>
        <w:jc w:val="left"/>
        <w:tblInd w:w="30" w:type="dxa"/>
        <w:tblBorders>
          <w:top w:val="single" w:sz="8" w:space="0" w:color="000000"/>
          <w:left w:val="single" w:sz="8" w:space="0" w:color="000000"/>
          <w:bottom w:val="single" w:sz="8" w:space="0" w:color="000000"/>
          <w:right w:val="single" w:sz="8" w:space="0" w:color="000000"/>
          <w:insideH w:val="none"/>
          <w:insideV w:val="single" w:sz="8" w:space="0" w:color="000000"/>
        </w:tblBorders>
        <w:tblLayout w:type="fixed"/>
        <w:tblCellMar>
          <w:top w:w="0" w:type="dxa"/>
          <w:left w:w="20" w:type="dxa"/>
          <w:bottom w:w="0" w:type="dxa"/>
          <w:right w:w="20" w:type="dxa"/>
        </w:tblCellMar>
      </w:tblPr>
      <w:tblGrid>
        <w:gridCol w:w="1711"/>
        <w:gridCol w:w="1471"/>
        <w:gridCol w:w="738"/>
        <w:gridCol w:w="953"/>
        <w:gridCol w:w="1700"/>
        <w:gridCol w:w="2528"/>
      </w:tblGrid>
      <w:tr>
        <w:trPr>
          <w:trHeight w:val="341" w:hRule="atLeast"/>
        </w:trPr>
        <w:tc>
          <w:tcPr>
            <w:tcW w:w="171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姓名</w:t>
            </w:r>
          </w:p>
        </w:tc>
        <w:tc>
          <w:tcPr>
            <w:tcW w:w="147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738"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性别</w:t>
            </w:r>
          </w:p>
        </w:tc>
        <w:tc>
          <w:tcPr>
            <w:tcW w:w="953"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出生</w:t>
            </w:r>
          </w:p>
        </w:tc>
        <w:tc>
          <w:tcPr>
            <w:tcW w:w="2528"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年月日</w:t>
            </w: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20" w:type="dxa"/>
          <w:bottom w:w="0" w:type="dxa"/>
          <w:right w:w="20" w:type="dxa"/>
        </w:tblCellMar>
      </w:tblPr>
      <w:tblGrid>
        <w:gridCol w:w="1711"/>
        <w:gridCol w:w="3162"/>
        <w:gridCol w:w="1700"/>
        <w:gridCol w:w="2528"/>
      </w:tblGrid>
      <w:tr>
        <w:trPr>
          <w:trHeight w:val="364" w:hRule="atLeast"/>
        </w:trPr>
        <w:tc>
          <w:tcPr>
            <w:tcW w:w="171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毕业院校及专业</w:t>
            </w:r>
          </w:p>
        </w:tc>
        <w:tc>
          <w:tcPr>
            <w:tcW w:w="3162"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毕业</w:t>
            </w:r>
          </w:p>
        </w:tc>
        <w:tc>
          <w:tcPr>
            <w:tcW w:w="2528"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年月日</w:t>
            </w:r>
          </w:p>
        </w:tc>
      </w:tr>
      <w:tr>
        <w:trPr>
          <w:trHeight w:val="437" w:hRule="atLeast"/>
        </w:trPr>
        <w:tc>
          <w:tcPr>
            <w:tcW w:w="171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从事本专业时间</w:t>
            </w:r>
          </w:p>
        </w:tc>
        <w:tc>
          <w:tcPr>
            <w:tcW w:w="3162"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为投标人服务时间</w:t>
            </w:r>
          </w:p>
        </w:tc>
        <w:tc>
          <w:tcPr>
            <w:tcW w:w="2528"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r>
        <w:trPr>
          <w:trHeight w:val="369" w:hRule="atLeast"/>
        </w:trPr>
        <w:tc>
          <w:tcPr>
            <w:tcW w:w="171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执业资格</w:t>
            </w:r>
          </w:p>
        </w:tc>
        <w:tc>
          <w:tcPr>
            <w:tcW w:w="3162"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职称</w:t>
            </w:r>
          </w:p>
        </w:tc>
        <w:tc>
          <w:tcPr>
            <w:tcW w:w="2528"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none"/>
          <w:insideV w:val="single" w:sz="8" w:space="0" w:color="000000"/>
        </w:tblBorders>
        <w:tblLayout w:type="fixed"/>
        <w:tblCellMar>
          <w:top w:w="0" w:type="dxa"/>
          <w:left w:w="20" w:type="dxa"/>
          <w:bottom w:w="0" w:type="dxa"/>
          <w:right w:w="20" w:type="dxa"/>
        </w:tblCellMar>
      </w:tblPr>
      <w:tblGrid>
        <w:gridCol w:w="1711"/>
        <w:gridCol w:w="7390"/>
      </w:tblGrid>
      <w:tr>
        <w:trPr>
          <w:trHeight w:val="700" w:hRule="atLeast"/>
        </w:trPr>
        <w:tc>
          <w:tcPr>
            <w:tcW w:w="1711" w:type="dxa"/>
            <w:tcBorders>
              <w:top w:val="single" w:sz="8" w:space="0" w:color="000000"/>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在本项目中担任任务</w:t>
            </w:r>
          </w:p>
        </w:tc>
        <w:tc>
          <w:tcPr>
            <w:tcW w:w="7390" w:type="dxa"/>
            <w:tcBorders>
              <w:top w:val="single" w:sz="8" w:space="0" w:color="000000"/>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20" w:type="dxa"/>
          <w:bottom w:w="0" w:type="dxa"/>
          <w:right w:w="20" w:type="dxa"/>
        </w:tblCellMar>
      </w:tblPr>
      <w:tblGrid>
        <w:gridCol w:w="1711"/>
        <w:gridCol w:w="411"/>
        <w:gridCol w:w="2751"/>
        <w:gridCol w:w="1487"/>
        <w:gridCol w:w="2741"/>
      </w:tblGrid>
      <w:tr>
        <w:trPr>
          <w:trHeight w:val="366" w:hRule="atLeast"/>
        </w:trPr>
        <w:tc>
          <w:tcPr>
            <w:tcW w:w="1711" w:type="dxa"/>
            <w:vMerge w:val="restart"/>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类似项目</w:t>
            </w:r>
          </w:p>
        </w:tc>
        <w:tc>
          <w:tcPr>
            <w:tcW w:w="41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1</w:t>
            </w:r>
          </w:p>
        </w:tc>
        <w:tc>
          <w:tcPr>
            <w:tcW w:w="275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项目名称及规模</w:t>
            </w:r>
          </w:p>
        </w:tc>
        <w:tc>
          <w:tcPr>
            <w:tcW w:w="1487"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完成年月</w:t>
            </w:r>
          </w:p>
        </w:tc>
        <w:tc>
          <w:tcPr>
            <w:tcW w:w="274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lang w:val="en-US" w:eastAsia="en-US" w:bidi="en-US"/>
              </w:rPr>
              <w:t xml:space="preserve">在该项目中任何职</w:t>
            </w:r>
          </w:p>
        </w:tc>
      </w:tr>
      <w:tr>
        <w:trPr>
          <w:trHeight w:val="366" w:hRule="atLeast"/>
        </w:trPr>
        <w:tc>
          <w:tcPr>
            <w:tcW w:w="1711" w:type="dxa"/>
            <w:vMerge w:val="continue"/>
            <w:tcBorders>
              <w:top w:val="nil"/>
            </w:tcBorders>
            <w:shd w:val="clear" w:color="auto" w:fill="auto"/>
            <w:vAlign w:val="top"/>
          </w:tcPr>
          <w:p>
            <w:pPr>
              <w:jc w:val="both"/>
              <w:rPr>
                <w:sz w:val="24"/>
              </w:rPr>
            </w:pPr>
          </w:p>
        </w:tc>
        <w:tc>
          <w:tcPr>
            <w:tcW w:w="41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2</w:t>
            </w:r>
          </w:p>
        </w:tc>
        <w:tc>
          <w:tcPr>
            <w:tcW w:w="275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487"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274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r>
        <w:trPr>
          <w:trHeight w:val="366" w:hRule="atLeast"/>
        </w:trPr>
        <w:tc>
          <w:tcPr>
            <w:tcW w:w="1711" w:type="dxa"/>
            <w:vMerge w:val="continue"/>
            <w:tcBorders>
              <w:top w:val="nil"/>
              <w:bottom w:val="single" w:sz="8" w:space="0" w:color="000000"/>
            </w:tcBorders>
            <w:shd w:val="clear" w:color="auto" w:fill="auto"/>
            <w:vAlign w:val="top"/>
          </w:tcPr>
          <w:p>
            <w:pPr>
              <w:jc w:val="both"/>
              <w:rPr>
                <w:sz w:val="24"/>
              </w:rPr>
            </w:pPr>
          </w:p>
        </w:tc>
        <w:tc>
          <w:tcPr>
            <w:tcW w:w="41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3</w:t>
            </w:r>
          </w:p>
        </w:tc>
        <w:tc>
          <w:tcPr>
            <w:tcW w:w="275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487"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274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none"/>
          <w:insideV w:val="single" w:sz="8" w:space="0" w:color="000000"/>
        </w:tblBorders>
        <w:tblLayout w:type="fixed"/>
        <w:tblCellMar>
          <w:top w:w="0" w:type="dxa"/>
          <w:left w:w="20" w:type="dxa"/>
          <w:bottom w:w="0" w:type="dxa"/>
          <w:right w:w="20" w:type="dxa"/>
        </w:tblCellMar>
      </w:tblPr>
      <w:tblGrid>
        <w:gridCol w:w="1711"/>
        <w:gridCol w:w="7390"/>
      </w:tblGrid>
      <w:tr>
        <w:trPr>
          <w:trHeight w:val="364" w:hRule="atLeast"/>
        </w:trPr>
        <w:tc>
          <w:tcPr>
            <w:tcW w:w="171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其它</w:t>
            </w:r>
          </w:p>
        </w:tc>
        <w:tc>
          <w:tcPr>
            <w:tcW w:w="7390"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附：评审内容的相关材料</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w:t>
      </w:r>
      <w:r>
        <w:rPr>
          <w:rFonts w:ascii="等线" w:hAnsi="等线" w:eastAsia="等线" w:cs="等线"/>
          <w:color w:val="000000"/>
          <w:sz w:val="24"/>
          <w:lang w:val="zh-CN" w:eastAsia="zh-CN" w:bidi="zh-CN"/>
        </w:rPr>
        <w:t xml:space="preserve">李政道图书馆</w:t>
      </w:r>
      <w:r>
        <w:rPr>
          <w:rFonts w:ascii="等线" w:hAnsi="等线" w:eastAsia="等线" w:cs="等线"/>
          <w:sz w:val="24"/>
          <w:lang w:val="zh-CN" w:eastAsia="zh-CN" w:bidi="zh-CN"/>
        </w:rPr>
        <w:t xml:space="preserve">物业经理</w:t>
      </w:r>
      <w:r>
        <w:rPr>
          <w:rFonts w:ascii="宋体" w:hAnsi="宋体" w:eastAsia="宋体" w:cs="宋体"/>
          <w:sz w:val="24"/>
          <w:lang w:val="zh-CN" w:eastAsia="zh-CN" w:bidi="zh-CN"/>
        </w:rPr>
        <w:t xml:space="preserve">所派物业经理</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p>
    <w:tbl>
      <w:tblPr>
        <w:tblW w:w="0" w:type="auto"/>
        <w:jc w:val="left"/>
        <w:tblInd w:w="30" w:type="dxa"/>
        <w:tblBorders>
          <w:top w:val="single" w:sz="8" w:space="0" w:color="000000"/>
          <w:left w:val="single" w:sz="8" w:space="0" w:color="000000"/>
          <w:bottom w:val="single" w:sz="8" w:space="0" w:color="000000"/>
          <w:right w:val="single" w:sz="8" w:space="0" w:color="000000"/>
          <w:insideH w:val="none"/>
          <w:insideV w:val="single" w:sz="8" w:space="0" w:color="000000"/>
        </w:tblBorders>
        <w:tblLayout w:type="fixed"/>
        <w:tblCellMar>
          <w:top w:w="0" w:type="dxa"/>
          <w:left w:w="20" w:type="dxa"/>
          <w:bottom w:w="0" w:type="dxa"/>
          <w:right w:w="20" w:type="dxa"/>
        </w:tblCellMar>
      </w:tblPr>
      <w:tblGrid>
        <w:gridCol w:w="1711"/>
        <w:gridCol w:w="1471"/>
        <w:gridCol w:w="738"/>
        <w:gridCol w:w="953"/>
        <w:gridCol w:w="1700"/>
        <w:gridCol w:w="2528"/>
      </w:tblGrid>
      <w:tr>
        <w:trPr>
          <w:trHeight w:val="341" w:hRule="atLeast"/>
        </w:trPr>
        <w:tc>
          <w:tcPr>
            <w:tcW w:w="171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姓名</w:t>
            </w:r>
          </w:p>
        </w:tc>
        <w:tc>
          <w:tcPr>
            <w:tcW w:w="147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738"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性别</w:t>
            </w:r>
          </w:p>
        </w:tc>
        <w:tc>
          <w:tcPr>
            <w:tcW w:w="953"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出生</w:t>
            </w:r>
          </w:p>
        </w:tc>
        <w:tc>
          <w:tcPr>
            <w:tcW w:w="2528"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年月日</w:t>
            </w: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20" w:type="dxa"/>
          <w:bottom w:w="0" w:type="dxa"/>
          <w:right w:w="20" w:type="dxa"/>
        </w:tblCellMar>
      </w:tblPr>
      <w:tblGrid>
        <w:gridCol w:w="1711"/>
        <w:gridCol w:w="3162"/>
        <w:gridCol w:w="1700"/>
        <w:gridCol w:w="2528"/>
      </w:tblGrid>
      <w:tr>
        <w:trPr>
          <w:trHeight w:val="364" w:hRule="atLeast"/>
        </w:trPr>
        <w:tc>
          <w:tcPr>
            <w:tcW w:w="171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毕业院校及专业</w:t>
            </w:r>
          </w:p>
        </w:tc>
        <w:tc>
          <w:tcPr>
            <w:tcW w:w="3162"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毕业</w:t>
            </w:r>
          </w:p>
        </w:tc>
        <w:tc>
          <w:tcPr>
            <w:tcW w:w="2528"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年月日</w:t>
            </w:r>
          </w:p>
        </w:tc>
      </w:tr>
      <w:tr>
        <w:trPr>
          <w:trHeight w:val="437" w:hRule="atLeast"/>
        </w:trPr>
        <w:tc>
          <w:tcPr>
            <w:tcW w:w="171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从事本专业时间</w:t>
            </w:r>
          </w:p>
        </w:tc>
        <w:tc>
          <w:tcPr>
            <w:tcW w:w="3162"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为投标人服务时间</w:t>
            </w:r>
          </w:p>
        </w:tc>
        <w:tc>
          <w:tcPr>
            <w:tcW w:w="2528"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r>
        <w:trPr>
          <w:trHeight w:val="369" w:hRule="atLeast"/>
        </w:trPr>
        <w:tc>
          <w:tcPr>
            <w:tcW w:w="171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执业资格</w:t>
            </w:r>
          </w:p>
        </w:tc>
        <w:tc>
          <w:tcPr>
            <w:tcW w:w="3162"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700"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职称</w:t>
            </w:r>
          </w:p>
        </w:tc>
        <w:tc>
          <w:tcPr>
            <w:tcW w:w="2528"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none"/>
          <w:insideV w:val="single" w:sz="8" w:space="0" w:color="000000"/>
        </w:tblBorders>
        <w:tblLayout w:type="fixed"/>
        <w:tblCellMar>
          <w:top w:w="0" w:type="dxa"/>
          <w:left w:w="20" w:type="dxa"/>
          <w:bottom w:w="0" w:type="dxa"/>
          <w:right w:w="20" w:type="dxa"/>
        </w:tblCellMar>
      </w:tblPr>
      <w:tblGrid>
        <w:gridCol w:w="1711"/>
        <w:gridCol w:w="7390"/>
      </w:tblGrid>
      <w:tr>
        <w:trPr>
          <w:trHeight w:val="700" w:hRule="atLeast"/>
        </w:trPr>
        <w:tc>
          <w:tcPr>
            <w:tcW w:w="1711" w:type="dxa"/>
            <w:tcBorders>
              <w:top w:val="single" w:sz="8" w:space="0" w:color="000000"/>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在本项目中担任任务</w:t>
            </w:r>
          </w:p>
        </w:tc>
        <w:tc>
          <w:tcPr>
            <w:tcW w:w="7390" w:type="dxa"/>
            <w:tcBorders>
              <w:top w:val="single" w:sz="8" w:space="0" w:color="000000"/>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20" w:type="dxa"/>
          <w:bottom w:w="0" w:type="dxa"/>
          <w:right w:w="20" w:type="dxa"/>
        </w:tblCellMar>
      </w:tblPr>
      <w:tblGrid>
        <w:gridCol w:w="1711"/>
        <w:gridCol w:w="411"/>
        <w:gridCol w:w="2751"/>
        <w:gridCol w:w="1487"/>
        <w:gridCol w:w="2741"/>
      </w:tblGrid>
      <w:tr>
        <w:trPr>
          <w:trHeight w:val="366" w:hRule="atLeast"/>
        </w:trPr>
        <w:tc>
          <w:tcPr>
            <w:tcW w:w="1711" w:type="dxa"/>
            <w:vMerge w:val="restart"/>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类似项目</w:t>
            </w:r>
          </w:p>
        </w:tc>
        <w:tc>
          <w:tcPr>
            <w:tcW w:w="41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1</w:t>
            </w:r>
          </w:p>
        </w:tc>
        <w:tc>
          <w:tcPr>
            <w:tcW w:w="275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项目名称及规模</w:t>
            </w:r>
          </w:p>
        </w:tc>
        <w:tc>
          <w:tcPr>
            <w:tcW w:w="1487"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完成年月</w:t>
            </w:r>
          </w:p>
        </w:tc>
        <w:tc>
          <w:tcPr>
            <w:tcW w:w="274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lang w:val="en-US" w:eastAsia="en-US" w:bidi="en-US"/>
              </w:rPr>
              <w:t xml:space="preserve">在该项目中任何职</w:t>
            </w:r>
          </w:p>
        </w:tc>
      </w:tr>
      <w:tr>
        <w:trPr>
          <w:trHeight w:val="366" w:hRule="atLeast"/>
        </w:trPr>
        <w:tc>
          <w:tcPr>
            <w:tcW w:w="1711" w:type="dxa"/>
            <w:vMerge w:val="continue"/>
            <w:tcBorders>
              <w:top w:val="nil"/>
            </w:tcBorders>
            <w:shd w:val="clear" w:color="auto" w:fill="auto"/>
            <w:vAlign w:val="top"/>
          </w:tcPr>
          <w:p>
            <w:pPr>
              <w:jc w:val="both"/>
              <w:rPr>
                <w:sz w:val="24"/>
              </w:rPr>
            </w:pPr>
          </w:p>
        </w:tc>
        <w:tc>
          <w:tcPr>
            <w:tcW w:w="41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2</w:t>
            </w:r>
          </w:p>
        </w:tc>
        <w:tc>
          <w:tcPr>
            <w:tcW w:w="275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487"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2741" w:type="dxa"/>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r>
        <w:trPr>
          <w:trHeight w:val="366" w:hRule="atLeast"/>
        </w:trPr>
        <w:tc>
          <w:tcPr>
            <w:tcW w:w="1711" w:type="dxa"/>
            <w:vMerge w:val="continue"/>
            <w:tcBorders>
              <w:top w:val="nil"/>
              <w:bottom w:val="single" w:sz="8" w:space="0" w:color="000000"/>
            </w:tcBorders>
            <w:shd w:val="clear" w:color="auto" w:fill="auto"/>
            <w:vAlign w:val="top"/>
          </w:tcPr>
          <w:p>
            <w:pPr>
              <w:jc w:val="both"/>
              <w:rPr>
                <w:sz w:val="24"/>
              </w:rPr>
            </w:pPr>
          </w:p>
        </w:tc>
        <w:tc>
          <w:tcPr>
            <w:tcW w:w="41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3</w:t>
            </w:r>
          </w:p>
        </w:tc>
        <w:tc>
          <w:tcPr>
            <w:tcW w:w="275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1487"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c>
          <w:tcPr>
            <w:tcW w:w="2741" w:type="dxa"/>
            <w:tcBorders>
              <w:bottom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tbl>
      <w:tblPr>
        <w:tblW w:w="0" w:type="auto"/>
        <w:jc w:val="left"/>
        <w:tblInd w:w="30" w:type="dxa"/>
        <w:tblBorders>
          <w:top w:val="single" w:sz="8" w:space="0" w:color="000000"/>
          <w:left w:val="single" w:sz="8" w:space="0" w:color="000000"/>
          <w:bottom w:val="single" w:sz="8" w:space="0" w:color="000000"/>
          <w:right w:val="single" w:sz="8" w:space="0" w:color="000000"/>
          <w:insideH w:val="none"/>
          <w:insideV w:val="single" w:sz="8" w:space="0" w:color="000000"/>
        </w:tblBorders>
        <w:tblLayout w:type="fixed"/>
        <w:tblCellMar>
          <w:top w:w="0" w:type="dxa"/>
          <w:left w:w="20" w:type="dxa"/>
          <w:bottom w:w="0" w:type="dxa"/>
          <w:right w:w="20" w:type="dxa"/>
        </w:tblCellMar>
      </w:tblPr>
      <w:tblGrid>
        <w:gridCol w:w="1711"/>
        <w:gridCol w:w="7390"/>
      </w:tblGrid>
      <w:tr>
        <w:trPr>
          <w:trHeight w:val="364" w:hRule="atLeast"/>
        </w:trPr>
        <w:tc>
          <w:tcPr>
            <w:tcW w:w="1711"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r>
              <w:rPr>
                <w:sz w:val="24"/>
                <w:lang w:val="en-US" w:eastAsia="en-US" w:bidi="en-US"/>
              </w:rPr>
              <w:t xml:space="preserve">其它</w:t>
            </w:r>
          </w:p>
        </w:tc>
        <w:tc>
          <w:tcPr>
            <w:tcW w:w="7390" w:type="dxa"/>
            <w:tcBorders>
              <w:top w:val="single" w:sz="8" w:space="0" w:color="000000"/>
            </w:tcBorders>
            <w:shd w:val="clear" w:color="auto" w:fill="auto"/>
            <w:vAlign w:val="top"/>
          </w:tcPr>
          <w:p>
            <w:pPr>
              <w:pStyle w:v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4"/>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附：评审内容的相关材料</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zh-CN" w:eastAsia="zh-CN" w:bidi="zh-CN"/>
        </w:rPr>
      </w:pPr>
      <w:r>
        <w:rPr>
          <w:rFonts w:ascii="宋体" w:hAnsi="宋体" w:eastAsia="宋体" w:cs="宋体"/>
          <w:sz w:val="24"/>
          <w:lang w:val="zh-CN" w:eastAsia="zh-CN" w:bidi="zh-CN"/>
        </w:rPr>
        <w:br w:type="page"/>
      </w:r>
      <w:r>
        <w:rPr>
          <w:rFonts w:ascii="宋体" w:hAnsi="宋体" w:eastAsia="宋体" w:cs="宋体"/>
          <w:sz w:val="24"/>
          <w:lang w:val="zh-CN" w:eastAsia="zh-CN" w:bidi="zh-CN"/>
        </w:rPr>
        <w:t xml:space="preserve">（3）针对本项目主要服务人员</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等线" w:hAnsi="等线" w:eastAsia="等线" w:cs="等线"/>
          <w:b/>
          <w:color w:val="000000"/>
          <w:sz w:val="24"/>
          <w:lang w:val="zh-CN" w:eastAsia="zh-CN" w:bidi="zh-CN"/>
        </w:rPr>
        <w:t xml:space="preserve">包玉刚图书馆</w:t>
      </w:r>
      <w:r>
        <w:rPr>
          <w:rFonts w:ascii="等线" w:hAnsi="等线" w:eastAsia="等线" w:cs="等线"/>
          <w:sz w:val="24"/>
          <w:lang w:val="zh-CN" w:eastAsia="zh-CN" w:bidi="zh-CN"/>
        </w:rPr>
        <w:t xml:space="preserve">主要服务人员</w:t>
      </w:r>
    </w:p>
    <w:tbl>
      <w:tblPr>
        <w:tblW w:w="0" w:type="auto"/>
        <w:jc w:val="left"/>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66"/>
        <w:gridCol w:w="819"/>
        <w:gridCol w:w="1179"/>
        <w:gridCol w:w="1179"/>
        <w:gridCol w:w="1179"/>
        <w:gridCol w:w="1573"/>
        <w:gridCol w:w="1574"/>
        <w:gridCol w:w="1174"/>
      </w:tblGrid>
      <w:tr>
        <w:trPr>
          <w:trHeight w:val="1554" w:hRule="atLeast"/>
        </w:trPr>
        <w:tc>
          <w:tcPr>
            <w:tcW w:w="1266"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项目组成员姓名</w:t>
            </w:r>
          </w:p>
        </w:tc>
        <w:tc>
          <w:tcPr>
            <w:tcW w:w="81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年龄</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学历和毕业时间</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职称及职业资格</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进入本单位时间</w:t>
            </w:r>
          </w:p>
        </w:tc>
        <w:tc>
          <w:tcPr>
            <w:tcW w:w="1573"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岗位安排</w:t>
            </w:r>
          </w:p>
        </w:tc>
        <w:tc>
          <w:tcPr>
            <w:tcW w:w="15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相关工作经历</w:t>
            </w:r>
          </w:p>
        </w:tc>
        <w:tc>
          <w:tcPr>
            <w:tcW w:w="11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p>
        </w:tc>
      </w:tr>
      <w:tr>
        <w:trPr>
          <w:trHeight w:val="522"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r>
        <w:trPr>
          <w:trHeight w:val="510"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附：评审内容的相关材料</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zh-CN" w:eastAsia="zh-CN" w:bidi="zh-CN"/>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等线" w:hAnsi="等线" w:eastAsia="等线" w:cs="等线"/>
          <w:b/>
          <w:color w:val="000000"/>
          <w:sz w:val="24"/>
          <w:lang w:val="zh-CN" w:eastAsia="zh-CN" w:bidi="zh-CN"/>
        </w:rPr>
        <w:t xml:space="preserve">包玉刚图书馆</w:t>
      </w:r>
      <w:r>
        <w:rPr>
          <w:rFonts w:ascii="等线" w:hAnsi="等线" w:eastAsia="等线" w:cs="等线"/>
          <w:sz w:val="24"/>
          <w:lang w:val="zh-CN" w:eastAsia="zh-CN" w:bidi="zh-CN"/>
        </w:rPr>
        <w:t xml:space="preserve">主要服务人员</w:t>
      </w:r>
    </w:p>
    <w:tbl>
      <w:tblPr>
        <w:tblW w:w="0" w:type="auto"/>
        <w:jc w:val="left"/>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66"/>
        <w:gridCol w:w="819"/>
        <w:gridCol w:w="1179"/>
        <w:gridCol w:w="1179"/>
        <w:gridCol w:w="1179"/>
        <w:gridCol w:w="1573"/>
        <w:gridCol w:w="1574"/>
        <w:gridCol w:w="1174"/>
      </w:tblGrid>
      <w:tr>
        <w:trPr>
          <w:trHeight w:val="1554" w:hRule="atLeast"/>
        </w:trPr>
        <w:tc>
          <w:tcPr>
            <w:tcW w:w="1266"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项目组成员姓名</w:t>
            </w:r>
          </w:p>
        </w:tc>
        <w:tc>
          <w:tcPr>
            <w:tcW w:w="81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年龄</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学历和毕业时间</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职称及职业资格</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进入本单位时间</w:t>
            </w:r>
          </w:p>
        </w:tc>
        <w:tc>
          <w:tcPr>
            <w:tcW w:w="1573"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岗位安排</w:t>
            </w:r>
          </w:p>
        </w:tc>
        <w:tc>
          <w:tcPr>
            <w:tcW w:w="15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相关工作经历</w:t>
            </w:r>
          </w:p>
        </w:tc>
        <w:tc>
          <w:tcPr>
            <w:tcW w:w="11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p>
        </w:tc>
      </w:tr>
      <w:tr>
        <w:trPr>
          <w:trHeight w:val="522"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r>
        <w:trPr>
          <w:trHeight w:val="510"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附：评审内容的相关材料</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等线" w:hAnsi="等线" w:eastAsia="等线" w:cs="等线"/>
          <w:color w:val="000000"/>
          <w:sz w:val="24"/>
          <w:lang w:val="zh-CN" w:eastAsia="zh-CN" w:bidi="zh-CN"/>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等线" w:hAnsi="等线" w:eastAsia="等线" w:cs="等线"/>
          <w:color w:val="000000"/>
          <w:sz w:val="24"/>
          <w:lang w:val="zh-CN" w:eastAsia="zh-CN" w:bidi="zh-CN"/>
        </w:rPr>
        <w:t xml:space="preserve">李政道图书馆</w:t>
      </w:r>
      <w:r>
        <w:rPr>
          <w:rFonts w:ascii="等线" w:hAnsi="等线" w:eastAsia="等线" w:cs="等线"/>
          <w:b/>
          <w:sz w:val="24"/>
          <w:lang w:val="zh-CN" w:eastAsia="zh-CN" w:bidi="zh-CN"/>
        </w:rPr>
        <w:t xml:space="preserve">主要服务人员</w:t>
      </w:r>
    </w:p>
    <w:tbl>
      <w:tblPr>
        <w:tblW w:w="0" w:type="auto"/>
        <w:jc w:val="left"/>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66"/>
        <w:gridCol w:w="819"/>
        <w:gridCol w:w="1179"/>
        <w:gridCol w:w="1179"/>
        <w:gridCol w:w="1179"/>
        <w:gridCol w:w="1573"/>
        <w:gridCol w:w="1574"/>
        <w:gridCol w:w="1174"/>
      </w:tblGrid>
      <w:tr>
        <w:trPr>
          <w:trHeight w:val="1554" w:hRule="atLeast"/>
        </w:trPr>
        <w:tc>
          <w:tcPr>
            <w:tcW w:w="1266"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项目组成员姓名</w:t>
            </w:r>
          </w:p>
        </w:tc>
        <w:tc>
          <w:tcPr>
            <w:tcW w:w="81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年龄</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学历和毕业时间</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职称及职业资格</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进入本单位时间</w:t>
            </w:r>
          </w:p>
        </w:tc>
        <w:tc>
          <w:tcPr>
            <w:tcW w:w="1573"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岗位安排</w:t>
            </w:r>
          </w:p>
        </w:tc>
        <w:tc>
          <w:tcPr>
            <w:tcW w:w="15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相关工作经历</w:t>
            </w:r>
          </w:p>
        </w:tc>
        <w:tc>
          <w:tcPr>
            <w:tcW w:w="11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p>
        </w:tc>
      </w:tr>
      <w:tr>
        <w:trPr>
          <w:trHeight w:val="522"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r>
        <w:trPr>
          <w:trHeight w:val="510"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附：评审内容的相关材料</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zh-CN" w:eastAsia="zh-CN" w:bidi="zh-CN"/>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等线" w:hAnsi="等线" w:eastAsia="等线" w:cs="等线"/>
          <w:color w:val="000000"/>
          <w:sz w:val="24"/>
          <w:lang w:val="zh-CN" w:eastAsia="zh-CN" w:bidi="zh-CN"/>
        </w:rPr>
        <w:t xml:space="preserve">溥渊未来技术学院过渡办公空间</w:t>
      </w:r>
      <w:r>
        <w:rPr>
          <w:rFonts w:ascii="等线" w:hAnsi="等线" w:eastAsia="等线" w:cs="等线"/>
          <w:sz w:val="24"/>
          <w:lang w:val="zh-CN" w:eastAsia="zh-CN" w:bidi="zh-CN"/>
        </w:rPr>
        <w:t xml:space="preserve">主要服务人员</w:t>
      </w:r>
    </w:p>
    <w:tbl>
      <w:tblPr>
        <w:tblW w:w="0" w:type="auto"/>
        <w:jc w:val="left"/>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66"/>
        <w:gridCol w:w="819"/>
        <w:gridCol w:w="1179"/>
        <w:gridCol w:w="1179"/>
        <w:gridCol w:w="1179"/>
        <w:gridCol w:w="1573"/>
        <w:gridCol w:w="1574"/>
        <w:gridCol w:w="1174"/>
      </w:tblGrid>
      <w:tr>
        <w:trPr>
          <w:trHeight w:val="1554" w:hRule="atLeast"/>
        </w:trPr>
        <w:tc>
          <w:tcPr>
            <w:tcW w:w="1266"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项目组成员姓名</w:t>
            </w:r>
          </w:p>
        </w:tc>
        <w:tc>
          <w:tcPr>
            <w:tcW w:w="81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年龄</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学历和毕业时间</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职称及职业资格</w:t>
            </w:r>
          </w:p>
        </w:tc>
        <w:tc>
          <w:tcPr>
            <w:tcW w:w="1179"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进入本单位时间</w:t>
            </w:r>
          </w:p>
        </w:tc>
        <w:tc>
          <w:tcPr>
            <w:tcW w:w="1573"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岗位安排</w:t>
            </w:r>
          </w:p>
        </w:tc>
        <w:tc>
          <w:tcPr>
            <w:tcW w:w="15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相关工作经历</w:t>
            </w:r>
          </w:p>
        </w:tc>
        <w:tc>
          <w:tcPr>
            <w:tcW w:w="1174" w:type="dxa"/>
            <w:shd w:val="clear" w:color="auto" w:fill="auto"/>
            <w:vAlign w:val="center"/>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p>
        </w:tc>
      </w:tr>
      <w:tr>
        <w:trPr>
          <w:trHeight w:val="522"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r>
        <w:trPr>
          <w:trHeight w:val="510" w:hRule="atLeast"/>
        </w:trPr>
        <w:tc>
          <w:tcPr>
            <w:tcW w:w="1266"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p>
        </w:tc>
        <w:tc>
          <w:tcPr>
            <w:tcW w:w="81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附：评审内容的相关材料</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zh-CN" w:eastAsia="zh-CN" w:bidi="zh-CN"/>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（4）各岗位人数配置及排班计划</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（5）人员培训及考核方案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4"/>
          <w:lang w:val="zh-CN" w:eastAsia="zh-CN" w:bidi="zh-CN"/>
        </w:rPr>
      </w:pPr>
      <w:r>
        <w:rPr>
          <w:rFonts w:ascii="宋体" w:hAnsi="宋体" w:eastAsia="宋体" w:cs="宋体"/>
          <w:sz w:val="24"/>
          <w:lang w:val="zh-CN" w:eastAsia="zh-CN" w:bidi="zh-CN"/>
        </w:rPr>
        <w:br w:type="page"/>
      </w:r>
      <w:r>
        <w:rPr>
          <w:rFonts w:ascii="宋体" w:hAnsi="宋体" w:eastAsia="宋体" w:cs="宋体"/>
          <w:sz w:val="24"/>
          <w:lang w:val="zh-CN" w:eastAsia="zh-CN" w:bidi="zh-CN"/>
        </w:rPr>
        <w:t xml:space="preserve">八、服务方案</w:t>
      </w:r>
    </w:p>
    <w:p>
      <w:pPr>
        <w:pStyle w:val="Andy_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jc w:val="left"/>
        <w:rPr>
          <w:b/>
          <w:lang w:val="zh-CN" w:eastAsia="zh-CN" w:bidi="zh-CN"/>
        </w:rPr>
      </w:pPr>
      <w:r>
        <w:rPr>
          <w:b/>
          <w:lang w:val="zh-CN" w:eastAsia="zh-CN" w:bidi="zh-CN"/>
        </w:rPr>
        <w:t xml:space="preserve">包括但不限于以下内容: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b/>
          <w:sz w:val="24"/>
          <w:lang w:val="zh-CN" w:eastAsia="zh-CN" w:bidi="zh-CN"/>
        </w:rPr>
      </w:pPr>
      <w:r>
        <w:rPr>
          <w:rFonts w:ascii="宋体" w:hAnsi="宋体" w:eastAsia="宋体" w:cs="宋体"/>
          <w:sz w:val="24"/>
          <w:lang w:val="zh-CN" w:eastAsia="zh-CN" w:bidi="zh-CN"/>
        </w:rPr>
        <w:t xml:space="preserve">1</w:t>
      </w:r>
      <w:r>
        <w:rPr>
          <w:rFonts w:ascii="宋体" w:hAnsi="宋体" w:eastAsia="宋体" w:cs="宋体"/>
          <w:sz w:val="24"/>
          <w:lang w:val="zh-CN" w:eastAsia="zh-CN" w:bidi="zh-CN"/>
        </w:rPr>
        <w:t xml:space="preserve">、</w:t>
      </w:r>
      <w:r>
        <w:rPr>
          <w:rFonts w:ascii="宋体" w:hAnsi="宋体" w:eastAsia="宋体" w:cs="宋体"/>
          <w:b/>
          <w:sz w:val="24"/>
          <w:lang w:val="zh-CN" w:eastAsia="zh-CN" w:bidi="zh-CN"/>
        </w:rPr>
        <w:t xml:space="preserve">项目重难点分析</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zh-CN" w:eastAsia="zh-CN" w:bidi="zh-CN"/>
        </w:rPr>
      </w:pPr>
      <w:r>
        <w:rPr>
          <w:rFonts w:ascii="宋体" w:hAnsi="宋体" w:eastAsia="宋体" w:cs="宋体"/>
          <w:sz w:val="24"/>
          <w:lang w:val="zh-CN" w:eastAsia="zh-CN" w:bidi="zh-CN"/>
        </w:rPr>
        <w:t xml:space="preserve">2</w:t>
      </w:r>
      <w:r>
        <w:rPr>
          <w:rFonts w:ascii="宋体" w:hAnsi="宋体" w:eastAsia="宋体" w:cs="宋体"/>
          <w:sz w:val="24"/>
          <w:lang w:val="zh-CN" w:eastAsia="zh-CN" w:bidi="zh-CN"/>
        </w:rPr>
        <w:t xml:space="preserve">、</w:t>
      </w:r>
      <w:r>
        <w:rPr>
          <w:rFonts w:ascii="宋体" w:hAnsi="宋体" w:eastAsia="宋体" w:cs="宋体"/>
          <w:b/>
          <w:sz w:val="24"/>
          <w:lang w:val="zh-CN" w:eastAsia="zh-CN" w:bidi="zh-CN"/>
        </w:rPr>
        <w:t xml:space="preserve">针对本项目的工作方案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一、</w:t>
      </w:r>
      <w:r>
        <w:rPr>
          <w:rFonts w:ascii="等线" w:hAnsi="等线" w:eastAsia="等线" w:cs="等线"/>
          <w:color w:val="000000"/>
          <w:sz w:val="24"/>
          <w:lang w:val="zh-CN" w:eastAsia="zh-CN" w:bidi="zh-CN"/>
        </w:rPr>
        <w:t xml:space="preserve">包玉刚图书馆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）行政管理服务方案；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）工程管理服务方案；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）保安管理服务方案；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）环境管理服务方案；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）房屋和钥匙保管与建筑使用管理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en-US" w:eastAsia="en-US" w:bidi="en-US"/>
        </w:rPr>
        <w:t xml:space="preserve">6</w:t>
      </w:r>
      <w:r>
        <w:rPr>
          <w:rFonts w:ascii="等线" w:hAnsi="等线" w:eastAsia="等线" w:cs="等线"/>
          <w:sz w:val="24"/>
          <w:lang w:val="zh-CN" w:eastAsia="zh-CN" w:bidi="zh-CN"/>
        </w:rPr>
        <w:t xml:space="preserve">）其他服务方案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二、</w:t>
      </w:r>
      <w:r>
        <w:rPr>
          <w:rFonts w:ascii="等线" w:hAnsi="等线" w:eastAsia="等线" w:cs="等线"/>
          <w:color w:val="000000"/>
          <w:sz w:val="24"/>
          <w:lang w:val="zh-CN" w:eastAsia="zh-CN" w:bidi="zh-CN"/>
        </w:rPr>
        <w:t xml:space="preserve">李政道图书馆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）行政管理服务方案；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）工程管理服务方案；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）保安管理服务方案；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）环境管理服务方案；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）房屋和钥匙保管与建筑使用管理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6</w:t>
      </w:r>
      <w:r>
        <w:rPr>
          <w:rFonts w:ascii="等线" w:hAnsi="等线" w:eastAsia="等线" w:cs="等线"/>
          <w:sz w:val="24"/>
          <w:lang w:val="zh-CN" w:eastAsia="zh-CN" w:bidi="zh-CN"/>
        </w:rPr>
        <w:t xml:space="preserve">）其他服务方案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三、</w:t>
      </w:r>
      <w:r>
        <w:rPr>
          <w:rFonts w:ascii="等线" w:hAnsi="等线" w:eastAsia="等线" w:cs="等线"/>
          <w:color w:val="000000"/>
          <w:sz w:val="24"/>
          <w:lang w:val="zh-CN" w:eastAsia="zh-CN" w:bidi="zh-CN"/>
        </w:rPr>
        <w:t xml:space="preserve">程及美术馆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展出接待及服务</w:t>
      </w:r>
      <w:r>
        <w:rPr>
          <w:rFonts w:ascii="等线" w:hAnsi="等线" w:eastAsia="等线" w:cs="等线"/>
          <w:sz w:val="24"/>
          <w:lang w:val="zh-CN" w:eastAsia="zh-CN" w:bidi="zh-CN"/>
        </w:rPr>
        <w:t xml:space="preserve">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保安消防管理</w:t>
      </w:r>
      <w:r>
        <w:rPr>
          <w:rFonts w:ascii="等线" w:hAnsi="等线" w:eastAsia="等线" w:cs="等线"/>
          <w:sz w:val="24"/>
          <w:lang w:val="zh-CN" w:eastAsia="zh-CN" w:bidi="zh-CN"/>
        </w:rPr>
        <w:t xml:space="preserve">服务方案；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环境管理服务</w:t>
      </w:r>
      <w:r>
        <w:rPr>
          <w:rFonts w:ascii="等线" w:hAnsi="等线" w:eastAsia="等线" w:cs="等线"/>
          <w:sz w:val="24"/>
          <w:lang w:val="zh-CN" w:eastAsia="zh-CN" w:bidi="zh-CN"/>
        </w:rPr>
        <w:t xml:space="preserve">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）其他服务方案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四、</w:t>
      </w:r>
      <w:r>
        <w:rPr>
          <w:rFonts w:ascii="等线" w:hAnsi="等线" w:eastAsia="等线" w:cs="等线"/>
          <w:color w:val="000000"/>
          <w:sz w:val="24"/>
          <w:lang w:val="zh-CN" w:eastAsia="zh-CN" w:bidi="zh-CN"/>
        </w:rPr>
        <w:t xml:space="preserve">溥渊未来技术学院过渡办公空间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1</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安全保卫管理</w:t>
      </w:r>
      <w:r>
        <w:rPr>
          <w:rFonts w:ascii="等线" w:hAnsi="等线" w:eastAsia="等线" w:cs="等线"/>
          <w:sz w:val="24"/>
          <w:lang w:val="zh-CN" w:eastAsia="zh-CN" w:bidi="zh-CN"/>
        </w:rPr>
        <w:t xml:space="preserve">服务方案；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2</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设备设施维修</w:t>
      </w:r>
      <w:r>
        <w:rPr>
          <w:rFonts w:ascii="等线" w:hAnsi="等线" w:eastAsia="等线" w:cs="等线"/>
          <w:sz w:val="24"/>
          <w:lang w:val="zh-CN" w:eastAsia="zh-CN" w:bidi="zh-CN"/>
        </w:rPr>
        <w:t xml:space="preserve">管理服务方案；</w:t>
      </w:r>
      <w:r>
        <w:rPr>
          <w:rFonts w:ascii="Arial" w:hAnsi="Arial" w:eastAsia="Arial" w:cs="Arial"/>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3</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保洁</w:t>
      </w:r>
      <w:r>
        <w:rPr>
          <w:rFonts w:ascii="等线" w:hAnsi="等线" w:eastAsia="等线" w:cs="等线"/>
          <w:sz w:val="24"/>
          <w:lang w:val="zh-CN" w:eastAsia="zh-CN" w:bidi="zh-CN"/>
        </w:rPr>
        <w:t xml:space="preserve">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tLeast"/>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4</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会务</w:t>
      </w:r>
      <w:r>
        <w:rPr>
          <w:rFonts w:ascii="等线" w:hAnsi="等线" w:eastAsia="等线" w:cs="等线"/>
          <w:sz w:val="24"/>
          <w:lang w:val="zh-CN" w:eastAsia="zh-CN" w:bidi="zh-CN"/>
        </w:rPr>
        <w:t xml:space="preserve">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en-US" w:eastAsia="en-US" w:bidi="en-US"/>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5</w:t>
      </w:r>
      <w:r>
        <w:rPr>
          <w:rFonts w:ascii="等线" w:hAnsi="等线" w:eastAsia="等线" w:cs="等线"/>
          <w:sz w:val="24"/>
          <w:lang w:val="zh-CN" w:eastAsia="zh-CN" w:bidi="zh-CN"/>
        </w:rPr>
        <w:t xml:space="preserve">）</w:t>
      </w:r>
      <w:r>
        <w:rPr>
          <w:rFonts w:ascii="等线" w:hAnsi="等线" w:eastAsia="等线" w:cs="等线"/>
          <w:color w:val="000000"/>
          <w:sz w:val="24"/>
          <w:lang w:val="zh-CN" w:eastAsia="zh-CN" w:bidi="zh-CN"/>
        </w:rPr>
        <w:t xml:space="preserve">综合管理及其他配合工作服务方案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sz w:val="24"/>
          <w:lang w:val="zh-CN" w:eastAsia="zh-CN" w:bidi="zh-CN"/>
        </w:rPr>
      </w:pPr>
      <w:r>
        <w:rPr>
          <w:rFonts w:ascii="等线" w:hAnsi="等线" w:eastAsia="等线" w:cs="等线"/>
          <w:sz w:val="24"/>
          <w:lang w:val="zh-CN" w:eastAsia="zh-CN" w:bidi="zh-CN"/>
        </w:rPr>
        <w:t xml:space="preserve">（</w:t>
      </w:r>
      <w:r>
        <w:rPr>
          <w:rFonts w:ascii="Arial" w:hAnsi="Arial" w:eastAsia="Arial" w:cs="Arial"/>
          <w:sz w:val="24"/>
          <w:lang w:val="zh-CN" w:eastAsia="zh-CN" w:bidi="zh-CN"/>
        </w:rPr>
        <w:t xml:space="preserve">6</w:t>
      </w:r>
      <w:r>
        <w:rPr>
          <w:rFonts w:ascii="等线" w:hAnsi="等线" w:eastAsia="等线" w:cs="等线"/>
          <w:sz w:val="24"/>
          <w:lang w:val="zh-CN" w:eastAsia="zh-CN" w:bidi="zh-CN"/>
        </w:rPr>
        <w:t xml:space="preserve">）其他服务方案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Arial" w:hAnsi="Arial" w:eastAsia="Arial" w:cs="Arial"/>
          <w:color w:val="000000"/>
          <w:sz w:val="24"/>
          <w:lang w:val="zh-CN" w:eastAsia="zh-CN" w:bidi="zh-CN"/>
        </w:rPr>
      </w:pPr>
      <w:r>
        <w:rPr>
          <w:rFonts w:ascii="等线" w:hAnsi="等线" w:eastAsia="等线" w:cs="等线"/>
          <w:sz w:val="24"/>
          <w:lang w:val="zh-CN" w:eastAsia="zh-CN" w:bidi="zh-CN"/>
        </w:rPr>
        <w:t xml:space="preserve">五、</w:t>
      </w:r>
      <w:r>
        <w:rPr>
          <w:rFonts w:ascii="等线" w:hAnsi="等线" w:eastAsia="等线" w:cs="等线"/>
          <w:color w:val="000000"/>
          <w:sz w:val="24"/>
          <w:lang w:val="zh-CN" w:eastAsia="zh-CN" w:bidi="zh-CN"/>
        </w:rPr>
        <w:t xml:space="preserve">延伸服务方案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等线" w:hAnsi="等线" w:eastAsia="等线" w:cs="等线"/>
          <w:color w:val="000000"/>
          <w:sz w:val="24"/>
          <w:lang w:val="zh-CN" w:eastAsia="zh-CN" w:bidi="zh-CN"/>
        </w:rPr>
        <w:t xml:space="preserve">六、</w:t>
      </w:r>
      <w:r>
        <w:rPr>
          <w:rFonts w:ascii="等线" w:hAnsi="等线" w:eastAsia="等线" w:cs="等线"/>
          <w:sz w:val="24"/>
          <w:lang w:val="zh-CN" w:eastAsia="zh-CN" w:bidi="zh-CN"/>
        </w:rPr>
        <w:t xml:space="preserve">物业服务保密相关工作方案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zh-CN" w:eastAsia="zh-CN" w:bidi="zh-CN"/>
        </w:rPr>
      </w:pPr>
      <w:r>
        <w:rPr>
          <w:rFonts w:ascii="宋体" w:hAnsi="宋体" w:eastAsia="宋体" w:cs="宋体"/>
          <w:sz w:val="24"/>
          <w:lang w:val="zh-CN" w:eastAsia="zh-CN" w:bidi="zh-CN"/>
        </w:rPr>
        <w:t xml:space="preserve">3、</w:t>
      </w:r>
      <w:r>
        <w:rPr>
          <w:rFonts w:ascii="宋体" w:hAnsi="宋体" w:eastAsia="宋体" w:cs="宋体"/>
          <w:b/>
          <w:sz w:val="24"/>
          <w:lang w:val="zh-CN" w:eastAsia="zh-CN" w:bidi="zh-CN"/>
        </w:rPr>
        <w:t xml:space="preserve">项目管理及质量保证措施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（1）节能降耗管理方案；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（2）职业健康和安全管理方案；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（3）重大活动保障服务方案；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（4）环境保护管理方案；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（5）物业服务管理制度及服务质量保证措施；</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（6）供应商履行合同所需的设备清单。</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jc w:val="left"/>
        <w:rPr>
          <w:rFonts w:ascii="宋体" w:hAnsi="宋体" w:eastAsia="宋体" w:cs="宋体"/>
          <w:b/>
          <w:sz w:val="24"/>
          <w:lang w:val="zh-CN" w:eastAsia="zh-CN" w:bidi="zh-CN"/>
        </w:rPr>
      </w:pPr>
      <w:r>
        <w:rPr>
          <w:rFonts w:ascii="等线" w:hAnsi="等线" w:eastAsia="等线" w:cs="等线"/>
          <w:sz w:val="24"/>
          <w:lang w:val="zh-CN" w:eastAsia="zh-CN" w:bidi="zh-CN"/>
        </w:rPr>
        <w:t xml:space="preserve">4、</w:t>
      </w:r>
      <w:r>
        <w:rPr>
          <w:rFonts w:ascii="宋体" w:hAnsi="宋体" w:eastAsia="宋体" w:cs="宋体"/>
          <w:b/>
          <w:sz w:val="24"/>
          <w:lang w:val="zh-CN" w:eastAsia="zh-CN" w:bidi="zh-CN"/>
        </w:rPr>
        <w:t xml:space="preserve">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（1）防台防汛等自然灾害应急预案；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（2）消防火灾应急预案；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（3）意外伤害应急预案；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（4）公共卫生突发处置预案；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（5）电梯困人应急预案；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（6）停水停电应急预案；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（7）燃气管路突发处置预算；</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rPr>
          <w:rFonts w:ascii="宋体" w:hAnsi="宋体" w:eastAsia="宋体" w:cs="宋体"/>
          <w:sz w:val="24"/>
          <w:lang w:val="zh-CN" w:eastAsia="zh-CN" w:bidi="zh-CN"/>
        </w:rPr>
      </w:pPr>
      <w:r>
        <w:rPr>
          <w:rFonts w:ascii="宋体" w:hAnsi="宋体" w:eastAsia="宋体" w:cs="宋体"/>
          <w:sz w:val="24"/>
          <w:lang w:val="zh-CN" w:eastAsia="zh-CN" w:bidi="zh-CN"/>
        </w:rPr>
        <w:t xml:space="preserve">（8）充电桩突发处置预案；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tLeast"/>
        <w:jc w:val="left"/>
        <w:rPr>
          <w:lang w:val="zh-CN" w:eastAsia="zh-CN" w:bidi="zh-CN"/>
        </w:rPr>
      </w:pPr>
      <w:r>
        <w:rPr>
          <w:rFonts w:ascii="宋体" w:hAnsi="宋体" w:eastAsia="宋体" w:cs="宋体"/>
          <w:sz w:val="24"/>
          <w:lang w:val="zh-CN" w:eastAsia="zh-CN" w:bidi="zh-CN"/>
        </w:rPr>
        <w:t xml:space="preserve">（9）其他突发应急事件的分析及应对。</w:t>
      </w:r>
      <w:r>
        <w:rPr>
          <w:rFonts w:ascii="等线" w:hAnsi="等线" w:eastAsia="等线" w:cs="等线"/>
          <w:sz w:val="24"/>
          <w:lang w:val="zh-CN" w:eastAsia="zh-CN" w:bidi="zh-CN"/>
        </w:rPr>
        <w:br w:type="page"/>
      </w:r>
      <w:r>
        <w:rPr>
          <w:rFonts w:ascii="宋体" w:hAnsi="宋体" w:eastAsia="宋体" w:cs="宋体"/>
          <w:b/>
          <w:sz w:val="24"/>
          <w:lang w:val="zh-CN" w:eastAsia="zh-CN" w:bidi="zh-CN"/>
        </w:rPr>
        <w:t xml:space="preserve">九、</w:t>
      </w:r>
      <w:r>
        <w:rPr>
          <w:rFonts w:ascii="宋体" w:hAnsi="宋体" w:eastAsia="宋体" w:cs="宋体"/>
          <w:b/>
          <w:sz w:val="24"/>
          <w:lang w:val="zh-CN" w:eastAsia="zh-CN" w:bidi="zh-CN"/>
        </w:rPr>
        <w:t xml:space="preserve">类似经验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r>
        <w:rPr>
          <w:rFonts w:ascii="Arial" w:hAnsi="Arial" w:eastAsia="Arial" w:cs="Arial"/>
          <w:sz w:val="24"/>
          <w:lang w:val="zh-CN" w:eastAsia="zh-CN" w:bidi="zh-CN"/>
        </w:rPr>
        <w:t xml:space="preserve">1</w:t>
      </w:r>
      <w:r>
        <w:rPr>
          <w:rFonts w:ascii="宋体" w:hAnsi="宋体" w:eastAsia="宋体" w:cs="宋体"/>
          <w:sz w:val="24"/>
          <w:lang w:val="zh-CN" w:eastAsia="zh-CN" w:bidi="zh-CN"/>
        </w:rPr>
        <w:t xml:space="preserve">、</w:t>
      </w:r>
      <w:r>
        <w:rPr>
          <w:rFonts w:ascii="Arial" w:hAnsi="Arial" w:eastAsia="Arial" w:cs="Arial"/>
          <w:sz w:val="24"/>
          <w:lang w:val="zh-CN" w:eastAsia="zh-CN" w:bidi="zh-CN"/>
        </w:rPr>
        <w:t xml:space="preserve">202</w:t>
      </w:r>
      <w:r>
        <w:rPr>
          <w:rFonts w:ascii="宋体" w:hAnsi="宋体" w:eastAsia="宋体" w:cs="宋体"/>
          <w:sz w:val="24"/>
          <w:lang w:val="zh-CN" w:eastAsia="zh-CN" w:bidi="zh-CN"/>
        </w:rPr>
        <w:t xml:space="preserve">3</w:t>
      </w:r>
      <w:r>
        <w:rPr>
          <w:rFonts w:ascii="等线" w:hAnsi="等线" w:eastAsia="等线" w:cs="等线"/>
          <w:sz w:val="24"/>
          <w:lang w:val="zh-CN" w:eastAsia="zh-CN" w:bidi="zh-CN"/>
        </w:rPr>
        <w:t xml:space="preserve">年</w:t>
      </w:r>
      <w:r>
        <w:rPr>
          <w:rFonts w:ascii="宋体" w:hAnsi="宋体" w:eastAsia="宋体" w:cs="宋体"/>
          <w:sz w:val="24"/>
          <w:lang w:val="zh-CN" w:eastAsia="zh-CN" w:bidi="zh-CN"/>
        </w:rPr>
        <w:t xml:space="preserve">5</w:t>
      </w:r>
      <w:r>
        <w:rPr>
          <w:rFonts w:ascii="等线" w:hAnsi="等线" w:eastAsia="等线" w:cs="等线"/>
          <w:sz w:val="24"/>
          <w:lang w:val="zh-CN" w:eastAsia="zh-CN" w:bidi="zh-CN"/>
        </w:rPr>
        <w:t xml:space="preserve">月至今同类业绩</w:t>
      </w:r>
    </w:p>
    <w:tbl>
      <w:tblPr>
        <w:tblW w:w="0" w:type="auto"/>
        <w:jc w:val="lef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68"/>
        <w:gridCol w:w="2009"/>
        <w:gridCol w:w="1581"/>
        <w:gridCol w:w="1582"/>
        <w:gridCol w:w="1438"/>
        <w:gridCol w:w="1152"/>
      </w:tblGrid>
      <w:tr>
        <w:trPr>
          <w:trHeight w:val="484"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序号</w:t>
            </w: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项目名称</w:t>
            </w: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项目时间</w:t>
            </w:r>
          </w:p>
        </w:tc>
        <w:tc>
          <w:tcPr>
            <w:tcW w:w="158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项目金额</w:t>
            </w:r>
          </w:p>
        </w:tc>
        <w:tc>
          <w:tcPr>
            <w:tcW w:w="143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项目类型</w:t>
            </w: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备注</w:t>
            </w: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3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3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3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3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注：投标人须提供合同证明材料。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r>
        <w:rPr>
          <w:b w:val="off"/>
          <w:sz w:val="24"/>
          <w:lang w:val="zh-CN" w:eastAsia="zh-CN" w:bidi="zh-CN"/>
        </w:rPr>
        <w:br w:type="page"/>
      </w:r>
      <w:r>
        <w:rPr>
          <w:rFonts w:ascii="宋体" w:hAnsi="宋体" w:eastAsia="宋体" w:cs="宋体"/>
          <w:b w:val="off"/>
          <w:sz w:val="24"/>
          <w:lang w:val="zh-CN" w:eastAsia="zh-CN" w:bidi="zh-CN"/>
        </w:rPr>
        <w:t xml:space="preserve">十、投标保证金交纳证明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1、投标保证金交纳凭证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en-US" w:eastAsia="en-US" w:bidi="en-US"/>
        </w:rPr>
        <w:t xml:space="preserve">2、</w:t>
      </w:r>
      <w:r>
        <w:rPr>
          <w:rFonts w:ascii="宋体" w:hAnsi="宋体" w:eastAsia="宋体" w:cs="宋体"/>
          <w:sz w:val="24"/>
          <w:lang w:val="zh-CN" w:eastAsia="zh-CN" w:bidi="zh-CN"/>
        </w:rPr>
        <w:t xml:space="preserve">保证金退还信息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保证金金额：       （元）；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保证金缴纳时间：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退款账户信息（需与递交保证金账户一致）：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账户名称：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账号：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开户行：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开户行地址：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税号：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êÌâ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rPr>
          <w:lang w:val="zh-CN" w:eastAsia="zh-CN" w:bidi="zh-CN"/>
        </w:rPr>
      </w:pPr>
    </w:p>
    <w:p>
      <w:pPr>
        <w:pStyle w:val="¸±±êÌâ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rPr>
          <w:lang w:val="zh-CN" w:eastAsia="zh-CN" w:bidi="zh-CN"/>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r>
        <w:rPr>
          <w:b w:val="off"/>
          <w:sz w:val="24"/>
          <w:lang w:val="zh-CN" w:eastAsia="zh-CN" w:bidi="zh-CN"/>
        </w:rPr>
        <w:br w:type="page"/>
      </w:r>
      <w:r>
        <w:rPr>
          <w:rFonts w:ascii="宋体" w:hAnsi="宋体" w:eastAsia="宋体" w:cs="宋体"/>
          <w:b w:val="off"/>
          <w:sz w:val="24"/>
          <w:lang w:val="zh-CN" w:eastAsia="zh-CN" w:bidi="zh-CN"/>
        </w:rPr>
        <w:t xml:space="preserve">十一、其他</w:t>
      </w:r>
    </w:p>
    <w:p>
      <w:pPr>
        <w:pStyle w:val="¸±±êÌâ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rPr>
          <w:lang w:val="zh-CN" w:eastAsia="zh-CN" w:bidi="zh-CN"/>
        </w:rPr>
      </w:pPr>
      <w:r>
        <w:rPr>
          <w:rFonts w:ascii="宋体" w:hAnsi="宋体" w:eastAsia="宋体" w:cs="宋体"/>
          <w:lang w:val="zh-CN" w:eastAsia="zh-CN" w:bidi="zh-CN"/>
        </w:rPr>
        <w:t xml:space="preserve">（格式自拟）</w:t>
      </w:r>
    </w:p>
    <w:p>
      <w:pPr>
        <w:pStyle w:val="正文"/>
        <w:ind w:left="2835"/>
        <w:rPr>
          <w:lang w:val="zh-CN" w:eastAsia="zh-CN" w:bidi="zh-CN"/>
        </w:rPr>
      </w:pPr>
    </w:p>
    <w:p>
      <w:pPr>
        <w:pStyle w:val="正文"/>
        <w:rPr>
          <w:lang w:val="en-US" w:eastAsia="en-US" w:bidi="en-US"/>
        </w:rPr>
      </w:pPr>
      <w:r>
        <w:rPr>
          <w:lang w:val="zh-CN" w:eastAsia="zh-CN" w:bidi="zh-CN"/>
        </w:rPr>
        <w:t xml:space="preserve">   </w:t>
      </w:r>
    </w:p>
    <w:p>
      <w:pPr>
        <w:pStyle w:val="正文"/>
        <w:ind w:left="2835"/>
        <w:rPr>
          <w:lang w:val="en-US" w:eastAsia="en-US" w:bidi="en-US"/>
        </w:rPr>
      </w:pPr>
    </w:p>
    <w:p>
      <w:pPr>
        <w:pStyle w:val="正文"/>
        <w:ind w:left="2835"/>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r>
        <w:rPr>
          <w:lang w:val="en-US" w:eastAsia="en-US" w:bidi="en-US"/>
        </w:rPr>
        <w:br w:type="textWrapping"/>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sectPr>
          <w:pgSz w:w="11906" w:h="16838"/>
          <w:pgMar w:top="935" w:right="1134" w:bottom="935" w:left="1644" w:header="720" w:footer="720"/>
          <w:titlePg/>
        </w:sect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jc w:val="center"/>
        <w:rPr>
          <w:lang w:val="zh-CN" w:eastAsia="zh-CN" w:bidi="zh-CN"/>
        </w:rPr>
      </w:pPr>
    </w:p>
    <w:p>
      <w:pPr>
        <w:pStyle w:val="heading 2"/>
        <w:jc w:val="center"/>
        <w:rPr>
          <w:lang w:val="zh-CN" w:eastAsia="zh-CN" w:bidi="zh-CN"/>
        </w:rPr>
      </w:pPr>
      <w:r>
        <w:rPr>
          <w:lang w:val="zh-CN" w:eastAsia="zh-CN" w:bidi="zh-CN"/>
        </w:rPr>
        <w:t xml:space="preserve">第六章  </w:t>
      </w:r>
      <w:r>
        <w:rPr>
          <w:lang w:val="zh-CN" w:eastAsia="zh-CN" w:bidi="zh-CN"/>
        </w:rPr>
        <w:fldChar w:fldCharType="begin"/>
      </w:r>
      <w:r>
        <w:rPr>
          <w:lang w:val="zh-CN" w:eastAsia="zh-CN" w:bidi="zh-CN"/>
        </w:rPr>
        <w:instrText xml:space="preserve"> MERGEFIELD chapter_zb_6 </w:instrText>
      </w:r>
      <w:r>
        <w:rPr>
          <w:lang w:val="zh-CN" w:eastAsia="zh-CN" w:bidi="zh-CN"/>
        </w:rPr>
        <w:fldChar w:fldCharType="separate"/>
      </w:r>
      <w:r>
        <w:rPr>
          <w:lang w:val="zh-CN" w:eastAsia="zh-CN" w:bidi="zh-CN"/>
        </w:rPr>
        <w:t xml:space="preserve">合同通用条款及专用条款</w:t>
      </w:r>
      <w:r>
        <w:rPr>
          <w:lang w:val="zh-CN" w:eastAsia="zh-CN" w:bidi="zh-CN"/>
        </w:rPr>
        <w:fldChar w:fldCharType="end"/>
      </w:r>
    </w:p>
    <w:p>
      <w:pPr>
        <w:pStyle w:val="Normal"/>
        <w:tabs>
          <w:tab w:val="left" w:pos="9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90" w:hanging="90"/>
        <w:jc w:val="center"/>
        <w:rPr>
          <w:b/>
          <w:sz w:val="48"/>
          <w:lang w:val="zh-CN" w:eastAsia="zh-CN" w:bidi="zh-CN"/>
        </w:rPr>
      </w:pPr>
      <w:r>
        <w:rPr>
          <w:b/>
          <w:sz w:val="48"/>
          <w:lang w:val="zh-CN" w:eastAsia="zh-CN" w:bidi="zh-CN"/>
        </w:rPr>
        <w:br w:type="page"/>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8"/>
          <w:lang w:val="en-US" w:eastAsia="en-US" w:bidi="en-US"/>
        </w:rPr>
      </w:pPr>
      <w:r>
        <w:rPr>
          <w:rFonts w:ascii="宋体" w:hAnsi="宋体" w:eastAsia="宋体" w:cs="宋体"/>
          <w:b/>
          <w:sz w:val="28"/>
          <w:lang w:val="zh-CN" w:eastAsia="zh-CN" w:bidi="zh-CN"/>
        </w:rPr>
        <w:t xml:space="preserve">（本合同仅供参考,以最终签订的版本为准）</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b/>
          <w:sz w:val="36"/>
          <w:lang w:val="en-US" w:eastAsia="en-US" w:bidi="en-US"/>
        </w:rPr>
      </w:pPr>
      <w:r>
        <w:rPr>
          <w:rFonts w:ascii="宋体" w:hAnsi="宋体" w:eastAsia="宋体" w:cs="宋体"/>
          <w:b/>
          <w:sz w:val="28"/>
          <w:lang w:val="zh-CN" w:eastAsia="zh-CN" w:bidi="zh-CN"/>
        </w:rPr>
        <w:t xml:space="preserve">上海交通大学包玉刚图书馆、李政道图书馆、程及美术馆、溥渊未来技术学院物业服务</w:t>
      </w:r>
      <w:r>
        <w:rPr>
          <w:rFonts w:ascii="宋体" w:hAnsi="宋体" w:eastAsia="宋体" w:cs="宋体"/>
          <w:b/>
          <w:sz w:val="36"/>
          <w:lang w:val="zh-CN" w:eastAsia="zh-CN" w:bidi="zh-CN"/>
        </w:rPr>
        <w:t xml:space="preserve">合同</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b/>
          <w:color w:val="000000"/>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b/>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b/>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          </w:t>
      </w:r>
    </w:p>
    <w:tbl>
      <w:tblPr>
        <w:tblW w:w="0" w:type="auto"/>
        <w:jc w:val="left"/>
        <w:tblInd w:w="609"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2706"/>
        <w:gridCol w:w="5440"/>
      </w:tblGrid>
      <w:tr>
        <w:tc>
          <w:tcPr>
            <w:tcW w:w="270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校区名称：</w:t>
            </w:r>
          </w:p>
        </w:tc>
        <w:tc>
          <w:tcPr>
            <w:tcW w:w="5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left"/>
              <w:rPr>
                <w:rFonts w:ascii="宋体" w:hAnsi="宋体" w:eastAsia="宋体" w:cs="宋体"/>
                <w:b/>
                <w:sz w:val="24"/>
                <w:lang w:val="en-US" w:eastAsia="en-US" w:bidi="en-US"/>
              </w:rPr>
            </w:pPr>
          </w:p>
        </w:tc>
      </w:tr>
      <w:tr>
        <w:tc>
          <w:tcPr>
            <w:tcW w:w="270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楼宇名称：</w:t>
            </w:r>
          </w:p>
        </w:tc>
        <w:tc>
          <w:tcPr>
            <w:tcW w:w="5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left"/>
              <w:rPr>
                <w:rFonts w:ascii="宋体" w:hAnsi="宋体" w:eastAsia="宋体" w:cs="宋体"/>
                <w:b/>
                <w:sz w:val="24"/>
                <w:lang w:val="en-US" w:eastAsia="en-US" w:bidi="en-US"/>
              </w:rPr>
            </w:pPr>
          </w:p>
        </w:tc>
      </w:tr>
      <w:tr>
        <w:tc>
          <w:tcPr>
            <w:tcW w:w="270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项目名称：</w:t>
            </w:r>
          </w:p>
        </w:tc>
        <w:tc>
          <w:tcPr>
            <w:tcW w:w="5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上海交通大学包玉刚图书馆、李政道图书馆、程及美术馆、溥渊未来技术学院物业服务</w:t>
            </w:r>
          </w:p>
        </w:tc>
      </w:tr>
      <w:tr>
        <w:tc>
          <w:tcPr>
            <w:tcW w:w="270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服务公司：</w:t>
            </w:r>
          </w:p>
        </w:tc>
        <w:tc>
          <w:tcPr>
            <w:tcW w:w="5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left"/>
              <w:rPr>
                <w:rFonts w:ascii="宋体" w:hAnsi="宋体" w:eastAsia="宋体" w:cs="宋体"/>
                <w:b/>
                <w:sz w:val="24"/>
                <w:lang w:val="en-US" w:eastAsia="en-US" w:bidi="en-US"/>
              </w:rPr>
            </w:pPr>
          </w:p>
        </w:tc>
      </w:tr>
    </w:tbl>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8"/>
          <w:lang w:val="en-US" w:eastAsia="en-US" w:bidi="en-US"/>
        </w:rPr>
      </w:pPr>
      <w:r>
        <w:rPr>
          <w:rFonts w:ascii="宋体" w:hAnsi="宋体" w:eastAsia="宋体" w:cs="宋体"/>
          <w:b/>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b/>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center"/>
        <w:rPr>
          <w:rFonts w:ascii="宋体" w:hAnsi="宋体" w:eastAsia="宋体" w:cs="宋体"/>
          <w:b/>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b/>
          <w:sz w:val="24"/>
          <w:lang w:val="en-US" w:eastAsia="en-US" w:bidi="en-US"/>
        </w:rPr>
      </w:pPr>
    </w:p>
    <w:p>
      <w:pPr>
        <w:pStyle w:val="Normal"/>
        <w:widowControl w:val="on"/>
        <w:tabs>
          <w:tab w:val="left" w:pos="14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left="1440" w:firstLine="72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服务期限：</w:t>
      </w:r>
      <w:r>
        <w:rPr>
          <w:rFonts w:ascii="宋体" w:hAnsi="宋体" w:eastAsia="宋体" w:cs="宋体"/>
          <w:b/>
          <w:sz w:val="24"/>
          <w:u w:val="single"/>
          <w:lang w:val="zh-CN" w:eastAsia="zh-CN" w:bidi="zh-CN"/>
        </w:rPr>
        <w:t xml:space="preserve">                  </w:t>
      </w:r>
      <w:r>
        <w:rPr>
          <w:rFonts w:ascii="宋体" w:hAnsi="宋体" w:eastAsia="宋体" w:cs="宋体"/>
          <w:b/>
          <w:sz w:val="24"/>
          <w:lang w:val="zh-CN" w:eastAsia="zh-CN" w:bidi="zh-CN"/>
        </w:rPr>
        <w:t xml:space="preserve"> </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en-US" w:eastAsia="en-US" w:bidi="en-US"/>
        </w:rPr>
        <w:br w:type="page"/>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36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根据《中华人民共和国民法典》、《物业管理条例》等法律法规的规定，甲、乙双方遵循平等、自愿、公平、诚实信用的原则，就       </w:t>
      </w:r>
      <w:r>
        <w:rPr>
          <w:rFonts w:ascii="宋体" w:hAnsi="宋体" w:eastAsia="宋体" w:cs="宋体"/>
          <w:b/>
          <w:sz w:val="24"/>
          <w:u w:val="single"/>
          <w:lang w:val="zh-CN" w:eastAsia="zh-CN" w:bidi="zh-CN"/>
        </w:rPr>
        <w:t xml:space="preserve">合同</w:t>
      </w:r>
      <w:r>
        <w:rPr>
          <w:rFonts w:ascii="宋体" w:hAnsi="宋体" w:eastAsia="宋体" w:cs="宋体"/>
          <w:sz w:val="24"/>
          <w:lang w:val="zh-CN" w:eastAsia="zh-CN" w:bidi="zh-CN"/>
        </w:rPr>
        <w:t xml:space="preserve">物业管理服务事宜经双方协商一致，订立本合同。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100" w:after="100" w:line="360" w:lineRule="auto"/>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第一章 基本信息</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100" w:after="100" w:line="360" w:lineRule="auto"/>
        <w:rPr>
          <w:rFonts w:ascii="宋体" w:hAnsi="宋体" w:eastAsia="宋体" w:cs="宋体"/>
          <w:sz w:val="24"/>
          <w:lang w:val="en-US" w:eastAsia="en-US" w:bidi="en-US"/>
        </w:rPr>
      </w:pPr>
      <w:r>
        <w:rPr>
          <w:rFonts w:ascii="宋体" w:hAnsi="宋体" w:eastAsia="宋体" w:cs="宋体"/>
          <w:b/>
          <w:sz w:val="24"/>
          <w:lang w:val="zh-CN" w:eastAsia="zh-CN" w:bidi="zh-CN"/>
        </w:rPr>
        <w:t xml:space="preserve">第1条  当事人</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360"/>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委托方（以下简称甲方）</w:t>
      </w:r>
      <w:r>
        <w:rPr>
          <w:rFonts w:ascii="宋体" w:hAnsi="宋体" w:eastAsia="宋体" w:cs="宋体"/>
          <w:sz w:val="24"/>
          <w:u w:val="single"/>
          <w:lang w:val="zh-CN" w:eastAsia="zh-CN" w:bidi="zh-CN"/>
        </w:rPr>
        <w:t xml:space="preserve">上海交通大学</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360"/>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受托方（以下简称乙方）</w:t>
      </w:r>
      <w:r>
        <w:rPr>
          <w:rFonts w:ascii="宋体" w:hAnsi="宋体" w:eastAsia="宋体" w:cs="宋体"/>
          <w:sz w:val="24"/>
          <w:u w:val="single"/>
          <w:lang w:val="zh-CN" w:eastAsia="zh-CN" w:bidi="zh-CN"/>
        </w:rPr>
        <w:t xml:space="preserve">上海 有限公司</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79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甲方下属</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为本物业甲方实际使用人（以下简称</w:t>
      </w:r>
      <w:r>
        <w:rPr>
          <w:rFonts w:ascii="宋体" w:hAnsi="宋体" w:eastAsia="宋体" w:cs="宋体"/>
          <w:b/>
          <w:sz w:val="24"/>
          <w:lang w:val="zh-CN" w:eastAsia="zh-CN" w:bidi="zh-CN"/>
        </w:rPr>
        <w:t xml:space="preserve">使用人</w:t>
      </w:r>
      <w:r>
        <w:rPr>
          <w:rFonts w:ascii="宋体" w:hAnsi="宋体" w:eastAsia="宋体" w:cs="宋体"/>
          <w:sz w:val="24"/>
          <w:lang w:val="zh-CN" w:eastAsia="zh-CN" w:bidi="zh-CN"/>
        </w:rPr>
        <w:t xml:space="preserve">），承担楼宇管理主体责任，负责本项目的日常管理、合同签订等工作。</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79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甲方授权</w:t>
      </w:r>
      <w:r>
        <w:rPr>
          <w:rFonts w:ascii="宋体" w:hAnsi="宋体" w:eastAsia="宋体" w:cs="宋体"/>
          <w:sz w:val="24"/>
          <w:u w:val="single"/>
          <w:lang w:val="zh-CN" w:eastAsia="zh-CN" w:bidi="zh-CN"/>
        </w:rPr>
        <w:t xml:space="preserve">资产管理与实验室处</w:t>
      </w:r>
      <w:r>
        <w:rPr>
          <w:rFonts w:ascii="宋体" w:hAnsi="宋体" w:eastAsia="宋体" w:cs="宋体"/>
          <w:sz w:val="24"/>
          <w:lang w:val="zh-CN" w:eastAsia="zh-CN" w:bidi="zh-CN"/>
        </w:rPr>
        <w:t xml:space="preserve">（以下简称资实处）对本物业项目进行总体监督管理。</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70"/>
        <w:jc w:val="left"/>
        <w:rPr>
          <w:rFonts w:ascii="宋体" w:hAnsi="宋体" w:eastAsia="宋体" w:cs="宋体"/>
          <w:color w:val="FF0000"/>
          <w:sz w:val="24"/>
          <w:u w:val="single"/>
          <w:lang w:val="en-US" w:eastAsia="en-US" w:bidi="en-US"/>
        </w:rPr>
      </w:pPr>
      <w:r>
        <w:rPr>
          <w:rFonts w:ascii="宋体" w:hAnsi="宋体" w:eastAsia="宋体" w:cs="宋体"/>
          <w:sz w:val="24"/>
          <w:u w:val="single"/>
          <w:lang w:val="zh-CN" w:eastAsia="zh-CN" w:bidi="zh-CN"/>
        </w:rPr>
        <w:t xml:space="preserve">乙方：</w:t>
      </w:r>
      <w:r>
        <w:rPr>
          <w:sz w:val="24"/>
          <w:u w:val="single"/>
          <w:lang w:val="en-US" w:eastAsia="en-US" w:bidi="en-US"/>
        </w:rPr>
        <w:t xml:space="preserve">       </w:t>
      </w:r>
      <w:r>
        <w:rPr>
          <w:rFonts w:ascii="宋体" w:hAnsi="宋体" w:eastAsia="宋体" w:cs="宋体"/>
          <w:sz w:val="24"/>
          <w:u w:val="single"/>
          <w:lang w:val="zh-CN" w:eastAsia="zh-CN" w:bidi="zh-CN"/>
        </w:rPr>
        <w:t xml:space="preserve">公司</w:t>
      </w:r>
    </w:p>
    <w:tbl>
      <w:tblPr>
        <w:tblW w:w="0" w:type="auto"/>
        <w:jc w:val="left"/>
        <w:tblInd w:w="354"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2110"/>
        <w:gridCol w:w="6000"/>
      </w:tblGrid>
      <w:tr>
        <w:tc>
          <w:tcPr>
            <w:tcW w:w="2110"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u w:val="single"/>
                <w:lang w:val="en-US" w:eastAsia="en-US" w:bidi="en-US"/>
              </w:rPr>
            </w:pPr>
            <w:r>
              <w:rPr>
                <w:rFonts w:ascii="宋体" w:hAnsi="宋体" w:eastAsia="宋体" w:cs="宋体"/>
                <w:sz w:val="24"/>
                <w:u w:val="single"/>
                <w:lang w:val="zh-CN" w:eastAsia="zh-CN" w:bidi="zh-CN"/>
              </w:rPr>
              <w:t xml:space="preserve">开户银行：</w:t>
            </w:r>
          </w:p>
        </w:tc>
        <w:tc>
          <w:tcPr>
            <w:tcW w:w="6000"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u w:val="single"/>
                <w:lang w:val="en-US" w:eastAsia="en-US" w:bidi="en-US"/>
              </w:rPr>
            </w:pPr>
            <w:r>
              <w:rPr>
                <w:sz w:val="24"/>
                <w:u w:val="single"/>
                <w:lang w:val="en-US" w:eastAsia="en-US" w:bidi="en-US"/>
              </w:rPr>
              <w:t xml:space="preserve"> </w:t>
            </w:r>
          </w:p>
        </w:tc>
      </w:tr>
      <w:tr>
        <w:tc>
          <w:tcPr>
            <w:tcW w:w="2110"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u w:val="single"/>
                <w:lang w:val="en-US" w:eastAsia="en-US" w:bidi="en-US"/>
              </w:rPr>
            </w:pPr>
            <w:r>
              <w:rPr>
                <w:rFonts w:ascii="宋体" w:hAnsi="宋体" w:eastAsia="宋体" w:cs="宋体"/>
                <w:sz w:val="24"/>
                <w:u w:val="single"/>
                <w:lang w:val="zh-CN" w:eastAsia="zh-CN" w:bidi="zh-CN"/>
              </w:rPr>
              <w:t xml:space="preserve">开户名：</w:t>
            </w:r>
          </w:p>
        </w:tc>
        <w:tc>
          <w:tcPr>
            <w:tcW w:w="6000"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u w:val="single"/>
                <w:lang w:val="en-US" w:eastAsia="en-US" w:bidi="en-US"/>
              </w:rPr>
            </w:pPr>
            <w:r>
              <w:rPr>
                <w:sz w:val="24"/>
                <w:u w:val="single"/>
                <w:lang w:val="en-US" w:eastAsia="en-US" w:bidi="en-US"/>
              </w:rPr>
              <w:t xml:space="preserve"> </w:t>
            </w:r>
          </w:p>
        </w:tc>
      </w:tr>
      <w:tr>
        <w:tc>
          <w:tcPr>
            <w:tcW w:w="2110"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u w:val="single"/>
                <w:lang w:val="en-US" w:eastAsia="en-US" w:bidi="en-US"/>
              </w:rPr>
            </w:pPr>
            <w:r>
              <w:rPr>
                <w:rFonts w:ascii="宋体" w:hAnsi="宋体" w:eastAsia="宋体" w:cs="宋体"/>
                <w:sz w:val="24"/>
                <w:u w:val="single"/>
                <w:lang w:val="zh-CN" w:eastAsia="zh-CN" w:bidi="zh-CN"/>
              </w:rPr>
              <w:t xml:space="preserve">银行账号：</w:t>
            </w:r>
          </w:p>
        </w:tc>
        <w:tc>
          <w:tcPr>
            <w:tcW w:w="6000"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u w:val="single"/>
                <w:lang w:val="en-US" w:eastAsia="en-US" w:bidi="en-US"/>
              </w:rPr>
            </w:pPr>
            <w:r>
              <w:rPr>
                <w:sz w:val="24"/>
                <w:u w:val="single"/>
                <w:lang w:val="en-US" w:eastAsia="en-US" w:bidi="en-US"/>
              </w:rPr>
              <w:t xml:space="preserve"> </w:t>
            </w:r>
          </w:p>
        </w:tc>
      </w:tr>
    </w:tbl>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798"/>
        <w:rPr>
          <w:rFonts w:ascii="宋体" w:hAnsi="宋体" w:eastAsia="宋体" w:cs="宋体"/>
          <w:sz w:val="24"/>
          <w:u w:val="single"/>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第2条  项目信息</w:t>
      </w:r>
    </w:p>
    <w:tbl>
      <w:tblPr>
        <w:tblW w:w="0" w:type="auto"/>
        <w:jc w:val="left"/>
        <w:tblInd w:w="108"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2686"/>
        <w:gridCol w:w="5836"/>
      </w:tblGrid>
      <w:tr>
        <w:tc>
          <w:tcPr>
            <w:tcW w:w="2686" w:type="dxa"/>
            <w:shd w:val="clear" w:color="auto" w:fill="auto"/>
            <w:vAlign w:val="top"/>
          </w:tcPr>
          <w:p>
            <w:pPr>
              <w:pStyle w:val="Normal"/>
              <w:tabs>
                <w:tab w:val="left" w:pos="84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8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项目名称：</w:t>
            </w:r>
          </w:p>
        </w:tc>
        <w:tc>
          <w:tcPr>
            <w:tcW w:w="583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合同 </w:t>
            </w:r>
          </w:p>
        </w:tc>
      </w:tr>
      <w:tr>
        <w:tc>
          <w:tcPr>
            <w:tcW w:w="2686" w:type="dxa"/>
            <w:shd w:val="clear" w:color="auto" w:fill="auto"/>
            <w:vAlign w:val="top"/>
          </w:tcPr>
          <w:p>
            <w:pPr>
              <w:pStyle w:val="Normal"/>
              <w:tabs>
                <w:tab w:val="left" w:pos="84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8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楼宇名称：</w:t>
            </w:r>
          </w:p>
        </w:tc>
        <w:tc>
          <w:tcPr>
            <w:tcW w:w="5836"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686" w:type="dxa"/>
            <w:shd w:val="clear" w:color="auto" w:fill="auto"/>
            <w:vAlign w:val="top"/>
          </w:tcPr>
          <w:p>
            <w:pPr>
              <w:pStyle w:val="Normal"/>
              <w:tabs>
                <w:tab w:val="left" w:pos="84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8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项目地址：</w:t>
            </w:r>
          </w:p>
        </w:tc>
        <w:tc>
          <w:tcPr>
            <w:tcW w:w="5836" w:type="dxa"/>
            <w:shd w:val="clear" w:color="auto" w:fill="auto"/>
            <w:vAlign w:val="top"/>
          </w:tcPr>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东川路800号上海交通大学闵行校区内</w:t>
            </w:r>
          </w:p>
        </w:tc>
      </w:tr>
      <w:tr>
        <w:tc>
          <w:tcPr>
            <w:tcW w:w="2686" w:type="dxa"/>
            <w:shd w:val="clear" w:color="auto" w:fill="auto"/>
            <w:vAlign w:val="top"/>
          </w:tcPr>
          <w:p>
            <w:pPr>
              <w:pStyle w:val="Normal"/>
              <w:tabs>
                <w:tab w:val="left" w:pos="84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8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建筑面积：</w:t>
            </w:r>
          </w:p>
        </w:tc>
        <w:tc>
          <w:tcPr>
            <w:tcW w:w="583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686" w:type="dxa"/>
            <w:shd w:val="clear" w:color="auto" w:fill="auto"/>
            <w:vAlign w:val="top"/>
          </w:tcPr>
          <w:p>
            <w:pPr>
              <w:pStyle w:val="Normal"/>
              <w:tabs>
                <w:tab w:val="left" w:pos="84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8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实际建筑面积：</w:t>
            </w:r>
          </w:p>
        </w:tc>
        <w:tc>
          <w:tcPr>
            <w:tcW w:w="583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686" w:type="dxa"/>
            <w:shd w:val="clear" w:color="auto" w:fill="auto"/>
            <w:vAlign w:val="top"/>
          </w:tcPr>
          <w:p>
            <w:pPr>
              <w:pStyle w:val="Normal"/>
              <w:tabs>
                <w:tab w:val="left" w:pos="84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8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四至区域：</w:t>
            </w:r>
          </w:p>
        </w:tc>
        <w:tc>
          <w:tcPr>
            <w:tcW w:w="583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东至 </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南至 </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西至 </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北至 </w:t>
            </w:r>
          </w:p>
        </w:tc>
      </w:tr>
    </w:tbl>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第3条 岗位配置（人员数）</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管理：</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客服：</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工程：</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保洁：</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保安：</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总计：</w:t>
      </w:r>
      <w:r>
        <w:rPr>
          <w:rFonts w:ascii="宋体" w:hAnsi="宋体" w:eastAsia="宋体" w:cs="宋体"/>
          <w:sz w:val="24"/>
          <w:u w:val="single"/>
          <w:lang w:val="zh-CN" w:eastAsia="zh-CN" w:bidi="zh-CN"/>
        </w:rPr>
        <w:t xml:space="preserve">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u w:val="single"/>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643"/>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第二章   付款信息</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b/>
          <w:sz w:val="24"/>
          <w:lang w:val="zh-CN" w:eastAsia="zh-CN" w:bidi="zh-CN"/>
        </w:rPr>
        <w:t xml:space="preserve">第4条  合同期限</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合同期限自</w:t>
      </w:r>
      <w:r>
        <w:rPr>
          <w:sz w:val="24"/>
          <w:u w:val="single"/>
          <w:lang w:val="en-US" w:eastAsia="en-US" w:bidi="en-US"/>
        </w:rPr>
        <w:t xml:space="preserve">           </w:t>
      </w:r>
      <w:r>
        <w:rPr>
          <w:rFonts w:ascii="宋体" w:hAnsi="宋体" w:eastAsia="宋体" w:cs="宋体"/>
          <w:sz w:val="24"/>
          <w:lang w:val="zh-CN" w:eastAsia="zh-CN" w:bidi="zh-CN"/>
        </w:rPr>
        <w:t xml:space="preserve">起至</w:t>
      </w:r>
      <w:r>
        <w:rPr>
          <w:sz w:val="24"/>
          <w:u w:val="single"/>
          <w:lang w:val="en-US" w:eastAsia="en-US" w:bidi="en-US"/>
        </w:rPr>
        <w:t xml:space="preserve">          </w:t>
      </w:r>
      <w:r>
        <w:rPr>
          <w:rFonts w:ascii="宋体" w:hAnsi="宋体" w:eastAsia="宋体" w:cs="宋体"/>
          <w:sz w:val="24"/>
          <w:lang w:val="zh-CN" w:eastAsia="zh-CN" w:bidi="zh-CN"/>
        </w:rPr>
        <w:t xml:space="preserve">止。</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第5条  合同价款</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合计金额：</w:t>
      </w:r>
      <w:r>
        <w:rPr>
          <w:rFonts w:ascii="宋体" w:hAnsi="宋体" w:eastAsia="宋体" w:cs="宋体"/>
          <w:sz w:val="24"/>
          <w:u w:val="single"/>
          <w:lang w:val="zh-CN" w:eastAsia="zh-CN" w:bidi="zh-CN"/>
        </w:rPr>
        <w:t xml:space="preserve">     元</w:t>
      </w:r>
      <w:r>
        <w:rPr>
          <w:rFonts w:ascii="宋体" w:hAnsi="宋体" w:eastAsia="宋体" w:cs="宋体"/>
          <w:sz w:val="24"/>
          <w:lang w:val="zh-CN" w:eastAsia="zh-CN" w:bidi="zh-CN"/>
        </w:rPr>
        <w:t xml:space="preserve">（大写：    元整）。</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其中，使用人承担￥    元，资实处承担￥    元。</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第6条  尾款支付</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6.1</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物业管理费中甲方资实处应支付的</w:t>
      </w:r>
      <w:r>
        <w:rPr>
          <w:rFonts w:ascii="宋体" w:hAnsi="宋体" w:eastAsia="宋体" w:cs="宋体"/>
          <w:sz w:val="24"/>
          <w:u w:val="single"/>
          <w:lang w:val="zh-CN" w:eastAsia="zh-CN" w:bidi="zh-CN"/>
        </w:rPr>
        <w:t xml:space="preserve"> 元（大写： 元整）为合同尾款，使用人应支付的0元（大写：零元整）为合同尾款。</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6.2本合同服务期满，若乙方继续服务该项目物业，甲方在一个月内，将尾款扣除乙方应支付的违约金及赔偿后剩余部分支付给乙方。</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6.3本合同服务期满，如改换物业管理单位，待新物业公司与乙方交接后一个月内，甲方将尾款扣除乙方应支付的违约金及赔偿后剩余部分支付给乙方。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第7条  支付方式</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jc w:val="left"/>
        <w:rPr>
          <w:rFonts w:ascii="宋体" w:hAnsi="宋体" w:eastAsia="宋体" w:cs="宋体"/>
          <w:sz w:val="24"/>
          <w:lang w:val="en-US" w:eastAsia="en-US" w:bidi="en-US"/>
        </w:rPr>
      </w:pPr>
      <w:r>
        <w:rPr>
          <w:rFonts w:ascii="宋体" w:hAnsi="宋体" w:eastAsia="宋体" w:cs="宋体"/>
          <w:sz w:val="24"/>
          <w:lang w:val="en-US" w:eastAsia="en-US" w:bidi="en-US"/>
        </w:rPr>
        <w:t xml:space="preserve">*****</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第8条   计价方式</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8.1  本物业管理服务费采取包干制方式。</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8.2  物业管理服务费用由以下项目构成（各类明细见附件）：</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lang w:val="en-US" w:eastAsia="en-US" w:bidi="en-US"/>
        </w:rPr>
      </w:pPr>
      <w:r>
        <w:rPr>
          <w:lang w:val="zh-CN" w:eastAsia="zh-CN" w:bidi="zh-CN"/>
        </w:rPr>
        <w:t xml:space="preserve">（1）管理、服务人员费用；</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lang w:val="zh-CN" w:eastAsia="zh-CN" w:bidi="zh-CN"/>
        </w:rPr>
        <w:t xml:space="preserve">（2）物业共用部位、共用设</w:t>
      </w:r>
      <w:r>
        <w:rPr>
          <w:color w:val="000000"/>
          <w:lang w:val="zh-CN" w:eastAsia="zh-CN" w:bidi="zh-CN"/>
        </w:rPr>
        <w:t xml:space="preserve">施设备的日常运行及维护费用；</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500" w:lineRule="exact"/>
        <w:ind w:firstLine="480"/>
        <w:jc w:val="left"/>
        <w:rPr>
          <w:color w:val="000000"/>
          <w:sz w:val="24"/>
          <w:lang w:val="en-US" w:eastAsia="en-US" w:bidi="en-US"/>
        </w:rPr>
      </w:pPr>
      <w:r>
        <w:rPr>
          <w:rFonts w:ascii="宋体" w:hAnsi="宋体" w:eastAsia="宋体" w:cs="宋体"/>
          <w:color w:val="000000"/>
          <w:sz w:val="24"/>
          <w:lang w:val="zh-CN" w:eastAsia="zh-CN" w:bidi="zh-CN"/>
        </w:rPr>
        <w:t xml:space="preserve">（</w:t>
      </w:r>
      <w:r>
        <w:rPr>
          <w:color w:val="000000"/>
          <w:sz w:val="24"/>
          <w:lang w:val="en-US" w:eastAsia="en-US" w:bidi="en-US"/>
        </w:rPr>
        <w:t xml:space="preserve">3</w:t>
      </w:r>
      <w:r>
        <w:rPr>
          <w:rFonts w:ascii="宋体" w:hAnsi="宋体" w:eastAsia="宋体" w:cs="宋体"/>
          <w:color w:val="000000"/>
          <w:sz w:val="24"/>
          <w:lang w:val="zh-CN" w:eastAsia="zh-CN" w:bidi="zh-CN"/>
        </w:rPr>
        <w:t xml:space="preserve">）物业管理区域公共部位清洁卫生费用（</w:t>
      </w:r>
      <w:r>
        <w:rPr>
          <w:rFonts w:ascii="宋体" w:hAnsi="宋体" w:eastAsia="宋体" w:cs="宋体"/>
          <w:sz w:val="24"/>
          <w:lang w:val="zh-CN" w:eastAsia="zh-CN" w:bidi="zh-CN"/>
        </w:rPr>
        <w:t xml:space="preserve">含保洁设备维护及工具消耗，日常保洁用品如垃圾袋、洁厕液消耗等费用）。卫生间洗手液、卷筒纸等；</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color w:val="000000"/>
          <w:lang w:val="zh-CN" w:eastAsia="zh-CN" w:bidi="zh-CN"/>
        </w:rPr>
        <w:t xml:space="preserve">（4）物业管理区域秩序维护费用；</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color w:val="000000"/>
          <w:lang w:val="zh-CN" w:eastAsia="zh-CN" w:bidi="zh-CN"/>
        </w:rPr>
        <w:t xml:space="preserve">（5）办公费用；</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color w:val="000000"/>
          <w:lang w:val="zh-CN" w:eastAsia="zh-CN" w:bidi="zh-CN"/>
        </w:rPr>
        <w:t xml:space="preserve">（6）服装费；</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color w:val="000000"/>
          <w:lang w:val="zh-CN" w:eastAsia="zh-CN" w:bidi="zh-CN"/>
        </w:rPr>
        <w:t xml:space="preserve">（7）公众责任险；</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color w:val="000000"/>
          <w:lang w:val="zh-CN" w:eastAsia="zh-CN" w:bidi="zh-CN"/>
        </w:rPr>
        <w:t xml:space="preserve">（8）经资实处同意的其他费用；</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color w:val="000000"/>
          <w:lang w:val="zh-CN" w:eastAsia="zh-CN" w:bidi="zh-CN"/>
        </w:rPr>
        <w:t xml:space="preserve">（9）管理酬金；</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color w:val="000000"/>
          <w:lang w:val="en-US" w:eastAsia="en-US" w:bidi="en-US"/>
        </w:rPr>
      </w:pPr>
      <w:r>
        <w:rPr>
          <w:color w:val="000000"/>
          <w:lang w:val="zh-CN" w:eastAsia="zh-CN" w:bidi="zh-CN"/>
        </w:rPr>
        <w:t xml:space="preserve">（10）税金。</w:t>
      </w:r>
    </w:p>
    <w:p>
      <w:pPr>
        <w:pStyle w:val="Normal (Web)"/>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lang w:val="en-US" w:eastAsia="en-US" w:bidi="en-US"/>
        </w:rPr>
      </w:pPr>
      <w:r>
        <w:rPr>
          <w:lang w:val="zh-CN" w:eastAsia="zh-CN" w:bidi="zh-CN"/>
        </w:rPr>
        <w:t xml:space="preserve">8.3  </w:t>
      </w:r>
      <w:r>
        <w:rPr>
          <w:color w:val="000000"/>
          <w:lang w:val="zh-CN" w:eastAsia="zh-CN" w:bidi="zh-CN"/>
        </w:rPr>
        <w:t xml:space="preserve">乙方按照包干制标准收取物业管理服务费用的，应向甲方公布物业管理服务年度计划、物业管理服务资金年度预决算和物业管理服务资金收支情况，按本合同约定的服务内容和质量标准提供服务，盈余或亏损由乙方享有或承担</w:t>
      </w:r>
      <w:r>
        <w:rPr>
          <w:lang w:val="zh-CN" w:eastAsia="zh-CN" w:bidi="zh-CN"/>
        </w:rPr>
        <w:t xml:space="preserve">。</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8.4  甲方所支付物业费用中已包含公共区域物业维修日常小修费用及公共设施养护费用。列入物业维修日常小修费用的单项单件维修费用标准为：公共区域单项单件维修材料费用低于人民币</w:t>
      </w:r>
      <w:r>
        <w:rPr>
          <w:rFonts w:ascii="宋体" w:hAnsi="宋体" w:eastAsia="宋体" w:cs="宋体"/>
          <w:sz w:val="24"/>
          <w:u w:val="single"/>
          <w:lang w:val="zh-CN" w:eastAsia="zh-CN" w:bidi="zh-CN"/>
        </w:rPr>
        <w:t xml:space="preserve">500.0</w:t>
      </w:r>
      <w:r>
        <w:rPr>
          <w:rFonts w:ascii="宋体" w:hAnsi="宋体" w:eastAsia="宋体" w:cs="宋体"/>
          <w:color w:val="000000"/>
          <w:sz w:val="24"/>
          <w:lang w:val="zh-CN" w:eastAsia="zh-CN" w:bidi="zh-CN"/>
        </w:rPr>
        <w:t xml:space="preserve">元（含</w:t>
      </w:r>
      <w:r>
        <w:rPr>
          <w:rFonts w:ascii="宋体" w:hAnsi="宋体" w:eastAsia="宋体" w:cs="宋体"/>
          <w:sz w:val="24"/>
          <w:lang w:val="zh-CN" w:eastAsia="zh-CN" w:bidi="zh-CN"/>
        </w:rPr>
        <w:t xml:space="preserve">500.0</w:t>
      </w:r>
      <w:r>
        <w:rPr>
          <w:rFonts w:ascii="宋体" w:hAnsi="宋体" w:eastAsia="宋体" w:cs="宋体"/>
          <w:color w:val="000000"/>
          <w:sz w:val="24"/>
          <w:lang w:val="zh-CN" w:eastAsia="zh-CN" w:bidi="zh-CN"/>
        </w:rPr>
        <w:t xml:space="preserve">元）</w:t>
      </w:r>
      <w:r>
        <w:rPr>
          <w:rFonts w:ascii="宋体" w:hAnsi="宋体" w:eastAsia="宋体" w:cs="宋体"/>
          <w:sz w:val="24"/>
          <w:lang w:val="zh-CN" w:eastAsia="zh-CN" w:bidi="zh-CN"/>
        </w:rPr>
        <w:t xml:space="preserve">。使用人自用部分的设施维修材料费用由各使用人承担，不属于本合同约定的物业管理费包干范围；使用人自用部分的维修，乙方不再另行收取维修人工费。</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日常小修应做好项目登记，乙方在每个季度第3个月末向甲方出具物业维修日常小修情况明细表。</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2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超过物业维修日常小修费用标准的维修项目，由乙方协助甲方使用人向学校相关部门申请维修。</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643"/>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第三章   管理服务事项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第9条 物业管理服务内容和要求</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乙方所接受的物业管理服务范围是物业建筑产权标注区域及相关场地，以及其配套设施设备等在内的管理服务，不涉及资产的所有权。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物业竣工图纸及物业构成明细应作为合同附件，物业构成明细以甲乙双方实际验收交接清单为准。</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547"/>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根据双方约定，乙方为本物业管理区域的甲方提供以下物业管理服务内容。</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547"/>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9.1  综合管理。根据本物业的特点和甲方授权的服务要求，组织（或协调专业服务单位）做好物业管理服务工作，管理本物业相关的工程竣工图纸、档案资料等。</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547"/>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9.2  建筑物管理。做好物业管理区域内建筑物及其附属设施的检查和维修养护工作，使建筑物及其附属设施处于完好状态。</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547"/>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9.3设施设备管理：主要包括：变配电系统、安全防范系统、空调系统、升降设备系统、消防系统、监控报警系统、引水系统、给排水系统、公共照明系统、避雷系统及公共设施等。针对设施设备的特点，制定科学、严密、切实可行的操作规程和管理制度，做好日常运行、维修、养护的管理工作。对操作人员进行相关培训，国家规定需持证上岗的工种必须持证上岗；加强维护保养工作；定期校验设备中的仪表和安全附件，确保设备灵敏可靠；科学检测、诊断故障，确保设施设备安全运行；做好设备事故预防和应急处理工作。</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9.4  保洁服务。做好物业管理区域公共部位和指定场所的清洁卫生、杀虫灭害（含“四害”）、垃圾收集分类等工作。</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9.5  安保服务。全天候维护物业管理区域公共秩序，加强安全管理，包括人员出入管理、安全巡视、24小时物业监控和突发事件处理等。</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9.6  车辆停放管理。维护物业管理区域各类车辆进出秩序，引导车辆有序停放，加强停车场所的安全使用管理。</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9.7  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9.8  会务及接待服务。按甲方要求提供日常会务服务和重要政务活动保障，并配合甲方做好安全保卫工作。</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9.9  节能管理。在甲方的指导下开展公共机构节能工作，做好物业管理服务区域的电、水、燃气等能源资源消耗的统计、分析工作，配合做好能源分项计量、办公建筑能源审计、节能技术改造等节能工作，不断挖掘潜力，提高能源使用效率。</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9.10  房间管理。根据资实处要求做好大楼所有钥匙的管理。依据资实处签发的房屋调配通知发放钥匙。做好房间的启用准备，对收回房间进行收回清理。</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9.11 其他服务。除上述约定外，甲方根据实际需要需乙方配合或提供的物业服务。</w:t>
      </w:r>
      <w:r>
        <w:rPr>
          <w:rFonts w:ascii="宋体" w:hAnsi="宋体" w:eastAsia="宋体" w:cs="宋体"/>
          <w:b/>
          <w:sz w:val="24"/>
          <w:lang w:val="zh-CN" w:eastAsia="zh-CN" w:bidi="zh-CN"/>
        </w:rPr>
        <w:t xml:space="preserve">在《招标文件》中列示的其他管理服务内容或双方约定的其他服务条款（另附）</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643"/>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第五章   服务质量标准</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第10条  服务质量标准</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依据相关法律规定以及本合同的约定。</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10.1  综合管理标准要求：详见招标文件与投标书</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10.2  建筑物管理标准要求：详见招标文件与投标书</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10.3  设施设备管理标准要求：详见招标文件与投标书</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10.4  保洁服务标准要求：详见招标文件与投标书</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10.5  公共秩序管理标准要求：详见招标文件与投标书</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10.6  交通秩序维护与车辆停放管理标准要求：详见招标文件与投标书</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10.7  消防防灾管理标准要求：详见招标文件与投标书</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10.8  会务及接待服务标准要求：按照使用人的要求，特殊情况或重大接待任务，另行协商确定。</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10.9  延伸服务：除第9条约定的物业管理服务内容外，甲方因正常运营需要，需委托乙方提供的其他物业管理服务（如物品搬移等服务，以及甲乙双方协商约定的突击性、临时性服务），视为延伸服务。延伸服务的费用由服务使用人自行承担，乙方做好延伸服务的费用预算和管理。延伸服务的内容和服务标准要求，参见使用人与乙方签订的补充协议。</w:t>
      </w:r>
    </w:p>
    <w:p>
      <w:pPr>
        <w:pStyle w:val="Normal"/>
        <w:tabs>
          <w:tab w:val="left" w:pos="1260"/>
          <w:tab w:val="left" w:pos="1440"/>
          <w:tab w:val="left" w:pos="1620"/>
          <w:tab w:val="left" w:pos="3780"/>
          <w:tab w:val="left" w:pos="3960"/>
          <w:tab w:val="left" w:pos="4140"/>
          <w:tab w:val="left" w:pos="4536"/>
          <w:tab w:val="left" w:pos="5670"/>
          <w:tab w:val="left" w:pos="6804"/>
          <w:tab w:val="left" w:pos="7938"/>
          <w:tab w:val="left" w:pos="9072"/>
          <w:tab w:val="left" w:pos="10206"/>
          <w:tab w:val="left" w:pos="11340"/>
          <w:tab w:val="left" w:pos="12474"/>
        </w:tabs>
        <w:spacing w:line="360" w:lineRule="auto"/>
        <w:rPr>
          <w:rFonts w:ascii="宋体" w:hAnsi="宋体" w:eastAsia="宋体" w:cs="宋体"/>
          <w:b/>
          <w:sz w:val="24"/>
          <w:u w:val="single"/>
          <w:lang w:val="en-US" w:eastAsia="en-US" w:bidi="en-US"/>
        </w:rPr>
      </w:pPr>
    </w:p>
    <w:p>
      <w:pPr>
        <w:pStyle w:val="Body Text"/>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eastAsia="Times New Roman" w:cs="Times New Roman"/>
          <w:lang w:val="en-US" w:eastAsia="en-US" w:bidi="en-US"/>
        </w:rPr>
      </w:pPr>
    </w:p>
    <w:p>
      <w:pPr>
        <w:pStyle w:val="Body Text"/>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eastAsia="Times New Roman" w:cs="Times New Roman"/>
          <w:lang w:val="en-US" w:eastAsia="en-US" w:bidi="en-US"/>
        </w:rPr>
      </w:pPr>
    </w:p>
    <w:p>
      <w:pPr>
        <w:pStyle w:val="Body Text"/>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eastAsia="Times New Roman" w:cs="Times New Roman"/>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643"/>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第六章   双方的权利义务</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643"/>
        <w:jc w:val="center"/>
        <w:rPr>
          <w:rFonts w:ascii="宋体" w:hAnsi="宋体" w:eastAsia="宋体" w:cs="宋体"/>
          <w:b/>
          <w:sz w:val="32"/>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第11条  甲方的权利义务</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11.1甲方</w:t>
      </w:r>
      <w:r>
        <w:rPr>
          <w:rFonts w:ascii="宋体" w:hAnsi="宋体" w:eastAsia="宋体" w:cs="宋体"/>
          <w:b/>
          <w:sz w:val="24"/>
          <w:lang w:val="zh-CN" w:eastAsia="zh-CN" w:bidi="zh-CN"/>
        </w:rPr>
        <w:t xml:space="preserve">使用人</w:t>
      </w:r>
      <w:r>
        <w:rPr>
          <w:rFonts w:ascii="宋体" w:hAnsi="宋体" w:eastAsia="宋体" w:cs="宋体"/>
          <w:sz w:val="24"/>
          <w:lang w:val="zh-CN" w:eastAsia="zh-CN" w:bidi="zh-CN"/>
        </w:rPr>
        <w:t xml:space="preserve">的权利义务</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11.1.1维护产权人的合法权益；负责及时组织物业合同的签订工作，或在服务期结束前三个月发起及推动物业服务采购工作；负责本项目日常管理及协调工作。</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11.1.2  负责协调、处理、解决本合同生效前发生的遗留问题，便于乙方开展工作。</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11.1.3  制定、审议、修改物业管理区域共用部位和共用设施设备使用、公共秩序和环境卫生维护等方面的规章制度。</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11.1.4  对物业管理服务质量进行监督检查，对不符合质量标准的管理服务要求乙方整改落实。</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11.1.5  为乙方的管理服务提供必要的工作条件，包括办公用房、设备工具库房（包含相关工具、物料）、员工更衣及休息场所等，以及物业管理服务所必需的图、档、卡、册等资料。</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11.1.6  督促乙方加大节能管理力度，提高用能设施设备的能源利用效率。</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11.1.7定期召开大楼管委会会议，与乙方沟通协调物业管理服务相关事宜，组织实施第三方物业管理服务满意度测评，配合乙方提升本物业的服务质量。</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11.1.8  加强对师生的安全教育，并遵守有关安全规定。</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11.1.9  按本合同的约定，按时支付甲方使用人应承担的物业管理费用及延伸服务等费用。</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11.1.10 检查和监督乙方物业管理和服务合同工作的实施以及方案的执行情况。</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11.2甲方</w:t>
      </w:r>
      <w:r>
        <w:rPr>
          <w:rFonts w:ascii="宋体" w:hAnsi="宋体" w:eastAsia="宋体" w:cs="宋体"/>
          <w:b/>
          <w:sz w:val="24"/>
          <w:lang w:val="zh-CN" w:eastAsia="zh-CN" w:bidi="zh-CN"/>
        </w:rPr>
        <w:t xml:space="preserve">资实处</w:t>
      </w:r>
      <w:r>
        <w:rPr>
          <w:rFonts w:ascii="宋体" w:hAnsi="宋体" w:eastAsia="宋体" w:cs="宋体"/>
          <w:sz w:val="24"/>
          <w:lang w:val="zh-CN" w:eastAsia="zh-CN" w:bidi="zh-CN"/>
        </w:rPr>
        <w:t xml:space="preserve">的权利义务</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11.2.1 代表和维护产权人的合法权益；负责对物业服务情况进行总体监管。</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11.2.2检查和监督乙方物业管理和服务合同工作的实施和方案的执行情况。</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11.2.3监督委托乙方管理的楼宇和房间钥匙的管理和发放情况，并要求乙方严格按照《关于气膜体育运动中心过渡合同楼宇用房安排、物业管理及钥匙领取工作流程》操作。</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11.2.4在合同生效之日起，负责向乙方提供物业管理范围的建筑结构与竣工资料和管线图纸等楼宇档案资料，以及房间使用分布情况。</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11.2.5按本合同的约定，按时支付应由资实处承担的物业管理服务费用。</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11.2.6负责甲方使用人的用房分配调拨并及时开具用房调配单，对于使用人房屋用途的调整及时告知乙方，乙方作记录备案。</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b/>
          <w:sz w:val="24"/>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第12条  乙方的权利义务</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12.1  在承接物业时，对物业工程技术档案资料、共用部位、设施设备等进行查验,并做好书面确认工作；对所有图、档、卡、册等资料应做好建档工作。</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12.2  在本物业管理服务区域设立专门机构负责物业的日常管理工作，并按要求委派符合岗位资格要求的人员履行本合同。</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12.3  根据法律法规的规定及本物业的实际情况开展物业管理服务，编制物业管理服务方案、年度管理服务计划、年度维修养护计划和相关费用预算，报送甲方审定。</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566"/>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12.4  保证从事本物业管理服务项目的人员具备相应的职业资格和应有的素质，做好从业人员有关政治素养方面的审核。提供楼宇现场物业经理或管理人的名单和联系方式。</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不得擅自更换主要管理人员和技术骨干，如需调整主要管理人员及技术骨干应事先书面通报甲方，经甲方书面认可后方可更换；对甲方提出认为不适合的在岗人员，乙方应在接到甲方变更在岗人员要求后及时作出调整。</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12.5  非经资实处书面许可，不得改变物业管理区域内共用部位、共用设施设备的用途；不得占用、挖掘物业管理区域内道路和场地。</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12.6  对有违反或影响本合同执行，包括影响正常办公教学秩序的行为，乙方应及时整改。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12.7  协助甲方做好物业管理区域内各项节能管理工作，对物业管理服务人员进行节能管理专业培训，加大节能管理力度。</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12.8  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12.9  按要求组织成立服务质量监督检查部门，定期对物业管理服务质量进行内部监督检查，及时向甲方通报本物业管理服务区域有关物业管理服务的重大事项，稳步提升物业管理服务质量。</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12.10  根据资实处方要求做好大楼所有钥匙的管理。依据资实处签发的房屋调配通知单，做好钥匙发放、回收等相关工作。做好房间的启用准备，对收回房间进行收回清理。</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12.11  乙方应在年底前向甲方提交物业管理服务年度总结报告；合同期限届满前，乙方应向甲方提交物业管理服务总结报告；合同期限届满且不再续签新合同时，乙方应向甲方移交房屋、物料、设备、工具、档案和图纸资料，并填写移交清单，由双方签收；全部手续完成后签署物业移交确认书。</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12.12乙方员工发生的工伤等安全事故，责任由乙方自行承担。</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49"/>
        <w:jc w:val="left"/>
        <w:rPr>
          <w:rFonts w:ascii="宋体" w:hAnsi="宋体" w:eastAsia="宋体" w:cs="宋体"/>
          <w:color w:val="000000"/>
          <w:sz w:val="24"/>
          <w:lang w:val="en-US" w:eastAsia="en-US" w:bidi="en-US"/>
        </w:rPr>
      </w:pPr>
      <w:r>
        <w:rPr>
          <w:rFonts w:ascii="宋体" w:hAnsi="宋体" w:eastAsia="宋体" w:cs="宋体"/>
          <w:sz w:val="24"/>
          <w:lang w:val="zh-CN" w:eastAsia="zh-CN" w:bidi="zh-CN"/>
        </w:rPr>
        <w:t xml:space="preserve">12.13</w:t>
      </w:r>
      <w:r>
        <w:rPr>
          <w:rFonts w:ascii="宋体" w:hAnsi="宋体" w:eastAsia="宋体" w:cs="宋体"/>
          <w:color w:val="000000"/>
          <w:sz w:val="24"/>
          <w:lang w:val="zh-CN" w:eastAsia="zh-CN" w:bidi="zh-CN"/>
        </w:rPr>
        <w:t xml:space="preserve">未经甲方事先同意，乙方不得将本合同项下的权利和义务全部或部分转让给任何第三方。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12.14向物业使用人书面告知和公布物业管理的有关规定和服务事项；当物业使用人装修物业时，需凭校相关部门开具的《施工许可证》乙方方可放行，同时书面告知有关限制条件，并负责监督。若物业使用人在二次装修时有违规行为，乙方应给予劝阻，并立即告知资实处和基建处。</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643"/>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第七章   违约责任</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第13条  违约责任</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13.3  乙方未按合同约定的质量标准履行管理服务职责，除向甲方支付合同金额 1% 的违约金外，乙方须在甲方规定期限内进行整改，整改费用由乙方承担。乙方延迟履行超过30日的，甲方有权解除本合同。若违约金不足以弥补甲方损失，乙方还应赔偿。因乙方管理服务质量问题导致甲方无法实现合同目的的，甲方有权解除合同。 </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13.5  因乙方原因失责导致重大火灾、失窃、泄密等事件的，甲方有权解除合同，并要求乙方赔偿相关损失。</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13.6  乙方若出现未按甲方资实处规定要求发放房间钥匙的情形，除每次向甲方支付合同金额 1% 的违约金外，还应在事件发生后立即追回钥匙、收回用房。</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13.7  对于使用方擅自占用学校房屋的情形，乙方应在获得信息的当天及时报告资实处。如事后发现乙方瞒报、未报，每发生一次乙方应向甲方支付合同金额1%的违约金。</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13.8  乙方若对没有《施工许可证》的施工单位放行进场施工，每发生一次乙方应向甲方支付合同金额1%的违约金。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13.9  乙方若对管辖楼宇内的违章搭建或违反安全使用的行为没有及时阻止，也没有及时报告资实处， 每发生一次乙方应向甲方支付合同金额1%的违约金。</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13.10  乙方未经甲方同意，擅自更换本物业项目主要管理人员的，应向甲方支付合同金额1%的违约金。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13.11 甲方有权在应支付给乙方的费用中扣除乙方应支付的违约金。若抵扣完相关费用，甲方有权终止与乙方的物业管理服务合同。</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宋体" w:hAnsi="宋体" w:eastAsia="宋体" w:cs="宋体"/>
          <w:b/>
          <w:sz w:val="32"/>
          <w:lang w:val="en-US" w:eastAsia="en-US" w:bidi="en-US"/>
        </w:rPr>
      </w:pPr>
      <w:r>
        <w:rPr>
          <w:rFonts w:ascii="宋体" w:hAnsi="宋体" w:eastAsia="宋体" w:cs="宋体"/>
          <w:sz w:val="24"/>
          <w:lang w:val="en-US" w:eastAsia="en-US" w:bidi="en-US"/>
        </w:rPr>
        <w:br w:type="page"/>
      </w:r>
      <w:r>
        <w:rPr>
          <w:rFonts w:ascii="宋体" w:hAnsi="宋体" w:eastAsia="宋体" w:cs="宋体"/>
          <w:b/>
          <w:sz w:val="32"/>
          <w:lang w:val="zh-CN" w:eastAsia="zh-CN" w:bidi="zh-CN"/>
        </w:rPr>
        <w:t xml:space="preserve">第八章  附则</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2"/>
        <w:jc w:val="center"/>
        <w:rPr>
          <w:rFonts w:ascii="宋体" w:hAnsi="宋体" w:eastAsia="宋体" w:cs="宋体"/>
          <w:b/>
          <w:sz w:val="24"/>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第14条  一般规定</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14.1  合同文件的组成</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合同文件相互解释，互为说明。除专用条款另有约定外，组成本合同的文件及优先解释顺序如下：</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（1）本合同协议书</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（2）构成合同组成部分的其他文件</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（3）招标文件、中标通知书</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（4）投标书及其附件</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（5）国家和地方标准、规范及有关技术文件</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双方在履行合同过程中形成的补充约定等书面形式的文件构成本合同的组成部分。</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《上海交通大学气膜体育运动中心过渡合同物业管理方案》（乙方投标书）为本合同的附件。本合同及附件均为合同有效组成部分，具有同等法律效力。</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14.2  标准、规范</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本合同适用于有关物业管理服务的各类国家及地方标准规范或行业标准规范或企业标准规范，合同三方需强调遵照执行的标准规范可在专用条款中约定。</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14.3  遵守法律</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14.3.1  甲乙双方在履行合同期间需遵守国家和上海市有关法律法规和行业规范标准要求，对法律法规文件规定的物业管理服务单位需要取得的许可证、执照、证件、批件等，乙方须依法取得。</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14.3.2  乙方应按时向所雇用人员发放工资，并按照规定办理有关保险，依法缴纳相应税费。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14.4  保密事项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甲乙双方在订立和履行合同过程中负有保密责任。</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14.5  廉政责任</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甲乙双方在物业项目招投标和履约过程中应严格遵守相关廉政建设法律法规和工作纪律要求，严格履行合同义务。</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第15条  物业交接</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甲乙双方应在本合同生效之前，就物业交接的办法、时间、内容、程序、查验要求、责任等，按国家相关文件要求进行约定。</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第16条  使用方、物业管理委员会及其会议</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经资实处调配具有物业使用权的用户单位即为使用人，同一物业内有多个使用人的，可由使用方协商成立物业管理委员会（以下简称管委会）。各使用方作为合同甲方之一，或由各使用方委托一名代表，与物业管理服务单位签订合同，行使和履行合同的权利与义务。管委会应定期召开会议，加强与物业管理服务单位的沟通协调，共同推进物业管理服务质量的提高。</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第17条  争议解决方式</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双方发生争议的，可协商解决，或向有关部门申请调解；协商调解不成的，双方约定可向甲方住所地有管辖权的法院提起诉讼。</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70"/>
        <w:rPr>
          <w:rFonts w:ascii="宋体" w:hAnsi="宋体" w:eastAsia="宋体" w:cs="宋体"/>
          <w:sz w:val="24"/>
          <w:lang w:val="en-US" w:eastAsia="en-US" w:bidi="en-US"/>
        </w:rPr>
      </w:pP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第18条  附则</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18.1  本合同未尽事宜，可经双方协商一致后另行签订补充协议。甲乙双方均可提出对本合同条款的补充要求，但必须与对方协商一致，另行制订书面的补充协议，补充协议与合同具有同等法律效力，补充协议作为本合同的组成部分。补充协议内容与本合同不一致的，从补充协议。本合同及附件和补充协议未规定之事宜，均遵照中华人民共和国有关法律、法规及本市的地方性法规和规章执行。</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18.2本合同在履行期间，如遇不可抗力，致使合同无法履行时，双方应按有关法律规定及时协商处理。</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18.3因房屋建造质量、设备设施质量和安装技术等原因，达不到使用功能，造成重大事故的，由甲乙双方协调做好善后处理（产生质量事故的直接原因以政府主管部门的有关技术鉴定为准）。</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18.4  文件送达。本合同一方按照约定向另一方送达的任何文件、通知、告知、回复及其它，必须采用书面形式。以本合同当事人所注明的地址或者书面通知对方变更的地址为可送达地址，送达方式可以采用邮寄送达、直接送达等。</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26"/>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甲、乙双方应明确双方在履行合同过程中发生文件往来时的送达地址，任何一方的送达地址发生变更时，应及时以书面形式通知另一方。</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文件送达地址：</w:t>
      </w:r>
    </w:p>
    <w:p>
      <w:pPr>
        <w:pStyle w:val="Normal"/>
        <w:tabs>
          <w:tab w:val="left" w:pos="239"/>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239" w:firstLine="24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文件送达甲方的地址和邮政编码：东川路</w:t>
      </w:r>
      <w:r>
        <w:rPr>
          <w:sz w:val="24"/>
          <w:lang w:val="en-US" w:eastAsia="en-US" w:bidi="en-US"/>
        </w:rPr>
        <w:t xml:space="preserve">800</w:t>
      </w:r>
      <w:r>
        <w:rPr>
          <w:rFonts w:ascii="宋体" w:hAnsi="宋体" w:eastAsia="宋体" w:cs="宋体"/>
          <w:sz w:val="24"/>
          <w:lang w:val="zh-CN" w:eastAsia="zh-CN" w:bidi="zh-CN"/>
        </w:rPr>
        <w:t xml:space="preserve">号上海交通大学</w:t>
      </w:r>
      <w:r>
        <w:rPr>
          <w:sz w:val="24"/>
          <w:lang w:val="en-US" w:eastAsia="en-US" w:bidi="en-US"/>
        </w:rPr>
        <w:t xml:space="preserve">  200240</w:t>
      </w:r>
      <w:r>
        <w:rPr>
          <w:rFonts w:ascii="宋体" w:hAnsi="宋体" w:eastAsia="宋体" w:cs="宋体"/>
          <w:sz w:val="24"/>
          <w:lang w:val="zh-CN" w:eastAsia="zh-CN" w:bidi="zh-CN"/>
        </w:rPr>
        <w:t xml:space="preserve">。</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文件送达乙方的地址和邮政编码：上海市长宁区虹桥路</w:t>
      </w:r>
      <w:r>
        <w:rPr>
          <w:sz w:val="24"/>
          <w:lang w:val="en-US" w:eastAsia="en-US" w:bidi="en-US"/>
        </w:rPr>
        <w:t xml:space="preserve">2272</w:t>
      </w:r>
      <w:r>
        <w:rPr>
          <w:rFonts w:ascii="宋体" w:hAnsi="宋体" w:eastAsia="宋体" w:cs="宋体"/>
          <w:sz w:val="24"/>
          <w:lang w:val="zh-CN" w:eastAsia="zh-CN" w:bidi="zh-CN"/>
        </w:rPr>
        <w:t xml:space="preserve">号</w:t>
      </w:r>
      <w:r>
        <w:rPr>
          <w:sz w:val="24"/>
          <w:lang w:val="en-US" w:eastAsia="en-US" w:bidi="en-US"/>
        </w:rPr>
        <w:t xml:space="preserve">2</w:t>
      </w:r>
      <w:r>
        <w:rPr>
          <w:rFonts w:ascii="宋体" w:hAnsi="宋体" w:eastAsia="宋体" w:cs="宋体"/>
          <w:sz w:val="24"/>
          <w:lang w:val="zh-CN" w:eastAsia="zh-CN" w:bidi="zh-CN"/>
        </w:rPr>
        <w:t xml:space="preserve">号楼</w:t>
      </w:r>
      <w:r>
        <w:rPr>
          <w:sz w:val="24"/>
          <w:lang w:val="en-US" w:eastAsia="en-US" w:bidi="en-US"/>
        </w:rPr>
        <w:t xml:space="preserve">5</w:t>
      </w:r>
      <w:r>
        <w:rPr>
          <w:rFonts w:ascii="宋体" w:hAnsi="宋体" w:eastAsia="宋体" w:cs="宋体"/>
          <w:sz w:val="24"/>
          <w:lang w:val="zh-CN" w:eastAsia="zh-CN" w:bidi="zh-CN"/>
        </w:rPr>
        <w:t xml:space="preserve">楼</w:t>
      </w:r>
      <w:r>
        <w:rPr>
          <w:sz w:val="24"/>
          <w:lang w:val="en-US" w:eastAsia="en-US" w:bidi="en-US"/>
        </w:rPr>
        <w:t xml:space="preserve">   201103</w:t>
      </w:r>
      <w:r>
        <w:rPr>
          <w:rFonts w:ascii="宋体" w:hAnsi="宋体" w:eastAsia="宋体" w:cs="宋体"/>
          <w:sz w:val="24"/>
          <w:lang w:val="zh-CN" w:eastAsia="zh-CN" w:bidi="zh-CN"/>
        </w:rPr>
        <w:t xml:space="preserve">。</w:t>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26"/>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rFonts w:ascii="宋体" w:hAnsi="宋体" w:eastAsia="宋体" w:cs="宋体"/>
          <w:sz w:val="24"/>
          <w:lang w:val="en-US" w:eastAsia="en-US" w:bidi="en-US"/>
        </w:rPr>
      </w:pPr>
      <w:r>
        <w:rPr>
          <w:rFonts w:ascii="宋体" w:hAnsi="宋体" w:eastAsia="宋体" w:cs="宋体"/>
          <w:sz w:val="24"/>
          <w:lang w:val="en-US" w:eastAsia="en-US" w:bidi="en-US"/>
        </w:rPr>
        <w:br w:type="page"/>
      </w:r>
    </w:p>
    <w:p>
      <w:pPr>
        <w:pStyle w:val="Normal"/>
        <w:tabs>
          <w:tab w:val="left" w:pos="162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r>
        <w:rPr>
          <w:rFonts w:ascii="宋体" w:hAnsi="宋体" w:eastAsia="宋体" w:cs="宋体"/>
          <w:b/>
          <w:sz w:val="24"/>
          <w:lang w:val="zh-CN" w:eastAsia="zh-CN" w:bidi="zh-CN"/>
        </w:rPr>
        <w:t xml:space="preserve">第19条  合同生效</w:t>
      </w:r>
    </w:p>
    <w:p>
      <w:pPr>
        <w:pStyle w:val="Normal"/>
        <w:tabs>
          <w:tab w:val="left" w:pos="16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160"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本合同自甲、乙双方签字或盖章之日起生效。本合同一式壹</w:t>
      </w:r>
      <w:r>
        <w:rPr>
          <w:rFonts w:ascii="宋体" w:hAnsi="宋体" w:eastAsia="宋体" w:cs="宋体"/>
          <w:sz w:val="24"/>
          <w:u w:val="single"/>
          <w:lang w:val="zh-CN" w:eastAsia="zh-CN" w:bidi="zh-CN"/>
        </w:rPr>
        <w:t xml:space="preserve">拾叁</w:t>
      </w:r>
      <w:r>
        <w:rPr>
          <w:rFonts w:ascii="宋体" w:hAnsi="宋体" w:eastAsia="宋体" w:cs="宋体"/>
          <w:sz w:val="24"/>
          <w:lang w:val="zh-CN" w:eastAsia="zh-CN" w:bidi="zh-CN"/>
        </w:rPr>
        <w:t xml:space="preserve">份，各使用人、招标办、财务处各执</w:t>
      </w:r>
      <w:r>
        <w:rPr>
          <w:rFonts w:ascii="宋体" w:hAnsi="宋体" w:eastAsia="宋体" w:cs="宋体"/>
          <w:sz w:val="24"/>
          <w:u w:val="single"/>
          <w:lang w:val="zh-CN" w:eastAsia="zh-CN" w:bidi="zh-CN"/>
        </w:rPr>
        <w:t xml:space="preserve">壹</w:t>
      </w:r>
      <w:r>
        <w:rPr>
          <w:rFonts w:ascii="宋体" w:hAnsi="宋体" w:eastAsia="宋体" w:cs="宋体"/>
          <w:sz w:val="24"/>
          <w:lang w:val="zh-CN" w:eastAsia="zh-CN" w:bidi="zh-CN"/>
        </w:rPr>
        <w:t xml:space="preserve">份，乙方和资实处各执贰份。</w:t>
      </w:r>
    </w:p>
    <w:tbl>
      <w:tblPr>
        <w:tblW w:w="0" w:type="auto"/>
        <w:jc w:val="left"/>
        <w:tblInd w:w="108"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1800"/>
        <w:gridCol w:w="2440"/>
        <w:gridCol w:w="1660"/>
        <w:gridCol w:w="2496"/>
      </w:tblGrid>
      <w:tr>
        <w:tc>
          <w:tcPr>
            <w:tcW w:w="1800" w:type="dxa"/>
            <w:tcBorders>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color w:val="FF0000"/>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r>
              <w:rPr>
                <w:rFonts w:ascii="宋体" w:hAnsi="宋体" w:eastAsia="宋体" w:cs="宋体"/>
                <w:b/>
                <w:color w:val="FF0000"/>
                <w:sz w:val="24"/>
                <w:lang w:val="zh-CN" w:eastAsia="zh-CN" w:bidi="zh-CN"/>
              </w:rPr>
              <w:t xml:space="preserve">甲方</w:t>
            </w:r>
            <w:r>
              <w:rPr>
                <w:rFonts w:ascii="宋体" w:hAnsi="宋体" w:eastAsia="宋体" w:cs="宋体"/>
                <w:color w:val="FF0000"/>
                <w:sz w:val="24"/>
                <w:lang w:val="zh-CN" w:eastAsia="zh-CN" w:bidi="zh-CN"/>
              </w:rPr>
              <w:t xml:space="preserve">:</w:t>
            </w:r>
          </w:p>
        </w:tc>
        <w:tc>
          <w:tcPr>
            <w:tcW w:w="2440" w:type="dxa"/>
            <w:tcBorders>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u w:val="single"/>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r>
              <w:rPr>
                <w:rFonts w:ascii="宋体" w:hAnsi="宋体" w:eastAsia="宋体" w:cs="宋体"/>
                <w:color w:val="FF0000"/>
                <w:sz w:val="24"/>
                <w:u w:val="single"/>
                <w:lang w:val="zh-CN" w:eastAsia="zh-CN" w:bidi="zh-CN"/>
              </w:rPr>
              <w:t xml:space="preserve">上海交通大学</w:t>
            </w:r>
          </w:p>
        </w:tc>
        <w:tc>
          <w:tcPr>
            <w:tcW w:w="1660" w:type="dxa"/>
            <w:tcBorders>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b/>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b/>
                <w:sz w:val="24"/>
                <w:lang w:val="zh-CN" w:eastAsia="zh-CN" w:bidi="zh-CN"/>
              </w:rPr>
              <w:t xml:space="preserve">乙方</w:t>
            </w:r>
            <w:r>
              <w:rPr>
                <w:rFonts w:ascii="宋体" w:hAnsi="宋体" w:eastAsia="宋体" w:cs="宋体"/>
                <w:sz w:val="24"/>
                <w:lang w:val="zh-CN" w:eastAsia="zh-CN" w:bidi="zh-CN"/>
              </w:rPr>
              <w:t xml:space="preserve">：</w:t>
            </w:r>
          </w:p>
        </w:tc>
        <w:tc>
          <w:tcPr>
            <w:tcW w:w="2496" w:type="dxa"/>
            <w:tcBorders>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bl>
    <w:tbl>
      <w:tblPr>
        <w:tblW w:w="0" w:type="auto"/>
        <w:jc w:val="left"/>
        <w:tblInd w:w="108"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4240"/>
        <w:gridCol w:w="4156"/>
      </w:tblGrid>
      <w:tr>
        <w:tc>
          <w:tcPr>
            <w:tcW w:w="4240" w:type="dxa"/>
            <w:tcBorders>
              <w:top w:val="nil"/>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r>
              <w:rPr>
                <w:rFonts w:ascii="宋体" w:hAnsi="宋体" w:eastAsia="宋体" w:cs="宋体"/>
                <w:color w:val="FF0000"/>
                <w:sz w:val="24"/>
                <w:lang w:val="zh-CN" w:eastAsia="zh-CN" w:bidi="zh-CN"/>
              </w:rPr>
              <w:t xml:space="preserve">（公章或合同专用章）</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4156" w:type="dxa"/>
            <w:tcBorders>
              <w:top w:val="nil"/>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（盖章）</w:t>
            </w:r>
          </w:p>
        </w:tc>
      </w:tr>
    </w:tbl>
    <w:tbl>
      <w:tblPr>
        <w:tblW w:w="0" w:type="auto"/>
        <w:jc w:val="left"/>
        <w:tblInd w:w="108"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1800"/>
        <w:gridCol w:w="2440"/>
        <w:gridCol w:w="1660"/>
        <w:gridCol w:w="2496"/>
      </w:tblGrid>
      <w:tr>
        <w:tc>
          <w:tcPr>
            <w:tcW w:w="1800" w:type="dxa"/>
            <w:tcBorders>
              <w:top w:val="nil"/>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r>
              <w:rPr>
                <w:rFonts w:ascii="宋体" w:hAnsi="宋体" w:eastAsia="宋体" w:cs="宋体"/>
                <w:color w:val="FF0000"/>
                <w:sz w:val="24"/>
                <w:lang w:val="zh-CN" w:eastAsia="zh-CN" w:bidi="zh-CN"/>
              </w:rPr>
              <w:t xml:space="preserve"> </w:t>
            </w:r>
          </w:p>
        </w:tc>
        <w:tc>
          <w:tcPr>
            <w:tcW w:w="2440" w:type="dxa"/>
            <w:tcBorders>
              <w:top w:val="nil"/>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tcBorders>
              <w:top w:val="nil"/>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法定代表人：</w:t>
            </w:r>
          </w:p>
        </w:tc>
        <w:tc>
          <w:tcPr>
            <w:tcW w:w="2496" w:type="dxa"/>
            <w:tcBorders>
              <w:top w:val="nil"/>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bl>
    <w:tbl>
      <w:tblPr>
        <w:tblW w:w="0" w:type="auto"/>
        <w:jc w:val="left"/>
        <w:tblInd w:w="108"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1660"/>
        <w:gridCol w:w="2496"/>
        <w:gridCol w:w="84"/>
        <w:gridCol w:w="4156"/>
      </w:tblGrid>
      <w:tr>
        <w:tc>
          <w:tcPr>
            <w:tcW w:w="4240" w:type="dxa"/>
            <w:gridSpan w:val="3"/>
            <w:tcBorders>
              <w:top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r>
              <w:rPr>
                <w:rFonts w:ascii="宋体" w:hAnsi="宋体" w:eastAsia="宋体" w:cs="宋体"/>
                <w:color w:val="FF0000"/>
                <w:sz w:val="24"/>
                <w:lang w:val="zh-CN" w:eastAsia="zh-CN" w:bidi="zh-CN"/>
              </w:rPr>
              <w:t xml:space="preserve"> </w:t>
            </w:r>
          </w:p>
        </w:tc>
        <w:tc>
          <w:tcPr>
            <w:tcW w:w="4156" w:type="dxa"/>
            <w:tcBorders>
              <w:top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r>
        <w:trPr>
          <w:gridAfter w:val="2"/>
          <w:wAfter w:w="4240" w:type="dxa"/>
        </w:trPr>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                         所在地：</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rPr>
          <w:gridAfter w:val="2"/>
          <w:wAfter w:w="4240" w:type="dxa"/>
        </w:trPr>
        <w:tc>
          <w:tcPr>
            <w:tcW w:w="1660" w:type="dxa"/>
            <w:tcBorders>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邮政编码：</w:t>
            </w:r>
          </w:p>
        </w:tc>
        <w:tc>
          <w:tcPr>
            <w:tcW w:w="2496" w:type="dxa"/>
            <w:tcBorders>
              <w:bottom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bl>
    <w:tbl>
      <w:tblPr>
        <w:tblW w:w="0" w:type="auto"/>
        <w:jc w:val="left"/>
        <w:tblInd w:w="108" w:type="dxa"/>
        <w:tblBorders>
          <w:top w:val="none"/>
          <w:left w:val="none"/>
          <w:bottom w:val="none"/>
          <w:right w:val="none"/>
          <w:insideH w:val="none"/>
          <w:insideV w:val="none"/>
        </w:tblBorders>
        <w:tblLayout w:type="fixed"/>
        <w:tblCellMar>
          <w:top w:w="0" w:type="dxa"/>
          <w:left w:w="108" w:type="dxa"/>
          <w:bottom w:w="0" w:type="dxa"/>
          <w:right w:w="108" w:type="dxa"/>
        </w:tblCellMar>
      </w:tblPr>
      <w:tblGrid>
        <w:gridCol w:w="2440"/>
        <w:gridCol w:w="1660"/>
        <w:gridCol w:w="2496"/>
      </w:tblGrid>
      <w:tr>
        <w:tc>
          <w:tcPr>
            <w:tcW w:w="2440" w:type="dxa"/>
            <w:tcBorders>
              <w:top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tcBorders>
              <w:top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单位代码：</w:t>
            </w:r>
          </w:p>
        </w:tc>
        <w:tc>
          <w:tcPr>
            <w:tcW w:w="2496" w:type="dxa"/>
            <w:tcBorders>
              <w:top w:val="nil"/>
            </w:tcBorders>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p>
        </w:tc>
      </w:tr>
      <w:tr>
        <w:tc>
          <w:tcPr>
            <w:tcW w:w="2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r>
              <w:rPr>
                <w:rFonts w:ascii="宋体" w:hAnsi="宋体" w:eastAsia="宋体" w:cs="宋体"/>
                <w:color w:val="FF0000"/>
                <w:sz w:val="24"/>
                <w:lang w:val="zh-CN" w:eastAsia="zh-CN" w:bidi="zh-CN"/>
              </w:rPr>
              <w:t xml:space="preserve">   </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color w:val="FF0000"/>
                <w:sz w:val="24"/>
                <w:lang w:val="en-US" w:eastAsia="en-US" w:bidi="en-US"/>
              </w:rPr>
            </w:pPr>
            <w:r>
              <w:rPr>
                <w:rFonts w:ascii="宋体" w:hAnsi="宋体" w:eastAsia="宋体" w:cs="宋体"/>
                <w:color w:val="FF0000"/>
                <w:sz w:val="24"/>
                <w:lang w:val="zh-CN" w:eastAsia="zh-CN" w:bidi="zh-CN"/>
              </w:rPr>
              <w:t xml:space="preserve"> </w:t>
            </w:r>
          </w:p>
        </w:tc>
      </w:tr>
      <w:tr>
        <w:tc>
          <w:tcPr>
            <w:tcW w:w="2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电话：</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传真：</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开户银行：</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账号：</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现场经理人：</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r>
        <w:tc>
          <w:tcPr>
            <w:tcW w:w="244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color w:val="FF0000"/>
                <w:sz w:val="24"/>
                <w:lang w:val="en-US" w:eastAsia="en-US" w:bidi="en-US"/>
              </w:rPr>
            </w:pPr>
          </w:p>
        </w:tc>
        <w:tc>
          <w:tcPr>
            <w:tcW w:w="1660"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r>
              <w:rPr>
                <w:rFonts w:ascii="宋体" w:hAnsi="宋体" w:eastAsia="宋体" w:cs="宋体"/>
                <w:sz w:val="24"/>
                <w:lang w:val="zh-CN" w:eastAsia="zh-CN" w:bidi="zh-CN"/>
              </w:rPr>
              <w:t xml:space="preserve">电子邮箱：</w:t>
            </w:r>
          </w:p>
        </w:tc>
        <w:tc>
          <w:tcPr>
            <w:tcW w:w="2496" w:type="dxa"/>
            <w:shd w:val="clear" w:color="auto" w:fill="auto"/>
            <w:vAlign w:val="top"/>
          </w:tcPr>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tc>
      </w:tr>
    </w:tbl>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rPr>
          <w:rFonts w:ascii="宋体" w:hAnsi="宋体" w:eastAsia="宋体" w:cs="宋体"/>
          <w:sz w:val="24"/>
          <w:lang w:val="en-US" w:eastAsia="en-US" w:bidi="en-US"/>
        </w:rPr>
      </w:pP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440" w:lineRule="exact"/>
        <w:rPr>
          <w:rFonts w:ascii="宋体" w:hAnsi="宋体" w:eastAsia="宋体" w:cs="宋体"/>
          <w:sz w:val="24"/>
          <w:lang w:val="en-US" w:eastAsia="en-US" w:bidi="en-US"/>
        </w:rPr>
      </w:pPr>
      <w:r>
        <w:rPr>
          <w:rFonts w:ascii="宋体" w:hAnsi="宋体" w:eastAsia="宋体" w:cs="宋体"/>
          <w:sz w:val="24"/>
          <w:lang w:val="zh-CN" w:eastAsia="zh-CN" w:bidi="zh-CN"/>
        </w:rPr>
        <w:t xml:space="preserve">甲   方： 上海交通大学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440" w:lineRule="exact"/>
        <w:rPr>
          <w:rFonts w:ascii="宋体" w:hAnsi="宋体" w:eastAsia="宋体" w:cs="宋体"/>
          <w:sz w:val="24"/>
          <w:lang w:val="en-US" w:eastAsia="en-US" w:bidi="en-US"/>
        </w:rPr>
      </w:pPr>
      <w:r>
        <w:rPr>
          <w:rFonts w:ascii="宋体" w:hAnsi="宋体" w:eastAsia="宋体" w:cs="宋体"/>
          <w:sz w:val="24"/>
          <w:lang w:val="zh-CN" w:eastAsia="zh-CN" w:bidi="zh-CN"/>
        </w:rPr>
        <w:t xml:space="preserve">（盖章）</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440" w:lineRule="exact"/>
        <w:rPr>
          <w:rFonts w:ascii="宋体" w:hAnsi="宋体" w:eastAsia="宋体" w:cs="宋体"/>
          <w:sz w:val="24"/>
          <w:lang w:val="en-US" w:eastAsia="en-US" w:bidi="en-US"/>
        </w:rPr>
      </w:pPr>
      <w:r>
        <w:rPr>
          <w:rFonts w:ascii="宋体" w:hAnsi="宋体" w:eastAsia="宋体" w:cs="宋体"/>
          <w:sz w:val="24"/>
          <w:lang w:val="zh-CN" w:eastAsia="zh-CN" w:bidi="zh-CN"/>
        </w:rPr>
        <w:t xml:space="preserve">法定代表人：     丁奎岭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440" w:lineRule="exact"/>
        <w:rPr>
          <w:rFonts w:ascii="宋体" w:hAnsi="宋体" w:eastAsia="宋体" w:cs="宋体"/>
          <w:sz w:val="24"/>
          <w:lang w:val="en-US" w:eastAsia="en-US" w:bidi="en-US"/>
        </w:rPr>
      </w:pPr>
      <w:r>
        <w:rPr>
          <w:rFonts w:ascii="宋体" w:hAnsi="宋体" w:eastAsia="宋体" w:cs="宋体"/>
          <w:sz w:val="24"/>
          <w:lang w:val="zh-CN" w:eastAsia="zh-CN" w:bidi="zh-CN"/>
        </w:rPr>
        <w:t xml:space="preserve">电    话：    86-21-54740000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440" w:lineRule="exact"/>
        <w:rPr>
          <w:rFonts w:ascii="宋体" w:hAnsi="宋体" w:eastAsia="宋体" w:cs="宋体"/>
          <w:sz w:val="24"/>
          <w:lang w:val="en-US" w:eastAsia="en-US" w:bidi="en-US"/>
        </w:rPr>
      </w:pPr>
      <w:r>
        <w:rPr>
          <w:rFonts w:ascii="宋体" w:hAnsi="宋体" w:eastAsia="宋体" w:cs="宋体"/>
          <w:sz w:val="24"/>
          <w:lang w:val="zh-CN" w:eastAsia="zh-CN" w:bidi="zh-CN"/>
        </w:rPr>
        <w:t xml:space="preserve">开户银行：中国银行上海市上海交通大学支行</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440" w:lineRule="exact"/>
        <w:rPr>
          <w:rFonts w:ascii="宋体" w:hAnsi="宋体" w:eastAsia="宋体" w:cs="宋体"/>
          <w:sz w:val="24"/>
          <w:lang w:val="en-US" w:eastAsia="en-US" w:bidi="en-US"/>
        </w:rPr>
      </w:pPr>
      <w:r>
        <w:rPr>
          <w:rFonts w:ascii="宋体" w:hAnsi="宋体" w:eastAsia="宋体" w:cs="宋体"/>
          <w:sz w:val="24"/>
          <w:lang w:val="zh-CN" w:eastAsia="zh-CN" w:bidi="zh-CN"/>
        </w:rPr>
        <w:t xml:space="preserve">帐    号：   439059226890          </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12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地    址：上海市闵行区东川路800号</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监管方：上海交通大学资产管理与实验室处</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（盖章）</w:t>
      </w:r>
    </w:p>
    <w:p>
      <w:pPr>
        <w:pStyle w:val="Normal"/>
        <w:widowControl w:val="on"/>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left"/>
        <w:rPr>
          <w:sz w:val="24"/>
          <w:lang w:val="en-US" w:eastAsia="en-US" w:bidi="en-US"/>
        </w:rPr>
      </w:pPr>
      <w:r>
        <w:rPr>
          <w:rFonts w:ascii="宋体" w:hAnsi="宋体" w:eastAsia="宋体" w:cs="宋体"/>
          <w:sz w:val="24"/>
          <w:lang w:val="zh-CN" w:eastAsia="zh-CN" w:bidi="zh-CN"/>
        </w:rPr>
        <w:t xml:space="preserve">负责人：</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联系人：</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联系电话：</w:t>
      </w:r>
      <w:r>
        <w:rPr>
          <w:rFonts w:ascii="宋体" w:hAnsi="宋体" w:eastAsia="宋体" w:cs="宋体"/>
          <w:sz w:val="24"/>
          <w:lang w:val="en-US" w:eastAsia="en-US" w:bidi="en-US"/>
        </w:rPr>
        <w:br w:type="textWrapping"/>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使用人1：</w:t>
      </w:r>
      <w:r>
        <w:rPr>
          <w:rFonts w:ascii="宋体" w:hAnsi="宋体" w:eastAsia="宋体" w:cs="宋体"/>
          <w:sz w:val="24"/>
          <w:lang w:val="en-US" w:eastAsia="en-US" w:bidi="en-US"/>
        </w:rPr>
        <w:br w:type="textWrapping"/>
      </w:r>
      <w:r>
        <w:rPr>
          <w:rFonts w:ascii="宋体" w:hAnsi="宋体" w:eastAsia="宋体" w:cs="宋体"/>
          <w:color w:val="FF0000"/>
          <w:sz w:val="24"/>
          <w:lang w:val="zh-CN" w:eastAsia="zh-CN" w:bidi="zh-CN"/>
        </w:rPr>
        <w:t xml:space="preserve">负责人：</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联系人：</w:t>
      </w:r>
      <w:r>
        <w:rPr>
          <w:rFonts w:ascii="宋体" w:hAnsi="宋体" w:eastAsia="宋体" w:cs="宋体"/>
          <w:sz w:val="24"/>
          <w:lang w:val="en-US" w:eastAsia="en-US" w:bidi="en-US"/>
        </w:rPr>
        <w:br w:type="textWrapping"/>
      </w:r>
      <w:r>
        <w:rPr>
          <w:rFonts w:ascii="宋体" w:hAnsi="宋体" w:eastAsia="宋体" w:cs="宋体"/>
          <w:sz w:val="24"/>
          <w:lang w:val="zh-CN" w:eastAsia="zh-CN" w:bidi="zh-CN"/>
        </w:rPr>
        <w:t xml:space="preserve">联系电话：</w:t>
      </w:r>
      <w:r>
        <w:rPr>
          <w:rFonts w:ascii="宋体" w:hAnsi="宋体" w:eastAsia="宋体" w:cs="宋体"/>
          <w:sz w:val="24"/>
          <w:lang w:val="en-US" w:eastAsia="en-US" w:bidi="en-US"/>
        </w:rPr>
        <w:br w:type="textWrapping"/>
      </w:r>
    </w:p>
    <w:p>
      <w:pPr>
        <w:pStyle w:val="正文"/>
        <w:rPr>
          <w:lang w:val="en-US" w:eastAsia="en-US" w:bidi="en-US"/>
        </w:rPr>
      </w:pPr>
    </w:p>
    <w:p>
      <w:pPr>
        <w:pStyle w:val="正文"/>
        <w:rPr>
          <w:lang w:val="en-US" w:eastAsia="en-US" w:bidi="en-US"/>
        </w:rPr>
      </w:pPr>
    </w:p>
    <w:p>
      <w:pPr>
        <w:pStyle w:val="正文"/>
        <w:rPr>
          <w:lang w:val="zh-CN" w:eastAsia="zh-CN" w:bidi="zh-CN"/>
        </w:rPr>
      </w:pPr>
    </w:p>
    <w:p>
      <w:pPr>
        <w:pStyle w:val="正文"/>
        <w:rPr>
          <w:lang w:val="zh-CN" w:eastAsia="zh-CN" w:bidi="zh-CN"/>
        </w:rPr>
      </w:pPr>
    </w:p>
    <w:p>
      <w:pPr>
        <w:pStyle w:val="正文"/>
        <w:rPr>
          <w:lang w:val="en-US" w:eastAsia="en-US" w:bidi="en-US"/>
        </w:rPr>
      </w:pPr>
    </w:p>
    <w:p>
      <w:pPr>
        <w:rPr>
          <w:lang w:val="en-US" w:eastAsia="en-US" w:bidi="en-US"/>
        </w:rPr>
        <w:sectPr>
          <w:pgSz w:w="11906" w:h="16838"/>
          <w:pgMar w:top="935" w:right="1134" w:bottom="935" w:left="1644" w:header="720" w:footer="720"/>
          <w:titlePg/>
        </w:sect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正文"/>
        <w:jc w:val="center"/>
        <w:rPr>
          <w:b/>
          <w:sz w:val="32"/>
          <w:lang w:val="zh-CN" w:eastAsia="zh-CN" w:bidi="zh-CN"/>
        </w:rPr>
      </w:pPr>
    </w:p>
    <w:p>
      <w:pPr>
        <w:pStyle w:val="heading 2"/>
        <w:jc w:val="center"/>
        <w:rPr>
          <w:lang w:val="zh-CN" w:eastAsia="zh-CN" w:bidi="zh-CN"/>
        </w:rPr>
      </w:pPr>
      <w:r>
        <w:rPr>
          <w:lang w:val="zh-CN" w:eastAsia="zh-CN" w:bidi="zh-CN"/>
        </w:rPr>
        <w:t xml:space="preserve">第七章  </w:t>
      </w:r>
      <w:r>
        <w:rPr>
          <w:lang w:val="zh-CN" w:eastAsia="zh-CN" w:bidi="zh-CN"/>
        </w:rPr>
        <w:fldChar w:fldCharType="begin"/>
      </w:r>
      <w:r>
        <w:rPr>
          <w:lang w:val="zh-CN" w:eastAsia="zh-CN" w:bidi="zh-CN"/>
        </w:rPr>
        <w:instrText xml:space="preserve"> MERGEFIELD chapter_zb_7 </w:instrText>
      </w:r>
      <w:r>
        <w:rPr>
          <w:lang w:val="zh-CN" w:eastAsia="zh-CN" w:bidi="zh-CN"/>
        </w:rPr>
        <w:fldChar w:fldCharType="separate"/>
      </w:r>
      <w:r>
        <w:rPr>
          <w:lang w:val="zh-CN" w:eastAsia="zh-CN" w:bidi="zh-CN"/>
        </w:rPr>
        <w:t xml:space="preserve">投标保证金提交和退还操作</w:t>
      </w:r>
      <w:r>
        <w:rPr>
          <w:lang w:val="zh-CN" w:eastAsia="zh-CN" w:bidi="zh-CN"/>
        </w:rPr>
        <w:fldChar w:fldCharType="end"/>
      </w: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一、项目基本信息：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项目名称：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招标编号：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保证金金额：       （元）；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保证金缴纳时间：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二、退款账户信息（需与递交保证金账户一致）：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账户名称：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账号：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开户行：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开户行地址：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税号：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三、联系方式：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联系人：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联系电话：</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快递地址：        省      市    区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注：1.投标人自行提供以上内容，若信息错误导致无法退还的后果自负。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964"/>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sectPr>
      <w:pgSz w:w="11906" w:h="16838"/>
      <w:pgMar w:top="935" w:right="1134" w:bottom="935" w:left="1134" w:header="720" w:footer="720"/>
      <w:titlePg/>
    </w:sectPr>
  </w:body>
</w:document>
</file>

<file path=word/fontTable.xml><?xml version="1.0" encoding="utf-8"?>
<w:fonts xmlns:w="http://schemas.openxmlformats.org/wordprocessingml/2006/main">
  <w:font w:name="Arial">
    <w:panose1 w:val="020B0604020202020204"/>
    <w:charset w:val="00"/>
    <w:family w:val="swiss"/>
    <w:pitch w:val="variable"/>
    <w:sig w:usb0="E0002EFF" w:usb1="C000785B" w:usb2="00000009" w:usb3="00000000" w:csb0="400001FF" w:csb1="FFFF0000"/>
  </w:font>
  <w:font w:name="Times New Roman">
    <w:panose1 w:val="02020603050405020304"/>
    <w:charset w:val="00"/>
    <w:family w:val="roman"/>
    <w:pitch w:val="variable"/>
    <w:sig w:usb0="E0002EFF" w:usb1="C000785B" w:usb2="00000009" w:usb3="00000000" w:csb0="400001FF" w:csb1="FFFF0000"/>
  </w:font>
  <w:font w:name="Symbol">
    <w:panose1 w:val="05050102010706020507"/>
    <w:charset w:val="02"/>
    <w:family w:val="roman"/>
    <w:pitch w:val="variable"/>
    <w:sig w:usb0="00000000" w:usb1="00000000" w:usb2="00000000" w:usb3="00000000" w:csb0="80000000" w:csb1="00000000"/>
  </w:font>
  <w:font w:name="宋体">
    <w:altName w:val="SimSun"/>
    <w:panose1 w:val="02010600030101010101"/>
    <w:charset w:val="86"/>
    <w:family w:val="auto"/>
    <w:pitch w:val="variable"/>
    <w:sig w:usb0="00000203" w:usb1="288F0000" w:usb2="0000000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新宋体">
    <w:altName w:val="NSimSun"/>
    <w:panose1 w:val="02010609030101010101"/>
    <w:charset w:val="86"/>
    <w:family w:val="modern"/>
    <w:pitch w:val="fixed"/>
    <w:sig w:usb0="00000203" w:usb1="288F0000" w:usb2="0000000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MingLiU-ExtB">
    <w:altName w:val="細明體-ExtB"/>
    <w:panose1 w:val="02020500000000000000"/>
    <w:charset w:val="88"/>
    <w:family w:val="roman"/>
    <w:pitch w:val="variable"/>
    <w:sig w:usb0="8000002F" w:usb1="02000008" w:usb2="00000000" w:usb3="00000000" w:csb0="00100001" w:csb1="00000000"/>
  </w:font>
  <w:font w:name="Calibri">
    <w:panose1 w:val="020F0502020204030204"/>
    <w:charset w:val="00"/>
    <w:family w:val="swiss"/>
    <w:pitch w:val="variable"/>
    <w:sig w:usb0="E4002EFF" w:usb1="C200247B" w:usb2="00000009" w:usb3="00000000" w:csb0="200001FF" w:csb1="00000000"/>
  </w:font>
  <w:font w:name="Courier New">
    <w:panose1 w:val="02070309020205020404"/>
    <w:charset w:val="00"/>
    <w:family w:val="modern"/>
    <w:pitch w:val="fixed"/>
    <w:sig w:usb0="E0002EFF" w:usb1="C0007843" w:usb2="00000009" w:usb3="00000000" w:csb0="400001FF" w:csb1="FFFF0000"/>
  </w:font>
</w:fonts>
</file>

<file path=word/footer000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1_first.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header000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0" w:color="auto"/>
        <w:right w:val="none"/>
        <w:between w:val="single" w:sz="6" w:space="0" w:color="auto"/>
      </w:pBdr>
      <w:jc w:val="right"/>
      <w:rPr>
        <w:b/>
        <w:sz w:val="18"/>
        <w:lang w:val="zh-CN" w:eastAsia="zh-CN" w:bidi="zh-CN"/>
      </w:rPr>
    </w:pPr>
    <w:r>
      <w:rPr>
        <w:b/>
        <w:color w:val="000000"/>
        <w:sz w:val="18"/>
        <w:lang w:val="zh-CN" w:eastAsia="zh-CN" w:bidi="zh-CN"/>
      </w:rPr>
      <w:fldChar w:fldCharType="begin"/>
    </w:r>
    <w:r>
      <w:rPr>
        <w:b/>
        <w:color w:val="000000"/>
        <w:sz w:val="18"/>
        <w:lang w:val="zh-CN" w:eastAsia="zh-CN" w:bidi="zh-CN"/>
      </w:rPr>
      <w:instrText xml:space="preserve"> MERGEFIELD bdmc </w:instrText>
    </w:r>
    <w:r>
      <w:rPr>
        <w:b/>
        <w:color w:val="000000"/>
        <w:sz w:val="18"/>
        <w:lang w:val="zh-CN" w:eastAsia="zh-CN" w:bidi="zh-CN"/>
      </w:rPr>
      <w:fldChar w:fldCharType="separate"/>
    </w:r>
    <w:r>
      <w:rPr>
        <w:b/>
        <w:color w:val="000000"/>
        <w:sz w:val="18"/>
        <w:lang w:val="zh-CN" w:eastAsia="zh-CN" w:bidi="zh-CN"/>
      </w:rPr>
      <w:t xml:space="preserve">上海交通大学包玉刚图书馆、李政道图书馆、程及美术馆、溥渊未来技术学院物业服务</w:t>
    </w:r>
    <w:r>
      <w:rPr>
        <w:b/>
        <w:sz w:val="18"/>
        <w:lang w:val="zh-CN" w:eastAsia="zh-CN" w:bidi="zh-CN"/>
      </w:rPr>
      <w:fldChar w:fldCharType="end"/>
    </w:r>
    <w:r>
      <w:rPr>
        <w:b/>
        <w:sz w:val="18"/>
        <w:lang w:val="zh-CN" w:eastAsia="zh-CN" w:bidi="zh-CN"/>
      </w:rPr>
      <w:t xml:space="preserve">招标文件</w:t>
    </w:r>
  </w:p>
</w:hdr>
</file>

<file path=word/header0001_first.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1" w:color="auto"/>
        <w:right w:val="none"/>
        <w:between w:val="single" w:sz="6" w:space="1" w:color="auto"/>
      </w:pBdr>
      <w:tabs>
        <w:tab w:val="left" w:pos="58"/>
        <w:tab w:val="center" w:pos="4153"/>
        <w:tab w:val="center" w:pos="4394"/>
        <w:tab w:val="right" w:pos="8306"/>
        <w:tab w:val="left" w:pos="8400"/>
        <w:tab w:val="left" w:pos="8820"/>
        <w:tab w:val="left" w:pos="9240"/>
        <w:tab w:val="left" w:pos="9660"/>
        <w:tab w:val="left" w:pos="10080"/>
        <w:tab w:val="left" w:pos="10500"/>
        <w:tab w:val="left" w:pos="10920"/>
        <w:tab w:val="left" w:pos="11340"/>
        <w:tab w:val="left" w:pos="11760"/>
        <w:tab w:val="left" w:pos="12180"/>
      </w:tabs>
      <w:ind w:left="58" w:hanging="58"/>
      <w:jc w:val="right"/>
      <w:rPr>
        <w:rFonts w:ascii="宋体" w:hAnsi="宋体" w:eastAsia="宋体" w:cs="宋体"/>
        <w:b/>
        <w:sz w:val="18"/>
        <w:lang w:val="zh-CN" w:eastAsia="zh-CN" w:bidi="zh-CN"/>
      </w:rPr>
    </w:pPr>
    <w:r>
      <w:rPr>
        <w:rFonts w:ascii="宋体" w:hAnsi="宋体" w:eastAsia="宋体" w:cs="宋体"/>
        <w:b/>
        <w:color w:val="000000"/>
        <w:sz w:val="18"/>
        <w:lang w:val="zh-CN" w:eastAsia="zh-CN" w:bidi="zh-CN"/>
      </w:rPr>
      <w:fldChar w:fldCharType="begin"/>
    </w:r>
    <w:r>
      <w:rPr>
        <w:rFonts w:ascii="宋体" w:hAnsi="宋体" w:eastAsia="宋体" w:cs="宋体"/>
        <w:b/>
        <w:color w:val="000000"/>
        <w:sz w:val="18"/>
        <w:lang w:val="zh-CN" w:eastAsia="zh-CN" w:bidi="zh-CN"/>
      </w:rPr>
      <w:instrText xml:space="preserve"> MERGEFIELD bdmc </w:instrText>
    </w:r>
    <w:r>
      <w:rPr>
        <w:rFonts w:ascii="宋体" w:hAnsi="宋体" w:eastAsia="宋体" w:cs="宋体"/>
        <w:b/>
        <w:color w:val="000000"/>
        <w:sz w:val="18"/>
        <w:lang w:val="zh-CN" w:eastAsia="zh-CN" w:bidi="zh-CN"/>
      </w:rPr>
      <w:fldChar w:fldCharType="separate"/>
    </w:r>
    <w:r>
      <w:rPr>
        <w:rFonts w:ascii="宋体" w:hAnsi="宋体" w:eastAsia="宋体" w:cs="宋体"/>
        <w:b/>
        <w:color w:val="000000"/>
        <w:sz w:val="18"/>
        <w:lang w:val="zh-CN" w:eastAsia="zh-CN" w:bidi="zh-CN"/>
      </w:rPr>
      <w:t xml:space="preserve">上海交通大学包玉刚图书馆、李政道图书馆、程及美术馆、溥渊未来技术学院物业服务</w:t>
    </w:r>
    <w:r>
      <w:rPr>
        <w:rFonts w:ascii="宋体" w:hAnsi="宋体" w:eastAsia="宋体" w:cs="宋体"/>
        <w:b/>
        <w:sz w:val="18"/>
        <w:lang w:val="zh-CN" w:eastAsia="zh-CN" w:bidi="zh-CN"/>
      </w:rPr>
      <w:fldChar w:fldCharType="end"/>
    </w:r>
    <w:r>
      <w:rPr>
        <w:rFonts w:ascii="宋体" w:hAnsi="宋体" w:eastAsia="宋体" w:cs="宋体"/>
        <w:b/>
        <w:sz w:val="18"/>
        <w:lang w:val="zh-CN" w:eastAsia="zh-CN" w:bidi="zh-CN"/>
      </w:rPr>
      <w:t xml:space="preserve">招标文件</w:t>
    </w:r>
  </w:p>
</w:hdr>
</file>

<file path=word/numbering.xml><?xml version="1.0" encoding="utf-8"?>
<w:numbering xmlns:w="http://schemas.openxmlformats.org/wordprocessingml/2006/main">
  <w:abstractNum w:abstractNumId="0">
    <w:multiLevelType w:val="singleLevel"/>
    <w:lvl w:ilvl="0">
      <w:start w:val="1"/>
      <w:numFmt w:val="decimal"/>
      <w:pStyle w:val="标题1"/>
      <w:suff w:val="space"/>
      <w:lvlText w:val="第%1章"/>
      <w:rPr>
        <w:rFonts w:hint="default" w:ascii="黑体" w:hAnsi="黑体" w:eastAsia="黑体" w:cs="黑体"/>
        <w:b w:val="on"/>
        <w:i w:val="off"/>
        <w:strike w:val="off"/>
        <w:color w:val="auto"/>
        <w:position w:val="0"/>
        <w:sz w:val="44"/>
        <w:u w:val="none"/>
        <w:shd w:val="clear" w:color="auto" w:fill="auto"/>
      </w:rPr>
    </w:lvl>
  </w:abstractNum>
  <w:abstractNum w:abstractNumId="1">
    <w:multiLevelType w:val="multilevel"/>
    <w:lvl w:ilvl="0">
      <w:start w:val="1"/>
      <w:numFmt w:val="decimal"/>
      <w:pStyle w:val="标题2"/>
      <w:suff w:val="space"/>
      <w:lvlText w:val="%1."/>
      <w:pPr>
        <w:ind w:left="0" w:firstLine="397"/>
      </w:pPr>
      <w:rPr>
        <w:rFonts w:hint="default" w:ascii="黑体" w:hAnsi="黑体" w:eastAsia="黑体" w:cs="黑体"/>
        <w:b w:val="on"/>
        <w:i w:val="off"/>
        <w:strike w:val="off"/>
        <w:color w:val="auto"/>
        <w:position w:val="0"/>
        <w:sz w:val="24"/>
        <w:u w:val="none"/>
        <w:shd w:val="clear" w:color="auto" w:fill="auto"/>
      </w:rPr>
    </w:lvl>
    <w:lvl w:ilvl="1">
      <w:start w:val="1"/>
      <w:numFmt w:val="decimal"/>
      <w:suff w:val="tab"/>
      <w:lvlText w:val="%1.%2."/>
      <w:pPr>
        <w:ind w:left="720" w:hanging="360"/>
        <w:tabs>
          <w:tab w:val="num" w:pos="720"/>
        </w:tabs>
      </w:p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2">
    <w:multiLevelType w:val="multilevel"/>
    <w:lvl w:ilvl="0">
      <w:start w:val="1"/>
      <w:numFmt w:val="decimal"/>
      <w:suff w:val="tab"/>
      <w:lvlText w:val="%1."/>
      <w:pPr>
        <w:ind w:left="360" w:hanging="360"/>
        <w:tabs>
          <w:tab w:val="num" w:pos="360"/>
        </w:tabs>
      </w:pPr>
    </w:lvl>
    <w:lvl w:ilvl="1">
      <w:start w:val="1"/>
      <w:numFmt w:val="decimal"/>
      <w:pStyle w:val="标题3"/>
      <w:suff w:val="space"/>
      <w:lvlText w:val="%1.%2"/>
      <w:pPr>
        <w:ind w:left="0" w:firstLine="397"/>
      </w:pPr>
      <w:rPr>
        <w:rFonts w:hint="default" w:ascii="宋体" w:hAnsi="宋体" w:eastAsia="宋体" w:cs="宋体"/>
        <w:b w:val="off"/>
        <w:i w:val="off"/>
        <w:strike w:val="off"/>
        <w:color w:val="auto"/>
        <w:position w:val="0"/>
        <w:sz w:val="24"/>
        <w:u w:val="none"/>
        <w:shd w:val="clear" w:color="auto" w:fill="auto"/>
      </w:r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3">
    <w:multiLevelType w:val="multilevel"/>
    <w:lvl w:ilvl="0">
      <w:start w:val="1"/>
      <w:numFmt w:val="decimal"/>
      <w:suff w:val="tab"/>
      <w:lvlText w:val="%1."/>
      <w:pPr>
        <w:ind w:left="360" w:hanging="360"/>
        <w:tabs>
          <w:tab w:val="num" w:pos="360"/>
        </w:tabs>
      </w:pPr>
    </w:lvl>
    <w:lvl w:ilvl="1">
      <w:start w:val="1"/>
      <w:numFmt w:val="decimal"/>
      <w:suff w:val="tab"/>
      <w:lvlText w:val="%1.%2."/>
      <w:pPr>
        <w:ind w:left="720" w:hanging="360"/>
        <w:tabs>
          <w:tab w:val="num" w:pos="720"/>
        </w:tabs>
      </w:pPr>
    </w:lvl>
    <w:lvl w:ilvl="2">
      <w:start w:val="1"/>
      <w:numFmt w:val="decimal"/>
      <w:pStyle w:val="标题4"/>
      <w:suff w:val="space"/>
      <w:lvlText w:val="%1.%2..%3"/>
      <w:pPr>
        <w:ind w:left="363" w:firstLine="0"/>
      </w:pPr>
      <w:rPr>
        <w:rFonts w:hint="default" w:ascii="宋体" w:hAnsi="宋体" w:eastAsia="宋体" w:cs="宋体"/>
        <w:b w:val="off"/>
        <w:i w:val="off"/>
        <w:strike w:val="off"/>
        <w:color w:val="auto"/>
        <w:position w:val="0"/>
        <w:sz w:val="24"/>
        <w:u w:val="none"/>
        <w:shd w:val="clear" w:color="auto" w:fill="auto"/>
      </w:r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4">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pStyle w:val="样式1.2.3."/>
      <w:suff w:val="nothing"/>
      <w:lvlText w:val="%5."/>
      <w:pPr>
        <w:ind w:left="0" w:firstLine="454"/>
      </w:pPr>
      <w:rPr>
        <w:rFonts w:hint="default" w:ascii="宋体" w:hAnsi="宋体" w:eastAsia="宋体" w:cs="宋体"/>
        <w:b w:val="off"/>
        <w:i w:val="off"/>
        <w:strike w:val="off"/>
        <w:color w:val="auto"/>
        <w:position w:val="0"/>
        <w:sz w:val="21"/>
        <w:u w:val="none"/>
        <w:shd w:val="clear" w:color="auto" w:fill="auto"/>
      </w:rPr>
    </w:lvl>
    <w:lvl w:ilvl="5">
      <w:start w:val="1"/>
      <w:numFmt w:val="decimal"/>
      <w:suff w:val="tab"/>
      <w:lvlText w:val="%6."/>
      <w:pPr>
        <w:ind w:left="2160" w:hanging="360"/>
        <w:tabs>
          <w:tab w:val="num" w:pos="2160"/>
        </w:tabs>
      </w:p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5">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pStyle w:val="样式（1）（2）（3）"/>
      <w:suff w:val="nothing"/>
      <w:lvlText w:val="（%6）"/>
      <w:pPr>
        <w:ind w:left="0" w:firstLine="454"/>
      </w:pPr>
      <w:rPr>
        <w:rFonts w:hint="default" w:ascii="宋体" w:hAnsi="宋体" w:eastAsia="宋体" w:cs="宋体"/>
        <w:b w:val="off"/>
        <w:i w:val="off"/>
        <w:strike w:val="off"/>
        <w:color w:val="auto"/>
        <w:position w:val="0"/>
        <w:sz w:val="21"/>
        <w:u w:val="none"/>
        <w:shd w:val="clear" w:color="auto" w:fill="auto"/>
      </w:r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6">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suff w:val="tab"/>
      <w:lvlText w:val="%6."/>
      <w:pPr>
        <w:ind w:left="2160" w:hanging="360"/>
        <w:tabs>
          <w:tab w:val="num" w:pos="2160"/>
        </w:tabs>
      </w:pPr>
    </w:lvl>
    <w:lvl w:ilvl="6">
      <w:start w:val="1"/>
      <w:numFmt w:val="decimal"/>
      <w:pStyle w:val="样式1）2）3）"/>
      <w:suff w:val="nothing"/>
      <w:lvlText w:val="%7）"/>
      <w:pPr>
        <w:ind w:left="0" w:firstLine="454"/>
      </w:pPr>
      <w:rPr>
        <w:rFonts w:hint="default" w:ascii="宋体" w:hAnsi="宋体" w:eastAsia="宋体" w:cs="宋体"/>
        <w:b w:val="off"/>
        <w:i w:val="off"/>
        <w:strike w:val="off"/>
        <w:color w:val="auto"/>
        <w:position w:val="0"/>
        <w:sz w:val="21"/>
        <w:u w:val="none"/>
        <w:shd w:val="clear" w:color="auto" w:fill="auto"/>
      </w:r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xmlns:mc="http://schemas.openxmlformats.org/markup-compatibility/2006" xmlns:tx24="http://schemas.textcontrol.com/tx/2400" xmlns:tx25="http://schemas.textcontrol.com/tx/2500" mc:Ignorable="tx24 tx25">
  <w:bordersDoNotSurroundHeader/>
  <w:bordersDoNotSurroundFooter/>
  <w:defaultTabStop w:val="0"/>
  <w:compat>
    <w:noExtraLineSpacing/>
  </w:compat>
  <tx24:txVer tx24:val="28.0.350.500"/>
</w:settings>
</file>

<file path=word/styles.xml><?xml version="1.0" encoding="utf-8"?>
<w:styles xmlns:w="http://schemas.openxmlformats.org/wordprocessingml/2006/main">
  <w:docDefaults>
    <w:rPrDefault>
      <w:rPr>
        <w:rFonts w:ascii="Arial"/>
        <w:sz w:val="24"/>
      </w:rPr>
    </w:rPrDefault>
  </w:docDefaults>
  <w:style w:type="paragraph" w:styleId="[Normal]" w:default="1">
    <w:name w:val="[Normal]"/>
    <w:next w:val="[Normal]"/>
    <w:qFormat/>
    <w:pPr>
      <w:widowControl w:val="off"/>
      <w:shd w:val="clear" w:color="auto" w:fill="auto"/>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0" w:after="0" w:line="240" w:lineRule="auto"/>
      <w:ind w:left="0" w:right="0" w:firstLine="0"/>
      <w:jc w:val="left"/>
    </w:pPr>
    <w:rPr>
      <w:rFonts w:ascii="宋体" w:hAnsi="宋体" w:eastAsia="宋体" w:cs="宋体"/>
      <w:b w:val="off"/>
      <w:bCs w:val="off"/>
      <w:i w:val="off"/>
      <w:iCs w:val="off"/>
      <w:strike w:val="off"/>
      <w:color w:val="auto"/>
      <w:position w:val="0"/>
      <w:sz w:val="24"/>
      <w:szCs w:val="24"/>
      <w:shd w:val="clear" w:color="auto" w:fill="auto"/>
      <w:rtl w:val="off"/>
      <w:lang w:val="x-none" w:eastAsia="x-none" w:bidi="x-none"/>
    </w:rPr>
  </w:style>
  <w:style w:type="paragraph" w:styleId="Normal">
    <w:name w:val="Normal"/>
    <w:next w:val="Normal"/>
    <w:qFormat/>
    <w:pPr>
      <w:widowControl w:val="off"/>
      <w:shd w:val="clear" w:color="auto" w:fill="auto"/>
      <w:spacing w:before="0" w:after="0" w:line="240" w:lineRule="auto"/>
      <w:ind w:left="0" w:right="0" w:firstLine="0"/>
      <w:jc w:val="both"/>
    </w:pPr>
    <w:rPr>
      <w:rFonts w:ascii="Times New Roman" w:hAnsi="Times New Roman" w:eastAsia="Times New Roman" w:cs="Times New Roman"/>
      <w:b w:val="off"/>
      <w:bCs w:val="off"/>
      <w:i w:val="off"/>
      <w:iCs w:val="off"/>
      <w:strike w:val="off"/>
      <w:color w:val="auto"/>
      <w:position w:val="0"/>
      <w:sz w:val="21"/>
      <w:szCs w:val="21"/>
      <w:shd w:val="clear" w:color="auto" w:fill="auto"/>
      <w:rtl w:val="off"/>
      <w:lang w:val="x-none" w:eastAsia="x-none" w:bidi="x-none"/>
    </w:rPr>
  </w:style>
  <w:style w:type="paragraph" w:styleId="heading 2">
    <w:name w:val="heading 2"/>
    <w:basedOn w:val="Normal"/>
    <w:next w:val="Normal"/>
    <w:qFormat/>
    <w:pPr>
      <w:keepNext/>
      <w:keepLines/>
      <w:spacing w:before="260" w:after="260" w:line="415" w:lineRule="auto"/>
    </w:pPr>
    <w:rPr>
      <w:rFonts w:ascii="黑体" w:hAnsi="黑体" w:eastAsia="黑体" w:cs="黑体"/>
      <w:b/>
      <w:bCs/>
      <w:sz w:val="32"/>
      <w:szCs w:val="32"/>
    </w:rPr>
  </w:style>
  <w:style w:type="paragraph" w:styleId="toc 1">
    <w:name w:val="toc 1"/>
    <w:basedOn w:val="Normal"/>
    <w:next w:val="Normal"/>
    <w:qFormat/>
    <w:pPr>
      <w:widowControl w:val="on"/>
      <w:jc w:val="left"/>
    </w:pPr>
    <w:rPr>
      <w:rFonts w:ascii="宋体" w:hAnsi="宋体" w:eastAsia="宋体" w:cs="宋体"/>
      <w:sz w:val="24"/>
      <w:szCs w:val="24"/>
    </w:rPr>
  </w:style>
  <w:style w:type="paragraph" w:styleId="toc 2">
    <w:name w:val="toc 2"/>
    <w:basedOn w:val="Normal"/>
    <w:next w:val="Normal"/>
    <w:qFormat/>
    <w:pPr>
      <w:widowControl w:val="on"/>
      <w:ind w:left="420"/>
      <w:jc w:val="left"/>
    </w:pPr>
    <w:rPr>
      <w:rFonts w:ascii="宋体" w:hAnsi="宋体" w:eastAsia="宋体" w:cs="宋体"/>
      <w:sz w:val="24"/>
      <w:szCs w:val="24"/>
    </w:rPr>
  </w:style>
  <w:style w:type="paragraph" w:styleId="Plain Text">
    <w:name w:val="Plain Text"/>
    <w:basedOn w:val="Normal"/>
    <w:next w:val="Plain Text"/>
    <w:qFormat/>
    <w:pPr/>
    <w:rPr>
      <w:rFonts w:ascii="宋体" w:hAnsi="宋体" w:eastAsia="宋体" w:cs="宋体"/>
    </w:rPr>
  </w:style>
  <w:style w:type="paragraph" w:styleId="_ÕýÎÄ¶ÎÂä">
    <w:name w:val="_ÕýÎÄ¶ÎÂä"/>
    <w:basedOn w:val="Normal"/>
    <w:next w:val="_ÕýÎÄ¶ÎÂä"/>
    <w:qFormat/>
    <w:pPr>
      <w:spacing w:line="360" w:lineRule="auto"/>
      <w:ind w:firstLine="200"/>
    </w:pPr>
    <w:rPr>
      <w:rFonts w:ascii="宋体" w:hAnsi="宋体" w:eastAsia="宋体" w:cs="宋体"/>
      <w:sz w:val="24"/>
      <w:szCs w:val="24"/>
    </w:rPr>
  </w:style>
  <w:style w:type="paragraph" w:styleId="Title">
    <w:name w:val="Title"/>
    <w:basedOn w:val="Normal"/>
    <w:next w:val="Normal"/>
    <w:qFormat/>
    <w:pPr>
      <w:widowControl w:val="on"/>
      <w:spacing w:after="80"/>
      <w:jc w:val="center"/>
    </w:pPr>
    <w:rPr>
      <w:rFonts w:ascii="宋体" w:hAnsi="宋体" w:eastAsia="宋体" w:cs="宋体"/>
      <w:sz w:val="56"/>
      <w:szCs w:val="56"/>
    </w:rPr>
  </w:style>
  <w:style w:type="paragraph" w:styleId="HPCÕýÎÄ">
    <w:name w:val="HPCÕýÎÄ"/>
    <w:basedOn w:val="Normal"/>
    <w:next w:val="HPCÕýÎÄ"/>
    <w:qFormat/>
    <w:pPr>
      <w:spacing w:line="360" w:lineRule="auto"/>
      <w:ind w:firstLine="202"/>
    </w:pPr>
    <w:rPr>
      <w:rFonts w:ascii="新宋体" w:hAnsi="新宋体" w:eastAsia="新宋体" w:cs="新宋体"/>
    </w:rPr>
  </w:style>
  <w:style w:type="paragraph" w:styleId="heading 3">
    <w:name w:val="heading 3"/>
    <w:basedOn w:val="Normal"/>
    <w:next w:val="Normal"/>
    <w:qFormat/>
    <w:pPr>
      <w:keepNext/>
      <w:keepLines/>
      <w:widowControl w:val="on"/>
      <w:spacing w:before="260" w:after="260" w:line="415" w:lineRule="auto"/>
      <w:jc w:val="left"/>
    </w:pPr>
    <w:rPr>
      <w:rFonts w:ascii="等线" w:hAnsi="等线" w:eastAsia="等线" w:cs="等线"/>
      <w:b/>
      <w:bCs/>
      <w:sz w:val="32"/>
      <w:szCs w:val="32"/>
    </w:rPr>
  </w:style>
  <w:style w:type="paragraph" w:styleId="ÕýÎÄËõ½ø2">
    <w:name w:val="ÕýÎÄËõ½ø2"/>
    <w:basedOn w:val="Normal"/>
    <w:next w:val="ÕýÎÄËõ½ø2"/>
    <w:qFormat/>
    <w:pPr>
      <w:spacing w:line="360" w:lineRule="auto"/>
      <w:ind w:firstLine="480"/>
      <w:jc w:val="left"/>
    </w:pPr>
    <w:rPr>
      <w:rFonts w:ascii="宋体" w:hAnsi="宋体" w:eastAsia="宋体" w:cs="宋体"/>
      <w:sz w:val="24"/>
      <w:szCs w:val="24"/>
      <w:shd w:val="clear" w:color="auto" w:fill="FFFFFF"/>
    </w:rPr>
  </w:style>
  <w:style w:type="paragraph" w:styleId="Table Paragraph">
    <w:name w:val="Table Paragraph"/>
    <w:basedOn w:val="Normal"/>
    <w:next w:val="Table Paragraph"/>
    <w:qFormat/>
    <w:pPr>
      <w:jc w:val="left"/>
    </w:pPr>
    <w:rPr>
      <w:rFonts w:ascii="宋体" w:hAnsi="宋体" w:eastAsia="宋体" w:cs="宋体"/>
      <w:sz w:val="22"/>
      <w:szCs w:val="22"/>
    </w:rPr>
  </w:style>
  <w:style w:type="paragraph" w:styleId="Normal (Web)">
    <w:name w:val="Normal (Web)"/>
    <w:basedOn w:val="Normal"/>
    <w:next w:val="Normal (Web)"/>
    <w:qFormat/>
    <w:pPr>
      <w:widowControl w:val="on"/>
      <w:spacing w:before="100" w:after="100"/>
      <w:jc w:val="left"/>
    </w:pPr>
    <w:rPr>
      <w:rFonts w:ascii="宋体" w:hAnsi="宋体" w:eastAsia="宋体" w:cs="宋体"/>
      <w:sz w:val="24"/>
      <w:szCs w:val="24"/>
    </w:rPr>
  </w:style>
  <w:style w:type="paragraph" w:styleId="¸±±êÌâ1">
    <w:name w:val="¸±±êÌâ1"/>
    <w:basedOn w:val="Normal"/>
    <w:next w:val="¸±±êÌâ1"/>
    <w:qFormat/>
    <w:pPr>
      <w:spacing w:after="50" w:line="300" w:lineRule="auto"/>
      <w:jc w:val="center"/>
    </w:pPr>
    <w:rPr>
      <w:rFonts w:ascii="楷体" w:hAnsi="楷体" w:eastAsia="楷体" w:cs="楷体"/>
      <w:b/>
      <w:bCs/>
      <w:sz w:val="18"/>
      <w:szCs w:val="18"/>
    </w:rPr>
  </w:style>
  <w:style w:type="paragraph" w:styleId="Andy_ÕýÎÄ">
    <w:name w:val="Andy_ÕýÎÄ"/>
    <w:basedOn w:val="Normal"/>
    <w:next w:val="Andy_ÕýÎÄ"/>
    <w:qFormat/>
    <w:pPr>
      <w:spacing w:line="360" w:lineRule="auto"/>
      <w:ind w:firstLine="480"/>
    </w:pPr>
    <w:rPr>
      <w:rFonts w:ascii="宋体" w:hAnsi="宋体" w:eastAsia="宋体" w:cs="宋体"/>
      <w:sz w:val="24"/>
      <w:szCs w:val="24"/>
    </w:rPr>
  </w:style>
  <w:style w:type="paragraph" w:styleId="p0">
    <w:name w:val="p0"/>
    <w:basedOn w:val="Normal"/>
    <w:next w:val="p0"/>
    <w:qFormat/>
    <w:pPr>
      <w:widowControl w:val="on"/>
    </w:pPr>
    <w:rPr>
      <w:rFonts w:ascii="宋体" w:hAnsi="宋体" w:eastAsia="宋体" w:cs="宋体"/>
      <w:sz w:val="28"/>
      <w:szCs w:val="28"/>
    </w:rPr>
  </w:style>
  <w:style w:type="paragraph" w:styleId="Body Text">
    <w:name w:val="Body Text"/>
    <w:basedOn w:val="Normal"/>
    <w:next w:val="Body Text"/>
    <w:qFormat/>
    <w:pPr>
      <w:spacing w:after="120"/>
    </w:pPr>
    <w:rPr>
      <w:rFonts w:ascii="宋体" w:hAnsi="宋体" w:eastAsia="宋体" w:cs="宋体"/>
    </w:rPr>
  </w:style>
  <w:style w:type="paragraph" w:styleId="Body Text Indent">
    <w:name w:val="Body Text Indent"/>
    <w:basedOn w:val="Normal"/>
    <w:next w:val="Body Text Indent"/>
    <w:qFormat/>
    <w:pPr>
      <w:widowControl w:val="on"/>
      <w:spacing w:after="120"/>
      <w:ind w:left="420"/>
      <w:jc w:val="left"/>
    </w:pPr>
    <w:rPr>
      <w:rFonts w:ascii="宋体" w:hAnsi="宋体" w:eastAsia="宋体" w:cs="宋体"/>
      <w:sz w:val="24"/>
      <w:szCs w:val="24"/>
    </w:rPr>
  </w:style>
  <w:style w:type="paragraph" w:styleId="Body Text First Indent 2">
    <w:name w:val="Body Text First Indent 2"/>
    <w:basedOn w:val="Body Text Indent"/>
    <w:next w:val="Body Text First Indent 2"/>
    <w:qFormat/>
    <w:pPr>
      <w:widowControl w:val="off"/>
      <w:ind w:firstLine="420"/>
      <w:jc w:val="both"/>
    </w:pPr>
    <w:rPr>
      <w:sz w:val="21"/>
      <w:szCs w:val="21"/>
    </w:rPr>
  </w:style>
  <w:style w:type="paragraph" w:styleId="0ÕýÎÄ">
    <w:name w:val="0ÕýÎÄ"/>
    <w:basedOn w:val="Normal"/>
    <w:next w:val="0ÕýÎÄ"/>
    <w:qFormat/>
    <w:pPr>
      <w:spacing w:before="120" w:after="120" w:line="360" w:lineRule="auto"/>
      <w:ind w:firstLine="480"/>
    </w:pPr>
    <w:rPr>
      <w:rFonts w:ascii="宋体" w:hAnsi="宋体" w:eastAsia="宋体" w:cs="宋体"/>
      <w:sz w:val="24"/>
      <w:szCs w:val="24"/>
    </w:rPr>
  </w:style>
  <w:style w:type="paragraph" w:styleId="List Paragraph">
    <w:name w:val="List Paragraph"/>
    <w:basedOn w:val="Normal"/>
    <w:next w:val="List Paragraph"/>
    <w:qFormat/>
    <w:pPr>
      <w:widowControl w:val="on"/>
      <w:ind w:left="720"/>
      <w:jc w:val="left"/>
    </w:pPr>
    <w:rPr>
      <w:rFonts w:ascii="宋体" w:hAnsi="宋体" w:eastAsia="宋体" w:cs="宋体"/>
      <w:sz w:val="24"/>
      <w:szCs w:val="24"/>
    </w:rPr>
  </w:style>
  <w:style w:type="paragraph" w:styleId="footer">
    <w:name w:val="footer"/>
    <w:basedOn w:val="Normal"/>
    <w:next w:val="footer"/>
    <w:qFormat/>
    <w:pPr>
      <w:tabs>
        <w:tab w:val="center" w:pos="4153"/>
        <w:tab w:val="right" w:pos="8306"/>
      </w:tabs>
      <w:jc w:val="left"/>
    </w:pPr>
    <w:rPr>
      <w:rFonts w:ascii="宋体" w:hAnsi="宋体" w:eastAsia="宋体" w:cs="宋体"/>
      <w:sz w:val="18"/>
      <w:szCs w:val="18"/>
    </w:rPr>
  </w:style>
  <w:style w:type="paragraph" w:styleId="标题1">
    <w:name w:val="标题1"/>
    <w:basedOn w:val="[Normal]"/>
    <w:next w:val="标题1"/>
    <w:qFormat/>
    <w:pPr>
      <w:numPr>
        <w:ilvl w:val="0"/>
        <w:numId w:val="1"/>
      </w:numPr>
      <w:spacing w:before="340" w:after="340" w:line="360" w:lineRule="auto"/>
    </w:pPr>
    <w:rPr>
      <w:rFonts w:ascii="黑体" w:hAnsi="黑体" w:eastAsia="黑体" w:cs="黑体"/>
      <w:b/>
      <w:bCs/>
      <w:sz w:val="44"/>
      <w:szCs w:val="44"/>
    </w:rPr>
  </w:style>
  <w:style w:type="paragraph" w:styleId="标题2">
    <w:name w:val="标题2"/>
    <w:basedOn w:val="标题1"/>
    <w:next w:val="标题2"/>
    <w:qFormat/>
    <w:pPr>
      <w:numPr>
        <w:ilvl w:val="0"/>
        <w:numId w:val="2"/>
      </w:numPr>
      <w:spacing w:before="0" w:after="0"/>
      <w:ind w:firstLine="397"/>
    </w:pPr>
    <w:rPr>
      <w:sz w:val="24"/>
      <w:szCs w:val="24"/>
    </w:rPr>
  </w:style>
  <w:style w:type="paragraph" w:styleId="标题3">
    <w:name w:val="标题3"/>
    <w:basedOn w:val="标题2"/>
    <w:next w:val="标题3"/>
    <w:qFormat/>
    <w:pPr>
      <w:numPr>
        <w:ilvl w:val="1"/>
        <w:numId w:val="3"/>
      </w:numPr>
    </w:pPr>
    <w:rPr>
      <w:rFonts w:ascii="宋体" w:hAnsi="宋体" w:eastAsia="宋体" w:cs="宋体"/>
      <w:b w:val="off"/>
      <w:bCs w:val="off"/>
    </w:rPr>
  </w:style>
  <w:style w:type="paragraph" w:styleId="正文">
    <w:name w:val="正文"/>
    <w:basedOn w:val="[Normal]"/>
    <w:next w:val="正文"/>
    <w:qFormat/>
    <w:pPr>
      <w:spacing w:line="360" w:lineRule="auto"/>
    </w:pPr>
    <w:rPr/>
  </w:style>
  <w:style w:type="paragraph" w:styleId="标题4">
    <w:name w:val="标题4"/>
    <w:basedOn w:val="正文"/>
    <w:next w:val="标题4"/>
    <w:qFormat/>
    <w:pPr>
      <w:numPr>
        <w:ilvl w:val="2"/>
        <w:numId w:val="4"/>
      </w:numPr>
      <w:ind w:left="363"/>
    </w:pPr>
    <w:rPr/>
  </w:style>
  <w:style w:type="character" w:styleId="Hyperlink">
    <w:name w:val="Hyperlink"/>
    <w:qFormat/>
    <w:rPr>
      <w:rFonts w:ascii="宋体" w:hAnsi="宋体" w:eastAsia="宋体" w:cs="宋体"/>
      <w:color w:val="0000FF"/>
      <w:sz w:val="24"/>
      <w:szCs w:val="24"/>
      <w:u w:val="single"/>
      <w:rtl w:val="off"/>
      <w:lang w:val="x-none" w:eastAsia="x-none" w:bidi="x-none"/>
    </w:rPr>
  </w:style>
  <w:style w:type="character" w:styleId="STRONG">
    <w:name w:val="STRONG"/>
    <w:qFormat/>
    <w:rPr>
      <w:b/>
      <w:bCs/>
      <w:rtl w:val="off"/>
      <w:lang w:val="x-none" w:eastAsia="x-none" w:bidi="x-none"/>
    </w:rPr>
  </w:style>
  <w:style w:type="paragraph" w:styleId="No Spacing1">
    <w:name w:val="No Spacing1"/>
    <w:basedOn w:val="[Normal]"/>
    <w:next w:val="No Spacing1"/>
    <w:qFormat/>
    <w:pPr>
      <w:widowControl w:val="on"/>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tyle>
  <w:style w:type="paragraph" w:styleId="??">
    <w:name w:val="??"/>
    <w:basedOn w:val="[Normal]"/>
    <w:next w:val="??"/>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jc w:val="both"/>
    </w:pPr>
    <w:rPr>
      <w:sz w:val="21"/>
      <w:szCs w:val="21"/>
    </w:rPr>
  </w:style>
  <w:style w:type="paragraph" w:styleId="Default">
    <w:name w:val="Default"/>
    <w:basedOn w:val="[Normal]"/>
    <w:next w:val="Default"/>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等线" w:hAnsi="等线" w:eastAsia="等线" w:cs="等线"/>
      <w:color w:val="000000"/>
    </w:rPr>
  </w:style>
  <w:style w:type="character" w:styleId="font31">
    <w:name w:val="font31"/>
    <w:qFormat/>
    <w:rPr>
      <w:rFonts w:ascii="宋体" w:hAnsi="宋体" w:eastAsia="宋体" w:cs="宋体"/>
      <w:color w:val="000000"/>
      <w:sz w:val="20"/>
      <w:szCs w:val="20"/>
      <w:rtl w:val="off"/>
      <w:lang w:val="x-none" w:eastAsia="x-none" w:bidi="x-none"/>
    </w:rPr>
  </w:style>
  <w:style w:type="paragraph" w:styleId="样式1.2.3.">
    <w:name w:val="样式1.2.3."/>
    <w:basedOn w:val="[Normal]"/>
    <w:next w:val="正文"/>
    <w:qFormat/>
    <w:pPr>
      <w:numPr>
        <w:ilvl w:val="4"/>
        <w:numId w:val="5"/>
      </w:numPr>
      <w:spacing w:line="360" w:lineRule="auto"/>
      <w:ind w:firstLine="454"/>
    </w:pPr>
    <w:rPr>
      <w:sz w:val="21"/>
      <w:szCs w:val="21"/>
    </w:rPr>
  </w:style>
  <w:style w:type="paragraph" w:styleId="样式（1）（2）（3）">
    <w:name w:val="样式（1）（2）（3）"/>
    <w:basedOn w:val="样式1.2.3."/>
    <w:next w:val="正文"/>
    <w:qFormat/>
    <w:pPr>
      <w:numPr>
        <w:ilvl w:val="5"/>
        <w:numId w:val="6"/>
      </w:numPr>
    </w:pPr>
    <w:rPr/>
  </w:style>
  <w:style w:type="paragraph" w:styleId="样式1）2）3）">
    <w:name w:val="样式1）2）3）"/>
    <w:basedOn w:val="样式（1）（2）（3）"/>
    <w:next w:val="正文"/>
    <w:qFormat/>
    <w:pPr>
      <w:numPr>
        <w:ilvl w:val="6"/>
        <w:numId w:val="7"/>
      </w:numPr>
    </w:pPr>
    <w:rPr/>
  </w:style>
  <w:style w:type="paragraph" w:styleId="BODY">
    <w:name w:val="BODY"/>
    <w:basedOn w:val="[Normal]"/>
    <w:next w:val="BODY"/>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tyle>
</w:styles>
</file>

<file path=word/_rels/document.xml.rels><?xml version="1.0" encoding="UTF-8" standalone="yes"?><Relationships xmlns="http://schemas.openxmlformats.org/package/2006/relationships">
	<Relationship Id="rId00003" Type="http://schemas.openxmlformats.org/officeDocument/2006/relationships/styles" Target="styles.xml"/>
	<Relationship Id="rId00005" Type="http://schemas.openxmlformats.org/officeDocument/2006/relationships/header" Target="header0001.xml"/>
	<Relationship Id="rId00006" Type="http://schemas.openxmlformats.org/officeDocument/2006/relationships/footer" Target="footer0001.xml"/>
	<Relationship Id="rId00007" Type="http://schemas.openxmlformats.org/officeDocument/2006/relationships/header" Target="header0001_first.xml"/>
	<Relationship Id="rId00008" Type="http://schemas.openxmlformats.org/officeDocument/2006/relationships/footer" Target="footer0001_first.xml"/>
	<Relationship Id="rId00004" Type="http://schemas.openxmlformats.org/officeDocument/2006/relationships/image" Target="media/image0001.bmp"/>
	<Relationship Id="rId00009" Type="http://schemas.openxmlformats.org/officeDocument/2006/relationships/numbering" Target="numbering.xml"/>
	<Relationship Id="rId00010" Type="http://schemas.openxmlformats.org/officeDocument/2006/relationships/fontTable" Target="fontTable.xml"/>
	<Relationship Id="rId000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HyperlinkBase>C:\Users\zenoszeng\Desktop\</HyperlinkBase>
</Properties>
</file>