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34243F">
      <w:pPr>
        <w:keepNext w:val="0"/>
        <w:keepLines w:val="0"/>
        <w:pageBreakBefore w:val="0"/>
        <w:widowControl w:val="0"/>
        <w:kinsoku/>
        <w:wordWrap/>
        <w:overflowPunct/>
        <w:topLinePunct w:val="0"/>
        <w:autoSpaceDE/>
        <w:autoSpaceDN/>
        <w:bidi w:val="0"/>
        <w:adjustRightInd/>
        <w:spacing w:line="578" w:lineRule="exact"/>
        <w:jc w:val="center"/>
        <w:textAlignment w:val="auto"/>
        <w:rPr>
          <w:rFonts w:hint="eastAsia" w:ascii="方正小标宋简体" w:eastAsia="方正小标宋简体"/>
          <w:bCs/>
          <w:snapToGrid w:val="0"/>
          <w:color w:val="auto"/>
          <w:kern w:val="0"/>
          <w:sz w:val="40"/>
          <w:szCs w:val="40"/>
          <w:highlight w:val="none"/>
        </w:rPr>
      </w:pPr>
      <w:r>
        <w:rPr>
          <w:rFonts w:hint="eastAsia" w:ascii="方正小标宋简体" w:eastAsia="方正小标宋简体"/>
          <w:bCs/>
          <w:snapToGrid w:val="0"/>
          <w:color w:val="auto"/>
          <w:spacing w:val="-20"/>
          <w:kern w:val="0"/>
          <w:sz w:val="40"/>
          <w:szCs w:val="40"/>
          <w:highlight w:val="none"/>
        </w:rPr>
        <w:t>中国地质调查局乌鲁木齐自然资源综合调查中心</w:t>
      </w:r>
    </w:p>
    <w:p w14:paraId="1A806D58">
      <w:pPr>
        <w:keepNext w:val="0"/>
        <w:keepLines w:val="0"/>
        <w:pageBreakBefore w:val="0"/>
        <w:widowControl w:val="0"/>
        <w:kinsoku/>
        <w:wordWrap/>
        <w:overflowPunct/>
        <w:topLinePunct w:val="0"/>
        <w:autoSpaceDE/>
        <w:autoSpaceDN/>
        <w:bidi w:val="0"/>
        <w:adjustRightInd/>
        <w:spacing w:line="578" w:lineRule="exact"/>
        <w:jc w:val="center"/>
        <w:textAlignment w:val="auto"/>
        <w:rPr>
          <w:rFonts w:hint="eastAsia" w:ascii="方正小标宋简体" w:eastAsia="方正小标宋简体"/>
          <w:bCs/>
          <w:snapToGrid w:val="0"/>
          <w:color w:val="auto"/>
          <w:kern w:val="0"/>
          <w:sz w:val="40"/>
          <w:szCs w:val="40"/>
          <w:highlight w:val="none"/>
          <w:lang w:val="en-US" w:eastAsia="zh-CN"/>
        </w:rPr>
      </w:pPr>
      <w:r>
        <w:rPr>
          <w:rFonts w:hint="eastAsia" w:ascii="方正小标宋简体" w:eastAsia="方正小标宋简体"/>
          <w:bCs/>
          <w:snapToGrid w:val="0"/>
          <w:color w:val="auto"/>
          <w:kern w:val="0"/>
          <w:sz w:val="40"/>
          <w:szCs w:val="40"/>
          <w:highlight w:val="none"/>
          <w:lang w:val="en-US" w:eastAsia="zh-CN"/>
        </w:rPr>
        <w:t>电感耦合等离子体质谱仪租赁项目</w:t>
      </w:r>
    </w:p>
    <w:p w14:paraId="2D8D0EC2">
      <w:pPr>
        <w:keepNext w:val="0"/>
        <w:keepLines w:val="0"/>
        <w:pageBreakBefore w:val="0"/>
        <w:widowControl w:val="0"/>
        <w:kinsoku/>
        <w:wordWrap/>
        <w:overflowPunct/>
        <w:topLinePunct w:val="0"/>
        <w:autoSpaceDE/>
        <w:autoSpaceDN/>
        <w:bidi w:val="0"/>
        <w:adjustRightInd/>
        <w:spacing w:line="578" w:lineRule="exact"/>
        <w:jc w:val="center"/>
        <w:textAlignment w:val="auto"/>
        <w:rPr>
          <w:rFonts w:hint="default" w:ascii="方正小标宋简体" w:eastAsia="方正小标宋简体"/>
          <w:bCs/>
          <w:snapToGrid w:val="0"/>
          <w:color w:val="auto"/>
          <w:kern w:val="0"/>
          <w:sz w:val="40"/>
          <w:szCs w:val="40"/>
          <w:highlight w:val="none"/>
          <w:lang w:val="en-US" w:eastAsia="zh-CN"/>
        </w:rPr>
      </w:pPr>
      <w:r>
        <w:rPr>
          <w:rFonts w:hint="eastAsia" w:ascii="方正小标宋简体" w:eastAsia="方正小标宋简体"/>
          <w:bCs/>
          <w:snapToGrid w:val="0"/>
          <w:color w:val="auto"/>
          <w:kern w:val="0"/>
          <w:sz w:val="40"/>
          <w:szCs w:val="40"/>
          <w:highlight w:val="none"/>
          <w:lang w:val="en-US" w:eastAsia="zh-CN"/>
        </w:rPr>
        <w:t>竞争性谈判文件</w:t>
      </w:r>
    </w:p>
    <w:p w14:paraId="124D3D48">
      <w:pPr>
        <w:keepNext w:val="0"/>
        <w:keepLines w:val="0"/>
        <w:pageBreakBefore w:val="0"/>
        <w:widowControl w:val="0"/>
        <w:kinsoku/>
        <w:wordWrap/>
        <w:overflowPunct/>
        <w:topLinePunct w:val="0"/>
        <w:autoSpaceDE/>
        <w:autoSpaceDN/>
        <w:bidi w:val="0"/>
        <w:adjustRightInd/>
        <w:spacing w:line="600" w:lineRule="exact"/>
        <w:jc w:val="center"/>
        <w:textAlignment w:val="auto"/>
        <w:rPr>
          <w:rFonts w:hint="default" w:ascii="方正小标宋简体" w:eastAsia="方正小标宋简体"/>
          <w:bCs/>
          <w:snapToGrid w:val="0"/>
          <w:color w:val="auto"/>
          <w:kern w:val="0"/>
          <w:sz w:val="40"/>
          <w:szCs w:val="40"/>
          <w:highlight w:val="none"/>
          <w:lang w:val="en-US" w:eastAsia="zh-CN"/>
        </w:rPr>
      </w:pPr>
    </w:p>
    <w:p w14:paraId="095B4935">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投标人资格条件</w:t>
      </w:r>
    </w:p>
    <w:p w14:paraId="2D562F7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一、投标人必须持有有效期内的《营业执照》和基本存款账户信息等相关资质，符合投标要求的经营范围，能独立承担民事责任的法人组织；</w:t>
      </w:r>
    </w:p>
    <w:p w14:paraId="0DC501B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二、投标人供应时须提供银行账户和合法正规发票，有承担货到付款的能力；</w:t>
      </w:r>
    </w:p>
    <w:p w14:paraId="133115B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三、投标人须具备独立处置各类突发事件的能力，有严谨的工作标准和质量考核标准，能够满足招标方在特殊时期或特定环境下的保障需求；</w:t>
      </w:r>
    </w:p>
    <w:p w14:paraId="52A17EF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四、投标人履行合同能力强，需提供2022年6月以来类似服务合同清晰复印件1份（加盖公章），财务状况良好，在经营活动中没有不讲诚信、不讲信誉、不恪守职业道德的行业行为，百姓口碑良好；</w:t>
      </w:r>
    </w:p>
    <w:p w14:paraId="6D635D6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五、报价为指定含税价，结算时不再收取其他费用；</w:t>
      </w:r>
    </w:p>
    <w:p w14:paraId="4A16DB0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六、有意参与供应商请于2025年6月6日-6月10日，工作日期间10：30-18:30前（北京时间）携带公司《营业执照》（或加盖公章的复印件）、基本存款账户信息、2022年6月以来类似服务合同清晰复印件1份（加盖公章）《供应商资格声明函》《用户需求书响应声明函》《法定代表人授权委托书》《法定代表人证明书》到乌鲁木齐市新市区西环北路555号中国地质调查局乌鲁木齐自然资源综合调查中心办理报名事宜（联系人：韩工 0991-3741132）或将以上资料以PDF形式发送至邮箱3784965947@qq.com（乌鲁木齐中心采购办公室）办理报名事宜。</w:t>
      </w:r>
    </w:p>
    <w:p w14:paraId="7ECF45B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七、报价事宜于2025年6月11日16:00前（北京时间）或于2025年6月11日15:45--16:00（北京时间，非此时间段为无效报价）将报价表以PDF形式发送至邮箱3784965947@qq.com（乌鲁木齐中心采购办公室）。</w:t>
      </w:r>
    </w:p>
    <w:p w14:paraId="2AA6150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Cs/>
          <w:color w:val="auto"/>
          <w:sz w:val="32"/>
          <w:szCs w:val="32"/>
          <w:highlight w:val="none"/>
          <w:lang w:val="en-US" w:eastAsia="zh-CN"/>
        </w:rPr>
      </w:pPr>
    </w:p>
    <w:p w14:paraId="13CC25DE">
      <w:pPr>
        <w:keepNext w:val="0"/>
        <w:keepLines w:val="0"/>
        <w:pageBreakBefore w:val="0"/>
        <w:widowControl w:val="0"/>
        <w:kinsoku/>
        <w:wordWrap w:val="0"/>
        <w:overflowPunct/>
        <w:topLinePunct w:val="0"/>
        <w:autoSpaceDE/>
        <w:autoSpaceDN/>
        <w:bidi w:val="0"/>
        <w:adjustRightInd/>
        <w:snapToGrid/>
        <w:spacing w:line="600" w:lineRule="exact"/>
        <w:ind w:firstLine="640" w:firstLineChars="200"/>
        <w:jc w:val="right"/>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 xml:space="preserve">中国地质调查局      </w:t>
      </w:r>
    </w:p>
    <w:p w14:paraId="265391DC">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jc w:val="right"/>
        <w:textAlignment w:val="auto"/>
        <w:rPr>
          <w:rFonts w:hint="eastAsia" w:ascii="仿宋_GB2312" w:hAnsi="仿宋_GB2312" w:eastAsia="仿宋_GB2312" w:cs="仿宋_GB2312"/>
          <w:snapToGrid w:val="0"/>
          <w:color w:val="auto"/>
          <w:kern w:val="32"/>
          <w:sz w:val="32"/>
          <w:szCs w:val="32"/>
          <w:highlight w:val="none"/>
        </w:rPr>
      </w:pPr>
      <w:r>
        <w:rPr>
          <w:rFonts w:hint="eastAsia" w:ascii="仿宋_GB2312" w:hAnsi="仿宋_GB2312" w:eastAsia="仿宋_GB2312" w:cs="仿宋_GB2312"/>
          <w:snapToGrid w:val="0"/>
          <w:color w:val="auto"/>
          <w:kern w:val="32"/>
          <w:sz w:val="32"/>
          <w:szCs w:val="32"/>
          <w:highlight w:val="none"/>
        </w:rPr>
        <w:t>乌鲁木齐自然资源综合调查中心</w:t>
      </w:r>
    </w:p>
    <w:p w14:paraId="3E809849">
      <w:pPr>
        <w:keepNext w:val="0"/>
        <w:keepLines w:val="0"/>
        <w:pageBreakBefore w:val="0"/>
        <w:widowControl w:val="0"/>
        <w:kinsoku/>
        <w:wordWrap/>
        <w:overflowPunct/>
        <w:topLinePunct w:val="0"/>
        <w:autoSpaceDE/>
        <w:autoSpaceDN/>
        <w:bidi w:val="0"/>
        <w:adjustRightInd/>
        <w:spacing w:line="578" w:lineRule="exact"/>
        <w:jc w:val="center"/>
        <w:textAlignment w:val="auto"/>
        <w:rPr>
          <w:rFonts w:hint="eastAsia" w:ascii="方正小标宋简体" w:eastAsia="方正小标宋简体"/>
          <w:bCs/>
          <w:snapToGrid w:val="0"/>
          <w:color w:val="auto"/>
          <w:spacing w:val="-20"/>
          <w:kern w:val="0"/>
          <w:sz w:val="32"/>
          <w:szCs w:val="32"/>
          <w:highlight w:val="none"/>
        </w:rPr>
        <w:sectPr>
          <w:footerReference r:id="rId3" w:type="default"/>
          <w:pgSz w:w="11906" w:h="16838"/>
          <w:pgMar w:top="1440" w:right="1800" w:bottom="1440" w:left="1800" w:header="851" w:footer="992" w:gutter="0"/>
          <w:pgNumType w:fmt="numberInDash" w:start="1"/>
          <w:cols w:space="720" w:num="1"/>
          <w:docGrid w:type="lines" w:linePitch="312" w:charSpace="0"/>
        </w:sectPr>
      </w:pPr>
      <w:r>
        <w:rPr>
          <w:rFonts w:hint="eastAsia" w:ascii="仿宋_GB2312" w:hAnsi="仿宋_GB2312" w:eastAsia="仿宋_GB2312" w:cs="仿宋_GB2312"/>
          <w:snapToGrid w:val="0"/>
          <w:color w:val="auto"/>
          <w:kern w:val="32"/>
          <w:sz w:val="32"/>
          <w:szCs w:val="32"/>
          <w:highlight w:val="none"/>
          <w:lang w:val="en-US" w:eastAsia="zh-CN"/>
        </w:rPr>
        <w:t xml:space="preserve">                          </w:t>
      </w:r>
      <w:r>
        <w:rPr>
          <w:rFonts w:hint="eastAsia" w:ascii="仿宋_GB2312" w:hAnsi="仿宋_GB2312" w:eastAsia="仿宋_GB2312" w:cs="仿宋_GB2312"/>
          <w:snapToGrid w:val="0"/>
          <w:color w:val="auto"/>
          <w:kern w:val="32"/>
          <w:sz w:val="32"/>
          <w:szCs w:val="32"/>
          <w:highlight w:val="none"/>
        </w:rPr>
        <w:t>20</w:t>
      </w:r>
      <w:r>
        <w:rPr>
          <w:rFonts w:hint="eastAsia" w:ascii="仿宋_GB2312" w:hAnsi="仿宋_GB2312" w:eastAsia="仿宋_GB2312" w:cs="仿宋_GB2312"/>
          <w:snapToGrid w:val="0"/>
          <w:color w:val="auto"/>
          <w:kern w:val="32"/>
          <w:sz w:val="32"/>
          <w:szCs w:val="32"/>
          <w:highlight w:val="none"/>
          <w:lang w:val="en-US" w:eastAsia="zh-CN"/>
        </w:rPr>
        <w:t>25</w:t>
      </w:r>
      <w:r>
        <w:rPr>
          <w:rFonts w:hint="eastAsia" w:ascii="仿宋_GB2312" w:hAnsi="仿宋_GB2312" w:eastAsia="仿宋_GB2312" w:cs="仿宋_GB2312"/>
          <w:snapToGrid w:val="0"/>
          <w:color w:val="auto"/>
          <w:kern w:val="32"/>
          <w:sz w:val="32"/>
          <w:szCs w:val="32"/>
          <w:highlight w:val="none"/>
        </w:rPr>
        <w:t>年</w:t>
      </w:r>
      <w:r>
        <w:rPr>
          <w:rFonts w:hint="eastAsia" w:ascii="仿宋_GB2312" w:hAnsi="仿宋_GB2312" w:eastAsia="仿宋_GB2312" w:cs="仿宋_GB2312"/>
          <w:snapToGrid w:val="0"/>
          <w:color w:val="auto"/>
          <w:kern w:val="32"/>
          <w:sz w:val="32"/>
          <w:szCs w:val="32"/>
          <w:highlight w:val="none"/>
          <w:lang w:val="en-US" w:eastAsia="zh-CN"/>
        </w:rPr>
        <w:t>6</w:t>
      </w:r>
      <w:r>
        <w:rPr>
          <w:rFonts w:hint="eastAsia" w:ascii="仿宋_GB2312" w:hAnsi="仿宋_GB2312" w:eastAsia="仿宋_GB2312" w:cs="仿宋_GB2312"/>
          <w:snapToGrid w:val="0"/>
          <w:color w:val="auto"/>
          <w:kern w:val="32"/>
          <w:sz w:val="32"/>
          <w:szCs w:val="32"/>
          <w:highlight w:val="none"/>
        </w:rPr>
        <w:t>月</w:t>
      </w:r>
      <w:r>
        <w:rPr>
          <w:rFonts w:hint="eastAsia" w:ascii="仿宋_GB2312" w:hAnsi="仿宋_GB2312" w:eastAsia="仿宋_GB2312" w:cs="仿宋_GB2312"/>
          <w:snapToGrid w:val="0"/>
          <w:color w:val="auto"/>
          <w:kern w:val="32"/>
          <w:sz w:val="32"/>
          <w:szCs w:val="32"/>
          <w:highlight w:val="none"/>
          <w:lang w:val="en-US" w:eastAsia="zh-CN"/>
        </w:rPr>
        <w:t>5</w:t>
      </w:r>
      <w:r>
        <w:rPr>
          <w:rFonts w:hint="eastAsia" w:ascii="仿宋_GB2312" w:hAnsi="仿宋_GB2312" w:eastAsia="仿宋_GB2312" w:cs="仿宋_GB2312"/>
          <w:snapToGrid w:val="0"/>
          <w:color w:val="auto"/>
          <w:kern w:val="32"/>
          <w:sz w:val="32"/>
          <w:szCs w:val="32"/>
          <w:highlight w:val="none"/>
        </w:rPr>
        <w:t>日</w:t>
      </w:r>
      <w:r>
        <w:rPr>
          <w:rFonts w:hint="eastAsia" w:ascii="仿宋_GB2312" w:hAnsi="仿宋_GB2312" w:eastAsia="仿宋_GB2312" w:cs="仿宋_GB2312"/>
          <w:snapToGrid w:val="0"/>
          <w:color w:val="auto"/>
          <w:kern w:val="32"/>
          <w:sz w:val="32"/>
          <w:szCs w:val="32"/>
          <w:highlight w:val="none"/>
          <w:lang w:val="en-US" w:eastAsia="zh-CN"/>
        </w:rPr>
        <w:t xml:space="preserve">  </w:t>
      </w:r>
    </w:p>
    <w:p w14:paraId="5599CD24">
      <w:pPr>
        <w:keepNext w:val="0"/>
        <w:keepLines w:val="0"/>
        <w:pageBreakBefore w:val="0"/>
        <w:widowControl w:val="0"/>
        <w:kinsoku/>
        <w:wordWrap/>
        <w:overflowPunct/>
        <w:topLinePunct w:val="0"/>
        <w:autoSpaceDE/>
        <w:autoSpaceDN/>
        <w:bidi w:val="0"/>
        <w:adjustRightInd/>
        <w:spacing w:line="578" w:lineRule="exact"/>
        <w:jc w:val="center"/>
        <w:textAlignment w:val="auto"/>
        <w:rPr>
          <w:rFonts w:hint="eastAsia" w:ascii="方正小标宋简体" w:eastAsia="方正小标宋简体"/>
          <w:bCs/>
          <w:snapToGrid w:val="0"/>
          <w:color w:val="auto"/>
          <w:kern w:val="0"/>
          <w:sz w:val="40"/>
          <w:szCs w:val="40"/>
          <w:highlight w:val="none"/>
        </w:rPr>
      </w:pPr>
      <w:r>
        <w:rPr>
          <w:rFonts w:hint="eastAsia" w:ascii="方正小标宋简体" w:eastAsia="方正小标宋简体"/>
          <w:bCs/>
          <w:snapToGrid w:val="0"/>
          <w:color w:val="auto"/>
          <w:spacing w:val="-20"/>
          <w:kern w:val="0"/>
          <w:sz w:val="40"/>
          <w:szCs w:val="40"/>
          <w:highlight w:val="none"/>
        </w:rPr>
        <w:t>中国地质调查局乌鲁木齐自然资源综合调查中心</w:t>
      </w:r>
    </w:p>
    <w:p w14:paraId="08A94F47">
      <w:pPr>
        <w:keepNext w:val="0"/>
        <w:keepLines w:val="0"/>
        <w:pageBreakBefore w:val="0"/>
        <w:widowControl w:val="0"/>
        <w:kinsoku/>
        <w:wordWrap/>
        <w:overflowPunct/>
        <w:topLinePunct w:val="0"/>
        <w:autoSpaceDE/>
        <w:autoSpaceDN/>
        <w:bidi w:val="0"/>
        <w:adjustRightInd/>
        <w:spacing w:line="578" w:lineRule="exact"/>
        <w:jc w:val="center"/>
        <w:textAlignment w:val="auto"/>
        <w:rPr>
          <w:rFonts w:hint="eastAsia" w:ascii="方正小标宋简体" w:eastAsia="方正小标宋简体"/>
          <w:bCs/>
          <w:snapToGrid w:val="0"/>
          <w:color w:val="auto"/>
          <w:kern w:val="0"/>
          <w:sz w:val="40"/>
          <w:szCs w:val="40"/>
          <w:highlight w:val="none"/>
          <w:lang w:val="en-US" w:eastAsia="zh-CN"/>
        </w:rPr>
      </w:pPr>
      <w:r>
        <w:rPr>
          <w:rFonts w:hint="eastAsia" w:ascii="方正小标宋简体" w:eastAsia="方正小标宋简体"/>
          <w:bCs/>
          <w:snapToGrid w:val="0"/>
          <w:color w:val="auto"/>
          <w:kern w:val="0"/>
          <w:sz w:val="40"/>
          <w:szCs w:val="40"/>
          <w:highlight w:val="none"/>
          <w:lang w:val="en-US" w:eastAsia="zh-CN"/>
        </w:rPr>
        <w:t>电感耦合等离子体质谱仪租赁项目需求</w:t>
      </w:r>
    </w:p>
    <w:p w14:paraId="2DB5F92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方正小标宋简体" w:eastAsia="方正小标宋简体"/>
          <w:bCs/>
          <w:snapToGrid w:val="0"/>
          <w:color w:val="auto"/>
          <w:kern w:val="0"/>
          <w:sz w:val="40"/>
          <w:szCs w:val="40"/>
          <w:highlight w:val="none"/>
          <w:lang w:val="en-US" w:eastAsia="zh-CN"/>
        </w:rPr>
      </w:pPr>
      <w:r>
        <w:rPr>
          <w:rFonts w:hint="eastAsia" w:ascii="方正小标宋简体" w:eastAsia="方正小标宋简体"/>
          <w:bCs/>
          <w:snapToGrid w:val="0"/>
          <w:color w:val="auto"/>
          <w:kern w:val="0"/>
          <w:sz w:val="40"/>
          <w:szCs w:val="40"/>
          <w:highlight w:val="none"/>
          <w:lang w:val="en-US" w:eastAsia="zh-CN"/>
        </w:rPr>
        <w:t xml:space="preserve"> </w:t>
      </w:r>
    </w:p>
    <w:p w14:paraId="0C67B55E">
      <w:pPr>
        <w:keepNext w:val="0"/>
        <w:keepLines w:val="0"/>
        <w:pageBreakBefore w:val="0"/>
        <w:widowControl w:val="0"/>
        <w:kinsoku/>
        <w:wordWrap/>
        <w:overflowPunct/>
        <w:topLinePunct w:val="0"/>
        <w:autoSpaceDE/>
        <w:autoSpaceDN/>
        <w:bidi w:val="0"/>
        <w:spacing w:line="578" w:lineRule="exact"/>
        <w:ind w:firstLine="640" w:firstLineChars="200"/>
        <w:textAlignment w:val="auto"/>
        <w:rPr>
          <w:rFonts w:hint="default" w:ascii="黑体" w:hAnsi="黑体" w:eastAsia="黑体"/>
          <w:color w:val="auto"/>
          <w:sz w:val="32"/>
          <w:szCs w:val="32"/>
          <w:highlight w:val="none"/>
          <w:lang w:val="en-US" w:eastAsia="zh-CN"/>
        </w:rPr>
      </w:pPr>
      <w:r>
        <w:rPr>
          <w:rFonts w:hint="eastAsia" w:ascii="黑体" w:hAnsi="黑体" w:eastAsia="黑体"/>
          <w:color w:val="auto"/>
          <w:sz w:val="32"/>
          <w:szCs w:val="32"/>
          <w:highlight w:val="none"/>
        </w:rPr>
        <w:t>一、</w:t>
      </w:r>
      <w:r>
        <w:rPr>
          <w:rFonts w:hint="eastAsia" w:ascii="黑体" w:hAnsi="黑体" w:eastAsia="黑体"/>
          <w:color w:val="auto"/>
          <w:sz w:val="32"/>
          <w:szCs w:val="32"/>
          <w:highlight w:val="none"/>
          <w:lang w:val="en-US" w:eastAsia="zh-CN"/>
        </w:rPr>
        <w:t>项目基本情况</w:t>
      </w:r>
    </w:p>
    <w:p w14:paraId="3050BB0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firstLine="643" w:firstLineChars="200"/>
        <w:textAlignment w:val="auto"/>
        <w:rPr>
          <w:rFonts w:hint="eastAsia" w:ascii="仿宋_GB2312" w:hAnsi="仿宋" w:eastAsia="仿宋_GB2312"/>
          <w:color w:val="auto"/>
          <w:sz w:val="32"/>
          <w:szCs w:val="32"/>
          <w:highlight w:val="none"/>
          <w:lang w:val="en-US" w:eastAsia="zh-CN"/>
        </w:rPr>
      </w:pPr>
      <w:r>
        <w:rPr>
          <w:rFonts w:hint="eastAsia" w:ascii="仿宋_GB2312" w:hAnsi="仿宋" w:eastAsia="仿宋_GB2312"/>
          <w:b/>
          <w:bCs/>
          <w:color w:val="auto"/>
          <w:sz w:val="32"/>
          <w:szCs w:val="32"/>
          <w:highlight w:val="none"/>
          <w:lang w:val="en-US" w:eastAsia="zh-CN"/>
        </w:rPr>
        <w:t>项目名称：</w:t>
      </w:r>
      <w:r>
        <w:rPr>
          <w:rFonts w:hint="eastAsia" w:ascii="仿宋_GB2312" w:hAnsi="仿宋" w:eastAsia="仿宋_GB2312"/>
          <w:color w:val="auto"/>
          <w:sz w:val="32"/>
          <w:szCs w:val="32"/>
          <w:highlight w:val="none"/>
          <w:lang w:val="en-US" w:eastAsia="zh-CN"/>
        </w:rPr>
        <w:t>中国地质调查局乌鲁木齐自然资源综合调查中心电感耦合等离子体质谱仪租赁项目</w:t>
      </w:r>
    </w:p>
    <w:p w14:paraId="3E3CA63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firstLine="643" w:firstLineChars="200"/>
        <w:textAlignment w:val="auto"/>
        <w:rPr>
          <w:rFonts w:hint="default" w:ascii="仿宋_GB2312" w:hAnsi="仿宋" w:eastAsia="仿宋_GB2312"/>
          <w:color w:val="auto"/>
          <w:sz w:val="32"/>
          <w:szCs w:val="32"/>
          <w:highlight w:val="none"/>
          <w:lang w:val="en-US" w:eastAsia="zh-CN"/>
        </w:rPr>
      </w:pPr>
      <w:r>
        <w:rPr>
          <w:rFonts w:hint="eastAsia" w:ascii="仿宋_GB2312" w:hAnsi="仿宋" w:eastAsia="仿宋_GB2312"/>
          <w:b/>
          <w:bCs/>
          <w:color w:val="auto"/>
          <w:sz w:val="32"/>
          <w:szCs w:val="32"/>
          <w:highlight w:val="none"/>
          <w:lang w:val="en-US" w:eastAsia="zh-CN"/>
        </w:rPr>
        <w:t>项目预算：</w:t>
      </w:r>
      <w:r>
        <w:rPr>
          <w:rFonts w:hint="eastAsia" w:ascii="仿宋_GB2312" w:hAnsi="仿宋" w:eastAsia="仿宋_GB2312"/>
          <w:color w:val="auto"/>
          <w:sz w:val="32"/>
          <w:szCs w:val="32"/>
          <w:highlight w:val="none"/>
          <w:lang w:val="en-US" w:eastAsia="zh-CN"/>
        </w:rPr>
        <w:t>30万元(叁拾万元）</w:t>
      </w:r>
    </w:p>
    <w:p w14:paraId="22C1E8C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firstLine="643" w:firstLineChars="200"/>
        <w:textAlignment w:val="auto"/>
        <w:rPr>
          <w:rFonts w:hint="default" w:ascii="仿宋_GB2312" w:hAnsi="仿宋" w:eastAsia="仿宋_GB2312"/>
          <w:color w:val="auto"/>
          <w:sz w:val="32"/>
          <w:szCs w:val="32"/>
          <w:highlight w:val="none"/>
          <w:lang w:val="en-US" w:eastAsia="zh-CN"/>
        </w:rPr>
      </w:pPr>
      <w:r>
        <w:rPr>
          <w:rFonts w:hint="eastAsia" w:ascii="仿宋_GB2312" w:hAnsi="仿宋" w:eastAsia="仿宋_GB2312"/>
          <w:b/>
          <w:bCs/>
          <w:color w:val="auto"/>
          <w:sz w:val="32"/>
          <w:szCs w:val="32"/>
          <w:highlight w:val="none"/>
          <w:lang w:val="en-US" w:eastAsia="zh-CN"/>
        </w:rPr>
        <w:t>采购方式：</w:t>
      </w:r>
      <w:r>
        <w:rPr>
          <w:rFonts w:hint="eastAsia" w:ascii="仿宋_GB2312" w:hAnsi="仿宋" w:eastAsia="仿宋_GB2312"/>
          <w:b w:val="0"/>
          <w:bCs w:val="0"/>
          <w:color w:val="auto"/>
          <w:sz w:val="32"/>
          <w:szCs w:val="32"/>
          <w:highlight w:val="none"/>
          <w:lang w:val="en-US" w:eastAsia="zh-CN"/>
        </w:rPr>
        <w:t>竞争性谈判</w:t>
      </w:r>
    </w:p>
    <w:p w14:paraId="21C2DE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firstLine="643" w:firstLineChars="200"/>
        <w:textAlignment w:val="auto"/>
        <w:rPr>
          <w:rFonts w:hint="eastAsia" w:ascii="仿宋_GB2312" w:hAnsi="仿宋" w:eastAsia="仿宋_GB2312"/>
          <w:color w:val="auto"/>
          <w:sz w:val="32"/>
          <w:szCs w:val="32"/>
          <w:highlight w:val="none"/>
          <w:lang w:val="en-US" w:eastAsia="zh-CN"/>
        </w:rPr>
      </w:pPr>
      <w:r>
        <w:rPr>
          <w:rFonts w:hint="eastAsia" w:ascii="仿宋_GB2312" w:hAnsi="仿宋" w:eastAsia="仿宋_GB2312"/>
          <w:b/>
          <w:bCs/>
          <w:color w:val="auto"/>
          <w:sz w:val="32"/>
          <w:szCs w:val="32"/>
          <w:highlight w:val="none"/>
          <w:lang w:val="en-US" w:eastAsia="zh-CN"/>
        </w:rPr>
        <w:t>供应地点：</w:t>
      </w:r>
      <w:r>
        <w:rPr>
          <w:rFonts w:hint="eastAsia" w:ascii="仿宋_GB2312" w:hAnsi="仿宋" w:eastAsia="仿宋_GB2312"/>
          <w:color w:val="auto"/>
          <w:sz w:val="32"/>
          <w:szCs w:val="32"/>
          <w:highlight w:val="none"/>
          <w:lang w:val="en-US" w:eastAsia="zh-CN"/>
        </w:rPr>
        <w:t>新疆乌鲁</w:t>
      </w:r>
      <w:bookmarkStart w:id="0" w:name="_GoBack"/>
      <w:bookmarkEnd w:id="0"/>
      <w:r>
        <w:rPr>
          <w:rFonts w:hint="eastAsia" w:ascii="仿宋_GB2312" w:hAnsi="仿宋" w:eastAsia="仿宋_GB2312"/>
          <w:color w:val="auto"/>
          <w:sz w:val="32"/>
          <w:szCs w:val="32"/>
          <w:highlight w:val="none"/>
          <w:lang w:val="en-US" w:eastAsia="zh-CN"/>
        </w:rPr>
        <w:t xml:space="preserve">木齐市新市区西环北路555号。 </w:t>
      </w:r>
    </w:p>
    <w:p w14:paraId="2EA0065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0" w:firstLine="643" w:firstLineChars="200"/>
        <w:textAlignment w:val="auto"/>
        <w:rPr>
          <w:rFonts w:hint="eastAsia" w:ascii="仿宋_GB2312" w:hAnsi="仿宋" w:eastAsia="仿宋_GB2312"/>
          <w:b/>
          <w:bCs/>
          <w:color w:val="auto"/>
          <w:sz w:val="32"/>
          <w:szCs w:val="32"/>
          <w:highlight w:val="none"/>
          <w:lang w:val="en-US" w:eastAsia="zh-CN"/>
        </w:rPr>
      </w:pPr>
      <w:r>
        <w:rPr>
          <w:rFonts w:hint="eastAsia" w:ascii="仿宋_GB2312" w:hAnsi="仿宋" w:eastAsia="仿宋_GB2312"/>
          <w:b/>
          <w:bCs/>
          <w:color w:val="auto"/>
          <w:sz w:val="32"/>
          <w:szCs w:val="32"/>
          <w:highlight w:val="none"/>
          <w:lang w:val="en-US" w:eastAsia="zh-CN"/>
        </w:rPr>
        <w:t>采购内容：</w:t>
      </w:r>
      <w:r>
        <w:rPr>
          <w:rFonts w:hint="eastAsia" w:ascii="仿宋_GB2312" w:hAnsi="仿宋" w:eastAsia="仿宋_GB2312"/>
          <w:color w:val="auto"/>
          <w:sz w:val="32"/>
          <w:szCs w:val="32"/>
          <w:highlight w:val="none"/>
          <w:lang w:val="en-US" w:eastAsia="zh-CN"/>
        </w:rPr>
        <w:t>电感耦合等离子体质谱仪租赁项目</w:t>
      </w:r>
    </w:p>
    <w:p w14:paraId="52EEB3E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0" w:firstLine="643" w:firstLineChars="200"/>
        <w:textAlignment w:val="auto"/>
        <w:rPr>
          <w:rFonts w:hint="default" w:ascii="仿宋_GB2312" w:hAnsi="仿宋" w:eastAsia="仿宋_GB2312"/>
          <w:color w:val="auto"/>
          <w:sz w:val="32"/>
          <w:szCs w:val="32"/>
          <w:highlight w:val="none"/>
          <w:lang w:val="en-US" w:eastAsia="zh-CN"/>
        </w:rPr>
      </w:pPr>
      <w:r>
        <w:rPr>
          <w:rFonts w:hint="eastAsia" w:ascii="仿宋_GB2312" w:hAnsi="仿宋" w:eastAsia="仿宋_GB2312"/>
          <w:b/>
          <w:bCs/>
          <w:color w:val="auto"/>
          <w:sz w:val="32"/>
          <w:szCs w:val="32"/>
          <w:highlight w:val="none"/>
          <w:lang w:val="en-US" w:eastAsia="zh-CN"/>
        </w:rPr>
        <w:t>项目期限：</w:t>
      </w:r>
      <w:r>
        <w:rPr>
          <w:rFonts w:hint="eastAsia" w:ascii="仿宋_GB2312" w:hAnsi="仿宋" w:eastAsia="仿宋_GB2312"/>
          <w:color w:val="auto"/>
          <w:sz w:val="32"/>
          <w:szCs w:val="32"/>
          <w:highlight w:val="none"/>
          <w:lang w:val="en-US" w:eastAsia="zh-CN"/>
        </w:rPr>
        <w:t>本项目服务周期一年，合同一年一签。</w:t>
      </w:r>
    </w:p>
    <w:p w14:paraId="741B6372">
      <w:pPr>
        <w:keepNext w:val="0"/>
        <w:keepLines w:val="0"/>
        <w:pageBreakBefore w:val="0"/>
        <w:widowControl w:val="0"/>
        <w:kinsoku/>
        <w:wordWrap/>
        <w:overflowPunct/>
        <w:topLinePunct w:val="0"/>
        <w:autoSpaceDE/>
        <w:autoSpaceDN/>
        <w:bidi w:val="0"/>
        <w:spacing w:line="578" w:lineRule="exact"/>
        <w:ind w:firstLine="640" w:firstLineChars="200"/>
        <w:textAlignment w:val="auto"/>
        <w:rPr>
          <w:rFonts w:hint="default" w:ascii="黑体" w:hAnsi="黑体" w:eastAsia="黑体"/>
          <w:color w:val="auto"/>
          <w:sz w:val="32"/>
          <w:szCs w:val="32"/>
          <w:highlight w:val="none"/>
          <w:lang w:val="en-US" w:eastAsia="zh-CN"/>
        </w:rPr>
      </w:pPr>
      <w:r>
        <w:rPr>
          <w:rFonts w:hint="eastAsia" w:ascii="黑体" w:hAnsi="黑体" w:eastAsia="黑体"/>
          <w:color w:val="auto"/>
          <w:sz w:val="32"/>
          <w:szCs w:val="32"/>
          <w:highlight w:val="none"/>
          <w:lang w:val="en-US" w:eastAsia="zh-CN"/>
        </w:rPr>
        <w:t>二、项目要求（</w:t>
      </w:r>
      <w:r>
        <w:rPr>
          <w:rFonts w:hint="eastAsia" w:ascii="黑体" w:hAnsi="黑体" w:eastAsia="黑体"/>
          <w:color w:val="auto"/>
          <w:sz w:val="32"/>
          <w:szCs w:val="32"/>
          <w:highlight w:val="none"/>
        </w:rPr>
        <w:t>参数</w:t>
      </w:r>
      <w:r>
        <w:rPr>
          <w:rFonts w:hint="eastAsia" w:ascii="黑体" w:hAnsi="黑体" w:eastAsia="黑体"/>
          <w:color w:val="auto"/>
          <w:sz w:val="32"/>
          <w:szCs w:val="32"/>
          <w:highlight w:val="none"/>
          <w:lang w:val="en-US" w:eastAsia="zh-CN"/>
        </w:rPr>
        <w:t>）</w:t>
      </w:r>
    </w:p>
    <w:p w14:paraId="2AD764BC">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0" w:firstLine="643" w:firstLineChars="200"/>
        <w:textAlignment w:val="auto"/>
        <w:rPr>
          <w:rFonts w:hint="eastAsia" w:ascii="仿宋_GB2312" w:hAnsi="仿宋" w:eastAsia="仿宋_GB2312"/>
          <w:b/>
          <w:bCs/>
          <w:color w:val="auto"/>
          <w:sz w:val="32"/>
          <w:szCs w:val="32"/>
          <w:highlight w:val="none"/>
          <w:lang w:val="en-US" w:eastAsia="zh-CN"/>
        </w:rPr>
      </w:pPr>
      <w:r>
        <w:rPr>
          <w:rFonts w:hint="eastAsia" w:ascii="仿宋_GB2312" w:hAnsi="仿宋" w:eastAsia="仿宋_GB2312"/>
          <w:b/>
          <w:bCs/>
          <w:color w:val="auto"/>
          <w:sz w:val="32"/>
          <w:szCs w:val="32"/>
          <w:highlight w:val="none"/>
          <w:lang w:val="en-US" w:eastAsia="zh-CN"/>
        </w:rPr>
        <w:t>电感耦合等离子体质谱仪（ICP-MS）</w:t>
      </w:r>
    </w:p>
    <w:p w14:paraId="543294E7">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1、设备配置</w:t>
      </w:r>
    </w:p>
    <w:p w14:paraId="5D48DD61">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1.1 ICP-MS主机：具有高效半导体控温装置的耐腐蚀雾化室（包含耐腐蚀雾化器）。</w:t>
      </w:r>
    </w:p>
    <w:p w14:paraId="3DF8EC05">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1.2 ICP-MS工作站和应用软件；</w:t>
      </w:r>
    </w:p>
    <w:p w14:paraId="4A784C9B">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1.3进口机械真空泵；</w:t>
      </w:r>
    </w:p>
    <w:p w14:paraId="56DF1BFC">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1.4循环冷却水系统；</w:t>
      </w:r>
    </w:p>
    <w:p w14:paraId="3BD476F8">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1.5 高精度稳压电源；</w:t>
      </w:r>
    </w:p>
    <w:p w14:paraId="698B4128">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1.6 耗材：石英标准雾化器1套; 镍采样锥1套；镍截取锥1套；石英炬管和中心管2套； 蠕动泵进样管12根,2包； 蠕动泵废液管12根，2包；蠕动泵内标管 12根，2包；采样锥O型圈10个； PFA样品管 3米；超纯机械泵油 1瓶；装机验收溶液包1套，进口多元素内标混合溶液1瓶；三通管2个；</w:t>
      </w:r>
    </w:p>
    <w:p w14:paraId="02BE2235">
      <w:pPr>
        <w:spacing w:line="560" w:lineRule="exact"/>
        <w:ind w:firstLine="562" w:firstLineChars="0"/>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2、设备性能和参数</w:t>
      </w:r>
    </w:p>
    <w:p w14:paraId="426DF5D7">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 xml:space="preserve">2.1 ICP发生器: 数字式驱动的固态ICP发生器，27 .12MHz，高效长寿命，最大功率1.6 kW。 </w:t>
      </w:r>
    </w:p>
    <w:p w14:paraId="4C73C625">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2.2超高耐盐接口：配置原厂气溶胶稀释系统，可直接分析25%高盐样品。</w:t>
      </w:r>
    </w:p>
    <w:p w14:paraId="65CC55A0">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2.3 接口: 镍采样锥与截取锥；具有≦0.5mm的截取锥孔，减少高基体样品进入仪器真空腔，保证质谱系统得长期稳定性，减少真空腔内的维护。</w:t>
      </w:r>
    </w:p>
    <w:p w14:paraId="6505DEFD">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2.4工作气体控制：仪器配置由可由仪器软件控制的高精度气体质量流量控制器控制各个工作气体，可计算机控制的质量流量控制气体流路8个。</w:t>
      </w:r>
    </w:p>
    <w:p w14:paraId="520F0B4A">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2.5 四极杆Q1：在碰撞反应池之前具有四极杆Q1，Q1质量分辨率&lt;0.3amu，且在这一质量分辨率下灵敏度大于500 Mcps/ppm。</w:t>
      </w:r>
    </w:p>
    <w:p w14:paraId="62C52DDD">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2.6 碰撞反应池：四极杆碰撞反应池技术，具有卓越的抗干扰能力。</w:t>
      </w:r>
    </w:p>
    <w:p w14:paraId="57673784">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2.7检测器：同时双通道模式的高速检测器; 具有</w:t>
      </w:r>
      <w:r>
        <w:rPr>
          <w:rFonts w:hint="eastAsia" w:ascii="仿宋_GB2312" w:hAnsi="仿宋_GB2312" w:eastAsia="仿宋_GB2312" w:cs="仿宋_GB2312"/>
          <w:color w:val="auto"/>
          <w:kern w:val="0"/>
          <w:sz w:val="28"/>
          <w:szCs w:val="28"/>
          <w:highlight w:val="none"/>
        </w:rPr>
        <w:sym w:font="Symbol" w:char="F0B3"/>
      </w:r>
      <w:r>
        <w:rPr>
          <w:rFonts w:hint="eastAsia" w:ascii="仿宋_GB2312" w:hAnsi="仿宋_GB2312" w:eastAsia="仿宋_GB2312" w:cs="仿宋_GB2312"/>
          <w:color w:val="auto"/>
          <w:kern w:val="0"/>
          <w:sz w:val="28"/>
          <w:szCs w:val="28"/>
          <w:highlight w:val="none"/>
        </w:rPr>
        <w:t>10个数量级线性动态范围；可测定浓度范围：ppt～100ppm；最小采集时间0.1ms。</w:t>
      </w:r>
    </w:p>
    <w:p w14:paraId="37E5D82E">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2.8 二次放电消除技术：配置具有高性能等离子体屏蔽炬技术。</w:t>
      </w:r>
    </w:p>
    <w:p w14:paraId="12A76C7D">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2.9 两套独立的涡轮分子泵系统，保证理想的真空度，从而提高反应模式灵敏度。</w:t>
      </w:r>
    </w:p>
    <w:p w14:paraId="45039017">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3、技术指标：</w:t>
      </w:r>
    </w:p>
    <w:p w14:paraId="7AF88667">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3.1 质量范围： 2-290amu</w:t>
      </w:r>
    </w:p>
    <w:p w14:paraId="3AD6D4F8">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3.2 灵敏度：</w:t>
      </w:r>
    </w:p>
    <w:p w14:paraId="059E5473">
      <w:pPr>
        <w:spacing w:line="560" w:lineRule="exact"/>
        <w:ind w:firstLine="562" w:firstLineChars="0"/>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3.2.1低质量数（Li）：&gt;40M cps/ppm</w:t>
      </w:r>
    </w:p>
    <w:p w14:paraId="7EFE53B9">
      <w:pPr>
        <w:spacing w:line="560" w:lineRule="exact"/>
        <w:ind w:firstLine="562" w:firstLineChars="0"/>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3.2.2中质量数(Y或In): &gt; 220 M cps/ppm</w:t>
      </w:r>
    </w:p>
    <w:p w14:paraId="55ECD85F">
      <w:pPr>
        <w:spacing w:line="560" w:lineRule="exact"/>
        <w:ind w:firstLine="562" w:firstLineChars="0"/>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3.2.3 高质量数(Tl或U): &gt; 300 M cps/ppm</w:t>
      </w:r>
    </w:p>
    <w:p w14:paraId="6067DDC6">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3.3 检测限：</w:t>
      </w:r>
    </w:p>
    <w:p w14:paraId="43C07900">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3.3.1* Be(9):</w:t>
      </w:r>
      <w:r>
        <w:rPr>
          <w:rFonts w:hint="eastAsia" w:ascii="仿宋_GB2312" w:hAnsi="仿宋_GB2312" w:eastAsia="仿宋_GB2312" w:cs="仿宋_GB2312"/>
          <w:color w:val="auto"/>
          <w:kern w:val="0"/>
          <w:sz w:val="28"/>
          <w:szCs w:val="28"/>
          <w:highlight w:val="none"/>
        </w:rPr>
        <w:tab/>
      </w:r>
      <w:r>
        <w:rPr>
          <w:rFonts w:hint="eastAsia" w:ascii="仿宋_GB2312" w:hAnsi="仿宋_GB2312" w:eastAsia="仿宋_GB2312" w:cs="仿宋_GB2312"/>
          <w:color w:val="auto"/>
          <w:kern w:val="0"/>
          <w:sz w:val="28"/>
          <w:szCs w:val="28"/>
          <w:highlight w:val="none"/>
        </w:rPr>
        <w:sym w:font="Symbol" w:char="F0A3"/>
      </w:r>
      <w:r>
        <w:rPr>
          <w:rFonts w:hint="eastAsia" w:ascii="仿宋_GB2312" w:hAnsi="仿宋_GB2312" w:eastAsia="仿宋_GB2312" w:cs="仿宋_GB2312"/>
          <w:color w:val="auto"/>
          <w:kern w:val="0"/>
          <w:sz w:val="28"/>
          <w:szCs w:val="28"/>
          <w:highlight w:val="none"/>
        </w:rPr>
        <w:t xml:space="preserve"> 0.2ppt；In(115): </w:t>
      </w:r>
      <w:r>
        <w:rPr>
          <w:rFonts w:hint="eastAsia" w:ascii="仿宋_GB2312" w:hAnsi="仿宋_GB2312" w:eastAsia="仿宋_GB2312" w:cs="仿宋_GB2312"/>
          <w:color w:val="auto"/>
          <w:kern w:val="0"/>
          <w:sz w:val="28"/>
          <w:szCs w:val="28"/>
          <w:highlight w:val="none"/>
        </w:rPr>
        <w:sym w:font="Symbol" w:char="F0A3"/>
      </w:r>
      <w:r>
        <w:rPr>
          <w:rFonts w:hint="eastAsia" w:ascii="仿宋_GB2312" w:hAnsi="仿宋_GB2312" w:eastAsia="仿宋_GB2312" w:cs="仿宋_GB2312"/>
          <w:color w:val="auto"/>
          <w:kern w:val="0"/>
          <w:sz w:val="28"/>
          <w:szCs w:val="28"/>
          <w:highlight w:val="none"/>
        </w:rPr>
        <w:t xml:space="preserve"> 0.05 ppt； Bi(209): </w:t>
      </w:r>
      <w:r>
        <w:rPr>
          <w:rFonts w:hint="eastAsia" w:ascii="仿宋_GB2312" w:hAnsi="仿宋_GB2312" w:eastAsia="仿宋_GB2312" w:cs="仿宋_GB2312"/>
          <w:color w:val="auto"/>
          <w:kern w:val="0"/>
          <w:sz w:val="28"/>
          <w:szCs w:val="28"/>
          <w:highlight w:val="none"/>
        </w:rPr>
        <w:sym w:font="Symbol" w:char="F0A3"/>
      </w:r>
      <w:r>
        <w:rPr>
          <w:rFonts w:hint="eastAsia" w:ascii="仿宋_GB2312" w:hAnsi="仿宋_GB2312" w:eastAsia="仿宋_GB2312" w:cs="仿宋_GB2312"/>
          <w:color w:val="auto"/>
          <w:kern w:val="0"/>
          <w:sz w:val="28"/>
          <w:szCs w:val="28"/>
          <w:highlight w:val="none"/>
        </w:rPr>
        <w:t xml:space="preserve"> 0.04 ppt</w:t>
      </w:r>
    </w:p>
    <w:p w14:paraId="6E3FBC1C">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3.3.2碰撞反应池方法检出限（2% HCl中测定）：V(51)&lt;5ppt；Cr(52)&lt;5ppt；Se(78)&lt;30ppt。</w:t>
      </w:r>
    </w:p>
    <w:p w14:paraId="7411B43D">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3.4* 氧化物离子:CeO</w:t>
      </w:r>
      <w:r>
        <w:rPr>
          <w:rFonts w:hint="eastAsia" w:ascii="仿宋_GB2312" w:hAnsi="仿宋_GB2312" w:eastAsia="仿宋_GB2312" w:cs="仿宋_GB2312"/>
          <w:color w:val="auto"/>
          <w:kern w:val="0"/>
          <w:sz w:val="28"/>
          <w:szCs w:val="28"/>
          <w:highlight w:val="none"/>
          <w:vertAlign w:val="baseline"/>
        </w:rPr>
        <w:t>+</w:t>
      </w:r>
      <w:r>
        <w:rPr>
          <w:rFonts w:hint="eastAsia" w:ascii="仿宋_GB2312" w:hAnsi="仿宋_GB2312" w:eastAsia="仿宋_GB2312" w:cs="仿宋_GB2312"/>
          <w:color w:val="auto"/>
          <w:kern w:val="0"/>
          <w:sz w:val="28"/>
          <w:szCs w:val="28"/>
          <w:highlight w:val="none"/>
        </w:rPr>
        <w:t>/Ce</w:t>
      </w:r>
      <w:r>
        <w:rPr>
          <w:rFonts w:hint="eastAsia" w:ascii="仿宋_GB2312" w:hAnsi="仿宋_GB2312" w:eastAsia="仿宋_GB2312" w:cs="仿宋_GB2312"/>
          <w:color w:val="auto"/>
          <w:kern w:val="0"/>
          <w:sz w:val="28"/>
          <w:szCs w:val="28"/>
          <w:highlight w:val="none"/>
          <w:vertAlign w:val="baseline"/>
        </w:rPr>
        <w:t>+</w:t>
      </w:r>
      <w:r>
        <w:rPr>
          <w:rFonts w:hint="eastAsia" w:ascii="仿宋_GB2312" w:hAnsi="仿宋_GB2312" w:eastAsia="仿宋_GB2312" w:cs="仿宋_GB2312"/>
          <w:color w:val="auto"/>
          <w:kern w:val="0"/>
          <w:sz w:val="28"/>
          <w:szCs w:val="28"/>
          <w:highlight w:val="none"/>
        </w:rPr>
        <w:t xml:space="preserve">: </w:t>
      </w:r>
      <w:r>
        <w:rPr>
          <w:rFonts w:hint="eastAsia" w:ascii="仿宋_GB2312" w:hAnsi="仿宋_GB2312" w:eastAsia="仿宋_GB2312" w:cs="仿宋_GB2312"/>
          <w:color w:val="auto"/>
          <w:kern w:val="0"/>
          <w:sz w:val="28"/>
          <w:szCs w:val="28"/>
          <w:highlight w:val="none"/>
        </w:rPr>
        <w:sym w:font="Symbol" w:char="F0A3"/>
      </w:r>
      <w:r>
        <w:rPr>
          <w:rFonts w:hint="eastAsia" w:ascii="仿宋_GB2312" w:hAnsi="仿宋_GB2312" w:eastAsia="仿宋_GB2312" w:cs="仿宋_GB2312"/>
          <w:color w:val="auto"/>
          <w:kern w:val="0"/>
          <w:sz w:val="28"/>
          <w:szCs w:val="28"/>
          <w:highlight w:val="none"/>
        </w:rPr>
        <w:t xml:space="preserve"> 2.0 %</w:t>
      </w:r>
    </w:p>
    <w:p w14:paraId="6C553E5E">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3.5 双电荷离子: Ba</w:t>
      </w:r>
      <w:r>
        <w:rPr>
          <w:rFonts w:hint="eastAsia" w:ascii="仿宋_GB2312" w:hAnsi="仿宋_GB2312" w:eastAsia="仿宋_GB2312" w:cs="仿宋_GB2312"/>
          <w:color w:val="auto"/>
          <w:kern w:val="0"/>
          <w:sz w:val="28"/>
          <w:szCs w:val="28"/>
          <w:highlight w:val="none"/>
          <w:vertAlign w:val="baseline"/>
        </w:rPr>
        <w:t>2+</w:t>
      </w:r>
      <w:r>
        <w:rPr>
          <w:rFonts w:hint="eastAsia" w:ascii="仿宋_GB2312" w:hAnsi="仿宋_GB2312" w:eastAsia="仿宋_GB2312" w:cs="仿宋_GB2312"/>
          <w:color w:val="auto"/>
          <w:kern w:val="0"/>
          <w:sz w:val="28"/>
          <w:szCs w:val="28"/>
          <w:highlight w:val="none"/>
        </w:rPr>
        <w:t>/Ba</w:t>
      </w:r>
      <w:r>
        <w:rPr>
          <w:rFonts w:hint="eastAsia" w:ascii="仿宋_GB2312" w:hAnsi="仿宋_GB2312" w:eastAsia="仿宋_GB2312" w:cs="仿宋_GB2312"/>
          <w:color w:val="auto"/>
          <w:kern w:val="0"/>
          <w:sz w:val="28"/>
          <w:szCs w:val="28"/>
          <w:highlight w:val="none"/>
          <w:vertAlign w:val="baseline"/>
        </w:rPr>
        <w:t>+</w:t>
      </w:r>
      <w:r>
        <w:rPr>
          <w:rFonts w:hint="eastAsia" w:ascii="仿宋_GB2312" w:hAnsi="仿宋_GB2312" w:eastAsia="仿宋_GB2312" w:cs="仿宋_GB2312"/>
          <w:color w:val="auto"/>
          <w:kern w:val="0"/>
          <w:sz w:val="28"/>
          <w:szCs w:val="28"/>
          <w:highlight w:val="none"/>
        </w:rPr>
        <w:t>:</w:t>
      </w:r>
      <w:r>
        <w:rPr>
          <w:rFonts w:hint="eastAsia" w:ascii="仿宋_GB2312" w:hAnsi="仿宋_GB2312" w:eastAsia="仿宋_GB2312" w:cs="仿宋_GB2312"/>
          <w:color w:val="auto"/>
          <w:kern w:val="0"/>
          <w:sz w:val="28"/>
          <w:szCs w:val="28"/>
          <w:highlight w:val="none"/>
        </w:rPr>
        <w:sym w:font="Symbol" w:char="F0A3"/>
      </w:r>
      <w:r>
        <w:rPr>
          <w:rFonts w:hint="eastAsia" w:ascii="仿宋_GB2312" w:hAnsi="仿宋_GB2312" w:eastAsia="仿宋_GB2312" w:cs="仿宋_GB2312"/>
          <w:color w:val="auto"/>
          <w:kern w:val="0"/>
          <w:sz w:val="28"/>
          <w:szCs w:val="28"/>
          <w:highlight w:val="none"/>
        </w:rPr>
        <w:t xml:space="preserve"> 3.0 %</w:t>
      </w:r>
    </w:p>
    <w:p w14:paraId="2074753A">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 xml:space="preserve">3.6* 丰度灵敏度： </w:t>
      </w:r>
    </w:p>
    <w:p w14:paraId="11D528B5">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 xml:space="preserve">低质量端: </w:t>
      </w:r>
      <w:r>
        <w:rPr>
          <w:rFonts w:hint="eastAsia" w:ascii="仿宋_GB2312" w:hAnsi="仿宋_GB2312" w:eastAsia="仿宋_GB2312" w:cs="仿宋_GB2312"/>
          <w:color w:val="auto"/>
          <w:kern w:val="0"/>
          <w:sz w:val="28"/>
          <w:szCs w:val="28"/>
          <w:highlight w:val="none"/>
        </w:rPr>
        <w:sym w:font="Symbol" w:char="F0A3"/>
      </w:r>
      <w:r>
        <w:rPr>
          <w:rFonts w:hint="eastAsia" w:ascii="仿宋_GB2312" w:hAnsi="仿宋_GB2312" w:eastAsia="仿宋_GB2312" w:cs="仿宋_GB2312"/>
          <w:color w:val="auto"/>
          <w:kern w:val="0"/>
          <w:sz w:val="28"/>
          <w:szCs w:val="28"/>
          <w:highlight w:val="none"/>
        </w:rPr>
        <w:t xml:space="preserve"> 1 x 10</w:t>
      </w:r>
      <w:r>
        <w:rPr>
          <w:rFonts w:hint="eastAsia" w:ascii="仿宋_GB2312" w:hAnsi="仿宋_GB2312" w:eastAsia="仿宋_GB2312" w:cs="仿宋_GB2312"/>
          <w:color w:val="auto"/>
          <w:kern w:val="0"/>
          <w:sz w:val="28"/>
          <w:szCs w:val="28"/>
          <w:highlight w:val="none"/>
          <w:vertAlign w:val="baseline"/>
        </w:rPr>
        <w:t>-10</w:t>
      </w:r>
      <w:r>
        <w:rPr>
          <w:rFonts w:hint="eastAsia" w:ascii="仿宋_GB2312" w:hAnsi="仿宋_GB2312" w:eastAsia="仿宋_GB2312" w:cs="仿宋_GB2312"/>
          <w:color w:val="auto"/>
          <w:kern w:val="0"/>
          <w:sz w:val="28"/>
          <w:szCs w:val="28"/>
          <w:highlight w:val="none"/>
        </w:rPr>
        <w:t xml:space="preserve">;高质量端: </w:t>
      </w:r>
      <w:r>
        <w:rPr>
          <w:rFonts w:hint="eastAsia" w:ascii="仿宋_GB2312" w:hAnsi="仿宋_GB2312" w:eastAsia="仿宋_GB2312" w:cs="仿宋_GB2312"/>
          <w:color w:val="auto"/>
          <w:kern w:val="0"/>
          <w:sz w:val="28"/>
          <w:szCs w:val="28"/>
          <w:highlight w:val="none"/>
        </w:rPr>
        <w:sym w:font="Symbol" w:char="F0A3"/>
      </w:r>
      <w:r>
        <w:rPr>
          <w:rFonts w:hint="eastAsia" w:ascii="仿宋_GB2312" w:hAnsi="仿宋_GB2312" w:eastAsia="仿宋_GB2312" w:cs="仿宋_GB2312"/>
          <w:color w:val="auto"/>
          <w:kern w:val="0"/>
          <w:sz w:val="28"/>
          <w:szCs w:val="28"/>
          <w:highlight w:val="none"/>
        </w:rPr>
        <w:t xml:space="preserve"> 1 x 10</w:t>
      </w:r>
      <w:r>
        <w:rPr>
          <w:rFonts w:hint="eastAsia" w:ascii="仿宋_GB2312" w:hAnsi="仿宋_GB2312" w:eastAsia="仿宋_GB2312" w:cs="仿宋_GB2312"/>
          <w:color w:val="auto"/>
          <w:kern w:val="0"/>
          <w:sz w:val="28"/>
          <w:szCs w:val="28"/>
          <w:highlight w:val="none"/>
          <w:vertAlign w:val="baseline"/>
        </w:rPr>
        <w:t>-10</w:t>
      </w:r>
    </w:p>
    <w:p w14:paraId="0DF3815C">
      <w:pPr>
        <w:spacing w:line="560" w:lineRule="exact"/>
        <w:ind w:firstLine="562" w:firstLineChars="0"/>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 xml:space="preserve">3.7 稳定性：短期稳定性(RSD): </w:t>
      </w:r>
      <w:r>
        <w:rPr>
          <w:rFonts w:hint="eastAsia" w:ascii="仿宋_GB2312" w:hAnsi="仿宋_GB2312" w:eastAsia="仿宋_GB2312" w:cs="仿宋_GB2312"/>
          <w:color w:val="auto"/>
          <w:kern w:val="0"/>
          <w:sz w:val="28"/>
          <w:szCs w:val="28"/>
          <w:highlight w:val="none"/>
        </w:rPr>
        <w:sym w:font="Symbol" w:char="F0A3"/>
      </w:r>
      <w:r>
        <w:rPr>
          <w:rFonts w:hint="eastAsia" w:ascii="仿宋_GB2312" w:hAnsi="仿宋_GB2312" w:eastAsia="仿宋_GB2312" w:cs="仿宋_GB2312"/>
          <w:color w:val="auto"/>
          <w:kern w:val="0"/>
          <w:sz w:val="28"/>
          <w:szCs w:val="28"/>
          <w:highlight w:val="none"/>
        </w:rPr>
        <w:t xml:space="preserve"> 2 % (20 min)；长期稳定性(RSD): </w:t>
      </w:r>
      <w:r>
        <w:rPr>
          <w:rFonts w:hint="eastAsia" w:ascii="仿宋_GB2312" w:hAnsi="仿宋_GB2312" w:eastAsia="仿宋_GB2312" w:cs="仿宋_GB2312"/>
          <w:color w:val="auto"/>
          <w:kern w:val="0"/>
          <w:sz w:val="28"/>
          <w:szCs w:val="28"/>
          <w:highlight w:val="none"/>
        </w:rPr>
        <w:sym w:font="Symbol" w:char="F0A3"/>
      </w:r>
      <w:r>
        <w:rPr>
          <w:rFonts w:hint="eastAsia" w:ascii="仿宋_GB2312" w:hAnsi="仿宋_GB2312" w:eastAsia="仿宋_GB2312" w:cs="仿宋_GB2312"/>
          <w:color w:val="auto"/>
          <w:kern w:val="0"/>
          <w:sz w:val="28"/>
          <w:szCs w:val="28"/>
          <w:highlight w:val="none"/>
        </w:rPr>
        <w:t xml:space="preserve"> 3 % (2 hrs);质谱校正稳定性: &lt; 0.025 amu/8h</w:t>
      </w:r>
    </w:p>
    <w:p w14:paraId="4F09E198">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3.8* 抗干扰能力</w:t>
      </w:r>
    </w:p>
    <w:p w14:paraId="140236CF">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S(SO</w:t>
      </w:r>
      <w:r>
        <w:rPr>
          <w:rFonts w:hint="eastAsia" w:ascii="仿宋_GB2312" w:hAnsi="仿宋_GB2312" w:eastAsia="仿宋_GB2312" w:cs="仿宋_GB2312"/>
          <w:color w:val="auto"/>
          <w:kern w:val="0"/>
          <w:sz w:val="28"/>
          <w:szCs w:val="28"/>
          <w:highlight w:val="none"/>
          <w:vertAlign w:val="baseline"/>
        </w:rPr>
        <w:t>+</w:t>
      </w:r>
      <w:r>
        <w:rPr>
          <w:rFonts w:hint="eastAsia" w:ascii="仿宋_GB2312" w:hAnsi="仿宋_GB2312" w:eastAsia="仿宋_GB2312" w:cs="仿宋_GB2312"/>
          <w:color w:val="auto"/>
          <w:kern w:val="0"/>
          <w:sz w:val="28"/>
          <w:szCs w:val="28"/>
          <w:highlight w:val="none"/>
        </w:rPr>
        <w:t>)检出限&lt;0.2ppb；P(PO</w:t>
      </w:r>
      <w:r>
        <w:rPr>
          <w:rFonts w:hint="eastAsia" w:ascii="仿宋_GB2312" w:hAnsi="仿宋_GB2312" w:eastAsia="仿宋_GB2312" w:cs="仿宋_GB2312"/>
          <w:color w:val="auto"/>
          <w:kern w:val="0"/>
          <w:sz w:val="28"/>
          <w:szCs w:val="28"/>
          <w:highlight w:val="none"/>
          <w:vertAlign w:val="baseline"/>
        </w:rPr>
        <w:t>+</w:t>
      </w:r>
      <w:r>
        <w:rPr>
          <w:rFonts w:hint="eastAsia" w:ascii="仿宋_GB2312" w:hAnsi="仿宋_GB2312" w:eastAsia="仿宋_GB2312" w:cs="仿宋_GB2312"/>
          <w:color w:val="auto"/>
          <w:kern w:val="0"/>
          <w:sz w:val="28"/>
          <w:szCs w:val="28"/>
          <w:highlight w:val="none"/>
        </w:rPr>
        <w:t>)检出限&lt;0.05ppb；</w:t>
      </w:r>
    </w:p>
    <w:p w14:paraId="46D42EFF">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碰撞池抗干扰能力：Se(He模式)≤6PPt；Se(H</w:t>
      </w:r>
      <w:r>
        <w:rPr>
          <w:rFonts w:hint="eastAsia" w:ascii="仿宋_GB2312" w:hAnsi="仿宋_GB2312" w:eastAsia="仿宋_GB2312" w:cs="仿宋_GB2312"/>
          <w:color w:val="auto"/>
          <w:kern w:val="0"/>
          <w:sz w:val="28"/>
          <w:szCs w:val="28"/>
          <w:highlight w:val="none"/>
          <w:vertAlign w:val="baseline"/>
        </w:rPr>
        <w:t>2</w:t>
      </w:r>
      <w:r>
        <w:rPr>
          <w:rFonts w:hint="eastAsia" w:ascii="仿宋_GB2312" w:hAnsi="仿宋_GB2312" w:eastAsia="仿宋_GB2312" w:cs="仿宋_GB2312"/>
          <w:color w:val="auto"/>
          <w:kern w:val="0"/>
          <w:sz w:val="28"/>
          <w:szCs w:val="28"/>
          <w:highlight w:val="none"/>
        </w:rPr>
        <w:t>模式)≤1PPt</w:t>
      </w:r>
    </w:p>
    <w:p w14:paraId="6552DCD1">
      <w:pPr>
        <w:spacing w:line="560" w:lineRule="exact"/>
        <w:ind w:firstLine="562"/>
        <w:outlineLvl w:val="2"/>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3.9</w:t>
      </w:r>
      <w:r>
        <w:rPr>
          <w:rFonts w:hint="eastAsia" w:ascii="仿宋_GB2312" w:hAnsi="仿宋_GB2312" w:eastAsia="仿宋_GB2312" w:cs="仿宋_GB2312"/>
          <w:color w:val="auto"/>
          <w:kern w:val="0"/>
          <w:sz w:val="28"/>
          <w:szCs w:val="28"/>
          <w:highlight w:val="none"/>
        </w:rPr>
        <w:t xml:space="preserve"> 背景噪音:&lt;0.5 cps(4.5amu)。</w:t>
      </w:r>
    </w:p>
    <w:p w14:paraId="24008F5B">
      <w:pPr>
        <w:keepNext w:val="0"/>
        <w:keepLines w:val="0"/>
        <w:pageBreakBefore w:val="0"/>
        <w:widowControl w:val="0"/>
        <w:kinsoku/>
        <w:wordWrap/>
        <w:overflowPunct/>
        <w:topLinePunct w:val="0"/>
        <w:autoSpaceDE/>
        <w:autoSpaceDN/>
        <w:bidi w:val="0"/>
        <w:spacing w:line="578" w:lineRule="exact"/>
        <w:ind w:firstLine="640" w:firstLineChars="200"/>
        <w:textAlignment w:val="auto"/>
        <w:rPr>
          <w:rFonts w:hint="eastAsia" w:ascii="黑体" w:hAnsi="黑体" w:eastAsia="黑体"/>
          <w:color w:val="auto"/>
          <w:sz w:val="32"/>
          <w:szCs w:val="32"/>
          <w:highlight w:val="none"/>
          <w:lang w:val="en-US" w:eastAsia="zh-CN"/>
        </w:rPr>
      </w:pPr>
      <w:r>
        <w:rPr>
          <w:rFonts w:hint="eastAsia" w:ascii="黑体" w:hAnsi="黑体" w:eastAsia="黑体"/>
          <w:color w:val="auto"/>
          <w:sz w:val="32"/>
          <w:szCs w:val="32"/>
          <w:highlight w:val="none"/>
          <w:lang w:val="en-US" w:eastAsia="zh-CN"/>
        </w:rPr>
        <w:t>三、租赁及售后服务要求</w:t>
      </w:r>
    </w:p>
    <w:p w14:paraId="4BB63DC7">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0" w:firstLine="640" w:firstLineChars="200"/>
        <w:textAlignment w:val="auto"/>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乙方提供的设备应为2020年1月1日之后生产的合格产品，乙方需提供出厂质量证明。自设备交付且验收合格之日起，正式进入租赁期。在租赁期内，乙方需承担以下责任与义务：</w:t>
      </w:r>
    </w:p>
    <w:p w14:paraId="29F0DE3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0" w:firstLine="640" w:firstLineChars="200"/>
        <w:textAlignment w:val="auto"/>
        <w:rPr>
          <w:rFonts w:hint="eastAsia" w:ascii="仿宋_GB2312" w:hAnsi="仿宋" w:eastAsia="仿宋_GB2312"/>
          <w:color w:val="auto"/>
          <w:sz w:val="32"/>
          <w:szCs w:val="32"/>
          <w:highlight w:val="none"/>
          <w:lang w:val="en-US" w:eastAsia="zh-CN"/>
        </w:rPr>
      </w:pPr>
      <w:r>
        <w:rPr>
          <w:rFonts w:hint="eastAsia" w:ascii="仿宋_GB2312" w:hAnsi="仿宋" w:eastAsia="仿宋_GB2312"/>
          <w:b w:val="0"/>
          <w:bCs w:val="0"/>
          <w:color w:val="auto"/>
          <w:sz w:val="32"/>
          <w:szCs w:val="32"/>
          <w:highlight w:val="none"/>
          <w:lang w:val="en-US" w:eastAsia="zh-CN"/>
        </w:rPr>
        <w:t>1.</w:t>
      </w:r>
      <w:r>
        <w:rPr>
          <w:rFonts w:hint="eastAsia" w:ascii="仿宋_GB2312" w:hAnsi="仿宋" w:eastAsia="仿宋_GB2312"/>
          <w:color w:val="auto"/>
          <w:sz w:val="32"/>
          <w:szCs w:val="32"/>
          <w:highlight w:val="none"/>
          <w:lang w:val="en-US" w:eastAsia="zh-CN"/>
        </w:rPr>
        <w:t>乙方必须确保设施设备在租赁期内能够正常使用，若因乙方原因导致无法正常使用，乙方应承担相应责任和损失并采取补救措施（如因甲方使用不当导致的问题由甲方承担）。</w:t>
      </w:r>
    </w:p>
    <w:p w14:paraId="729F746A">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0" w:firstLine="640" w:firstLineChars="200"/>
        <w:textAlignment w:val="auto"/>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2.若设施设备因质量问题出现部分或全部损坏，乙方应负责免费维修，承担所有维修费用。</w:t>
      </w:r>
    </w:p>
    <w:p w14:paraId="444FD273">
      <w:pPr>
        <w:keepNext w:val="0"/>
        <w:keepLines w:val="0"/>
        <w:pageBreakBefore w:val="0"/>
        <w:widowControl w:val="0"/>
        <w:kinsoku/>
        <w:wordWrap/>
        <w:overflowPunct/>
        <w:topLinePunct w:val="0"/>
        <w:autoSpaceDE/>
        <w:autoSpaceDN/>
        <w:bidi w:val="0"/>
        <w:spacing w:line="578" w:lineRule="exact"/>
        <w:ind w:firstLine="640" w:firstLineChars="200"/>
        <w:textAlignment w:val="auto"/>
        <w:rPr>
          <w:rFonts w:hint="default" w:ascii="仿宋_GB2312" w:hAnsi="仿宋" w:eastAsia="仿宋_GB2312"/>
          <w:color w:val="auto"/>
          <w:sz w:val="32"/>
          <w:szCs w:val="32"/>
          <w:highlight w:val="none"/>
          <w:lang w:val="en-US" w:eastAsia="zh-CN"/>
        </w:rPr>
      </w:pPr>
      <w:r>
        <w:rPr>
          <w:rFonts w:hint="eastAsia" w:ascii="黑体" w:hAnsi="黑体" w:eastAsia="黑体"/>
          <w:color w:val="auto"/>
          <w:sz w:val="32"/>
          <w:szCs w:val="32"/>
          <w:highlight w:val="none"/>
          <w:lang w:val="en-US" w:eastAsia="zh-CN"/>
        </w:rPr>
        <w:t>四、安装要求</w:t>
      </w:r>
    </w:p>
    <w:p w14:paraId="164926B2">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须根据甲方要求安装至指定地点并将相关配置调节至可使用状态。因质量问题或安装不当导致出现安全事故，事故责任由乙方承担。</w:t>
      </w:r>
    </w:p>
    <w:p w14:paraId="55403A06">
      <w:pPr>
        <w:keepNext w:val="0"/>
        <w:keepLines w:val="0"/>
        <w:pageBreakBefore w:val="0"/>
        <w:widowControl w:val="0"/>
        <w:kinsoku/>
        <w:wordWrap/>
        <w:overflowPunct/>
        <w:topLinePunct w:val="0"/>
        <w:autoSpaceDE/>
        <w:autoSpaceDN/>
        <w:bidi w:val="0"/>
        <w:spacing w:line="578" w:lineRule="exact"/>
        <w:ind w:firstLine="640" w:firstLineChars="200"/>
        <w:textAlignment w:val="auto"/>
        <w:rPr>
          <w:rFonts w:hint="eastAsia" w:ascii="黑体" w:hAnsi="黑体" w:eastAsia="黑体"/>
          <w:color w:val="auto"/>
          <w:sz w:val="32"/>
          <w:szCs w:val="32"/>
          <w:highlight w:val="none"/>
          <w:lang w:val="en-US" w:eastAsia="zh-CN"/>
        </w:rPr>
      </w:pPr>
      <w:r>
        <w:rPr>
          <w:rFonts w:hint="eastAsia" w:ascii="黑体" w:hAnsi="黑体" w:eastAsia="黑体"/>
          <w:color w:val="auto"/>
          <w:sz w:val="32"/>
          <w:szCs w:val="32"/>
          <w:highlight w:val="none"/>
          <w:lang w:val="en-US" w:eastAsia="zh-CN"/>
        </w:rPr>
        <w:t>五、供货与验收</w:t>
      </w:r>
    </w:p>
    <w:p w14:paraId="4B003F5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0" w:firstLine="640" w:firstLineChars="200"/>
        <w:textAlignment w:val="auto"/>
        <w:rPr>
          <w:rFonts w:hint="default"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合同签订后，甲方应提前7日将供应需求告知乙方，乙方须在收到甲方通知的10日内将设备运至甲方指定位置，乙方安装完成后由甲方组派人员验收，对不合格不达标的事项，甲方有权提出整改意见，乙方必须按照要求进行整改，并重新接受甲方验收，直至验收合格通过为止。</w:t>
      </w:r>
    </w:p>
    <w:p w14:paraId="5DDACA6C">
      <w:pPr>
        <w:keepNext w:val="0"/>
        <w:keepLines w:val="0"/>
        <w:pageBreakBefore w:val="0"/>
        <w:widowControl w:val="0"/>
        <w:kinsoku/>
        <w:wordWrap/>
        <w:overflowPunct/>
        <w:topLinePunct w:val="0"/>
        <w:autoSpaceDE/>
        <w:autoSpaceDN/>
        <w:bidi w:val="0"/>
        <w:spacing w:line="578" w:lineRule="exact"/>
        <w:ind w:firstLine="640" w:firstLineChars="200"/>
        <w:textAlignment w:val="auto"/>
        <w:rPr>
          <w:rFonts w:hint="eastAsia" w:ascii="黑体" w:hAnsi="黑体" w:eastAsia="黑体"/>
          <w:color w:val="auto"/>
          <w:sz w:val="32"/>
          <w:szCs w:val="32"/>
          <w:highlight w:val="none"/>
          <w:lang w:val="en-US" w:eastAsia="zh-CN"/>
        </w:rPr>
      </w:pPr>
      <w:r>
        <w:rPr>
          <w:rFonts w:hint="eastAsia" w:ascii="黑体" w:hAnsi="黑体" w:eastAsia="黑体"/>
          <w:color w:val="auto"/>
          <w:sz w:val="32"/>
          <w:szCs w:val="32"/>
          <w:highlight w:val="none"/>
          <w:lang w:val="en-US" w:eastAsia="zh-CN"/>
        </w:rPr>
        <w:t>六、付款方式</w:t>
      </w:r>
    </w:p>
    <w:p w14:paraId="75C24E7B">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0" w:firstLine="640" w:firstLineChars="200"/>
        <w:textAlignment w:val="auto"/>
        <w:rPr>
          <w:highlight w:val="none"/>
        </w:rPr>
      </w:pPr>
      <w:r>
        <w:rPr>
          <w:rFonts w:hint="eastAsia" w:ascii="仿宋_GB2312" w:hAnsi="仿宋" w:eastAsia="仿宋_GB2312"/>
          <w:color w:val="auto"/>
          <w:sz w:val="32"/>
          <w:szCs w:val="32"/>
          <w:highlight w:val="none"/>
          <w:lang w:val="en-US" w:eastAsia="zh-CN"/>
        </w:rPr>
        <w:t>双方签订合同后，15个工作日内乙方开具发票，甲方将全部租金支付给乙方，乙方向甲方账户内打入合同款项的10%作为质保金，合同结束后乙方将设备运走，甲方退还质保金。</w:t>
      </w:r>
    </w:p>
    <w:p w14:paraId="74B999CB">
      <w:pPr>
        <w:pStyle w:val="3"/>
        <w:spacing w:before="156" w:after="0"/>
        <w:ind w:firstLine="643"/>
        <w:jc w:val="center"/>
        <w:rPr>
          <w:rFonts w:hint="eastAsia"/>
          <w:color w:val="auto"/>
          <w:highlight w:val="none"/>
          <w:lang w:val="zh-CN"/>
        </w:rPr>
        <w:sectPr>
          <w:pgSz w:w="11906" w:h="16838"/>
          <w:pgMar w:top="1440" w:right="1800" w:bottom="1440" w:left="1800" w:header="851" w:footer="992" w:gutter="0"/>
          <w:pgNumType w:fmt="numberInDash" w:start="1"/>
          <w:cols w:space="720" w:num="1"/>
          <w:docGrid w:type="lines" w:linePitch="312" w:charSpace="0"/>
        </w:sectPr>
      </w:pPr>
    </w:p>
    <w:p w14:paraId="36EBA266">
      <w:pPr>
        <w:pStyle w:val="3"/>
        <w:keepNext w:val="0"/>
        <w:pageBreakBefore w:val="0"/>
        <w:widowControl w:val="0"/>
        <w:kinsoku/>
        <w:overflowPunct/>
        <w:topLinePunct w:val="0"/>
        <w:bidi w:val="0"/>
        <w:spacing w:before="0" w:after="0"/>
        <w:jc w:val="center"/>
        <w:textAlignment w:val="auto"/>
        <w:rPr>
          <w:color w:val="auto"/>
          <w:highlight w:val="none"/>
        </w:rPr>
      </w:pPr>
      <w:r>
        <w:rPr>
          <w:rFonts w:hint="eastAsia"/>
          <w:color w:val="auto"/>
          <w:highlight w:val="none"/>
        </w:rPr>
        <w:t>供应商资格声明函</w:t>
      </w:r>
    </w:p>
    <w:p w14:paraId="711AFF55">
      <w:pPr>
        <w:keepNext w:val="0"/>
        <w:pageBreakBefore w:val="0"/>
        <w:widowControl w:val="0"/>
        <w:kinsoku/>
        <w:overflowPunct/>
        <w:topLinePunct w:val="0"/>
        <w:bidi w:val="0"/>
        <w:textAlignment w:val="auto"/>
        <w:rPr>
          <w:b/>
          <w:color w:val="auto"/>
          <w:szCs w:val="24"/>
          <w:highlight w:val="none"/>
        </w:rPr>
      </w:pPr>
    </w:p>
    <w:p w14:paraId="7B60E0FA">
      <w:pPr>
        <w:keepNext w:val="0"/>
        <w:pageBreakBefore w:val="0"/>
        <w:widowControl w:val="0"/>
        <w:kinsoku/>
        <w:overflowPunct/>
        <w:topLinePunct w:val="0"/>
        <w:bidi w:val="0"/>
        <w:spacing w:line="360" w:lineRule="auto"/>
        <w:textAlignment w:val="auto"/>
        <w:rPr>
          <w:rFonts w:ascii="宋体" w:hAnsi="宋体"/>
          <w:b/>
          <w:color w:val="auto"/>
          <w:szCs w:val="21"/>
          <w:highlight w:val="none"/>
        </w:rPr>
      </w:pPr>
      <w:r>
        <w:rPr>
          <w:rFonts w:hint="eastAsia" w:ascii="宋体" w:hAnsi="宋体"/>
          <w:b/>
          <w:color w:val="auto"/>
          <w:szCs w:val="21"/>
          <w:highlight w:val="none"/>
        </w:rPr>
        <w:t>致：</w:t>
      </w:r>
      <w:r>
        <w:rPr>
          <w:rFonts w:hint="eastAsia"/>
          <w:b/>
          <w:color w:val="auto"/>
          <w:szCs w:val="24"/>
          <w:highlight w:val="none"/>
        </w:rPr>
        <w:t>中国地质调查局乌鲁木齐自然资源综合调查中心</w:t>
      </w:r>
      <w:r>
        <w:rPr>
          <w:rFonts w:hint="eastAsia" w:ascii="宋体" w:hAnsi="宋体"/>
          <w:b/>
          <w:color w:val="auto"/>
          <w:szCs w:val="21"/>
          <w:highlight w:val="none"/>
        </w:rPr>
        <w:t>：</w:t>
      </w:r>
    </w:p>
    <w:p w14:paraId="6E94AAB2">
      <w:pPr>
        <w:keepNext w:val="0"/>
        <w:pageBreakBefore w:val="0"/>
        <w:widowControl w:val="0"/>
        <w:kinsoku/>
        <w:overflowPunct/>
        <w:topLinePunct w:val="0"/>
        <w:bidi w:val="0"/>
        <w:snapToGrid w:val="0"/>
        <w:spacing w:line="360" w:lineRule="auto"/>
        <w:ind w:firstLine="525" w:firstLineChars="250"/>
        <w:textAlignment w:val="auto"/>
        <w:rPr>
          <w:rFonts w:hint="eastAsia" w:ascii="宋体" w:hAnsi="宋体"/>
          <w:color w:val="auto"/>
          <w:szCs w:val="21"/>
          <w:highlight w:val="none"/>
        </w:rPr>
      </w:pPr>
      <w:r>
        <w:rPr>
          <w:rFonts w:hint="eastAsia" w:ascii="宋体" w:hAnsi="宋体"/>
          <w:color w:val="auto"/>
          <w:szCs w:val="21"/>
          <w:highlight w:val="none"/>
        </w:rPr>
        <w:t>关于贵单位发布</w:t>
      </w:r>
      <w:r>
        <w:rPr>
          <w:rFonts w:hint="eastAsia" w:ascii="宋体" w:hAnsi="宋体"/>
          <w:color w:val="auto"/>
          <w:szCs w:val="21"/>
          <w:highlight w:val="none"/>
          <w:u w:val="single"/>
        </w:rPr>
        <w:t>中国地质调查局乌鲁木齐自然资源综合调查中心</w:t>
      </w:r>
      <w:r>
        <w:rPr>
          <w:rFonts w:hint="eastAsia" w:ascii="宋体" w:hAnsi="宋体"/>
          <w:color w:val="auto"/>
          <w:szCs w:val="21"/>
          <w:highlight w:val="none"/>
          <w:u w:val="single"/>
          <w:lang w:eastAsia="zh-CN"/>
        </w:rPr>
        <w:t>电感耦合等离子体质谱仪租赁项目</w:t>
      </w:r>
      <w:r>
        <w:rPr>
          <w:rFonts w:hint="eastAsia" w:ascii="宋体" w:hAnsi="宋体"/>
          <w:color w:val="auto"/>
          <w:szCs w:val="21"/>
          <w:highlight w:val="none"/>
          <w:u w:val="single"/>
        </w:rPr>
        <w:t>项目</w:t>
      </w:r>
      <w:r>
        <w:rPr>
          <w:rFonts w:hint="eastAsia" w:ascii="宋体" w:hAnsi="宋体"/>
          <w:color w:val="auto"/>
          <w:szCs w:val="21"/>
          <w:highlight w:val="none"/>
        </w:rPr>
        <w:t>，本公司（企业）愿意参加</w:t>
      </w:r>
      <w:r>
        <w:rPr>
          <w:rFonts w:hint="eastAsia" w:ascii="宋体" w:hAnsi="宋体"/>
          <w:color w:val="auto"/>
          <w:szCs w:val="21"/>
          <w:highlight w:val="none"/>
          <w:lang w:val="en-US" w:eastAsia="zh-CN"/>
        </w:rPr>
        <w:t>此次</w:t>
      </w:r>
      <w:r>
        <w:rPr>
          <w:rFonts w:hint="eastAsia" w:ascii="宋体" w:hAnsi="宋体"/>
          <w:color w:val="auto"/>
          <w:szCs w:val="21"/>
          <w:highlight w:val="none"/>
          <w:lang w:eastAsia="zh-CN"/>
        </w:rPr>
        <w:t>竞争性谈判</w:t>
      </w:r>
      <w:r>
        <w:rPr>
          <w:rFonts w:hint="eastAsia" w:ascii="宋体" w:hAnsi="宋体"/>
          <w:color w:val="auto"/>
          <w:szCs w:val="21"/>
          <w:highlight w:val="none"/>
        </w:rPr>
        <w:t>，并承诺：</w:t>
      </w:r>
    </w:p>
    <w:p w14:paraId="6920B27C">
      <w:pPr>
        <w:keepNext w:val="0"/>
        <w:pageBreakBefore w:val="0"/>
        <w:widowControl w:val="0"/>
        <w:kinsoku/>
        <w:overflowPunct/>
        <w:topLinePunct w:val="0"/>
        <w:bidi w:val="0"/>
        <w:snapToGrid w:val="0"/>
        <w:spacing w:line="360" w:lineRule="auto"/>
        <w:ind w:firstLine="525" w:firstLineChars="250"/>
        <w:textAlignment w:val="auto"/>
        <w:rPr>
          <w:rFonts w:hint="eastAsia" w:ascii="宋体" w:hAnsi="宋体"/>
          <w:color w:val="auto"/>
          <w:szCs w:val="21"/>
          <w:highlight w:val="none"/>
          <w:lang w:eastAsia="zh-CN"/>
        </w:rPr>
      </w:pPr>
      <w:r>
        <w:rPr>
          <w:rFonts w:hint="eastAsia" w:ascii="宋体" w:hAnsi="宋体"/>
          <w:color w:val="auto"/>
          <w:szCs w:val="21"/>
          <w:highlight w:val="none"/>
        </w:rPr>
        <w:t>一、本公司（企业）持有有效期内的《营业执照》和基本存款账户信息等相关资质，符合投标要求的经营范围，能独立承担民事责任的法人组织</w:t>
      </w:r>
      <w:r>
        <w:rPr>
          <w:rFonts w:hint="eastAsia" w:ascii="宋体" w:hAnsi="宋体"/>
          <w:color w:val="auto"/>
          <w:szCs w:val="21"/>
          <w:highlight w:val="none"/>
          <w:lang w:eastAsia="zh-CN"/>
        </w:rPr>
        <w:t>。</w:t>
      </w:r>
    </w:p>
    <w:p w14:paraId="0E881B30">
      <w:pPr>
        <w:keepNext w:val="0"/>
        <w:pageBreakBefore w:val="0"/>
        <w:widowControl w:val="0"/>
        <w:kinsoku/>
        <w:overflowPunct/>
        <w:topLinePunct w:val="0"/>
        <w:bidi w:val="0"/>
        <w:snapToGrid w:val="0"/>
        <w:spacing w:line="360" w:lineRule="auto"/>
        <w:ind w:firstLine="525" w:firstLineChars="250"/>
        <w:textAlignment w:val="auto"/>
        <w:rPr>
          <w:rFonts w:hint="eastAsia" w:ascii="宋体" w:hAnsi="宋体"/>
          <w:color w:val="auto"/>
          <w:szCs w:val="21"/>
          <w:highlight w:val="none"/>
        </w:rPr>
      </w:pPr>
      <w:r>
        <w:rPr>
          <w:rFonts w:hint="eastAsia" w:ascii="宋体" w:hAnsi="宋体"/>
          <w:color w:val="auto"/>
          <w:szCs w:val="21"/>
          <w:highlight w:val="none"/>
        </w:rPr>
        <w:t>二、本公司具有本次采购服务</w:t>
      </w:r>
      <w:r>
        <w:rPr>
          <w:rFonts w:hint="eastAsia" w:ascii="宋体" w:hAnsi="宋体"/>
          <w:color w:val="auto"/>
          <w:szCs w:val="21"/>
          <w:highlight w:val="none"/>
          <w:lang w:val="en-US" w:eastAsia="zh-CN"/>
        </w:rPr>
        <w:t>的</w:t>
      </w:r>
      <w:r>
        <w:rPr>
          <w:rFonts w:hint="eastAsia" w:ascii="宋体" w:hAnsi="宋体"/>
          <w:color w:val="auto"/>
          <w:szCs w:val="21"/>
          <w:highlight w:val="none"/>
        </w:rPr>
        <w:t>能力。</w:t>
      </w:r>
    </w:p>
    <w:p w14:paraId="0E2D3DF7">
      <w:pPr>
        <w:keepNext w:val="0"/>
        <w:pageBreakBefore w:val="0"/>
        <w:widowControl w:val="0"/>
        <w:kinsoku/>
        <w:overflowPunct/>
        <w:topLinePunct w:val="0"/>
        <w:bidi w:val="0"/>
        <w:snapToGrid w:val="0"/>
        <w:spacing w:line="360" w:lineRule="auto"/>
        <w:ind w:firstLine="525" w:firstLineChars="250"/>
        <w:textAlignment w:val="auto"/>
        <w:rPr>
          <w:rFonts w:hint="eastAsia" w:ascii="宋体" w:hAnsi="宋体"/>
          <w:color w:val="auto"/>
          <w:szCs w:val="21"/>
          <w:highlight w:val="none"/>
        </w:rPr>
      </w:pPr>
      <w:r>
        <w:rPr>
          <w:rFonts w:hint="eastAsia" w:ascii="宋体" w:hAnsi="宋体"/>
          <w:color w:val="auto"/>
          <w:szCs w:val="21"/>
          <w:highlight w:val="none"/>
        </w:rPr>
        <w:t>三、本公司有固定的经营场所，信誉良好、售后维护服务好，并且在经营活动中无严重违法记录。</w:t>
      </w:r>
    </w:p>
    <w:p w14:paraId="3D6909F6">
      <w:pPr>
        <w:keepNext w:val="0"/>
        <w:pageBreakBefore w:val="0"/>
        <w:widowControl w:val="0"/>
        <w:kinsoku/>
        <w:overflowPunct/>
        <w:topLinePunct w:val="0"/>
        <w:bidi w:val="0"/>
        <w:snapToGrid w:val="0"/>
        <w:spacing w:line="360" w:lineRule="auto"/>
        <w:ind w:firstLine="525" w:firstLineChars="250"/>
        <w:textAlignment w:val="auto"/>
        <w:rPr>
          <w:rFonts w:hint="eastAsia" w:ascii="宋体" w:hAnsi="宋体"/>
          <w:color w:val="auto"/>
          <w:szCs w:val="21"/>
          <w:highlight w:val="none"/>
        </w:rPr>
      </w:pPr>
      <w:r>
        <w:rPr>
          <w:rFonts w:hint="eastAsia" w:ascii="宋体" w:hAnsi="宋体"/>
          <w:color w:val="auto"/>
          <w:szCs w:val="21"/>
          <w:highlight w:val="none"/>
        </w:rPr>
        <w:t>四、本公司在本</w:t>
      </w:r>
      <w:r>
        <w:rPr>
          <w:rFonts w:hint="eastAsia" w:ascii="宋体" w:hAnsi="宋体"/>
          <w:color w:val="auto"/>
          <w:szCs w:val="21"/>
          <w:highlight w:val="none"/>
          <w:lang w:val="en-US" w:eastAsia="zh-CN"/>
        </w:rPr>
        <w:t>采购</w:t>
      </w:r>
      <w:r>
        <w:rPr>
          <w:rFonts w:hint="eastAsia" w:ascii="宋体" w:hAnsi="宋体"/>
          <w:color w:val="auto"/>
          <w:szCs w:val="21"/>
          <w:highlight w:val="none"/>
        </w:rPr>
        <w:t>中不转包且不联合</w:t>
      </w:r>
      <w:r>
        <w:rPr>
          <w:rFonts w:hint="eastAsia" w:ascii="宋体" w:hAnsi="宋体"/>
          <w:color w:val="auto"/>
          <w:szCs w:val="21"/>
          <w:highlight w:val="none"/>
          <w:lang w:eastAsia="zh-CN"/>
        </w:rPr>
        <w:t>竞</w:t>
      </w:r>
      <w:r>
        <w:rPr>
          <w:rFonts w:hint="eastAsia" w:ascii="宋体" w:hAnsi="宋体"/>
          <w:color w:val="auto"/>
          <w:szCs w:val="21"/>
          <w:highlight w:val="none"/>
          <w:lang w:val="en-US" w:eastAsia="zh-CN"/>
        </w:rPr>
        <w:t>价</w:t>
      </w:r>
      <w:r>
        <w:rPr>
          <w:rFonts w:hint="eastAsia" w:ascii="宋体" w:hAnsi="宋体"/>
          <w:color w:val="auto"/>
          <w:szCs w:val="21"/>
          <w:highlight w:val="none"/>
        </w:rPr>
        <w:t>。</w:t>
      </w:r>
    </w:p>
    <w:p w14:paraId="6C3F2355">
      <w:pPr>
        <w:keepNext w:val="0"/>
        <w:pageBreakBefore w:val="0"/>
        <w:widowControl w:val="0"/>
        <w:kinsoku/>
        <w:overflowPunct/>
        <w:topLinePunct w:val="0"/>
        <w:bidi w:val="0"/>
        <w:snapToGrid w:val="0"/>
        <w:spacing w:line="360" w:lineRule="auto"/>
        <w:ind w:firstLine="525" w:firstLineChars="250"/>
        <w:textAlignment w:val="auto"/>
        <w:rPr>
          <w:rFonts w:hint="eastAsia" w:ascii="宋体" w:hAnsi="宋体"/>
          <w:color w:val="auto"/>
          <w:szCs w:val="21"/>
          <w:highlight w:val="none"/>
        </w:rPr>
      </w:pPr>
      <w:r>
        <w:rPr>
          <w:rFonts w:hint="eastAsia" w:ascii="宋体" w:hAnsi="宋体"/>
          <w:color w:val="auto"/>
          <w:szCs w:val="21"/>
          <w:highlight w:val="none"/>
        </w:rPr>
        <w:t>本公司（企业）承诺在本次采购活动中，如有违法、违规、弄虚作假行为，所造成的损失、不良后果及法律责任，一律由我公司（企业）承担。</w:t>
      </w:r>
    </w:p>
    <w:p w14:paraId="4EF53B70">
      <w:pPr>
        <w:keepNext w:val="0"/>
        <w:pageBreakBefore w:val="0"/>
        <w:widowControl w:val="0"/>
        <w:kinsoku/>
        <w:overflowPunct/>
        <w:topLinePunct w:val="0"/>
        <w:bidi w:val="0"/>
        <w:snapToGrid w:val="0"/>
        <w:spacing w:line="360" w:lineRule="auto"/>
        <w:ind w:firstLine="525" w:firstLineChars="250"/>
        <w:textAlignment w:val="auto"/>
        <w:rPr>
          <w:rFonts w:hint="eastAsia" w:ascii="宋体" w:hAnsi="宋体"/>
          <w:color w:val="auto"/>
          <w:szCs w:val="21"/>
          <w:highlight w:val="none"/>
        </w:rPr>
      </w:pPr>
      <w:r>
        <w:rPr>
          <w:rFonts w:hint="eastAsia" w:ascii="宋体" w:hAnsi="宋体"/>
          <w:color w:val="auto"/>
          <w:szCs w:val="21"/>
          <w:highlight w:val="none"/>
        </w:rPr>
        <w:t>特此声明！</w:t>
      </w:r>
    </w:p>
    <w:p w14:paraId="280C742A">
      <w:pPr>
        <w:keepNext w:val="0"/>
        <w:pageBreakBefore w:val="0"/>
        <w:widowControl w:val="0"/>
        <w:kinsoku/>
        <w:overflowPunct/>
        <w:topLinePunct w:val="0"/>
        <w:autoSpaceDE w:val="0"/>
        <w:autoSpaceDN w:val="0"/>
        <w:bidi w:val="0"/>
        <w:adjustRightInd w:val="0"/>
        <w:spacing w:line="360" w:lineRule="auto"/>
        <w:ind w:firstLine="413" w:firstLineChars="196"/>
        <w:textAlignment w:val="auto"/>
        <w:rPr>
          <w:rFonts w:ascii="宋体" w:hAnsi="宋体"/>
          <w:b/>
          <w:color w:val="auto"/>
          <w:highlight w:val="none"/>
        </w:rPr>
      </w:pPr>
      <w:r>
        <w:rPr>
          <w:rFonts w:hint="eastAsia" w:ascii="宋体" w:hAnsi="宋体"/>
          <w:b/>
          <w:color w:val="auto"/>
          <w:highlight w:val="none"/>
        </w:rPr>
        <w:t>备注：</w:t>
      </w:r>
    </w:p>
    <w:p w14:paraId="4C8654DC">
      <w:pPr>
        <w:pStyle w:val="20"/>
        <w:keepNext w:val="0"/>
        <w:pageBreakBefore w:val="0"/>
        <w:widowControl w:val="0"/>
        <w:numPr>
          <w:ilvl w:val="0"/>
          <w:numId w:val="1"/>
        </w:numPr>
        <w:kinsoku/>
        <w:overflowPunct/>
        <w:topLinePunct w:val="0"/>
        <w:autoSpaceDE w:val="0"/>
        <w:autoSpaceDN w:val="0"/>
        <w:bidi w:val="0"/>
        <w:adjustRightInd w:val="0"/>
        <w:spacing w:line="360" w:lineRule="auto"/>
        <w:ind w:firstLineChars="0"/>
        <w:textAlignment w:val="auto"/>
        <w:rPr>
          <w:rFonts w:ascii="宋体" w:hAnsi="宋体"/>
          <w:color w:val="auto"/>
          <w:highlight w:val="none"/>
        </w:rPr>
      </w:pPr>
      <w:r>
        <w:rPr>
          <w:rFonts w:hint="eastAsia" w:ascii="宋体" w:hAnsi="宋体"/>
          <w:color w:val="auto"/>
          <w:highlight w:val="none"/>
        </w:rPr>
        <w:t>本声明函必须提供且内容不得擅自删改，否则视为响应无效。</w:t>
      </w:r>
    </w:p>
    <w:p w14:paraId="3D1BD88F">
      <w:pPr>
        <w:pStyle w:val="20"/>
        <w:keepNext w:val="0"/>
        <w:pageBreakBefore w:val="0"/>
        <w:widowControl w:val="0"/>
        <w:numPr>
          <w:ilvl w:val="0"/>
          <w:numId w:val="1"/>
        </w:numPr>
        <w:kinsoku/>
        <w:overflowPunct/>
        <w:topLinePunct w:val="0"/>
        <w:bidi w:val="0"/>
        <w:snapToGrid w:val="0"/>
        <w:spacing w:line="360" w:lineRule="auto"/>
        <w:ind w:firstLineChars="0"/>
        <w:textAlignment w:val="auto"/>
        <w:rPr>
          <w:rFonts w:ascii="宋体" w:hAnsi="宋体"/>
          <w:color w:val="auto"/>
          <w:szCs w:val="21"/>
          <w:highlight w:val="none"/>
        </w:rPr>
      </w:pPr>
      <w:r>
        <w:rPr>
          <w:rFonts w:hint="eastAsia" w:ascii="宋体" w:hAnsi="宋体"/>
          <w:color w:val="auto"/>
          <w:szCs w:val="21"/>
          <w:highlight w:val="none"/>
        </w:rPr>
        <w:t>本声明函如有虚假或与事实不符的，作无效报价处理。</w:t>
      </w:r>
    </w:p>
    <w:p w14:paraId="6A59E612">
      <w:pPr>
        <w:keepNext w:val="0"/>
        <w:pageBreakBefore w:val="0"/>
        <w:widowControl w:val="0"/>
        <w:kinsoku/>
        <w:overflowPunct/>
        <w:topLinePunct w:val="0"/>
        <w:autoSpaceDE w:val="0"/>
        <w:autoSpaceDN w:val="0"/>
        <w:bidi w:val="0"/>
        <w:adjustRightInd w:val="0"/>
        <w:spacing w:line="360" w:lineRule="auto"/>
        <w:textAlignment w:val="auto"/>
        <w:rPr>
          <w:rFonts w:ascii="宋体" w:hAnsi="宋体"/>
          <w:b/>
          <w:color w:val="auto"/>
          <w:szCs w:val="24"/>
          <w:highlight w:val="none"/>
        </w:rPr>
      </w:pPr>
    </w:p>
    <w:p w14:paraId="529B813B">
      <w:pPr>
        <w:keepNext w:val="0"/>
        <w:pageBreakBefore w:val="0"/>
        <w:widowControl w:val="0"/>
        <w:tabs>
          <w:tab w:val="left" w:pos="426"/>
        </w:tabs>
        <w:kinsoku/>
        <w:overflowPunct/>
        <w:topLinePunct w:val="0"/>
        <w:bidi w:val="0"/>
        <w:adjustRightInd w:val="0"/>
        <w:snapToGrid w:val="0"/>
        <w:spacing w:line="360" w:lineRule="auto"/>
        <w:textAlignment w:val="auto"/>
        <w:rPr>
          <w:rFonts w:ascii="宋体" w:hAnsi="宋体"/>
          <w:bCs/>
          <w:color w:val="auto"/>
          <w:szCs w:val="20"/>
          <w:highlight w:val="none"/>
        </w:rPr>
      </w:pPr>
    </w:p>
    <w:p w14:paraId="6E5FAD1F">
      <w:pPr>
        <w:keepNext w:val="0"/>
        <w:pageBreakBefore w:val="0"/>
        <w:widowControl w:val="0"/>
        <w:kinsoku/>
        <w:overflowPunct/>
        <w:topLinePunct w:val="0"/>
        <w:bidi w:val="0"/>
        <w:spacing w:line="360" w:lineRule="auto"/>
        <w:ind w:right="1090"/>
        <w:jc w:val="right"/>
        <w:textAlignment w:val="auto"/>
        <w:rPr>
          <w:rFonts w:ascii="宋体" w:hAnsi="宋体"/>
          <w:color w:val="auto"/>
          <w:spacing w:val="4"/>
          <w:szCs w:val="21"/>
          <w:highlight w:val="none"/>
        </w:rPr>
      </w:pPr>
      <w:r>
        <w:rPr>
          <w:rFonts w:hint="eastAsia" w:ascii="宋体" w:hAnsi="宋体"/>
          <w:color w:val="auto"/>
          <w:spacing w:val="4"/>
          <w:szCs w:val="21"/>
          <w:highlight w:val="none"/>
        </w:rPr>
        <w:t xml:space="preserve">供应商名称（单位盖公章）：                          </w:t>
      </w:r>
    </w:p>
    <w:p w14:paraId="6EBB3B1C">
      <w:pPr>
        <w:keepNext w:val="0"/>
        <w:pageBreakBefore w:val="0"/>
        <w:widowControl w:val="0"/>
        <w:kinsoku/>
        <w:overflowPunct/>
        <w:topLinePunct w:val="0"/>
        <w:bidi w:val="0"/>
        <w:spacing w:line="360" w:lineRule="auto"/>
        <w:ind w:right="1526" w:firstLine="5014" w:firstLineChars="2300"/>
        <w:textAlignment w:val="auto"/>
        <w:rPr>
          <w:rFonts w:ascii="宋体" w:hAnsi="宋体"/>
          <w:color w:val="auto"/>
          <w:spacing w:val="4"/>
          <w:szCs w:val="21"/>
          <w:highlight w:val="none"/>
        </w:rPr>
      </w:pPr>
      <w:r>
        <w:rPr>
          <w:rFonts w:hint="eastAsia" w:ascii="宋体" w:hAnsi="宋体"/>
          <w:color w:val="auto"/>
          <w:spacing w:val="4"/>
          <w:szCs w:val="21"/>
          <w:highlight w:val="none"/>
        </w:rPr>
        <w:t xml:space="preserve">日期：                       </w:t>
      </w:r>
    </w:p>
    <w:p w14:paraId="2DF55430">
      <w:pPr>
        <w:keepNext w:val="0"/>
        <w:pageBreakBefore w:val="0"/>
        <w:widowControl w:val="0"/>
        <w:kinsoku/>
        <w:wordWrap w:val="0"/>
        <w:overflowPunct/>
        <w:topLinePunct w:val="0"/>
        <w:bidi w:val="0"/>
        <w:spacing w:line="360" w:lineRule="auto"/>
        <w:ind w:right="436"/>
        <w:textAlignment w:val="auto"/>
        <w:rPr>
          <w:rFonts w:ascii="宋体" w:hAnsi="宋体"/>
          <w:color w:val="auto"/>
          <w:spacing w:val="4"/>
          <w:szCs w:val="21"/>
          <w:highlight w:val="none"/>
        </w:rPr>
      </w:pPr>
    </w:p>
    <w:p w14:paraId="7DF96C09">
      <w:pPr>
        <w:pStyle w:val="3"/>
        <w:keepNext w:val="0"/>
        <w:pageBreakBefore w:val="0"/>
        <w:widowControl w:val="0"/>
        <w:kinsoku/>
        <w:overflowPunct/>
        <w:topLinePunct w:val="0"/>
        <w:bidi w:val="0"/>
        <w:adjustRightInd w:val="0"/>
        <w:snapToGrid w:val="0"/>
        <w:spacing w:before="0" w:after="0" w:line="360" w:lineRule="auto"/>
        <w:jc w:val="center"/>
        <w:textAlignment w:val="auto"/>
        <w:rPr>
          <w:rFonts w:hint="eastAsia"/>
          <w:b w:val="0"/>
          <w:color w:val="auto"/>
          <w:highlight w:val="none"/>
        </w:rPr>
        <w:sectPr>
          <w:pgSz w:w="11906" w:h="16838"/>
          <w:pgMar w:top="2098" w:right="1474" w:bottom="1985" w:left="1588"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0CD53D3">
      <w:pPr>
        <w:keepNext w:val="0"/>
        <w:pageBreakBefore w:val="0"/>
        <w:widowControl w:val="0"/>
        <w:kinsoku/>
        <w:overflowPunct/>
        <w:topLinePunct w:val="0"/>
        <w:bidi w:val="0"/>
        <w:spacing w:before="157" w:beforeLines="50" w:line="360" w:lineRule="auto"/>
        <w:jc w:val="center"/>
        <w:textAlignment w:val="auto"/>
        <w:rPr>
          <w:rFonts w:ascii="宋体" w:hAnsi="宋体"/>
          <w:color w:val="auto"/>
          <w:spacing w:val="4"/>
          <w:szCs w:val="21"/>
          <w:highlight w:val="none"/>
          <w:u w:val="single"/>
        </w:rPr>
      </w:pPr>
      <w:r>
        <w:rPr>
          <w:rFonts w:hint="eastAsia" w:ascii="宋体" w:hAnsi="宋体"/>
          <w:b/>
          <w:bCs/>
          <w:color w:val="auto"/>
          <w:sz w:val="32"/>
          <w:szCs w:val="32"/>
          <w:highlight w:val="none"/>
        </w:rPr>
        <w:t>用户需求书响应声明函</w:t>
      </w:r>
    </w:p>
    <w:p w14:paraId="68F3DC69">
      <w:pPr>
        <w:keepNext w:val="0"/>
        <w:pageBreakBefore w:val="0"/>
        <w:widowControl w:val="0"/>
        <w:kinsoku/>
        <w:overflowPunct/>
        <w:topLinePunct w:val="0"/>
        <w:autoSpaceDE w:val="0"/>
        <w:autoSpaceDN w:val="0"/>
        <w:bidi w:val="0"/>
        <w:adjustRightInd w:val="0"/>
        <w:spacing w:before="157" w:beforeLines="50" w:after="314" w:afterLines="100" w:line="360" w:lineRule="auto"/>
        <w:jc w:val="left"/>
        <w:textAlignment w:val="auto"/>
        <w:rPr>
          <w:rFonts w:ascii="宋体" w:hAnsi="宋体"/>
          <w:b/>
          <w:color w:val="auto"/>
          <w:kern w:val="0"/>
          <w:szCs w:val="21"/>
          <w:highlight w:val="none"/>
        </w:rPr>
      </w:pPr>
      <w:r>
        <w:rPr>
          <w:rFonts w:hint="eastAsia" w:ascii="宋体" w:hAnsi="宋体"/>
          <w:b/>
          <w:color w:val="auto"/>
          <w:kern w:val="0"/>
          <w:szCs w:val="21"/>
          <w:highlight w:val="none"/>
        </w:rPr>
        <w:t>致：中国地质调查局乌鲁木齐自然资源综合调查中心</w:t>
      </w:r>
    </w:p>
    <w:p w14:paraId="715A5189">
      <w:pPr>
        <w:keepNext w:val="0"/>
        <w:pageBreakBefore w:val="0"/>
        <w:widowControl w:val="0"/>
        <w:kinsoku/>
        <w:overflowPunct/>
        <w:topLinePunct w:val="0"/>
        <w:bidi w:val="0"/>
        <w:spacing w:before="50" w:line="360" w:lineRule="auto"/>
        <w:ind w:firstLine="420" w:firstLineChars="200"/>
        <w:textAlignment w:val="auto"/>
        <w:rPr>
          <w:rFonts w:ascii="宋体" w:hAnsi="宋体"/>
          <w:color w:val="auto"/>
          <w:szCs w:val="21"/>
          <w:highlight w:val="none"/>
        </w:rPr>
      </w:pPr>
      <w:r>
        <w:rPr>
          <w:rFonts w:hint="eastAsia" w:ascii="宋体" w:hAnsi="宋体" w:cs="宋体"/>
          <w:color w:val="auto"/>
          <w:szCs w:val="21"/>
          <w:highlight w:val="none"/>
        </w:rPr>
        <w:t>关于贵单位发布</w:t>
      </w:r>
      <w:r>
        <w:rPr>
          <w:rFonts w:hint="eastAsia" w:ascii="宋体" w:hAnsi="宋体"/>
          <w:color w:val="auto"/>
          <w:szCs w:val="21"/>
          <w:highlight w:val="none"/>
          <w:u w:val="single"/>
        </w:rPr>
        <w:t>中国地质调查局乌鲁木齐自然资源综合调查中心</w:t>
      </w:r>
      <w:r>
        <w:rPr>
          <w:rFonts w:hint="eastAsia" w:ascii="宋体" w:hAnsi="宋体"/>
          <w:color w:val="auto"/>
          <w:szCs w:val="21"/>
          <w:highlight w:val="none"/>
          <w:u w:val="single"/>
          <w:lang w:eastAsia="zh-CN"/>
        </w:rPr>
        <w:t>电感耦合等离子体质谱仪租赁项目</w:t>
      </w:r>
      <w:r>
        <w:rPr>
          <w:rFonts w:hint="eastAsia" w:ascii="宋体" w:hAnsi="宋体"/>
          <w:color w:val="auto"/>
          <w:szCs w:val="21"/>
          <w:highlight w:val="none"/>
          <w:u w:val="single"/>
        </w:rPr>
        <w:t>项目</w:t>
      </w:r>
      <w:r>
        <w:rPr>
          <w:rFonts w:hint="eastAsia" w:ascii="宋体" w:hAnsi="宋体"/>
          <w:color w:val="auto"/>
          <w:szCs w:val="21"/>
          <w:highlight w:val="none"/>
        </w:rPr>
        <w:t>，本公司（企业）愿意参加采购活动，并作出如下声明：</w:t>
      </w:r>
    </w:p>
    <w:p w14:paraId="3CE54772">
      <w:pPr>
        <w:pStyle w:val="23"/>
        <w:keepNext w:val="0"/>
        <w:pageBreakBefore w:val="0"/>
        <w:widowControl w:val="0"/>
        <w:tabs>
          <w:tab w:val="left" w:pos="426"/>
        </w:tabs>
        <w:kinsoku/>
        <w:overflowPunct/>
        <w:topLinePunct w:val="0"/>
        <w:bidi w:val="0"/>
        <w:snapToGrid w:val="0"/>
        <w:spacing w:before="157" w:beforeLines="50" w:line="360" w:lineRule="auto"/>
        <w:ind w:firstLineChars="0"/>
        <w:textAlignment w:val="auto"/>
        <w:rPr>
          <w:rFonts w:ascii="宋体" w:hAnsi="宋体"/>
          <w:color w:val="auto"/>
          <w:highlight w:val="none"/>
        </w:rPr>
      </w:pPr>
      <w:r>
        <w:rPr>
          <w:rFonts w:hint="eastAsia" w:ascii="宋体" w:hAnsi="宋体"/>
          <w:color w:val="auto"/>
          <w:highlight w:val="none"/>
        </w:rPr>
        <w:t>本公司（企业）承诺在报名时已对于用户需求书中的各项条款、内容及要求给予充分考虑，明确承诺对于本</w:t>
      </w:r>
      <w:r>
        <w:rPr>
          <w:rFonts w:hint="eastAsia" w:ascii="宋体" w:hAnsi="宋体"/>
          <w:color w:val="auto"/>
          <w:highlight w:val="none"/>
          <w:lang w:val="en-US" w:eastAsia="zh-CN"/>
        </w:rPr>
        <w:t>项目</w:t>
      </w:r>
      <w:r>
        <w:rPr>
          <w:rFonts w:hint="eastAsia" w:ascii="宋体" w:hAnsi="宋体"/>
          <w:color w:val="auto"/>
          <w:highlight w:val="none"/>
        </w:rPr>
        <w:t>的用户需求中的各项条款、内容及要求均为完全响应，不存在任意一条负偏离或不响应的情况。本公司（企业）清楚，若对于用户需求书各项条款存在任意一条负偏离或不响应的情况，不被推荐为成交候选人的要求。</w:t>
      </w:r>
    </w:p>
    <w:p w14:paraId="3A048925">
      <w:pPr>
        <w:pStyle w:val="23"/>
        <w:keepNext w:val="0"/>
        <w:pageBreakBefore w:val="0"/>
        <w:widowControl w:val="0"/>
        <w:tabs>
          <w:tab w:val="left" w:pos="426"/>
        </w:tabs>
        <w:kinsoku/>
        <w:overflowPunct/>
        <w:topLinePunct w:val="0"/>
        <w:bidi w:val="0"/>
        <w:snapToGrid w:val="0"/>
        <w:spacing w:before="157" w:beforeLines="50" w:line="360" w:lineRule="auto"/>
        <w:ind w:firstLineChars="0"/>
        <w:textAlignment w:val="auto"/>
        <w:rPr>
          <w:rFonts w:ascii="宋体" w:hAnsi="宋体" w:cs="宋体"/>
          <w:color w:val="auto"/>
          <w:highlight w:val="none"/>
        </w:rPr>
      </w:pPr>
      <w:r>
        <w:rPr>
          <w:rFonts w:hint="eastAsia" w:ascii="宋体" w:hAnsi="宋体" w:cs="宋体"/>
          <w:color w:val="auto"/>
          <w:highlight w:val="none"/>
        </w:rPr>
        <w:t>本公司（企业）承诺在本次采购活动中，如有违法、违规、弄虚作假行为，所造成的损失、不良后果及法律责任，一律由我公司（企业）承担。</w:t>
      </w:r>
    </w:p>
    <w:p w14:paraId="747C93A0">
      <w:pPr>
        <w:keepNext w:val="0"/>
        <w:pageBreakBefore w:val="0"/>
        <w:widowControl w:val="0"/>
        <w:kinsoku/>
        <w:overflowPunct/>
        <w:topLinePunct w:val="0"/>
        <w:autoSpaceDE w:val="0"/>
        <w:autoSpaceDN w:val="0"/>
        <w:bidi w:val="0"/>
        <w:adjustRightInd w:val="0"/>
        <w:spacing w:before="157" w:beforeLines="50" w:line="360" w:lineRule="auto"/>
        <w:ind w:firstLine="413" w:firstLineChars="196"/>
        <w:textAlignment w:val="auto"/>
        <w:rPr>
          <w:rFonts w:ascii="宋体" w:hAnsi="宋体"/>
          <w:b/>
          <w:color w:val="auto"/>
          <w:highlight w:val="none"/>
        </w:rPr>
      </w:pPr>
      <w:r>
        <w:rPr>
          <w:rFonts w:hint="eastAsia" w:ascii="宋体" w:hAnsi="宋体"/>
          <w:b/>
          <w:color w:val="auto"/>
          <w:highlight w:val="none"/>
        </w:rPr>
        <w:t>备注：</w:t>
      </w:r>
    </w:p>
    <w:p w14:paraId="55E28609">
      <w:pPr>
        <w:pStyle w:val="20"/>
        <w:keepNext w:val="0"/>
        <w:pageBreakBefore w:val="0"/>
        <w:widowControl w:val="0"/>
        <w:numPr>
          <w:ilvl w:val="0"/>
          <w:numId w:val="2"/>
        </w:numPr>
        <w:kinsoku/>
        <w:overflowPunct/>
        <w:topLinePunct w:val="0"/>
        <w:autoSpaceDE w:val="0"/>
        <w:autoSpaceDN w:val="0"/>
        <w:bidi w:val="0"/>
        <w:adjustRightInd w:val="0"/>
        <w:spacing w:before="157" w:beforeLines="50" w:line="360" w:lineRule="auto"/>
        <w:ind w:firstLineChars="0"/>
        <w:textAlignment w:val="auto"/>
        <w:rPr>
          <w:rFonts w:ascii="宋体" w:hAnsi="宋体"/>
          <w:color w:val="auto"/>
          <w:highlight w:val="none"/>
        </w:rPr>
      </w:pPr>
      <w:r>
        <w:rPr>
          <w:rFonts w:hint="eastAsia" w:ascii="宋体" w:hAnsi="宋体"/>
          <w:color w:val="auto"/>
          <w:highlight w:val="none"/>
        </w:rPr>
        <w:t>本声明函必须提供且内容不得擅自删改，否则视为响应无效。</w:t>
      </w:r>
    </w:p>
    <w:p w14:paraId="0D9B30FB">
      <w:pPr>
        <w:pStyle w:val="20"/>
        <w:keepNext w:val="0"/>
        <w:pageBreakBefore w:val="0"/>
        <w:widowControl w:val="0"/>
        <w:numPr>
          <w:ilvl w:val="0"/>
          <w:numId w:val="2"/>
        </w:numPr>
        <w:kinsoku/>
        <w:overflowPunct/>
        <w:topLinePunct w:val="0"/>
        <w:bidi w:val="0"/>
        <w:snapToGrid w:val="0"/>
        <w:spacing w:before="157" w:beforeLines="50" w:line="360" w:lineRule="auto"/>
        <w:ind w:firstLineChars="0"/>
        <w:textAlignment w:val="auto"/>
        <w:rPr>
          <w:rFonts w:ascii="宋体" w:hAnsi="宋体"/>
          <w:color w:val="auto"/>
          <w:szCs w:val="21"/>
          <w:highlight w:val="none"/>
        </w:rPr>
      </w:pPr>
      <w:r>
        <w:rPr>
          <w:rFonts w:hint="eastAsia" w:ascii="宋体" w:hAnsi="宋体"/>
          <w:color w:val="auto"/>
          <w:szCs w:val="21"/>
          <w:highlight w:val="none"/>
        </w:rPr>
        <w:t>本声明函如有虚假或与事实不符的，作无效报价处理。</w:t>
      </w:r>
    </w:p>
    <w:p w14:paraId="5D3ED779">
      <w:pPr>
        <w:keepNext w:val="0"/>
        <w:pageBreakBefore w:val="0"/>
        <w:widowControl w:val="0"/>
        <w:kinsoku/>
        <w:overflowPunct/>
        <w:topLinePunct w:val="0"/>
        <w:bidi w:val="0"/>
        <w:spacing w:before="157" w:beforeLines="50" w:line="360" w:lineRule="auto"/>
        <w:jc w:val="left"/>
        <w:textAlignment w:val="auto"/>
        <w:rPr>
          <w:rFonts w:ascii="宋体" w:hAnsi="宋体"/>
          <w:b/>
          <w:bCs/>
          <w:color w:val="auto"/>
          <w:kern w:val="0"/>
          <w:sz w:val="32"/>
          <w:szCs w:val="32"/>
          <w:highlight w:val="none"/>
        </w:rPr>
      </w:pPr>
    </w:p>
    <w:p w14:paraId="41FCE865">
      <w:pPr>
        <w:keepNext w:val="0"/>
        <w:pageBreakBefore w:val="0"/>
        <w:widowControl w:val="0"/>
        <w:kinsoku/>
        <w:overflowPunct/>
        <w:topLinePunct w:val="0"/>
        <w:bidi w:val="0"/>
        <w:spacing w:before="157" w:beforeLines="50" w:line="360" w:lineRule="auto"/>
        <w:jc w:val="center"/>
        <w:textAlignment w:val="auto"/>
        <w:rPr>
          <w:rFonts w:hint="eastAsia" w:ascii="宋体" w:hAnsi="宋体"/>
          <w:color w:val="auto"/>
          <w:szCs w:val="21"/>
          <w:highlight w:val="none"/>
          <w:u w:val="single"/>
        </w:rPr>
      </w:pPr>
      <w:r>
        <w:rPr>
          <w:rFonts w:hint="eastAsia" w:ascii="宋体" w:hAnsi="宋体"/>
          <w:color w:val="auto"/>
          <w:spacing w:val="4"/>
          <w:szCs w:val="21"/>
          <w:highlight w:val="none"/>
          <w:lang w:val="en-US" w:eastAsia="zh-CN"/>
        </w:rPr>
        <w:t xml:space="preserve">                     </w:t>
      </w:r>
      <w:r>
        <w:rPr>
          <w:rFonts w:hint="eastAsia" w:ascii="宋体" w:hAnsi="宋体"/>
          <w:color w:val="auto"/>
          <w:spacing w:val="4"/>
          <w:szCs w:val="21"/>
          <w:highlight w:val="none"/>
        </w:rPr>
        <w:t>供应商名称（</w:t>
      </w:r>
      <w:r>
        <w:rPr>
          <w:rFonts w:hint="eastAsia" w:ascii="宋体" w:hAnsi="宋体"/>
          <w:color w:val="auto"/>
          <w:szCs w:val="21"/>
          <w:highlight w:val="none"/>
        </w:rPr>
        <w:t>单位盖</w:t>
      </w:r>
      <w:r>
        <w:rPr>
          <w:rFonts w:hint="eastAsia" w:ascii="宋体" w:hAnsi="宋体"/>
          <w:color w:val="auto"/>
          <w:spacing w:val="4"/>
          <w:szCs w:val="21"/>
          <w:highlight w:val="none"/>
        </w:rPr>
        <w:t>公章）：</w:t>
      </w:r>
      <w:r>
        <w:rPr>
          <w:rFonts w:hint="eastAsia" w:ascii="宋体" w:hAnsi="宋体"/>
          <w:color w:val="auto"/>
          <w:spacing w:val="4"/>
          <w:szCs w:val="21"/>
          <w:highlight w:val="none"/>
          <w:u w:val="single"/>
        </w:rPr>
        <w:t xml:space="preserve">          </w:t>
      </w:r>
    </w:p>
    <w:p w14:paraId="4FE1DD6E">
      <w:pPr>
        <w:keepNext w:val="0"/>
        <w:pageBreakBefore w:val="0"/>
        <w:widowControl w:val="0"/>
        <w:kinsoku/>
        <w:overflowPunct/>
        <w:topLinePunct w:val="0"/>
        <w:bidi w:val="0"/>
        <w:spacing w:before="157" w:beforeLines="50" w:line="360" w:lineRule="auto"/>
        <w:jc w:val="center"/>
        <w:textAlignment w:val="auto"/>
        <w:rPr>
          <w:rFonts w:ascii="宋体" w:hAnsi="宋体"/>
          <w:color w:val="auto"/>
          <w:szCs w:val="21"/>
          <w:highlight w:val="none"/>
          <w:u w:val="single"/>
        </w:rPr>
      </w:pPr>
      <w:r>
        <w:rPr>
          <w:rFonts w:hint="eastAsia" w:ascii="宋体" w:hAnsi="宋体"/>
          <w:color w:val="auto"/>
          <w:spacing w:val="4"/>
          <w:szCs w:val="21"/>
          <w:highlight w:val="none"/>
          <w:lang w:val="en-US" w:eastAsia="zh-CN"/>
        </w:rPr>
        <w:t xml:space="preserve">   </w:t>
      </w:r>
      <w:r>
        <w:rPr>
          <w:rFonts w:hint="eastAsia" w:ascii="宋体" w:hAnsi="宋体"/>
          <w:color w:val="auto"/>
          <w:spacing w:val="4"/>
          <w:szCs w:val="21"/>
          <w:highlight w:val="none"/>
        </w:rPr>
        <w:t>日期：</w:t>
      </w:r>
      <w:r>
        <w:rPr>
          <w:rFonts w:hint="eastAsia" w:ascii="宋体" w:hAnsi="宋体"/>
          <w:color w:val="auto"/>
          <w:spacing w:val="4"/>
          <w:szCs w:val="21"/>
          <w:highlight w:val="none"/>
          <w:u w:val="single"/>
        </w:rPr>
        <w:t xml:space="preserve">          </w:t>
      </w:r>
    </w:p>
    <w:p w14:paraId="1B8358DC">
      <w:pPr>
        <w:pStyle w:val="3"/>
        <w:keepNext w:val="0"/>
        <w:pageBreakBefore w:val="0"/>
        <w:widowControl w:val="0"/>
        <w:kinsoku/>
        <w:overflowPunct/>
        <w:topLinePunct w:val="0"/>
        <w:bidi w:val="0"/>
        <w:adjustRightInd w:val="0"/>
        <w:snapToGrid w:val="0"/>
        <w:spacing w:before="0" w:after="0" w:line="360" w:lineRule="auto"/>
        <w:jc w:val="both"/>
        <w:textAlignment w:val="auto"/>
        <w:rPr>
          <w:rFonts w:hint="eastAsia"/>
          <w:b w:val="0"/>
          <w:color w:val="auto"/>
          <w:highlight w:val="none"/>
        </w:rPr>
        <w:sectPr>
          <w:pgSz w:w="11906" w:h="16838"/>
          <w:pgMar w:top="2098" w:right="1474" w:bottom="1985" w:left="1588"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83AFC64">
      <w:pPr>
        <w:pStyle w:val="3"/>
        <w:keepNext w:val="0"/>
        <w:pageBreakBefore w:val="0"/>
        <w:widowControl w:val="0"/>
        <w:kinsoku/>
        <w:overflowPunct/>
        <w:topLinePunct w:val="0"/>
        <w:bidi w:val="0"/>
        <w:adjustRightInd w:val="0"/>
        <w:snapToGrid w:val="0"/>
        <w:spacing w:before="0" w:after="0" w:line="360" w:lineRule="auto"/>
        <w:jc w:val="center"/>
        <w:textAlignment w:val="auto"/>
        <w:rPr>
          <w:b w:val="0"/>
          <w:color w:val="auto"/>
          <w:highlight w:val="none"/>
        </w:rPr>
      </w:pPr>
      <w:r>
        <w:rPr>
          <w:rFonts w:hint="eastAsia"/>
          <w:b w:val="0"/>
          <w:color w:val="auto"/>
          <w:highlight w:val="none"/>
        </w:rPr>
        <w:t>法定代表人授权委托书</w:t>
      </w:r>
    </w:p>
    <w:p w14:paraId="587CDB2C">
      <w:pPr>
        <w:pStyle w:val="9"/>
        <w:keepNext w:val="0"/>
        <w:pageBreakBefore w:val="0"/>
        <w:widowControl w:val="0"/>
        <w:kinsoku/>
        <w:overflowPunct/>
        <w:topLinePunct w:val="0"/>
        <w:bidi w:val="0"/>
        <w:spacing w:line="360" w:lineRule="auto"/>
        <w:ind w:firstLine="420" w:firstLineChars="200"/>
        <w:textAlignment w:val="auto"/>
        <w:rPr>
          <w:color w:val="auto"/>
          <w:sz w:val="21"/>
          <w:highlight w:val="none"/>
        </w:rPr>
      </w:pPr>
      <w:r>
        <w:rPr>
          <w:rFonts w:hint="eastAsia"/>
          <w:color w:val="auto"/>
          <w:sz w:val="21"/>
          <w:highlight w:val="none"/>
        </w:rPr>
        <w:t>本授权委托书声明：注册于</w:t>
      </w:r>
      <w:r>
        <w:rPr>
          <w:rFonts w:hint="eastAsia"/>
          <w:color w:val="auto"/>
          <w:sz w:val="21"/>
          <w:highlight w:val="none"/>
          <w:u w:val="single"/>
        </w:rPr>
        <w:t xml:space="preserve"> （供应商地址）  </w:t>
      </w:r>
      <w:r>
        <w:rPr>
          <w:rFonts w:hint="eastAsia"/>
          <w:color w:val="auto"/>
          <w:sz w:val="21"/>
          <w:highlight w:val="none"/>
        </w:rPr>
        <w:t>的</w:t>
      </w:r>
      <w:r>
        <w:rPr>
          <w:rFonts w:hint="eastAsia"/>
          <w:color w:val="auto"/>
          <w:sz w:val="21"/>
          <w:highlight w:val="none"/>
          <w:u w:val="single"/>
        </w:rPr>
        <w:t xml:space="preserve">  （供应商名称）    </w:t>
      </w:r>
      <w:r>
        <w:rPr>
          <w:rFonts w:hint="eastAsia"/>
          <w:color w:val="auto"/>
          <w:sz w:val="21"/>
          <w:highlight w:val="none"/>
        </w:rPr>
        <w:t>在下面签名的</w:t>
      </w:r>
      <w:r>
        <w:rPr>
          <w:rFonts w:hint="eastAsia"/>
          <w:color w:val="auto"/>
          <w:sz w:val="21"/>
          <w:highlight w:val="none"/>
          <w:u w:val="single"/>
        </w:rPr>
        <w:t>（法定代表人姓名、职务）</w:t>
      </w:r>
      <w:r>
        <w:rPr>
          <w:rFonts w:hint="eastAsia"/>
          <w:color w:val="auto"/>
          <w:sz w:val="21"/>
          <w:highlight w:val="none"/>
        </w:rPr>
        <w:t>在此授权本公司</w:t>
      </w:r>
      <w:r>
        <w:rPr>
          <w:rFonts w:hint="eastAsia"/>
          <w:color w:val="auto"/>
          <w:sz w:val="21"/>
          <w:highlight w:val="none"/>
          <w:u w:val="single"/>
        </w:rPr>
        <w:t>（被授权人姓名、职务）</w:t>
      </w:r>
      <w:r>
        <w:rPr>
          <w:rFonts w:hint="eastAsia"/>
          <w:color w:val="auto"/>
          <w:sz w:val="21"/>
          <w:highlight w:val="none"/>
        </w:rPr>
        <w:t>作为我公司的合法代理人，就</w:t>
      </w:r>
      <w:r>
        <w:rPr>
          <w:rFonts w:hint="eastAsia"/>
          <w:color w:val="auto"/>
          <w:sz w:val="21"/>
          <w:highlight w:val="none"/>
          <w:u w:val="single"/>
        </w:rPr>
        <w:t xml:space="preserve"> </w:t>
      </w:r>
      <w:r>
        <w:rPr>
          <w:rFonts w:hint="eastAsia" w:ascii="仿宋_GB2312" w:hAnsi="宋体" w:eastAsia="仿宋_GB2312"/>
          <w:b/>
          <w:bCs/>
          <w:color w:val="auto"/>
          <w:sz w:val="24"/>
          <w:szCs w:val="24"/>
          <w:highlight w:val="none"/>
          <w:u w:val="single"/>
        </w:rPr>
        <w:t>中国地质调查局乌鲁木齐自然资源综合调查中心</w:t>
      </w:r>
      <w:r>
        <w:rPr>
          <w:rFonts w:hint="eastAsia" w:ascii="仿宋_GB2312" w:hAnsi="宋体" w:eastAsia="仿宋_GB2312"/>
          <w:b/>
          <w:bCs/>
          <w:color w:val="auto"/>
          <w:sz w:val="24"/>
          <w:szCs w:val="24"/>
          <w:highlight w:val="none"/>
          <w:u w:val="single"/>
          <w:lang w:eastAsia="zh-CN"/>
        </w:rPr>
        <w:t>电感耦合等离子体质谱仪租赁项目</w:t>
      </w:r>
      <w:r>
        <w:rPr>
          <w:rFonts w:hint="eastAsia" w:ascii="仿宋_GB2312" w:hAnsi="宋体" w:eastAsia="仿宋_GB2312"/>
          <w:b/>
          <w:bCs/>
          <w:color w:val="auto"/>
          <w:sz w:val="24"/>
          <w:szCs w:val="24"/>
          <w:highlight w:val="none"/>
          <w:u w:val="single"/>
        </w:rPr>
        <w:t>项目</w:t>
      </w:r>
      <w:r>
        <w:rPr>
          <w:rFonts w:hint="eastAsia"/>
          <w:color w:val="auto"/>
          <w:sz w:val="21"/>
          <w:highlight w:val="none"/>
        </w:rPr>
        <w:t>的</w:t>
      </w:r>
      <w:r>
        <w:rPr>
          <w:rFonts w:hint="eastAsia"/>
          <w:color w:val="auto"/>
          <w:sz w:val="21"/>
          <w:highlight w:val="none"/>
          <w:lang w:eastAsia="zh-CN"/>
        </w:rPr>
        <w:t>竞争性谈判</w:t>
      </w:r>
      <w:r>
        <w:rPr>
          <w:rFonts w:hint="eastAsia"/>
          <w:color w:val="auto"/>
          <w:sz w:val="21"/>
          <w:highlight w:val="none"/>
        </w:rPr>
        <w:t>采购活动，采购合同的签订、执行、完成和售后服务，作为供应商代表以我方的名义处理一切与之有关的事务。</w:t>
      </w:r>
    </w:p>
    <w:p w14:paraId="470C80F9">
      <w:pPr>
        <w:pStyle w:val="9"/>
        <w:keepNext w:val="0"/>
        <w:pageBreakBefore w:val="0"/>
        <w:widowControl w:val="0"/>
        <w:kinsoku/>
        <w:overflowPunct/>
        <w:topLinePunct w:val="0"/>
        <w:bidi w:val="0"/>
        <w:spacing w:line="360" w:lineRule="auto"/>
        <w:ind w:firstLine="420" w:firstLineChars="200"/>
        <w:textAlignment w:val="auto"/>
        <w:rPr>
          <w:color w:val="auto"/>
          <w:sz w:val="21"/>
          <w:highlight w:val="none"/>
        </w:rPr>
      </w:pPr>
      <w:r>
        <w:rPr>
          <w:rFonts w:hint="eastAsia"/>
          <w:color w:val="auto"/>
          <w:sz w:val="21"/>
          <w:highlight w:val="none"/>
        </w:rPr>
        <w:t>被授权人（供应商授权代表）无转委托权限。</w:t>
      </w:r>
    </w:p>
    <w:p w14:paraId="7B797BBA">
      <w:pPr>
        <w:keepNext w:val="0"/>
        <w:pageBreakBefore w:val="0"/>
        <w:widowControl w:val="0"/>
        <w:kinsoku/>
        <w:overflowPunct/>
        <w:topLinePunct w:val="0"/>
        <w:bidi w:val="0"/>
        <w:spacing w:line="360" w:lineRule="auto"/>
        <w:ind w:firstLine="420" w:firstLineChars="200"/>
        <w:textAlignment w:val="auto"/>
        <w:rPr>
          <w:rFonts w:ascii="宋体"/>
          <w:color w:val="auto"/>
          <w:szCs w:val="21"/>
          <w:highlight w:val="none"/>
        </w:rPr>
      </w:pPr>
      <w:r>
        <w:rPr>
          <w:rFonts w:hint="eastAsia" w:ascii="宋体"/>
          <w:color w:val="auto"/>
          <w:szCs w:val="21"/>
          <w:highlight w:val="none"/>
        </w:rPr>
        <w:t>本授权书自法定代表人签字之日起生效，特此声明。</w:t>
      </w:r>
    </w:p>
    <w:p w14:paraId="4B421D55">
      <w:pPr>
        <w:keepNext w:val="0"/>
        <w:pageBreakBefore w:val="0"/>
        <w:widowControl w:val="0"/>
        <w:kinsoku/>
        <w:overflowPunct/>
        <w:topLinePunct w:val="0"/>
        <w:bidi w:val="0"/>
        <w:spacing w:line="360" w:lineRule="auto"/>
        <w:textAlignment w:val="auto"/>
        <w:rPr>
          <w:rFonts w:ascii="宋体"/>
          <w:b/>
          <w:color w:val="auto"/>
          <w:szCs w:val="21"/>
          <w:highlight w:val="none"/>
        </w:rPr>
      </w:pPr>
      <w:r>
        <w:rPr>
          <w:rFonts w:hint="eastAsia" w:ascii="宋体"/>
          <w:b/>
          <w:color w:val="auto"/>
          <w:szCs w:val="21"/>
          <w:highlight w:val="none"/>
        </w:rPr>
        <w:t>随附1、《法定代表人证明书》；</w:t>
      </w:r>
    </w:p>
    <w:p w14:paraId="1A0CA9E0">
      <w:pPr>
        <w:keepNext w:val="0"/>
        <w:pageBreakBefore w:val="0"/>
        <w:widowControl w:val="0"/>
        <w:kinsoku/>
        <w:overflowPunct/>
        <w:topLinePunct w:val="0"/>
        <w:bidi w:val="0"/>
        <w:spacing w:line="360" w:lineRule="auto"/>
        <w:textAlignment w:val="auto"/>
        <w:rPr>
          <w:rFonts w:ascii="宋体"/>
          <w:color w:val="auto"/>
          <w:szCs w:val="21"/>
          <w:highlight w:val="none"/>
        </w:rPr>
      </w:pPr>
    </w:p>
    <w:p w14:paraId="23E73DFD">
      <w:pPr>
        <w:keepNext w:val="0"/>
        <w:pageBreakBefore w:val="0"/>
        <w:widowControl w:val="0"/>
        <w:kinsoku/>
        <w:overflowPunct/>
        <w:topLinePunct w:val="0"/>
        <w:bidi w:val="0"/>
        <w:spacing w:line="360" w:lineRule="auto"/>
        <w:textAlignment w:val="auto"/>
        <w:rPr>
          <w:rFonts w:ascii="宋体"/>
          <w:color w:val="auto"/>
          <w:szCs w:val="21"/>
          <w:highlight w:val="none"/>
        </w:rPr>
      </w:pPr>
      <w:r>
        <w:rPr>
          <w:rFonts w:hint="eastAsia" w:ascii="宋体"/>
          <w:color w:val="auto"/>
          <w:szCs w:val="21"/>
          <w:highlight w:val="none"/>
        </w:rPr>
        <w:t>供应商名称（</w:t>
      </w:r>
      <w:r>
        <w:rPr>
          <w:rFonts w:hint="eastAsia" w:ascii="宋体" w:hAnsi="宋体"/>
          <w:color w:val="auto"/>
          <w:szCs w:val="21"/>
          <w:highlight w:val="none"/>
        </w:rPr>
        <w:t>盖</w:t>
      </w:r>
      <w:r>
        <w:rPr>
          <w:rFonts w:hint="eastAsia" w:ascii="宋体"/>
          <w:color w:val="auto"/>
          <w:szCs w:val="21"/>
          <w:highlight w:val="none"/>
        </w:rPr>
        <w:t>公章）：</w:t>
      </w:r>
    </w:p>
    <w:p w14:paraId="2C3BFDA8">
      <w:pPr>
        <w:keepNext w:val="0"/>
        <w:pageBreakBefore w:val="0"/>
        <w:widowControl w:val="0"/>
        <w:kinsoku/>
        <w:overflowPunct/>
        <w:topLinePunct w:val="0"/>
        <w:bidi w:val="0"/>
        <w:spacing w:line="360" w:lineRule="auto"/>
        <w:textAlignment w:val="auto"/>
        <w:rPr>
          <w:rFonts w:ascii="宋体"/>
          <w:color w:val="auto"/>
          <w:szCs w:val="21"/>
          <w:highlight w:val="none"/>
        </w:rPr>
      </w:pPr>
      <w:r>
        <w:rPr>
          <w:rFonts w:hint="eastAsia" w:ascii="宋体"/>
          <w:color w:val="auto"/>
          <w:szCs w:val="21"/>
          <w:highlight w:val="none"/>
        </w:rPr>
        <w:t>地      址：</w:t>
      </w:r>
    </w:p>
    <w:p w14:paraId="7E239C9A">
      <w:pPr>
        <w:keepNext w:val="0"/>
        <w:pageBreakBefore w:val="0"/>
        <w:widowControl w:val="0"/>
        <w:tabs>
          <w:tab w:val="left" w:pos="3780"/>
        </w:tabs>
        <w:kinsoku/>
        <w:overflowPunct/>
        <w:topLinePunct w:val="0"/>
        <w:bidi w:val="0"/>
        <w:spacing w:line="360" w:lineRule="auto"/>
        <w:textAlignment w:val="auto"/>
        <w:rPr>
          <w:rFonts w:ascii="宋体"/>
          <w:color w:val="auto"/>
          <w:szCs w:val="21"/>
          <w:highlight w:val="none"/>
        </w:rPr>
      </w:pPr>
      <w:r>
        <w:rPr>
          <w:rFonts w:hint="eastAsia" w:ascii="宋体"/>
          <w:color w:val="auto"/>
          <w:szCs w:val="21"/>
          <w:highlight w:val="none"/>
        </w:rPr>
        <w:t>法定代表人（签字或盖章）：                         签字日期：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06EE9382">
      <w:pPr>
        <w:keepNext w:val="0"/>
        <w:pageBreakBefore w:val="0"/>
        <w:widowControl w:val="0"/>
        <w:kinsoku/>
        <w:overflowPunct/>
        <w:topLinePunct w:val="0"/>
        <w:bidi w:val="0"/>
        <w:spacing w:line="360" w:lineRule="auto"/>
        <w:textAlignment w:val="auto"/>
        <w:rPr>
          <w:rFonts w:ascii="宋体"/>
          <w:color w:val="auto"/>
          <w:szCs w:val="21"/>
          <w:highlight w:val="none"/>
        </w:rPr>
      </w:pPr>
      <w:r>
        <w:rPr>
          <w:rFonts w:hint="eastAsia" w:ascii="Times New Roman"/>
          <w:color w:val="auto"/>
          <w:highlight w:val="none"/>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152400</wp:posOffset>
                </wp:positionV>
                <wp:extent cx="5651500" cy="1593215"/>
                <wp:effectExtent l="4445" t="4445" r="8255" b="15240"/>
                <wp:wrapNone/>
                <wp:docPr id="3" name="组合 3"/>
                <wp:cNvGraphicFramePr/>
                <a:graphic xmlns:a="http://schemas.openxmlformats.org/drawingml/2006/main">
                  <a:graphicData uri="http://schemas.microsoft.com/office/word/2010/wordprocessingGroup">
                    <wpg:wgp>
                      <wpg:cNvGrpSpPr/>
                      <wpg:grpSpPr>
                        <a:xfrm>
                          <a:off x="0" y="0"/>
                          <a:ext cx="5651500" cy="1593215"/>
                          <a:chOff x="1080" y="8670"/>
                          <a:chExt cx="8900" cy="2509"/>
                        </a:xfrm>
                      </wpg:grpSpPr>
                      <wps:wsp>
                        <wps:cNvPr id="1" name="矩形 1"/>
                        <wps:cNvSpPr/>
                        <wps:spPr>
                          <a:xfrm>
                            <a:off x="1080" y="8670"/>
                            <a:ext cx="4218" cy="25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493F64B">
                              <w:pPr>
                                <w:jc w:val="center"/>
                              </w:pPr>
                              <w:r>
                                <w:rPr>
                                  <w:rFonts w:hint="eastAsia"/>
                                  <w:color w:val="auto"/>
                                  <w:sz w:val="21"/>
                                  <w:highlight w:val="none"/>
                                  <w:u w:val="none"/>
                                </w:rPr>
                                <w:t>被授权人</w:t>
                              </w:r>
                              <w:r>
                                <w:rPr>
                                  <w:rFonts w:hint="eastAsia"/>
                                  <w:u w:val="none"/>
                                </w:rPr>
                                <w:t>身份证</w:t>
                              </w:r>
                              <w:r>
                                <w:rPr>
                                  <w:rFonts w:hint="eastAsia"/>
                                </w:rPr>
                                <w:t>（</w:t>
                              </w:r>
                              <w:r>
                                <w:rPr>
                                  <w:rFonts w:hint="eastAsia"/>
                                  <w:lang w:val="en-US" w:eastAsia="zh-CN"/>
                                </w:rPr>
                                <w:t>国徽</w:t>
                              </w:r>
                              <w:r>
                                <w:rPr>
                                  <w:rFonts w:hint="eastAsia"/>
                                </w:rPr>
                                <w:t>）</w:t>
                              </w:r>
                            </w:p>
                          </w:txbxContent>
                        </wps:txbx>
                        <wps:bodyPr upright="1"/>
                      </wps:wsp>
                      <wps:wsp>
                        <wps:cNvPr id="2" name="矩形 2"/>
                        <wps:cNvSpPr/>
                        <wps:spPr>
                          <a:xfrm>
                            <a:off x="5761" y="8670"/>
                            <a:ext cx="4219" cy="25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87A3F83">
                              <w:pPr>
                                <w:jc w:val="center"/>
                              </w:pPr>
                              <w:r>
                                <w:rPr>
                                  <w:rFonts w:hint="eastAsia"/>
                                  <w:color w:val="auto"/>
                                  <w:sz w:val="21"/>
                                  <w:highlight w:val="none"/>
                                  <w:u w:val="none"/>
                                </w:rPr>
                                <w:t>被授权人</w:t>
                              </w:r>
                              <w:r>
                                <w:rPr>
                                  <w:rFonts w:hint="eastAsia"/>
                                </w:rPr>
                                <w:t>身份证（</w:t>
                              </w:r>
                              <w:r>
                                <w:rPr>
                                  <w:rFonts w:hint="eastAsia"/>
                                  <w:lang w:val="en-US" w:eastAsia="zh-CN"/>
                                </w:rPr>
                                <w:t>人像</w:t>
                              </w:r>
                              <w:r>
                                <w:rPr>
                                  <w:rFonts w:hint="eastAsia"/>
                                </w:rPr>
                                <w:t>）</w:t>
                              </w:r>
                            </w:p>
                            <w:p w14:paraId="2D5CB353"/>
                          </w:txbxContent>
                        </wps:txbx>
                        <wps:bodyPr upright="1"/>
                      </wps:wsp>
                    </wpg:wgp>
                  </a:graphicData>
                </a:graphic>
              </wp:anchor>
            </w:drawing>
          </mc:Choice>
          <mc:Fallback>
            <w:pict>
              <v:group id="_x0000_s1026" o:spid="_x0000_s1026" o:spt="203" style="position:absolute;left:0pt;margin-left:0pt;margin-top:12pt;height:125.45pt;width:445pt;z-index:251660288;mso-width-relative:page;mso-height-relative:page;" coordorigin="1080,8670" coordsize="8900,2509" o:gfxdata="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PMPHdnXAAAABwEAAA8AAAAAAAAAAQAgAAAAIgAAAGRycy9kb3ducmV2LnhtbFBLAQIUABQAAAAI&#10;AIdO4kDtjqLqmQIAAKcHAAAOAAAAAAAAAAEAIAAAACYBAABkcnMvZTJvRG9jLnhtbFBLBQYAAAAA&#10;BgAGAFkBAAAxBgAAAAA=&#10;">
                <o:lock v:ext="edit" aspectratio="f"/>
                <v:rect id="_x0000_s1026" o:spid="_x0000_s1026" o:spt="1" style="position:absolute;left:1080;top:8670;height:2509;width:4218;" fillcolor="#FFFFFF" filled="t" stroked="t" coordsize="21600,21600" o:gfxdata="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hgnEm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7493F64B">
                        <w:pPr>
                          <w:jc w:val="center"/>
                        </w:pPr>
                        <w:r>
                          <w:rPr>
                            <w:rFonts w:hint="eastAsia"/>
                            <w:color w:val="auto"/>
                            <w:sz w:val="21"/>
                            <w:highlight w:val="none"/>
                            <w:u w:val="none"/>
                          </w:rPr>
                          <w:t>被授权人</w:t>
                        </w:r>
                        <w:r>
                          <w:rPr>
                            <w:rFonts w:hint="eastAsia"/>
                            <w:u w:val="none"/>
                          </w:rPr>
                          <w:t>身份证</w:t>
                        </w:r>
                        <w:r>
                          <w:rPr>
                            <w:rFonts w:hint="eastAsia"/>
                          </w:rPr>
                          <w:t>（</w:t>
                        </w:r>
                        <w:r>
                          <w:rPr>
                            <w:rFonts w:hint="eastAsia"/>
                            <w:lang w:val="en-US" w:eastAsia="zh-CN"/>
                          </w:rPr>
                          <w:t>国徽</w:t>
                        </w:r>
                        <w:r>
                          <w:rPr>
                            <w:rFonts w:hint="eastAsia"/>
                          </w:rPr>
                          <w:t>）</w:t>
                        </w:r>
                      </w:p>
                    </w:txbxContent>
                  </v:textbox>
                </v:rect>
                <v:rect id="_x0000_s1026" o:spid="_x0000_s1026" o:spt="1" style="position:absolute;left:5761;top:8670;height:2509;width:4219;" fillcolor="#FFFFFF" filled="t" stroked="t" coordsize="21600,21600" o:gfxdata="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sgI+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687A3F83">
                        <w:pPr>
                          <w:jc w:val="center"/>
                        </w:pPr>
                        <w:r>
                          <w:rPr>
                            <w:rFonts w:hint="eastAsia"/>
                            <w:color w:val="auto"/>
                            <w:sz w:val="21"/>
                            <w:highlight w:val="none"/>
                            <w:u w:val="none"/>
                          </w:rPr>
                          <w:t>被授权人</w:t>
                        </w:r>
                        <w:r>
                          <w:rPr>
                            <w:rFonts w:hint="eastAsia"/>
                          </w:rPr>
                          <w:t>身份证（</w:t>
                        </w:r>
                        <w:r>
                          <w:rPr>
                            <w:rFonts w:hint="eastAsia"/>
                            <w:lang w:val="en-US" w:eastAsia="zh-CN"/>
                          </w:rPr>
                          <w:t>人像</w:t>
                        </w:r>
                        <w:r>
                          <w:rPr>
                            <w:rFonts w:hint="eastAsia"/>
                          </w:rPr>
                          <w:t>）</w:t>
                        </w:r>
                      </w:p>
                      <w:p w14:paraId="2D5CB353"/>
                    </w:txbxContent>
                  </v:textbox>
                </v:rect>
              </v:group>
            </w:pict>
          </mc:Fallback>
        </mc:AlternateContent>
      </w:r>
    </w:p>
    <w:p w14:paraId="612442F5">
      <w:pPr>
        <w:keepNext w:val="0"/>
        <w:pageBreakBefore w:val="0"/>
        <w:widowControl w:val="0"/>
        <w:kinsoku/>
        <w:overflowPunct/>
        <w:topLinePunct w:val="0"/>
        <w:bidi w:val="0"/>
        <w:spacing w:line="360" w:lineRule="auto"/>
        <w:textAlignment w:val="auto"/>
        <w:rPr>
          <w:rFonts w:ascii="宋体"/>
          <w:color w:val="auto"/>
          <w:szCs w:val="21"/>
          <w:highlight w:val="none"/>
        </w:rPr>
      </w:pPr>
    </w:p>
    <w:p w14:paraId="23E1992D">
      <w:pPr>
        <w:keepNext w:val="0"/>
        <w:pageBreakBefore w:val="0"/>
        <w:widowControl w:val="0"/>
        <w:kinsoku/>
        <w:overflowPunct/>
        <w:topLinePunct w:val="0"/>
        <w:bidi w:val="0"/>
        <w:spacing w:line="360" w:lineRule="auto"/>
        <w:textAlignment w:val="auto"/>
        <w:rPr>
          <w:rFonts w:ascii="宋体"/>
          <w:color w:val="auto"/>
          <w:szCs w:val="21"/>
          <w:highlight w:val="none"/>
        </w:rPr>
      </w:pPr>
    </w:p>
    <w:p w14:paraId="1AC10BF4">
      <w:pPr>
        <w:keepNext w:val="0"/>
        <w:pageBreakBefore w:val="0"/>
        <w:widowControl w:val="0"/>
        <w:kinsoku/>
        <w:overflowPunct/>
        <w:topLinePunct w:val="0"/>
        <w:bidi w:val="0"/>
        <w:spacing w:line="360" w:lineRule="auto"/>
        <w:textAlignment w:val="auto"/>
        <w:rPr>
          <w:rFonts w:ascii="宋体"/>
          <w:color w:val="auto"/>
          <w:szCs w:val="21"/>
          <w:highlight w:val="none"/>
        </w:rPr>
      </w:pPr>
    </w:p>
    <w:p w14:paraId="48B9F1DB">
      <w:pPr>
        <w:keepNext w:val="0"/>
        <w:pageBreakBefore w:val="0"/>
        <w:widowControl w:val="0"/>
        <w:kinsoku/>
        <w:overflowPunct/>
        <w:topLinePunct w:val="0"/>
        <w:bidi w:val="0"/>
        <w:spacing w:line="360" w:lineRule="auto"/>
        <w:textAlignment w:val="auto"/>
        <w:rPr>
          <w:rFonts w:ascii="宋体"/>
          <w:color w:val="auto"/>
          <w:szCs w:val="21"/>
          <w:highlight w:val="none"/>
        </w:rPr>
      </w:pPr>
    </w:p>
    <w:p w14:paraId="3DA9A0E0">
      <w:pPr>
        <w:keepNext w:val="0"/>
        <w:pageBreakBefore w:val="0"/>
        <w:widowControl w:val="0"/>
        <w:kinsoku/>
        <w:overflowPunct/>
        <w:topLinePunct w:val="0"/>
        <w:bidi w:val="0"/>
        <w:spacing w:line="360" w:lineRule="auto"/>
        <w:textAlignment w:val="auto"/>
        <w:rPr>
          <w:rFonts w:ascii="宋体"/>
          <w:color w:val="auto"/>
          <w:szCs w:val="21"/>
          <w:highlight w:val="none"/>
        </w:rPr>
      </w:pPr>
    </w:p>
    <w:p w14:paraId="58DABFE7">
      <w:pPr>
        <w:keepNext w:val="0"/>
        <w:pageBreakBefore w:val="0"/>
        <w:widowControl w:val="0"/>
        <w:kinsoku/>
        <w:overflowPunct/>
        <w:topLinePunct w:val="0"/>
        <w:bidi w:val="0"/>
        <w:spacing w:line="360" w:lineRule="auto"/>
        <w:textAlignment w:val="auto"/>
        <w:rPr>
          <w:rFonts w:hint="eastAsia"/>
          <w:highlight w:val="none"/>
          <w:lang w:eastAsia="zh-CN"/>
        </w:rPr>
        <w:sectPr>
          <w:pgSz w:w="11906" w:h="16838"/>
          <w:pgMar w:top="1440" w:right="1800" w:bottom="1440" w:left="1800" w:header="851" w:footer="992" w:gutter="0"/>
          <w:cols w:space="425" w:num="1"/>
          <w:docGrid w:type="lines" w:linePitch="312" w:charSpace="0"/>
        </w:sectPr>
      </w:pPr>
    </w:p>
    <w:p w14:paraId="072186FF">
      <w:pPr>
        <w:pStyle w:val="3"/>
        <w:keepNext w:val="0"/>
        <w:pageBreakBefore w:val="0"/>
        <w:widowControl w:val="0"/>
        <w:kinsoku/>
        <w:overflowPunct/>
        <w:topLinePunct w:val="0"/>
        <w:bidi w:val="0"/>
        <w:adjustRightInd w:val="0"/>
        <w:snapToGrid w:val="0"/>
        <w:spacing w:before="0" w:after="0" w:line="360" w:lineRule="auto"/>
        <w:jc w:val="center"/>
        <w:textAlignment w:val="auto"/>
        <w:rPr>
          <w:b w:val="0"/>
          <w:color w:val="auto"/>
          <w:highlight w:val="none"/>
        </w:rPr>
      </w:pPr>
      <w:r>
        <w:rPr>
          <w:rFonts w:hint="eastAsia"/>
          <w:b w:val="0"/>
          <w:color w:val="auto"/>
          <w:highlight w:val="none"/>
        </w:rPr>
        <w:t>法定代表人证明书</w:t>
      </w:r>
    </w:p>
    <w:p w14:paraId="43732CB1">
      <w:pPr>
        <w:keepNext w:val="0"/>
        <w:pageBreakBefore w:val="0"/>
        <w:widowControl w:val="0"/>
        <w:tabs>
          <w:tab w:val="left" w:pos="900"/>
        </w:tabs>
        <w:kinsoku/>
        <w:overflowPunct/>
        <w:topLinePunct w:val="0"/>
        <w:bidi w:val="0"/>
        <w:spacing w:line="480" w:lineRule="auto"/>
        <w:ind w:firstLine="945" w:firstLineChars="450"/>
        <w:textAlignment w:val="auto"/>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同志，现任我单位</w:t>
      </w:r>
      <w:r>
        <w:rPr>
          <w:rFonts w:hint="eastAsia" w:ascii="宋体" w:hAnsi="宋体"/>
          <w:color w:val="auto"/>
          <w:szCs w:val="21"/>
          <w:highlight w:val="none"/>
          <w:u w:val="single"/>
        </w:rPr>
        <w:t xml:space="preserve">         </w:t>
      </w:r>
      <w:r>
        <w:rPr>
          <w:rFonts w:hint="eastAsia" w:ascii="宋体" w:hAnsi="宋体"/>
          <w:color w:val="auto"/>
          <w:szCs w:val="21"/>
          <w:highlight w:val="none"/>
        </w:rPr>
        <w:t>职务，为法定代表人，特此证明。</w:t>
      </w:r>
    </w:p>
    <w:p w14:paraId="1973F4BA">
      <w:pPr>
        <w:keepNext w:val="0"/>
        <w:pageBreakBefore w:val="0"/>
        <w:widowControl w:val="0"/>
        <w:kinsoku/>
        <w:overflowPunct/>
        <w:topLinePunct w:val="0"/>
        <w:bidi w:val="0"/>
        <w:spacing w:line="480" w:lineRule="auto"/>
        <w:ind w:firstLine="420" w:firstLineChars="200"/>
        <w:textAlignment w:val="auto"/>
        <w:rPr>
          <w:rFonts w:ascii="宋体" w:hAnsi="宋体"/>
          <w:color w:val="auto"/>
          <w:szCs w:val="21"/>
          <w:highlight w:val="none"/>
        </w:rPr>
      </w:pPr>
      <w:r>
        <w:rPr>
          <w:rFonts w:hint="eastAsia" w:ascii="宋体"/>
          <w:color w:val="auto"/>
          <w:szCs w:val="21"/>
          <w:highlight w:val="none"/>
        </w:rPr>
        <w:t>本证明书自签发之日起生效，</w:t>
      </w:r>
      <w:r>
        <w:rPr>
          <w:rFonts w:hint="eastAsia" w:ascii="宋体" w:hAnsi="宋体"/>
          <w:color w:val="auto"/>
          <w:szCs w:val="21"/>
          <w:highlight w:val="none"/>
        </w:rPr>
        <w:t>有效期与本公司参与</w:t>
      </w:r>
      <w:r>
        <w:rPr>
          <w:rFonts w:hint="eastAsia" w:ascii="宋体" w:hAnsi="宋体"/>
          <w:color w:val="auto"/>
          <w:szCs w:val="21"/>
          <w:highlight w:val="none"/>
          <w:lang w:eastAsia="zh-CN"/>
        </w:rPr>
        <w:t>竞争性谈判</w:t>
      </w:r>
      <w:r>
        <w:rPr>
          <w:rFonts w:hint="eastAsia" w:ascii="宋体" w:hAnsi="宋体"/>
          <w:color w:val="auto"/>
          <w:szCs w:val="21"/>
          <w:highlight w:val="none"/>
        </w:rPr>
        <w:t>的文件中标注的有效期相同。</w:t>
      </w:r>
    </w:p>
    <w:p w14:paraId="3AC4B20A">
      <w:pPr>
        <w:keepNext w:val="0"/>
        <w:pageBreakBefore w:val="0"/>
        <w:widowControl w:val="0"/>
        <w:kinsoku/>
        <w:overflowPunct/>
        <w:topLinePunct w:val="0"/>
        <w:bidi w:val="0"/>
        <w:spacing w:line="48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rPr>
        <w:t>附：</w:t>
      </w:r>
    </w:p>
    <w:p w14:paraId="3650916A">
      <w:pPr>
        <w:keepNext w:val="0"/>
        <w:pageBreakBefore w:val="0"/>
        <w:widowControl w:val="0"/>
        <w:kinsoku/>
        <w:overflowPunct/>
        <w:topLinePunct w:val="0"/>
        <w:bidi w:val="0"/>
        <w:spacing w:line="480" w:lineRule="auto"/>
        <w:ind w:firstLine="840" w:firstLineChars="400"/>
        <w:textAlignment w:val="auto"/>
        <w:rPr>
          <w:rFonts w:ascii="宋体" w:hAnsi="宋体"/>
          <w:color w:val="auto"/>
          <w:szCs w:val="21"/>
          <w:highlight w:val="none"/>
        </w:rPr>
      </w:pPr>
      <w:r>
        <w:rPr>
          <w:rFonts w:hint="eastAsia" w:ascii="宋体" w:hAnsi="宋体"/>
          <w:color w:val="auto"/>
          <w:szCs w:val="21"/>
          <w:highlight w:val="none"/>
        </w:rPr>
        <w:t xml:space="preserve">营业执照（注册号）：                       </w:t>
      </w:r>
    </w:p>
    <w:p w14:paraId="271B4826">
      <w:pPr>
        <w:keepNext w:val="0"/>
        <w:pageBreakBefore w:val="0"/>
        <w:widowControl w:val="0"/>
        <w:kinsoku/>
        <w:overflowPunct/>
        <w:topLinePunct w:val="0"/>
        <w:bidi w:val="0"/>
        <w:spacing w:line="480" w:lineRule="auto"/>
        <w:ind w:firstLine="840" w:firstLineChars="400"/>
        <w:textAlignment w:val="auto"/>
        <w:rPr>
          <w:rFonts w:ascii="宋体" w:hAnsi="宋体"/>
          <w:color w:val="auto"/>
          <w:szCs w:val="21"/>
          <w:highlight w:val="none"/>
        </w:rPr>
      </w:pPr>
      <w:r>
        <w:rPr>
          <w:rFonts w:hint="eastAsia" w:ascii="宋体" w:hAnsi="宋体"/>
          <w:color w:val="auto"/>
          <w:szCs w:val="21"/>
          <w:highlight w:val="none"/>
        </w:rPr>
        <w:t>经济性质：</w:t>
      </w:r>
    </w:p>
    <w:p w14:paraId="5A6F8348">
      <w:pPr>
        <w:keepNext w:val="0"/>
        <w:pageBreakBefore w:val="0"/>
        <w:widowControl w:val="0"/>
        <w:kinsoku/>
        <w:overflowPunct/>
        <w:topLinePunct w:val="0"/>
        <w:bidi w:val="0"/>
        <w:spacing w:line="480" w:lineRule="auto"/>
        <w:ind w:firstLine="840" w:firstLineChars="400"/>
        <w:textAlignment w:val="auto"/>
        <w:rPr>
          <w:rFonts w:ascii="宋体" w:hAnsi="宋体"/>
          <w:color w:val="auto"/>
          <w:szCs w:val="21"/>
          <w:highlight w:val="none"/>
        </w:rPr>
      </w:pPr>
      <w:r>
        <w:rPr>
          <w:rFonts w:hint="eastAsia" w:ascii="宋体" w:hAnsi="宋体"/>
          <w:color w:val="auto"/>
          <w:szCs w:val="21"/>
          <w:highlight w:val="none"/>
        </w:rPr>
        <w:t>主营（产）：</w:t>
      </w:r>
    </w:p>
    <w:p w14:paraId="7A33BA90">
      <w:pPr>
        <w:keepNext w:val="0"/>
        <w:pageBreakBefore w:val="0"/>
        <w:widowControl w:val="0"/>
        <w:kinsoku/>
        <w:overflowPunct/>
        <w:topLinePunct w:val="0"/>
        <w:bidi w:val="0"/>
        <w:spacing w:line="480" w:lineRule="auto"/>
        <w:ind w:firstLine="840" w:firstLineChars="400"/>
        <w:textAlignment w:val="auto"/>
        <w:rPr>
          <w:rFonts w:ascii="宋体" w:hAnsi="宋体"/>
          <w:color w:val="auto"/>
          <w:szCs w:val="21"/>
          <w:highlight w:val="none"/>
        </w:rPr>
      </w:pPr>
      <w:r>
        <w:rPr>
          <w:rFonts w:hint="eastAsia" w:ascii="宋体" w:hAnsi="宋体"/>
          <w:color w:val="auto"/>
          <w:szCs w:val="21"/>
          <w:highlight w:val="none"/>
        </w:rPr>
        <w:t>兼营（产）：</w:t>
      </w:r>
    </w:p>
    <w:p w14:paraId="29450101">
      <w:pPr>
        <w:keepNext w:val="0"/>
        <w:pageBreakBefore w:val="0"/>
        <w:widowControl w:val="0"/>
        <w:kinsoku/>
        <w:overflowPunct/>
        <w:topLinePunct w:val="0"/>
        <w:bidi w:val="0"/>
        <w:spacing w:line="480" w:lineRule="auto"/>
        <w:ind w:firstLine="840" w:firstLineChars="400"/>
        <w:textAlignment w:val="auto"/>
        <w:rPr>
          <w:rFonts w:ascii="宋体" w:hAnsi="宋体"/>
          <w:color w:val="auto"/>
          <w:szCs w:val="21"/>
          <w:highlight w:val="none"/>
        </w:rPr>
      </w:pPr>
      <w:r>
        <w:rPr>
          <w:rFonts w:hint="eastAsia" w:ascii="Times New Roman" w:hAnsi="Times New Roman"/>
          <w:color w:val="auto"/>
          <w:highlight w:val="none"/>
        </w:rPr>
        <mc:AlternateContent>
          <mc:Choice Requires="wpg">
            <w:drawing>
              <wp:anchor distT="0" distB="0" distL="114300" distR="114300" simplePos="0" relativeHeight="251661312" behindDoc="0" locked="0" layoutInCell="1" allowOverlap="1">
                <wp:simplePos x="0" y="0"/>
                <wp:positionH relativeFrom="column">
                  <wp:posOffset>41910</wp:posOffset>
                </wp:positionH>
                <wp:positionV relativeFrom="paragraph">
                  <wp:posOffset>243840</wp:posOffset>
                </wp:positionV>
                <wp:extent cx="5535295" cy="1656715"/>
                <wp:effectExtent l="4445" t="4445" r="10160" b="15240"/>
                <wp:wrapNone/>
                <wp:docPr id="6" name="组合 6"/>
                <wp:cNvGraphicFramePr/>
                <a:graphic xmlns:a="http://schemas.openxmlformats.org/drawingml/2006/main">
                  <a:graphicData uri="http://schemas.microsoft.com/office/word/2010/wordprocessingGroup">
                    <wpg:wgp>
                      <wpg:cNvGrpSpPr/>
                      <wpg:grpSpPr>
                        <a:xfrm>
                          <a:off x="0" y="0"/>
                          <a:ext cx="5535295" cy="1656715"/>
                          <a:chOff x="1146" y="7566"/>
                          <a:chExt cx="8717" cy="2609"/>
                        </a:xfrm>
                      </wpg:grpSpPr>
                      <wps:wsp>
                        <wps:cNvPr id="4" name="矩形 4"/>
                        <wps:cNvSpPr/>
                        <wps:spPr>
                          <a:xfrm>
                            <a:off x="1146" y="7566"/>
                            <a:ext cx="4166" cy="26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D7FEDF3">
                              <w:pPr>
                                <w:jc w:val="center"/>
                              </w:pPr>
                              <w:r>
                                <w:rPr>
                                  <w:rFonts w:hint="eastAsia"/>
                                </w:rPr>
                                <w:t>法定代表人身份证（</w:t>
                              </w:r>
                              <w:r>
                                <w:rPr>
                                  <w:rFonts w:hint="eastAsia"/>
                                  <w:lang w:val="en-US" w:eastAsia="zh-CN"/>
                                </w:rPr>
                                <w:t>国徽</w:t>
                              </w:r>
                              <w:r>
                                <w:rPr>
                                  <w:rFonts w:hint="eastAsia"/>
                                </w:rPr>
                                <w:t>）</w:t>
                              </w:r>
                            </w:p>
                            <w:p w14:paraId="60F7DF54">
                              <w:pPr>
                                <w:ind w:firstLine="1050" w:firstLineChars="500"/>
                              </w:pPr>
                            </w:p>
                          </w:txbxContent>
                        </wps:txbx>
                        <wps:bodyPr upright="1"/>
                      </wps:wsp>
                      <wps:wsp>
                        <wps:cNvPr id="5" name="矩形 5"/>
                        <wps:cNvSpPr/>
                        <wps:spPr>
                          <a:xfrm>
                            <a:off x="5719" y="7566"/>
                            <a:ext cx="4144" cy="26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BB920E">
                              <w:pPr>
                                <w:jc w:val="center"/>
                              </w:pPr>
                              <w:r>
                                <w:rPr>
                                  <w:rFonts w:hint="eastAsia"/>
                                </w:rPr>
                                <w:t>法定代表人身份证（</w:t>
                              </w:r>
                              <w:r>
                                <w:rPr>
                                  <w:rFonts w:hint="eastAsia"/>
                                  <w:lang w:val="en-US" w:eastAsia="zh-CN"/>
                                </w:rPr>
                                <w:t>人像</w:t>
                              </w:r>
                              <w:r>
                                <w:rPr>
                                  <w:rFonts w:hint="eastAsia"/>
                                </w:rPr>
                                <w:t>）</w:t>
                              </w:r>
                            </w:p>
                            <w:p w14:paraId="1201C485">
                              <w:pPr>
                                <w:ind w:firstLine="1050" w:firstLineChars="500"/>
                              </w:pPr>
                            </w:p>
                          </w:txbxContent>
                        </wps:txbx>
                        <wps:bodyPr upright="1"/>
                      </wps:wsp>
                    </wpg:wgp>
                  </a:graphicData>
                </a:graphic>
              </wp:anchor>
            </w:drawing>
          </mc:Choice>
          <mc:Fallback>
            <w:pict>
              <v:group id="_x0000_s1026" o:spid="_x0000_s1026" o:spt="203" style="position:absolute;left:0pt;margin-left:3.3pt;margin-top:19.2pt;height:130.45pt;width:435.85pt;z-index:251661312;mso-width-relative:page;mso-height-relative:page;" coordorigin="1146,7566" coordsize="8717,2609" o:gfxdata="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">
                <o:lock v:ext="edit" aspectratio="f"/>
                <v:rect id="_x0000_s1026" o:spid="_x0000_s1026" o:spt="1" style="position:absolute;left:1146;top:7566;height:2609;width:4166;"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2D7FEDF3">
                        <w:pPr>
                          <w:jc w:val="center"/>
                        </w:pPr>
                        <w:r>
                          <w:rPr>
                            <w:rFonts w:hint="eastAsia"/>
                          </w:rPr>
                          <w:t>法定代表人身份证（</w:t>
                        </w:r>
                        <w:r>
                          <w:rPr>
                            <w:rFonts w:hint="eastAsia"/>
                            <w:lang w:val="en-US" w:eastAsia="zh-CN"/>
                          </w:rPr>
                          <w:t>国徽</w:t>
                        </w:r>
                        <w:r>
                          <w:rPr>
                            <w:rFonts w:hint="eastAsia"/>
                          </w:rPr>
                          <w:t>）</w:t>
                        </w:r>
                      </w:p>
                      <w:p w14:paraId="60F7DF54">
                        <w:pPr>
                          <w:ind w:firstLine="1050" w:firstLineChars="500"/>
                        </w:pPr>
                      </w:p>
                    </w:txbxContent>
                  </v:textbox>
                </v:rect>
                <v:rect id="_x0000_s1026" o:spid="_x0000_s1026" o:spt="1" style="position:absolute;left:5719;top:7566;height:2609;width:4144;"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1FBB920E">
                        <w:pPr>
                          <w:jc w:val="center"/>
                        </w:pPr>
                        <w:r>
                          <w:rPr>
                            <w:rFonts w:hint="eastAsia"/>
                          </w:rPr>
                          <w:t>法定代表人身份证（</w:t>
                        </w:r>
                        <w:r>
                          <w:rPr>
                            <w:rFonts w:hint="eastAsia"/>
                            <w:lang w:val="en-US" w:eastAsia="zh-CN"/>
                          </w:rPr>
                          <w:t>人像</w:t>
                        </w:r>
                        <w:r>
                          <w:rPr>
                            <w:rFonts w:hint="eastAsia"/>
                          </w:rPr>
                          <w:t>）</w:t>
                        </w:r>
                      </w:p>
                      <w:p w14:paraId="1201C485">
                        <w:pPr>
                          <w:ind w:firstLine="1050" w:firstLineChars="500"/>
                        </w:pPr>
                      </w:p>
                    </w:txbxContent>
                  </v:textbox>
                </v:rect>
              </v:group>
            </w:pict>
          </mc:Fallback>
        </mc:AlternateContent>
      </w:r>
    </w:p>
    <w:p w14:paraId="30D009BA">
      <w:pPr>
        <w:keepNext w:val="0"/>
        <w:pageBreakBefore w:val="0"/>
        <w:widowControl w:val="0"/>
        <w:kinsoku/>
        <w:overflowPunct/>
        <w:topLinePunct w:val="0"/>
        <w:bidi w:val="0"/>
        <w:spacing w:line="500" w:lineRule="exact"/>
        <w:textAlignment w:val="auto"/>
        <w:rPr>
          <w:rFonts w:ascii="宋体" w:hAnsi="Times New Roman"/>
          <w:b/>
          <w:bCs/>
          <w:color w:val="auto"/>
          <w:szCs w:val="21"/>
          <w:highlight w:val="none"/>
        </w:rPr>
      </w:pPr>
    </w:p>
    <w:p w14:paraId="2F9EED4E">
      <w:pPr>
        <w:keepNext w:val="0"/>
        <w:pageBreakBefore w:val="0"/>
        <w:widowControl w:val="0"/>
        <w:kinsoku/>
        <w:overflowPunct/>
        <w:topLinePunct w:val="0"/>
        <w:bidi w:val="0"/>
        <w:spacing w:line="500" w:lineRule="exact"/>
        <w:textAlignment w:val="auto"/>
        <w:rPr>
          <w:rFonts w:ascii="宋体"/>
          <w:b/>
          <w:bCs/>
          <w:color w:val="auto"/>
          <w:szCs w:val="21"/>
          <w:highlight w:val="none"/>
        </w:rPr>
      </w:pPr>
    </w:p>
    <w:p w14:paraId="7D794477">
      <w:pPr>
        <w:keepNext w:val="0"/>
        <w:pageBreakBefore w:val="0"/>
        <w:widowControl w:val="0"/>
        <w:kinsoku/>
        <w:overflowPunct/>
        <w:topLinePunct w:val="0"/>
        <w:bidi w:val="0"/>
        <w:spacing w:line="500" w:lineRule="exact"/>
        <w:textAlignment w:val="auto"/>
        <w:rPr>
          <w:rFonts w:ascii="宋体"/>
          <w:b/>
          <w:bCs/>
          <w:color w:val="auto"/>
          <w:highlight w:val="none"/>
        </w:rPr>
      </w:pPr>
    </w:p>
    <w:p w14:paraId="0070B655">
      <w:pPr>
        <w:keepNext w:val="0"/>
        <w:pageBreakBefore w:val="0"/>
        <w:widowControl w:val="0"/>
        <w:kinsoku/>
        <w:overflowPunct/>
        <w:topLinePunct w:val="0"/>
        <w:bidi w:val="0"/>
        <w:spacing w:line="500" w:lineRule="exact"/>
        <w:textAlignment w:val="auto"/>
        <w:rPr>
          <w:rFonts w:ascii="宋体"/>
          <w:b/>
          <w:bCs/>
          <w:color w:val="auto"/>
          <w:highlight w:val="none"/>
        </w:rPr>
      </w:pPr>
    </w:p>
    <w:p w14:paraId="528763FF">
      <w:pPr>
        <w:keepNext w:val="0"/>
        <w:pageBreakBefore w:val="0"/>
        <w:widowControl w:val="0"/>
        <w:kinsoku/>
        <w:overflowPunct/>
        <w:topLinePunct w:val="0"/>
        <w:bidi w:val="0"/>
        <w:spacing w:line="500" w:lineRule="exact"/>
        <w:textAlignment w:val="auto"/>
        <w:rPr>
          <w:rFonts w:ascii="宋体"/>
          <w:b/>
          <w:bCs/>
          <w:color w:val="auto"/>
          <w:highlight w:val="none"/>
        </w:rPr>
      </w:pPr>
    </w:p>
    <w:p w14:paraId="28789676">
      <w:pPr>
        <w:keepNext w:val="0"/>
        <w:pageBreakBefore w:val="0"/>
        <w:widowControl w:val="0"/>
        <w:kinsoku/>
        <w:overflowPunct/>
        <w:topLinePunct w:val="0"/>
        <w:bidi w:val="0"/>
        <w:spacing w:line="500" w:lineRule="exact"/>
        <w:textAlignment w:val="auto"/>
        <w:rPr>
          <w:rFonts w:ascii="宋体"/>
          <w:b/>
          <w:bCs/>
          <w:color w:val="auto"/>
          <w:highlight w:val="none"/>
        </w:rPr>
      </w:pPr>
    </w:p>
    <w:p w14:paraId="7008BA64">
      <w:pPr>
        <w:keepNext w:val="0"/>
        <w:pageBreakBefore w:val="0"/>
        <w:widowControl w:val="0"/>
        <w:kinsoku/>
        <w:overflowPunct/>
        <w:topLinePunct w:val="0"/>
        <w:bidi w:val="0"/>
        <w:spacing w:line="500" w:lineRule="exact"/>
        <w:textAlignment w:val="auto"/>
        <w:rPr>
          <w:rFonts w:ascii="宋体"/>
          <w:b/>
          <w:bCs/>
          <w:color w:val="auto"/>
          <w:highlight w:val="none"/>
        </w:rPr>
      </w:pPr>
      <w:r>
        <w:rPr>
          <w:rFonts w:hint="eastAsia" w:ascii="宋体"/>
          <w:b/>
          <w:bCs/>
          <w:color w:val="auto"/>
          <w:highlight w:val="none"/>
        </w:rPr>
        <w:t xml:space="preserve">                         </w:t>
      </w:r>
    </w:p>
    <w:p w14:paraId="0004A4D8">
      <w:pPr>
        <w:keepNext w:val="0"/>
        <w:pageBreakBefore w:val="0"/>
        <w:widowControl w:val="0"/>
        <w:kinsoku/>
        <w:overflowPunct/>
        <w:topLinePunct w:val="0"/>
        <w:bidi w:val="0"/>
        <w:spacing w:line="500" w:lineRule="exact"/>
        <w:textAlignment w:val="auto"/>
        <w:rPr>
          <w:rFonts w:ascii="宋体" w:hAnsi="宋体"/>
          <w:color w:val="auto"/>
          <w:szCs w:val="21"/>
          <w:highlight w:val="none"/>
        </w:rPr>
      </w:pPr>
      <w:r>
        <w:rPr>
          <w:rFonts w:hint="eastAsia" w:ascii="宋体"/>
          <w:b/>
          <w:bCs/>
          <w:color w:val="auto"/>
          <w:highlight w:val="none"/>
        </w:rPr>
        <w:t xml:space="preserve">                                </w:t>
      </w:r>
      <w:r>
        <w:rPr>
          <w:rFonts w:hint="eastAsia" w:ascii="宋体"/>
          <w:b/>
          <w:bCs/>
          <w:color w:val="auto"/>
          <w:szCs w:val="21"/>
          <w:highlight w:val="none"/>
        </w:rPr>
        <w:t xml:space="preserve">            </w:t>
      </w:r>
      <w:r>
        <w:rPr>
          <w:rFonts w:hint="eastAsia" w:ascii="宋体" w:hAnsi="宋体"/>
          <w:color w:val="auto"/>
          <w:szCs w:val="21"/>
          <w:highlight w:val="none"/>
        </w:rPr>
        <w:t>供应商名称：（盖公章）：</w:t>
      </w:r>
    </w:p>
    <w:p w14:paraId="29C7EBFE">
      <w:pPr>
        <w:keepNext w:val="0"/>
        <w:pageBreakBefore w:val="0"/>
        <w:widowControl w:val="0"/>
        <w:kinsoku/>
        <w:overflowPunct/>
        <w:topLinePunct w:val="0"/>
        <w:bidi w:val="0"/>
        <w:spacing w:line="500" w:lineRule="exact"/>
        <w:textAlignment w:val="auto"/>
        <w:rPr>
          <w:rFonts w:ascii="宋体" w:hAnsi="宋体"/>
          <w:color w:val="auto"/>
          <w:szCs w:val="21"/>
          <w:highlight w:val="none"/>
        </w:rPr>
      </w:pPr>
      <w:r>
        <w:rPr>
          <w:rFonts w:hint="eastAsia" w:ascii="宋体" w:hAnsi="宋体"/>
          <w:color w:val="auto"/>
          <w:szCs w:val="21"/>
          <w:highlight w:val="none"/>
        </w:rPr>
        <w:t xml:space="preserve">                                            地址：</w:t>
      </w:r>
    </w:p>
    <w:p w14:paraId="417DA130">
      <w:pPr>
        <w:keepNext w:val="0"/>
        <w:pageBreakBefore w:val="0"/>
        <w:widowControl w:val="0"/>
        <w:kinsoku/>
        <w:overflowPunct/>
        <w:topLinePunct w:val="0"/>
        <w:bidi w:val="0"/>
        <w:spacing w:line="500" w:lineRule="exact"/>
        <w:textAlignment w:val="auto"/>
        <w:rPr>
          <w:rFonts w:ascii="宋体" w:hAnsi="Times New Roman"/>
          <w:b/>
          <w:bCs/>
          <w:color w:val="auto"/>
          <w:szCs w:val="21"/>
          <w:highlight w:val="none"/>
        </w:rPr>
      </w:pPr>
      <w:r>
        <w:rPr>
          <w:rFonts w:hint="eastAsia" w:ascii="宋体" w:hAnsi="宋体"/>
          <w:color w:val="auto"/>
          <w:szCs w:val="21"/>
          <w:highlight w:val="none"/>
        </w:rPr>
        <w:t xml:space="preserve">                                            日期：</w:t>
      </w:r>
    </w:p>
    <w:p w14:paraId="01AC285A">
      <w:pPr>
        <w:keepNext w:val="0"/>
        <w:pageBreakBefore w:val="0"/>
        <w:widowControl w:val="0"/>
        <w:kinsoku/>
        <w:overflowPunct/>
        <w:topLinePunct w:val="0"/>
        <w:bidi w:val="0"/>
        <w:jc w:val="both"/>
        <w:textAlignment w:val="auto"/>
        <w:rPr>
          <w:rFonts w:hint="eastAsia"/>
          <w:highlight w:val="none"/>
          <w:lang w:eastAsia="zh-CN"/>
        </w:rPr>
      </w:pPr>
    </w:p>
    <w:p w14:paraId="52E1A6D4">
      <w:pPr>
        <w:keepNext w:val="0"/>
        <w:pageBreakBefore w:val="0"/>
        <w:widowControl w:val="0"/>
        <w:kinsoku/>
        <w:overflowPunct/>
        <w:topLinePunct w:val="0"/>
        <w:bidi w:val="0"/>
        <w:spacing w:line="360" w:lineRule="auto"/>
        <w:textAlignment w:val="auto"/>
        <w:rPr>
          <w:rFonts w:hint="eastAsia"/>
          <w:highlight w:val="none"/>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9A8B526-E938-40BF-9D5E-FF5967FB3A5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2" w:fontKey="{DB6F9C4D-1FA8-4C99-B61E-4D8AA021C03F}"/>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3" w:fontKey="{A277DFE3-0720-4C05-9417-163EC4E77D3B}"/>
  </w:font>
  <w:font w:name="仿宋_GB2312">
    <w:panose1 w:val="02010609030101010101"/>
    <w:charset w:val="86"/>
    <w:family w:val="auto"/>
    <w:pitch w:val="default"/>
    <w:sig w:usb0="00000001" w:usb1="080E0000" w:usb2="00000000" w:usb3="00000000" w:csb0="00040000" w:csb1="00000000"/>
    <w:embedRegular r:id="rId4" w:fontKey="{C6CCE8EE-B073-4009-8E01-0F93448FB9A4}"/>
  </w:font>
  <w:font w:name="仿宋">
    <w:panose1 w:val="02010609060101010101"/>
    <w:charset w:val="86"/>
    <w:family w:val="modern"/>
    <w:pitch w:val="default"/>
    <w:sig w:usb0="800002BF" w:usb1="38CF7CFA" w:usb2="00000016" w:usb3="00000000" w:csb0="00040001" w:csb1="00000000"/>
    <w:embedRegular r:id="rId5" w:fontKey="{6BEAFE42-1F72-46AF-8D36-192ED9F04F4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8D01">
    <w:pPr>
      <w:spacing w:line="168" w:lineRule="auto"/>
      <w:ind w:left="4400"/>
      <w:rPr>
        <w:rFonts w:ascii="宋体" w:hAnsi="宋体" w:eastAsia="宋体" w:cs="宋体"/>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posOffset>5111750</wp:posOffset>
              </wp:positionH>
              <wp:positionV relativeFrom="paragraph">
                <wp:posOffset>-355600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BCBAC6">
                          <w:pPr>
                            <w:pStyle w:val="1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02.5pt;margin-top:-28pt;height:144pt;width:144pt;mso-position-horizontal-relative:margin;mso-wrap-style:none;z-index:251659264;mso-width-relative:page;mso-height-relative:page;" filled="f" stroked="f" coordsize="21600,21600" o:gfxdata="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UN8oA9gAAAAMAQAADwAAAAAAAAABACAAAAAiAAAAZHJzL2Rvd25yZXYueG1s&#10;UEsBAhQAFAAAAAgAh07iQMeXtc4xAgAAYQQAAA4AAAAAAAAAAQAgAAAAJwEAAGRycy9lMm9Eb2Mu&#10;eG1sUEsFBgAAAAAGAAYAWQEAAMoFAAAAAA==&#10;">
              <v:fill on="f" focussize="0,0"/>
              <v:stroke on="f" weight="0.5pt"/>
              <v:imagedata o:title=""/>
              <o:lock v:ext="edit" aspectratio="f"/>
              <v:textbox inset="0mm,0mm,0mm,0mm" style="mso-fit-shape-to-text:t;">
                <w:txbxContent>
                  <w:p w14:paraId="1CBCBAC6">
                    <w:pPr>
                      <w:pStyle w:val="1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0E7B2B"/>
    <w:multiLevelType w:val="multilevel"/>
    <w:tmpl w:val="2F0E7B2B"/>
    <w:lvl w:ilvl="0" w:tentative="0">
      <w:start w:val="1"/>
      <w:numFmt w:val="decimal"/>
      <w:lvlText w:val="(%1)"/>
      <w:lvlJc w:val="left"/>
      <w:pPr>
        <w:tabs>
          <w:tab w:val="left" w:pos="1200"/>
        </w:tabs>
        <w:ind w:left="1200" w:hanging="360"/>
      </w:pPr>
      <w:rPr>
        <w:rFonts w:hint="default"/>
      </w:rPr>
    </w:lvl>
    <w:lvl w:ilvl="1" w:tentative="0">
      <w:start w:val="1"/>
      <w:numFmt w:val="decimal"/>
      <w:lvlText w:val="%2．"/>
      <w:lvlJc w:val="left"/>
      <w:pPr>
        <w:tabs>
          <w:tab w:val="left" w:pos="1620"/>
        </w:tabs>
        <w:ind w:left="1620" w:hanging="360"/>
      </w:pPr>
      <w:rPr>
        <w:rFonts w:hint="default" w:ascii="宋体" w:hAnsi="宋体" w:eastAsia="宋体"/>
      </w:rPr>
    </w:lvl>
    <w:lvl w:ilvl="2" w:tentative="0">
      <w:start w:val="1"/>
      <w:numFmt w:val="lowerRoman"/>
      <w:lvlText w:val="%3."/>
      <w:lvlJc w:val="right"/>
      <w:pPr>
        <w:tabs>
          <w:tab w:val="left" w:pos="2100"/>
        </w:tabs>
        <w:ind w:left="2100" w:hanging="420"/>
      </w:pPr>
      <w:rPr>
        <w:rFonts w:hint="eastAsia"/>
      </w:rPr>
    </w:lvl>
    <w:lvl w:ilvl="3" w:tentative="0">
      <w:start w:val="1"/>
      <w:numFmt w:val="decimal"/>
      <w:lvlText w:val="%4."/>
      <w:lvlJc w:val="left"/>
      <w:pPr>
        <w:tabs>
          <w:tab w:val="left" w:pos="2520"/>
        </w:tabs>
        <w:ind w:left="2520" w:hanging="420"/>
      </w:pPr>
      <w:rPr>
        <w:rFonts w:hint="eastAsia"/>
      </w:rPr>
    </w:lvl>
    <w:lvl w:ilvl="4" w:tentative="0">
      <w:start w:val="1"/>
      <w:numFmt w:val="lowerLetter"/>
      <w:lvlText w:val="%5)"/>
      <w:lvlJc w:val="left"/>
      <w:pPr>
        <w:tabs>
          <w:tab w:val="left" w:pos="2940"/>
        </w:tabs>
        <w:ind w:left="2940" w:hanging="420"/>
      </w:pPr>
      <w:rPr>
        <w:rFonts w:hint="eastAsia"/>
      </w:rPr>
    </w:lvl>
    <w:lvl w:ilvl="5" w:tentative="0">
      <w:start w:val="1"/>
      <w:numFmt w:val="lowerRoman"/>
      <w:lvlText w:val="%6."/>
      <w:lvlJc w:val="right"/>
      <w:pPr>
        <w:tabs>
          <w:tab w:val="left" w:pos="3360"/>
        </w:tabs>
        <w:ind w:left="3360" w:hanging="420"/>
      </w:pPr>
      <w:rPr>
        <w:rFonts w:hint="eastAsia"/>
      </w:rPr>
    </w:lvl>
    <w:lvl w:ilvl="6" w:tentative="0">
      <w:start w:val="1"/>
      <w:numFmt w:val="decimal"/>
      <w:lvlText w:val="%7."/>
      <w:lvlJc w:val="left"/>
      <w:pPr>
        <w:tabs>
          <w:tab w:val="left" w:pos="3780"/>
        </w:tabs>
        <w:ind w:left="3780" w:hanging="420"/>
      </w:pPr>
      <w:rPr>
        <w:rFonts w:hint="eastAsia"/>
      </w:rPr>
    </w:lvl>
    <w:lvl w:ilvl="7" w:tentative="0">
      <w:start w:val="1"/>
      <w:numFmt w:val="lowerLetter"/>
      <w:lvlText w:val="%8)"/>
      <w:lvlJc w:val="left"/>
      <w:pPr>
        <w:tabs>
          <w:tab w:val="left" w:pos="4200"/>
        </w:tabs>
        <w:ind w:left="4200" w:hanging="420"/>
      </w:pPr>
      <w:rPr>
        <w:rFonts w:hint="eastAsia"/>
      </w:rPr>
    </w:lvl>
    <w:lvl w:ilvl="8" w:tentative="0">
      <w:start w:val="1"/>
      <w:numFmt w:val="lowerRoman"/>
      <w:lvlText w:val="%9."/>
      <w:lvlJc w:val="right"/>
      <w:pPr>
        <w:tabs>
          <w:tab w:val="left" w:pos="4620"/>
        </w:tabs>
        <w:ind w:left="4620" w:hanging="420"/>
      </w:pPr>
      <w:rPr>
        <w:rFonts w:hint="eastAsia"/>
      </w:rPr>
    </w:lvl>
  </w:abstractNum>
  <w:abstractNum w:abstractNumId="1">
    <w:nsid w:val="4CE23F7C"/>
    <w:multiLevelType w:val="multilevel"/>
    <w:tmpl w:val="4CE23F7C"/>
    <w:lvl w:ilvl="0" w:tentative="0">
      <w:start w:val="1"/>
      <w:numFmt w:val="decimal"/>
      <w:lvlText w:val="(%1)"/>
      <w:lvlJc w:val="left"/>
      <w:pPr>
        <w:tabs>
          <w:tab w:val="left" w:pos="1200"/>
        </w:tabs>
        <w:ind w:left="1200" w:hanging="360"/>
      </w:pPr>
    </w:lvl>
    <w:lvl w:ilvl="1" w:tentative="0">
      <w:start w:val="1"/>
      <w:numFmt w:val="decimal"/>
      <w:lvlText w:val="%2．"/>
      <w:lvlJc w:val="left"/>
      <w:pPr>
        <w:tabs>
          <w:tab w:val="left" w:pos="1620"/>
        </w:tabs>
        <w:ind w:left="1620" w:hanging="360"/>
      </w:pPr>
      <w:rPr>
        <w:rFonts w:hint="eastAsia" w:ascii="宋体" w:hAnsi="宋体" w:eastAsia="宋体"/>
      </w:r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BiMDAzMGQ1OGUxNjcwMzhjZTZmNjk1ZTVjOTc3NDkifQ=="/>
  </w:docVars>
  <w:rsids>
    <w:rsidRoot w:val="00000000"/>
    <w:rsid w:val="00356DA8"/>
    <w:rsid w:val="004E0A2A"/>
    <w:rsid w:val="00C15F47"/>
    <w:rsid w:val="014B3175"/>
    <w:rsid w:val="017051FA"/>
    <w:rsid w:val="02223D56"/>
    <w:rsid w:val="022A7850"/>
    <w:rsid w:val="03C37F8F"/>
    <w:rsid w:val="03C86237"/>
    <w:rsid w:val="049678C6"/>
    <w:rsid w:val="05177476"/>
    <w:rsid w:val="05706B86"/>
    <w:rsid w:val="05CA72CA"/>
    <w:rsid w:val="065E5EF4"/>
    <w:rsid w:val="08AB4147"/>
    <w:rsid w:val="096D1D5A"/>
    <w:rsid w:val="09B94F9F"/>
    <w:rsid w:val="09DA4469"/>
    <w:rsid w:val="0A6C3D5B"/>
    <w:rsid w:val="0B077F8D"/>
    <w:rsid w:val="0B8C36DA"/>
    <w:rsid w:val="0C74236E"/>
    <w:rsid w:val="0C7B6B67"/>
    <w:rsid w:val="0D4E28B1"/>
    <w:rsid w:val="0E721BC1"/>
    <w:rsid w:val="0F6B6B81"/>
    <w:rsid w:val="0FAD1102"/>
    <w:rsid w:val="1088038A"/>
    <w:rsid w:val="108D277A"/>
    <w:rsid w:val="11551AF9"/>
    <w:rsid w:val="116972AB"/>
    <w:rsid w:val="1299771C"/>
    <w:rsid w:val="12E45E82"/>
    <w:rsid w:val="131C5864"/>
    <w:rsid w:val="13256945"/>
    <w:rsid w:val="13427B59"/>
    <w:rsid w:val="137E103D"/>
    <w:rsid w:val="14321CC7"/>
    <w:rsid w:val="14BF71DF"/>
    <w:rsid w:val="1723542B"/>
    <w:rsid w:val="178C5920"/>
    <w:rsid w:val="17BA2A25"/>
    <w:rsid w:val="18D45952"/>
    <w:rsid w:val="18F94757"/>
    <w:rsid w:val="1A613709"/>
    <w:rsid w:val="1A6A1731"/>
    <w:rsid w:val="1EAA45A3"/>
    <w:rsid w:val="1EF70403"/>
    <w:rsid w:val="1F901C2C"/>
    <w:rsid w:val="1FA36FF7"/>
    <w:rsid w:val="2066509E"/>
    <w:rsid w:val="20CC6275"/>
    <w:rsid w:val="21393C54"/>
    <w:rsid w:val="213C40F9"/>
    <w:rsid w:val="21785FE4"/>
    <w:rsid w:val="219519F6"/>
    <w:rsid w:val="21B22349"/>
    <w:rsid w:val="2262206D"/>
    <w:rsid w:val="238C2EFC"/>
    <w:rsid w:val="23AE396C"/>
    <w:rsid w:val="25B50E76"/>
    <w:rsid w:val="265C7259"/>
    <w:rsid w:val="26A1499A"/>
    <w:rsid w:val="26F766F8"/>
    <w:rsid w:val="270C7202"/>
    <w:rsid w:val="27FA1474"/>
    <w:rsid w:val="2AEC773C"/>
    <w:rsid w:val="2B8E2143"/>
    <w:rsid w:val="2C0D66E6"/>
    <w:rsid w:val="2DED5CAE"/>
    <w:rsid w:val="2E18473F"/>
    <w:rsid w:val="2E545D6E"/>
    <w:rsid w:val="2F0B146F"/>
    <w:rsid w:val="2F141D40"/>
    <w:rsid w:val="2F2356DD"/>
    <w:rsid w:val="2F937082"/>
    <w:rsid w:val="30F552E3"/>
    <w:rsid w:val="30FD3669"/>
    <w:rsid w:val="315159A1"/>
    <w:rsid w:val="315A1D5F"/>
    <w:rsid w:val="31640ACA"/>
    <w:rsid w:val="31DF67E2"/>
    <w:rsid w:val="32132BEF"/>
    <w:rsid w:val="321E1594"/>
    <w:rsid w:val="326C6C36"/>
    <w:rsid w:val="32F13DA8"/>
    <w:rsid w:val="34014CC9"/>
    <w:rsid w:val="342143F0"/>
    <w:rsid w:val="35131158"/>
    <w:rsid w:val="35AB421B"/>
    <w:rsid w:val="35BD1E02"/>
    <w:rsid w:val="35DC59EE"/>
    <w:rsid w:val="39F82333"/>
    <w:rsid w:val="3A8F65DF"/>
    <w:rsid w:val="3ABD58E2"/>
    <w:rsid w:val="3AD823A6"/>
    <w:rsid w:val="3BA63AF1"/>
    <w:rsid w:val="3BDA652C"/>
    <w:rsid w:val="3CAB3899"/>
    <w:rsid w:val="3CBC71FC"/>
    <w:rsid w:val="3D8F415A"/>
    <w:rsid w:val="3EF45CBB"/>
    <w:rsid w:val="3FE727C0"/>
    <w:rsid w:val="4061480F"/>
    <w:rsid w:val="416E29A7"/>
    <w:rsid w:val="42CB07AA"/>
    <w:rsid w:val="42DF08CC"/>
    <w:rsid w:val="431318EA"/>
    <w:rsid w:val="435F6012"/>
    <w:rsid w:val="43B21BCC"/>
    <w:rsid w:val="448A0671"/>
    <w:rsid w:val="44AE4FA4"/>
    <w:rsid w:val="46072613"/>
    <w:rsid w:val="46FB56E7"/>
    <w:rsid w:val="488C5821"/>
    <w:rsid w:val="48FD2569"/>
    <w:rsid w:val="49B81050"/>
    <w:rsid w:val="4A8C47B0"/>
    <w:rsid w:val="4AC8018F"/>
    <w:rsid w:val="4B255DB1"/>
    <w:rsid w:val="4B963259"/>
    <w:rsid w:val="4BA479BE"/>
    <w:rsid w:val="4C3C2FD9"/>
    <w:rsid w:val="4D1028ED"/>
    <w:rsid w:val="4D83251F"/>
    <w:rsid w:val="4DAA3DB3"/>
    <w:rsid w:val="4F492A00"/>
    <w:rsid w:val="4F766114"/>
    <w:rsid w:val="4F8A6794"/>
    <w:rsid w:val="4FCA0C4C"/>
    <w:rsid w:val="507B6FAE"/>
    <w:rsid w:val="50CB6551"/>
    <w:rsid w:val="51960CEF"/>
    <w:rsid w:val="51F71CE4"/>
    <w:rsid w:val="52000202"/>
    <w:rsid w:val="52565E11"/>
    <w:rsid w:val="532E14BB"/>
    <w:rsid w:val="53395DD6"/>
    <w:rsid w:val="533E0B0B"/>
    <w:rsid w:val="53B71B25"/>
    <w:rsid w:val="5416319F"/>
    <w:rsid w:val="54776BB6"/>
    <w:rsid w:val="5482108A"/>
    <w:rsid w:val="551218EF"/>
    <w:rsid w:val="557C6A07"/>
    <w:rsid w:val="55917508"/>
    <w:rsid w:val="561E038A"/>
    <w:rsid w:val="56366DB0"/>
    <w:rsid w:val="563F1955"/>
    <w:rsid w:val="566134C8"/>
    <w:rsid w:val="566174C0"/>
    <w:rsid w:val="56BE1DBA"/>
    <w:rsid w:val="57776780"/>
    <w:rsid w:val="58393981"/>
    <w:rsid w:val="589F659A"/>
    <w:rsid w:val="58B457C3"/>
    <w:rsid w:val="58E3481A"/>
    <w:rsid w:val="594A3BEA"/>
    <w:rsid w:val="59C311A7"/>
    <w:rsid w:val="5CB0535B"/>
    <w:rsid w:val="5DD9097E"/>
    <w:rsid w:val="5E8D0B48"/>
    <w:rsid w:val="5F315A93"/>
    <w:rsid w:val="5F385194"/>
    <w:rsid w:val="62A43378"/>
    <w:rsid w:val="63AE270D"/>
    <w:rsid w:val="644D2584"/>
    <w:rsid w:val="646D12A2"/>
    <w:rsid w:val="659E3488"/>
    <w:rsid w:val="67E608A7"/>
    <w:rsid w:val="692C087F"/>
    <w:rsid w:val="69AB1EB2"/>
    <w:rsid w:val="6A8316BA"/>
    <w:rsid w:val="6AFC4158"/>
    <w:rsid w:val="6B5D66AE"/>
    <w:rsid w:val="6B75170A"/>
    <w:rsid w:val="6C2C0425"/>
    <w:rsid w:val="6C46503B"/>
    <w:rsid w:val="6C702771"/>
    <w:rsid w:val="6C842AD6"/>
    <w:rsid w:val="6E00512B"/>
    <w:rsid w:val="6E531FEA"/>
    <w:rsid w:val="6E984B86"/>
    <w:rsid w:val="6ED13D75"/>
    <w:rsid w:val="703F58AB"/>
    <w:rsid w:val="70D474D2"/>
    <w:rsid w:val="714D0842"/>
    <w:rsid w:val="71EF3270"/>
    <w:rsid w:val="72531E09"/>
    <w:rsid w:val="72633FE5"/>
    <w:rsid w:val="728B1D53"/>
    <w:rsid w:val="736720D7"/>
    <w:rsid w:val="74820F33"/>
    <w:rsid w:val="749A12F4"/>
    <w:rsid w:val="756235A5"/>
    <w:rsid w:val="76D32C4F"/>
    <w:rsid w:val="77A55EBE"/>
    <w:rsid w:val="77EA685A"/>
    <w:rsid w:val="79603EA7"/>
    <w:rsid w:val="79DF2984"/>
    <w:rsid w:val="7AAA11E4"/>
    <w:rsid w:val="7AE20B94"/>
    <w:rsid w:val="7C0D37D8"/>
    <w:rsid w:val="7DE93453"/>
    <w:rsid w:val="7E1329F8"/>
    <w:rsid w:val="7F3B49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Normal Indent"/>
    <w:basedOn w:val="1"/>
    <w:semiHidden/>
    <w:qFormat/>
    <w:uiPriority w:val="0"/>
    <w:pPr>
      <w:ind w:firstLine="420"/>
    </w:pPr>
  </w:style>
  <w:style w:type="paragraph" w:styleId="6">
    <w:name w:val="Body Text"/>
    <w:basedOn w:val="1"/>
    <w:next w:val="1"/>
    <w:semiHidden/>
    <w:qFormat/>
    <w:uiPriority w:val="0"/>
    <w:rPr>
      <w:rFonts w:ascii="Arial" w:hAnsi="Arial" w:eastAsia="Arial" w:cs="Arial"/>
      <w:sz w:val="21"/>
      <w:szCs w:val="21"/>
      <w:lang w:val="en-US" w:eastAsia="en-US" w:bidi="ar-SA"/>
    </w:rPr>
  </w:style>
  <w:style w:type="paragraph" w:styleId="7">
    <w:name w:val="Body Text Indent"/>
    <w:basedOn w:val="1"/>
    <w:next w:val="8"/>
    <w:unhideWhenUsed/>
    <w:qFormat/>
    <w:uiPriority w:val="99"/>
    <w:pPr>
      <w:spacing w:after="120"/>
      <w:ind w:left="420" w:leftChars="200"/>
    </w:pPr>
  </w:style>
  <w:style w:type="paragraph" w:styleId="8">
    <w:name w:val="Body Text First Indent 2"/>
    <w:basedOn w:val="7"/>
    <w:unhideWhenUsed/>
    <w:qFormat/>
    <w:uiPriority w:val="99"/>
    <w:pPr>
      <w:ind w:firstLine="420" w:firstLineChars="200"/>
    </w:pPr>
  </w:style>
  <w:style w:type="paragraph" w:styleId="9">
    <w:name w:val="Plain Text"/>
    <w:basedOn w:val="1"/>
    <w:semiHidden/>
    <w:unhideWhenUsed/>
    <w:qFormat/>
    <w:uiPriority w:val="0"/>
    <w:rPr>
      <w:rFonts w:ascii="宋体" w:hAnsi="Courier New" w:eastAsia="宋体" w:cs="Times New Roman"/>
      <w:kern w:val="0"/>
      <w:sz w:val="20"/>
      <w:szCs w:val="21"/>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2"/>
    <w:basedOn w:val="1"/>
    <w:next w:val="1"/>
    <w:qFormat/>
    <w:uiPriority w:val="0"/>
    <w:pPr>
      <w:tabs>
        <w:tab w:val="right" w:leader="dot" w:pos="9180"/>
      </w:tabs>
      <w:spacing w:line="360" w:lineRule="auto"/>
      <w:ind w:left="210"/>
      <w:jc w:val="left"/>
    </w:pPr>
    <w:rPr>
      <w:smallCaps/>
      <w:szCs w:val="24"/>
    </w:rPr>
  </w:style>
  <w:style w:type="paragraph" w:styleId="13">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kern w:val="0"/>
      <w:sz w:val="24"/>
      <w:szCs w:val="24"/>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Hyperlink"/>
    <w:basedOn w:val="17"/>
    <w:qFormat/>
    <w:uiPriority w:val="0"/>
    <w:rPr>
      <w:color w:val="0000FF"/>
      <w:u w:val="single"/>
    </w:rPr>
  </w:style>
  <w:style w:type="paragraph" w:styleId="20">
    <w:name w:val="List Paragraph"/>
    <w:basedOn w:val="1"/>
    <w:qFormat/>
    <w:uiPriority w:val="99"/>
    <w:pPr>
      <w:ind w:firstLine="420" w:firstLineChars="200"/>
    </w:pPr>
    <w:rPr>
      <w:rFonts w:ascii="Calibri" w:hAnsi="Calibri" w:cs="Calibri"/>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rPr>
      <w:rFonts w:ascii="Arial" w:hAnsi="Arial" w:eastAsia="Arial" w:cs="Arial"/>
      <w:sz w:val="21"/>
      <w:szCs w:val="21"/>
      <w:lang w:val="en-US" w:eastAsia="en-US" w:bidi="ar-SA"/>
    </w:rPr>
  </w:style>
  <w:style w:type="paragraph" w:customStyle="1" w:styleId="23">
    <w:name w:val="列出段落1"/>
    <w:basedOn w:val="1"/>
    <w:qFormat/>
    <w:uiPriority w:val="34"/>
    <w:pPr>
      <w:ind w:firstLine="420" w:firstLineChars="200"/>
    </w:pPr>
    <w:rPr>
      <w:szCs w:val="21"/>
    </w:rPr>
  </w:style>
  <w:style w:type="character" w:customStyle="1" w:styleId="24">
    <w:name w:val="font11"/>
    <w:basedOn w:val="17"/>
    <w:qFormat/>
    <w:uiPriority w:val="0"/>
    <w:rPr>
      <w:rFonts w:hint="eastAsia" w:ascii="宋体" w:hAnsi="宋体" w:eastAsia="宋体" w:cs="宋体"/>
      <w:color w:val="000000"/>
      <w:sz w:val="20"/>
      <w:szCs w:val="20"/>
      <w:u w:val="none"/>
    </w:rPr>
  </w:style>
  <w:style w:type="character" w:customStyle="1" w:styleId="25">
    <w:name w:val="font01"/>
    <w:basedOn w:val="17"/>
    <w:qFormat/>
    <w:uiPriority w:val="0"/>
    <w:rPr>
      <w:rFonts w:hint="default" w:ascii="Arial" w:hAnsi="Arial" w:cs="Arial"/>
      <w:color w:val="000000"/>
      <w:sz w:val="20"/>
      <w:szCs w:val="20"/>
      <w:u w:val="none"/>
    </w:rPr>
  </w:style>
  <w:style w:type="paragraph" w:customStyle="1" w:styleId="26">
    <w:name w:val="列出段落11"/>
    <w:basedOn w:val="1"/>
    <w:autoRedefine/>
    <w:qFormat/>
    <w:uiPriority w:val="34"/>
    <w:pPr>
      <w:ind w:firstLine="420" w:firstLineChars="200"/>
    </w:pPr>
    <w:rPr>
      <w:rFonts w:ascii="Times New Roman" w:hAnsi="Times New Roman" w:eastAsia="宋体" w:cs="Times New Roman"/>
      <w:kern w:val="0"/>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3303</Words>
  <Characters>3772</Characters>
  <Lines>0</Lines>
  <Paragraphs>0</Paragraphs>
  <TotalTime>14</TotalTime>
  <ScaleCrop>false</ScaleCrop>
  <LinksUpToDate>false</LinksUpToDate>
  <CharactersWithSpaces>4239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2022-12-08T03:32:00Z</dcterms:created>
  <dc:creator>zbjj-hyp</dc:creator>
  <cp:lastModifiedBy>晓晨</cp:lastModifiedBy>
  <cp:lastPrinted>2025-03-25T04:48:00Z</cp:lastPrinted>
  <dcterms:modified xsi:type="dcterms:W3CDTF">2025-06-06T02:40:38Z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5B2C7EA1EDE346619917DB7BE03A4F7B_13</vt:lpwstr>
  </property>
  <property fmtid="{D5CDD505-2E9C-101B-9397-08002B2CF9AE}" pid="4" name="KSOTemplateDocerSaveRecord">
    <vt:lpwstr>eyJoZGlkIjoiMDBiMDAzMGQ1OGUxNjcwMzhjZTZmNjk1ZTVjOTc3NDkiLCJ1c2VySWQiOiIyNjkyOTg1NjYifQ==</vt:lpwstr>
  </property>
</Properties>
</file>