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862B24">
      <w:pPr>
        <w:adjustRightInd w:val="0"/>
        <w:snapToGrid w:val="0"/>
        <w:spacing w:line="360" w:lineRule="auto"/>
        <w:ind w:right="-313" w:rightChars="-149"/>
        <w:jc w:val="center"/>
        <w:rPr>
          <w:rFonts w:hint="eastAsia" w:cs="宋体" w:asciiTheme="majorEastAsia" w:hAnsiTheme="majorEastAsia" w:eastAsiaTheme="majorEastAsia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岳阳市岳阳楼区花板桥学校一学年食堂大宗食品采购</w:t>
      </w:r>
    </w:p>
    <w:p w14:paraId="65F07846">
      <w:pPr>
        <w:adjustRightInd w:val="0"/>
        <w:snapToGrid w:val="0"/>
        <w:spacing w:line="360" w:lineRule="auto"/>
        <w:ind w:right="-313" w:rightChars="-149"/>
        <w:jc w:val="center"/>
        <w:rPr>
          <w:rFonts w:hint="eastAsia" w:cs="宋体" w:asciiTheme="majorEastAsia" w:hAnsiTheme="majorEastAsia" w:eastAsiaTheme="majorEastAsia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cs="宋体" w:asciiTheme="majorEastAsia" w:hAnsiTheme="majorEastAsia" w:eastAsiaTheme="majorEastAsia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竞争性磋商邀请公告</w:t>
      </w:r>
    </w:p>
    <w:p w14:paraId="264A6A97">
      <w:pPr>
        <w:adjustRightInd w:val="0"/>
        <w:snapToGrid w:val="0"/>
        <w:spacing w:line="360" w:lineRule="auto"/>
        <w:ind w:firstLine="480" w:firstLineChars="200"/>
        <w:outlineLvl w:val="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  <w:lang w:eastAsia="zh-CN"/>
        </w:rPr>
        <w:t>华伦中建建设股份有限公司</w:t>
      </w:r>
      <w:r>
        <w:rPr>
          <w:rFonts w:hint="eastAsia" w:ascii="宋体" w:hAnsi="宋体" w:eastAsia="宋体" w:cs="宋体"/>
          <w:color w:val="auto"/>
          <w:sz w:val="24"/>
        </w:rPr>
        <w:t>受</w:t>
      </w:r>
      <w:r>
        <w:rPr>
          <w:rFonts w:hint="eastAsia" w:ascii="宋体" w:hAnsi="宋体" w:cs="宋体"/>
          <w:color w:val="auto"/>
          <w:sz w:val="24"/>
          <w:lang w:eastAsia="zh-CN"/>
        </w:rPr>
        <w:t>岳阳市岳阳楼区花板桥学校</w:t>
      </w:r>
      <w:r>
        <w:rPr>
          <w:rFonts w:hint="eastAsia" w:ascii="宋体" w:hAnsi="宋体" w:eastAsia="宋体" w:cs="宋体"/>
          <w:color w:val="auto"/>
          <w:sz w:val="24"/>
        </w:rPr>
        <w:t>的委托，对</w:t>
      </w:r>
      <w:r>
        <w:rPr>
          <w:rFonts w:hint="eastAsia" w:ascii="宋体" w:hAnsi="宋体" w:cs="宋体"/>
          <w:color w:val="auto"/>
          <w:sz w:val="24"/>
          <w:lang w:eastAsia="zh-CN"/>
        </w:rPr>
        <w:t>岳阳市岳阳楼区花板桥学校一学年食堂大宗食品采购</w:t>
      </w:r>
      <w:r>
        <w:rPr>
          <w:rFonts w:hint="eastAsia" w:ascii="宋体" w:hAnsi="宋体" w:eastAsia="宋体" w:cs="宋体"/>
          <w:color w:val="auto"/>
          <w:sz w:val="24"/>
        </w:rPr>
        <w:t>进行竞争性磋商采购，现采用公告邀请方式，邀请符合资格条件的供应商参与竞争性磋商采购活动。</w:t>
      </w:r>
    </w:p>
    <w:p w14:paraId="6E73EE2F">
      <w:pPr>
        <w:pStyle w:val="2"/>
        <w:adjustRightInd w:val="0"/>
        <w:snapToGrid w:val="0"/>
        <w:spacing w:before="156" w:beforeLines="50" w:after="156" w:afterLines="50"/>
        <w:ind w:firstLine="482" w:firstLineChars="2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</w:rPr>
        <w:t>一、采购项目基本信息</w:t>
      </w:r>
    </w:p>
    <w:p w14:paraId="2B9E9161">
      <w:pPr>
        <w:spacing w:line="420" w:lineRule="atLeast"/>
        <w:ind w:firstLine="480"/>
        <w:rPr>
          <w:rFonts w:hint="eastAsia" w:ascii="宋体" w:hAnsi="宋体" w:eastAsia="宋体"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1、采购项目名称：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岳阳市岳阳楼区花板桥学校一学年食堂大宗食品采购</w:t>
      </w:r>
    </w:p>
    <w:p w14:paraId="5D3F7E92">
      <w:pPr>
        <w:spacing w:line="420" w:lineRule="atLeast"/>
        <w:ind w:firstLine="480"/>
        <w:rPr>
          <w:rFonts w:hint="eastAsia" w:ascii="宋体" w:hAnsi="宋体" w:eastAsia="宋体"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2、委托代理编号：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HLZJ-2024CG-00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8</w:t>
      </w:r>
    </w:p>
    <w:p w14:paraId="1CC7529C">
      <w:pPr>
        <w:spacing w:line="420" w:lineRule="atLeast"/>
        <w:ind w:firstLine="480"/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3、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标段划分：本项目划分为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个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包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，投标人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只能选择其中的任意一个包进行投标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每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包</w:t>
      </w:r>
      <w:r>
        <w:rPr>
          <w:rFonts w:hint="eastAsia" w:ascii="宋体" w:hAnsi="宋体" w:eastAsia="宋体" w:cs="Times New Roman"/>
          <w:color w:val="auto"/>
          <w:sz w:val="24"/>
          <w:szCs w:val="24"/>
        </w:rPr>
        <w:t>选取1家服务供应商</w:t>
      </w:r>
      <w:r>
        <w:rPr>
          <w:rFonts w:hint="eastAsia" w:ascii="宋体" w:hAnsi="宋体" w:eastAsia="宋体" w:cs="Times New Roman"/>
          <w:color w:val="auto"/>
          <w:sz w:val="24"/>
          <w:szCs w:val="24"/>
          <w:lang w:val="en-US" w:eastAsia="zh-CN"/>
        </w:rPr>
        <w:t>。</w:t>
      </w:r>
    </w:p>
    <w:tbl>
      <w:tblPr>
        <w:tblStyle w:val="5"/>
        <w:tblW w:w="9258" w:type="dxa"/>
        <w:jc w:val="center"/>
        <w:tblLayout w:type="autofit"/>
        <w:tblCellMar>
          <w:top w:w="38" w:type="dxa"/>
          <w:left w:w="118" w:type="dxa"/>
          <w:bottom w:w="0" w:type="dxa"/>
          <w:right w:w="118" w:type="dxa"/>
        </w:tblCellMar>
      </w:tblPr>
      <w:tblGrid>
        <w:gridCol w:w="1437"/>
        <w:gridCol w:w="4078"/>
        <w:gridCol w:w="3743"/>
      </w:tblGrid>
      <w:tr w14:paraId="7150B6DF">
        <w:tblPrEx>
          <w:tblCellMar>
            <w:top w:w="38" w:type="dxa"/>
            <w:left w:w="118" w:type="dxa"/>
            <w:bottom w:w="0" w:type="dxa"/>
            <w:right w:w="118" w:type="dxa"/>
          </w:tblCellMar>
        </w:tblPrEx>
        <w:trPr>
          <w:trHeight w:val="859" w:hRule="atLeast"/>
          <w:jc w:val="center"/>
        </w:trPr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1322D0">
            <w:pPr>
              <w:widowControl/>
              <w:spacing w:after="0" w:line="240" w:lineRule="auto"/>
              <w:jc w:val="center"/>
              <w:rPr>
                <w:rFonts w:hint="default" w:eastAsia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包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号</w:t>
            </w:r>
            <w:r>
              <w:rPr>
                <w:rFonts w:eastAsia="Times New Roman"/>
                <w:color w:val="auto"/>
                <w:kern w:val="0"/>
                <w:sz w:val="24"/>
              </w:rPr>
              <w:t xml:space="preserve"> </w:t>
            </w:r>
          </w:p>
        </w:tc>
        <w:tc>
          <w:tcPr>
            <w:tcW w:w="4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94F186">
            <w:pPr>
              <w:widowControl/>
              <w:spacing w:after="0" w:line="240" w:lineRule="auto"/>
              <w:jc w:val="center"/>
              <w:rPr>
                <w:color w:val="auto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</w:rPr>
              <w:t>包名称</w:t>
            </w:r>
            <w:r>
              <w:rPr>
                <w:rFonts w:eastAsia="Times New Roman"/>
                <w:color w:val="auto"/>
                <w:kern w:val="0"/>
                <w:sz w:val="24"/>
              </w:rPr>
              <w:t xml:space="preserve"> </w:t>
            </w:r>
          </w:p>
        </w:tc>
        <w:tc>
          <w:tcPr>
            <w:tcW w:w="3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4F3B8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  <w:t>预计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预算金额</w:t>
            </w:r>
          </w:p>
        </w:tc>
      </w:tr>
      <w:tr w14:paraId="6BF57CB2">
        <w:tblPrEx>
          <w:tblCellMar>
            <w:top w:w="38" w:type="dxa"/>
            <w:left w:w="118" w:type="dxa"/>
            <w:bottom w:w="0" w:type="dxa"/>
            <w:right w:w="118" w:type="dxa"/>
          </w:tblCellMar>
        </w:tblPrEx>
        <w:trPr>
          <w:trHeight w:val="809" w:hRule="atLeast"/>
          <w:jc w:val="center"/>
        </w:trPr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106189">
            <w:pPr>
              <w:widowControl/>
              <w:spacing w:after="0" w:line="240" w:lineRule="auto"/>
              <w:jc w:val="center"/>
              <w:rPr>
                <w:color w:val="auto"/>
              </w:rPr>
            </w:pPr>
            <w:r>
              <w:rPr>
                <w:rFonts w:eastAsia="Times New Roman"/>
                <w:color w:val="auto"/>
                <w:kern w:val="0"/>
                <w:sz w:val="24"/>
              </w:rPr>
              <w:t>1</w:t>
            </w:r>
          </w:p>
        </w:tc>
        <w:tc>
          <w:tcPr>
            <w:tcW w:w="4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BBB20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 xml:space="preserve"> 干货、蔬菜、鱼、油、米类</w:t>
            </w:r>
          </w:p>
        </w:tc>
        <w:tc>
          <w:tcPr>
            <w:tcW w:w="3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BF11D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  <w:t>每学年约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60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0000.00元</w:t>
            </w:r>
          </w:p>
        </w:tc>
      </w:tr>
      <w:tr w14:paraId="6BE730A8">
        <w:tblPrEx>
          <w:tblCellMar>
            <w:top w:w="38" w:type="dxa"/>
            <w:left w:w="118" w:type="dxa"/>
            <w:bottom w:w="0" w:type="dxa"/>
            <w:right w:w="118" w:type="dxa"/>
          </w:tblCellMar>
        </w:tblPrEx>
        <w:trPr>
          <w:trHeight w:val="809" w:hRule="atLeast"/>
          <w:jc w:val="center"/>
        </w:trPr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52FF46">
            <w:pPr>
              <w:widowControl/>
              <w:spacing w:after="0" w:line="240" w:lineRule="auto"/>
              <w:jc w:val="center"/>
              <w:rPr>
                <w:color w:val="auto"/>
              </w:rPr>
            </w:pPr>
            <w:r>
              <w:rPr>
                <w:rFonts w:hint="eastAsia" w:eastAsia="宋体"/>
                <w:color w:val="auto"/>
                <w:kern w:val="0"/>
                <w:sz w:val="24"/>
                <w:lang w:val="en-US" w:eastAsia="zh-CN"/>
              </w:rPr>
              <w:t>2</w:t>
            </w:r>
          </w:p>
        </w:tc>
        <w:tc>
          <w:tcPr>
            <w:tcW w:w="4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B0F07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家禽类</w:t>
            </w:r>
          </w:p>
        </w:tc>
        <w:tc>
          <w:tcPr>
            <w:tcW w:w="3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8612C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  <w:t>每学年约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70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0000.00元</w:t>
            </w:r>
          </w:p>
        </w:tc>
      </w:tr>
      <w:tr w14:paraId="538C600C">
        <w:tblPrEx>
          <w:tblCellMar>
            <w:top w:w="38" w:type="dxa"/>
            <w:left w:w="118" w:type="dxa"/>
            <w:bottom w:w="0" w:type="dxa"/>
            <w:right w:w="118" w:type="dxa"/>
          </w:tblCellMar>
        </w:tblPrEx>
        <w:trPr>
          <w:trHeight w:val="827" w:hRule="atLeast"/>
          <w:jc w:val="center"/>
        </w:trPr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AC5E6B">
            <w:pPr>
              <w:widowControl/>
              <w:spacing w:after="0" w:line="240" w:lineRule="auto"/>
              <w:jc w:val="center"/>
              <w:rPr>
                <w:color w:val="auto"/>
              </w:rPr>
            </w:pPr>
            <w:r>
              <w:rPr>
                <w:rFonts w:hint="eastAsia" w:eastAsia="宋体"/>
                <w:color w:val="auto"/>
                <w:kern w:val="0"/>
                <w:sz w:val="24"/>
                <w:lang w:val="en-US" w:eastAsia="zh-CN"/>
              </w:rPr>
              <w:t>3</w:t>
            </w:r>
          </w:p>
        </w:tc>
        <w:tc>
          <w:tcPr>
            <w:tcW w:w="4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9CA0B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  <w:t>学生奶类</w:t>
            </w:r>
          </w:p>
        </w:tc>
        <w:tc>
          <w:tcPr>
            <w:tcW w:w="3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A1719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  <w:t>每学年约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20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0000.00元</w:t>
            </w:r>
          </w:p>
        </w:tc>
      </w:tr>
      <w:tr w14:paraId="1E8FE15F">
        <w:tblPrEx>
          <w:tblCellMar>
            <w:top w:w="38" w:type="dxa"/>
            <w:left w:w="118" w:type="dxa"/>
            <w:bottom w:w="0" w:type="dxa"/>
            <w:right w:w="118" w:type="dxa"/>
          </w:tblCellMar>
        </w:tblPrEx>
        <w:trPr>
          <w:trHeight w:val="827" w:hRule="atLeast"/>
          <w:jc w:val="center"/>
        </w:trPr>
        <w:tc>
          <w:tcPr>
            <w:tcW w:w="14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3C3DA7">
            <w:pPr>
              <w:widowControl/>
              <w:spacing w:after="0" w:line="240" w:lineRule="auto"/>
              <w:jc w:val="center"/>
              <w:rPr>
                <w:rFonts w:ascii="微软雅黑" w:hAnsi="微软雅黑" w:eastAsia="微软雅黑" w:cs="微软雅黑"/>
                <w:color w:val="auto"/>
                <w:sz w:val="21"/>
              </w:rPr>
            </w:pPr>
            <w:r>
              <w:rPr>
                <w:rFonts w:hint="eastAsia" w:eastAsia="宋体"/>
                <w:color w:val="auto"/>
                <w:kern w:val="0"/>
                <w:sz w:val="24"/>
                <w:lang w:val="en-US" w:eastAsia="zh-CN"/>
              </w:rPr>
              <w:t>4</w:t>
            </w:r>
          </w:p>
        </w:tc>
        <w:tc>
          <w:tcPr>
            <w:tcW w:w="4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73DA26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点心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类</w:t>
            </w:r>
          </w:p>
        </w:tc>
        <w:tc>
          <w:tcPr>
            <w:tcW w:w="3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BA05D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eastAsia="zh-CN"/>
              </w:rPr>
              <w:t>每学年约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lang w:val="en-US" w:eastAsia="zh-CN"/>
              </w:rPr>
              <w:t>30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lang w:val="en-US" w:eastAsia="zh-CN"/>
              </w:rPr>
              <w:t>0000.00元</w:t>
            </w:r>
          </w:p>
        </w:tc>
      </w:tr>
    </w:tbl>
    <w:p w14:paraId="087164E9">
      <w:pPr>
        <w:pStyle w:val="2"/>
        <w:adjustRightInd w:val="0"/>
        <w:snapToGrid w:val="0"/>
        <w:spacing w:before="156" w:beforeLines="50" w:after="156" w:afterLines="50"/>
        <w:ind w:firstLine="482" w:firstLineChars="200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  <w:lang w:val="en-US" w:eastAsia="zh-CN"/>
        </w:rPr>
        <w:t>二</w:t>
      </w:r>
      <w:r>
        <w:rPr>
          <w:rFonts w:hint="eastAsia" w:hAnsi="宋体"/>
          <w:b/>
          <w:color w:val="auto"/>
          <w:sz w:val="24"/>
          <w:szCs w:val="24"/>
        </w:rPr>
        <w:t>、投标人的资格要求：</w:t>
      </w:r>
    </w:p>
    <w:p w14:paraId="379A8E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1、投标人的基本资格条件：投标人必须是在中华人民共和国境内注册登记的法人、其他组织或者自然人，且应当符合《政府采购法》第二十二条第一款的规定。</w:t>
      </w:r>
    </w:p>
    <w:p w14:paraId="7E8C2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default" w:ascii="宋体" w:hAnsi="宋体" w:eastAsia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2、落实政府采购政策需满足的资格要求：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本项目专门面向中小企业采购。</w:t>
      </w:r>
    </w:p>
    <w:p w14:paraId="7A92F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  <w:highlight w:val="none"/>
        </w:rPr>
      </w:pPr>
      <w:r>
        <w:rPr>
          <w:rFonts w:hint="eastAsia" w:ascii="宋体" w:hAnsi="宋体"/>
          <w:color w:val="auto"/>
          <w:sz w:val="24"/>
          <w:szCs w:val="24"/>
        </w:rPr>
        <w:t>3、供应商特定资格条件：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包2）无</w:t>
      </w:r>
      <w:bookmarkStart w:id="0" w:name="_GoBack"/>
      <w:bookmarkEnd w:id="0"/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；</w:t>
      </w:r>
      <w:r>
        <w:rPr>
          <w:rFonts w:hint="eastAsia" w:ascii="宋体" w:hAnsi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/>
          <w:color w:val="auto"/>
          <w:sz w:val="24"/>
          <w:szCs w:val="24"/>
          <w:highlight w:val="none"/>
          <w:lang w:val="en-US" w:eastAsia="zh-CN"/>
        </w:rPr>
        <w:t>包1、包3、包4）具有</w:t>
      </w:r>
      <w:r>
        <w:rPr>
          <w:rFonts w:hint="eastAsia" w:ascii="宋体" w:hAnsi="宋体"/>
          <w:color w:val="auto"/>
          <w:sz w:val="24"/>
          <w:szCs w:val="24"/>
          <w:highlight w:val="none"/>
        </w:rPr>
        <w:t>食品经营许可证或食品生产许可证。</w:t>
      </w:r>
    </w:p>
    <w:p w14:paraId="07F89A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注：</w:t>
      </w:r>
      <w:r>
        <w:rPr>
          <w:rFonts w:hint="eastAsia" w:ascii="宋体" w:hAnsi="宋体" w:eastAsia="宋体" w:cs="宋体"/>
          <w:color w:val="auto"/>
          <w:kern w:val="0"/>
          <w:sz w:val="24"/>
          <w:highlight w:val="none"/>
          <w:lang w:val="en-US" w:eastAsia="zh-CN" w:bidi="ar"/>
        </w:rPr>
        <w:t>（1）被“信用中国”网站（www.creditchina.gov.cn）、“湖南信用网”（https://credit.fgw.hunan.gov.cn/)列入失信被执行人和重大税收违法失信主体的、被“中国政府采购网”（www.ccgp.gov.cn）、“湖南政府采购网”（www.ccgp-hunan.gov.cn)网站列入政府采购严重违法失信行为记录名单（处罚期限尚未届满的），不得参与本项目的政府采购活动；提供投标截止日前一个月内以上网站查询记录的网上截图</w:t>
      </w:r>
      <w:r>
        <w:rPr>
          <w:rFonts w:hint="eastAsia" w:ascii="宋体" w:hAnsi="宋体"/>
          <w:color w:val="auto"/>
          <w:sz w:val="24"/>
          <w:szCs w:val="24"/>
        </w:rPr>
        <w:t>。</w:t>
      </w:r>
    </w:p>
    <w:p w14:paraId="72C95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 xml:space="preserve">  （2）</w:t>
      </w:r>
      <w:r>
        <w:rPr>
          <w:rFonts w:hint="eastAsia" w:ascii="宋体" w:hAnsi="宋体"/>
          <w:color w:val="auto"/>
          <w:sz w:val="24"/>
          <w:szCs w:val="24"/>
        </w:rPr>
        <w:t>提供中小企业声明函。</w:t>
      </w:r>
    </w:p>
    <w:p w14:paraId="4D0CC8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4、单位负责人为同一人或者存在直接控股、管理关系的不同投标人，不得参加同一合同项下的政府采购活动。</w:t>
      </w:r>
    </w:p>
    <w:p w14:paraId="2E4387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5、为本采购项目提供整体设计、规范编制或者项目管理、监理、检测等服务的，不得再参加此项目的其他采购活动。</w:t>
      </w:r>
    </w:p>
    <w:p w14:paraId="466BEE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</w:rPr>
      </w:pPr>
      <w:r>
        <w:rPr>
          <w:rFonts w:hint="eastAsia" w:ascii="宋体" w:hAnsi="宋体"/>
          <w:color w:val="auto"/>
          <w:sz w:val="24"/>
          <w:szCs w:val="24"/>
        </w:rPr>
        <w:t>6、列入失信被执行人、重大税收违法失信主体名单、政府采购严重违法失信行为记录名单的，拒绝其参与政府采购活动。</w:t>
      </w:r>
    </w:p>
    <w:p w14:paraId="6AF11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FF0000"/>
          <w:sz w:val="24"/>
          <w:szCs w:val="24"/>
          <w:highlight w:val="yellow"/>
        </w:rPr>
      </w:pPr>
      <w:r>
        <w:rPr>
          <w:rFonts w:hint="eastAsia" w:ascii="宋体" w:hAnsi="宋体"/>
          <w:color w:val="auto"/>
          <w:sz w:val="24"/>
          <w:szCs w:val="24"/>
        </w:rPr>
        <w:t>7、联合体投标。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本次招标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u w:val="single"/>
          <w:lang w:val="en-US" w:eastAsia="zh-CN"/>
          <w14:textFill>
            <w14:solidFill>
              <w14:schemeClr w14:val="tx1"/>
            </w14:solidFill>
          </w14:textFill>
        </w:rPr>
        <w:t>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u w:val="single"/>
          <w14:textFill>
            <w14:solidFill>
              <w14:schemeClr w14:val="tx1"/>
            </w14:solidFill>
          </w14:textFill>
        </w:rPr>
        <w:t>接受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联合体投标。</w:t>
      </w:r>
    </w:p>
    <w:p w14:paraId="35D6D99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420" w:lineRule="exact"/>
        <w:ind w:firstLine="482" w:firstLineChars="200"/>
        <w:textAlignment w:val="auto"/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、获取</w:t>
      </w:r>
      <w:r>
        <w:rPr>
          <w:rFonts w:hint="eastAsia" w:hAnsi="宋体"/>
          <w:b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磋商文件</w:t>
      </w:r>
      <w:r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的时间、期限、地点及方式</w:t>
      </w:r>
    </w:p>
    <w:p w14:paraId="29A653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有意参加投标者，于202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30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日 至202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日，8:30-1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:00，14:30-17: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0， 在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湖南省岳阳市岳阳楼区金鹗东路219号万象瑞城4栋17楼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获取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磋商文件；</w:t>
      </w:r>
    </w:p>
    <w:p w14:paraId="1AFE5B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磋商</w:t>
      </w:r>
      <w:r>
        <w:rPr>
          <w:rFonts w:hint="eastAsia" w:ascii="宋体" w:hAnsi="宋体" w:eastAsia="宋体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文件售价：</w:t>
      </w:r>
      <w:r>
        <w:rPr>
          <w:rFonts w:hint="eastAsia" w:ascii="宋体" w:hAnsi="宋体" w:eastAsia="宋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0</w:t>
      </w:r>
      <w:r>
        <w:rPr>
          <w:rFonts w:hint="eastAsia" w:ascii="宋体" w:hAnsi="宋体" w:eastAsia="宋体" w:cs="Times New Roman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元/套。</w:t>
      </w:r>
    </w:p>
    <w:p w14:paraId="6B71FF4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420" w:lineRule="exact"/>
        <w:ind w:firstLine="482" w:firstLineChars="200"/>
        <w:textAlignment w:val="auto"/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四</w:t>
      </w:r>
      <w:r>
        <w:rPr>
          <w:rFonts w:hint="eastAsia" w:hAnsi="宋体"/>
          <w:b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、投标截止时间、开标时间及地点</w:t>
      </w:r>
    </w:p>
    <w:p w14:paraId="0BB0D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1、提交投标文件的截止时间：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9:30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（北京时间）</w:t>
      </w:r>
    </w:p>
    <w:p w14:paraId="7CACB3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2、提交投标文件地点：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湖南省岳阳市岳阳楼区金鹗东路219号万象瑞城4栋17楼</w:t>
      </w:r>
    </w:p>
    <w:p w14:paraId="5D2FA2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default" w:ascii="宋体" w:hAnsi="宋体" w:eastAsia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3、开标时间：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2024年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日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9:30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（北京时间）</w:t>
      </w:r>
    </w:p>
    <w:p w14:paraId="6C43B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4、开标地点：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湖南省岳阳市岳阳楼区金鹗东路219号万象瑞城4栋17楼</w:t>
      </w:r>
    </w:p>
    <w:p w14:paraId="2BC283B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420" w:lineRule="exact"/>
        <w:ind w:firstLine="482" w:firstLineChars="200"/>
        <w:textAlignment w:val="auto"/>
        <w:rPr>
          <w:rFonts w:hint="eastAsia" w:hAnsi="宋体"/>
          <w:b/>
          <w:color w:val="auto"/>
          <w:sz w:val="24"/>
          <w:szCs w:val="24"/>
        </w:rPr>
      </w:pPr>
      <w:r>
        <w:rPr>
          <w:rFonts w:hint="eastAsia" w:hAnsi="宋体"/>
          <w:b/>
          <w:color w:val="auto"/>
          <w:sz w:val="24"/>
          <w:szCs w:val="24"/>
          <w:lang w:val="en-US" w:eastAsia="zh-CN"/>
        </w:rPr>
        <w:t>五</w:t>
      </w:r>
      <w:r>
        <w:rPr>
          <w:rFonts w:hint="eastAsia" w:hAnsi="宋体"/>
          <w:b/>
          <w:color w:val="auto"/>
          <w:sz w:val="24"/>
          <w:szCs w:val="24"/>
        </w:rPr>
        <w:t>、采购人、采购代理机构的名称、地址和联系方法</w:t>
      </w:r>
    </w:p>
    <w:p w14:paraId="2E4AD4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  <w:lang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采 购 人：</w:t>
      </w:r>
      <w:r>
        <w:rPr>
          <w:rFonts w:hint="eastAsia" w:ascii="宋体" w:hAnsi="宋体"/>
          <w:color w:val="auto"/>
          <w:sz w:val="24"/>
          <w:szCs w:val="24"/>
          <w:lang w:eastAsia="zh-CN"/>
        </w:rPr>
        <w:t>岳阳市岳阳楼区花板桥学校</w:t>
      </w:r>
    </w:p>
    <w:p w14:paraId="37260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default" w:ascii="宋体" w:hAnsi="宋体" w:eastAsia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地    址：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岳阳楼区</w:t>
      </w:r>
    </w:p>
    <w:p w14:paraId="2D6691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联 系 人：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 xml:space="preserve">罗先生 </w:t>
      </w:r>
    </w:p>
    <w:p w14:paraId="47D953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/>
          <w:color w:val="auto"/>
          <w:sz w:val="24"/>
          <w:szCs w:val="24"/>
        </w:rPr>
        <w:t>联系电话：</w:t>
      </w:r>
      <w:r>
        <w:rPr>
          <w:rFonts w:hint="eastAsia" w:ascii="宋体" w:hAnsi="宋体"/>
          <w:color w:val="auto"/>
          <w:sz w:val="24"/>
          <w:szCs w:val="24"/>
          <w:lang w:val="en-US" w:eastAsia="zh-CN"/>
        </w:rPr>
        <w:t>13873088870</w:t>
      </w:r>
    </w:p>
    <w:p w14:paraId="223D2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采购代理机构：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华伦中建建设股份有限公司</w:t>
      </w:r>
    </w:p>
    <w:p w14:paraId="618FA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地址：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湖南省岳阳市岳阳楼区金鹗东路219号万象瑞城4栋17楼</w:t>
      </w:r>
    </w:p>
    <w:p w14:paraId="4B51A6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联系人：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刘能</w:t>
      </w:r>
    </w:p>
    <w:p w14:paraId="2C514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420" w:lineRule="exact"/>
        <w:ind w:firstLine="480"/>
        <w:textAlignment w:val="auto"/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Times New Roman"/>
          <w:color w:val="auto"/>
          <w:sz w:val="24"/>
          <w:szCs w:val="24"/>
        </w:rPr>
        <w:t>电话：</w:t>
      </w:r>
      <w:r>
        <w:rPr>
          <w:rFonts w:hint="eastAsia" w:ascii="宋体" w:hAnsi="宋体" w:eastAsia="宋体" w:cs="Times New Roman"/>
          <w:color w:val="auto"/>
          <w:sz w:val="24"/>
          <w:szCs w:val="24"/>
          <w:lang w:eastAsia="zh-CN"/>
        </w:rPr>
        <w:t>15773006182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Q3OWYyMDQ1ZTMzZTdmNGM2M2RkY2RkZjY5ZWZmNzUifQ=="/>
  </w:docVars>
  <w:rsids>
    <w:rsidRoot w:val="00000000"/>
    <w:rsid w:val="042A5837"/>
    <w:rsid w:val="0CDE495E"/>
    <w:rsid w:val="160400E3"/>
    <w:rsid w:val="1B386A0C"/>
    <w:rsid w:val="22B80A98"/>
    <w:rsid w:val="25E310F1"/>
    <w:rsid w:val="2673350C"/>
    <w:rsid w:val="2B991C74"/>
    <w:rsid w:val="2C73502A"/>
    <w:rsid w:val="2E654223"/>
    <w:rsid w:val="2F3E7CD3"/>
    <w:rsid w:val="31B11FAA"/>
    <w:rsid w:val="375F0685"/>
    <w:rsid w:val="3BC211E2"/>
    <w:rsid w:val="3F2327AF"/>
    <w:rsid w:val="440920A4"/>
    <w:rsid w:val="4FF27E65"/>
    <w:rsid w:val="54C6454F"/>
    <w:rsid w:val="571050A0"/>
    <w:rsid w:val="5ABB3D83"/>
    <w:rsid w:val="5B9C33A6"/>
    <w:rsid w:val="62E161C7"/>
    <w:rsid w:val="6D827AA4"/>
    <w:rsid w:val="6E370CAD"/>
    <w:rsid w:val="728C0A24"/>
    <w:rsid w:val="749A6E28"/>
    <w:rsid w:val="758D235E"/>
    <w:rsid w:val="75C87572"/>
    <w:rsid w:val="769D3430"/>
    <w:rsid w:val="773E6472"/>
    <w:rsid w:val="797F1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table" w:customStyle="1" w:styleId="5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1113</Words>
  <Characters>1310</Characters>
  <Lines>0</Lines>
  <Paragraphs>0</Paragraphs>
  <TotalTime>0</TotalTime>
  <ScaleCrop>false</ScaleCrop>
  <LinksUpToDate>false</LinksUpToDate>
  <CharactersWithSpaces>1350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2024-08-21T01:46:00Z</dcterms:created>
  <dc:creator>Lenovo</dc:creator>
  <cp:lastModifiedBy>8237476611</cp:lastModifiedBy>
  <cp:lastPrinted>2024-08-23T07:54:00Z</cp:lastPrinted>
  <dcterms:modified xsi:type="dcterms:W3CDTF">2024-08-30T08:28:01Z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C69DE571B1E34EFBBEF810FA874DF1C7_12</vt:lpwstr>
  </property>
</Properties>
</file>