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1FBB8">
      <w:pPr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具有健全财务会计制度的证明材料</w:t>
      </w:r>
      <w:bookmarkEnd w:id="0"/>
    </w:p>
    <w:p w14:paraId="2BF72C3B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78FC3A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可提供2024年或2025年经审计的财务报告复印件（包含审计报告和审计报告中所涉及的财务报表和报表附注）；②也可提供2024年或2025年投标人内部的财务报表复印件（至少包含资产负债表和利润表）；③也可提供投标截止时间前一年内银行出具的有效资信证明；④投标人注册时间距投标截止时间不足一年的，也可提供在工商备案的公司章程复印件。投标人需在使用投标（响应）客户端编制投标文件时，按要求上传相应证明材料并进行电子签章。</w:t>
      </w:r>
    </w:p>
    <w:p w14:paraId="632DCF42">
      <w:pP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75CEB"/>
    <w:rsid w:val="79E7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2026-06-15T08:38:00Z</dcterms:created>
  <dc:creator>ww</dc:creator>
  <cp:lastModifiedBy>ww</cp:lastModifiedBy>
  <dcterms:modified xsi:type="dcterms:W3CDTF">2026-06-15T08:39:36Z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3FC04766B591465A8DC46EF15F7B511A_11</vt:lpwstr>
  </property>
  <property fmtid="{D5CDD505-2E9C-101B-9397-08002B2CF9AE}" pid="4" name="KSOTemplateDocerSaveRecord">
    <vt:lpwstr>eyJoZGlkIjoiMzEwNTM5NzYwMDRjMzkwZTVkZjY2ODkwMGIxNGU0OTUiLCJ1c2VySWQiOiI0NDA0MDU1MDYifQ==</vt:lpwstr>
  </property>
</Properties>
</file>