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65BBCF">
      <w:pPr>
        <w:pStyle w:val="11"/>
        <w:jc w:val="center"/>
        <w:outlineLvl w:val="1"/>
        <w:rPr>
          <w:rFonts w:hint="default"/>
        </w:rPr>
      </w:pPr>
      <w:r>
        <w:rPr>
          <w:b/>
          <w:sz w:val="36"/>
        </w:rPr>
        <w:t>第二章 采购需求</w:t>
      </w:r>
    </w:p>
    <w:p w14:paraId="42126395">
      <w:pPr>
        <w:pStyle w:val="11"/>
        <w:outlineLvl w:val="2"/>
        <w:rPr>
          <w:rFonts w:hint="default"/>
        </w:rPr>
      </w:pPr>
      <w:r>
        <w:rPr>
          <w:b/>
          <w:sz w:val="28"/>
        </w:rPr>
        <w:t>一、项目概况：</w:t>
      </w:r>
    </w:p>
    <w:p w14:paraId="6406CD3B">
      <w:pPr>
        <w:pStyle w:val="11"/>
        <w:rPr>
          <w:rFonts w:hint="default"/>
        </w:rPr>
      </w:pPr>
      <w:r>
        <w:t>项目类型：服务类</w:t>
      </w:r>
    </w:p>
    <w:p w14:paraId="47DA02AE">
      <w:pPr>
        <w:spacing w:after="0"/>
        <w:ind w:firstLine="443" w:firstLineChars="147"/>
        <w:rPr>
          <w:rFonts w:ascii="仿宋" w:hAnsi="仿宋" w:eastAsia="仿宋"/>
          <w:b/>
          <w:sz w:val="30"/>
          <w:szCs w:val="30"/>
        </w:rPr>
      </w:pPr>
    </w:p>
    <w:p w14:paraId="07046066">
      <w:pPr>
        <w:widowControl w:val="0"/>
        <w:adjustRightInd/>
        <w:snapToGrid/>
        <w:spacing w:after="0" w:line="360" w:lineRule="auto"/>
        <w:ind w:firstLine="480" w:firstLineChars="200"/>
        <w:jc w:val="both"/>
        <w:rPr>
          <w:rFonts w:ascii="宋体" w:hAnsi="宋体" w:eastAsia="宋体" w:cs="Arial"/>
          <w:color w:val="0000FF"/>
          <w:kern w:val="2"/>
          <w:sz w:val="24"/>
          <w:szCs w:val="24"/>
        </w:rPr>
      </w:pPr>
      <w:r>
        <w:rPr>
          <w:rFonts w:hint="eastAsia" w:ascii="宋体" w:hAnsi="宋体" w:eastAsia="宋体" w:cs="Arial"/>
          <w:color w:val="0000FF"/>
          <w:kern w:val="2"/>
          <w:sz w:val="24"/>
          <w:szCs w:val="24"/>
        </w:rPr>
        <w:t>本项目属于不专门面向中小微企业预留采购份额的项目，原因和情形为：</w:t>
      </w:r>
    </w:p>
    <w:p w14:paraId="60A46731">
      <w:pPr>
        <w:widowControl w:val="0"/>
        <w:adjustRightInd/>
        <w:snapToGrid/>
        <w:spacing w:after="0" w:line="360" w:lineRule="auto"/>
        <w:ind w:firstLine="480" w:firstLineChars="200"/>
        <w:jc w:val="both"/>
        <w:rPr>
          <w:rFonts w:ascii="宋体" w:hAnsi="宋体" w:eastAsia="宋体" w:cs="Arial"/>
          <w:color w:val="0000FF"/>
          <w:kern w:val="2"/>
          <w:sz w:val="24"/>
          <w:szCs w:val="24"/>
        </w:rPr>
      </w:pPr>
      <w:r>
        <w:rPr>
          <w:rFonts w:ascii="宋体" w:hAnsi="宋体" w:eastAsia="宋体" w:cs="Arial"/>
          <w:color w:val="0000FF"/>
          <w:kern w:val="2"/>
          <w:sz w:val="24"/>
          <w:szCs w:val="24"/>
        </w:rPr>
        <w:t>因确需使用不可替代的专利、专有技术，基础设施限制，或者提供特定公共服务等原因，只能从中小企业之外的供应商处采购的。</w:t>
      </w:r>
    </w:p>
    <w:p w14:paraId="0B12CAD5">
      <w:pPr>
        <w:pStyle w:val="4"/>
      </w:pPr>
    </w:p>
    <w:p w14:paraId="4C261B3D">
      <w:pPr>
        <w:spacing w:after="0"/>
        <w:ind w:firstLine="443" w:firstLineChars="147"/>
        <w:rPr>
          <w:rFonts w:ascii="仿宋" w:hAnsi="仿宋" w:eastAsia="仿宋"/>
          <w:b/>
          <w:sz w:val="30"/>
          <w:szCs w:val="30"/>
        </w:rPr>
      </w:pPr>
      <w:r>
        <w:rPr>
          <w:rFonts w:hint="eastAsia" w:ascii="仿宋" w:hAnsi="仿宋" w:eastAsia="仿宋"/>
          <w:b/>
          <w:sz w:val="30"/>
          <w:szCs w:val="30"/>
        </w:rPr>
        <w:t>项目简介</w:t>
      </w:r>
    </w:p>
    <w:p w14:paraId="13AFE9C7">
      <w:pPr>
        <w:spacing w:after="0"/>
        <w:ind w:firstLine="480" w:firstLineChars="200"/>
        <w:rPr>
          <w:rFonts w:ascii="仿宋" w:hAnsi="仿宋" w:eastAsia="仿宋"/>
          <w:sz w:val="24"/>
          <w:szCs w:val="24"/>
        </w:rPr>
      </w:pPr>
      <w:r>
        <w:rPr>
          <w:rFonts w:hint="eastAsia" w:ascii="仿宋" w:hAnsi="仿宋" w:eastAsia="仿宋"/>
          <w:sz w:val="24"/>
          <w:szCs w:val="24"/>
        </w:rPr>
        <w:t>广州中医药大学第一附属医院白云医院（广州市白云区中医医院）地处广州市白云区人和镇鹤龙七路2号，位于广州白云国际机场西南面2公里处，是广州市空港经济核心区,交通十分便利，地铁3号线和106国道途经医院正门，有通往全省乃至全国的高速公路网络。2020年5月，由白云区人民政府牵头，与广州中医药大学第一附属医院建立紧密型医联体，并更名为广州中医药大学第一附属医院白云医院。医院占地2</w:t>
      </w:r>
      <w:r>
        <w:rPr>
          <w:rFonts w:ascii="仿宋" w:hAnsi="仿宋" w:eastAsia="仿宋"/>
          <w:sz w:val="24"/>
          <w:szCs w:val="24"/>
        </w:rPr>
        <w:t>3051</w:t>
      </w:r>
      <w:r>
        <w:rPr>
          <w:rFonts w:hint="eastAsia" w:ascii="仿宋" w:hAnsi="仿宋" w:eastAsia="仿宋"/>
          <w:sz w:val="24"/>
          <w:szCs w:val="24"/>
        </w:rPr>
        <w:t>平方米，编制床位5</w:t>
      </w:r>
      <w:r>
        <w:rPr>
          <w:rFonts w:ascii="仿宋" w:hAnsi="仿宋" w:eastAsia="仿宋"/>
          <w:sz w:val="24"/>
          <w:szCs w:val="24"/>
        </w:rPr>
        <w:t>00</w:t>
      </w:r>
      <w:r>
        <w:rPr>
          <w:rFonts w:hint="eastAsia" w:ascii="仿宋" w:hAnsi="仿宋" w:eastAsia="仿宋"/>
          <w:sz w:val="24"/>
          <w:szCs w:val="24"/>
        </w:rPr>
        <w:t>张。本次项目通过公开招标方式确定一家中标人，为采购人提供后勤保障保洁、运送服务项目。中标人不得以任何方式转包或分包本项目。</w:t>
      </w:r>
    </w:p>
    <w:p w14:paraId="3D7FC3AF">
      <w:pPr>
        <w:spacing w:after="0"/>
        <w:rPr>
          <w:rFonts w:ascii="仿宋" w:hAnsi="仿宋" w:eastAsia="仿宋"/>
          <w:sz w:val="24"/>
          <w:szCs w:val="24"/>
        </w:rPr>
      </w:pPr>
    </w:p>
    <w:p w14:paraId="02A6DF85">
      <w:pPr>
        <w:spacing w:after="0"/>
        <w:ind w:firstLine="443" w:firstLineChars="147"/>
        <w:rPr>
          <w:rFonts w:ascii="仿宋" w:hAnsi="仿宋" w:eastAsia="仿宋" w:cs="宋体"/>
          <w:b/>
          <w:sz w:val="30"/>
          <w:szCs w:val="30"/>
        </w:rPr>
      </w:pPr>
      <w:r>
        <w:rPr>
          <w:rFonts w:hint="eastAsia" w:ascii="仿宋" w:hAnsi="仿宋" w:eastAsia="仿宋" w:cs="宋体"/>
          <w:b/>
          <w:sz w:val="30"/>
          <w:szCs w:val="30"/>
        </w:rPr>
        <w:t>二、</w:t>
      </w:r>
      <w:r>
        <w:rPr>
          <w:rFonts w:hint="eastAsia" w:ascii="仿宋" w:hAnsi="仿宋" w:eastAsia="仿宋"/>
          <w:b/>
          <w:sz w:val="30"/>
          <w:szCs w:val="30"/>
        </w:rPr>
        <w:t>采购内容及范围</w:t>
      </w:r>
    </w:p>
    <w:p w14:paraId="074569C2">
      <w:pPr>
        <w:spacing w:after="0"/>
        <w:ind w:firstLine="352" w:firstLineChars="147"/>
        <w:rPr>
          <w:rFonts w:ascii="仿宋" w:hAnsi="仿宋" w:eastAsia="仿宋"/>
          <w:sz w:val="24"/>
          <w:szCs w:val="24"/>
        </w:rPr>
      </w:pPr>
      <w:r>
        <w:rPr>
          <w:rFonts w:hint="eastAsia" w:ascii="仿宋" w:hAnsi="仿宋" w:eastAsia="仿宋"/>
          <w:sz w:val="24"/>
          <w:szCs w:val="24"/>
        </w:rPr>
        <w:t>1、</w:t>
      </w:r>
      <w:r>
        <w:rPr>
          <w:rFonts w:ascii="仿宋" w:hAnsi="仿宋" w:eastAsia="仿宋"/>
          <w:sz w:val="24"/>
          <w:szCs w:val="24"/>
        </w:rPr>
        <w:t>项目内容：</w:t>
      </w:r>
    </w:p>
    <w:p w14:paraId="797FE909">
      <w:pPr>
        <w:spacing w:after="0"/>
        <w:outlineLvl w:val="0"/>
        <w:rPr>
          <w:rFonts w:ascii="仿宋" w:hAnsi="仿宋" w:eastAsia="仿宋"/>
          <w:sz w:val="24"/>
          <w:szCs w:val="24"/>
        </w:rPr>
      </w:pPr>
      <w:r>
        <w:rPr>
          <w:rFonts w:hint="eastAsia" w:ascii="仿宋" w:hAnsi="仿宋" w:eastAsia="仿宋"/>
          <w:sz w:val="24"/>
          <w:szCs w:val="24"/>
        </w:rPr>
        <w:t>（1）后勤保障服务保洁、运送服务采购项目内容</w:t>
      </w:r>
    </w:p>
    <w:tbl>
      <w:tblPr>
        <w:tblStyle w:val="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339"/>
        <w:gridCol w:w="2278"/>
        <w:gridCol w:w="1455"/>
        <w:gridCol w:w="2185"/>
      </w:tblGrid>
      <w:tr w14:paraId="60BE1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746" w:type="dxa"/>
            <w:vAlign w:val="center"/>
          </w:tcPr>
          <w:p w14:paraId="1C6A66B1">
            <w:pPr>
              <w:spacing w:after="0"/>
              <w:jc w:val="center"/>
              <w:rPr>
                <w:rFonts w:ascii="仿宋" w:hAnsi="仿宋" w:eastAsia="仿宋"/>
                <w:b/>
                <w:bCs/>
                <w:sz w:val="24"/>
                <w:szCs w:val="24"/>
              </w:rPr>
            </w:pPr>
            <w:r>
              <w:rPr>
                <w:rFonts w:hint="eastAsia" w:ascii="仿宋" w:hAnsi="仿宋" w:eastAsia="仿宋"/>
                <w:b/>
                <w:bCs/>
                <w:sz w:val="24"/>
                <w:szCs w:val="24"/>
              </w:rPr>
              <w:t>序号</w:t>
            </w:r>
          </w:p>
        </w:tc>
        <w:tc>
          <w:tcPr>
            <w:tcW w:w="2339" w:type="dxa"/>
            <w:vAlign w:val="center"/>
          </w:tcPr>
          <w:p w14:paraId="3E92AFC1">
            <w:pPr>
              <w:spacing w:after="0"/>
              <w:jc w:val="center"/>
              <w:rPr>
                <w:rFonts w:ascii="仿宋" w:hAnsi="仿宋" w:eastAsia="仿宋"/>
                <w:b/>
                <w:bCs/>
                <w:sz w:val="24"/>
                <w:szCs w:val="24"/>
              </w:rPr>
            </w:pPr>
            <w:r>
              <w:rPr>
                <w:rFonts w:hint="eastAsia" w:ascii="仿宋" w:hAnsi="仿宋" w:eastAsia="仿宋"/>
                <w:b/>
                <w:bCs/>
                <w:sz w:val="24"/>
                <w:szCs w:val="24"/>
              </w:rPr>
              <w:t>采购内容</w:t>
            </w:r>
          </w:p>
        </w:tc>
        <w:tc>
          <w:tcPr>
            <w:tcW w:w="2278" w:type="dxa"/>
            <w:vAlign w:val="center"/>
          </w:tcPr>
          <w:p w14:paraId="06F41D1F">
            <w:pPr>
              <w:spacing w:after="0"/>
              <w:jc w:val="center"/>
              <w:rPr>
                <w:rFonts w:ascii="仿宋" w:hAnsi="仿宋" w:eastAsia="仿宋"/>
                <w:b/>
                <w:bCs/>
                <w:sz w:val="24"/>
                <w:szCs w:val="24"/>
              </w:rPr>
            </w:pPr>
            <w:r>
              <w:rPr>
                <w:rFonts w:hint="eastAsia" w:ascii="仿宋" w:hAnsi="仿宋" w:eastAsia="仿宋"/>
                <w:b/>
                <w:bCs/>
                <w:sz w:val="24"/>
                <w:szCs w:val="24"/>
              </w:rPr>
              <w:t>费用结算类别</w:t>
            </w:r>
          </w:p>
        </w:tc>
        <w:tc>
          <w:tcPr>
            <w:tcW w:w="1455" w:type="dxa"/>
            <w:vAlign w:val="center"/>
          </w:tcPr>
          <w:p w14:paraId="5A7C3288">
            <w:pPr>
              <w:spacing w:after="0"/>
              <w:jc w:val="center"/>
              <w:rPr>
                <w:rFonts w:ascii="仿宋" w:hAnsi="仿宋" w:eastAsia="仿宋"/>
                <w:b/>
                <w:bCs/>
                <w:sz w:val="24"/>
                <w:szCs w:val="24"/>
              </w:rPr>
            </w:pPr>
            <w:r>
              <w:rPr>
                <w:rFonts w:hint="eastAsia" w:ascii="仿宋" w:hAnsi="仿宋" w:eastAsia="仿宋"/>
                <w:b/>
                <w:bCs/>
                <w:sz w:val="24"/>
                <w:szCs w:val="24"/>
              </w:rPr>
              <w:t>服务地点</w:t>
            </w:r>
          </w:p>
        </w:tc>
        <w:tc>
          <w:tcPr>
            <w:tcW w:w="2185" w:type="dxa"/>
            <w:vAlign w:val="center"/>
          </w:tcPr>
          <w:p w14:paraId="1E2DB43E">
            <w:pPr>
              <w:spacing w:after="0"/>
              <w:jc w:val="center"/>
              <w:rPr>
                <w:rFonts w:ascii="仿宋" w:hAnsi="仿宋" w:eastAsia="仿宋"/>
                <w:b/>
                <w:bCs/>
                <w:sz w:val="24"/>
                <w:szCs w:val="24"/>
              </w:rPr>
            </w:pPr>
            <w:r>
              <w:rPr>
                <w:rFonts w:hint="eastAsia" w:ascii="仿宋" w:hAnsi="仿宋" w:eastAsia="仿宋"/>
                <w:b/>
                <w:bCs/>
                <w:sz w:val="24"/>
                <w:szCs w:val="24"/>
              </w:rPr>
              <w:t>服务时间</w:t>
            </w:r>
          </w:p>
        </w:tc>
      </w:tr>
      <w:tr w14:paraId="2104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746" w:type="dxa"/>
            <w:vAlign w:val="center"/>
          </w:tcPr>
          <w:p w14:paraId="436368FD">
            <w:pPr>
              <w:spacing w:after="0"/>
              <w:jc w:val="center"/>
              <w:rPr>
                <w:rFonts w:ascii="仿宋" w:hAnsi="仿宋" w:eastAsia="仿宋"/>
                <w:b/>
                <w:bCs/>
                <w:sz w:val="24"/>
                <w:szCs w:val="24"/>
              </w:rPr>
            </w:pPr>
            <w:r>
              <w:rPr>
                <w:rFonts w:hint="eastAsia" w:ascii="仿宋" w:hAnsi="仿宋" w:eastAsia="仿宋"/>
                <w:b/>
                <w:bCs/>
                <w:sz w:val="24"/>
                <w:szCs w:val="24"/>
              </w:rPr>
              <w:t>1</w:t>
            </w:r>
          </w:p>
        </w:tc>
        <w:tc>
          <w:tcPr>
            <w:tcW w:w="2339" w:type="dxa"/>
            <w:vAlign w:val="center"/>
          </w:tcPr>
          <w:p w14:paraId="6182EC81">
            <w:pPr>
              <w:spacing w:after="0"/>
              <w:rPr>
                <w:rFonts w:ascii="仿宋" w:hAnsi="仿宋" w:eastAsia="仿宋"/>
                <w:sz w:val="24"/>
                <w:szCs w:val="24"/>
              </w:rPr>
            </w:pPr>
            <w:r>
              <w:rPr>
                <w:rFonts w:hint="eastAsia" w:ascii="仿宋" w:hAnsi="仿宋" w:eastAsia="仿宋"/>
                <w:sz w:val="24"/>
                <w:szCs w:val="24"/>
              </w:rPr>
              <w:t>后勤保障保洁、运送服务（物业管理服务）</w:t>
            </w:r>
          </w:p>
        </w:tc>
        <w:tc>
          <w:tcPr>
            <w:tcW w:w="2278" w:type="dxa"/>
            <w:vAlign w:val="center"/>
          </w:tcPr>
          <w:p w14:paraId="50DD9935">
            <w:pPr>
              <w:spacing w:after="0"/>
              <w:rPr>
                <w:rFonts w:ascii="仿宋" w:hAnsi="仿宋" w:eastAsia="仿宋"/>
                <w:sz w:val="24"/>
                <w:szCs w:val="24"/>
              </w:rPr>
            </w:pPr>
            <w:r>
              <w:rPr>
                <w:rFonts w:hint="eastAsia" w:ascii="仿宋" w:hAnsi="仿宋" w:eastAsia="仿宋"/>
                <w:sz w:val="24"/>
                <w:szCs w:val="24"/>
              </w:rPr>
              <w:t>以实际配岗人数结算</w:t>
            </w:r>
          </w:p>
        </w:tc>
        <w:tc>
          <w:tcPr>
            <w:tcW w:w="1455" w:type="dxa"/>
            <w:vMerge w:val="restart"/>
            <w:vAlign w:val="center"/>
          </w:tcPr>
          <w:p w14:paraId="3F6B2733">
            <w:pPr>
              <w:spacing w:after="0"/>
              <w:rPr>
                <w:rFonts w:ascii="仿宋" w:hAnsi="仿宋" w:eastAsia="仿宋"/>
                <w:sz w:val="24"/>
                <w:szCs w:val="24"/>
              </w:rPr>
            </w:pPr>
            <w:r>
              <w:rPr>
                <w:rFonts w:hint="eastAsia" w:ascii="仿宋" w:hAnsi="仿宋" w:eastAsia="仿宋"/>
                <w:sz w:val="24"/>
                <w:szCs w:val="24"/>
              </w:rPr>
              <w:t>广州市白云区人和镇鹤龙七路2号</w:t>
            </w:r>
          </w:p>
        </w:tc>
        <w:tc>
          <w:tcPr>
            <w:tcW w:w="2185" w:type="dxa"/>
            <w:vMerge w:val="restart"/>
            <w:vAlign w:val="center"/>
          </w:tcPr>
          <w:p w14:paraId="33A4B8FA">
            <w:pPr>
              <w:spacing w:after="0"/>
              <w:rPr>
                <w:rFonts w:ascii="仿宋" w:hAnsi="仿宋" w:eastAsia="仿宋"/>
                <w:sz w:val="24"/>
                <w:szCs w:val="24"/>
              </w:rPr>
            </w:pPr>
            <w:r>
              <w:rPr>
                <w:rFonts w:hint="eastAsia" w:ascii="仿宋" w:hAnsi="仿宋" w:eastAsia="仿宋"/>
                <w:sz w:val="24"/>
                <w:szCs w:val="24"/>
              </w:rPr>
              <w:t>结合医院实际需求，合同期限为两年（“1+1”模式），经医院考核合格可继续履行次年，以医院通知的时间（提前一个月书面通知）作为该合同结束时间。</w:t>
            </w:r>
          </w:p>
        </w:tc>
      </w:tr>
      <w:tr w14:paraId="463F5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trPr>
        <w:tc>
          <w:tcPr>
            <w:tcW w:w="746" w:type="dxa"/>
            <w:vAlign w:val="center"/>
          </w:tcPr>
          <w:p w14:paraId="660258E1">
            <w:pPr>
              <w:spacing w:after="0"/>
              <w:jc w:val="center"/>
              <w:rPr>
                <w:rFonts w:ascii="仿宋" w:hAnsi="仿宋" w:eastAsia="仿宋"/>
                <w:b/>
                <w:bCs/>
                <w:sz w:val="24"/>
                <w:szCs w:val="24"/>
              </w:rPr>
            </w:pPr>
            <w:r>
              <w:rPr>
                <w:rFonts w:hint="eastAsia" w:ascii="仿宋" w:hAnsi="仿宋" w:eastAsia="仿宋"/>
                <w:b/>
                <w:bCs/>
                <w:sz w:val="24"/>
                <w:szCs w:val="24"/>
              </w:rPr>
              <w:t>2</w:t>
            </w:r>
          </w:p>
        </w:tc>
        <w:tc>
          <w:tcPr>
            <w:tcW w:w="2339" w:type="dxa"/>
            <w:vAlign w:val="center"/>
          </w:tcPr>
          <w:p w14:paraId="1F92DDB3">
            <w:pPr>
              <w:spacing w:after="0"/>
              <w:rPr>
                <w:rFonts w:ascii="仿宋" w:hAnsi="仿宋" w:eastAsia="仿宋"/>
                <w:sz w:val="24"/>
                <w:szCs w:val="24"/>
              </w:rPr>
            </w:pPr>
            <w:r>
              <w:rPr>
                <w:rFonts w:hint="eastAsia" w:ascii="仿宋" w:hAnsi="仿宋" w:eastAsia="仿宋"/>
                <w:sz w:val="24"/>
                <w:szCs w:val="24"/>
              </w:rPr>
              <w:t>非常规保洁项目</w:t>
            </w:r>
          </w:p>
        </w:tc>
        <w:tc>
          <w:tcPr>
            <w:tcW w:w="2278" w:type="dxa"/>
            <w:vAlign w:val="center"/>
          </w:tcPr>
          <w:p w14:paraId="1F15D022">
            <w:pPr>
              <w:spacing w:after="0"/>
              <w:rPr>
                <w:rFonts w:ascii="仿宋" w:hAnsi="仿宋" w:eastAsia="仿宋"/>
                <w:sz w:val="24"/>
                <w:szCs w:val="24"/>
              </w:rPr>
            </w:pPr>
            <w:r>
              <w:rPr>
                <w:rFonts w:hint="eastAsia" w:ascii="仿宋" w:hAnsi="仿宋" w:eastAsia="仿宋"/>
                <w:sz w:val="24"/>
                <w:szCs w:val="24"/>
              </w:rPr>
              <w:t>以实际工作量清单结算</w:t>
            </w:r>
          </w:p>
        </w:tc>
        <w:tc>
          <w:tcPr>
            <w:tcW w:w="1455" w:type="dxa"/>
            <w:vMerge w:val="continue"/>
          </w:tcPr>
          <w:p w14:paraId="70CD999C">
            <w:pPr>
              <w:spacing w:after="0"/>
              <w:rPr>
                <w:rFonts w:ascii="仿宋" w:hAnsi="仿宋" w:eastAsia="仿宋"/>
                <w:sz w:val="24"/>
                <w:szCs w:val="24"/>
              </w:rPr>
            </w:pPr>
          </w:p>
        </w:tc>
        <w:tc>
          <w:tcPr>
            <w:tcW w:w="2185" w:type="dxa"/>
            <w:vMerge w:val="continue"/>
          </w:tcPr>
          <w:p w14:paraId="7901CC73">
            <w:pPr>
              <w:spacing w:after="0"/>
              <w:rPr>
                <w:rFonts w:ascii="仿宋" w:hAnsi="仿宋" w:eastAsia="仿宋"/>
                <w:sz w:val="24"/>
                <w:szCs w:val="24"/>
              </w:rPr>
            </w:pPr>
          </w:p>
        </w:tc>
      </w:tr>
    </w:tbl>
    <w:p w14:paraId="68CF38AF">
      <w:pPr>
        <w:spacing w:after="0"/>
        <w:rPr>
          <w:rFonts w:ascii="仿宋" w:hAnsi="仿宋" w:eastAsia="仿宋"/>
          <w:sz w:val="24"/>
          <w:szCs w:val="24"/>
        </w:rPr>
      </w:pPr>
      <w:bookmarkStart w:id="0" w:name="_Hlk160176636"/>
    </w:p>
    <w:p w14:paraId="3C6B68DD">
      <w:pPr>
        <w:spacing w:after="0"/>
        <w:ind w:firstLine="352" w:firstLineChars="147"/>
        <w:rPr>
          <w:rFonts w:ascii="仿宋" w:hAnsi="仿宋" w:eastAsia="仿宋"/>
          <w:bCs/>
          <w:sz w:val="24"/>
          <w:szCs w:val="24"/>
        </w:rPr>
      </w:pPr>
      <w:r>
        <w:rPr>
          <w:rFonts w:hint="eastAsia" w:ascii="仿宋" w:hAnsi="仿宋" w:eastAsia="仿宋"/>
          <w:bCs/>
          <w:sz w:val="24"/>
          <w:szCs w:val="24"/>
        </w:rPr>
        <w:t>★中标人应按照《中华人民共和国劳动法》的相关规定发放工资，服务人员工资不得低于广州市企业职工最低工资标准（工资不含按国家规定供应商必须支付的社会保险及其他应付费用）。</w:t>
      </w:r>
    </w:p>
    <w:p w14:paraId="25E0947E">
      <w:pPr>
        <w:spacing w:after="0"/>
        <w:ind w:firstLine="352" w:firstLineChars="147"/>
        <w:rPr>
          <w:rFonts w:ascii="仿宋" w:hAnsi="仿宋" w:eastAsia="仿宋"/>
          <w:bCs/>
          <w:sz w:val="24"/>
          <w:szCs w:val="24"/>
        </w:rPr>
      </w:pPr>
    </w:p>
    <w:p w14:paraId="7FBFBDD1">
      <w:pPr>
        <w:spacing w:after="0"/>
        <w:ind w:firstLine="352" w:firstLineChars="147"/>
        <w:rPr>
          <w:rFonts w:ascii="仿宋" w:hAnsi="仿宋" w:eastAsia="仿宋"/>
          <w:bCs/>
          <w:sz w:val="24"/>
          <w:szCs w:val="24"/>
        </w:rPr>
      </w:pPr>
      <w:r>
        <w:rPr>
          <w:rFonts w:hint="eastAsia" w:ascii="仿宋" w:hAnsi="仿宋" w:eastAsia="仿宋"/>
          <w:bCs/>
          <w:sz w:val="24"/>
          <w:szCs w:val="24"/>
        </w:rPr>
        <w:t>★中标人应按照《中华人民共和国社会保险法》和《住房公积金管理条例》的相关规定，支付国家规定必须购买的社会保险费用和缴存住房公积金。</w:t>
      </w:r>
    </w:p>
    <w:p w14:paraId="6E732ED7">
      <w:pPr>
        <w:spacing w:after="0"/>
        <w:rPr>
          <w:rFonts w:ascii="仿宋" w:hAnsi="仿宋" w:eastAsia="仿宋"/>
          <w:sz w:val="24"/>
          <w:szCs w:val="24"/>
        </w:rPr>
      </w:pPr>
    </w:p>
    <w:p w14:paraId="462F80C4">
      <w:pPr>
        <w:spacing w:after="0"/>
        <w:ind w:firstLine="352" w:firstLineChars="147"/>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报价要求：</w:t>
      </w:r>
    </w:p>
    <w:bookmarkEnd w:id="0"/>
    <w:p w14:paraId="1E6763E8">
      <w:pPr>
        <w:spacing w:after="0"/>
        <w:ind w:firstLine="352" w:firstLineChars="147"/>
        <w:rPr>
          <w:rFonts w:ascii="仿宋" w:hAnsi="仿宋" w:eastAsia="仿宋"/>
          <w:sz w:val="24"/>
          <w:szCs w:val="24"/>
        </w:rPr>
      </w:pPr>
      <w:r>
        <w:rPr>
          <w:rFonts w:hint="eastAsia" w:ascii="仿宋" w:hAnsi="仿宋" w:eastAsia="仿宋"/>
          <w:bCs/>
          <w:sz w:val="24"/>
          <w:szCs w:val="24"/>
        </w:rPr>
        <w:t>（1）</w:t>
      </w:r>
      <w:r>
        <w:rPr>
          <w:rFonts w:ascii="仿宋" w:hAnsi="仿宋" w:eastAsia="仿宋"/>
          <w:bCs/>
          <w:sz w:val="24"/>
          <w:szCs w:val="24"/>
        </w:rPr>
        <w:t>承包方式及报价要求：</w:t>
      </w:r>
      <w:r>
        <w:rPr>
          <w:rFonts w:hint="eastAsia" w:ascii="仿宋" w:hAnsi="仿宋" w:eastAsia="仿宋"/>
          <w:sz w:val="24"/>
          <w:szCs w:val="24"/>
        </w:rPr>
        <w:t>中</w:t>
      </w:r>
      <w:r>
        <w:rPr>
          <w:rFonts w:ascii="仿宋" w:hAnsi="仿宋" w:eastAsia="仿宋"/>
          <w:sz w:val="24"/>
          <w:szCs w:val="24"/>
        </w:rPr>
        <w:t>标人承揽后勤保障室内保洁、</w:t>
      </w:r>
      <w:r>
        <w:rPr>
          <w:rFonts w:hint="eastAsia" w:ascii="仿宋" w:hAnsi="仿宋" w:eastAsia="仿宋"/>
          <w:sz w:val="24"/>
          <w:szCs w:val="24"/>
        </w:rPr>
        <w:t>运送</w:t>
      </w:r>
      <w:r>
        <w:rPr>
          <w:rFonts w:ascii="仿宋" w:hAnsi="仿宋" w:eastAsia="仿宋"/>
          <w:sz w:val="24"/>
          <w:szCs w:val="24"/>
        </w:rPr>
        <w:t>服务，实行包干制，含但不限于人员工资、周末固定加班费、节假日薪酬、损耗品及材料、社会保险、住房公积金、残保金、员工福利、服装费用、培训费用、风险责任金、管理费用、所有的税费及国家规定的其他费用等所有一切相关费用。投标人在投标文件报价的单价须包含完成该项目发生的全部费用。如投标人在中标或履行合同过程中出现任何遗漏性内容需产生额外费用，均由</w:t>
      </w:r>
      <w:r>
        <w:rPr>
          <w:rFonts w:hint="eastAsia" w:ascii="仿宋" w:hAnsi="仿宋" w:eastAsia="仿宋"/>
          <w:sz w:val="24"/>
          <w:szCs w:val="24"/>
        </w:rPr>
        <w:t>中</w:t>
      </w:r>
      <w:r>
        <w:rPr>
          <w:rFonts w:ascii="仿宋" w:hAnsi="仿宋" w:eastAsia="仿宋"/>
          <w:sz w:val="24"/>
          <w:szCs w:val="24"/>
        </w:rPr>
        <w:t>标人自行承担，采购人不再支付任何其他费用（新增服务项目除外）</w:t>
      </w:r>
      <w:r>
        <w:rPr>
          <w:rFonts w:hint="eastAsia" w:ascii="仿宋" w:hAnsi="仿宋" w:eastAsia="仿宋"/>
          <w:sz w:val="24"/>
          <w:szCs w:val="24"/>
        </w:rPr>
        <w:t>。</w:t>
      </w:r>
    </w:p>
    <w:p w14:paraId="07056E68">
      <w:pPr>
        <w:spacing w:after="0"/>
        <w:ind w:firstLine="352" w:firstLineChars="147"/>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采购预算：</w:t>
      </w:r>
    </w:p>
    <w:tbl>
      <w:tblPr>
        <w:tblStyle w:val="9"/>
        <w:tblW w:w="81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817"/>
        <w:gridCol w:w="3152"/>
        <w:gridCol w:w="1949"/>
      </w:tblGrid>
      <w:tr w14:paraId="4FAD4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68" w:type="dxa"/>
            <w:vAlign w:val="center"/>
          </w:tcPr>
          <w:p w14:paraId="1B810198">
            <w:pPr>
              <w:spacing w:after="0"/>
              <w:jc w:val="center"/>
              <w:rPr>
                <w:rFonts w:ascii="仿宋" w:hAnsi="仿宋" w:eastAsia="仿宋"/>
                <w:b/>
                <w:bCs/>
                <w:sz w:val="24"/>
                <w:szCs w:val="24"/>
              </w:rPr>
            </w:pPr>
            <w:r>
              <w:rPr>
                <w:rFonts w:ascii="仿宋" w:hAnsi="仿宋" w:eastAsia="仿宋"/>
                <w:b/>
                <w:bCs/>
                <w:sz w:val="24"/>
                <w:szCs w:val="24"/>
              </w:rPr>
              <w:t>采购内容</w:t>
            </w:r>
          </w:p>
        </w:tc>
        <w:tc>
          <w:tcPr>
            <w:tcW w:w="3969" w:type="dxa"/>
            <w:gridSpan w:val="2"/>
            <w:vAlign w:val="center"/>
          </w:tcPr>
          <w:p w14:paraId="49707EA9">
            <w:pPr>
              <w:spacing w:after="0"/>
              <w:jc w:val="center"/>
              <w:rPr>
                <w:rFonts w:ascii="仿宋" w:hAnsi="仿宋" w:eastAsia="仿宋"/>
                <w:b/>
                <w:bCs/>
                <w:sz w:val="24"/>
                <w:szCs w:val="24"/>
              </w:rPr>
            </w:pPr>
            <w:r>
              <w:rPr>
                <w:rFonts w:ascii="仿宋" w:hAnsi="仿宋" w:eastAsia="仿宋"/>
                <w:b/>
                <w:bCs/>
                <w:sz w:val="24"/>
                <w:szCs w:val="24"/>
              </w:rPr>
              <w:t>单项采购预算</w:t>
            </w:r>
          </w:p>
        </w:tc>
        <w:tc>
          <w:tcPr>
            <w:tcW w:w="1949" w:type="dxa"/>
            <w:vAlign w:val="center"/>
          </w:tcPr>
          <w:p w14:paraId="507CAB47">
            <w:pPr>
              <w:spacing w:after="0"/>
              <w:jc w:val="center"/>
              <w:rPr>
                <w:rFonts w:ascii="仿宋" w:hAnsi="仿宋" w:eastAsia="仿宋"/>
                <w:b/>
                <w:bCs/>
                <w:sz w:val="24"/>
                <w:szCs w:val="24"/>
              </w:rPr>
            </w:pPr>
            <w:r>
              <w:rPr>
                <w:rFonts w:ascii="仿宋" w:hAnsi="仿宋" w:eastAsia="仿宋"/>
                <w:b/>
                <w:bCs/>
                <w:sz w:val="24"/>
                <w:szCs w:val="24"/>
              </w:rPr>
              <w:t>备 注</w:t>
            </w:r>
          </w:p>
        </w:tc>
      </w:tr>
      <w:tr w14:paraId="79645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2268" w:type="dxa"/>
            <w:vMerge w:val="restart"/>
            <w:vAlign w:val="center"/>
          </w:tcPr>
          <w:p w14:paraId="7DFE3704">
            <w:pPr>
              <w:spacing w:after="0"/>
              <w:rPr>
                <w:rFonts w:ascii="仿宋" w:hAnsi="仿宋" w:eastAsia="仿宋"/>
                <w:kern w:val="2"/>
                <w:sz w:val="24"/>
                <w:szCs w:val="24"/>
              </w:rPr>
            </w:pPr>
            <w:r>
              <w:rPr>
                <w:rFonts w:hint="eastAsia" w:ascii="仿宋" w:hAnsi="仿宋" w:eastAsia="仿宋"/>
                <w:kern w:val="2"/>
                <w:sz w:val="24"/>
                <w:szCs w:val="24"/>
              </w:rPr>
              <w:t>物业管理保洁、运送</w:t>
            </w:r>
            <w:bookmarkStart w:id="2" w:name="_GoBack"/>
            <w:bookmarkEnd w:id="2"/>
            <w:r>
              <w:rPr>
                <w:rFonts w:hint="eastAsia" w:ascii="仿宋" w:hAnsi="仿宋" w:eastAsia="仿宋"/>
                <w:kern w:val="2"/>
                <w:sz w:val="24"/>
                <w:szCs w:val="24"/>
              </w:rPr>
              <w:t>服务</w:t>
            </w:r>
          </w:p>
        </w:tc>
        <w:tc>
          <w:tcPr>
            <w:tcW w:w="3969" w:type="dxa"/>
            <w:gridSpan w:val="2"/>
            <w:vAlign w:val="center"/>
          </w:tcPr>
          <w:p w14:paraId="7EFD172D">
            <w:pPr>
              <w:pStyle w:val="12"/>
              <w:adjustRightInd w:val="0"/>
              <w:snapToGrid w:val="0"/>
              <w:spacing w:line="240" w:lineRule="auto"/>
              <w:ind w:firstLine="0" w:firstLineChars="0"/>
              <w:jc w:val="left"/>
              <w:rPr>
                <w:b w:val="0"/>
                <w:sz w:val="24"/>
                <w:szCs w:val="24"/>
                <w:highlight w:val="yellow"/>
              </w:rPr>
            </w:pPr>
            <w:r>
              <w:rPr>
                <w:rFonts w:hint="eastAsia"/>
                <w:b w:val="0"/>
                <w:sz w:val="24"/>
                <w:szCs w:val="24"/>
                <w:highlight w:val="yellow"/>
              </w:rPr>
              <w:t>A.2年采购预算=3900元/人/月*86人*24个月）=804.96万元;</w:t>
            </w:r>
          </w:p>
        </w:tc>
        <w:tc>
          <w:tcPr>
            <w:tcW w:w="1949" w:type="dxa"/>
            <w:vMerge w:val="restart"/>
          </w:tcPr>
          <w:p w14:paraId="0D7D0F60">
            <w:pPr>
              <w:spacing w:after="0"/>
              <w:rPr>
                <w:rFonts w:ascii="仿宋" w:hAnsi="仿宋" w:eastAsia="仿宋"/>
                <w:sz w:val="24"/>
                <w:szCs w:val="24"/>
              </w:rPr>
            </w:pPr>
            <w:r>
              <w:rPr>
                <w:rFonts w:hint="eastAsia" w:ascii="仿宋" w:hAnsi="仿宋" w:eastAsia="仿宋"/>
                <w:bCs/>
                <w:sz w:val="24"/>
                <w:szCs w:val="24"/>
              </w:rPr>
              <w:t>★</w:t>
            </w:r>
            <w:r>
              <w:rPr>
                <w:rFonts w:ascii="仿宋" w:hAnsi="仿宋" w:eastAsia="仿宋"/>
                <w:sz w:val="24"/>
                <w:szCs w:val="24"/>
              </w:rPr>
              <w:t>本项目设定采购预算及采购单项预算，</w:t>
            </w:r>
            <w:r>
              <w:rPr>
                <w:rFonts w:hint="eastAsia" w:ascii="仿宋" w:hAnsi="仿宋" w:eastAsia="仿宋"/>
                <w:sz w:val="24"/>
                <w:szCs w:val="24"/>
              </w:rPr>
              <w:t>投标人需报出总价及各项单价。</w:t>
            </w:r>
          </w:p>
          <w:p w14:paraId="788FC546">
            <w:pPr>
              <w:spacing w:after="0"/>
              <w:rPr>
                <w:rFonts w:ascii="仿宋" w:hAnsi="仿宋" w:eastAsia="仿宋"/>
                <w:sz w:val="24"/>
                <w:szCs w:val="24"/>
              </w:rPr>
            </w:pPr>
            <w:r>
              <w:rPr>
                <w:rFonts w:ascii="仿宋" w:hAnsi="仿宋" w:eastAsia="仿宋"/>
                <w:sz w:val="24"/>
                <w:szCs w:val="24"/>
              </w:rPr>
              <w:t>如投标报价超过采购预算或单项采购预算， 将无法通过符合性审查。</w:t>
            </w:r>
          </w:p>
        </w:tc>
      </w:tr>
      <w:tr w14:paraId="5DD2D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2268" w:type="dxa"/>
            <w:vMerge w:val="continue"/>
            <w:vAlign w:val="center"/>
          </w:tcPr>
          <w:p w14:paraId="7A0EC6C8">
            <w:pPr>
              <w:spacing w:after="0"/>
              <w:rPr>
                <w:rFonts w:ascii="仿宋" w:hAnsi="仿宋" w:eastAsia="仿宋"/>
                <w:kern w:val="2"/>
                <w:sz w:val="24"/>
                <w:szCs w:val="24"/>
              </w:rPr>
            </w:pPr>
          </w:p>
        </w:tc>
        <w:tc>
          <w:tcPr>
            <w:tcW w:w="3969" w:type="dxa"/>
            <w:gridSpan w:val="2"/>
            <w:vAlign w:val="center"/>
          </w:tcPr>
          <w:p w14:paraId="599564A6">
            <w:pPr>
              <w:pStyle w:val="12"/>
              <w:adjustRightInd w:val="0"/>
              <w:snapToGrid w:val="0"/>
              <w:spacing w:line="240" w:lineRule="auto"/>
              <w:ind w:firstLine="0" w:firstLineChars="0"/>
              <w:jc w:val="left"/>
              <w:rPr>
                <w:b w:val="0"/>
                <w:sz w:val="24"/>
                <w:szCs w:val="24"/>
                <w:highlight w:val="yellow"/>
              </w:rPr>
            </w:pPr>
            <w:r>
              <w:rPr>
                <w:rFonts w:hint="eastAsia"/>
                <w:b w:val="0"/>
                <w:sz w:val="24"/>
                <w:szCs w:val="24"/>
                <w:highlight w:val="yellow"/>
              </w:rPr>
              <w:t>B.非常规保洁项目预</w:t>
            </w:r>
            <w:r>
              <w:rPr>
                <w:rFonts w:hint="eastAsia"/>
                <w:b w:val="0"/>
                <w:sz w:val="24"/>
                <w:szCs w:val="24"/>
                <w:highlight w:val="yellow"/>
                <w:lang w:val="en-US" w:eastAsia="zh-CN"/>
              </w:rPr>
              <w:t>算</w:t>
            </w:r>
            <w:r>
              <w:rPr>
                <w:rFonts w:hint="eastAsia"/>
                <w:b w:val="0"/>
                <w:sz w:val="24"/>
                <w:szCs w:val="24"/>
                <w:highlight w:val="yellow"/>
              </w:rPr>
              <w:t>:15.52万</w:t>
            </w:r>
          </w:p>
        </w:tc>
        <w:tc>
          <w:tcPr>
            <w:tcW w:w="1949" w:type="dxa"/>
            <w:vMerge w:val="continue"/>
          </w:tcPr>
          <w:p w14:paraId="1F324309">
            <w:pPr>
              <w:spacing w:after="0"/>
              <w:rPr>
                <w:rFonts w:ascii="仿宋" w:hAnsi="仿宋" w:eastAsia="仿宋"/>
                <w:sz w:val="24"/>
                <w:szCs w:val="24"/>
              </w:rPr>
            </w:pPr>
          </w:p>
        </w:tc>
      </w:tr>
      <w:tr w14:paraId="08367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085" w:type="dxa"/>
            <w:gridSpan w:val="2"/>
            <w:vAlign w:val="center"/>
          </w:tcPr>
          <w:p w14:paraId="7C0366DB">
            <w:pPr>
              <w:spacing w:after="0"/>
              <w:rPr>
                <w:rFonts w:ascii="仿宋" w:hAnsi="仿宋" w:eastAsia="仿宋"/>
                <w:kern w:val="2"/>
                <w:sz w:val="24"/>
                <w:szCs w:val="24"/>
              </w:rPr>
            </w:pPr>
            <w:r>
              <w:rPr>
                <w:rFonts w:hint="eastAsia" w:ascii="仿宋" w:hAnsi="仿宋" w:eastAsia="仿宋"/>
                <w:kern w:val="2"/>
                <w:sz w:val="24"/>
                <w:szCs w:val="24"/>
              </w:rPr>
              <w:t>最高预算：</w:t>
            </w:r>
          </w:p>
        </w:tc>
        <w:tc>
          <w:tcPr>
            <w:tcW w:w="5101" w:type="dxa"/>
            <w:gridSpan w:val="2"/>
            <w:vAlign w:val="center"/>
          </w:tcPr>
          <w:p w14:paraId="7FD613D0">
            <w:pPr>
              <w:spacing w:after="0"/>
              <w:rPr>
                <w:rFonts w:ascii="仿宋" w:hAnsi="仿宋" w:eastAsia="仿宋"/>
                <w:kern w:val="2"/>
                <w:sz w:val="24"/>
                <w:szCs w:val="24"/>
              </w:rPr>
            </w:pPr>
            <w:r>
              <w:rPr>
                <w:rFonts w:hint="eastAsia" w:ascii="仿宋" w:hAnsi="仿宋" w:eastAsia="仿宋"/>
                <w:kern w:val="2"/>
                <w:sz w:val="24"/>
                <w:szCs w:val="24"/>
              </w:rPr>
              <w:t xml:space="preserve">820.48万元 </w:t>
            </w:r>
          </w:p>
        </w:tc>
      </w:tr>
    </w:tbl>
    <w:p w14:paraId="6A5B5DD4">
      <w:pPr>
        <w:spacing w:after="0"/>
        <w:rPr>
          <w:rFonts w:ascii="仿宋" w:hAnsi="仿宋" w:eastAsia="仿宋"/>
          <w:sz w:val="24"/>
          <w:szCs w:val="24"/>
        </w:rPr>
      </w:pPr>
    </w:p>
    <w:p w14:paraId="74C21018">
      <w:pPr>
        <w:spacing w:after="0"/>
        <w:ind w:firstLine="443" w:firstLineChars="147"/>
        <w:rPr>
          <w:rFonts w:ascii="仿宋" w:hAnsi="仿宋" w:eastAsia="仿宋"/>
          <w:spacing w:val="-10"/>
          <w:sz w:val="21"/>
          <w:szCs w:val="21"/>
        </w:rPr>
      </w:pPr>
      <w:r>
        <w:rPr>
          <w:rFonts w:ascii="仿宋" w:hAnsi="仿宋" w:eastAsia="仿宋"/>
          <w:b/>
          <w:sz w:val="30"/>
          <w:szCs w:val="30"/>
        </w:rPr>
        <w:t>三、岗位配置表</w:t>
      </w:r>
      <w:r>
        <w:rPr>
          <w:rFonts w:ascii="仿宋" w:hAnsi="仿宋" w:eastAsia="仿宋"/>
          <w:b/>
          <w:spacing w:val="-10"/>
          <w:sz w:val="21"/>
          <w:szCs w:val="21"/>
        </w:rPr>
        <w:t>（注：岗位配置人员中要求为</w:t>
      </w:r>
      <w:r>
        <w:rPr>
          <w:rFonts w:hint="eastAsia" w:ascii="仿宋" w:hAnsi="仿宋" w:eastAsia="仿宋"/>
          <w:b/>
          <w:spacing w:val="-10"/>
          <w:sz w:val="21"/>
          <w:szCs w:val="21"/>
        </w:rPr>
        <w:t>0</w:t>
      </w:r>
      <w:r>
        <w:rPr>
          <w:rFonts w:ascii="仿宋" w:hAnsi="仿宋" w:eastAsia="仿宋"/>
          <w:b/>
          <w:spacing w:val="-10"/>
          <w:sz w:val="21"/>
          <w:szCs w:val="21"/>
        </w:rPr>
        <w:t>.5人的则为同一号楼内人员调配兼顾）</w:t>
      </w:r>
    </w:p>
    <w:p w14:paraId="6D0C8069">
      <w:pPr>
        <w:spacing w:after="0"/>
        <w:ind w:firstLine="411" w:firstLineChars="147"/>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、保洁岗位配置明细表：</w:t>
      </w:r>
    </w:p>
    <w:tbl>
      <w:tblPr>
        <w:tblStyle w:val="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110"/>
        <w:gridCol w:w="5304"/>
        <w:gridCol w:w="989"/>
        <w:gridCol w:w="936"/>
      </w:tblGrid>
      <w:tr w14:paraId="3387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4" w:type="dxa"/>
            <w:vAlign w:val="center"/>
          </w:tcPr>
          <w:p w14:paraId="3080BD14">
            <w:pPr>
              <w:jc w:val="center"/>
              <w:textAlignment w:val="center"/>
              <w:rPr>
                <w:rFonts w:ascii="仿宋" w:hAnsi="仿宋" w:eastAsia="仿宋"/>
                <w:spacing w:val="-20"/>
                <w:sz w:val="24"/>
                <w:szCs w:val="24"/>
              </w:rPr>
            </w:pPr>
            <w:r>
              <w:rPr>
                <w:rFonts w:hint="eastAsia" w:ascii="仿宋" w:hAnsi="仿宋" w:eastAsia="仿宋" w:cs="仿宋"/>
                <w:color w:val="000000"/>
                <w:sz w:val="24"/>
                <w:szCs w:val="24"/>
              </w:rPr>
              <w:t>序号</w:t>
            </w:r>
          </w:p>
        </w:tc>
        <w:tc>
          <w:tcPr>
            <w:tcW w:w="1110" w:type="dxa"/>
            <w:vAlign w:val="center"/>
          </w:tcPr>
          <w:p w14:paraId="2E4E3CBD">
            <w:pPr>
              <w:jc w:val="center"/>
              <w:textAlignment w:val="center"/>
              <w:rPr>
                <w:rFonts w:ascii="仿宋" w:hAnsi="仿宋" w:eastAsia="仿宋"/>
                <w:sz w:val="24"/>
                <w:szCs w:val="24"/>
              </w:rPr>
            </w:pPr>
            <w:r>
              <w:rPr>
                <w:rFonts w:hint="eastAsia" w:ascii="仿宋" w:hAnsi="仿宋" w:eastAsia="仿宋" w:cs="仿宋"/>
                <w:color w:val="000000"/>
                <w:sz w:val="24"/>
                <w:szCs w:val="24"/>
              </w:rPr>
              <w:t>岗位</w:t>
            </w:r>
          </w:p>
        </w:tc>
        <w:tc>
          <w:tcPr>
            <w:tcW w:w="5304" w:type="dxa"/>
            <w:vAlign w:val="center"/>
          </w:tcPr>
          <w:p w14:paraId="64855F04">
            <w:pPr>
              <w:jc w:val="center"/>
              <w:textAlignment w:val="center"/>
              <w:rPr>
                <w:rFonts w:ascii="仿宋" w:hAnsi="仿宋" w:eastAsia="仿宋"/>
                <w:sz w:val="24"/>
                <w:szCs w:val="24"/>
              </w:rPr>
            </w:pPr>
            <w:r>
              <w:rPr>
                <w:rFonts w:hint="eastAsia" w:ascii="仿宋" w:hAnsi="仿宋" w:eastAsia="仿宋" w:cs="仿宋"/>
                <w:color w:val="000000"/>
                <w:sz w:val="24"/>
                <w:szCs w:val="24"/>
              </w:rPr>
              <w:t>楼层及科室</w:t>
            </w:r>
          </w:p>
        </w:tc>
        <w:tc>
          <w:tcPr>
            <w:tcW w:w="989" w:type="dxa"/>
            <w:vAlign w:val="center"/>
          </w:tcPr>
          <w:p w14:paraId="339FBB50">
            <w:pPr>
              <w:jc w:val="center"/>
              <w:textAlignment w:val="center"/>
              <w:rPr>
                <w:rFonts w:ascii="仿宋" w:hAnsi="仿宋" w:eastAsia="仿宋"/>
                <w:spacing w:val="-20"/>
                <w:sz w:val="24"/>
                <w:szCs w:val="24"/>
              </w:rPr>
            </w:pPr>
            <w:r>
              <w:rPr>
                <w:rFonts w:hint="eastAsia" w:ascii="仿宋" w:hAnsi="仿宋" w:eastAsia="仿宋" w:cs="仿宋"/>
                <w:color w:val="000000"/>
                <w:sz w:val="24"/>
                <w:szCs w:val="24"/>
              </w:rPr>
              <w:t>服务岗位数量（个）</w:t>
            </w:r>
          </w:p>
        </w:tc>
        <w:tc>
          <w:tcPr>
            <w:tcW w:w="936" w:type="dxa"/>
            <w:vAlign w:val="center"/>
          </w:tcPr>
          <w:p w14:paraId="4B771B89">
            <w:pPr>
              <w:jc w:val="center"/>
              <w:textAlignment w:val="center"/>
              <w:rPr>
                <w:rFonts w:ascii="仿宋" w:hAnsi="仿宋" w:eastAsia="仿宋"/>
                <w:spacing w:val="-20"/>
                <w:sz w:val="24"/>
                <w:szCs w:val="24"/>
              </w:rPr>
            </w:pPr>
            <w:r>
              <w:rPr>
                <w:rFonts w:hint="eastAsia" w:ascii="等线 Light" w:hAnsi="等线 Light" w:eastAsia="等线 Light" w:cs="等线 Light"/>
                <w:color w:val="000000"/>
                <w:sz w:val="24"/>
                <w:szCs w:val="24"/>
              </w:rPr>
              <w:t>面积（㎡）</w:t>
            </w:r>
          </w:p>
        </w:tc>
      </w:tr>
      <w:tr w14:paraId="1418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4" w:type="dxa"/>
            <w:vAlign w:val="center"/>
          </w:tcPr>
          <w:p w14:paraId="57936CE2">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1110" w:type="dxa"/>
            <w:vMerge w:val="restart"/>
            <w:vAlign w:val="center"/>
          </w:tcPr>
          <w:p w14:paraId="6E7BBD08">
            <w:pPr>
              <w:jc w:val="center"/>
              <w:textAlignment w:val="center"/>
              <w:rPr>
                <w:rFonts w:ascii="仿宋" w:hAnsi="仿宋" w:eastAsia="仿宋"/>
                <w:sz w:val="24"/>
                <w:szCs w:val="24"/>
              </w:rPr>
            </w:pPr>
            <w:r>
              <w:rPr>
                <w:rFonts w:hint="eastAsia" w:ascii="仿宋" w:hAnsi="仿宋" w:eastAsia="仿宋" w:cs="仿宋"/>
                <w:color w:val="000000"/>
                <w:sz w:val="24"/>
                <w:szCs w:val="24"/>
              </w:rPr>
              <w:t>管理岗</w:t>
            </w:r>
          </w:p>
        </w:tc>
        <w:tc>
          <w:tcPr>
            <w:tcW w:w="5304" w:type="dxa"/>
            <w:vAlign w:val="center"/>
          </w:tcPr>
          <w:p w14:paraId="05BEB365">
            <w:pPr>
              <w:textAlignment w:val="center"/>
              <w:rPr>
                <w:rFonts w:ascii="仿宋" w:hAnsi="仿宋" w:eastAsia="仿宋"/>
                <w:sz w:val="24"/>
                <w:szCs w:val="24"/>
              </w:rPr>
            </w:pPr>
            <w:r>
              <w:rPr>
                <w:rFonts w:hint="eastAsia" w:ascii="仿宋" w:hAnsi="仿宋" w:eastAsia="仿宋" w:cs="仿宋"/>
                <w:color w:val="000000"/>
                <w:sz w:val="24"/>
                <w:szCs w:val="24"/>
              </w:rPr>
              <w:t>经理</w:t>
            </w:r>
          </w:p>
        </w:tc>
        <w:tc>
          <w:tcPr>
            <w:tcW w:w="989" w:type="dxa"/>
            <w:vAlign w:val="center"/>
          </w:tcPr>
          <w:p w14:paraId="6C394CD2">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2F3C29A6">
            <w:pPr>
              <w:jc w:val="center"/>
              <w:rPr>
                <w:rFonts w:ascii="仿宋" w:hAnsi="仿宋" w:eastAsia="仿宋"/>
                <w:sz w:val="24"/>
                <w:szCs w:val="24"/>
              </w:rPr>
            </w:pPr>
          </w:p>
        </w:tc>
      </w:tr>
      <w:tr w14:paraId="67093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4" w:type="dxa"/>
            <w:vAlign w:val="center"/>
          </w:tcPr>
          <w:p w14:paraId="2CC2C622">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1110" w:type="dxa"/>
            <w:vMerge w:val="continue"/>
            <w:vAlign w:val="center"/>
          </w:tcPr>
          <w:p w14:paraId="110B0BEB">
            <w:pPr>
              <w:jc w:val="center"/>
              <w:rPr>
                <w:rFonts w:ascii="仿宋" w:hAnsi="仿宋" w:eastAsia="仿宋"/>
                <w:sz w:val="24"/>
                <w:szCs w:val="24"/>
              </w:rPr>
            </w:pPr>
          </w:p>
        </w:tc>
        <w:tc>
          <w:tcPr>
            <w:tcW w:w="5304" w:type="dxa"/>
            <w:vAlign w:val="center"/>
          </w:tcPr>
          <w:p w14:paraId="01E76C35">
            <w:pPr>
              <w:textAlignment w:val="center"/>
              <w:rPr>
                <w:rFonts w:ascii="仿宋" w:hAnsi="仿宋" w:eastAsia="仿宋"/>
                <w:sz w:val="24"/>
                <w:szCs w:val="24"/>
              </w:rPr>
            </w:pPr>
            <w:r>
              <w:rPr>
                <w:rFonts w:hint="eastAsia" w:ascii="仿宋" w:hAnsi="仿宋" w:eastAsia="仿宋" w:cs="仿宋"/>
                <w:color w:val="000000"/>
                <w:sz w:val="24"/>
                <w:szCs w:val="24"/>
              </w:rPr>
              <w:t>主管（含太平间管理）</w:t>
            </w:r>
          </w:p>
        </w:tc>
        <w:tc>
          <w:tcPr>
            <w:tcW w:w="989" w:type="dxa"/>
            <w:vAlign w:val="center"/>
          </w:tcPr>
          <w:p w14:paraId="364735C7">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45C96209">
            <w:pPr>
              <w:jc w:val="center"/>
              <w:rPr>
                <w:rFonts w:ascii="仿宋" w:hAnsi="仿宋" w:eastAsia="仿宋"/>
                <w:sz w:val="24"/>
                <w:szCs w:val="24"/>
              </w:rPr>
            </w:pPr>
          </w:p>
        </w:tc>
      </w:tr>
      <w:tr w14:paraId="5E3F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05F75BD6">
            <w:pPr>
              <w:jc w:val="center"/>
              <w:textAlignment w:val="center"/>
              <w:rPr>
                <w:rFonts w:ascii="仿宋" w:hAnsi="仿宋" w:eastAsia="仿宋"/>
                <w:sz w:val="24"/>
                <w:szCs w:val="24"/>
              </w:rPr>
            </w:pPr>
            <w:r>
              <w:rPr>
                <w:rFonts w:hint="eastAsia" w:ascii="仿宋" w:hAnsi="仿宋" w:eastAsia="仿宋" w:cs="仿宋"/>
                <w:color w:val="000000"/>
                <w:sz w:val="24"/>
                <w:szCs w:val="24"/>
              </w:rPr>
              <w:t>3</w:t>
            </w:r>
          </w:p>
        </w:tc>
        <w:tc>
          <w:tcPr>
            <w:tcW w:w="1110" w:type="dxa"/>
            <w:vMerge w:val="restart"/>
          </w:tcPr>
          <w:p w14:paraId="7E9DB1C7">
            <w:pPr>
              <w:textAlignment w:val="top"/>
              <w:rPr>
                <w:rFonts w:ascii="仿宋" w:hAnsi="仿宋" w:eastAsia="仿宋"/>
                <w:sz w:val="24"/>
                <w:szCs w:val="24"/>
              </w:rPr>
            </w:pPr>
            <w:r>
              <w:rPr>
                <w:rFonts w:hint="eastAsia" w:ascii="仿宋" w:hAnsi="仿宋" w:eastAsia="仿宋" w:cs="仿宋"/>
                <w:color w:val="000000"/>
                <w:sz w:val="24"/>
                <w:szCs w:val="24"/>
              </w:rPr>
              <w:t>保洁岗</w:t>
            </w:r>
            <w:r>
              <w:rPr>
                <w:rFonts w:hint="eastAsia" w:ascii="仿宋" w:hAnsi="仿宋" w:eastAsia="仿宋" w:cs="仿宋"/>
                <w:color w:val="000000"/>
                <w:sz w:val="21"/>
                <w:szCs w:val="21"/>
              </w:rPr>
              <w:t>（杂工）</w:t>
            </w:r>
          </w:p>
        </w:tc>
        <w:tc>
          <w:tcPr>
            <w:tcW w:w="5304" w:type="dxa"/>
            <w:vAlign w:val="center"/>
          </w:tcPr>
          <w:p w14:paraId="4A34BDAD">
            <w:pPr>
              <w:textAlignment w:val="center"/>
              <w:rPr>
                <w:rFonts w:ascii="仿宋" w:hAnsi="仿宋" w:eastAsia="仿宋"/>
                <w:sz w:val="24"/>
                <w:szCs w:val="24"/>
              </w:rPr>
            </w:pPr>
            <w:r>
              <w:rPr>
                <w:rFonts w:hint="eastAsia" w:ascii="仿宋" w:hAnsi="仿宋" w:eastAsia="仿宋" w:cs="仿宋"/>
                <w:color w:val="000000"/>
                <w:sz w:val="24"/>
                <w:szCs w:val="24"/>
              </w:rPr>
              <w:t>垃圾运输工（医疗垃圾：含收输液瓶、输液袋工作，暂存间卫生；生活垃圾：每日垃圾量报送及督导分类工作，暂存间卫生）</w:t>
            </w:r>
          </w:p>
        </w:tc>
        <w:tc>
          <w:tcPr>
            <w:tcW w:w="989" w:type="dxa"/>
            <w:vAlign w:val="center"/>
          </w:tcPr>
          <w:p w14:paraId="4C223365">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1E2DEB50">
            <w:pPr>
              <w:jc w:val="center"/>
              <w:rPr>
                <w:rFonts w:ascii="仿宋" w:hAnsi="仿宋" w:eastAsia="仿宋"/>
                <w:sz w:val="24"/>
                <w:szCs w:val="24"/>
              </w:rPr>
            </w:pPr>
          </w:p>
        </w:tc>
      </w:tr>
      <w:tr w14:paraId="727C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45CF23D1">
            <w:pPr>
              <w:jc w:val="center"/>
              <w:textAlignment w:val="center"/>
              <w:rPr>
                <w:rFonts w:ascii="仿宋" w:hAnsi="仿宋" w:eastAsia="仿宋"/>
                <w:sz w:val="24"/>
                <w:szCs w:val="24"/>
              </w:rPr>
            </w:pPr>
            <w:r>
              <w:rPr>
                <w:rFonts w:hint="eastAsia" w:ascii="仿宋" w:hAnsi="仿宋" w:eastAsia="仿宋" w:cs="仿宋"/>
                <w:color w:val="000000"/>
                <w:sz w:val="24"/>
                <w:szCs w:val="24"/>
              </w:rPr>
              <w:t>4</w:t>
            </w:r>
          </w:p>
        </w:tc>
        <w:tc>
          <w:tcPr>
            <w:tcW w:w="1110" w:type="dxa"/>
            <w:vMerge w:val="continue"/>
          </w:tcPr>
          <w:p w14:paraId="3E0403B0">
            <w:pPr>
              <w:rPr>
                <w:rFonts w:ascii="仿宋" w:hAnsi="仿宋" w:eastAsia="仿宋"/>
                <w:sz w:val="24"/>
                <w:szCs w:val="24"/>
              </w:rPr>
            </w:pPr>
          </w:p>
        </w:tc>
        <w:tc>
          <w:tcPr>
            <w:tcW w:w="5304" w:type="dxa"/>
            <w:vAlign w:val="center"/>
          </w:tcPr>
          <w:p w14:paraId="684B6738">
            <w:pPr>
              <w:textAlignment w:val="center"/>
              <w:rPr>
                <w:rFonts w:ascii="仿宋" w:hAnsi="仿宋" w:eastAsia="仿宋"/>
                <w:sz w:val="24"/>
                <w:szCs w:val="24"/>
              </w:rPr>
            </w:pPr>
            <w:r>
              <w:rPr>
                <w:rFonts w:hint="eastAsia" w:ascii="仿宋" w:hAnsi="仿宋" w:eastAsia="仿宋" w:cs="仿宋"/>
                <w:color w:val="000000"/>
                <w:sz w:val="24"/>
                <w:szCs w:val="24"/>
              </w:rPr>
              <w:t>全院四害消杀（每周3-4次灭蚊、一年31次以上标准投蟑螂药、老鼠谷含标准用药）</w:t>
            </w:r>
          </w:p>
        </w:tc>
        <w:tc>
          <w:tcPr>
            <w:tcW w:w="989" w:type="dxa"/>
            <w:vAlign w:val="center"/>
          </w:tcPr>
          <w:p w14:paraId="563B7291">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7DEE96D3">
            <w:pPr>
              <w:jc w:val="center"/>
              <w:rPr>
                <w:rFonts w:ascii="仿宋" w:hAnsi="仿宋" w:eastAsia="仿宋"/>
                <w:sz w:val="24"/>
                <w:szCs w:val="24"/>
              </w:rPr>
            </w:pPr>
          </w:p>
        </w:tc>
      </w:tr>
      <w:tr w14:paraId="4D058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545C5CC4">
            <w:pPr>
              <w:jc w:val="center"/>
              <w:textAlignment w:val="center"/>
              <w:rPr>
                <w:rFonts w:ascii="仿宋" w:hAnsi="仿宋" w:eastAsia="仿宋"/>
                <w:sz w:val="24"/>
                <w:szCs w:val="24"/>
              </w:rPr>
            </w:pPr>
            <w:r>
              <w:rPr>
                <w:rFonts w:hint="eastAsia" w:ascii="仿宋" w:hAnsi="仿宋" w:eastAsia="仿宋" w:cs="仿宋"/>
                <w:color w:val="000000"/>
                <w:sz w:val="24"/>
                <w:szCs w:val="24"/>
              </w:rPr>
              <w:t>5</w:t>
            </w:r>
          </w:p>
        </w:tc>
        <w:tc>
          <w:tcPr>
            <w:tcW w:w="1110" w:type="dxa"/>
            <w:vMerge w:val="continue"/>
          </w:tcPr>
          <w:p w14:paraId="48C92E26">
            <w:pPr>
              <w:rPr>
                <w:rFonts w:ascii="仿宋" w:hAnsi="仿宋" w:eastAsia="仿宋"/>
                <w:sz w:val="24"/>
                <w:szCs w:val="24"/>
              </w:rPr>
            </w:pPr>
          </w:p>
        </w:tc>
        <w:tc>
          <w:tcPr>
            <w:tcW w:w="5304" w:type="dxa"/>
            <w:vAlign w:val="center"/>
          </w:tcPr>
          <w:p w14:paraId="2538D98F">
            <w:pPr>
              <w:textAlignment w:val="center"/>
              <w:rPr>
                <w:rFonts w:ascii="仿宋" w:hAnsi="仿宋" w:eastAsia="仿宋"/>
                <w:sz w:val="24"/>
                <w:szCs w:val="24"/>
              </w:rPr>
            </w:pPr>
            <w:r>
              <w:rPr>
                <w:rFonts w:hint="eastAsia" w:ascii="仿宋" w:hAnsi="仿宋" w:eastAsia="仿宋" w:cs="仿宋"/>
                <w:color w:val="000000"/>
                <w:sz w:val="24"/>
                <w:szCs w:val="24"/>
              </w:rPr>
              <w:t>绿植养护(（含花肥料，每日洒水，每月施肥、松土，培育新苗，剪枝两月一次）</w:t>
            </w:r>
          </w:p>
        </w:tc>
        <w:tc>
          <w:tcPr>
            <w:tcW w:w="989" w:type="dxa"/>
            <w:vAlign w:val="center"/>
          </w:tcPr>
          <w:p w14:paraId="1339D8C9">
            <w:pPr>
              <w:jc w:val="center"/>
              <w:textAlignment w:val="center"/>
              <w:rPr>
                <w:rFonts w:ascii="仿宋" w:hAnsi="仿宋" w:eastAsia="仿宋"/>
                <w:sz w:val="24"/>
                <w:szCs w:val="24"/>
              </w:rPr>
            </w:pPr>
            <w:r>
              <w:rPr>
                <w:rFonts w:hint="eastAsia" w:ascii="仿宋" w:hAnsi="仿宋" w:eastAsia="仿宋" w:cs="仿宋"/>
                <w:color w:val="000000"/>
                <w:sz w:val="24"/>
                <w:szCs w:val="24"/>
              </w:rPr>
              <w:t>0.5</w:t>
            </w:r>
          </w:p>
        </w:tc>
        <w:tc>
          <w:tcPr>
            <w:tcW w:w="936" w:type="dxa"/>
            <w:vAlign w:val="center"/>
          </w:tcPr>
          <w:p w14:paraId="60750B16">
            <w:pPr>
              <w:jc w:val="center"/>
              <w:rPr>
                <w:rFonts w:ascii="仿宋" w:hAnsi="仿宋" w:eastAsia="仿宋"/>
                <w:sz w:val="24"/>
                <w:szCs w:val="24"/>
              </w:rPr>
            </w:pPr>
          </w:p>
        </w:tc>
      </w:tr>
      <w:tr w14:paraId="2F23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053C6CE8">
            <w:pPr>
              <w:jc w:val="center"/>
              <w:textAlignment w:val="center"/>
              <w:rPr>
                <w:rFonts w:ascii="仿宋" w:hAnsi="仿宋" w:eastAsia="仿宋"/>
                <w:sz w:val="24"/>
                <w:szCs w:val="24"/>
              </w:rPr>
            </w:pPr>
            <w:r>
              <w:rPr>
                <w:rFonts w:hint="eastAsia" w:ascii="仿宋" w:hAnsi="仿宋" w:eastAsia="仿宋" w:cs="仿宋"/>
                <w:color w:val="000000"/>
                <w:sz w:val="24"/>
                <w:szCs w:val="24"/>
              </w:rPr>
              <w:t>6</w:t>
            </w:r>
          </w:p>
        </w:tc>
        <w:tc>
          <w:tcPr>
            <w:tcW w:w="1110" w:type="dxa"/>
            <w:vAlign w:val="center"/>
          </w:tcPr>
          <w:p w14:paraId="25E2B3EC">
            <w:pPr>
              <w:jc w:val="center"/>
              <w:textAlignment w:val="center"/>
              <w:rPr>
                <w:rFonts w:ascii="仿宋" w:hAnsi="仿宋" w:eastAsia="仿宋"/>
                <w:sz w:val="24"/>
                <w:szCs w:val="24"/>
              </w:rPr>
            </w:pPr>
            <w:r>
              <w:rPr>
                <w:rFonts w:hint="eastAsia" w:ascii="仿宋" w:hAnsi="仿宋" w:eastAsia="仿宋" w:cs="仿宋"/>
                <w:color w:val="000000"/>
                <w:sz w:val="24"/>
                <w:szCs w:val="24"/>
              </w:rPr>
              <w:t>其他</w:t>
            </w:r>
          </w:p>
        </w:tc>
        <w:tc>
          <w:tcPr>
            <w:tcW w:w="5304" w:type="dxa"/>
            <w:vAlign w:val="center"/>
          </w:tcPr>
          <w:p w14:paraId="0CFF82C7">
            <w:pPr>
              <w:jc w:val="both"/>
              <w:textAlignment w:val="center"/>
              <w:rPr>
                <w:rFonts w:ascii="仿宋" w:hAnsi="仿宋" w:eastAsia="仿宋"/>
                <w:sz w:val="24"/>
                <w:szCs w:val="24"/>
              </w:rPr>
            </w:pPr>
            <w:r>
              <w:rPr>
                <w:rFonts w:hint="eastAsia" w:ascii="仿宋" w:hAnsi="仿宋" w:eastAsia="仿宋" w:cs="仿宋"/>
                <w:color w:val="000000"/>
                <w:sz w:val="24"/>
                <w:szCs w:val="24"/>
              </w:rPr>
              <w:t>预留新增岗位</w:t>
            </w:r>
          </w:p>
        </w:tc>
        <w:tc>
          <w:tcPr>
            <w:tcW w:w="989" w:type="dxa"/>
            <w:vAlign w:val="center"/>
          </w:tcPr>
          <w:p w14:paraId="18FF526F">
            <w:pPr>
              <w:jc w:val="center"/>
              <w:textAlignment w:val="center"/>
              <w:rPr>
                <w:rFonts w:ascii="仿宋" w:hAnsi="仿宋" w:eastAsia="仿宋"/>
                <w:sz w:val="24"/>
                <w:szCs w:val="24"/>
              </w:rPr>
            </w:pPr>
            <w:r>
              <w:rPr>
                <w:rFonts w:hint="eastAsia" w:ascii="仿宋" w:hAnsi="仿宋" w:eastAsia="仿宋" w:cs="仿宋"/>
                <w:color w:val="000000"/>
                <w:sz w:val="24"/>
                <w:szCs w:val="24"/>
              </w:rPr>
              <w:t>3</w:t>
            </w:r>
          </w:p>
        </w:tc>
        <w:tc>
          <w:tcPr>
            <w:tcW w:w="936" w:type="dxa"/>
            <w:vAlign w:val="center"/>
          </w:tcPr>
          <w:p w14:paraId="36BCCE61">
            <w:pPr>
              <w:jc w:val="center"/>
              <w:rPr>
                <w:rFonts w:ascii="仿宋" w:hAnsi="仿宋" w:eastAsia="仿宋"/>
                <w:sz w:val="24"/>
                <w:szCs w:val="24"/>
              </w:rPr>
            </w:pPr>
          </w:p>
        </w:tc>
      </w:tr>
      <w:tr w14:paraId="4ADB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78" w:type="dxa"/>
            <w:gridSpan w:val="3"/>
            <w:vAlign w:val="center"/>
          </w:tcPr>
          <w:p w14:paraId="27F306CA">
            <w:pPr>
              <w:jc w:val="center"/>
              <w:textAlignment w:val="center"/>
              <w:rPr>
                <w:rFonts w:ascii="仿宋" w:hAnsi="仿宋" w:eastAsia="仿宋"/>
                <w:sz w:val="24"/>
                <w:szCs w:val="24"/>
              </w:rPr>
            </w:pPr>
            <w:r>
              <w:rPr>
                <w:rFonts w:hint="eastAsia" w:ascii="仿宋" w:hAnsi="仿宋" w:eastAsia="仿宋" w:cs="仿宋"/>
                <w:color w:val="000000"/>
                <w:sz w:val="24"/>
                <w:szCs w:val="24"/>
              </w:rPr>
              <w:t>小计</w:t>
            </w:r>
          </w:p>
        </w:tc>
        <w:tc>
          <w:tcPr>
            <w:tcW w:w="989" w:type="dxa"/>
            <w:vAlign w:val="center"/>
          </w:tcPr>
          <w:p w14:paraId="461B12AD">
            <w:pPr>
              <w:jc w:val="center"/>
              <w:textAlignment w:val="center"/>
              <w:rPr>
                <w:rFonts w:ascii="仿宋" w:hAnsi="仿宋" w:eastAsia="仿宋"/>
                <w:sz w:val="24"/>
                <w:szCs w:val="24"/>
              </w:rPr>
            </w:pPr>
            <w:r>
              <w:rPr>
                <w:rFonts w:hint="eastAsia" w:ascii="仿宋" w:hAnsi="仿宋" w:eastAsia="仿宋" w:cs="仿宋"/>
                <w:color w:val="000000"/>
                <w:sz w:val="24"/>
                <w:szCs w:val="24"/>
              </w:rPr>
              <w:t>8.5</w:t>
            </w:r>
          </w:p>
        </w:tc>
        <w:tc>
          <w:tcPr>
            <w:tcW w:w="936" w:type="dxa"/>
            <w:vAlign w:val="center"/>
          </w:tcPr>
          <w:p w14:paraId="57C30FDC">
            <w:pPr>
              <w:jc w:val="center"/>
              <w:rPr>
                <w:rFonts w:ascii="仿宋" w:hAnsi="仿宋" w:eastAsia="仿宋"/>
                <w:sz w:val="24"/>
                <w:szCs w:val="24"/>
              </w:rPr>
            </w:pPr>
          </w:p>
        </w:tc>
      </w:tr>
      <w:tr w14:paraId="6E48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0B44CA2D">
            <w:pPr>
              <w:jc w:val="center"/>
              <w:textAlignment w:val="center"/>
              <w:rPr>
                <w:rFonts w:ascii="仿宋" w:hAnsi="仿宋" w:eastAsia="仿宋"/>
                <w:sz w:val="24"/>
                <w:szCs w:val="24"/>
              </w:rPr>
            </w:pPr>
            <w:r>
              <w:rPr>
                <w:rFonts w:hint="eastAsia" w:ascii="仿宋" w:hAnsi="仿宋" w:eastAsia="仿宋" w:cs="仿宋"/>
                <w:color w:val="000000"/>
                <w:sz w:val="24"/>
                <w:szCs w:val="24"/>
              </w:rPr>
              <w:t>7</w:t>
            </w:r>
          </w:p>
        </w:tc>
        <w:tc>
          <w:tcPr>
            <w:tcW w:w="1110" w:type="dxa"/>
            <w:vMerge w:val="restart"/>
            <w:vAlign w:val="center"/>
          </w:tcPr>
          <w:p w14:paraId="5B2A0715">
            <w:pPr>
              <w:jc w:val="center"/>
              <w:textAlignment w:val="center"/>
              <w:rPr>
                <w:rFonts w:ascii="仿宋" w:hAnsi="仿宋" w:eastAsia="仿宋"/>
                <w:sz w:val="24"/>
                <w:szCs w:val="24"/>
              </w:rPr>
            </w:pPr>
            <w:r>
              <w:rPr>
                <w:rFonts w:hint="eastAsia" w:ascii="仿宋" w:hAnsi="仿宋" w:eastAsia="仿宋" w:cs="仿宋"/>
                <w:color w:val="000000"/>
                <w:sz w:val="24"/>
                <w:szCs w:val="24"/>
              </w:rPr>
              <w:t>保洁岗</w:t>
            </w:r>
          </w:p>
        </w:tc>
        <w:tc>
          <w:tcPr>
            <w:tcW w:w="5304" w:type="dxa"/>
            <w:vAlign w:val="center"/>
          </w:tcPr>
          <w:p w14:paraId="5B30AEBA">
            <w:pPr>
              <w:textAlignment w:val="center"/>
              <w:rPr>
                <w:rFonts w:ascii="仿宋" w:hAnsi="仿宋" w:eastAsia="仿宋"/>
                <w:sz w:val="24"/>
                <w:szCs w:val="24"/>
              </w:rPr>
            </w:pPr>
            <w:r>
              <w:rPr>
                <w:rFonts w:hint="eastAsia" w:ascii="仿宋" w:hAnsi="仿宋" w:eastAsia="仿宋" w:cs="仿宋"/>
                <w:color w:val="000000"/>
                <w:sz w:val="24"/>
                <w:szCs w:val="24"/>
              </w:rPr>
              <w:t>1号楼一楼（挂号大厅、收费处；西药房、客服中心、DSA、2楼2个公厕）</w:t>
            </w:r>
          </w:p>
        </w:tc>
        <w:tc>
          <w:tcPr>
            <w:tcW w:w="989" w:type="dxa"/>
            <w:vAlign w:val="center"/>
          </w:tcPr>
          <w:p w14:paraId="357447D6">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1A820EC5">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710</w:t>
            </w:r>
          </w:p>
        </w:tc>
      </w:tr>
      <w:tr w14:paraId="135CA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58312CBD">
            <w:pPr>
              <w:jc w:val="center"/>
              <w:textAlignment w:val="center"/>
              <w:rPr>
                <w:rFonts w:ascii="仿宋" w:hAnsi="仿宋" w:eastAsia="仿宋"/>
                <w:sz w:val="24"/>
                <w:szCs w:val="24"/>
              </w:rPr>
            </w:pPr>
            <w:r>
              <w:rPr>
                <w:rFonts w:hint="eastAsia" w:ascii="仿宋" w:hAnsi="仿宋" w:eastAsia="仿宋" w:cs="仿宋"/>
                <w:color w:val="000000"/>
                <w:sz w:val="24"/>
                <w:szCs w:val="24"/>
              </w:rPr>
              <w:t>8</w:t>
            </w:r>
          </w:p>
        </w:tc>
        <w:tc>
          <w:tcPr>
            <w:tcW w:w="1110" w:type="dxa"/>
            <w:vMerge w:val="continue"/>
            <w:vAlign w:val="center"/>
          </w:tcPr>
          <w:p w14:paraId="5497AD32">
            <w:pPr>
              <w:jc w:val="center"/>
              <w:rPr>
                <w:rFonts w:ascii="仿宋" w:hAnsi="仿宋" w:eastAsia="仿宋"/>
                <w:sz w:val="24"/>
                <w:szCs w:val="24"/>
              </w:rPr>
            </w:pPr>
          </w:p>
        </w:tc>
        <w:tc>
          <w:tcPr>
            <w:tcW w:w="5304" w:type="dxa"/>
            <w:vAlign w:val="center"/>
          </w:tcPr>
          <w:p w14:paraId="79AB2E70">
            <w:pPr>
              <w:textAlignment w:val="center"/>
              <w:rPr>
                <w:rFonts w:ascii="仿宋" w:hAnsi="仿宋" w:eastAsia="仿宋"/>
                <w:sz w:val="24"/>
                <w:szCs w:val="24"/>
              </w:rPr>
            </w:pPr>
            <w:r>
              <w:rPr>
                <w:rFonts w:hint="eastAsia" w:ascii="仿宋" w:hAnsi="仿宋" w:eastAsia="仿宋" w:cs="仿宋"/>
                <w:color w:val="000000"/>
                <w:sz w:val="24"/>
                <w:szCs w:val="24"/>
              </w:rPr>
              <w:t>行政楼一楼影像科及公厕、1号楼CT、MR室、公厕、含过道</w:t>
            </w:r>
          </w:p>
        </w:tc>
        <w:tc>
          <w:tcPr>
            <w:tcW w:w="989" w:type="dxa"/>
            <w:vAlign w:val="center"/>
          </w:tcPr>
          <w:p w14:paraId="65AB9B05">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7FBEE0C7">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665</w:t>
            </w:r>
          </w:p>
        </w:tc>
      </w:tr>
      <w:tr w14:paraId="5B0F2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4E1B7139">
            <w:pPr>
              <w:jc w:val="center"/>
              <w:textAlignment w:val="center"/>
              <w:rPr>
                <w:rFonts w:ascii="仿宋" w:hAnsi="仿宋" w:eastAsia="仿宋"/>
                <w:sz w:val="24"/>
                <w:szCs w:val="24"/>
              </w:rPr>
            </w:pPr>
            <w:r>
              <w:rPr>
                <w:rFonts w:hint="eastAsia" w:ascii="仿宋" w:hAnsi="仿宋" w:eastAsia="仿宋" w:cs="仿宋"/>
                <w:color w:val="000000"/>
                <w:sz w:val="24"/>
                <w:szCs w:val="24"/>
              </w:rPr>
              <w:t>9</w:t>
            </w:r>
          </w:p>
        </w:tc>
        <w:tc>
          <w:tcPr>
            <w:tcW w:w="1110" w:type="dxa"/>
            <w:vMerge w:val="continue"/>
            <w:vAlign w:val="center"/>
          </w:tcPr>
          <w:p w14:paraId="528EEC44">
            <w:pPr>
              <w:jc w:val="center"/>
              <w:rPr>
                <w:rFonts w:ascii="仿宋" w:hAnsi="仿宋" w:eastAsia="仿宋"/>
                <w:sz w:val="24"/>
                <w:szCs w:val="24"/>
              </w:rPr>
            </w:pPr>
          </w:p>
        </w:tc>
        <w:tc>
          <w:tcPr>
            <w:tcW w:w="5304" w:type="dxa"/>
            <w:vAlign w:val="center"/>
          </w:tcPr>
          <w:p w14:paraId="740AC4E1">
            <w:pPr>
              <w:textAlignment w:val="center"/>
              <w:rPr>
                <w:rFonts w:ascii="仿宋" w:hAnsi="仿宋" w:eastAsia="仿宋"/>
                <w:sz w:val="24"/>
                <w:szCs w:val="24"/>
              </w:rPr>
            </w:pPr>
            <w:r>
              <w:rPr>
                <w:rFonts w:hint="eastAsia" w:ascii="仿宋" w:hAnsi="仿宋" w:eastAsia="仿宋" w:cs="仿宋"/>
                <w:color w:val="000000"/>
                <w:sz w:val="24"/>
                <w:szCs w:val="24"/>
              </w:rPr>
              <w:t>1号楼二楼（门诊科室、行政楼二楼消化内镜中心、泌尿外科、肛肠科、普通外科、骨伤科、1-4楼靠近电梯侧面楼道）</w:t>
            </w:r>
          </w:p>
        </w:tc>
        <w:tc>
          <w:tcPr>
            <w:tcW w:w="989" w:type="dxa"/>
            <w:vAlign w:val="center"/>
          </w:tcPr>
          <w:p w14:paraId="5F2E1029">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6F87C2C8">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735</w:t>
            </w:r>
          </w:p>
        </w:tc>
      </w:tr>
      <w:tr w14:paraId="6D739A65">
        <w:tblPrEx>
          <w:tblCellMar>
            <w:top w:w="0" w:type="dxa"/>
            <w:left w:w="108" w:type="dxa"/>
            <w:bottom w:w="0" w:type="dxa"/>
            <w:right w:w="108" w:type="dxa"/>
          </w:tblCellMar>
        </w:tblPrEx>
        <w:trPr>
          <w:trHeight w:val="397" w:hRule="atLeast"/>
        </w:trPr>
        <w:tc>
          <w:tcPr>
            <w:tcW w:w="664" w:type="dxa"/>
            <w:vAlign w:val="center"/>
          </w:tcPr>
          <w:p w14:paraId="76E9096F">
            <w:pPr>
              <w:jc w:val="center"/>
              <w:textAlignment w:val="center"/>
              <w:rPr>
                <w:rFonts w:ascii="仿宋" w:hAnsi="仿宋" w:eastAsia="仿宋"/>
                <w:sz w:val="24"/>
                <w:szCs w:val="24"/>
              </w:rPr>
            </w:pPr>
            <w:r>
              <w:rPr>
                <w:rFonts w:hint="eastAsia" w:ascii="仿宋" w:hAnsi="仿宋" w:eastAsia="仿宋" w:cs="仿宋"/>
                <w:color w:val="000000"/>
                <w:sz w:val="24"/>
                <w:szCs w:val="24"/>
              </w:rPr>
              <w:t>10</w:t>
            </w:r>
          </w:p>
        </w:tc>
        <w:tc>
          <w:tcPr>
            <w:tcW w:w="1110" w:type="dxa"/>
            <w:vMerge w:val="continue"/>
            <w:vAlign w:val="center"/>
          </w:tcPr>
          <w:p w14:paraId="7CC773E8">
            <w:pPr>
              <w:jc w:val="center"/>
              <w:rPr>
                <w:rFonts w:ascii="仿宋" w:hAnsi="仿宋" w:eastAsia="仿宋"/>
                <w:sz w:val="24"/>
                <w:szCs w:val="24"/>
              </w:rPr>
            </w:pPr>
          </w:p>
        </w:tc>
        <w:tc>
          <w:tcPr>
            <w:tcW w:w="5304" w:type="dxa"/>
            <w:vAlign w:val="center"/>
          </w:tcPr>
          <w:p w14:paraId="63999698">
            <w:pPr>
              <w:textAlignment w:val="center"/>
              <w:rPr>
                <w:rFonts w:ascii="仿宋" w:hAnsi="仿宋" w:eastAsia="仿宋"/>
                <w:sz w:val="24"/>
                <w:szCs w:val="24"/>
              </w:rPr>
            </w:pPr>
            <w:r>
              <w:rPr>
                <w:rFonts w:hint="eastAsia" w:ascii="仿宋" w:hAnsi="仿宋" w:eastAsia="仿宋" w:cs="仿宋"/>
                <w:color w:val="000000"/>
                <w:sz w:val="24"/>
                <w:szCs w:val="24"/>
              </w:rPr>
              <w:t>1号楼二楼（检验科、中医药科长廊、楼道、3楼2个公厕、1-3楼中部楼道）</w:t>
            </w:r>
          </w:p>
        </w:tc>
        <w:tc>
          <w:tcPr>
            <w:tcW w:w="989" w:type="dxa"/>
            <w:vAlign w:val="center"/>
          </w:tcPr>
          <w:p w14:paraId="320198E0">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7214A238">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544</w:t>
            </w:r>
          </w:p>
        </w:tc>
      </w:tr>
      <w:tr w14:paraId="24E1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16BDF0AA">
            <w:pPr>
              <w:jc w:val="center"/>
              <w:textAlignment w:val="center"/>
              <w:rPr>
                <w:rFonts w:ascii="仿宋" w:hAnsi="仿宋" w:eastAsia="仿宋"/>
                <w:sz w:val="24"/>
                <w:szCs w:val="24"/>
              </w:rPr>
            </w:pPr>
            <w:r>
              <w:rPr>
                <w:rFonts w:hint="eastAsia" w:ascii="仿宋" w:hAnsi="仿宋" w:eastAsia="仿宋" w:cs="仿宋"/>
                <w:color w:val="000000"/>
                <w:sz w:val="24"/>
                <w:szCs w:val="24"/>
              </w:rPr>
              <w:t>11</w:t>
            </w:r>
          </w:p>
        </w:tc>
        <w:tc>
          <w:tcPr>
            <w:tcW w:w="1110" w:type="dxa"/>
            <w:vMerge w:val="continue"/>
            <w:vAlign w:val="center"/>
          </w:tcPr>
          <w:p w14:paraId="41DE6E0B">
            <w:pPr>
              <w:jc w:val="center"/>
              <w:rPr>
                <w:rFonts w:ascii="仿宋" w:hAnsi="仿宋" w:eastAsia="仿宋"/>
                <w:sz w:val="24"/>
                <w:szCs w:val="24"/>
              </w:rPr>
            </w:pPr>
          </w:p>
        </w:tc>
        <w:tc>
          <w:tcPr>
            <w:tcW w:w="5304" w:type="dxa"/>
            <w:vAlign w:val="center"/>
          </w:tcPr>
          <w:p w14:paraId="39FA72E8">
            <w:pPr>
              <w:textAlignment w:val="center"/>
              <w:rPr>
                <w:rFonts w:ascii="仿宋" w:hAnsi="仿宋" w:eastAsia="仿宋"/>
                <w:sz w:val="24"/>
                <w:szCs w:val="24"/>
              </w:rPr>
            </w:pPr>
            <w:r>
              <w:rPr>
                <w:rFonts w:hint="eastAsia" w:ascii="仿宋" w:hAnsi="仿宋" w:eastAsia="仿宋" w:cs="仿宋"/>
                <w:color w:val="000000"/>
                <w:sz w:val="24"/>
                <w:szCs w:val="24"/>
              </w:rPr>
              <w:t>1号楼三楼（门诊诊室、皮肤科、耳鼻喉科、原产科门诊、神经外科、耳鸣耳聋门诊、楼道等）</w:t>
            </w:r>
          </w:p>
        </w:tc>
        <w:tc>
          <w:tcPr>
            <w:tcW w:w="989" w:type="dxa"/>
            <w:vAlign w:val="center"/>
          </w:tcPr>
          <w:p w14:paraId="06E69CC1">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02B0C2CD">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600</w:t>
            </w:r>
          </w:p>
        </w:tc>
      </w:tr>
      <w:tr w14:paraId="044D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58940223">
            <w:pPr>
              <w:jc w:val="center"/>
              <w:textAlignment w:val="center"/>
              <w:rPr>
                <w:rFonts w:ascii="仿宋" w:hAnsi="仿宋" w:eastAsia="仿宋"/>
                <w:sz w:val="24"/>
                <w:szCs w:val="24"/>
              </w:rPr>
            </w:pPr>
            <w:r>
              <w:rPr>
                <w:rFonts w:hint="eastAsia" w:ascii="仿宋" w:hAnsi="仿宋" w:eastAsia="仿宋" w:cs="仿宋"/>
                <w:color w:val="000000"/>
                <w:sz w:val="24"/>
                <w:szCs w:val="24"/>
              </w:rPr>
              <w:t>12</w:t>
            </w:r>
          </w:p>
        </w:tc>
        <w:tc>
          <w:tcPr>
            <w:tcW w:w="1110" w:type="dxa"/>
            <w:vMerge w:val="continue"/>
            <w:vAlign w:val="center"/>
          </w:tcPr>
          <w:p w14:paraId="064B52A0">
            <w:pPr>
              <w:jc w:val="center"/>
              <w:rPr>
                <w:rFonts w:ascii="仿宋" w:hAnsi="仿宋" w:eastAsia="仿宋"/>
                <w:sz w:val="24"/>
                <w:szCs w:val="24"/>
              </w:rPr>
            </w:pPr>
          </w:p>
        </w:tc>
        <w:tc>
          <w:tcPr>
            <w:tcW w:w="5304" w:type="dxa"/>
            <w:vAlign w:val="center"/>
          </w:tcPr>
          <w:p w14:paraId="65D51B31">
            <w:pPr>
              <w:textAlignment w:val="center"/>
              <w:rPr>
                <w:rFonts w:ascii="仿宋" w:hAnsi="仿宋" w:eastAsia="仿宋"/>
                <w:sz w:val="24"/>
                <w:szCs w:val="24"/>
              </w:rPr>
            </w:pPr>
            <w:r>
              <w:rPr>
                <w:rFonts w:hint="eastAsia" w:ascii="仿宋" w:hAnsi="仿宋" w:eastAsia="仿宋" w:cs="仿宋"/>
                <w:color w:val="000000"/>
                <w:sz w:val="24"/>
                <w:szCs w:val="24"/>
              </w:rPr>
              <w:t>1号楼四楼（口腔科、心血管科、肝胆病科。呼吸科、内分泌科、肿瘤科、普通内科脑病科、甲状腺乳腺外科、眼科、楼道、公厕、收费间）</w:t>
            </w:r>
          </w:p>
        </w:tc>
        <w:tc>
          <w:tcPr>
            <w:tcW w:w="989" w:type="dxa"/>
            <w:vAlign w:val="center"/>
          </w:tcPr>
          <w:p w14:paraId="04181DE9">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41750E70">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710</w:t>
            </w:r>
          </w:p>
        </w:tc>
      </w:tr>
      <w:tr w14:paraId="18ADF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64AF8518">
            <w:pPr>
              <w:jc w:val="center"/>
              <w:textAlignment w:val="center"/>
              <w:rPr>
                <w:rFonts w:ascii="仿宋" w:hAnsi="仿宋" w:eastAsia="仿宋"/>
                <w:sz w:val="24"/>
                <w:szCs w:val="24"/>
              </w:rPr>
            </w:pPr>
            <w:r>
              <w:rPr>
                <w:rFonts w:hint="eastAsia" w:ascii="仿宋" w:hAnsi="仿宋" w:eastAsia="仿宋" w:cs="仿宋"/>
                <w:color w:val="000000"/>
                <w:sz w:val="24"/>
                <w:szCs w:val="24"/>
              </w:rPr>
              <w:t>13</w:t>
            </w:r>
          </w:p>
        </w:tc>
        <w:tc>
          <w:tcPr>
            <w:tcW w:w="1110" w:type="dxa"/>
            <w:vMerge w:val="continue"/>
            <w:vAlign w:val="center"/>
          </w:tcPr>
          <w:p w14:paraId="7C602FEB">
            <w:pPr>
              <w:jc w:val="center"/>
              <w:rPr>
                <w:rFonts w:ascii="仿宋" w:hAnsi="仿宋" w:eastAsia="仿宋"/>
                <w:sz w:val="24"/>
                <w:szCs w:val="24"/>
              </w:rPr>
            </w:pPr>
          </w:p>
        </w:tc>
        <w:tc>
          <w:tcPr>
            <w:tcW w:w="5304" w:type="dxa"/>
            <w:vAlign w:val="center"/>
          </w:tcPr>
          <w:p w14:paraId="1425776A">
            <w:pPr>
              <w:textAlignment w:val="center"/>
              <w:rPr>
                <w:rFonts w:ascii="仿宋" w:hAnsi="仿宋" w:eastAsia="仿宋"/>
                <w:sz w:val="24"/>
                <w:szCs w:val="24"/>
              </w:rPr>
            </w:pPr>
            <w:r>
              <w:rPr>
                <w:rFonts w:hint="eastAsia" w:ascii="仿宋" w:hAnsi="仿宋" w:eastAsia="仿宋" w:cs="仿宋"/>
                <w:color w:val="000000"/>
                <w:sz w:val="24"/>
                <w:szCs w:val="24"/>
              </w:rPr>
              <w:t>治末病、5号楼眼科门诊（原体检楼）</w:t>
            </w:r>
          </w:p>
        </w:tc>
        <w:tc>
          <w:tcPr>
            <w:tcW w:w="989" w:type="dxa"/>
            <w:vAlign w:val="center"/>
          </w:tcPr>
          <w:p w14:paraId="525E8F11">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16FA79BA">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665</w:t>
            </w:r>
          </w:p>
        </w:tc>
      </w:tr>
      <w:tr w14:paraId="4B54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49068519">
            <w:pPr>
              <w:jc w:val="center"/>
              <w:textAlignment w:val="center"/>
              <w:rPr>
                <w:rFonts w:ascii="仿宋" w:hAnsi="仿宋" w:eastAsia="仿宋"/>
                <w:sz w:val="24"/>
                <w:szCs w:val="24"/>
              </w:rPr>
            </w:pPr>
            <w:r>
              <w:rPr>
                <w:rFonts w:hint="eastAsia" w:ascii="仿宋" w:hAnsi="仿宋" w:eastAsia="仿宋" w:cs="仿宋"/>
                <w:color w:val="000000"/>
                <w:sz w:val="24"/>
                <w:szCs w:val="24"/>
              </w:rPr>
              <w:t>14</w:t>
            </w:r>
          </w:p>
        </w:tc>
        <w:tc>
          <w:tcPr>
            <w:tcW w:w="1110" w:type="dxa"/>
            <w:vMerge w:val="continue"/>
            <w:vAlign w:val="center"/>
          </w:tcPr>
          <w:p w14:paraId="5F419E4E">
            <w:pPr>
              <w:jc w:val="center"/>
              <w:rPr>
                <w:rFonts w:ascii="仿宋" w:hAnsi="仿宋" w:eastAsia="仿宋"/>
                <w:sz w:val="24"/>
                <w:szCs w:val="24"/>
              </w:rPr>
            </w:pPr>
          </w:p>
        </w:tc>
        <w:tc>
          <w:tcPr>
            <w:tcW w:w="5304" w:type="dxa"/>
            <w:vAlign w:val="center"/>
          </w:tcPr>
          <w:p w14:paraId="27BF4F62">
            <w:pPr>
              <w:textAlignment w:val="center"/>
              <w:rPr>
                <w:rFonts w:ascii="仿宋" w:hAnsi="仿宋" w:eastAsia="仿宋"/>
                <w:sz w:val="24"/>
                <w:szCs w:val="24"/>
              </w:rPr>
            </w:pPr>
            <w:r>
              <w:rPr>
                <w:rFonts w:hint="eastAsia" w:ascii="仿宋" w:hAnsi="仿宋" w:eastAsia="仿宋" w:cs="仿宋"/>
                <w:color w:val="000000"/>
                <w:sz w:val="24"/>
                <w:szCs w:val="24"/>
              </w:rPr>
              <w:t>2号楼一楼（急诊科；输液室；出生证领取处、生活区等）</w:t>
            </w:r>
          </w:p>
        </w:tc>
        <w:tc>
          <w:tcPr>
            <w:tcW w:w="989" w:type="dxa"/>
            <w:vAlign w:val="center"/>
          </w:tcPr>
          <w:p w14:paraId="033DF22A">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4DBBB8A8">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800</w:t>
            </w:r>
          </w:p>
        </w:tc>
      </w:tr>
      <w:tr w14:paraId="390E9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3A3C9C69">
            <w:pPr>
              <w:jc w:val="center"/>
              <w:textAlignment w:val="center"/>
              <w:rPr>
                <w:rFonts w:ascii="仿宋" w:hAnsi="仿宋" w:eastAsia="仿宋"/>
                <w:sz w:val="24"/>
                <w:szCs w:val="24"/>
              </w:rPr>
            </w:pPr>
            <w:r>
              <w:rPr>
                <w:rFonts w:hint="eastAsia" w:ascii="仿宋" w:hAnsi="仿宋" w:eastAsia="仿宋" w:cs="仿宋"/>
                <w:color w:val="000000"/>
                <w:sz w:val="24"/>
                <w:szCs w:val="24"/>
              </w:rPr>
              <w:t>15</w:t>
            </w:r>
          </w:p>
        </w:tc>
        <w:tc>
          <w:tcPr>
            <w:tcW w:w="1110" w:type="dxa"/>
            <w:vMerge w:val="continue"/>
            <w:vAlign w:val="center"/>
          </w:tcPr>
          <w:p w14:paraId="23FADDE8">
            <w:pPr>
              <w:jc w:val="center"/>
              <w:rPr>
                <w:rFonts w:ascii="仿宋" w:hAnsi="仿宋" w:eastAsia="仿宋"/>
                <w:sz w:val="24"/>
                <w:szCs w:val="24"/>
              </w:rPr>
            </w:pPr>
          </w:p>
        </w:tc>
        <w:tc>
          <w:tcPr>
            <w:tcW w:w="5304" w:type="dxa"/>
          </w:tcPr>
          <w:p w14:paraId="76476BC3">
            <w:pPr>
              <w:textAlignment w:val="top"/>
              <w:rPr>
                <w:rFonts w:ascii="仿宋" w:hAnsi="仿宋" w:eastAsia="仿宋"/>
                <w:sz w:val="24"/>
                <w:szCs w:val="24"/>
              </w:rPr>
            </w:pPr>
            <w:r>
              <w:rPr>
                <w:rFonts w:hint="eastAsia" w:ascii="仿宋" w:hAnsi="仿宋" w:eastAsia="仿宋" w:cs="仿宋"/>
                <w:color w:val="000000"/>
                <w:sz w:val="24"/>
                <w:szCs w:val="24"/>
              </w:rPr>
              <w:t>2号楼二楼（</w:t>
            </w:r>
            <w:r>
              <w:rPr>
                <w:rFonts w:ascii="仿宋" w:hAnsi="仿宋" w:eastAsia="仿宋" w:cs="仿宋"/>
                <w:color w:val="000000"/>
                <w:sz w:val="24"/>
                <w:szCs w:val="24"/>
              </w:rPr>
              <w:t>202</w:t>
            </w:r>
            <w:r>
              <w:rPr>
                <w:rFonts w:hint="eastAsia" w:ascii="仿宋" w:hAnsi="仿宋" w:eastAsia="仿宋" w:cs="仿宋"/>
                <w:color w:val="000000"/>
                <w:sz w:val="24"/>
                <w:szCs w:val="24"/>
              </w:rPr>
              <w:t>病区，门诊,含楼道等，整层）</w:t>
            </w:r>
          </w:p>
        </w:tc>
        <w:tc>
          <w:tcPr>
            <w:tcW w:w="989" w:type="dxa"/>
            <w:vAlign w:val="center"/>
          </w:tcPr>
          <w:p w14:paraId="23C6FEA6">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48BB93AC">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600</w:t>
            </w:r>
          </w:p>
        </w:tc>
      </w:tr>
      <w:tr w14:paraId="349C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2E6667EB">
            <w:pPr>
              <w:jc w:val="center"/>
              <w:textAlignment w:val="center"/>
              <w:rPr>
                <w:rFonts w:ascii="仿宋" w:hAnsi="仿宋" w:eastAsia="仿宋"/>
                <w:sz w:val="24"/>
                <w:szCs w:val="24"/>
              </w:rPr>
            </w:pPr>
            <w:r>
              <w:rPr>
                <w:rFonts w:hint="eastAsia" w:ascii="仿宋" w:hAnsi="仿宋" w:eastAsia="仿宋" w:cs="仿宋"/>
                <w:color w:val="000000"/>
                <w:sz w:val="24"/>
                <w:szCs w:val="24"/>
              </w:rPr>
              <w:t>16</w:t>
            </w:r>
          </w:p>
        </w:tc>
        <w:tc>
          <w:tcPr>
            <w:tcW w:w="1110" w:type="dxa"/>
            <w:vMerge w:val="continue"/>
            <w:vAlign w:val="center"/>
          </w:tcPr>
          <w:p w14:paraId="13AFFC90">
            <w:pPr>
              <w:jc w:val="center"/>
              <w:rPr>
                <w:rFonts w:ascii="仿宋" w:hAnsi="仿宋" w:eastAsia="仿宋"/>
                <w:sz w:val="24"/>
                <w:szCs w:val="24"/>
              </w:rPr>
            </w:pPr>
          </w:p>
        </w:tc>
        <w:tc>
          <w:tcPr>
            <w:tcW w:w="5304" w:type="dxa"/>
          </w:tcPr>
          <w:p w14:paraId="7950C674">
            <w:pPr>
              <w:textAlignment w:val="top"/>
              <w:rPr>
                <w:rFonts w:ascii="仿宋" w:hAnsi="仿宋" w:eastAsia="仿宋"/>
                <w:sz w:val="24"/>
                <w:szCs w:val="24"/>
              </w:rPr>
            </w:pPr>
            <w:r>
              <w:rPr>
                <w:rFonts w:hint="eastAsia" w:ascii="仿宋" w:hAnsi="仿宋" w:eastAsia="仿宋" w:cs="仿宋"/>
                <w:color w:val="000000"/>
                <w:sz w:val="24"/>
                <w:szCs w:val="24"/>
              </w:rPr>
              <w:t>2号楼三楼（203病区整层含楼道）</w:t>
            </w:r>
          </w:p>
        </w:tc>
        <w:tc>
          <w:tcPr>
            <w:tcW w:w="989" w:type="dxa"/>
            <w:vAlign w:val="center"/>
          </w:tcPr>
          <w:p w14:paraId="30B3DC5C">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36457C65">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600</w:t>
            </w:r>
          </w:p>
        </w:tc>
      </w:tr>
      <w:tr w14:paraId="7BCDB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71F074FA">
            <w:pPr>
              <w:jc w:val="center"/>
              <w:textAlignment w:val="center"/>
              <w:rPr>
                <w:rFonts w:ascii="仿宋" w:hAnsi="仿宋" w:eastAsia="仿宋"/>
                <w:sz w:val="24"/>
                <w:szCs w:val="24"/>
              </w:rPr>
            </w:pPr>
            <w:r>
              <w:rPr>
                <w:rFonts w:hint="eastAsia" w:ascii="仿宋" w:hAnsi="仿宋" w:eastAsia="仿宋" w:cs="仿宋"/>
                <w:color w:val="000000"/>
                <w:sz w:val="24"/>
                <w:szCs w:val="24"/>
              </w:rPr>
              <w:t>17</w:t>
            </w:r>
          </w:p>
        </w:tc>
        <w:tc>
          <w:tcPr>
            <w:tcW w:w="1110" w:type="dxa"/>
            <w:vMerge w:val="continue"/>
            <w:vAlign w:val="center"/>
          </w:tcPr>
          <w:p w14:paraId="48AD88AD">
            <w:pPr>
              <w:jc w:val="center"/>
              <w:rPr>
                <w:rFonts w:ascii="仿宋" w:hAnsi="仿宋" w:eastAsia="仿宋"/>
                <w:sz w:val="24"/>
                <w:szCs w:val="24"/>
              </w:rPr>
            </w:pPr>
          </w:p>
        </w:tc>
        <w:tc>
          <w:tcPr>
            <w:tcW w:w="5304" w:type="dxa"/>
          </w:tcPr>
          <w:p w14:paraId="6DDB0915">
            <w:pPr>
              <w:textAlignment w:val="top"/>
              <w:rPr>
                <w:rFonts w:ascii="仿宋" w:hAnsi="仿宋" w:eastAsia="仿宋"/>
                <w:sz w:val="24"/>
                <w:szCs w:val="24"/>
              </w:rPr>
            </w:pPr>
            <w:r>
              <w:rPr>
                <w:rFonts w:hint="eastAsia" w:ascii="仿宋" w:hAnsi="仿宋" w:eastAsia="仿宋" w:cs="仿宋"/>
                <w:color w:val="000000"/>
                <w:sz w:val="24"/>
                <w:szCs w:val="24"/>
              </w:rPr>
              <w:t>2号楼四楼（204病区整层含楼道）</w:t>
            </w:r>
          </w:p>
        </w:tc>
        <w:tc>
          <w:tcPr>
            <w:tcW w:w="989" w:type="dxa"/>
            <w:vAlign w:val="center"/>
          </w:tcPr>
          <w:p w14:paraId="12BF36CA">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24859C80">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600</w:t>
            </w:r>
          </w:p>
        </w:tc>
      </w:tr>
      <w:tr w14:paraId="1B64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21274FFB">
            <w:pPr>
              <w:jc w:val="center"/>
              <w:textAlignment w:val="center"/>
              <w:rPr>
                <w:rFonts w:ascii="仿宋" w:hAnsi="仿宋" w:eastAsia="仿宋"/>
                <w:sz w:val="24"/>
                <w:szCs w:val="24"/>
              </w:rPr>
            </w:pPr>
            <w:r>
              <w:rPr>
                <w:rFonts w:hint="eastAsia" w:ascii="仿宋" w:hAnsi="仿宋" w:eastAsia="仿宋" w:cs="仿宋"/>
                <w:color w:val="000000"/>
                <w:sz w:val="24"/>
                <w:szCs w:val="24"/>
              </w:rPr>
              <w:t>18</w:t>
            </w:r>
          </w:p>
        </w:tc>
        <w:tc>
          <w:tcPr>
            <w:tcW w:w="1110" w:type="dxa"/>
            <w:vMerge w:val="continue"/>
            <w:vAlign w:val="center"/>
          </w:tcPr>
          <w:p w14:paraId="7322B4D8">
            <w:pPr>
              <w:jc w:val="center"/>
              <w:rPr>
                <w:rFonts w:ascii="仿宋" w:hAnsi="仿宋" w:eastAsia="仿宋"/>
                <w:sz w:val="24"/>
                <w:szCs w:val="24"/>
              </w:rPr>
            </w:pPr>
          </w:p>
        </w:tc>
        <w:tc>
          <w:tcPr>
            <w:tcW w:w="5304" w:type="dxa"/>
          </w:tcPr>
          <w:p w14:paraId="45AEBFBA">
            <w:pPr>
              <w:textAlignment w:val="top"/>
              <w:rPr>
                <w:rFonts w:ascii="仿宋" w:hAnsi="仿宋" w:eastAsia="仿宋"/>
                <w:sz w:val="24"/>
                <w:szCs w:val="24"/>
              </w:rPr>
            </w:pPr>
            <w:r>
              <w:rPr>
                <w:rFonts w:hint="eastAsia" w:ascii="仿宋" w:hAnsi="仿宋" w:eastAsia="仿宋" w:cs="仿宋"/>
                <w:color w:val="000000"/>
                <w:sz w:val="24"/>
                <w:szCs w:val="24"/>
              </w:rPr>
              <w:t>2号楼五楼（康复科门诊区域含楼道；针灸科；康复科治疗区）</w:t>
            </w:r>
          </w:p>
        </w:tc>
        <w:tc>
          <w:tcPr>
            <w:tcW w:w="989" w:type="dxa"/>
            <w:vAlign w:val="center"/>
          </w:tcPr>
          <w:p w14:paraId="0AD1A2BF">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43BB9012">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600</w:t>
            </w:r>
          </w:p>
        </w:tc>
      </w:tr>
      <w:tr w14:paraId="0A87F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587AC6FC">
            <w:pPr>
              <w:jc w:val="center"/>
              <w:textAlignment w:val="center"/>
              <w:rPr>
                <w:rFonts w:ascii="仿宋" w:hAnsi="仿宋" w:eastAsia="仿宋"/>
                <w:sz w:val="24"/>
                <w:szCs w:val="24"/>
              </w:rPr>
            </w:pPr>
            <w:r>
              <w:rPr>
                <w:rFonts w:hint="eastAsia" w:ascii="仿宋" w:hAnsi="仿宋" w:eastAsia="仿宋" w:cs="仿宋"/>
                <w:color w:val="000000"/>
                <w:sz w:val="24"/>
                <w:szCs w:val="24"/>
              </w:rPr>
              <w:t>19</w:t>
            </w:r>
          </w:p>
        </w:tc>
        <w:tc>
          <w:tcPr>
            <w:tcW w:w="1110" w:type="dxa"/>
            <w:vMerge w:val="continue"/>
            <w:vAlign w:val="center"/>
          </w:tcPr>
          <w:p w14:paraId="650E2DAB">
            <w:pPr>
              <w:jc w:val="center"/>
              <w:rPr>
                <w:rFonts w:ascii="仿宋" w:hAnsi="仿宋" w:eastAsia="仿宋"/>
                <w:sz w:val="24"/>
                <w:szCs w:val="24"/>
              </w:rPr>
            </w:pPr>
          </w:p>
        </w:tc>
        <w:tc>
          <w:tcPr>
            <w:tcW w:w="5304" w:type="dxa"/>
          </w:tcPr>
          <w:p w14:paraId="6328D209">
            <w:pPr>
              <w:textAlignment w:val="top"/>
              <w:rPr>
                <w:rFonts w:ascii="仿宋" w:hAnsi="仿宋" w:eastAsia="仿宋"/>
                <w:sz w:val="24"/>
                <w:szCs w:val="24"/>
              </w:rPr>
            </w:pPr>
            <w:r>
              <w:rPr>
                <w:rFonts w:hint="eastAsia" w:ascii="仿宋" w:hAnsi="仿宋" w:eastAsia="仿宋" w:cs="仿宋"/>
                <w:color w:val="000000"/>
                <w:sz w:val="24"/>
                <w:szCs w:val="24"/>
              </w:rPr>
              <w:t>3号楼一楼（1楼区域：煎药室、中药房；西药房、中心药房；物资、设备、仓库；大厅，走廊、原接种门诊等待改造区域，三个下行楼道及电梯间由首层至负三层的全部区域）</w:t>
            </w:r>
          </w:p>
        </w:tc>
        <w:tc>
          <w:tcPr>
            <w:tcW w:w="989" w:type="dxa"/>
            <w:vAlign w:val="center"/>
          </w:tcPr>
          <w:p w14:paraId="3417DD4F">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10DF2551">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1DCF6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04E20D47">
            <w:pPr>
              <w:jc w:val="center"/>
              <w:textAlignment w:val="center"/>
              <w:rPr>
                <w:rFonts w:ascii="仿宋" w:hAnsi="仿宋" w:eastAsia="仿宋"/>
                <w:sz w:val="24"/>
                <w:szCs w:val="24"/>
              </w:rPr>
            </w:pPr>
            <w:r>
              <w:rPr>
                <w:rFonts w:hint="eastAsia" w:ascii="仿宋" w:hAnsi="仿宋" w:eastAsia="仿宋" w:cs="仿宋"/>
                <w:color w:val="000000"/>
                <w:sz w:val="24"/>
                <w:szCs w:val="24"/>
              </w:rPr>
              <w:t>20</w:t>
            </w:r>
          </w:p>
        </w:tc>
        <w:tc>
          <w:tcPr>
            <w:tcW w:w="1110" w:type="dxa"/>
            <w:vMerge w:val="continue"/>
            <w:vAlign w:val="center"/>
          </w:tcPr>
          <w:p w14:paraId="33CE821E">
            <w:pPr>
              <w:jc w:val="center"/>
              <w:rPr>
                <w:rFonts w:ascii="仿宋" w:hAnsi="仿宋" w:eastAsia="仿宋"/>
                <w:sz w:val="24"/>
                <w:szCs w:val="24"/>
              </w:rPr>
            </w:pPr>
          </w:p>
        </w:tc>
        <w:tc>
          <w:tcPr>
            <w:tcW w:w="5304" w:type="dxa"/>
          </w:tcPr>
          <w:p w14:paraId="6F0039E1">
            <w:pPr>
              <w:textAlignment w:val="top"/>
              <w:rPr>
                <w:rFonts w:ascii="仿宋" w:hAnsi="仿宋" w:eastAsia="仿宋"/>
                <w:sz w:val="24"/>
                <w:szCs w:val="24"/>
              </w:rPr>
            </w:pPr>
            <w:r>
              <w:rPr>
                <w:rFonts w:hint="eastAsia" w:ascii="仿宋" w:hAnsi="仿宋" w:eastAsia="仿宋" w:cs="仿宋"/>
                <w:color w:val="000000"/>
                <w:sz w:val="24"/>
                <w:szCs w:val="24"/>
              </w:rPr>
              <w:t>3号楼二楼（302病区含三个下行楼道及电梯间）</w:t>
            </w:r>
          </w:p>
        </w:tc>
        <w:tc>
          <w:tcPr>
            <w:tcW w:w="989" w:type="dxa"/>
            <w:vAlign w:val="center"/>
          </w:tcPr>
          <w:p w14:paraId="69FE186A">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2ACC042A">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28012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3C8221AC">
            <w:pPr>
              <w:jc w:val="center"/>
              <w:textAlignment w:val="center"/>
              <w:rPr>
                <w:rFonts w:ascii="仿宋" w:hAnsi="仿宋" w:eastAsia="仿宋"/>
                <w:sz w:val="24"/>
                <w:szCs w:val="24"/>
              </w:rPr>
            </w:pPr>
            <w:r>
              <w:rPr>
                <w:rFonts w:hint="eastAsia" w:ascii="仿宋" w:hAnsi="仿宋" w:eastAsia="仿宋" w:cs="仿宋"/>
                <w:color w:val="000000"/>
                <w:sz w:val="24"/>
                <w:szCs w:val="24"/>
              </w:rPr>
              <w:t>21</w:t>
            </w:r>
          </w:p>
        </w:tc>
        <w:tc>
          <w:tcPr>
            <w:tcW w:w="1110" w:type="dxa"/>
            <w:vMerge w:val="continue"/>
            <w:vAlign w:val="center"/>
          </w:tcPr>
          <w:p w14:paraId="5713F97E">
            <w:pPr>
              <w:jc w:val="center"/>
              <w:rPr>
                <w:rFonts w:ascii="仿宋" w:hAnsi="仿宋" w:eastAsia="仿宋"/>
                <w:sz w:val="24"/>
                <w:szCs w:val="24"/>
              </w:rPr>
            </w:pPr>
          </w:p>
        </w:tc>
        <w:tc>
          <w:tcPr>
            <w:tcW w:w="5304" w:type="dxa"/>
          </w:tcPr>
          <w:p w14:paraId="15EB0DFE">
            <w:pPr>
              <w:textAlignment w:val="top"/>
              <w:rPr>
                <w:rFonts w:ascii="仿宋" w:hAnsi="仿宋" w:eastAsia="仿宋"/>
                <w:sz w:val="24"/>
                <w:szCs w:val="24"/>
              </w:rPr>
            </w:pPr>
            <w:r>
              <w:rPr>
                <w:rFonts w:hint="eastAsia" w:ascii="仿宋" w:hAnsi="仿宋" w:eastAsia="仿宋" w:cs="仿宋"/>
                <w:color w:val="000000"/>
                <w:sz w:val="24"/>
                <w:szCs w:val="24"/>
              </w:rPr>
              <w:t>3号楼三楼（303病区含三个下行楼道及电梯间）</w:t>
            </w:r>
          </w:p>
        </w:tc>
        <w:tc>
          <w:tcPr>
            <w:tcW w:w="989" w:type="dxa"/>
            <w:vAlign w:val="center"/>
          </w:tcPr>
          <w:p w14:paraId="40319619">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43BD8BEA">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76D8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12314203">
            <w:pPr>
              <w:jc w:val="center"/>
              <w:textAlignment w:val="center"/>
              <w:rPr>
                <w:rFonts w:ascii="仿宋" w:hAnsi="仿宋" w:eastAsia="仿宋"/>
                <w:sz w:val="24"/>
                <w:szCs w:val="24"/>
              </w:rPr>
            </w:pPr>
            <w:r>
              <w:rPr>
                <w:rFonts w:hint="eastAsia" w:ascii="仿宋" w:hAnsi="仿宋" w:eastAsia="仿宋" w:cs="仿宋"/>
                <w:color w:val="000000"/>
                <w:sz w:val="24"/>
                <w:szCs w:val="24"/>
              </w:rPr>
              <w:t>22</w:t>
            </w:r>
          </w:p>
        </w:tc>
        <w:tc>
          <w:tcPr>
            <w:tcW w:w="1110" w:type="dxa"/>
            <w:vMerge w:val="continue"/>
            <w:vAlign w:val="center"/>
          </w:tcPr>
          <w:p w14:paraId="50217363">
            <w:pPr>
              <w:jc w:val="center"/>
              <w:rPr>
                <w:rFonts w:ascii="仿宋" w:hAnsi="仿宋" w:eastAsia="仿宋"/>
                <w:sz w:val="24"/>
                <w:szCs w:val="24"/>
              </w:rPr>
            </w:pPr>
          </w:p>
        </w:tc>
        <w:tc>
          <w:tcPr>
            <w:tcW w:w="5304" w:type="dxa"/>
          </w:tcPr>
          <w:p w14:paraId="11D55C1C">
            <w:pPr>
              <w:textAlignment w:val="top"/>
              <w:rPr>
                <w:rFonts w:ascii="仿宋" w:hAnsi="仿宋" w:eastAsia="仿宋"/>
                <w:sz w:val="24"/>
                <w:szCs w:val="24"/>
              </w:rPr>
            </w:pPr>
            <w:r>
              <w:rPr>
                <w:rFonts w:hint="eastAsia" w:ascii="仿宋" w:hAnsi="仿宋" w:eastAsia="仿宋" w:cs="仿宋"/>
                <w:color w:val="000000"/>
                <w:sz w:val="24"/>
                <w:szCs w:val="24"/>
              </w:rPr>
              <w:t>3号楼四楼（304病区含三个下行楼道及电梯间）</w:t>
            </w:r>
          </w:p>
        </w:tc>
        <w:tc>
          <w:tcPr>
            <w:tcW w:w="989" w:type="dxa"/>
            <w:vAlign w:val="center"/>
          </w:tcPr>
          <w:p w14:paraId="003589A4">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171AE1F6">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3EFBF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563134C1">
            <w:pPr>
              <w:jc w:val="center"/>
              <w:textAlignment w:val="center"/>
              <w:rPr>
                <w:rFonts w:ascii="仿宋" w:hAnsi="仿宋" w:eastAsia="仿宋"/>
                <w:sz w:val="24"/>
                <w:szCs w:val="24"/>
              </w:rPr>
            </w:pPr>
            <w:r>
              <w:rPr>
                <w:rFonts w:hint="eastAsia" w:ascii="仿宋" w:hAnsi="仿宋" w:eastAsia="仿宋" w:cs="仿宋"/>
                <w:color w:val="000000"/>
                <w:sz w:val="24"/>
                <w:szCs w:val="24"/>
              </w:rPr>
              <w:t>23</w:t>
            </w:r>
          </w:p>
        </w:tc>
        <w:tc>
          <w:tcPr>
            <w:tcW w:w="1110" w:type="dxa"/>
            <w:vMerge w:val="continue"/>
            <w:vAlign w:val="center"/>
          </w:tcPr>
          <w:p w14:paraId="108DC995">
            <w:pPr>
              <w:jc w:val="center"/>
              <w:rPr>
                <w:rFonts w:ascii="仿宋" w:hAnsi="仿宋" w:eastAsia="仿宋"/>
                <w:sz w:val="24"/>
                <w:szCs w:val="24"/>
              </w:rPr>
            </w:pPr>
          </w:p>
        </w:tc>
        <w:tc>
          <w:tcPr>
            <w:tcW w:w="5304" w:type="dxa"/>
          </w:tcPr>
          <w:p w14:paraId="5F20AB7F">
            <w:pPr>
              <w:textAlignment w:val="top"/>
              <w:rPr>
                <w:rFonts w:ascii="仿宋" w:hAnsi="仿宋" w:eastAsia="仿宋"/>
                <w:sz w:val="24"/>
                <w:szCs w:val="24"/>
              </w:rPr>
            </w:pPr>
            <w:r>
              <w:rPr>
                <w:rFonts w:hint="eastAsia" w:ascii="仿宋" w:hAnsi="仿宋" w:eastAsia="仿宋" w:cs="仿宋"/>
                <w:color w:val="000000"/>
                <w:sz w:val="24"/>
                <w:szCs w:val="24"/>
              </w:rPr>
              <w:t>3号楼五楼（305病区含三个下行楼道及电梯间）</w:t>
            </w:r>
          </w:p>
        </w:tc>
        <w:tc>
          <w:tcPr>
            <w:tcW w:w="989" w:type="dxa"/>
            <w:vAlign w:val="center"/>
          </w:tcPr>
          <w:p w14:paraId="4D2357C1">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541F085E">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2F06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2F74C58E">
            <w:pPr>
              <w:jc w:val="center"/>
              <w:textAlignment w:val="center"/>
              <w:rPr>
                <w:rFonts w:ascii="仿宋" w:hAnsi="仿宋" w:eastAsia="仿宋"/>
                <w:sz w:val="24"/>
                <w:szCs w:val="24"/>
              </w:rPr>
            </w:pPr>
            <w:r>
              <w:rPr>
                <w:rFonts w:hint="eastAsia" w:ascii="仿宋" w:hAnsi="仿宋" w:eastAsia="仿宋" w:cs="仿宋"/>
                <w:color w:val="000000"/>
                <w:sz w:val="24"/>
                <w:szCs w:val="24"/>
              </w:rPr>
              <w:t>24</w:t>
            </w:r>
          </w:p>
        </w:tc>
        <w:tc>
          <w:tcPr>
            <w:tcW w:w="1110" w:type="dxa"/>
            <w:vMerge w:val="continue"/>
            <w:vAlign w:val="center"/>
          </w:tcPr>
          <w:p w14:paraId="4F6D2E28">
            <w:pPr>
              <w:jc w:val="center"/>
              <w:rPr>
                <w:rFonts w:ascii="仿宋" w:hAnsi="仿宋" w:eastAsia="仿宋"/>
                <w:sz w:val="24"/>
                <w:szCs w:val="24"/>
              </w:rPr>
            </w:pPr>
          </w:p>
        </w:tc>
        <w:tc>
          <w:tcPr>
            <w:tcW w:w="5304" w:type="dxa"/>
          </w:tcPr>
          <w:p w14:paraId="15966625">
            <w:pPr>
              <w:textAlignment w:val="top"/>
              <w:rPr>
                <w:rFonts w:ascii="仿宋" w:hAnsi="仿宋" w:eastAsia="仿宋"/>
                <w:sz w:val="24"/>
                <w:szCs w:val="24"/>
              </w:rPr>
            </w:pPr>
            <w:r>
              <w:rPr>
                <w:rFonts w:hint="eastAsia" w:ascii="仿宋" w:hAnsi="仿宋" w:eastAsia="仿宋" w:cs="仿宋"/>
                <w:color w:val="000000"/>
                <w:sz w:val="24"/>
                <w:szCs w:val="24"/>
              </w:rPr>
              <w:t>3号楼六楼（306病区含三个下行楼道及电梯间）</w:t>
            </w:r>
          </w:p>
        </w:tc>
        <w:tc>
          <w:tcPr>
            <w:tcW w:w="989" w:type="dxa"/>
            <w:vAlign w:val="center"/>
          </w:tcPr>
          <w:p w14:paraId="0B92E142">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0F6D09A3">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31B4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3A6DAE70">
            <w:pPr>
              <w:jc w:val="center"/>
              <w:textAlignment w:val="center"/>
              <w:rPr>
                <w:rFonts w:ascii="仿宋" w:hAnsi="仿宋" w:eastAsia="仿宋"/>
                <w:sz w:val="24"/>
                <w:szCs w:val="24"/>
              </w:rPr>
            </w:pPr>
            <w:r>
              <w:rPr>
                <w:rFonts w:hint="eastAsia" w:ascii="仿宋" w:hAnsi="仿宋" w:eastAsia="仿宋" w:cs="仿宋"/>
                <w:color w:val="000000"/>
                <w:sz w:val="24"/>
                <w:szCs w:val="24"/>
              </w:rPr>
              <w:t>25</w:t>
            </w:r>
          </w:p>
        </w:tc>
        <w:tc>
          <w:tcPr>
            <w:tcW w:w="1110" w:type="dxa"/>
            <w:vMerge w:val="continue"/>
            <w:vAlign w:val="center"/>
          </w:tcPr>
          <w:p w14:paraId="6BB7BB2D">
            <w:pPr>
              <w:jc w:val="center"/>
              <w:rPr>
                <w:rFonts w:ascii="仿宋" w:hAnsi="仿宋" w:eastAsia="仿宋"/>
                <w:sz w:val="24"/>
                <w:szCs w:val="24"/>
              </w:rPr>
            </w:pPr>
          </w:p>
        </w:tc>
        <w:tc>
          <w:tcPr>
            <w:tcW w:w="5304" w:type="dxa"/>
          </w:tcPr>
          <w:p w14:paraId="2BDBA97D">
            <w:pPr>
              <w:textAlignment w:val="top"/>
              <w:rPr>
                <w:rFonts w:ascii="仿宋" w:hAnsi="仿宋" w:eastAsia="仿宋"/>
                <w:sz w:val="24"/>
                <w:szCs w:val="24"/>
              </w:rPr>
            </w:pPr>
            <w:r>
              <w:rPr>
                <w:rFonts w:hint="eastAsia" w:ascii="仿宋" w:hAnsi="仿宋" w:eastAsia="仿宋" w:cs="仿宋"/>
                <w:color w:val="000000"/>
                <w:sz w:val="24"/>
                <w:szCs w:val="24"/>
              </w:rPr>
              <w:t>3号楼七楼（307病区含三个下行楼道及电梯间）</w:t>
            </w:r>
          </w:p>
        </w:tc>
        <w:tc>
          <w:tcPr>
            <w:tcW w:w="989" w:type="dxa"/>
            <w:vAlign w:val="center"/>
          </w:tcPr>
          <w:p w14:paraId="0981348A">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3959C6BB">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7A08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61A75829">
            <w:pPr>
              <w:jc w:val="center"/>
              <w:textAlignment w:val="center"/>
              <w:rPr>
                <w:rFonts w:ascii="仿宋" w:hAnsi="仿宋" w:eastAsia="仿宋"/>
                <w:sz w:val="24"/>
                <w:szCs w:val="24"/>
              </w:rPr>
            </w:pPr>
            <w:r>
              <w:rPr>
                <w:rFonts w:hint="eastAsia" w:ascii="仿宋" w:hAnsi="仿宋" w:eastAsia="仿宋" w:cs="仿宋"/>
                <w:color w:val="000000"/>
                <w:sz w:val="24"/>
                <w:szCs w:val="24"/>
              </w:rPr>
              <w:t>26</w:t>
            </w:r>
          </w:p>
        </w:tc>
        <w:tc>
          <w:tcPr>
            <w:tcW w:w="1110" w:type="dxa"/>
            <w:vMerge w:val="continue"/>
            <w:vAlign w:val="center"/>
          </w:tcPr>
          <w:p w14:paraId="49E4A656">
            <w:pPr>
              <w:jc w:val="center"/>
              <w:rPr>
                <w:rFonts w:ascii="仿宋" w:hAnsi="仿宋" w:eastAsia="仿宋"/>
                <w:sz w:val="24"/>
                <w:szCs w:val="24"/>
              </w:rPr>
            </w:pPr>
          </w:p>
        </w:tc>
        <w:tc>
          <w:tcPr>
            <w:tcW w:w="5304" w:type="dxa"/>
          </w:tcPr>
          <w:p w14:paraId="735477F5">
            <w:pPr>
              <w:textAlignment w:val="top"/>
              <w:rPr>
                <w:rFonts w:ascii="仿宋" w:hAnsi="仿宋" w:eastAsia="仿宋"/>
                <w:sz w:val="24"/>
                <w:szCs w:val="24"/>
              </w:rPr>
            </w:pPr>
            <w:r>
              <w:rPr>
                <w:rFonts w:hint="eastAsia" w:ascii="仿宋" w:hAnsi="仿宋" w:eastAsia="仿宋" w:cs="仿宋"/>
                <w:color w:val="000000"/>
                <w:sz w:val="24"/>
                <w:szCs w:val="24"/>
              </w:rPr>
              <w:t>3号楼八楼（308病区及产房含三个下行楼道及电梯间）</w:t>
            </w:r>
          </w:p>
        </w:tc>
        <w:tc>
          <w:tcPr>
            <w:tcW w:w="989" w:type="dxa"/>
            <w:vAlign w:val="center"/>
          </w:tcPr>
          <w:p w14:paraId="37B17D79">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285BB437">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23A3A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3E1F0175">
            <w:pPr>
              <w:jc w:val="center"/>
              <w:textAlignment w:val="center"/>
              <w:rPr>
                <w:rFonts w:ascii="仿宋" w:hAnsi="仿宋" w:eastAsia="仿宋"/>
                <w:sz w:val="24"/>
                <w:szCs w:val="24"/>
              </w:rPr>
            </w:pPr>
            <w:r>
              <w:rPr>
                <w:rFonts w:hint="eastAsia" w:ascii="仿宋" w:hAnsi="仿宋" w:eastAsia="仿宋" w:cs="仿宋"/>
                <w:color w:val="000000"/>
                <w:sz w:val="24"/>
                <w:szCs w:val="24"/>
              </w:rPr>
              <w:t>27</w:t>
            </w:r>
          </w:p>
        </w:tc>
        <w:tc>
          <w:tcPr>
            <w:tcW w:w="1110" w:type="dxa"/>
            <w:vMerge w:val="continue"/>
            <w:vAlign w:val="center"/>
          </w:tcPr>
          <w:p w14:paraId="4A2B7825">
            <w:pPr>
              <w:jc w:val="center"/>
              <w:rPr>
                <w:rFonts w:ascii="仿宋" w:hAnsi="仿宋" w:eastAsia="仿宋"/>
                <w:sz w:val="24"/>
                <w:szCs w:val="24"/>
              </w:rPr>
            </w:pPr>
          </w:p>
        </w:tc>
        <w:tc>
          <w:tcPr>
            <w:tcW w:w="5304" w:type="dxa"/>
          </w:tcPr>
          <w:p w14:paraId="32019B43">
            <w:pPr>
              <w:textAlignment w:val="top"/>
              <w:rPr>
                <w:rFonts w:ascii="仿宋" w:hAnsi="仿宋" w:eastAsia="仿宋"/>
                <w:sz w:val="24"/>
                <w:szCs w:val="24"/>
              </w:rPr>
            </w:pPr>
            <w:r>
              <w:rPr>
                <w:rFonts w:hint="eastAsia" w:ascii="仿宋" w:hAnsi="仿宋" w:eastAsia="仿宋" w:cs="仿宋"/>
                <w:color w:val="000000"/>
                <w:sz w:val="24"/>
                <w:szCs w:val="24"/>
              </w:rPr>
              <w:t>3号楼九楼（ICU一区、ICU二区含走廊以及三个下行楼道、电梯间）</w:t>
            </w:r>
          </w:p>
        </w:tc>
        <w:tc>
          <w:tcPr>
            <w:tcW w:w="989" w:type="dxa"/>
            <w:vAlign w:val="center"/>
          </w:tcPr>
          <w:p w14:paraId="0F84EB9E">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Merge w:val="restart"/>
            <w:vAlign w:val="center"/>
          </w:tcPr>
          <w:p w14:paraId="4091F3EE">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771E2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47BFAC82">
            <w:pPr>
              <w:jc w:val="center"/>
              <w:textAlignment w:val="center"/>
              <w:rPr>
                <w:rFonts w:ascii="仿宋" w:hAnsi="仿宋" w:eastAsia="仿宋"/>
                <w:sz w:val="24"/>
                <w:szCs w:val="24"/>
              </w:rPr>
            </w:pPr>
            <w:r>
              <w:rPr>
                <w:rFonts w:hint="eastAsia" w:ascii="仿宋" w:hAnsi="仿宋" w:eastAsia="仿宋" w:cs="仿宋"/>
                <w:color w:val="000000"/>
                <w:sz w:val="24"/>
                <w:szCs w:val="24"/>
              </w:rPr>
              <w:t>28</w:t>
            </w:r>
          </w:p>
        </w:tc>
        <w:tc>
          <w:tcPr>
            <w:tcW w:w="1110" w:type="dxa"/>
            <w:vMerge w:val="continue"/>
            <w:vAlign w:val="center"/>
          </w:tcPr>
          <w:p w14:paraId="30D45E04">
            <w:pPr>
              <w:jc w:val="center"/>
              <w:rPr>
                <w:rFonts w:ascii="仿宋" w:hAnsi="仿宋" w:eastAsia="仿宋"/>
                <w:sz w:val="24"/>
                <w:szCs w:val="24"/>
              </w:rPr>
            </w:pPr>
          </w:p>
        </w:tc>
        <w:tc>
          <w:tcPr>
            <w:tcW w:w="5304" w:type="dxa"/>
            <w:vAlign w:val="center"/>
          </w:tcPr>
          <w:p w14:paraId="534279BB">
            <w:pPr>
              <w:textAlignment w:val="center"/>
              <w:rPr>
                <w:rFonts w:ascii="仿宋" w:hAnsi="仿宋" w:eastAsia="仿宋"/>
                <w:sz w:val="24"/>
                <w:szCs w:val="24"/>
              </w:rPr>
            </w:pPr>
            <w:r>
              <w:rPr>
                <w:rFonts w:hint="eastAsia" w:ascii="仿宋" w:hAnsi="仿宋" w:eastAsia="仿宋" w:cs="仿宋"/>
                <w:color w:val="000000"/>
                <w:sz w:val="24"/>
                <w:szCs w:val="24"/>
              </w:rPr>
              <w:t>3号楼九楼血液透析室（含回收物资、耗材等工作以及根据科室时间工作）</w:t>
            </w:r>
          </w:p>
        </w:tc>
        <w:tc>
          <w:tcPr>
            <w:tcW w:w="989" w:type="dxa"/>
            <w:vAlign w:val="center"/>
          </w:tcPr>
          <w:p w14:paraId="2AF100E4">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Merge w:val="continue"/>
            <w:vAlign w:val="center"/>
          </w:tcPr>
          <w:p w14:paraId="1B686DA9">
            <w:pPr>
              <w:jc w:val="center"/>
              <w:rPr>
                <w:rFonts w:ascii="仿宋" w:hAnsi="仿宋" w:eastAsia="仿宋"/>
                <w:sz w:val="24"/>
                <w:szCs w:val="24"/>
              </w:rPr>
            </w:pPr>
          </w:p>
        </w:tc>
      </w:tr>
      <w:tr w14:paraId="49FF5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12B9F774">
            <w:pPr>
              <w:jc w:val="center"/>
              <w:textAlignment w:val="center"/>
              <w:rPr>
                <w:rFonts w:ascii="仿宋" w:hAnsi="仿宋" w:eastAsia="仿宋"/>
                <w:sz w:val="24"/>
                <w:szCs w:val="24"/>
              </w:rPr>
            </w:pPr>
            <w:r>
              <w:rPr>
                <w:rFonts w:hint="eastAsia" w:ascii="仿宋" w:hAnsi="仿宋" w:eastAsia="仿宋" w:cs="仿宋"/>
                <w:color w:val="000000"/>
                <w:sz w:val="24"/>
                <w:szCs w:val="24"/>
              </w:rPr>
              <w:t>29</w:t>
            </w:r>
          </w:p>
        </w:tc>
        <w:tc>
          <w:tcPr>
            <w:tcW w:w="1110" w:type="dxa"/>
            <w:vMerge w:val="continue"/>
            <w:vAlign w:val="center"/>
          </w:tcPr>
          <w:p w14:paraId="384E5A97">
            <w:pPr>
              <w:jc w:val="center"/>
              <w:rPr>
                <w:rFonts w:ascii="仿宋" w:hAnsi="仿宋" w:eastAsia="仿宋"/>
                <w:sz w:val="24"/>
                <w:szCs w:val="24"/>
              </w:rPr>
            </w:pPr>
          </w:p>
        </w:tc>
        <w:tc>
          <w:tcPr>
            <w:tcW w:w="5304" w:type="dxa"/>
            <w:vAlign w:val="center"/>
          </w:tcPr>
          <w:p w14:paraId="57917B0E">
            <w:pPr>
              <w:textAlignment w:val="center"/>
              <w:rPr>
                <w:rFonts w:ascii="仿宋" w:hAnsi="仿宋" w:eastAsia="仿宋"/>
                <w:sz w:val="24"/>
                <w:szCs w:val="24"/>
              </w:rPr>
            </w:pPr>
            <w:r>
              <w:rPr>
                <w:rFonts w:hint="eastAsia" w:ascii="仿宋" w:hAnsi="仿宋" w:eastAsia="仿宋" w:cs="仿宋"/>
                <w:color w:val="000000"/>
                <w:sz w:val="24"/>
                <w:szCs w:val="24"/>
              </w:rPr>
              <w:t>3号楼十楼（10楼区域：麻醉科；手术室，要求1个人上正常班，1人上延时班及清单物资等其他工作。含三个下行楼道及电梯间）</w:t>
            </w:r>
          </w:p>
        </w:tc>
        <w:tc>
          <w:tcPr>
            <w:tcW w:w="989" w:type="dxa"/>
            <w:vAlign w:val="center"/>
          </w:tcPr>
          <w:p w14:paraId="7BFF93B3">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5409F154">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1607</w:t>
            </w:r>
          </w:p>
        </w:tc>
      </w:tr>
      <w:tr w14:paraId="33247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05B7063F">
            <w:pPr>
              <w:jc w:val="center"/>
              <w:textAlignment w:val="center"/>
              <w:rPr>
                <w:rFonts w:ascii="仿宋" w:hAnsi="仿宋" w:eastAsia="仿宋"/>
                <w:sz w:val="24"/>
                <w:szCs w:val="24"/>
              </w:rPr>
            </w:pPr>
            <w:r>
              <w:rPr>
                <w:rFonts w:hint="eastAsia" w:ascii="仿宋" w:hAnsi="仿宋" w:eastAsia="仿宋" w:cs="仿宋"/>
                <w:color w:val="000000"/>
                <w:sz w:val="24"/>
                <w:szCs w:val="24"/>
              </w:rPr>
              <w:t>30</w:t>
            </w:r>
          </w:p>
        </w:tc>
        <w:tc>
          <w:tcPr>
            <w:tcW w:w="1110" w:type="dxa"/>
            <w:vMerge w:val="continue"/>
            <w:vAlign w:val="center"/>
          </w:tcPr>
          <w:p w14:paraId="5C301D3B">
            <w:pPr>
              <w:jc w:val="center"/>
              <w:rPr>
                <w:rFonts w:ascii="仿宋" w:hAnsi="仿宋" w:eastAsia="仿宋"/>
                <w:sz w:val="24"/>
                <w:szCs w:val="24"/>
              </w:rPr>
            </w:pPr>
          </w:p>
        </w:tc>
        <w:tc>
          <w:tcPr>
            <w:tcW w:w="5304" w:type="dxa"/>
            <w:vAlign w:val="center"/>
          </w:tcPr>
          <w:p w14:paraId="310B8BA2">
            <w:pPr>
              <w:textAlignment w:val="center"/>
              <w:rPr>
                <w:rFonts w:ascii="仿宋" w:hAnsi="仿宋" w:eastAsia="仿宋"/>
                <w:sz w:val="24"/>
                <w:szCs w:val="24"/>
              </w:rPr>
            </w:pPr>
            <w:r>
              <w:rPr>
                <w:rFonts w:hint="eastAsia" w:ascii="仿宋" w:hAnsi="仿宋" w:eastAsia="仿宋" w:cs="仿宋"/>
                <w:color w:val="000000"/>
                <w:sz w:val="24"/>
                <w:szCs w:val="24"/>
              </w:rPr>
              <w:t>5号楼二楼三甲办、三楼（公共卫生科；院感科；医务科；财务科；信息科；科教科；健教科；护理部）</w:t>
            </w:r>
          </w:p>
        </w:tc>
        <w:tc>
          <w:tcPr>
            <w:tcW w:w="989" w:type="dxa"/>
            <w:vMerge w:val="restart"/>
            <w:vAlign w:val="center"/>
          </w:tcPr>
          <w:p w14:paraId="0DE50D75">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Merge w:val="restart"/>
            <w:vAlign w:val="center"/>
          </w:tcPr>
          <w:p w14:paraId="33440767">
            <w:pPr>
              <w:jc w:val="center"/>
              <w:textAlignment w:val="center"/>
              <w:rPr>
                <w:rFonts w:ascii="仿宋" w:hAnsi="仿宋" w:eastAsia="仿宋"/>
                <w:sz w:val="24"/>
                <w:szCs w:val="24"/>
              </w:rPr>
            </w:pPr>
            <w:r>
              <w:rPr>
                <w:rFonts w:hint="eastAsia" w:ascii="等线 Light" w:hAnsi="等线 Light" w:eastAsia="等线 Light" w:cs="等线 Light"/>
                <w:color w:val="000000"/>
                <w:sz w:val="24"/>
                <w:szCs w:val="24"/>
              </w:rPr>
              <w:t>1200</w:t>
            </w:r>
          </w:p>
        </w:tc>
      </w:tr>
      <w:tr w14:paraId="7EF4C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76F12351">
            <w:pPr>
              <w:jc w:val="center"/>
              <w:textAlignment w:val="center"/>
              <w:rPr>
                <w:rFonts w:ascii="仿宋" w:hAnsi="仿宋" w:eastAsia="仿宋"/>
                <w:sz w:val="24"/>
                <w:szCs w:val="24"/>
              </w:rPr>
            </w:pPr>
            <w:r>
              <w:rPr>
                <w:rFonts w:hint="eastAsia" w:ascii="仿宋" w:hAnsi="仿宋" w:eastAsia="仿宋" w:cs="仿宋"/>
                <w:color w:val="000000"/>
                <w:sz w:val="24"/>
                <w:szCs w:val="24"/>
              </w:rPr>
              <w:t>31</w:t>
            </w:r>
          </w:p>
        </w:tc>
        <w:tc>
          <w:tcPr>
            <w:tcW w:w="1110" w:type="dxa"/>
            <w:vMerge w:val="continue"/>
            <w:vAlign w:val="center"/>
          </w:tcPr>
          <w:p w14:paraId="660035AD">
            <w:pPr>
              <w:jc w:val="center"/>
              <w:rPr>
                <w:rFonts w:ascii="仿宋" w:hAnsi="仿宋" w:eastAsia="仿宋"/>
                <w:sz w:val="24"/>
                <w:szCs w:val="24"/>
              </w:rPr>
            </w:pPr>
          </w:p>
        </w:tc>
        <w:tc>
          <w:tcPr>
            <w:tcW w:w="5304" w:type="dxa"/>
            <w:vAlign w:val="center"/>
          </w:tcPr>
          <w:p w14:paraId="37FFDC3C">
            <w:pPr>
              <w:textAlignment w:val="center"/>
              <w:rPr>
                <w:rFonts w:ascii="仿宋" w:hAnsi="仿宋" w:eastAsia="仿宋"/>
                <w:sz w:val="24"/>
                <w:szCs w:val="24"/>
              </w:rPr>
            </w:pPr>
            <w:r>
              <w:rPr>
                <w:rFonts w:hint="eastAsia" w:ascii="仿宋" w:hAnsi="仿宋" w:eastAsia="仿宋" w:cs="仿宋"/>
                <w:color w:val="000000"/>
                <w:sz w:val="24"/>
                <w:szCs w:val="24"/>
              </w:rPr>
              <w:t>5号楼四楼（办公室；会议室；组织人事科；纪委办公室）</w:t>
            </w:r>
          </w:p>
        </w:tc>
        <w:tc>
          <w:tcPr>
            <w:tcW w:w="989" w:type="dxa"/>
            <w:vMerge w:val="continue"/>
            <w:vAlign w:val="center"/>
          </w:tcPr>
          <w:p w14:paraId="2118EEC8">
            <w:pPr>
              <w:jc w:val="center"/>
              <w:rPr>
                <w:rFonts w:ascii="仿宋" w:hAnsi="仿宋" w:eastAsia="仿宋"/>
                <w:sz w:val="24"/>
                <w:szCs w:val="24"/>
              </w:rPr>
            </w:pPr>
          </w:p>
        </w:tc>
        <w:tc>
          <w:tcPr>
            <w:tcW w:w="936" w:type="dxa"/>
            <w:vMerge w:val="continue"/>
            <w:vAlign w:val="center"/>
          </w:tcPr>
          <w:p w14:paraId="1608DF8D">
            <w:pPr>
              <w:jc w:val="center"/>
              <w:rPr>
                <w:rFonts w:ascii="仿宋" w:hAnsi="仿宋" w:eastAsia="仿宋"/>
                <w:sz w:val="24"/>
                <w:szCs w:val="24"/>
              </w:rPr>
            </w:pPr>
          </w:p>
        </w:tc>
      </w:tr>
      <w:tr w14:paraId="25A86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2CE4F6AB">
            <w:pPr>
              <w:jc w:val="center"/>
              <w:textAlignment w:val="center"/>
              <w:rPr>
                <w:rFonts w:ascii="仿宋" w:hAnsi="仿宋" w:eastAsia="仿宋"/>
                <w:sz w:val="24"/>
                <w:szCs w:val="24"/>
              </w:rPr>
            </w:pPr>
            <w:r>
              <w:rPr>
                <w:rFonts w:hint="eastAsia" w:ascii="仿宋" w:hAnsi="仿宋" w:eastAsia="仿宋" w:cs="仿宋"/>
                <w:color w:val="000000"/>
                <w:sz w:val="24"/>
                <w:szCs w:val="24"/>
              </w:rPr>
              <w:t>32</w:t>
            </w:r>
          </w:p>
        </w:tc>
        <w:tc>
          <w:tcPr>
            <w:tcW w:w="1110" w:type="dxa"/>
            <w:vMerge w:val="continue"/>
            <w:vAlign w:val="center"/>
          </w:tcPr>
          <w:p w14:paraId="22EDFC3D">
            <w:pPr>
              <w:jc w:val="center"/>
              <w:rPr>
                <w:rFonts w:ascii="仿宋" w:hAnsi="仿宋" w:eastAsia="仿宋"/>
                <w:sz w:val="24"/>
                <w:szCs w:val="24"/>
              </w:rPr>
            </w:pPr>
          </w:p>
        </w:tc>
        <w:tc>
          <w:tcPr>
            <w:tcW w:w="5304" w:type="dxa"/>
            <w:vAlign w:val="center"/>
          </w:tcPr>
          <w:p w14:paraId="05E00692">
            <w:pPr>
              <w:textAlignment w:val="center"/>
              <w:rPr>
                <w:rFonts w:ascii="仿宋" w:hAnsi="仿宋" w:eastAsia="仿宋"/>
                <w:sz w:val="24"/>
                <w:szCs w:val="24"/>
              </w:rPr>
            </w:pPr>
            <w:r>
              <w:rPr>
                <w:rFonts w:hint="eastAsia" w:ascii="仿宋" w:hAnsi="仿宋" w:eastAsia="仿宋" w:cs="仿宋"/>
                <w:color w:val="000000"/>
                <w:sz w:val="24"/>
                <w:szCs w:val="24"/>
              </w:rPr>
              <w:t>5号楼五楼（总务科；药剂科；设备科；基建科；保卫科；会议室；阳台；影音室）</w:t>
            </w:r>
          </w:p>
        </w:tc>
        <w:tc>
          <w:tcPr>
            <w:tcW w:w="989" w:type="dxa"/>
            <w:vMerge w:val="continue"/>
            <w:vAlign w:val="center"/>
          </w:tcPr>
          <w:p w14:paraId="7722B1A1">
            <w:pPr>
              <w:jc w:val="center"/>
              <w:rPr>
                <w:rFonts w:ascii="仿宋" w:hAnsi="仿宋" w:eastAsia="仿宋"/>
                <w:sz w:val="24"/>
                <w:szCs w:val="24"/>
              </w:rPr>
            </w:pPr>
          </w:p>
        </w:tc>
        <w:tc>
          <w:tcPr>
            <w:tcW w:w="936" w:type="dxa"/>
            <w:vMerge w:val="continue"/>
            <w:vAlign w:val="center"/>
          </w:tcPr>
          <w:p w14:paraId="19619B8D">
            <w:pPr>
              <w:jc w:val="center"/>
              <w:rPr>
                <w:rFonts w:ascii="仿宋" w:hAnsi="仿宋" w:eastAsia="仿宋"/>
                <w:sz w:val="24"/>
                <w:szCs w:val="24"/>
              </w:rPr>
            </w:pPr>
          </w:p>
        </w:tc>
      </w:tr>
      <w:tr w14:paraId="5EE6F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34080023">
            <w:pPr>
              <w:jc w:val="center"/>
              <w:textAlignment w:val="center"/>
              <w:rPr>
                <w:rFonts w:ascii="仿宋" w:hAnsi="仿宋" w:eastAsia="仿宋"/>
                <w:sz w:val="24"/>
                <w:szCs w:val="24"/>
              </w:rPr>
            </w:pPr>
            <w:r>
              <w:rPr>
                <w:rFonts w:hint="eastAsia" w:ascii="仿宋" w:hAnsi="仿宋" w:eastAsia="仿宋" w:cs="仿宋"/>
                <w:color w:val="000000"/>
                <w:sz w:val="24"/>
                <w:szCs w:val="24"/>
              </w:rPr>
              <w:t>33</w:t>
            </w:r>
          </w:p>
        </w:tc>
        <w:tc>
          <w:tcPr>
            <w:tcW w:w="1110" w:type="dxa"/>
            <w:vMerge w:val="continue"/>
            <w:vAlign w:val="center"/>
          </w:tcPr>
          <w:p w14:paraId="629154FC">
            <w:pPr>
              <w:jc w:val="center"/>
              <w:rPr>
                <w:rFonts w:ascii="仿宋" w:hAnsi="仿宋" w:eastAsia="仿宋"/>
                <w:sz w:val="24"/>
                <w:szCs w:val="24"/>
              </w:rPr>
            </w:pPr>
          </w:p>
        </w:tc>
        <w:tc>
          <w:tcPr>
            <w:tcW w:w="5304" w:type="dxa"/>
            <w:vAlign w:val="center"/>
          </w:tcPr>
          <w:p w14:paraId="03633B2A">
            <w:pPr>
              <w:textAlignment w:val="center"/>
              <w:rPr>
                <w:rFonts w:ascii="仿宋" w:hAnsi="仿宋" w:eastAsia="仿宋"/>
                <w:sz w:val="24"/>
                <w:szCs w:val="24"/>
              </w:rPr>
            </w:pPr>
            <w:r>
              <w:rPr>
                <w:rFonts w:hint="eastAsia" w:ascii="仿宋" w:hAnsi="仿宋" w:eastAsia="仿宋" w:cs="仿宋"/>
                <w:color w:val="000000"/>
                <w:sz w:val="24"/>
                <w:szCs w:val="24"/>
              </w:rPr>
              <w:t>公共区域（3号楼二楼平台、3号楼东侧、中、西部电梯前厅、7号楼宿舍）</w:t>
            </w:r>
          </w:p>
        </w:tc>
        <w:tc>
          <w:tcPr>
            <w:tcW w:w="989" w:type="dxa"/>
            <w:vAlign w:val="center"/>
          </w:tcPr>
          <w:p w14:paraId="472E80DB">
            <w:pPr>
              <w:jc w:val="center"/>
              <w:textAlignment w:val="center"/>
              <w:rPr>
                <w:rFonts w:ascii="仿宋" w:hAnsi="仿宋" w:eastAsia="仿宋"/>
                <w:sz w:val="24"/>
                <w:szCs w:val="24"/>
              </w:rPr>
            </w:pPr>
            <w:r>
              <w:rPr>
                <w:rFonts w:hint="eastAsia" w:ascii="仿宋" w:hAnsi="仿宋" w:eastAsia="仿宋" w:cs="仿宋"/>
                <w:color w:val="000000"/>
                <w:sz w:val="24"/>
                <w:szCs w:val="24"/>
              </w:rPr>
              <w:t>2</w:t>
            </w:r>
          </w:p>
        </w:tc>
        <w:tc>
          <w:tcPr>
            <w:tcW w:w="936" w:type="dxa"/>
            <w:vAlign w:val="center"/>
          </w:tcPr>
          <w:p w14:paraId="744BF1E1">
            <w:pPr>
              <w:jc w:val="center"/>
              <w:rPr>
                <w:rFonts w:ascii="仿宋" w:hAnsi="仿宋" w:eastAsia="仿宋"/>
                <w:sz w:val="24"/>
                <w:szCs w:val="24"/>
              </w:rPr>
            </w:pPr>
          </w:p>
        </w:tc>
      </w:tr>
      <w:tr w14:paraId="05F85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1DDE24A9">
            <w:pPr>
              <w:jc w:val="center"/>
              <w:textAlignment w:val="center"/>
              <w:rPr>
                <w:rFonts w:ascii="仿宋" w:hAnsi="仿宋" w:eastAsia="仿宋"/>
                <w:sz w:val="24"/>
                <w:szCs w:val="24"/>
              </w:rPr>
            </w:pPr>
            <w:r>
              <w:rPr>
                <w:rFonts w:hint="eastAsia" w:ascii="仿宋" w:hAnsi="仿宋" w:eastAsia="仿宋" w:cs="仿宋"/>
                <w:color w:val="000000"/>
                <w:sz w:val="24"/>
                <w:szCs w:val="24"/>
              </w:rPr>
              <w:t>34</w:t>
            </w:r>
          </w:p>
        </w:tc>
        <w:tc>
          <w:tcPr>
            <w:tcW w:w="1110" w:type="dxa"/>
            <w:vMerge w:val="continue"/>
            <w:vAlign w:val="center"/>
          </w:tcPr>
          <w:p w14:paraId="51F88A0B">
            <w:pPr>
              <w:jc w:val="center"/>
              <w:rPr>
                <w:rFonts w:ascii="仿宋" w:hAnsi="仿宋" w:eastAsia="仿宋"/>
                <w:sz w:val="24"/>
                <w:szCs w:val="24"/>
              </w:rPr>
            </w:pPr>
          </w:p>
        </w:tc>
        <w:tc>
          <w:tcPr>
            <w:tcW w:w="5304" w:type="dxa"/>
            <w:vAlign w:val="center"/>
          </w:tcPr>
          <w:p w14:paraId="216EC6E4">
            <w:pPr>
              <w:textAlignment w:val="center"/>
              <w:rPr>
                <w:rFonts w:ascii="仿宋" w:hAnsi="仿宋" w:eastAsia="仿宋"/>
                <w:sz w:val="24"/>
                <w:szCs w:val="24"/>
              </w:rPr>
            </w:pPr>
            <w:r>
              <w:rPr>
                <w:rFonts w:hint="eastAsia" w:ascii="仿宋" w:hAnsi="仿宋" w:eastAsia="仿宋" w:cs="仿宋"/>
                <w:color w:val="000000"/>
                <w:sz w:val="24"/>
                <w:szCs w:val="24"/>
              </w:rPr>
              <w:t>新旧院区外围（含下水道及楼顶清淤工作）</w:t>
            </w:r>
          </w:p>
        </w:tc>
        <w:tc>
          <w:tcPr>
            <w:tcW w:w="989" w:type="dxa"/>
            <w:vAlign w:val="center"/>
          </w:tcPr>
          <w:p w14:paraId="1176A1C2">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603B212E">
            <w:pPr>
              <w:jc w:val="center"/>
              <w:rPr>
                <w:rFonts w:ascii="仿宋" w:hAnsi="仿宋" w:eastAsia="仿宋"/>
                <w:sz w:val="24"/>
                <w:szCs w:val="24"/>
              </w:rPr>
            </w:pPr>
          </w:p>
        </w:tc>
      </w:tr>
      <w:tr w14:paraId="1190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7372406E">
            <w:pPr>
              <w:jc w:val="center"/>
              <w:textAlignment w:val="center"/>
              <w:rPr>
                <w:rFonts w:ascii="仿宋" w:hAnsi="仿宋" w:eastAsia="仿宋"/>
                <w:sz w:val="24"/>
                <w:szCs w:val="24"/>
              </w:rPr>
            </w:pPr>
            <w:r>
              <w:rPr>
                <w:rFonts w:hint="eastAsia" w:ascii="仿宋" w:hAnsi="仿宋" w:eastAsia="仿宋" w:cs="仿宋"/>
                <w:color w:val="000000"/>
                <w:sz w:val="24"/>
                <w:szCs w:val="24"/>
              </w:rPr>
              <w:t>35</w:t>
            </w:r>
          </w:p>
        </w:tc>
        <w:tc>
          <w:tcPr>
            <w:tcW w:w="1110" w:type="dxa"/>
            <w:vMerge w:val="continue"/>
            <w:vAlign w:val="center"/>
          </w:tcPr>
          <w:p w14:paraId="043574C8">
            <w:pPr>
              <w:jc w:val="center"/>
              <w:rPr>
                <w:rFonts w:ascii="仿宋" w:hAnsi="仿宋" w:eastAsia="仿宋"/>
                <w:sz w:val="24"/>
                <w:szCs w:val="24"/>
              </w:rPr>
            </w:pPr>
          </w:p>
        </w:tc>
        <w:tc>
          <w:tcPr>
            <w:tcW w:w="5304" w:type="dxa"/>
            <w:vAlign w:val="center"/>
          </w:tcPr>
          <w:p w14:paraId="07B190AC">
            <w:pPr>
              <w:textAlignment w:val="center"/>
              <w:rPr>
                <w:rFonts w:ascii="仿宋" w:hAnsi="仿宋" w:eastAsia="仿宋"/>
                <w:sz w:val="24"/>
                <w:szCs w:val="24"/>
              </w:rPr>
            </w:pPr>
            <w:r>
              <w:rPr>
                <w:rFonts w:hint="eastAsia" w:ascii="仿宋" w:hAnsi="仿宋" w:eastAsia="仿宋" w:cs="仿宋"/>
                <w:color w:val="000000"/>
                <w:sz w:val="24"/>
                <w:szCs w:val="24"/>
              </w:rPr>
              <w:t>门诊二区、儿科门诊等</w:t>
            </w:r>
          </w:p>
        </w:tc>
        <w:tc>
          <w:tcPr>
            <w:tcW w:w="989" w:type="dxa"/>
            <w:vAlign w:val="center"/>
          </w:tcPr>
          <w:p w14:paraId="72B5D4A2">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6343F9D2">
            <w:pPr>
              <w:rPr>
                <w:rFonts w:ascii="仿宋" w:hAnsi="仿宋" w:eastAsia="仿宋"/>
                <w:sz w:val="24"/>
                <w:szCs w:val="24"/>
              </w:rPr>
            </w:pPr>
          </w:p>
        </w:tc>
      </w:tr>
      <w:tr w14:paraId="5A775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17C53A50">
            <w:pPr>
              <w:jc w:val="center"/>
              <w:textAlignment w:val="center"/>
              <w:rPr>
                <w:rFonts w:ascii="仿宋" w:hAnsi="仿宋" w:eastAsia="仿宋"/>
                <w:sz w:val="24"/>
                <w:szCs w:val="24"/>
              </w:rPr>
            </w:pPr>
            <w:r>
              <w:rPr>
                <w:rFonts w:hint="eastAsia" w:ascii="仿宋" w:hAnsi="仿宋" w:eastAsia="仿宋" w:cs="仿宋"/>
                <w:color w:val="000000"/>
                <w:sz w:val="24"/>
                <w:szCs w:val="24"/>
              </w:rPr>
              <w:t>36</w:t>
            </w:r>
          </w:p>
        </w:tc>
        <w:tc>
          <w:tcPr>
            <w:tcW w:w="1110" w:type="dxa"/>
            <w:vMerge w:val="continue"/>
            <w:vAlign w:val="center"/>
          </w:tcPr>
          <w:p w14:paraId="61BBA06F">
            <w:pPr>
              <w:jc w:val="center"/>
              <w:rPr>
                <w:rFonts w:ascii="仿宋" w:hAnsi="仿宋" w:eastAsia="仿宋"/>
                <w:sz w:val="24"/>
                <w:szCs w:val="24"/>
              </w:rPr>
            </w:pPr>
          </w:p>
        </w:tc>
        <w:tc>
          <w:tcPr>
            <w:tcW w:w="5304" w:type="dxa"/>
            <w:vAlign w:val="center"/>
          </w:tcPr>
          <w:p w14:paraId="62D8D262">
            <w:pPr>
              <w:textAlignment w:val="center"/>
              <w:rPr>
                <w:rFonts w:ascii="仿宋" w:hAnsi="仿宋" w:eastAsia="仿宋"/>
                <w:sz w:val="24"/>
                <w:szCs w:val="24"/>
              </w:rPr>
            </w:pPr>
            <w:r>
              <w:rPr>
                <w:rFonts w:hint="eastAsia" w:ascii="仿宋" w:hAnsi="仿宋" w:eastAsia="仿宋" w:cs="仿宋"/>
                <w:color w:val="000000"/>
                <w:sz w:val="24"/>
                <w:szCs w:val="24"/>
              </w:rPr>
              <w:t>过渡门诊</w:t>
            </w:r>
          </w:p>
        </w:tc>
        <w:tc>
          <w:tcPr>
            <w:tcW w:w="989" w:type="dxa"/>
            <w:vAlign w:val="center"/>
          </w:tcPr>
          <w:p w14:paraId="4F110CA0">
            <w:pPr>
              <w:jc w:val="center"/>
              <w:textAlignment w:val="center"/>
              <w:rPr>
                <w:rFonts w:ascii="仿宋" w:hAnsi="仿宋" w:eastAsia="仿宋"/>
                <w:sz w:val="24"/>
                <w:szCs w:val="24"/>
              </w:rPr>
            </w:pPr>
            <w:r>
              <w:rPr>
                <w:rFonts w:hint="eastAsia" w:ascii="仿宋" w:hAnsi="仿宋" w:eastAsia="仿宋" w:cs="仿宋"/>
                <w:color w:val="000000"/>
                <w:sz w:val="24"/>
                <w:szCs w:val="24"/>
              </w:rPr>
              <w:t>1.5</w:t>
            </w:r>
          </w:p>
        </w:tc>
        <w:tc>
          <w:tcPr>
            <w:tcW w:w="936" w:type="dxa"/>
            <w:vAlign w:val="center"/>
          </w:tcPr>
          <w:p w14:paraId="2E585938">
            <w:pPr>
              <w:rPr>
                <w:rFonts w:ascii="仿宋" w:hAnsi="仿宋" w:eastAsia="仿宋"/>
                <w:sz w:val="24"/>
                <w:szCs w:val="24"/>
              </w:rPr>
            </w:pPr>
          </w:p>
        </w:tc>
      </w:tr>
      <w:tr w14:paraId="2F2E5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2299808D">
            <w:pPr>
              <w:jc w:val="center"/>
              <w:textAlignment w:val="center"/>
              <w:rPr>
                <w:rFonts w:ascii="仿宋" w:hAnsi="仿宋" w:eastAsia="仿宋"/>
                <w:sz w:val="24"/>
                <w:szCs w:val="24"/>
              </w:rPr>
            </w:pPr>
            <w:r>
              <w:rPr>
                <w:rFonts w:hint="eastAsia" w:ascii="仿宋" w:hAnsi="仿宋" w:eastAsia="仿宋" w:cs="仿宋"/>
                <w:color w:val="000000"/>
                <w:sz w:val="24"/>
                <w:szCs w:val="24"/>
              </w:rPr>
              <w:t>37</w:t>
            </w:r>
          </w:p>
        </w:tc>
        <w:tc>
          <w:tcPr>
            <w:tcW w:w="1110" w:type="dxa"/>
            <w:vMerge w:val="continue"/>
            <w:vAlign w:val="center"/>
          </w:tcPr>
          <w:p w14:paraId="29C34F3E">
            <w:pPr>
              <w:jc w:val="center"/>
              <w:rPr>
                <w:rFonts w:ascii="仿宋" w:hAnsi="仿宋" w:eastAsia="仿宋"/>
                <w:sz w:val="24"/>
                <w:szCs w:val="24"/>
              </w:rPr>
            </w:pPr>
          </w:p>
        </w:tc>
        <w:tc>
          <w:tcPr>
            <w:tcW w:w="5304" w:type="dxa"/>
            <w:vAlign w:val="center"/>
          </w:tcPr>
          <w:p w14:paraId="323BF74F">
            <w:pPr>
              <w:textAlignment w:val="center"/>
              <w:rPr>
                <w:rFonts w:ascii="仿宋" w:hAnsi="仿宋" w:eastAsia="仿宋"/>
                <w:sz w:val="24"/>
                <w:szCs w:val="24"/>
              </w:rPr>
            </w:pPr>
            <w:r>
              <w:rPr>
                <w:rFonts w:hint="eastAsia" w:ascii="仿宋" w:hAnsi="仿宋" w:eastAsia="仿宋" w:cs="仿宋"/>
                <w:color w:val="000000"/>
                <w:sz w:val="24"/>
                <w:szCs w:val="24"/>
              </w:rPr>
              <w:t>全院中晚班（清理电梯间、门诊楼公厕、后花园等重点部位垃圾，科室必要的保洁）</w:t>
            </w:r>
          </w:p>
        </w:tc>
        <w:tc>
          <w:tcPr>
            <w:tcW w:w="989" w:type="dxa"/>
            <w:vAlign w:val="center"/>
          </w:tcPr>
          <w:p w14:paraId="5C15C63B">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38AC7513">
            <w:pPr>
              <w:rPr>
                <w:rFonts w:ascii="仿宋" w:hAnsi="仿宋" w:eastAsia="仿宋"/>
                <w:sz w:val="24"/>
                <w:szCs w:val="24"/>
              </w:rPr>
            </w:pPr>
          </w:p>
        </w:tc>
      </w:tr>
      <w:tr w14:paraId="586BA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vAlign w:val="center"/>
          </w:tcPr>
          <w:p w14:paraId="08E5ABFC">
            <w:pPr>
              <w:jc w:val="center"/>
              <w:textAlignment w:val="center"/>
              <w:rPr>
                <w:rFonts w:ascii="仿宋" w:hAnsi="仿宋" w:eastAsia="仿宋"/>
                <w:sz w:val="24"/>
                <w:szCs w:val="24"/>
              </w:rPr>
            </w:pPr>
            <w:r>
              <w:rPr>
                <w:rFonts w:hint="eastAsia" w:ascii="仿宋" w:hAnsi="仿宋" w:eastAsia="仿宋" w:cs="仿宋"/>
                <w:color w:val="000000"/>
                <w:sz w:val="24"/>
                <w:szCs w:val="24"/>
              </w:rPr>
              <w:t>38</w:t>
            </w:r>
          </w:p>
        </w:tc>
        <w:tc>
          <w:tcPr>
            <w:tcW w:w="1110" w:type="dxa"/>
            <w:vMerge w:val="continue"/>
            <w:vAlign w:val="center"/>
          </w:tcPr>
          <w:p w14:paraId="0CDB92ED">
            <w:pPr>
              <w:jc w:val="center"/>
              <w:rPr>
                <w:rFonts w:ascii="仿宋" w:hAnsi="仿宋" w:eastAsia="仿宋"/>
                <w:sz w:val="24"/>
                <w:szCs w:val="24"/>
              </w:rPr>
            </w:pPr>
          </w:p>
        </w:tc>
        <w:tc>
          <w:tcPr>
            <w:tcW w:w="5304" w:type="dxa"/>
            <w:vAlign w:val="center"/>
          </w:tcPr>
          <w:p w14:paraId="1E77128C">
            <w:pPr>
              <w:textAlignment w:val="center"/>
              <w:rPr>
                <w:rFonts w:ascii="仿宋" w:hAnsi="仿宋" w:eastAsia="仿宋"/>
                <w:sz w:val="24"/>
                <w:szCs w:val="24"/>
              </w:rPr>
            </w:pPr>
            <w:r>
              <w:rPr>
                <w:rFonts w:hint="eastAsia" w:ascii="仿宋" w:hAnsi="仿宋" w:eastAsia="仿宋" w:cs="仿宋"/>
                <w:color w:val="000000"/>
                <w:sz w:val="24"/>
                <w:szCs w:val="24"/>
              </w:rPr>
              <w:t>全院夜间岗保洁值班（夜间清理一次住院部生活垃圾、3号楼、后花园等重点部位垃圾）、供应室宿舍</w:t>
            </w:r>
          </w:p>
        </w:tc>
        <w:tc>
          <w:tcPr>
            <w:tcW w:w="989" w:type="dxa"/>
            <w:vAlign w:val="center"/>
          </w:tcPr>
          <w:p w14:paraId="76CEEBBD">
            <w:pPr>
              <w:jc w:val="center"/>
              <w:textAlignment w:val="center"/>
              <w:rPr>
                <w:rFonts w:ascii="仿宋" w:hAnsi="仿宋" w:eastAsia="仿宋"/>
                <w:sz w:val="24"/>
                <w:szCs w:val="24"/>
              </w:rPr>
            </w:pPr>
            <w:r>
              <w:rPr>
                <w:rFonts w:hint="eastAsia" w:ascii="仿宋" w:hAnsi="仿宋" w:eastAsia="仿宋" w:cs="仿宋"/>
                <w:color w:val="000000"/>
                <w:sz w:val="24"/>
                <w:szCs w:val="24"/>
              </w:rPr>
              <w:t>1</w:t>
            </w:r>
          </w:p>
        </w:tc>
        <w:tc>
          <w:tcPr>
            <w:tcW w:w="936" w:type="dxa"/>
            <w:vAlign w:val="center"/>
          </w:tcPr>
          <w:p w14:paraId="0E1E08DD">
            <w:pPr>
              <w:jc w:val="center"/>
              <w:rPr>
                <w:rFonts w:ascii="仿宋" w:hAnsi="仿宋" w:eastAsia="仿宋"/>
                <w:sz w:val="24"/>
                <w:szCs w:val="24"/>
              </w:rPr>
            </w:pPr>
          </w:p>
        </w:tc>
      </w:tr>
      <w:tr w14:paraId="75133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4" w:type="dxa"/>
            <w:vAlign w:val="center"/>
          </w:tcPr>
          <w:p w14:paraId="40649E61">
            <w:pPr>
              <w:jc w:val="center"/>
              <w:textAlignment w:val="center"/>
              <w:rPr>
                <w:rFonts w:ascii="仿宋" w:hAnsi="仿宋" w:eastAsia="仿宋"/>
                <w:sz w:val="24"/>
                <w:szCs w:val="24"/>
              </w:rPr>
            </w:pPr>
            <w:r>
              <w:rPr>
                <w:rFonts w:hint="eastAsia" w:ascii="仿宋" w:hAnsi="仿宋" w:eastAsia="仿宋" w:cs="仿宋"/>
                <w:color w:val="000000"/>
                <w:sz w:val="24"/>
                <w:szCs w:val="24"/>
              </w:rPr>
              <w:t>39</w:t>
            </w:r>
          </w:p>
        </w:tc>
        <w:tc>
          <w:tcPr>
            <w:tcW w:w="1110" w:type="dxa"/>
          </w:tcPr>
          <w:p w14:paraId="45B7BCD4">
            <w:pPr>
              <w:rPr>
                <w:rFonts w:ascii="仿宋" w:hAnsi="仿宋" w:eastAsia="仿宋"/>
                <w:b/>
                <w:bCs/>
                <w:sz w:val="24"/>
                <w:szCs w:val="24"/>
              </w:rPr>
            </w:pPr>
          </w:p>
        </w:tc>
        <w:tc>
          <w:tcPr>
            <w:tcW w:w="5304" w:type="dxa"/>
            <w:vAlign w:val="center"/>
          </w:tcPr>
          <w:p w14:paraId="702CFFEC">
            <w:pPr>
              <w:textAlignment w:val="center"/>
            </w:pPr>
            <w:r>
              <w:rPr>
                <w:rFonts w:hint="eastAsia" w:ascii="仿宋" w:hAnsi="仿宋" w:eastAsia="仿宋" w:cs="仿宋"/>
                <w:color w:val="000000"/>
                <w:sz w:val="24"/>
                <w:szCs w:val="24"/>
              </w:rPr>
              <w:t>其他</w:t>
            </w:r>
          </w:p>
        </w:tc>
        <w:tc>
          <w:tcPr>
            <w:tcW w:w="989" w:type="dxa"/>
            <w:vAlign w:val="center"/>
          </w:tcPr>
          <w:p w14:paraId="07EADC35">
            <w:pPr>
              <w:jc w:val="center"/>
              <w:textAlignment w:val="center"/>
              <w:rPr>
                <w:rFonts w:ascii="仿宋" w:hAnsi="仿宋" w:eastAsia="仿宋"/>
                <w:sz w:val="24"/>
                <w:szCs w:val="24"/>
              </w:rPr>
            </w:pPr>
            <w:r>
              <w:rPr>
                <w:rFonts w:hint="eastAsia" w:ascii="仿宋" w:hAnsi="仿宋" w:eastAsia="仿宋" w:cs="仿宋"/>
                <w:color w:val="000000"/>
                <w:sz w:val="24"/>
                <w:szCs w:val="24"/>
              </w:rPr>
              <w:t>8</w:t>
            </w:r>
          </w:p>
        </w:tc>
        <w:tc>
          <w:tcPr>
            <w:tcW w:w="936" w:type="dxa"/>
            <w:vAlign w:val="center"/>
          </w:tcPr>
          <w:p w14:paraId="64E93D27">
            <w:pPr>
              <w:jc w:val="center"/>
              <w:rPr>
                <w:rFonts w:ascii="仿宋" w:hAnsi="仿宋" w:eastAsia="仿宋"/>
                <w:sz w:val="24"/>
                <w:szCs w:val="24"/>
              </w:rPr>
            </w:pPr>
          </w:p>
        </w:tc>
      </w:tr>
      <w:tr w14:paraId="3487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78" w:type="dxa"/>
            <w:gridSpan w:val="3"/>
            <w:vAlign w:val="center"/>
          </w:tcPr>
          <w:p w14:paraId="5BB316C2">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 xml:space="preserve">                       合计</w:t>
            </w:r>
          </w:p>
        </w:tc>
        <w:tc>
          <w:tcPr>
            <w:tcW w:w="989" w:type="dxa"/>
            <w:vAlign w:val="center"/>
          </w:tcPr>
          <w:p w14:paraId="711E7044">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58</w:t>
            </w:r>
          </w:p>
        </w:tc>
        <w:tc>
          <w:tcPr>
            <w:tcW w:w="936" w:type="dxa"/>
            <w:vAlign w:val="center"/>
          </w:tcPr>
          <w:p w14:paraId="75F9DB58">
            <w:pPr>
              <w:jc w:val="center"/>
              <w:rPr>
                <w:rFonts w:ascii="仿宋" w:hAnsi="仿宋" w:eastAsia="仿宋"/>
                <w:sz w:val="24"/>
                <w:szCs w:val="24"/>
              </w:rPr>
            </w:pPr>
          </w:p>
        </w:tc>
      </w:tr>
    </w:tbl>
    <w:p w14:paraId="4A29C66F">
      <w:pPr>
        <w:spacing w:after="0"/>
        <w:rPr>
          <w:rFonts w:ascii="仿宋" w:hAnsi="仿宋" w:eastAsia="仿宋"/>
          <w:sz w:val="28"/>
          <w:szCs w:val="28"/>
        </w:rPr>
      </w:pPr>
    </w:p>
    <w:p w14:paraId="7CBE96C0">
      <w:pPr>
        <w:spacing w:after="0"/>
        <w:ind w:firstLine="411" w:firstLineChars="147"/>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、运</w:t>
      </w:r>
      <w:r>
        <w:rPr>
          <w:rFonts w:hint="eastAsia" w:ascii="仿宋" w:hAnsi="仿宋" w:eastAsia="仿宋"/>
          <w:sz w:val="28"/>
          <w:szCs w:val="28"/>
        </w:rPr>
        <w:t>送</w:t>
      </w:r>
      <w:r>
        <w:rPr>
          <w:rFonts w:ascii="仿宋" w:hAnsi="仿宋" w:eastAsia="仿宋"/>
          <w:sz w:val="28"/>
          <w:szCs w:val="28"/>
        </w:rPr>
        <w:t>服务配置明细表：</w:t>
      </w:r>
    </w:p>
    <w:tbl>
      <w:tblPr>
        <w:tblStyle w:val="8"/>
        <w:tblW w:w="9300" w:type="dxa"/>
        <w:tblInd w:w="93" w:type="dxa"/>
        <w:tblLayout w:type="fixed"/>
        <w:tblCellMar>
          <w:top w:w="0" w:type="dxa"/>
          <w:left w:w="108" w:type="dxa"/>
          <w:bottom w:w="0" w:type="dxa"/>
          <w:right w:w="108" w:type="dxa"/>
        </w:tblCellMar>
      </w:tblPr>
      <w:tblGrid>
        <w:gridCol w:w="863"/>
        <w:gridCol w:w="1583"/>
        <w:gridCol w:w="1774"/>
        <w:gridCol w:w="5080"/>
      </w:tblGrid>
      <w:tr w14:paraId="26B29925">
        <w:tblPrEx>
          <w:tblCellMar>
            <w:top w:w="0" w:type="dxa"/>
            <w:left w:w="108" w:type="dxa"/>
            <w:bottom w:w="0" w:type="dxa"/>
            <w:right w:w="108" w:type="dxa"/>
          </w:tblCellMar>
        </w:tblPrEx>
        <w:trPr>
          <w:trHeight w:val="868"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2CBF">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序号</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3F05">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科室及外勤运输内容</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45CC">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2024年采购服务岗位数量（个）</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E145">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备  注</w:t>
            </w:r>
          </w:p>
        </w:tc>
      </w:tr>
      <w:tr w14:paraId="03E4D6D9">
        <w:tblPrEx>
          <w:tblCellMar>
            <w:top w:w="0" w:type="dxa"/>
            <w:left w:w="108" w:type="dxa"/>
            <w:bottom w:w="0" w:type="dxa"/>
            <w:right w:w="108" w:type="dxa"/>
          </w:tblCellMar>
        </w:tblPrEx>
        <w:trPr>
          <w:trHeight w:val="640"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FF937">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1</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0A255">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调度员</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4C0E">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1</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F16E">
            <w:pPr>
              <w:jc w:val="center"/>
              <w:rPr>
                <w:rFonts w:ascii="仿宋" w:hAnsi="仿宋" w:eastAsia="仿宋" w:cs="仿宋"/>
                <w:color w:val="000000"/>
                <w:sz w:val="24"/>
                <w:szCs w:val="24"/>
              </w:rPr>
            </w:pPr>
          </w:p>
        </w:tc>
      </w:tr>
      <w:tr w14:paraId="073D4274">
        <w:tblPrEx>
          <w:tblCellMar>
            <w:top w:w="0" w:type="dxa"/>
            <w:left w:w="108" w:type="dxa"/>
            <w:bottom w:w="0" w:type="dxa"/>
            <w:right w:w="108" w:type="dxa"/>
          </w:tblCellMar>
        </w:tblPrEx>
        <w:trPr>
          <w:trHeight w:val="1000" w:hRule="atLeast"/>
        </w:trPr>
        <w:tc>
          <w:tcPr>
            <w:tcW w:w="863" w:type="dxa"/>
            <w:tcBorders>
              <w:top w:val="single" w:color="000000" w:sz="4" w:space="0"/>
              <w:left w:val="single" w:color="000000" w:sz="4" w:space="0"/>
              <w:bottom w:val="nil"/>
              <w:right w:val="single" w:color="000000" w:sz="4" w:space="0"/>
            </w:tcBorders>
            <w:shd w:val="clear" w:color="auto" w:fill="auto"/>
            <w:vAlign w:val="center"/>
          </w:tcPr>
          <w:p w14:paraId="64C0628A">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5A46">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急诊科（120）</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B831E">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6</w:t>
            </w:r>
          </w:p>
        </w:tc>
        <w:tc>
          <w:tcPr>
            <w:tcW w:w="5080" w:type="dxa"/>
            <w:tcBorders>
              <w:top w:val="single" w:color="000000" w:sz="4" w:space="0"/>
              <w:left w:val="single" w:color="000000" w:sz="4" w:space="0"/>
              <w:bottom w:val="nil"/>
              <w:right w:val="single" w:color="000000" w:sz="4" w:space="0"/>
            </w:tcBorders>
            <w:shd w:val="clear" w:color="auto" w:fill="auto"/>
            <w:vAlign w:val="center"/>
          </w:tcPr>
          <w:p w14:paraId="31558334">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1、每天实际在岗数5人</w:t>
            </w:r>
          </w:p>
          <w:p w14:paraId="718A85F3">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2、24小时值班</w:t>
            </w:r>
          </w:p>
          <w:p w14:paraId="1C98A7B6">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3、兼中晚夜间保洁工作、送标本工作</w:t>
            </w:r>
          </w:p>
        </w:tc>
      </w:tr>
      <w:tr w14:paraId="1B0EE02A">
        <w:tblPrEx>
          <w:tblCellMar>
            <w:top w:w="0" w:type="dxa"/>
            <w:left w:w="108" w:type="dxa"/>
            <w:bottom w:w="0" w:type="dxa"/>
            <w:right w:w="108" w:type="dxa"/>
          </w:tblCellMar>
        </w:tblPrEx>
        <w:trPr>
          <w:trHeight w:val="7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DE8A4">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3</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FFFF">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太平间管理及</w:t>
            </w:r>
          </w:p>
          <w:p w14:paraId="6C453F8B">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二线车运送</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3DBF7">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1</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5CFC">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含每周三清洗车辆工作。</w:t>
            </w:r>
          </w:p>
        </w:tc>
      </w:tr>
      <w:tr w14:paraId="5D244824">
        <w:tblPrEx>
          <w:tblCellMar>
            <w:top w:w="0" w:type="dxa"/>
            <w:left w:w="108" w:type="dxa"/>
            <w:bottom w:w="0" w:type="dxa"/>
            <w:right w:w="108" w:type="dxa"/>
          </w:tblCellMar>
        </w:tblPrEx>
        <w:trPr>
          <w:trHeight w:val="6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44DB">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4</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DCD92">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手术室</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D1565">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2</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B1A2">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门岗1、手术患者护送1。</w:t>
            </w:r>
          </w:p>
        </w:tc>
      </w:tr>
      <w:tr w14:paraId="13A86732">
        <w:tblPrEx>
          <w:tblCellMar>
            <w:top w:w="0" w:type="dxa"/>
            <w:left w:w="108" w:type="dxa"/>
            <w:bottom w:w="0" w:type="dxa"/>
            <w:right w:w="108" w:type="dxa"/>
          </w:tblCellMar>
        </w:tblPrEx>
        <w:trPr>
          <w:trHeight w:val="2565"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1757">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5</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F3AA1">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护送员</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80651">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6</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0EFE">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1、病区护送员配置岗数：</w:t>
            </w:r>
          </w:p>
          <w:p w14:paraId="1E820F6E">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①调查2023年第四季度，全院平均67.68人次/天；</w:t>
            </w:r>
          </w:p>
          <w:p w14:paraId="1F368EE6">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②检查平均需时约35分/人，需时合计67.68人*35分钟=2368.8/60分钟=39.48小时；</w:t>
            </w:r>
          </w:p>
          <w:p w14:paraId="1DE6A99A">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③每天工作时长8小时（含等待），每天应配置岗位数为39.48/8=4.9人；</w:t>
            </w:r>
          </w:p>
          <w:p w14:paraId="3B2004E1">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2、夜班配1人；</w:t>
            </w:r>
          </w:p>
          <w:p w14:paraId="030504DC">
            <w:pPr>
              <w:textAlignment w:val="center"/>
              <w:rPr>
                <w:rFonts w:ascii="仿宋" w:hAnsi="仿宋" w:eastAsia="仿宋" w:cs="仿宋"/>
                <w:color w:val="000000"/>
                <w:sz w:val="24"/>
                <w:szCs w:val="24"/>
              </w:rPr>
            </w:pPr>
            <w:r>
              <w:rPr>
                <w:rFonts w:hint="eastAsia" w:ascii="仿宋" w:hAnsi="仿宋" w:eastAsia="仿宋" w:cs="仿宋"/>
                <w:color w:val="000000"/>
                <w:sz w:val="24"/>
                <w:szCs w:val="24"/>
              </w:rPr>
              <w:t>合计配置岗位数4.9+1=5.9人，约6人</w:t>
            </w:r>
          </w:p>
        </w:tc>
      </w:tr>
      <w:tr w14:paraId="453629FA">
        <w:tblPrEx>
          <w:tblCellMar>
            <w:top w:w="0" w:type="dxa"/>
            <w:left w:w="108" w:type="dxa"/>
            <w:bottom w:w="0" w:type="dxa"/>
            <w:right w:w="108" w:type="dxa"/>
          </w:tblCellMar>
        </w:tblPrEx>
        <w:trPr>
          <w:trHeight w:val="720" w:hRule="atLeast"/>
        </w:trPr>
        <w:tc>
          <w:tcPr>
            <w:tcW w:w="863" w:type="dxa"/>
            <w:tcBorders>
              <w:top w:val="single" w:color="000000" w:sz="4" w:space="0"/>
              <w:left w:val="single" w:color="000000" w:sz="4" w:space="0"/>
              <w:bottom w:val="nil"/>
              <w:right w:val="single" w:color="000000" w:sz="4" w:space="0"/>
            </w:tcBorders>
            <w:shd w:val="clear" w:color="auto" w:fill="auto"/>
            <w:vAlign w:val="center"/>
          </w:tcPr>
          <w:p w14:paraId="2B87D672">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6</w:t>
            </w:r>
          </w:p>
        </w:tc>
        <w:tc>
          <w:tcPr>
            <w:tcW w:w="1583" w:type="dxa"/>
            <w:tcBorders>
              <w:top w:val="single" w:color="000000" w:sz="4" w:space="0"/>
              <w:left w:val="single" w:color="000000" w:sz="4" w:space="0"/>
              <w:bottom w:val="nil"/>
              <w:right w:val="single" w:color="000000" w:sz="4" w:space="0"/>
            </w:tcBorders>
            <w:shd w:val="clear" w:color="auto" w:fill="auto"/>
            <w:vAlign w:val="center"/>
          </w:tcPr>
          <w:p w14:paraId="31E9C4E5">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其他：新增病区</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16035">
            <w:pPr>
              <w:jc w:val="center"/>
              <w:textAlignment w:val="center"/>
              <w:rPr>
                <w:rFonts w:ascii="仿宋" w:hAnsi="仿宋" w:eastAsia="仿宋" w:cs="仿宋"/>
                <w:sz w:val="24"/>
                <w:szCs w:val="24"/>
              </w:rPr>
            </w:pPr>
            <w:r>
              <w:rPr>
                <w:rFonts w:hint="eastAsia" w:ascii="仿宋" w:hAnsi="仿宋" w:eastAsia="仿宋" w:cs="仿宋"/>
                <w:sz w:val="24"/>
                <w:szCs w:val="24"/>
              </w:rPr>
              <w:t>3</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F28F">
            <w:pPr>
              <w:textAlignment w:val="center"/>
              <w:rPr>
                <w:rFonts w:ascii="仿宋" w:hAnsi="仿宋" w:eastAsia="仿宋" w:cs="仿宋"/>
                <w:sz w:val="24"/>
                <w:szCs w:val="24"/>
              </w:rPr>
            </w:pPr>
            <w:r>
              <w:rPr>
                <w:rFonts w:hint="eastAsia" w:ascii="仿宋" w:hAnsi="仿宋" w:eastAsia="仿宋" w:cs="仿宋"/>
                <w:sz w:val="24"/>
                <w:szCs w:val="24"/>
              </w:rPr>
              <w:t>其他新增区域、2号楼2楼运送服务，报废物品搬运及污水处理加班工作、供应室加班。</w:t>
            </w:r>
          </w:p>
        </w:tc>
      </w:tr>
      <w:tr w14:paraId="6A63FC19">
        <w:tblPrEx>
          <w:tblCellMar>
            <w:top w:w="0" w:type="dxa"/>
            <w:left w:w="108" w:type="dxa"/>
            <w:bottom w:w="0" w:type="dxa"/>
            <w:right w:w="108" w:type="dxa"/>
          </w:tblCellMar>
        </w:tblPrEx>
        <w:trPr>
          <w:trHeight w:val="720"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89D3">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7</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9DCE3">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运送员</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CDC9">
            <w:pPr>
              <w:jc w:val="center"/>
              <w:textAlignment w:val="center"/>
              <w:rPr>
                <w:rFonts w:ascii="仿宋" w:hAnsi="仿宋" w:eastAsia="仿宋" w:cs="仿宋"/>
                <w:sz w:val="24"/>
                <w:szCs w:val="24"/>
              </w:rPr>
            </w:pPr>
            <w:r>
              <w:rPr>
                <w:rFonts w:hint="eastAsia" w:ascii="仿宋" w:hAnsi="仿宋" w:eastAsia="仿宋" w:cs="仿宋"/>
                <w:sz w:val="24"/>
                <w:szCs w:val="24"/>
              </w:rPr>
              <w:t>3</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5701">
            <w:pPr>
              <w:jc w:val="center"/>
              <w:textAlignment w:val="center"/>
              <w:rPr>
                <w:rFonts w:ascii="仿宋" w:hAnsi="仿宋" w:eastAsia="仿宋" w:cs="仿宋"/>
                <w:sz w:val="24"/>
                <w:szCs w:val="24"/>
              </w:rPr>
            </w:pPr>
            <w:r>
              <w:rPr>
                <w:rFonts w:hint="eastAsia" w:ascii="仿宋" w:hAnsi="仿宋" w:eastAsia="仿宋" w:cs="仿宋"/>
                <w:sz w:val="24"/>
                <w:szCs w:val="24"/>
              </w:rPr>
              <w:t>耗材、药品、标本、医疗文件及其他运送服务</w:t>
            </w:r>
          </w:p>
        </w:tc>
      </w:tr>
      <w:tr w14:paraId="79660412">
        <w:tblPrEx>
          <w:tblCellMar>
            <w:top w:w="0" w:type="dxa"/>
            <w:left w:w="108" w:type="dxa"/>
            <w:bottom w:w="0" w:type="dxa"/>
            <w:right w:w="108" w:type="dxa"/>
          </w:tblCellMar>
        </w:tblPrEx>
        <w:trPr>
          <w:trHeight w:val="720"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BCCB">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8</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3DBB">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供应室</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C7B5">
            <w:pPr>
              <w:jc w:val="center"/>
              <w:textAlignment w:val="center"/>
              <w:rPr>
                <w:rFonts w:ascii="仿宋" w:hAnsi="仿宋" w:eastAsia="仿宋" w:cs="仿宋"/>
                <w:sz w:val="24"/>
                <w:szCs w:val="24"/>
              </w:rPr>
            </w:pPr>
            <w:r>
              <w:rPr>
                <w:rFonts w:hint="eastAsia" w:ascii="仿宋" w:hAnsi="仿宋" w:eastAsia="仿宋" w:cs="仿宋"/>
                <w:sz w:val="24"/>
                <w:szCs w:val="24"/>
              </w:rPr>
              <w:t>4</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5D597">
            <w:pPr>
              <w:jc w:val="center"/>
              <w:textAlignment w:val="center"/>
              <w:rPr>
                <w:rFonts w:ascii="仿宋" w:hAnsi="仿宋" w:eastAsia="仿宋" w:cs="仿宋"/>
                <w:sz w:val="24"/>
                <w:szCs w:val="24"/>
              </w:rPr>
            </w:pPr>
            <w:r>
              <w:rPr>
                <w:rFonts w:hint="eastAsia" w:ascii="仿宋" w:hAnsi="仿宋" w:eastAsia="仿宋" w:cs="仿宋"/>
                <w:sz w:val="24"/>
                <w:szCs w:val="24"/>
              </w:rPr>
              <w:t>兼保洁工作</w:t>
            </w:r>
          </w:p>
        </w:tc>
      </w:tr>
      <w:tr w14:paraId="62EC2C96">
        <w:tblPrEx>
          <w:tblCellMar>
            <w:top w:w="0" w:type="dxa"/>
            <w:left w:w="108" w:type="dxa"/>
            <w:bottom w:w="0" w:type="dxa"/>
            <w:right w:w="108" w:type="dxa"/>
          </w:tblCellMar>
        </w:tblPrEx>
        <w:trPr>
          <w:trHeight w:val="720"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6DD0">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9</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C972">
            <w:pPr>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其他</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3A0A5">
            <w:pPr>
              <w:jc w:val="center"/>
              <w:textAlignment w:val="center"/>
              <w:rPr>
                <w:rFonts w:ascii="仿宋" w:hAnsi="仿宋" w:eastAsia="仿宋" w:cs="仿宋"/>
                <w:sz w:val="24"/>
                <w:szCs w:val="24"/>
              </w:rPr>
            </w:pPr>
            <w:r>
              <w:rPr>
                <w:rFonts w:hint="eastAsia" w:ascii="仿宋" w:hAnsi="仿宋" w:eastAsia="仿宋" w:cs="仿宋"/>
                <w:sz w:val="24"/>
                <w:szCs w:val="24"/>
              </w:rPr>
              <w:t>2</w:t>
            </w:r>
          </w:p>
        </w:tc>
        <w:tc>
          <w:tcPr>
            <w:tcW w:w="5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E9BBF">
            <w:pPr>
              <w:jc w:val="center"/>
              <w:rPr>
                <w:rFonts w:ascii="仿宋" w:hAnsi="仿宋" w:eastAsia="仿宋" w:cs="仿宋"/>
                <w:sz w:val="24"/>
                <w:szCs w:val="24"/>
              </w:rPr>
            </w:pPr>
          </w:p>
        </w:tc>
      </w:tr>
      <w:tr w14:paraId="06426B0B">
        <w:tblPrEx>
          <w:tblCellMar>
            <w:top w:w="0" w:type="dxa"/>
            <w:left w:w="108" w:type="dxa"/>
            <w:bottom w:w="0" w:type="dxa"/>
            <w:right w:w="108" w:type="dxa"/>
          </w:tblCellMar>
        </w:tblPrEx>
        <w:trPr>
          <w:trHeight w:val="720" w:hRule="atLeast"/>
        </w:trPr>
        <w:tc>
          <w:tcPr>
            <w:tcW w:w="2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150E61">
            <w:pPr>
              <w:jc w:val="center"/>
              <w:rPr>
                <w:rFonts w:ascii="等线 Light" w:hAnsi="等线 Light" w:eastAsia="等线 Light" w:cs="等线 Light"/>
                <w:color w:val="000000"/>
                <w:sz w:val="24"/>
                <w:szCs w:val="24"/>
              </w:rPr>
            </w:pPr>
            <w:r>
              <w:rPr>
                <w:rFonts w:hint="eastAsia" w:ascii="等线 Light" w:hAnsi="等线 Light" w:eastAsia="等线 Light" w:cs="等线 Light"/>
                <w:color w:val="000000"/>
                <w:sz w:val="24"/>
                <w:szCs w:val="24"/>
              </w:rPr>
              <w:t>合计</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3844C">
            <w:pPr>
              <w:jc w:val="center"/>
              <w:textAlignment w:val="center"/>
              <w:rPr>
                <w:rFonts w:ascii="等线 Light" w:hAnsi="等线 Light" w:eastAsia="等线 Light" w:cs="等线 Light"/>
                <w:color w:val="000000"/>
                <w:sz w:val="24"/>
                <w:szCs w:val="24"/>
              </w:rPr>
            </w:pPr>
            <w:r>
              <w:rPr>
                <w:rFonts w:hint="eastAsia" w:ascii="等线 Light" w:hAnsi="等线 Light" w:eastAsia="等线 Light" w:cs="等线 Light"/>
                <w:color w:val="000000"/>
                <w:sz w:val="24"/>
                <w:szCs w:val="24"/>
              </w:rPr>
              <w:t>28</w:t>
            </w:r>
          </w:p>
        </w:tc>
        <w:tc>
          <w:tcPr>
            <w:tcW w:w="5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5062">
            <w:pPr>
              <w:jc w:val="center"/>
              <w:rPr>
                <w:rFonts w:ascii="等线 Light" w:hAnsi="等线 Light" w:eastAsia="等线 Light" w:cs="等线 Light"/>
                <w:color w:val="000000"/>
                <w:sz w:val="24"/>
                <w:szCs w:val="24"/>
              </w:rPr>
            </w:pPr>
          </w:p>
        </w:tc>
      </w:tr>
    </w:tbl>
    <w:p w14:paraId="6FC6136D">
      <w:pPr>
        <w:adjustRightInd/>
        <w:snapToGrid/>
        <w:spacing w:after="0"/>
        <w:rPr>
          <w:rFonts w:ascii="仿宋" w:hAnsi="仿宋" w:eastAsia="仿宋"/>
          <w:color w:val="FF0000"/>
          <w:sz w:val="24"/>
          <w:szCs w:val="24"/>
        </w:rPr>
      </w:pPr>
      <w:r>
        <w:rPr>
          <w:rFonts w:ascii="仿宋" w:hAnsi="仿宋" w:eastAsia="仿宋"/>
          <w:color w:val="FF0000"/>
          <w:sz w:val="24"/>
          <w:szCs w:val="24"/>
        </w:rPr>
        <w:t>本项目中标人派出员工不得少于</w:t>
      </w:r>
      <w:r>
        <w:rPr>
          <w:rFonts w:hint="eastAsia" w:ascii="仿宋" w:hAnsi="仿宋" w:eastAsia="仿宋"/>
          <w:color w:val="FF0000"/>
          <w:sz w:val="24"/>
          <w:szCs w:val="24"/>
        </w:rPr>
        <w:t>6</w:t>
      </w:r>
      <w:r>
        <w:rPr>
          <w:rFonts w:ascii="仿宋" w:hAnsi="仿宋" w:eastAsia="仿宋"/>
          <w:color w:val="FF0000"/>
          <w:sz w:val="24"/>
          <w:szCs w:val="24"/>
        </w:rPr>
        <w:t>5人（不低于总人数90%） （如履行期间服务面积增加或少，采购人将按照</w:t>
      </w:r>
      <w:r>
        <w:rPr>
          <w:rFonts w:hint="eastAsia" w:ascii="仿宋" w:hAnsi="仿宋" w:eastAsia="仿宋"/>
          <w:color w:val="FF0000"/>
          <w:sz w:val="24"/>
          <w:szCs w:val="24"/>
        </w:rPr>
        <w:t>采购</w:t>
      </w:r>
      <w:r>
        <w:rPr>
          <w:rFonts w:ascii="仿宋" w:hAnsi="仿宋" w:eastAsia="仿宋"/>
          <w:color w:val="FF0000"/>
          <w:sz w:val="24"/>
          <w:szCs w:val="24"/>
        </w:rPr>
        <w:t xml:space="preserve">需求书约定岗位及服务人次， 书面告知中标人增加或减少派出人员， </w:t>
      </w:r>
      <w:r>
        <w:rPr>
          <w:rFonts w:hint="eastAsia" w:ascii="仿宋" w:hAnsi="仿宋" w:eastAsia="仿宋"/>
          <w:color w:val="FF0000"/>
          <w:sz w:val="24"/>
          <w:szCs w:val="24"/>
        </w:rPr>
        <w:t>经</w:t>
      </w:r>
      <w:r>
        <w:rPr>
          <w:rFonts w:ascii="仿宋" w:hAnsi="仿宋" w:eastAsia="仿宋"/>
          <w:color w:val="FF0000"/>
          <w:sz w:val="24"/>
          <w:szCs w:val="24"/>
        </w:rPr>
        <w:t>中标人同意</w:t>
      </w:r>
      <w:r>
        <w:rPr>
          <w:rFonts w:hint="eastAsia" w:ascii="仿宋" w:hAnsi="仿宋" w:eastAsia="仿宋"/>
          <w:color w:val="FF0000"/>
          <w:sz w:val="24"/>
          <w:szCs w:val="24"/>
        </w:rPr>
        <w:t>后</w:t>
      </w:r>
      <w:r>
        <w:rPr>
          <w:rFonts w:ascii="仿宋" w:hAnsi="仿宋" w:eastAsia="仿宋"/>
          <w:color w:val="FF0000"/>
          <w:sz w:val="24"/>
          <w:szCs w:val="24"/>
        </w:rPr>
        <w:t>10日内按照采购人通知增减派出人员） 。</w:t>
      </w:r>
    </w:p>
    <w:p w14:paraId="31F79149">
      <w:pPr>
        <w:spacing w:after="0"/>
        <w:rPr>
          <w:rFonts w:ascii="仿宋" w:hAnsi="仿宋" w:eastAsia="仿宋"/>
          <w:sz w:val="24"/>
          <w:szCs w:val="24"/>
        </w:rPr>
      </w:pPr>
    </w:p>
    <w:p w14:paraId="0DD292CE">
      <w:pPr>
        <w:spacing w:after="0"/>
        <w:rPr>
          <w:rFonts w:ascii="仿宋" w:hAnsi="仿宋" w:eastAsia="仿宋"/>
          <w:b/>
          <w:sz w:val="30"/>
          <w:szCs w:val="30"/>
        </w:rPr>
      </w:pPr>
      <w:r>
        <w:rPr>
          <w:rFonts w:hint="eastAsia" w:ascii="仿宋" w:hAnsi="仿宋" w:eastAsia="仿宋"/>
          <w:b/>
          <w:sz w:val="30"/>
          <w:szCs w:val="30"/>
        </w:rPr>
        <w:t>四</w:t>
      </w:r>
      <w:r>
        <w:rPr>
          <w:rFonts w:ascii="仿宋" w:hAnsi="仿宋" w:eastAsia="仿宋"/>
          <w:b/>
          <w:sz w:val="30"/>
          <w:szCs w:val="30"/>
        </w:rPr>
        <w:t>、后勤保障</w:t>
      </w:r>
      <w:r>
        <w:rPr>
          <w:rFonts w:hint="eastAsia" w:ascii="仿宋" w:hAnsi="仿宋" w:eastAsia="仿宋"/>
          <w:b/>
          <w:sz w:val="30"/>
          <w:szCs w:val="30"/>
        </w:rPr>
        <w:t>服务要求</w:t>
      </w:r>
    </w:p>
    <w:p w14:paraId="74AC9A19">
      <w:pPr>
        <w:spacing w:after="0"/>
        <w:rPr>
          <w:rFonts w:ascii="仿宋" w:hAnsi="仿宋" w:eastAsia="仿宋"/>
          <w:sz w:val="28"/>
          <w:szCs w:val="28"/>
        </w:rPr>
      </w:pPr>
      <w:r>
        <w:rPr>
          <w:rFonts w:hint="eastAsia" w:ascii="仿宋" w:hAnsi="仿宋" w:eastAsia="仿宋"/>
          <w:sz w:val="28"/>
          <w:szCs w:val="28"/>
        </w:rPr>
        <w:t>1、保洁服务要求</w:t>
      </w:r>
    </w:p>
    <w:p w14:paraId="5C884FA3">
      <w:pPr>
        <w:spacing w:after="0"/>
        <w:rPr>
          <w:rFonts w:ascii="仿宋" w:hAnsi="仿宋" w:eastAsia="仿宋"/>
          <w:sz w:val="28"/>
          <w:szCs w:val="28"/>
        </w:rPr>
      </w:pPr>
      <w:r>
        <w:rPr>
          <w:rFonts w:hint="eastAsia" w:ascii="仿宋" w:hAnsi="仿宋" w:eastAsia="仿宋"/>
          <w:sz w:val="28"/>
          <w:szCs w:val="28"/>
        </w:rPr>
        <w:t>（1）保洁内容与频次</w:t>
      </w:r>
      <w:r>
        <w:rPr>
          <w:rFonts w:ascii="仿宋" w:hAnsi="仿宋" w:eastAsia="仿宋"/>
          <w:sz w:val="28"/>
          <w:szCs w:val="28"/>
        </w:rPr>
        <w:t>：</w:t>
      </w:r>
    </w:p>
    <w:tbl>
      <w:tblPr>
        <w:tblStyle w:val="9"/>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709"/>
        <w:gridCol w:w="5526"/>
        <w:gridCol w:w="1805"/>
      </w:tblGrid>
      <w:tr w14:paraId="3F81E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3" w:type="dxa"/>
            <w:vAlign w:val="center"/>
          </w:tcPr>
          <w:p w14:paraId="739210C2">
            <w:pPr>
              <w:spacing w:after="0"/>
              <w:jc w:val="center"/>
              <w:rPr>
                <w:rFonts w:ascii="仿宋" w:hAnsi="仿宋" w:eastAsia="仿宋"/>
                <w:sz w:val="24"/>
                <w:szCs w:val="24"/>
              </w:rPr>
            </w:pPr>
            <w:r>
              <w:rPr>
                <w:rFonts w:hint="eastAsia" w:ascii="仿宋" w:hAnsi="仿宋" w:eastAsia="仿宋"/>
                <w:sz w:val="24"/>
                <w:szCs w:val="24"/>
              </w:rPr>
              <w:t>区域</w:t>
            </w:r>
          </w:p>
        </w:tc>
        <w:tc>
          <w:tcPr>
            <w:tcW w:w="709" w:type="dxa"/>
            <w:vAlign w:val="center"/>
          </w:tcPr>
          <w:p w14:paraId="4B30D881">
            <w:pPr>
              <w:spacing w:after="0"/>
              <w:jc w:val="center"/>
              <w:rPr>
                <w:rFonts w:ascii="仿宋" w:hAnsi="仿宋" w:eastAsia="仿宋"/>
                <w:sz w:val="24"/>
                <w:szCs w:val="24"/>
              </w:rPr>
            </w:pPr>
            <w:r>
              <w:rPr>
                <w:rFonts w:hint="eastAsia" w:ascii="仿宋" w:hAnsi="仿宋" w:eastAsia="仿宋"/>
                <w:sz w:val="24"/>
                <w:szCs w:val="24"/>
              </w:rPr>
              <w:t>序号</w:t>
            </w:r>
          </w:p>
        </w:tc>
        <w:tc>
          <w:tcPr>
            <w:tcW w:w="5526" w:type="dxa"/>
            <w:vAlign w:val="center"/>
          </w:tcPr>
          <w:p w14:paraId="05548AA8">
            <w:pPr>
              <w:spacing w:after="0"/>
              <w:jc w:val="center"/>
              <w:rPr>
                <w:rFonts w:ascii="仿宋" w:hAnsi="仿宋" w:eastAsia="仿宋"/>
                <w:sz w:val="24"/>
                <w:szCs w:val="24"/>
              </w:rPr>
            </w:pPr>
            <w:r>
              <w:rPr>
                <w:rFonts w:hint="eastAsia" w:ascii="仿宋" w:hAnsi="仿宋" w:eastAsia="仿宋"/>
                <w:sz w:val="24"/>
                <w:szCs w:val="24"/>
              </w:rPr>
              <w:t>工作内容</w:t>
            </w:r>
          </w:p>
        </w:tc>
        <w:tc>
          <w:tcPr>
            <w:tcW w:w="1805" w:type="dxa"/>
            <w:vAlign w:val="center"/>
          </w:tcPr>
          <w:p w14:paraId="2CB273E8">
            <w:pPr>
              <w:spacing w:after="0"/>
              <w:jc w:val="center"/>
              <w:rPr>
                <w:rFonts w:ascii="仿宋" w:hAnsi="仿宋" w:eastAsia="仿宋"/>
                <w:sz w:val="24"/>
                <w:szCs w:val="24"/>
              </w:rPr>
            </w:pPr>
            <w:r>
              <w:rPr>
                <w:rFonts w:hint="eastAsia" w:ascii="仿宋" w:hAnsi="仿宋" w:eastAsia="仿宋"/>
                <w:sz w:val="24"/>
                <w:szCs w:val="24"/>
              </w:rPr>
              <w:t>要求</w:t>
            </w:r>
          </w:p>
        </w:tc>
      </w:tr>
      <w:tr w14:paraId="5619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restart"/>
            <w:vAlign w:val="center"/>
          </w:tcPr>
          <w:p w14:paraId="5110ED8C">
            <w:pPr>
              <w:spacing w:after="0"/>
              <w:jc w:val="center"/>
              <w:rPr>
                <w:rFonts w:ascii="仿宋" w:hAnsi="仿宋" w:eastAsia="仿宋"/>
                <w:sz w:val="24"/>
                <w:szCs w:val="24"/>
              </w:rPr>
            </w:pPr>
            <w:r>
              <w:rPr>
                <w:rFonts w:hint="eastAsia" w:ascii="仿宋" w:hAnsi="仿宋" w:eastAsia="仿宋"/>
                <w:sz w:val="24"/>
                <w:szCs w:val="24"/>
              </w:rPr>
              <w:t>门诊区</w:t>
            </w:r>
          </w:p>
        </w:tc>
        <w:tc>
          <w:tcPr>
            <w:tcW w:w="709" w:type="dxa"/>
            <w:vAlign w:val="center"/>
          </w:tcPr>
          <w:p w14:paraId="0F9BC65A">
            <w:pPr>
              <w:spacing w:after="0"/>
              <w:jc w:val="center"/>
              <w:rPr>
                <w:rFonts w:ascii="仿宋" w:hAnsi="仿宋" w:eastAsia="仿宋"/>
                <w:sz w:val="24"/>
                <w:szCs w:val="24"/>
              </w:rPr>
            </w:pPr>
            <w:r>
              <w:rPr>
                <w:rFonts w:ascii="仿宋" w:hAnsi="仿宋" w:eastAsia="仿宋"/>
                <w:sz w:val="24"/>
                <w:szCs w:val="24"/>
              </w:rPr>
              <w:t>1</w:t>
            </w:r>
          </w:p>
        </w:tc>
        <w:tc>
          <w:tcPr>
            <w:tcW w:w="5526" w:type="dxa"/>
            <w:vAlign w:val="center"/>
          </w:tcPr>
          <w:p w14:paraId="635D302A">
            <w:pPr>
              <w:spacing w:after="0"/>
              <w:jc w:val="center"/>
              <w:rPr>
                <w:rFonts w:ascii="仿宋" w:hAnsi="仿宋" w:eastAsia="仿宋"/>
                <w:sz w:val="24"/>
                <w:szCs w:val="24"/>
              </w:rPr>
            </w:pPr>
            <w:r>
              <w:rPr>
                <w:rFonts w:hint="eastAsia" w:ascii="仿宋" w:hAnsi="仿宋" w:eastAsia="仿宋"/>
                <w:sz w:val="24"/>
                <w:szCs w:val="24"/>
              </w:rPr>
              <w:t>区域内地面扫尘（无扬尘干扫），保持地面光亮洁净，包含楼道</w:t>
            </w:r>
          </w:p>
        </w:tc>
        <w:tc>
          <w:tcPr>
            <w:tcW w:w="1805" w:type="dxa"/>
            <w:vAlign w:val="center"/>
          </w:tcPr>
          <w:p w14:paraId="2814ED96">
            <w:pPr>
              <w:spacing w:after="0"/>
              <w:jc w:val="center"/>
              <w:rPr>
                <w:rFonts w:ascii="仿宋" w:hAnsi="仿宋" w:eastAsia="仿宋"/>
                <w:sz w:val="24"/>
                <w:szCs w:val="24"/>
              </w:rPr>
            </w:pPr>
            <w:r>
              <w:rPr>
                <w:rFonts w:hint="eastAsia" w:ascii="仿宋" w:hAnsi="仿宋" w:eastAsia="仿宋"/>
                <w:sz w:val="24"/>
                <w:szCs w:val="24"/>
              </w:rPr>
              <w:t>随时</w:t>
            </w:r>
          </w:p>
        </w:tc>
      </w:tr>
      <w:tr w14:paraId="0540E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D6F36DF">
            <w:pPr>
              <w:spacing w:after="0"/>
              <w:jc w:val="center"/>
              <w:rPr>
                <w:rFonts w:ascii="仿宋" w:hAnsi="仿宋" w:eastAsia="仿宋"/>
                <w:sz w:val="24"/>
                <w:szCs w:val="24"/>
              </w:rPr>
            </w:pPr>
          </w:p>
        </w:tc>
        <w:tc>
          <w:tcPr>
            <w:tcW w:w="709" w:type="dxa"/>
            <w:vAlign w:val="center"/>
          </w:tcPr>
          <w:p w14:paraId="6A62F995">
            <w:pPr>
              <w:spacing w:after="0"/>
              <w:jc w:val="center"/>
              <w:rPr>
                <w:rFonts w:ascii="仿宋" w:hAnsi="仿宋" w:eastAsia="仿宋"/>
                <w:sz w:val="24"/>
                <w:szCs w:val="24"/>
              </w:rPr>
            </w:pPr>
            <w:r>
              <w:rPr>
                <w:rFonts w:ascii="仿宋" w:hAnsi="仿宋" w:eastAsia="仿宋"/>
                <w:sz w:val="24"/>
                <w:szCs w:val="24"/>
              </w:rPr>
              <w:t>2</w:t>
            </w:r>
          </w:p>
        </w:tc>
        <w:tc>
          <w:tcPr>
            <w:tcW w:w="5526" w:type="dxa"/>
            <w:vAlign w:val="center"/>
          </w:tcPr>
          <w:p w14:paraId="620EC607">
            <w:pPr>
              <w:spacing w:after="0"/>
              <w:jc w:val="center"/>
              <w:rPr>
                <w:rFonts w:ascii="仿宋" w:hAnsi="仿宋" w:eastAsia="仿宋"/>
                <w:sz w:val="24"/>
                <w:szCs w:val="24"/>
              </w:rPr>
            </w:pPr>
            <w:r>
              <w:rPr>
                <w:rFonts w:hint="eastAsia" w:ascii="仿宋" w:hAnsi="仿宋" w:eastAsia="仿宋"/>
                <w:sz w:val="24"/>
                <w:szCs w:val="24"/>
              </w:rPr>
              <w:t>卫生间（含水龙头、镜子、洗手池、台面、马桶、地面）冲洗、擦拭、消毒，保持清洁无臭味、地面干燥无湿滑</w:t>
            </w:r>
          </w:p>
        </w:tc>
        <w:tc>
          <w:tcPr>
            <w:tcW w:w="1805" w:type="dxa"/>
            <w:vAlign w:val="center"/>
          </w:tcPr>
          <w:p w14:paraId="1B92F90B">
            <w:pPr>
              <w:spacing w:after="0"/>
              <w:jc w:val="center"/>
              <w:rPr>
                <w:rFonts w:ascii="仿宋" w:hAnsi="仿宋" w:eastAsia="仿宋"/>
                <w:sz w:val="24"/>
                <w:szCs w:val="24"/>
              </w:rPr>
            </w:pPr>
            <w:r>
              <w:rPr>
                <w:rFonts w:hint="eastAsia" w:ascii="仿宋" w:hAnsi="仿宋" w:eastAsia="仿宋"/>
                <w:sz w:val="24"/>
                <w:szCs w:val="24"/>
              </w:rPr>
              <w:t>随时</w:t>
            </w:r>
          </w:p>
        </w:tc>
      </w:tr>
      <w:tr w14:paraId="038A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8361F1C">
            <w:pPr>
              <w:spacing w:after="0"/>
              <w:jc w:val="center"/>
              <w:rPr>
                <w:rFonts w:ascii="仿宋" w:hAnsi="仿宋" w:eastAsia="仿宋"/>
                <w:sz w:val="24"/>
                <w:szCs w:val="24"/>
              </w:rPr>
            </w:pPr>
          </w:p>
        </w:tc>
        <w:tc>
          <w:tcPr>
            <w:tcW w:w="709" w:type="dxa"/>
            <w:vAlign w:val="center"/>
          </w:tcPr>
          <w:p w14:paraId="153F0D5B">
            <w:pPr>
              <w:spacing w:after="0"/>
              <w:jc w:val="center"/>
              <w:rPr>
                <w:rFonts w:ascii="仿宋" w:hAnsi="仿宋" w:eastAsia="仿宋"/>
                <w:sz w:val="24"/>
                <w:szCs w:val="24"/>
              </w:rPr>
            </w:pPr>
            <w:r>
              <w:rPr>
                <w:rFonts w:ascii="仿宋" w:hAnsi="仿宋" w:eastAsia="仿宋"/>
                <w:sz w:val="24"/>
                <w:szCs w:val="24"/>
              </w:rPr>
              <w:t>3</w:t>
            </w:r>
          </w:p>
        </w:tc>
        <w:tc>
          <w:tcPr>
            <w:tcW w:w="5526" w:type="dxa"/>
            <w:vAlign w:val="center"/>
          </w:tcPr>
          <w:p w14:paraId="1754D59E">
            <w:pPr>
              <w:spacing w:after="0"/>
              <w:jc w:val="center"/>
              <w:rPr>
                <w:rFonts w:ascii="仿宋" w:hAnsi="仿宋" w:eastAsia="仿宋"/>
                <w:sz w:val="24"/>
                <w:szCs w:val="24"/>
              </w:rPr>
            </w:pPr>
            <w:r>
              <w:rPr>
                <w:rFonts w:hint="eastAsia" w:ascii="仿宋" w:hAnsi="仿宋" w:eastAsia="仿宋"/>
                <w:sz w:val="24"/>
                <w:szCs w:val="24"/>
              </w:rPr>
              <w:t>巡视保洁、消毒毛巾</w:t>
            </w:r>
          </w:p>
        </w:tc>
        <w:tc>
          <w:tcPr>
            <w:tcW w:w="1805" w:type="dxa"/>
            <w:vAlign w:val="center"/>
          </w:tcPr>
          <w:p w14:paraId="63C9A0E9">
            <w:pPr>
              <w:spacing w:after="0"/>
              <w:jc w:val="center"/>
              <w:rPr>
                <w:rFonts w:ascii="仿宋" w:hAnsi="仿宋" w:eastAsia="仿宋"/>
                <w:sz w:val="24"/>
                <w:szCs w:val="24"/>
              </w:rPr>
            </w:pPr>
            <w:r>
              <w:rPr>
                <w:rFonts w:hint="eastAsia" w:ascii="仿宋" w:hAnsi="仿宋" w:eastAsia="仿宋"/>
                <w:sz w:val="24"/>
                <w:szCs w:val="24"/>
              </w:rPr>
              <w:t>随时</w:t>
            </w:r>
          </w:p>
        </w:tc>
      </w:tr>
      <w:tr w14:paraId="2354D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67DAD8A">
            <w:pPr>
              <w:spacing w:after="0"/>
              <w:jc w:val="center"/>
              <w:rPr>
                <w:rFonts w:ascii="仿宋" w:hAnsi="仿宋" w:eastAsia="仿宋"/>
                <w:sz w:val="24"/>
                <w:szCs w:val="24"/>
              </w:rPr>
            </w:pPr>
          </w:p>
        </w:tc>
        <w:tc>
          <w:tcPr>
            <w:tcW w:w="709" w:type="dxa"/>
            <w:vAlign w:val="center"/>
          </w:tcPr>
          <w:p w14:paraId="12D68519">
            <w:pPr>
              <w:spacing w:after="0"/>
              <w:jc w:val="center"/>
              <w:rPr>
                <w:rFonts w:ascii="仿宋" w:hAnsi="仿宋" w:eastAsia="仿宋"/>
                <w:sz w:val="24"/>
                <w:szCs w:val="24"/>
              </w:rPr>
            </w:pPr>
            <w:r>
              <w:rPr>
                <w:rFonts w:ascii="仿宋" w:hAnsi="仿宋" w:eastAsia="仿宋"/>
                <w:sz w:val="24"/>
                <w:szCs w:val="24"/>
              </w:rPr>
              <w:t>4</w:t>
            </w:r>
          </w:p>
        </w:tc>
        <w:tc>
          <w:tcPr>
            <w:tcW w:w="5526" w:type="dxa"/>
            <w:vAlign w:val="center"/>
          </w:tcPr>
          <w:p w14:paraId="717C80DC">
            <w:pPr>
              <w:spacing w:after="0"/>
              <w:jc w:val="center"/>
              <w:rPr>
                <w:rFonts w:ascii="仿宋" w:hAnsi="仿宋" w:eastAsia="仿宋"/>
                <w:sz w:val="24"/>
                <w:szCs w:val="24"/>
              </w:rPr>
            </w:pPr>
            <w:r>
              <w:rPr>
                <w:rFonts w:hint="eastAsia" w:ascii="仿宋" w:hAnsi="仿宋" w:eastAsia="仿宋"/>
                <w:sz w:val="24"/>
                <w:szCs w:val="24"/>
              </w:rPr>
              <w:t>收集区域内垃圾、更换垃圾袋（盛装垃圾不超过袋的2/3）</w:t>
            </w:r>
          </w:p>
        </w:tc>
        <w:tc>
          <w:tcPr>
            <w:tcW w:w="1805" w:type="dxa"/>
            <w:vAlign w:val="center"/>
          </w:tcPr>
          <w:p w14:paraId="149E39C1">
            <w:pPr>
              <w:spacing w:after="0"/>
              <w:jc w:val="center"/>
              <w:rPr>
                <w:rFonts w:ascii="仿宋" w:hAnsi="仿宋" w:eastAsia="仿宋"/>
                <w:sz w:val="24"/>
                <w:szCs w:val="24"/>
              </w:rPr>
            </w:pPr>
            <w:r>
              <w:rPr>
                <w:rFonts w:hint="eastAsia" w:ascii="仿宋" w:hAnsi="仿宋" w:eastAsia="仿宋"/>
                <w:sz w:val="24"/>
                <w:szCs w:val="24"/>
              </w:rPr>
              <w:t>每日2次/随时</w:t>
            </w:r>
          </w:p>
        </w:tc>
      </w:tr>
      <w:tr w14:paraId="0F5D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F4BD20D">
            <w:pPr>
              <w:spacing w:after="0"/>
              <w:jc w:val="center"/>
              <w:rPr>
                <w:rFonts w:ascii="仿宋" w:hAnsi="仿宋" w:eastAsia="仿宋"/>
                <w:sz w:val="24"/>
                <w:szCs w:val="24"/>
              </w:rPr>
            </w:pPr>
          </w:p>
        </w:tc>
        <w:tc>
          <w:tcPr>
            <w:tcW w:w="709" w:type="dxa"/>
            <w:vAlign w:val="center"/>
          </w:tcPr>
          <w:p w14:paraId="388CF0FB">
            <w:pPr>
              <w:spacing w:after="0"/>
              <w:jc w:val="center"/>
              <w:rPr>
                <w:rFonts w:ascii="仿宋" w:hAnsi="仿宋" w:eastAsia="仿宋"/>
                <w:sz w:val="24"/>
                <w:szCs w:val="24"/>
              </w:rPr>
            </w:pPr>
            <w:r>
              <w:rPr>
                <w:rFonts w:ascii="仿宋" w:hAnsi="仿宋" w:eastAsia="仿宋"/>
                <w:sz w:val="24"/>
                <w:szCs w:val="24"/>
              </w:rPr>
              <w:t>5</w:t>
            </w:r>
          </w:p>
        </w:tc>
        <w:tc>
          <w:tcPr>
            <w:tcW w:w="5526" w:type="dxa"/>
            <w:vAlign w:val="center"/>
          </w:tcPr>
          <w:p w14:paraId="50C61899">
            <w:pPr>
              <w:spacing w:after="0"/>
              <w:jc w:val="center"/>
              <w:rPr>
                <w:rFonts w:ascii="仿宋" w:hAnsi="仿宋" w:eastAsia="仿宋"/>
                <w:sz w:val="24"/>
                <w:szCs w:val="24"/>
              </w:rPr>
            </w:pPr>
            <w:r>
              <w:rPr>
                <w:rFonts w:hint="eastAsia" w:ascii="仿宋" w:hAnsi="仿宋" w:eastAsia="仿宋"/>
                <w:sz w:val="24"/>
                <w:szCs w:val="24"/>
              </w:rPr>
              <w:t>中医文化长廊路面及展示窗保洁</w:t>
            </w:r>
          </w:p>
        </w:tc>
        <w:tc>
          <w:tcPr>
            <w:tcW w:w="1805" w:type="dxa"/>
            <w:vAlign w:val="center"/>
          </w:tcPr>
          <w:p w14:paraId="547FEB99">
            <w:pPr>
              <w:spacing w:after="0"/>
              <w:jc w:val="center"/>
              <w:rPr>
                <w:rFonts w:ascii="仿宋" w:hAnsi="仿宋" w:eastAsia="仿宋"/>
                <w:sz w:val="24"/>
                <w:szCs w:val="24"/>
              </w:rPr>
            </w:pPr>
            <w:r>
              <w:rPr>
                <w:rFonts w:hint="eastAsia" w:ascii="仿宋" w:hAnsi="仿宋" w:eastAsia="仿宋"/>
                <w:sz w:val="24"/>
                <w:szCs w:val="24"/>
              </w:rPr>
              <w:t>每日2次随时</w:t>
            </w:r>
          </w:p>
        </w:tc>
      </w:tr>
      <w:tr w14:paraId="41C7A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F445DED">
            <w:pPr>
              <w:spacing w:after="0"/>
              <w:jc w:val="center"/>
              <w:rPr>
                <w:rFonts w:ascii="仿宋" w:hAnsi="仿宋" w:eastAsia="仿宋"/>
                <w:sz w:val="24"/>
                <w:szCs w:val="24"/>
              </w:rPr>
            </w:pPr>
          </w:p>
        </w:tc>
        <w:tc>
          <w:tcPr>
            <w:tcW w:w="709" w:type="dxa"/>
            <w:vAlign w:val="center"/>
          </w:tcPr>
          <w:p w14:paraId="6B827374">
            <w:pPr>
              <w:spacing w:after="0"/>
              <w:jc w:val="center"/>
              <w:rPr>
                <w:rFonts w:ascii="仿宋" w:hAnsi="仿宋" w:eastAsia="仿宋"/>
                <w:sz w:val="24"/>
                <w:szCs w:val="24"/>
              </w:rPr>
            </w:pPr>
            <w:r>
              <w:rPr>
                <w:rFonts w:ascii="仿宋" w:hAnsi="仿宋" w:eastAsia="仿宋"/>
                <w:sz w:val="24"/>
                <w:szCs w:val="24"/>
              </w:rPr>
              <w:t>6</w:t>
            </w:r>
          </w:p>
        </w:tc>
        <w:tc>
          <w:tcPr>
            <w:tcW w:w="5526" w:type="dxa"/>
            <w:vAlign w:val="center"/>
          </w:tcPr>
          <w:p w14:paraId="02889728">
            <w:pPr>
              <w:spacing w:after="0"/>
              <w:jc w:val="center"/>
              <w:rPr>
                <w:rFonts w:ascii="仿宋" w:hAnsi="仿宋" w:eastAsia="仿宋"/>
                <w:sz w:val="24"/>
                <w:szCs w:val="24"/>
              </w:rPr>
            </w:pPr>
            <w:r>
              <w:rPr>
                <w:rFonts w:hint="eastAsia" w:ascii="仿宋" w:hAnsi="仿宋" w:eastAsia="仿宋"/>
                <w:sz w:val="24"/>
                <w:szCs w:val="24"/>
              </w:rPr>
              <w:t>区域内地面湿拖（进行地面消毒、清洁），包含楼道、电梯、不出现垃圾、杂物、污物</w:t>
            </w:r>
          </w:p>
        </w:tc>
        <w:tc>
          <w:tcPr>
            <w:tcW w:w="1805" w:type="dxa"/>
            <w:vAlign w:val="center"/>
          </w:tcPr>
          <w:p w14:paraId="6A5AE243">
            <w:pPr>
              <w:spacing w:after="0"/>
              <w:jc w:val="center"/>
              <w:rPr>
                <w:rFonts w:ascii="仿宋" w:hAnsi="仿宋" w:eastAsia="仿宋"/>
                <w:sz w:val="24"/>
                <w:szCs w:val="24"/>
              </w:rPr>
            </w:pPr>
            <w:r>
              <w:rPr>
                <w:rFonts w:hint="eastAsia" w:ascii="仿宋" w:hAnsi="仿宋" w:eastAsia="仿宋"/>
                <w:sz w:val="24"/>
                <w:szCs w:val="24"/>
              </w:rPr>
              <w:t>每日2次/随时</w:t>
            </w:r>
          </w:p>
        </w:tc>
      </w:tr>
      <w:tr w14:paraId="544D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0D7EEF8">
            <w:pPr>
              <w:spacing w:after="0"/>
              <w:jc w:val="center"/>
              <w:rPr>
                <w:rFonts w:ascii="仿宋" w:hAnsi="仿宋" w:eastAsia="仿宋"/>
                <w:sz w:val="24"/>
                <w:szCs w:val="24"/>
              </w:rPr>
            </w:pPr>
          </w:p>
        </w:tc>
        <w:tc>
          <w:tcPr>
            <w:tcW w:w="709" w:type="dxa"/>
            <w:vAlign w:val="center"/>
          </w:tcPr>
          <w:p w14:paraId="08D75D85">
            <w:pPr>
              <w:spacing w:after="0"/>
              <w:jc w:val="center"/>
              <w:rPr>
                <w:rFonts w:ascii="仿宋" w:hAnsi="仿宋" w:eastAsia="仿宋"/>
                <w:sz w:val="24"/>
                <w:szCs w:val="24"/>
              </w:rPr>
            </w:pPr>
            <w:r>
              <w:rPr>
                <w:rFonts w:ascii="仿宋" w:hAnsi="仿宋" w:eastAsia="仿宋"/>
                <w:sz w:val="24"/>
                <w:szCs w:val="24"/>
              </w:rPr>
              <w:t>7</w:t>
            </w:r>
          </w:p>
        </w:tc>
        <w:tc>
          <w:tcPr>
            <w:tcW w:w="5526" w:type="dxa"/>
            <w:vAlign w:val="center"/>
          </w:tcPr>
          <w:p w14:paraId="10F9BFA1">
            <w:pPr>
              <w:spacing w:after="0"/>
              <w:jc w:val="center"/>
              <w:rPr>
                <w:rFonts w:ascii="仿宋" w:hAnsi="仿宋" w:eastAsia="仿宋"/>
                <w:sz w:val="24"/>
                <w:szCs w:val="24"/>
              </w:rPr>
            </w:pPr>
            <w:r>
              <w:rPr>
                <w:rFonts w:hint="eastAsia" w:ascii="仿宋" w:hAnsi="仿宋" w:eastAsia="仿宋"/>
                <w:sz w:val="24"/>
                <w:szCs w:val="24"/>
              </w:rPr>
              <w:t>区域内洗手池、水池、水龙头、皂盒、清洗、擦拭</w:t>
            </w:r>
          </w:p>
        </w:tc>
        <w:tc>
          <w:tcPr>
            <w:tcW w:w="1805" w:type="dxa"/>
            <w:vAlign w:val="center"/>
          </w:tcPr>
          <w:p w14:paraId="2A1C7D0A">
            <w:pPr>
              <w:spacing w:after="0"/>
              <w:jc w:val="center"/>
              <w:rPr>
                <w:rFonts w:ascii="仿宋" w:hAnsi="仿宋" w:eastAsia="仿宋"/>
                <w:sz w:val="24"/>
                <w:szCs w:val="24"/>
              </w:rPr>
            </w:pPr>
            <w:r>
              <w:rPr>
                <w:rFonts w:hint="eastAsia" w:ascii="仿宋" w:hAnsi="仿宋" w:eastAsia="仿宋"/>
                <w:sz w:val="24"/>
                <w:szCs w:val="24"/>
              </w:rPr>
              <w:t>每日2次</w:t>
            </w:r>
          </w:p>
        </w:tc>
      </w:tr>
      <w:tr w14:paraId="3666C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F63374E">
            <w:pPr>
              <w:spacing w:after="0"/>
              <w:jc w:val="center"/>
              <w:rPr>
                <w:rFonts w:ascii="仿宋" w:hAnsi="仿宋" w:eastAsia="仿宋"/>
                <w:sz w:val="24"/>
                <w:szCs w:val="24"/>
              </w:rPr>
            </w:pPr>
          </w:p>
        </w:tc>
        <w:tc>
          <w:tcPr>
            <w:tcW w:w="709" w:type="dxa"/>
            <w:vAlign w:val="center"/>
          </w:tcPr>
          <w:p w14:paraId="0C4923DA">
            <w:pPr>
              <w:spacing w:after="0"/>
              <w:jc w:val="center"/>
              <w:rPr>
                <w:rFonts w:ascii="仿宋" w:hAnsi="仿宋" w:eastAsia="仿宋"/>
                <w:sz w:val="24"/>
                <w:szCs w:val="24"/>
              </w:rPr>
            </w:pPr>
            <w:r>
              <w:rPr>
                <w:rFonts w:ascii="仿宋" w:hAnsi="仿宋" w:eastAsia="仿宋"/>
                <w:sz w:val="24"/>
                <w:szCs w:val="24"/>
              </w:rPr>
              <w:t>8</w:t>
            </w:r>
          </w:p>
        </w:tc>
        <w:tc>
          <w:tcPr>
            <w:tcW w:w="5526" w:type="dxa"/>
            <w:vAlign w:val="center"/>
          </w:tcPr>
          <w:p w14:paraId="07E7CF95">
            <w:pPr>
              <w:spacing w:after="0"/>
              <w:jc w:val="center"/>
              <w:rPr>
                <w:rFonts w:ascii="仿宋" w:hAnsi="仿宋" w:eastAsia="仿宋"/>
                <w:sz w:val="24"/>
                <w:szCs w:val="24"/>
              </w:rPr>
            </w:pPr>
            <w:r>
              <w:rPr>
                <w:rFonts w:hint="eastAsia" w:ascii="仿宋" w:hAnsi="仿宋" w:eastAsia="仿宋"/>
                <w:sz w:val="24"/>
                <w:szCs w:val="24"/>
              </w:rPr>
              <w:t>区域内家具（桌椅、橱柜等）、自助机、台面擦拭</w:t>
            </w:r>
          </w:p>
        </w:tc>
        <w:tc>
          <w:tcPr>
            <w:tcW w:w="1805" w:type="dxa"/>
            <w:vAlign w:val="center"/>
          </w:tcPr>
          <w:p w14:paraId="77AFFCF0">
            <w:pPr>
              <w:spacing w:after="0"/>
              <w:jc w:val="center"/>
              <w:rPr>
                <w:rFonts w:ascii="仿宋" w:hAnsi="仿宋" w:eastAsia="仿宋"/>
                <w:sz w:val="24"/>
                <w:szCs w:val="24"/>
              </w:rPr>
            </w:pPr>
            <w:r>
              <w:rPr>
                <w:rFonts w:hint="eastAsia" w:ascii="仿宋" w:hAnsi="仿宋" w:eastAsia="仿宋"/>
                <w:sz w:val="24"/>
                <w:szCs w:val="24"/>
              </w:rPr>
              <w:t>每日1次</w:t>
            </w:r>
          </w:p>
        </w:tc>
      </w:tr>
      <w:tr w14:paraId="5360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5B18282">
            <w:pPr>
              <w:spacing w:after="0"/>
              <w:jc w:val="center"/>
              <w:rPr>
                <w:rFonts w:ascii="仿宋" w:hAnsi="仿宋" w:eastAsia="仿宋"/>
                <w:sz w:val="24"/>
                <w:szCs w:val="24"/>
              </w:rPr>
            </w:pPr>
          </w:p>
        </w:tc>
        <w:tc>
          <w:tcPr>
            <w:tcW w:w="709" w:type="dxa"/>
            <w:vAlign w:val="center"/>
          </w:tcPr>
          <w:p w14:paraId="38DBE5FF">
            <w:pPr>
              <w:spacing w:after="0"/>
              <w:jc w:val="center"/>
              <w:rPr>
                <w:rFonts w:ascii="仿宋" w:hAnsi="仿宋" w:eastAsia="仿宋"/>
                <w:sz w:val="24"/>
                <w:szCs w:val="24"/>
              </w:rPr>
            </w:pPr>
            <w:r>
              <w:rPr>
                <w:rFonts w:ascii="仿宋" w:hAnsi="仿宋" w:eastAsia="仿宋"/>
                <w:sz w:val="24"/>
                <w:szCs w:val="24"/>
              </w:rPr>
              <w:t>9</w:t>
            </w:r>
          </w:p>
        </w:tc>
        <w:tc>
          <w:tcPr>
            <w:tcW w:w="5526" w:type="dxa"/>
            <w:vAlign w:val="center"/>
          </w:tcPr>
          <w:p w14:paraId="293C1F1C">
            <w:pPr>
              <w:spacing w:after="0"/>
              <w:jc w:val="center"/>
              <w:rPr>
                <w:rFonts w:ascii="仿宋" w:hAnsi="仿宋" w:eastAsia="仿宋"/>
                <w:sz w:val="24"/>
                <w:szCs w:val="24"/>
              </w:rPr>
            </w:pPr>
            <w:r>
              <w:rPr>
                <w:rFonts w:hint="eastAsia" w:ascii="仿宋" w:hAnsi="仿宋" w:eastAsia="仿宋"/>
                <w:sz w:val="24"/>
                <w:szCs w:val="24"/>
              </w:rPr>
              <w:t>区域内电脑、电话、仪器（含各种医用器材）、低处电器表面清洗或消毒水擦拭</w:t>
            </w:r>
          </w:p>
        </w:tc>
        <w:tc>
          <w:tcPr>
            <w:tcW w:w="1805" w:type="dxa"/>
            <w:vAlign w:val="center"/>
          </w:tcPr>
          <w:p w14:paraId="3F42C03A">
            <w:pPr>
              <w:spacing w:after="0"/>
              <w:jc w:val="center"/>
              <w:rPr>
                <w:rFonts w:ascii="仿宋" w:hAnsi="仿宋" w:eastAsia="仿宋"/>
                <w:sz w:val="24"/>
                <w:szCs w:val="24"/>
              </w:rPr>
            </w:pPr>
            <w:r>
              <w:rPr>
                <w:rFonts w:hint="eastAsia" w:ascii="仿宋" w:hAnsi="仿宋" w:eastAsia="仿宋"/>
                <w:sz w:val="24"/>
                <w:szCs w:val="24"/>
              </w:rPr>
              <w:t>每日1次</w:t>
            </w:r>
          </w:p>
        </w:tc>
      </w:tr>
      <w:tr w14:paraId="03BB4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D6A6C79">
            <w:pPr>
              <w:spacing w:after="0"/>
              <w:jc w:val="center"/>
              <w:rPr>
                <w:rFonts w:ascii="仿宋" w:hAnsi="仿宋" w:eastAsia="仿宋"/>
                <w:sz w:val="24"/>
                <w:szCs w:val="24"/>
              </w:rPr>
            </w:pPr>
          </w:p>
        </w:tc>
        <w:tc>
          <w:tcPr>
            <w:tcW w:w="709" w:type="dxa"/>
            <w:vAlign w:val="center"/>
          </w:tcPr>
          <w:p w14:paraId="765F6BD7">
            <w:pPr>
              <w:spacing w:after="0"/>
              <w:jc w:val="center"/>
              <w:rPr>
                <w:rFonts w:ascii="仿宋" w:hAnsi="仿宋" w:eastAsia="仿宋"/>
                <w:sz w:val="24"/>
                <w:szCs w:val="24"/>
              </w:rPr>
            </w:pPr>
            <w:r>
              <w:rPr>
                <w:rFonts w:ascii="仿宋" w:hAnsi="仿宋" w:eastAsia="仿宋"/>
                <w:sz w:val="24"/>
                <w:szCs w:val="24"/>
              </w:rPr>
              <w:t>10</w:t>
            </w:r>
          </w:p>
        </w:tc>
        <w:tc>
          <w:tcPr>
            <w:tcW w:w="5526" w:type="dxa"/>
            <w:vAlign w:val="center"/>
          </w:tcPr>
          <w:p w14:paraId="4C26C510">
            <w:pPr>
              <w:spacing w:after="0"/>
              <w:jc w:val="center"/>
              <w:rPr>
                <w:rFonts w:ascii="仿宋" w:hAnsi="仿宋" w:eastAsia="仿宋"/>
                <w:sz w:val="24"/>
                <w:szCs w:val="24"/>
              </w:rPr>
            </w:pPr>
            <w:r>
              <w:rPr>
                <w:rFonts w:hint="eastAsia" w:ascii="仿宋" w:hAnsi="仿宋" w:eastAsia="仿宋"/>
                <w:sz w:val="24"/>
                <w:szCs w:val="24"/>
              </w:rPr>
              <w:t>玻璃及窗框、楼梯扶手用消毒水清抹、阶梯吸尘</w:t>
            </w:r>
          </w:p>
        </w:tc>
        <w:tc>
          <w:tcPr>
            <w:tcW w:w="1805" w:type="dxa"/>
            <w:vAlign w:val="center"/>
          </w:tcPr>
          <w:p w14:paraId="482DAF01">
            <w:pPr>
              <w:spacing w:after="0"/>
              <w:jc w:val="center"/>
              <w:rPr>
                <w:rFonts w:ascii="仿宋" w:hAnsi="仿宋" w:eastAsia="仿宋"/>
                <w:sz w:val="24"/>
                <w:szCs w:val="24"/>
              </w:rPr>
            </w:pPr>
            <w:r>
              <w:rPr>
                <w:rFonts w:hint="eastAsia" w:ascii="仿宋" w:hAnsi="仿宋" w:eastAsia="仿宋"/>
                <w:sz w:val="24"/>
                <w:szCs w:val="24"/>
              </w:rPr>
              <w:t>每日1次</w:t>
            </w:r>
          </w:p>
        </w:tc>
      </w:tr>
      <w:tr w14:paraId="62E0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2D403EA">
            <w:pPr>
              <w:spacing w:after="0"/>
              <w:jc w:val="center"/>
              <w:rPr>
                <w:rFonts w:ascii="仿宋" w:hAnsi="仿宋" w:eastAsia="仿宋"/>
                <w:sz w:val="24"/>
                <w:szCs w:val="24"/>
              </w:rPr>
            </w:pPr>
          </w:p>
        </w:tc>
        <w:tc>
          <w:tcPr>
            <w:tcW w:w="709" w:type="dxa"/>
            <w:vAlign w:val="center"/>
          </w:tcPr>
          <w:p w14:paraId="6207F608">
            <w:pPr>
              <w:spacing w:after="0"/>
              <w:jc w:val="center"/>
              <w:rPr>
                <w:rFonts w:ascii="仿宋" w:hAnsi="仿宋" w:eastAsia="仿宋"/>
                <w:sz w:val="24"/>
                <w:szCs w:val="24"/>
              </w:rPr>
            </w:pPr>
            <w:r>
              <w:rPr>
                <w:rFonts w:ascii="仿宋" w:hAnsi="仿宋" w:eastAsia="仿宋"/>
                <w:sz w:val="24"/>
                <w:szCs w:val="24"/>
              </w:rPr>
              <w:t>11</w:t>
            </w:r>
          </w:p>
        </w:tc>
        <w:tc>
          <w:tcPr>
            <w:tcW w:w="5526" w:type="dxa"/>
            <w:vAlign w:val="center"/>
          </w:tcPr>
          <w:p w14:paraId="0A1D1B8F">
            <w:pPr>
              <w:spacing w:after="0"/>
              <w:jc w:val="center"/>
              <w:rPr>
                <w:rFonts w:ascii="仿宋" w:hAnsi="仿宋" w:eastAsia="仿宋"/>
                <w:sz w:val="24"/>
                <w:szCs w:val="24"/>
              </w:rPr>
            </w:pPr>
            <w:r>
              <w:rPr>
                <w:rFonts w:hint="eastAsia" w:ascii="仿宋" w:hAnsi="仿宋" w:eastAsia="仿宋"/>
                <w:sz w:val="24"/>
                <w:szCs w:val="24"/>
              </w:rPr>
              <w:t>区域内窗台、阳台、把手、栏杆、花盆、开关盒、接线盒、各类低处标牌、意见箱、垃圾桶擦拭</w:t>
            </w:r>
          </w:p>
        </w:tc>
        <w:tc>
          <w:tcPr>
            <w:tcW w:w="1805" w:type="dxa"/>
            <w:vAlign w:val="center"/>
          </w:tcPr>
          <w:p w14:paraId="1DCE9DDA">
            <w:pPr>
              <w:spacing w:after="0"/>
              <w:jc w:val="center"/>
              <w:rPr>
                <w:rFonts w:ascii="仿宋" w:hAnsi="仿宋" w:eastAsia="仿宋"/>
                <w:sz w:val="24"/>
                <w:szCs w:val="24"/>
              </w:rPr>
            </w:pPr>
            <w:r>
              <w:rPr>
                <w:rFonts w:hint="eastAsia" w:ascii="仿宋" w:hAnsi="仿宋" w:eastAsia="仿宋"/>
                <w:sz w:val="24"/>
                <w:szCs w:val="24"/>
              </w:rPr>
              <w:t>每日1次</w:t>
            </w:r>
          </w:p>
        </w:tc>
      </w:tr>
      <w:tr w14:paraId="0322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698ACB0">
            <w:pPr>
              <w:spacing w:after="0"/>
              <w:jc w:val="center"/>
              <w:rPr>
                <w:rFonts w:ascii="仿宋" w:hAnsi="仿宋" w:eastAsia="仿宋"/>
                <w:sz w:val="24"/>
                <w:szCs w:val="24"/>
              </w:rPr>
            </w:pPr>
          </w:p>
        </w:tc>
        <w:tc>
          <w:tcPr>
            <w:tcW w:w="709" w:type="dxa"/>
            <w:vAlign w:val="center"/>
          </w:tcPr>
          <w:p w14:paraId="16D96FA5">
            <w:pPr>
              <w:spacing w:after="0"/>
              <w:jc w:val="center"/>
              <w:rPr>
                <w:rFonts w:ascii="仿宋" w:hAnsi="仿宋" w:eastAsia="仿宋"/>
                <w:sz w:val="24"/>
                <w:szCs w:val="24"/>
              </w:rPr>
            </w:pPr>
            <w:r>
              <w:rPr>
                <w:rFonts w:ascii="仿宋" w:hAnsi="仿宋" w:eastAsia="仿宋"/>
                <w:sz w:val="24"/>
                <w:szCs w:val="24"/>
              </w:rPr>
              <w:t>12</w:t>
            </w:r>
          </w:p>
        </w:tc>
        <w:tc>
          <w:tcPr>
            <w:tcW w:w="5526" w:type="dxa"/>
            <w:vAlign w:val="center"/>
          </w:tcPr>
          <w:p w14:paraId="4BA16B46">
            <w:pPr>
              <w:spacing w:after="0"/>
              <w:jc w:val="center"/>
              <w:rPr>
                <w:rFonts w:ascii="仿宋" w:hAnsi="仿宋" w:eastAsia="仿宋"/>
                <w:sz w:val="24"/>
                <w:szCs w:val="24"/>
              </w:rPr>
            </w:pPr>
            <w:r>
              <w:rPr>
                <w:rFonts w:hint="eastAsia" w:ascii="仿宋" w:hAnsi="仿宋" w:eastAsia="仿宋"/>
                <w:sz w:val="24"/>
                <w:szCs w:val="24"/>
              </w:rPr>
              <w:t>高处标牌、宣传栏、壁挂物、显示屏幕、风扇、监控摄像头的擦拭，保持清洁及玻璃光亮</w:t>
            </w:r>
          </w:p>
        </w:tc>
        <w:tc>
          <w:tcPr>
            <w:tcW w:w="1805" w:type="dxa"/>
            <w:vAlign w:val="center"/>
          </w:tcPr>
          <w:p w14:paraId="0D36F500">
            <w:pPr>
              <w:spacing w:after="0"/>
              <w:jc w:val="center"/>
              <w:rPr>
                <w:rFonts w:ascii="仿宋" w:hAnsi="仿宋" w:eastAsia="仿宋"/>
                <w:sz w:val="24"/>
                <w:szCs w:val="24"/>
              </w:rPr>
            </w:pPr>
            <w:r>
              <w:rPr>
                <w:rFonts w:hint="eastAsia" w:ascii="仿宋" w:hAnsi="仿宋" w:eastAsia="仿宋"/>
                <w:sz w:val="24"/>
                <w:szCs w:val="24"/>
              </w:rPr>
              <w:t>每周1次/随时</w:t>
            </w:r>
          </w:p>
        </w:tc>
      </w:tr>
      <w:tr w14:paraId="4CBB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3E74F76">
            <w:pPr>
              <w:spacing w:after="0"/>
              <w:jc w:val="center"/>
              <w:rPr>
                <w:rFonts w:ascii="仿宋" w:hAnsi="仿宋" w:eastAsia="仿宋"/>
                <w:sz w:val="24"/>
                <w:szCs w:val="24"/>
              </w:rPr>
            </w:pPr>
          </w:p>
        </w:tc>
        <w:tc>
          <w:tcPr>
            <w:tcW w:w="709" w:type="dxa"/>
            <w:vAlign w:val="center"/>
          </w:tcPr>
          <w:p w14:paraId="20C0993B">
            <w:pPr>
              <w:spacing w:after="0"/>
              <w:jc w:val="center"/>
              <w:rPr>
                <w:rFonts w:ascii="仿宋" w:hAnsi="仿宋" w:eastAsia="仿宋"/>
                <w:sz w:val="24"/>
                <w:szCs w:val="24"/>
              </w:rPr>
            </w:pPr>
            <w:r>
              <w:rPr>
                <w:rFonts w:ascii="仿宋" w:hAnsi="仿宋" w:eastAsia="仿宋"/>
                <w:sz w:val="24"/>
                <w:szCs w:val="24"/>
              </w:rPr>
              <w:t>13</w:t>
            </w:r>
          </w:p>
        </w:tc>
        <w:tc>
          <w:tcPr>
            <w:tcW w:w="5526" w:type="dxa"/>
            <w:vAlign w:val="center"/>
          </w:tcPr>
          <w:p w14:paraId="558C8486">
            <w:pPr>
              <w:spacing w:after="0"/>
              <w:jc w:val="center"/>
              <w:rPr>
                <w:rFonts w:ascii="仿宋" w:hAnsi="仿宋" w:eastAsia="仿宋"/>
                <w:sz w:val="24"/>
                <w:szCs w:val="24"/>
              </w:rPr>
            </w:pPr>
            <w:r>
              <w:rPr>
                <w:rFonts w:hint="eastAsia" w:ascii="仿宋" w:hAnsi="仿宋" w:eastAsia="仿宋"/>
                <w:sz w:val="24"/>
                <w:szCs w:val="24"/>
              </w:rPr>
              <w:t>电梯用消毒水擦试</w:t>
            </w:r>
          </w:p>
        </w:tc>
        <w:tc>
          <w:tcPr>
            <w:tcW w:w="1805" w:type="dxa"/>
            <w:vAlign w:val="center"/>
          </w:tcPr>
          <w:p w14:paraId="375F91A0">
            <w:pPr>
              <w:spacing w:after="0"/>
              <w:jc w:val="center"/>
              <w:rPr>
                <w:rFonts w:ascii="仿宋" w:hAnsi="仿宋" w:eastAsia="仿宋"/>
                <w:sz w:val="24"/>
                <w:szCs w:val="24"/>
              </w:rPr>
            </w:pPr>
            <w:r>
              <w:rPr>
                <w:rFonts w:hint="eastAsia" w:ascii="仿宋" w:hAnsi="仿宋" w:eastAsia="仿宋"/>
                <w:sz w:val="24"/>
                <w:szCs w:val="24"/>
              </w:rPr>
              <w:t>每周1次/随时</w:t>
            </w:r>
          </w:p>
        </w:tc>
      </w:tr>
      <w:tr w14:paraId="4AE3D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9795B63">
            <w:pPr>
              <w:spacing w:after="0"/>
              <w:jc w:val="center"/>
              <w:rPr>
                <w:rFonts w:ascii="仿宋" w:hAnsi="仿宋" w:eastAsia="仿宋"/>
                <w:sz w:val="24"/>
                <w:szCs w:val="24"/>
              </w:rPr>
            </w:pPr>
          </w:p>
        </w:tc>
        <w:tc>
          <w:tcPr>
            <w:tcW w:w="709" w:type="dxa"/>
            <w:vAlign w:val="center"/>
          </w:tcPr>
          <w:p w14:paraId="33F7D0E9">
            <w:pPr>
              <w:spacing w:after="0"/>
              <w:jc w:val="center"/>
              <w:rPr>
                <w:rFonts w:ascii="仿宋" w:hAnsi="仿宋" w:eastAsia="仿宋"/>
                <w:sz w:val="24"/>
                <w:szCs w:val="24"/>
              </w:rPr>
            </w:pPr>
            <w:r>
              <w:rPr>
                <w:rFonts w:ascii="仿宋" w:hAnsi="仿宋" w:eastAsia="仿宋"/>
                <w:sz w:val="24"/>
                <w:szCs w:val="24"/>
              </w:rPr>
              <w:t>14</w:t>
            </w:r>
          </w:p>
        </w:tc>
        <w:tc>
          <w:tcPr>
            <w:tcW w:w="5526" w:type="dxa"/>
            <w:vAlign w:val="center"/>
          </w:tcPr>
          <w:p w14:paraId="0467E488">
            <w:pPr>
              <w:spacing w:after="0"/>
              <w:jc w:val="center"/>
              <w:rPr>
                <w:rFonts w:ascii="仿宋" w:hAnsi="仿宋" w:eastAsia="仿宋"/>
                <w:sz w:val="24"/>
                <w:szCs w:val="24"/>
              </w:rPr>
            </w:pPr>
            <w:r>
              <w:rPr>
                <w:rFonts w:hint="eastAsia" w:ascii="仿宋" w:hAnsi="仿宋" w:eastAsia="仿宋"/>
                <w:sz w:val="24"/>
                <w:szCs w:val="24"/>
              </w:rPr>
              <w:t>门、门框、低处窗框及玻璃擦拭</w:t>
            </w:r>
          </w:p>
        </w:tc>
        <w:tc>
          <w:tcPr>
            <w:tcW w:w="1805" w:type="dxa"/>
            <w:vAlign w:val="center"/>
          </w:tcPr>
          <w:p w14:paraId="5937AB21">
            <w:pPr>
              <w:spacing w:after="0"/>
              <w:jc w:val="center"/>
              <w:rPr>
                <w:rFonts w:ascii="仿宋" w:hAnsi="仿宋" w:eastAsia="仿宋"/>
                <w:sz w:val="24"/>
                <w:szCs w:val="24"/>
              </w:rPr>
            </w:pPr>
            <w:r>
              <w:rPr>
                <w:rFonts w:hint="eastAsia" w:ascii="仿宋" w:hAnsi="仿宋" w:eastAsia="仿宋"/>
                <w:sz w:val="24"/>
                <w:szCs w:val="24"/>
              </w:rPr>
              <w:t>每周1次</w:t>
            </w:r>
          </w:p>
        </w:tc>
      </w:tr>
      <w:tr w14:paraId="49D7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01A744C">
            <w:pPr>
              <w:spacing w:after="0"/>
              <w:jc w:val="center"/>
              <w:rPr>
                <w:rFonts w:ascii="仿宋" w:hAnsi="仿宋" w:eastAsia="仿宋"/>
                <w:sz w:val="24"/>
                <w:szCs w:val="24"/>
              </w:rPr>
            </w:pPr>
          </w:p>
        </w:tc>
        <w:tc>
          <w:tcPr>
            <w:tcW w:w="709" w:type="dxa"/>
            <w:vAlign w:val="center"/>
          </w:tcPr>
          <w:p w14:paraId="1878E94D">
            <w:pPr>
              <w:spacing w:after="0"/>
              <w:jc w:val="center"/>
              <w:rPr>
                <w:rFonts w:ascii="仿宋" w:hAnsi="仿宋" w:eastAsia="仿宋"/>
                <w:sz w:val="24"/>
                <w:szCs w:val="24"/>
              </w:rPr>
            </w:pPr>
            <w:r>
              <w:rPr>
                <w:rFonts w:ascii="仿宋" w:hAnsi="仿宋" w:eastAsia="仿宋"/>
                <w:sz w:val="24"/>
                <w:szCs w:val="24"/>
              </w:rPr>
              <w:t>15</w:t>
            </w:r>
          </w:p>
        </w:tc>
        <w:tc>
          <w:tcPr>
            <w:tcW w:w="5526" w:type="dxa"/>
            <w:vAlign w:val="center"/>
          </w:tcPr>
          <w:p w14:paraId="05ECC3A7">
            <w:pPr>
              <w:spacing w:after="0"/>
              <w:jc w:val="center"/>
              <w:rPr>
                <w:rFonts w:ascii="仿宋" w:hAnsi="仿宋" w:eastAsia="仿宋"/>
                <w:sz w:val="24"/>
                <w:szCs w:val="24"/>
              </w:rPr>
            </w:pPr>
            <w:r>
              <w:rPr>
                <w:rFonts w:hint="eastAsia" w:ascii="仿宋" w:hAnsi="仿宋" w:eastAsia="仿宋"/>
                <w:sz w:val="24"/>
                <w:szCs w:val="24"/>
              </w:rPr>
              <w:t>低处墙面除尘、落地瓷砖、踢脚板、地角、低处管道擦拭</w:t>
            </w:r>
          </w:p>
        </w:tc>
        <w:tc>
          <w:tcPr>
            <w:tcW w:w="1805" w:type="dxa"/>
            <w:vAlign w:val="center"/>
          </w:tcPr>
          <w:p w14:paraId="788D2155">
            <w:pPr>
              <w:spacing w:after="0"/>
              <w:jc w:val="center"/>
              <w:rPr>
                <w:rFonts w:ascii="仿宋" w:hAnsi="仿宋" w:eastAsia="仿宋"/>
                <w:sz w:val="24"/>
                <w:szCs w:val="24"/>
              </w:rPr>
            </w:pPr>
            <w:r>
              <w:rPr>
                <w:rFonts w:hint="eastAsia" w:ascii="仿宋" w:hAnsi="仿宋" w:eastAsia="仿宋"/>
                <w:sz w:val="24"/>
                <w:szCs w:val="24"/>
              </w:rPr>
              <w:t>每周1次</w:t>
            </w:r>
          </w:p>
        </w:tc>
      </w:tr>
      <w:tr w14:paraId="1305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151EF3E">
            <w:pPr>
              <w:spacing w:after="0"/>
              <w:jc w:val="center"/>
              <w:rPr>
                <w:rFonts w:ascii="仿宋" w:hAnsi="仿宋" w:eastAsia="仿宋"/>
                <w:sz w:val="24"/>
                <w:szCs w:val="24"/>
              </w:rPr>
            </w:pPr>
          </w:p>
        </w:tc>
        <w:tc>
          <w:tcPr>
            <w:tcW w:w="709" w:type="dxa"/>
            <w:vAlign w:val="center"/>
          </w:tcPr>
          <w:p w14:paraId="5B42E483">
            <w:pPr>
              <w:spacing w:after="0"/>
              <w:jc w:val="center"/>
              <w:rPr>
                <w:rFonts w:ascii="仿宋" w:hAnsi="仿宋" w:eastAsia="仿宋"/>
                <w:sz w:val="24"/>
                <w:szCs w:val="24"/>
              </w:rPr>
            </w:pPr>
            <w:r>
              <w:rPr>
                <w:rFonts w:ascii="仿宋" w:hAnsi="仿宋" w:eastAsia="仿宋"/>
                <w:sz w:val="24"/>
                <w:szCs w:val="24"/>
              </w:rPr>
              <w:t>16</w:t>
            </w:r>
          </w:p>
        </w:tc>
        <w:tc>
          <w:tcPr>
            <w:tcW w:w="5526" w:type="dxa"/>
            <w:vAlign w:val="center"/>
          </w:tcPr>
          <w:p w14:paraId="63EA260E">
            <w:pPr>
              <w:spacing w:after="0"/>
              <w:jc w:val="center"/>
              <w:rPr>
                <w:rFonts w:ascii="仿宋" w:hAnsi="仿宋" w:eastAsia="仿宋"/>
                <w:sz w:val="24"/>
                <w:szCs w:val="24"/>
              </w:rPr>
            </w:pPr>
            <w:r>
              <w:rPr>
                <w:rFonts w:hint="eastAsia" w:ascii="仿宋" w:hAnsi="仿宋" w:eastAsia="仿宋"/>
                <w:sz w:val="24"/>
                <w:szCs w:val="24"/>
              </w:rPr>
              <w:t>非医疗不锈钢物体表面闪钢保养(不锈钢门、护栏、电梯等等)</w:t>
            </w:r>
          </w:p>
        </w:tc>
        <w:tc>
          <w:tcPr>
            <w:tcW w:w="1805" w:type="dxa"/>
            <w:vAlign w:val="center"/>
          </w:tcPr>
          <w:p w14:paraId="3C1E09FC">
            <w:pPr>
              <w:spacing w:after="0"/>
              <w:jc w:val="center"/>
              <w:rPr>
                <w:rFonts w:ascii="仿宋" w:hAnsi="仿宋" w:eastAsia="仿宋"/>
                <w:sz w:val="24"/>
                <w:szCs w:val="24"/>
              </w:rPr>
            </w:pPr>
            <w:r>
              <w:rPr>
                <w:rFonts w:hint="eastAsia" w:ascii="仿宋" w:hAnsi="仿宋" w:eastAsia="仿宋"/>
                <w:sz w:val="24"/>
                <w:szCs w:val="24"/>
              </w:rPr>
              <w:t>每周1次</w:t>
            </w:r>
          </w:p>
        </w:tc>
      </w:tr>
      <w:tr w14:paraId="5EFD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AB37B7F">
            <w:pPr>
              <w:spacing w:after="0"/>
              <w:jc w:val="center"/>
              <w:rPr>
                <w:rFonts w:ascii="仿宋" w:hAnsi="仿宋" w:eastAsia="仿宋"/>
                <w:sz w:val="24"/>
                <w:szCs w:val="24"/>
              </w:rPr>
            </w:pPr>
          </w:p>
        </w:tc>
        <w:tc>
          <w:tcPr>
            <w:tcW w:w="709" w:type="dxa"/>
            <w:vAlign w:val="center"/>
          </w:tcPr>
          <w:p w14:paraId="1E27C353">
            <w:pPr>
              <w:spacing w:after="0"/>
              <w:jc w:val="center"/>
              <w:rPr>
                <w:rFonts w:ascii="仿宋" w:hAnsi="仿宋" w:eastAsia="仿宋"/>
                <w:sz w:val="24"/>
                <w:szCs w:val="24"/>
              </w:rPr>
            </w:pPr>
            <w:r>
              <w:rPr>
                <w:rFonts w:ascii="仿宋" w:hAnsi="仿宋" w:eastAsia="仿宋"/>
                <w:sz w:val="24"/>
                <w:szCs w:val="24"/>
              </w:rPr>
              <w:t>17</w:t>
            </w:r>
          </w:p>
        </w:tc>
        <w:tc>
          <w:tcPr>
            <w:tcW w:w="5526" w:type="dxa"/>
            <w:vAlign w:val="center"/>
          </w:tcPr>
          <w:p w14:paraId="3FCB9718">
            <w:pPr>
              <w:spacing w:after="0"/>
              <w:jc w:val="center"/>
              <w:rPr>
                <w:rFonts w:ascii="仿宋" w:hAnsi="仿宋" w:eastAsia="仿宋"/>
                <w:sz w:val="24"/>
                <w:szCs w:val="24"/>
              </w:rPr>
            </w:pPr>
            <w:r>
              <w:rPr>
                <w:rFonts w:hint="eastAsia" w:ascii="仿宋" w:hAnsi="仿宋" w:eastAsia="仿宋"/>
                <w:sz w:val="24"/>
                <w:szCs w:val="24"/>
              </w:rPr>
              <w:t>清洁、消毒各类推车（包括轮子的去污、上油）</w:t>
            </w:r>
          </w:p>
        </w:tc>
        <w:tc>
          <w:tcPr>
            <w:tcW w:w="1805" w:type="dxa"/>
            <w:vAlign w:val="center"/>
          </w:tcPr>
          <w:p w14:paraId="6E11E40D">
            <w:pPr>
              <w:spacing w:after="0"/>
              <w:jc w:val="center"/>
              <w:rPr>
                <w:rFonts w:ascii="仿宋" w:hAnsi="仿宋" w:eastAsia="仿宋"/>
                <w:sz w:val="24"/>
                <w:szCs w:val="24"/>
              </w:rPr>
            </w:pPr>
            <w:r>
              <w:rPr>
                <w:rFonts w:hint="eastAsia" w:ascii="仿宋" w:hAnsi="仿宋" w:eastAsia="仿宋"/>
                <w:sz w:val="24"/>
                <w:szCs w:val="24"/>
              </w:rPr>
              <w:t>每周1次</w:t>
            </w:r>
          </w:p>
        </w:tc>
      </w:tr>
      <w:tr w14:paraId="74273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92FF5BD">
            <w:pPr>
              <w:spacing w:after="0"/>
              <w:jc w:val="center"/>
              <w:rPr>
                <w:rFonts w:ascii="仿宋" w:hAnsi="仿宋" w:eastAsia="仿宋"/>
                <w:sz w:val="24"/>
                <w:szCs w:val="24"/>
              </w:rPr>
            </w:pPr>
          </w:p>
        </w:tc>
        <w:tc>
          <w:tcPr>
            <w:tcW w:w="709" w:type="dxa"/>
            <w:vAlign w:val="center"/>
          </w:tcPr>
          <w:p w14:paraId="6FB8BFB1">
            <w:pPr>
              <w:spacing w:after="0"/>
              <w:jc w:val="center"/>
              <w:rPr>
                <w:rFonts w:ascii="仿宋" w:hAnsi="仿宋" w:eastAsia="仿宋"/>
                <w:sz w:val="24"/>
                <w:szCs w:val="24"/>
              </w:rPr>
            </w:pPr>
            <w:r>
              <w:rPr>
                <w:rFonts w:ascii="仿宋" w:hAnsi="仿宋" w:eastAsia="仿宋"/>
                <w:sz w:val="24"/>
                <w:szCs w:val="24"/>
              </w:rPr>
              <w:t>18</w:t>
            </w:r>
          </w:p>
        </w:tc>
        <w:tc>
          <w:tcPr>
            <w:tcW w:w="5526" w:type="dxa"/>
            <w:vAlign w:val="center"/>
          </w:tcPr>
          <w:p w14:paraId="5926332D">
            <w:pPr>
              <w:spacing w:after="0"/>
              <w:jc w:val="center"/>
              <w:rPr>
                <w:rFonts w:ascii="仿宋" w:hAnsi="仿宋" w:eastAsia="仿宋"/>
                <w:sz w:val="24"/>
                <w:szCs w:val="24"/>
              </w:rPr>
            </w:pPr>
            <w:r>
              <w:rPr>
                <w:rFonts w:hint="eastAsia" w:ascii="仿宋" w:hAnsi="仿宋" w:eastAsia="仿宋"/>
                <w:sz w:val="24"/>
                <w:szCs w:val="24"/>
              </w:rPr>
              <w:t>正门口玻璃屋，门诊大厅玻璃门清洗，西药房及挂号收费的玻璃墙</w:t>
            </w:r>
          </w:p>
        </w:tc>
        <w:tc>
          <w:tcPr>
            <w:tcW w:w="1805" w:type="dxa"/>
            <w:vAlign w:val="center"/>
          </w:tcPr>
          <w:p w14:paraId="12C66DBF">
            <w:pPr>
              <w:spacing w:after="0"/>
              <w:jc w:val="center"/>
              <w:rPr>
                <w:rFonts w:ascii="仿宋" w:hAnsi="仿宋" w:eastAsia="仿宋"/>
                <w:sz w:val="24"/>
                <w:szCs w:val="24"/>
              </w:rPr>
            </w:pPr>
            <w:r>
              <w:rPr>
                <w:rFonts w:hint="eastAsia" w:ascii="仿宋" w:hAnsi="仿宋" w:eastAsia="仿宋"/>
                <w:sz w:val="24"/>
                <w:szCs w:val="24"/>
              </w:rPr>
              <w:t>每月1次/随时</w:t>
            </w:r>
          </w:p>
        </w:tc>
      </w:tr>
      <w:tr w14:paraId="388A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E97F898">
            <w:pPr>
              <w:spacing w:after="0"/>
              <w:jc w:val="center"/>
              <w:rPr>
                <w:rFonts w:ascii="仿宋" w:hAnsi="仿宋" w:eastAsia="仿宋"/>
                <w:sz w:val="24"/>
                <w:szCs w:val="24"/>
              </w:rPr>
            </w:pPr>
          </w:p>
        </w:tc>
        <w:tc>
          <w:tcPr>
            <w:tcW w:w="709" w:type="dxa"/>
            <w:vAlign w:val="center"/>
          </w:tcPr>
          <w:p w14:paraId="397AA45F">
            <w:pPr>
              <w:spacing w:after="0"/>
              <w:jc w:val="center"/>
              <w:rPr>
                <w:rFonts w:ascii="仿宋" w:hAnsi="仿宋" w:eastAsia="仿宋"/>
                <w:sz w:val="24"/>
                <w:szCs w:val="24"/>
              </w:rPr>
            </w:pPr>
            <w:r>
              <w:rPr>
                <w:rFonts w:ascii="仿宋" w:hAnsi="仿宋" w:eastAsia="仿宋"/>
                <w:sz w:val="24"/>
                <w:szCs w:val="24"/>
              </w:rPr>
              <w:t>19</w:t>
            </w:r>
          </w:p>
        </w:tc>
        <w:tc>
          <w:tcPr>
            <w:tcW w:w="5526" w:type="dxa"/>
            <w:vAlign w:val="center"/>
          </w:tcPr>
          <w:p w14:paraId="2519D1BA">
            <w:pPr>
              <w:spacing w:after="0"/>
              <w:jc w:val="center"/>
              <w:rPr>
                <w:rFonts w:ascii="仿宋" w:hAnsi="仿宋" w:eastAsia="仿宋"/>
                <w:sz w:val="24"/>
                <w:szCs w:val="24"/>
              </w:rPr>
            </w:pPr>
            <w:r>
              <w:rPr>
                <w:rFonts w:hint="eastAsia" w:ascii="仿宋" w:hAnsi="仿宋" w:eastAsia="仿宋"/>
                <w:sz w:val="24"/>
                <w:szCs w:val="24"/>
              </w:rPr>
              <w:t>室内按需喷洒灭蚊药（用药种类等医院提供）</w:t>
            </w:r>
          </w:p>
        </w:tc>
        <w:tc>
          <w:tcPr>
            <w:tcW w:w="1805" w:type="dxa"/>
            <w:vAlign w:val="center"/>
          </w:tcPr>
          <w:p w14:paraId="6B448A0F">
            <w:pPr>
              <w:spacing w:after="0"/>
              <w:jc w:val="center"/>
              <w:rPr>
                <w:rFonts w:ascii="仿宋" w:hAnsi="仿宋" w:eastAsia="仿宋"/>
                <w:sz w:val="24"/>
                <w:szCs w:val="24"/>
              </w:rPr>
            </w:pPr>
            <w:r>
              <w:rPr>
                <w:rFonts w:hint="eastAsia" w:ascii="仿宋" w:hAnsi="仿宋" w:eastAsia="仿宋"/>
                <w:sz w:val="24"/>
                <w:szCs w:val="24"/>
              </w:rPr>
              <w:t>每月1次/随时</w:t>
            </w:r>
          </w:p>
        </w:tc>
      </w:tr>
      <w:tr w14:paraId="11E30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B39BA1F">
            <w:pPr>
              <w:spacing w:after="0"/>
              <w:jc w:val="center"/>
              <w:rPr>
                <w:rFonts w:ascii="仿宋" w:hAnsi="仿宋" w:eastAsia="仿宋"/>
                <w:sz w:val="24"/>
                <w:szCs w:val="24"/>
              </w:rPr>
            </w:pPr>
          </w:p>
        </w:tc>
        <w:tc>
          <w:tcPr>
            <w:tcW w:w="709" w:type="dxa"/>
            <w:vAlign w:val="center"/>
          </w:tcPr>
          <w:p w14:paraId="2C50FA29">
            <w:pPr>
              <w:spacing w:after="0"/>
              <w:jc w:val="center"/>
              <w:rPr>
                <w:rFonts w:ascii="仿宋" w:hAnsi="仿宋" w:eastAsia="仿宋"/>
                <w:sz w:val="24"/>
                <w:szCs w:val="24"/>
              </w:rPr>
            </w:pPr>
            <w:r>
              <w:rPr>
                <w:rFonts w:ascii="仿宋" w:hAnsi="仿宋" w:eastAsia="仿宋"/>
                <w:sz w:val="24"/>
                <w:szCs w:val="24"/>
              </w:rPr>
              <w:t>20</w:t>
            </w:r>
          </w:p>
        </w:tc>
        <w:tc>
          <w:tcPr>
            <w:tcW w:w="5526" w:type="dxa"/>
            <w:vAlign w:val="center"/>
          </w:tcPr>
          <w:p w14:paraId="04AD548D">
            <w:pPr>
              <w:spacing w:after="0"/>
              <w:jc w:val="center"/>
              <w:rPr>
                <w:rFonts w:ascii="仿宋" w:hAnsi="仿宋" w:eastAsia="仿宋"/>
                <w:sz w:val="24"/>
                <w:szCs w:val="24"/>
              </w:rPr>
            </w:pPr>
            <w:r>
              <w:rPr>
                <w:rFonts w:hint="eastAsia" w:ascii="仿宋" w:hAnsi="仿宋" w:eastAsia="仿宋"/>
                <w:sz w:val="24"/>
                <w:szCs w:val="24"/>
              </w:rPr>
              <w:t>高处（含天花板、高处墙面、梁、窗帘及架等）除尘，保证无尘及污迹</w:t>
            </w:r>
          </w:p>
        </w:tc>
        <w:tc>
          <w:tcPr>
            <w:tcW w:w="1805" w:type="dxa"/>
            <w:vAlign w:val="center"/>
          </w:tcPr>
          <w:p w14:paraId="4290CB3A">
            <w:pPr>
              <w:spacing w:after="0"/>
              <w:jc w:val="center"/>
              <w:rPr>
                <w:rFonts w:ascii="仿宋" w:hAnsi="仿宋" w:eastAsia="仿宋"/>
                <w:sz w:val="24"/>
                <w:szCs w:val="24"/>
              </w:rPr>
            </w:pPr>
            <w:r>
              <w:rPr>
                <w:rFonts w:hint="eastAsia" w:ascii="仿宋" w:hAnsi="仿宋" w:eastAsia="仿宋"/>
                <w:sz w:val="24"/>
                <w:szCs w:val="24"/>
              </w:rPr>
              <w:t>每月1次</w:t>
            </w:r>
          </w:p>
        </w:tc>
      </w:tr>
      <w:tr w14:paraId="79B5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5112E13">
            <w:pPr>
              <w:spacing w:after="0"/>
              <w:jc w:val="center"/>
              <w:rPr>
                <w:rFonts w:ascii="仿宋" w:hAnsi="仿宋" w:eastAsia="仿宋"/>
                <w:sz w:val="24"/>
                <w:szCs w:val="24"/>
              </w:rPr>
            </w:pPr>
          </w:p>
        </w:tc>
        <w:tc>
          <w:tcPr>
            <w:tcW w:w="709" w:type="dxa"/>
            <w:vAlign w:val="center"/>
          </w:tcPr>
          <w:p w14:paraId="08E36631">
            <w:pPr>
              <w:spacing w:after="0"/>
              <w:jc w:val="center"/>
              <w:rPr>
                <w:rFonts w:ascii="仿宋" w:hAnsi="仿宋" w:eastAsia="仿宋"/>
                <w:sz w:val="24"/>
                <w:szCs w:val="24"/>
              </w:rPr>
            </w:pPr>
            <w:r>
              <w:rPr>
                <w:rFonts w:ascii="仿宋" w:hAnsi="仿宋" w:eastAsia="仿宋"/>
                <w:sz w:val="24"/>
                <w:szCs w:val="24"/>
              </w:rPr>
              <w:t>21</w:t>
            </w:r>
          </w:p>
        </w:tc>
        <w:tc>
          <w:tcPr>
            <w:tcW w:w="5526" w:type="dxa"/>
            <w:vAlign w:val="center"/>
          </w:tcPr>
          <w:p w14:paraId="3E9A569C">
            <w:pPr>
              <w:spacing w:after="0"/>
              <w:jc w:val="center"/>
              <w:rPr>
                <w:rFonts w:ascii="仿宋" w:hAnsi="仿宋" w:eastAsia="仿宋"/>
                <w:sz w:val="24"/>
                <w:szCs w:val="24"/>
              </w:rPr>
            </w:pPr>
            <w:r>
              <w:rPr>
                <w:rFonts w:hint="eastAsia" w:ascii="仿宋" w:hAnsi="仿宋" w:eastAsia="仿宋"/>
                <w:sz w:val="24"/>
                <w:szCs w:val="24"/>
              </w:rPr>
              <w:t>灯具、排气扇、风帘机等高处设备擦洗</w:t>
            </w:r>
          </w:p>
        </w:tc>
        <w:tc>
          <w:tcPr>
            <w:tcW w:w="1805" w:type="dxa"/>
            <w:vAlign w:val="center"/>
          </w:tcPr>
          <w:p w14:paraId="4341BA81">
            <w:pPr>
              <w:spacing w:after="0"/>
              <w:jc w:val="center"/>
              <w:rPr>
                <w:rFonts w:ascii="仿宋" w:hAnsi="仿宋" w:eastAsia="仿宋"/>
                <w:sz w:val="24"/>
                <w:szCs w:val="24"/>
              </w:rPr>
            </w:pPr>
            <w:r>
              <w:rPr>
                <w:rFonts w:hint="eastAsia" w:ascii="仿宋" w:hAnsi="仿宋" w:eastAsia="仿宋"/>
                <w:sz w:val="24"/>
                <w:szCs w:val="24"/>
              </w:rPr>
              <w:t>每月1次</w:t>
            </w:r>
          </w:p>
        </w:tc>
      </w:tr>
      <w:tr w14:paraId="6AAA5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B0CFF68">
            <w:pPr>
              <w:spacing w:after="0"/>
              <w:jc w:val="center"/>
              <w:rPr>
                <w:rFonts w:ascii="仿宋" w:hAnsi="仿宋" w:eastAsia="仿宋"/>
                <w:sz w:val="24"/>
                <w:szCs w:val="24"/>
              </w:rPr>
            </w:pPr>
          </w:p>
        </w:tc>
        <w:tc>
          <w:tcPr>
            <w:tcW w:w="709" w:type="dxa"/>
            <w:vAlign w:val="center"/>
          </w:tcPr>
          <w:p w14:paraId="350F2424">
            <w:pPr>
              <w:spacing w:after="0"/>
              <w:jc w:val="center"/>
              <w:rPr>
                <w:rFonts w:ascii="仿宋" w:hAnsi="仿宋" w:eastAsia="仿宋"/>
                <w:sz w:val="24"/>
                <w:szCs w:val="24"/>
              </w:rPr>
            </w:pPr>
            <w:r>
              <w:rPr>
                <w:rFonts w:ascii="仿宋" w:hAnsi="仿宋" w:eastAsia="仿宋"/>
                <w:sz w:val="24"/>
                <w:szCs w:val="24"/>
              </w:rPr>
              <w:t>22</w:t>
            </w:r>
          </w:p>
        </w:tc>
        <w:tc>
          <w:tcPr>
            <w:tcW w:w="5526" w:type="dxa"/>
            <w:vAlign w:val="center"/>
          </w:tcPr>
          <w:p w14:paraId="62ED561A">
            <w:pPr>
              <w:spacing w:after="0"/>
              <w:jc w:val="center"/>
              <w:rPr>
                <w:rFonts w:ascii="仿宋" w:hAnsi="仿宋" w:eastAsia="仿宋"/>
                <w:sz w:val="24"/>
                <w:szCs w:val="24"/>
              </w:rPr>
            </w:pPr>
            <w:r>
              <w:rPr>
                <w:rFonts w:hint="eastAsia" w:ascii="仿宋" w:hAnsi="仿宋" w:eastAsia="仿宋"/>
                <w:sz w:val="24"/>
                <w:szCs w:val="24"/>
              </w:rPr>
              <w:t>地面机器清洗</w:t>
            </w:r>
          </w:p>
        </w:tc>
        <w:tc>
          <w:tcPr>
            <w:tcW w:w="1805" w:type="dxa"/>
            <w:vAlign w:val="center"/>
          </w:tcPr>
          <w:p w14:paraId="62AA18C4">
            <w:pPr>
              <w:spacing w:after="0"/>
              <w:jc w:val="center"/>
              <w:rPr>
                <w:rFonts w:ascii="仿宋" w:hAnsi="仿宋" w:eastAsia="仿宋"/>
                <w:sz w:val="24"/>
                <w:szCs w:val="24"/>
              </w:rPr>
            </w:pPr>
            <w:r>
              <w:rPr>
                <w:rFonts w:hint="eastAsia" w:ascii="仿宋" w:hAnsi="仿宋" w:eastAsia="仿宋"/>
                <w:sz w:val="24"/>
                <w:szCs w:val="24"/>
              </w:rPr>
              <w:t>每月1次</w:t>
            </w:r>
          </w:p>
        </w:tc>
      </w:tr>
      <w:tr w14:paraId="29A7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D8EF4E9">
            <w:pPr>
              <w:spacing w:after="0"/>
              <w:jc w:val="center"/>
              <w:rPr>
                <w:rFonts w:ascii="仿宋" w:hAnsi="仿宋" w:eastAsia="仿宋"/>
                <w:sz w:val="24"/>
                <w:szCs w:val="24"/>
              </w:rPr>
            </w:pPr>
          </w:p>
        </w:tc>
        <w:tc>
          <w:tcPr>
            <w:tcW w:w="709" w:type="dxa"/>
            <w:vAlign w:val="center"/>
          </w:tcPr>
          <w:p w14:paraId="7875ED33">
            <w:pPr>
              <w:spacing w:after="0"/>
              <w:jc w:val="center"/>
              <w:rPr>
                <w:rFonts w:ascii="仿宋" w:hAnsi="仿宋" w:eastAsia="仿宋"/>
                <w:sz w:val="24"/>
                <w:szCs w:val="24"/>
              </w:rPr>
            </w:pPr>
            <w:r>
              <w:rPr>
                <w:rFonts w:hint="eastAsia" w:ascii="仿宋" w:hAnsi="仿宋" w:eastAsia="仿宋"/>
                <w:sz w:val="24"/>
                <w:szCs w:val="24"/>
              </w:rPr>
              <w:t>23</w:t>
            </w:r>
          </w:p>
        </w:tc>
        <w:tc>
          <w:tcPr>
            <w:tcW w:w="5526" w:type="dxa"/>
            <w:vAlign w:val="center"/>
          </w:tcPr>
          <w:p w14:paraId="700D03D8">
            <w:pPr>
              <w:spacing w:after="0"/>
              <w:jc w:val="center"/>
              <w:rPr>
                <w:rFonts w:ascii="仿宋" w:hAnsi="仿宋" w:eastAsia="仿宋"/>
                <w:sz w:val="24"/>
                <w:szCs w:val="24"/>
              </w:rPr>
            </w:pPr>
            <w:r>
              <w:rPr>
                <w:rFonts w:hint="eastAsia" w:ascii="仿宋" w:hAnsi="仿宋" w:eastAsia="仿宋"/>
                <w:sz w:val="24"/>
                <w:szCs w:val="24"/>
              </w:rPr>
              <w:t>柱、墙面清抹清洁、消毒各类推车（包括轮子的去污、上油）</w:t>
            </w:r>
          </w:p>
        </w:tc>
        <w:tc>
          <w:tcPr>
            <w:tcW w:w="1805" w:type="dxa"/>
            <w:vAlign w:val="center"/>
          </w:tcPr>
          <w:p w14:paraId="7BB2BEF9">
            <w:pPr>
              <w:spacing w:after="0"/>
              <w:jc w:val="center"/>
              <w:rPr>
                <w:rFonts w:ascii="仿宋" w:hAnsi="仿宋" w:eastAsia="仿宋"/>
                <w:sz w:val="24"/>
                <w:szCs w:val="24"/>
              </w:rPr>
            </w:pPr>
            <w:r>
              <w:rPr>
                <w:rFonts w:hint="eastAsia" w:ascii="仿宋" w:hAnsi="仿宋" w:eastAsia="仿宋"/>
                <w:sz w:val="24"/>
                <w:szCs w:val="24"/>
              </w:rPr>
              <w:t>每月1次</w:t>
            </w:r>
          </w:p>
        </w:tc>
      </w:tr>
      <w:tr w14:paraId="116D7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85A0866">
            <w:pPr>
              <w:spacing w:after="0"/>
              <w:jc w:val="center"/>
              <w:rPr>
                <w:rFonts w:ascii="仿宋" w:hAnsi="仿宋" w:eastAsia="仿宋"/>
                <w:sz w:val="24"/>
                <w:szCs w:val="24"/>
              </w:rPr>
            </w:pPr>
          </w:p>
        </w:tc>
        <w:tc>
          <w:tcPr>
            <w:tcW w:w="709" w:type="dxa"/>
            <w:vAlign w:val="center"/>
          </w:tcPr>
          <w:p w14:paraId="397C782E">
            <w:pPr>
              <w:spacing w:after="0"/>
              <w:jc w:val="center"/>
              <w:rPr>
                <w:rFonts w:ascii="仿宋" w:hAnsi="仿宋" w:eastAsia="仿宋"/>
                <w:sz w:val="24"/>
                <w:szCs w:val="24"/>
              </w:rPr>
            </w:pPr>
            <w:r>
              <w:rPr>
                <w:rFonts w:hint="eastAsia" w:ascii="仿宋" w:hAnsi="仿宋" w:eastAsia="仿宋"/>
                <w:sz w:val="24"/>
                <w:szCs w:val="24"/>
              </w:rPr>
              <w:t>24</w:t>
            </w:r>
          </w:p>
        </w:tc>
        <w:tc>
          <w:tcPr>
            <w:tcW w:w="5526" w:type="dxa"/>
            <w:vAlign w:val="center"/>
          </w:tcPr>
          <w:p w14:paraId="497E9E56">
            <w:pPr>
              <w:spacing w:after="0"/>
              <w:jc w:val="center"/>
              <w:rPr>
                <w:rFonts w:ascii="仿宋" w:hAnsi="仿宋" w:eastAsia="仿宋"/>
                <w:sz w:val="24"/>
                <w:szCs w:val="24"/>
              </w:rPr>
            </w:pPr>
            <w:r>
              <w:rPr>
                <w:rFonts w:hint="eastAsia" w:ascii="仿宋" w:hAnsi="仿宋" w:eastAsia="仿宋"/>
                <w:sz w:val="24"/>
                <w:szCs w:val="24"/>
              </w:rPr>
              <w:t>正门两侧荣誉墙</w:t>
            </w:r>
          </w:p>
        </w:tc>
        <w:tc>
          <w:tcPr>
            <w:tcW w:w="1805" w:type="dxa"/>
            <w:vAlign w:val="center"/>
          </w:tcPr>
          <w:p w14:paraId="250DCADE">
            <w:pPr>
              <w:spacing w:after="0"/>
              <w:jc w:val="center"/>
              <w:rPr>
                <w:rFonts w:ascii="仿宋" w:hAnsi="仿宋" w:eastAsia="仿宋"/>
                <w:sz w:val="24"/>
                <w:szCs w:val="24"/>
              </w:rPr>
            </w:pPr>
            <w:r>
              <w:rPr>
                <w:rFonts w:hint="eastAsia" w:ascii="仿宋" w:hAnsi="仿宋" w:eastAsia="仿宋"/>
                <w:sz w:val="24"/>
                <w:szCs w:val="24"/>
              </w:rPr>
              <w:t>每月1次</w:t>
            </w:r>
          </w:p>
        </w:tc>
      </w:tr>
      <w:tr w14:paraId="065D5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76C6B42">
            <w:pPr>
              <w:spacing w:after="0"/>
              <w:jc w:val="center"/>
              <w:rPr>
                <w:rFonts w:ascii="仿宋" w:hAnsi="仿宋" w:eastAsia="仿宋"/>
                <w:sz w:val="24"/>
                <w:szCs w:val="24"/>
              </w:rPr>
            </w:pPr>
          </w:p>
        </w:tc>
        <w:tc>
          <w:tcPr>
            <w:tcW w:w="709" w:type="dxa"/>
            <w:vAlign w:val="center"/>
          </w:tcPr>
          <w:p w14:paraId="079FE6A6">
            <w:pPr>
              <w:spacing w:after="0"/>
              <w:jc w:val="center"/>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5</w:t>
            </w:r>
          </w:p>
        </w:tc>
        <w:tc>
          <w:tcPr>
            <w:tcW w:w="5526" w:type="dxa"/>
            <w:vAlign w:val="center"/>
          </w:tcPr>
          <w:p w14:paraId="589A7B4E">
            <w:pPr>
              <w:spacing w:after="0"/>
              <w:jc w:val="center"/>
              <w:rPr>
                <w:rFonts w:ascii="仿宋" w:hAnsi="仿宋" w:eastAsia="仿宋"/>
                <w:sz w:val="24"/>
                <w:szCs w:val="24"/>
              </w:rPr>
            </w:pPr>
            <w:r>
              <w:rPr>
                <w:rFonts w:hint="eastAsia" w:ascii="仿宋" w:hAnsi="仿宋" w:eastAsia="仿宋"/>
                <w:sz w:val="24"/>
                <w:szCs w:val="24"/>
              </w:rPr>
              <w:t>窗帘拆换（按科室要求）</w:t>
            </w:r>
          </w:p>
        </w:tc>
        <w:tc>
          <w:tcPr>
            <w:tcW w:w="1805" w:type="dxa"/>
            <w:vAlign w:val="center"/>
          </w:tcPr>
          <w:p w14:paraId="2021AF30">
            <w:pPr>
              <w:spacing w:after="0"/>
              <w:jc w:val="center"/>
              <w:rPr>
                <w:rFonts w:ascii="仿宋" w:hAnsi="仿宋" w:eastAsia="仿宋"/>
                <w:sz w:val="24"/>
                <w:szCs w:val="24"/>
              </w:rPr>
            </w:pPr>
            <w:r>
              <w:rPr>
                <w:rFonts w:hint="eastAsia" w:ascii="仿宋" w:hAnsi="仿宋" w:eastAsia="仿宋"/>
                <w:sz w:val="24"/>
                <w:szCs w:val="24"/>
              </w:rPr>
              <w:t>半年</w:t>
            </w:r>
            <w:r>
              <w:rPr>
                <w:rFonts w:ascii="仿宋" w:hAnsi="仿宋" w:eastAsia="仿宋"/>
                <w:sz w:val="24"/>
                <w:szCs w:val="24"/>
              </w:rPr>
              <w:t>1</w:t>
            </w:r>
            <w:r>
              <w:rPr>
                <w:rFonts w:hint="eastAsia" w:ascii="仿宋" w:hAnsi="仿宋" w:eastAsia="仿宋"/>
                <w:sz w:val="24"/>
                <w:szCs w:val="24"/>
              </w:rPr>
              <w:t>次/随时</w:t>
            </w:r>
          </w:p>
        </w:tc>
      </w:tr>
      <w:tr w14:paraId="5653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EEFD89C">
            <w:pPr>
              <w:spacing w:after="0"/>
              <w:jc w:val="center"/>
              <w:rPr>
                <w:rFonts w:ascii="仿宋" w:hAnsi="仿宋" w:eastAsia="仿宋"/>
                <w:sz w:val="24"/>
                <w:szCs w:val="24"/>
              </w:rPr>
            </w:pPr>
          </w:p>
        </w:tc>
        <w:tc>
          <w:tcPr>
            <w:tcW w:w="709" w:type="dxa"/>
            <w:vAlign w:val="center"/>
          </w:tcPr>
          <w:p w14:paraId="0E1E05D4">
            <w:pPr>
              <w:spacing w:after="0"/>
              <w:jc w:val="center"/>
              <w:rPr>
                <w:rFonts w:ascii="仿宋" w:hAnsi="仿宋" w:eastAsia="仿宋"/>
                <w:sz w:val="24"/>
                <w:szCs w:val="24"/>
              </w:rPr>
            </w:pPr>
            <w:r>
              <w:rPr>
                <w:rFonts w:ascii="仿宋" w:hAnsi="仿宋" w:eastAsia="仿宋"/>
                <w:sz w:val="24"/>
                <w:szCs w:val="24"/>
              </w:rPr>
              <w:t>26</w:t>
            </w:r>
          </w:p>
        </w:tc>
        <w:tc>
          <w:tcPr>
            <w:tcW w:w="5526" w:type="dxa"/>
            <w:vAlign w:val="center"/>
          </w:tcPr>
          <w:p w14:paraId="0037135A">
            <w:pPr>
              <w:spacing w:after="0"/>
              <w:jc w:val="center"/>
              <w:rPr>
                <w:rFonts w:ascii="仿宋" w:hAnsi="仿宋" w:eastAsia="仿宋"/>
                <w:sz w:val="24"/>
                <w:szCs w:val="24"/>
              </w:rPr>
            </w:pPr>
            <w:r>
              <w:rPr>
                <w:rFonts w:hint="eastAsia" w:ascii="仿宋" w:hAnsi="仿宋" w:eastAsia="仿宋"/>
                <w:sz w:val="24"/>
                <w:szCs w:val="24"/>
              </w:rPr>
              <w:t>其他临时性工作</w:t>
            </w:r>
          </w:p>
        </w:tc>
        <w:tc>
          <w:tcPr>
            <w:tcW w:w="1805" w:type="dxa"/>
            <w:vAlign w:val="center"/>
          </w:tcPr>
          <w:p w14:paraId="5840DF9A">
            <w:pPr>
              <w:spacing w:after="0"/>
              <w:jc w:val="center"/>
              <w:rPr>
                <w:rFonts w:ascii="仿宋" w:hAnsi="仿宋" w:eastAsia="仿宋"/>
                <w:sz w:val="24"/>
                <w:szCs w:val="24"/>
              </w:rPr>
            </w:pPr>
            <w:r>
              <w:rPr>
                <w:rFonts w:hint="eastAsia" w:ascii="仿宋" w:hAnsi="仿宋" w:eastAsia="仿宋"/>
                <w:sz w:val="24"/>
                <w:szCs w:val="24"/>
              </w:rPr>
              <w:t>/</w:t>
            </w:r>
          </w:p>
        </w:tc>
      </w:tr>
      <w:tr w14:paraId="2D1E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4"/>
            <w:vAlign w:val="center"/>
          </w:tcPr>
          <w:p w14:paraId="6ADC3231">
            <w:pPr>
              <w:spacing w:after="0"/>
              <w:jc w:val="center"/>
              <w:rPr>
                <w:rFonts w:ascii="仿宋" w:hAnsi="仿宋" w:eastAsia="仿宋"/>
                <w:sz w:val="24"/>
                <w:szCs w:val="24"/>
              </w:rPr>
            </w:pPr>
          </w:p>
        </w:tc>
      </w:tr>
      <w:tr w14:paraId="433A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3" w:type="dxa"/>
            <w:vAlign w:val="center"/>
          </w:tcPr>
          <w:p w14:paraId="43D23E03">
            <w:pPr>
              <w:spacing w:after="0"/>
              <w:jc w:val="center"/>
              <w:rPr>
                <w:rFonts w:ascii="仿宋" w:hAnsi="仿宋" w:eastAsia="仿宋"/>
                <w:sz w:val="24"/>
                <w:szCs w:val="24"/>
              </w:rPr>
            </w:pPr>
            <w:r>
              <w:rPr>
                <w:rFonts w:hint="eastAsia" w:ascii="仿宋" w:hAnsi="仿宋" w:eastAsia="仿宋"/>
                <w:sz w:val="24"/>
                <w:szCs w:val="24"/>
              </w:rPr>
              <w:t>区域</w:t>
            </w:r>
          </w:p>
        </w:tc>
        <w:tc>
          <w:tcPr>
            <w:tcW w:w="709" w:type="dxa"/>
            <w:vAlign w:val="center"/>
          </w:tcPr>
          <w:p w14:paraId="32612DFC">
            <w:pPr>
              <w:spacing w:after="0"/>
              <w:jc w:val="center"/>
              <w:rPr>
                <w:rFonts w:ascii="仿宋" w:hAnsi="仿宋" w:eastAsia="仿宋"/>
                <w:sz w:val="24"/>
                <w:szCs w:val="24"/>
              </w:rPr>
            </w:pPr>
            <w:r>
              <w:rPr>
                <w:rFonts w:hint="eastAsia" w:ascii="仿宋" w:hAnsi="仿宋" w:eastAsia="仿宋"/>
                <w:sz w:val="24"/>
                <w:szCs w:val="24"/>
              </w:rPr>
              <w:t>序号</w:t>
            </w:r>
          </w:p>
        </w:tc>
        <w:tc>
          <w:tcPr>
            <w:tcW w:w="5526" w:type="dxa"/>
            <w:vAlign w:val="center"/>
          </w:tcPr>
          <w:p w14:paraId="2AB23DB1">
            <w:pPr>
              <w:spacing w:after="0"/>
              <w:jc w:val="center"/>
              <w:rPr>
                <w:rFonts w:ascii="仿宋" w:hAnsi="仿宋" w:eastAsia="仿宋"/>
                <w:sz w:val="24"/>
                <w:szCs w:val="24"/>
              </w:rPr>
            </w:pPr>
            <w:r>
              <w:rPr>
                <w:rFonts w:hint="eastAsia" w:ascii="仿宋" w:hAnsi="仿宋" w:eastAsia="仿宋"/>
                <w:sz w:val="24"/>
                <w:szCs w:val="24"/>
              </w:rPr>
              <w:t>工作内容</w:t>
            </w:r>
          </w:p>
        </w:tc>
        <w:tc>
          <w:tcPr>
            <w:tcW w:w="1805" w:type="dxa"/>
            <w:vAlign w:val="center"/>
          </w:tcPr>
          <w:p w14:paraId="2C143403">
            <w:pPr>
              <w:spacing w:after="0"/>
              <w:jc w:val="center"/>
              <w:rPr>
                <w:rFonts w:ascii="仿宋" w:hAnsi="仿宋" w:eastAsia="仿宋"/>
                <w:sz w:val="24"/>
                <w:szCs w:val="24"/>
              </w:rPr>
            </w:pPr>
            <w:r>
              <w:rPr>
                <w:rFonts w:hint="eastAsia" w:ascii="仿宋" w:hAnsi="仿宋" w:eastAsia="仿宋"/>
                <w:sz w:val="24"/>
                <w:szCs w:val="24"/>
              </w:rPr>
              <w:t>要求</w:t>
            </w:r>
          </w:p>
        </w:tc>
      </w:tr>
      <w:tr w14:paraId="4723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restart"/>
            <w:vAlign w:val="center"/>
          </w:tcPr>
          <w:p w14:paraId="464DC5E5">
            <w:pPr>
              <w:spacing w:after="0"/>
              <w:rPr>
                <w:rFonts w:ascii="仿宋" w:hAnsi="仿宋" w:eastAsia="仿宋"/>
                <w:sz w:val="24"/>
                <w:szCs w:val="24"/>
              </w:rPr>
            </w:pPr>
            <w:r>
              <w:rPr>
                <w:rFonts w:hint="eastAsia" w:ascii="仿宋" w:hAnsi="仿宋" w:eastAsia="仿宋"/>
                <w:sz w:val="24"/>
                <w:szCs w:val="24"/>
              </w:rPr>
              <w:t>急诊科输液室</w:t>
            </w:r>
          </w:p>
        </w:tc>
        <w:tc>
          <w:tcPr>
            <w:tcW w:w="709" w:type="dxa"/>
            <w:vAlign w:val="center"/>
          </w:tcPr>
          <w:p w14:paraId="7281705B">
            <w:pPr>
              <w:spacing w:after="0"/>
              <w:jc w:val="center"/>
              <w:rPr>
                <w:rFonts w:ascii="仿宋" w:hAnsi="仿宋" w:eastAsia="仿宋"/>
                <w:sz w:val="24"/>
                <w:szCs w:val="24"/>
              </w:rPr>
            </w:pPr>
            <w:r>
              <w:rPr>
                <w:rFonts w:ascii="仿宋" w:hAnsi="仿宋" w:eastAsia="仿宋"/>
                <w:sz w:val="24"/>
                <w:szCs w:val="24"/>
              </w:rPr>
              <w:t>1</w:t>
            </w:r>
          </w:p>
        </w:tc>
        <w:tc>
          <w:tcPr>
            <w:tcW w:w="5526" w:type="dxa"/>
            <w:vAlign w:val="center"/>
          </w:tcPr>
          <w:p w14:paraId="1167338A">
            <w:pPr>
              <w:spacing w:after="0"/>
              <w:jc w:val="center"/>
              <w:rPr>
                <w:rFonts w:ascii="仿宋" w:hAnsi="仿宋" w:eastAsia="仿宋"/>
                <w:sz w:val="24"/>
                <w:szCs w:val="24"/>
              </w:rPr>
            </w:pPr>
            <w:r>
              <w:rPr>
                <w:rFonts w:hint="eastAsia" w:ascii="仿宋" w:hAnsi="仿宋" w:eastAsia="仿宋"/>
                <w:sz w:val="24"/>
                <w:szCs w:val="24"/>
              </w:rPr>
              <w:t>区域内地面湿拖（进行地面消毒、清洁），不出现垃圾、杂物、污物</w:t>
            </w:r>
          </w:p>
        </w:tc>
        <w:tc>
          <w:tcPr>
            <w:tcW w:w="1805" w:type="dxa"/>
            <w:vAlign w:val="center"/>
          </w:tcPr>
          <w:p w14:paraId="02609EE4">
            <w:pPr>
              <w:spacing w:after="0"/>
              <w:jc w:val="center"/>
              <w:rPr>
                <w:rFonts w:ascii="仿宋" w:hAnsi="仿宋" w:eastAsia="仿宋"/>
                <w:sz w:val="24"/>
                <w:szCs w:val="24"/>
              </w:rPr>
            </w:pPr>
            <w:r>
              <w:rPr>
                <w:rFonts w:hint="eastAsia" w:ascii="仿宋" w:hAnsi="仿宋" w:eastAsia="仿宋"/>
                <w:sz w:val="24"/>
                <w:szCs w:val="24"/>
              </w:rPr>
              <w:t>随时</w:t>
            </w:r>
          </w:p>
        </w:tc>
      </w:tr>
      <w:tr w14:paraId="5FFB6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63" w:type="dxa"/>
            <w:vMerge w:val="continue"/>
            <w:vAlign w:val="center"/>
          </w:tcPr>
          <w:p w14:paraId="103EE6A5">
            <w:pPr>
              <w:spacing w:after="0"/>
              <w:jc w:val="center"/>
              <w:rPr>
                <w:rFonts w:ascii="仿宋" w:hAnsi="仿宋" w:eastAsia="仿宋"/>
                <w:sz w:val="24"/>
                <w:szCs w:val="24"/>
              </w:rPr>
            </w:pPr>
          </w:p>
        </w:tc>
        <w:tc>
          <w:tcPr>
            <w:tcW w:w="709" w:type="dxa"/>
            <w:vAlign w:val="center"/>
          </w:tcPr>
          <w:p w14:paraId="41054806">
            <w:pPr>
              <w:spacing w:after="0"/>
              <w:jc w:val="center"/>
              <w:rPr>
                <w:rFonts w:ascii="仿宋" w:hAnsi="仿宋" w:eastAsia="仿宋"/>
                <w:sz w:val="24"/>
                <w:szCs w:val="24"/>
              </w:rPr>
            </w:pPr>
            <w:r>
              <w:rPr>
                <w:rFonts w:ascii="仿宋" w:hAnsi="仿宋" w:eastAsia="仿宋"/>
                <w:sz w:val="24"/>
                <w:szCs w:val="24"/>
              </w:rPr>
              <w:t>2</w:t>
            </w:r>
          </w:p>
        </w:tc>
        <w:tc>
          <w:tcPr>
            <w:tcW w:w="5526" w:type="dxa"/>
            <w:vAlign w:val="center"/>
          </w:tcPr>
          <w:p w14:paraId="63C7BF5B">
            <w:pPr>
              <w:spacing w:after="0"/>
              <w:jc w:val="center"/>
              <w:rPr>
                <w:rFonts w:ascii="仿宋" w:hAnsi="仿宋" w:eastAsia="仿宋"/>
                <w:sz w:val="24"/>
                <w:szCs w:val="24"/>
              </w:rPr>
            </w:pPr>
            <w:r>
              <w:rPr>
                <w:rFonts w:hint="eastAsia" w:ascii="仿宋" w:hAnsi="仿宋" w:eastAsia="仿宋"/>
                <w:sz w:val="24"/>
                <w:szCs w:val="24"/>
              </w:rPr>
              <w:t>卫生间（含镜子、水龙头、脸盆、台面、洗手池、毛巾架、马桶、沐浴器、地面）冲洗、擦拭、消毒及便盆的浸 泡清洁，保持干净无臭味</w:t>
            </w:r>
          </w:p>
        </w:tc>
        <w:tc>
          <w:tcPr>
            <w:tcW w:w="1805" w:type="dxa"/>
            <w:vAlign w:val="center"/>
          </w:tcPr>
          <w:p w14:paraId="38748780">
            <w:pPr>
              <w:spacing w:after="0"/>
              <w:jc w:val="center"/>
              <w:rPr>
                <w:rFonts w:ascii="仿宋" w:hAnsi="仿宋" w:eastAsia="仿宋"/>
                <w:sz w:val="24"/>
                <w:szCs w:val="24"/>
              </w:rPr>
            </w:pPr>
            <w:r>
              <w:rPr>
                <w:rFonts w:hint="eastAsia" w:ascii="仿宋" w:hAnsi="仿宋" w:eastAsia="仿宋"/>
                <w:sz w:val="24"/>
                <w:szCs w:val="24"/>
              </w:rPr>
              <w:t>随时</w:t>
            </w:r>
          </w:p>
        </w:tc>
      </w:tr>
      <w:tr w14:paraId="09DED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CEEB2E9">
            <w:pPr>
              <w:spacing w:after="0"/>
              <w:jc w:val="center"/>
              <w:rPr>
                <w:rFonts w:ascii="仿宋" w:hAnsi="仿宋" w:eastAsia="仿宋"/>
                <w:sz w:val="24"/>
                <w:szCs w:val="24"/>
              </w:rPr>
            </w:pPr>
          </w:p>
        </w:tc>
        <w:tc>
          <w:tcPr>
            <w:tcW w:w="709" w:type="dxa"/>
            <w:vAlign w:val="center"/>
          </w:tcPr>
          <w:p w14:paraId="36698536">
            <w:pPr>
              <w:spacing w:after="0"/>
              <w:jc w:val="center"/>
              <w:rPr>
                <w:rFonts w:ascii="仿宋" w:hAnsi="仿宋" w:eastAsia="仿宋"/>
                <w:sz w:val="24"/>
                <w:szCs w:val="24"/>
              </w:rPr>
            </w:pPr>
            <w:r>
              <w:rPr>
                <w:rFonts w:ascii="仿宋" w:hAnsi="仿宋" w:eastAsia="仿宋"/>
                <w:sz w:val="24"/>
                <w:szCs w:val="24"/>
              </w:rPr>
              <w:t>3</w:t>
            </w:r>
          </w:p>
        </w:tc>
        <w:tc>
          <w:tcPr>
            <w:tcW w:w="5526" w:type="dxa"/>
            <w:vAlign w:val="center"/>
          </w:tcPr>
          <w:p w14:paraId="2E1E104E">
            <w:pPr>
              <w:spacing w:after="0"/>
              <w:jc w:val="center"/>
              <w:rPr>
                <w:rFonts w:ascii="仿宋" w:hAnsi="仿宋" w:eastAsia="仿宋"/>
                <w:sz w:val="24"/>
                <w:szCs w:val="24"/>
              </w:rPr>
            </w:pPr>
            <w:r>
              <w:rPr>
                <w:rFonts w:hint="eastAsia" w:ascii="仿宋" w:hAnsi="仿宋" w:eastAsia="仿宋"/>
                <w:sz w:val="24"/>
                <w:szCs w:val="24"/>
              </w:rPr>
              <w:t>巡视保洁、消毒毛巾</w:t>
            </w:r>
          </w:p>
        </w:tc>
        <w:tc>
          <w:tcPr>
            <w:tcW w:w="1805" w:type="dxa"/>
            <w:vAlign w:val="center"/>
          </w:tcPr>
          <w:p w14:paraId="7B18E593">
            <w:pPr>
              <w:spacing w:after="0"/>
              <w:jc w:val="center"/>
              <w:rPr>
                <w:rFonts w:ascii="仿宋" w:hAnsi="仿宋" w:eastAsia="仿宋"/>
                <w:sz w:val="24"/>
                <w:szCs w:val="24"/>
              </w:rPr>
            </w:pPr>
            <w:r>
              <w:rPr>
                <w:rFonts w:hint="eastAsia" w:ascii="仿宋" w:hAnsi="仿宋" w:eastAsia="仿宋"/>
                <w:sz w:val="24"/>
                <w:szCs w:val="24"/>
              </w:rPr>
              <w:t>随时</w:t>
            </w:r>
          </w:p>
        </w:tc>
      </w:tr>
      <w:tr w14:paraId="2DF0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4B51A8E">
            <w:pPr>
              <w:spacing w:after="0"/>
              <w:jc w:val="center"/>
              <w:rPr>
                <w:rFonts w:ascii="仿宋" w:hAnsi="仿宋" w:eastAsia="仿宋"/>
                <w:sz w:val="24"/>
                <w:szCs w:val="24"/>
              </w:rPr>
            </w:pPr>
          </w:p>
        </w:tc>
        <w:tc>
          <w:tcPr>
            <w:tcW w:w="709" w:type="dxa"/>
            <w:vAlign w:val="center"/>
          </w:tcPr>
          <w:p w14:paraId="69D87719">
            <w:pPr>
              <w:spacing w:after="0"/>
              <w:jc w:val="center"/>
              <w:rPr>
                <w:rFonts w:ascii="仿宋" w:hAnsi="仿宋" w:eastAsia="仿宋"/>
                <w:sz w:val="24"/>
                <w:szCs w:val="24"/>
              </w:rPr>
            </w:pPr>
            <w:r>
              <w:rPr>
                <w:rFonts w:ascii="仿宋" w:hAnsi="仿宋" w:eastAsia="仿宋"/>
                <w:sz w:val="24"/>
                <w:szCs w:val="24"/>
              </w:rPr>
              <w:t>4</w:t>
            </w:r>
          </w:p>
        </w:tc>
        <w:tc>
          <w:tcPr>
            <w:tcW w:w="5526" w:type="dxa"/>
            <w:vAlign w:val="center"/>
          </w:tcPr>
          <w:p w14:paraId="0D197E5A">
            <w:pPr>
              <w:spacing w:after="0"/>
              <w:jc w:val="center"/>
              <w:rPr>
                <w:rFonts w:ascii="仿宋" w:hAnsi="仿宋" w:eastAsia="仿宋"/>
                <w:sz w:val="24"/>
                <w:szCs w:val="24"/>
              </w:rPr>
            </w:pPr>
            <w:r>
              <w:rPr>
                <w:rFonts w:hint="eastAsia" w:ascii="仿宋" w:hAnsi="仿宋" w:eastAsia="仿宋"/>
                <w:sz w:val="24"/>
                <w:szCs w:val="24"/>
              </w:rPr>
              <w:t>病人床单位终末消毒，按科室要求</w:t>
            </w:r>
          </w:p>
        </w:tc>
        <w:tc>
          <w:tcPr>
            <w:tcW w:w="1805" w:type="dxa"/>
            <w:vAlign w:val="center"/>
          </w:tcPr>
          <w:p w14:paraId="4042053F">
            <w:pPr>
              <w:spacing w:after="0"/>
              <w:jc w:val="center"/>
              <w:rPr>
                <w:rFonts w:ascii="仿宋" w:hAnsi="仿宋" w:eastAsia="仿宋"/>
                <w:sz w:val="24"/>
                <w:szCs w:val="24"/>
              </w:rPr>
            </w:pPr>
            <w:r>
              <w:rPr>
                <w:rFonts w:hint="eastAsia" w:ascii="仿宋" w:hAnsi="仿宋" w:eastAsia="仿宋"/>
                <w:sz w:val="24"/>
                <w:szCs w:val="24"/>
              </w:rPr>
              <w:t>随时</w:t>
            </w:r>
          </w:p>
        </w:tc>
      </w:tr>
      <w:tr w14:paraId="48D8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84D4F2C">
            <w:pPr>
              <w:spacing w:after="0"/>
              <w:jc w:val="center"/>
              <w:rPr>
                <w:rFonts w:ascii="仿宋" w:hAnsi="仿宋" w:eastAsia="仿宋"/>
                <w:sz w:val="24"/>
                <w:szCs w:val="24"/>
              </w:rPr>
            </w:pPr>
          </w:p>
        </w:tc>
        <w:tc>
          <w:tcPr>
            <w:tcW w:w="709" w:type="dxa"/>
            <w:vAlign w:val="center"/>
          </w:tcPr>
          <w:p w14:paraId="34B96FE7">
            <w:pPr>
              <w:spacing w:after="0"/>
              <w:jc w:val="center"/>
              <w:rPr>
                <w:rFonts w:ascii="仿宋" w:hAnsi="仿宋" w:eastAsia="仿宋"/>
                <w:sz w:val="24"/>
                <w:szCs w:val="24"/>
              </w:rPr>
            </w:pPr>
            <w:r>
              <w:rPr>
                <w:rFonts w:ascii="仿宋" w:hAnsi="仿宋" w:eastAsia="仿宋"/>
                <w:sz w:val="24"/>
                <w:szCs w:val="24"/>
              </w:rPr>
              <w:t>5</w:t>
            </w:r>
          </w:p>
        </w:tc>
        <w:tc>
          <w:tcPr>
            <w:tcW w:w="5526" w:type="dxa"/>
            <w:vAlign w:val="center"/>
          </w:tcPr>
          <w:p w14:paraId="54C0135B">
            <w:pPr>
              <w:spacing w:after="0"/>
              <w:jc w:val="center"/>
              <w:rPr>
                <w:rFonts w:ascii="仿宋" w:hAnsi="仿宋" w:eastAsia="仿宋"/>
                <w:sz w:val="24"/>
                <w:szCs w:val="24"/>
              </w:rPr>
            </w:pPr>
            <w:r>
              <w:rPr>
                <w:rFonts w:hint="eastAsia" w:ascii="仿宋" w:hAnsi="仿宋" w:eastAsia="仿宋"/>
                <w:sz w:val="24"/>
                <w:szCs w:val="24"/>
              </w:rPr>
              <w:t>负压瓶、输液架、放置整齐凉干</w:t>
            </w:r>
          </w:p>
        </w:tc>
        <w:tc>
          <w:tcPr>
            <w:tcW w:w="1805" w:type="dxa"/>
            <w:vAlign w:val="center"/>
          </w:tcPr>
          <w:p w14:paraId="3D294250">
            <w:pPr>
              <w:spacing w:after="0"/>
              <w:jc w:val="center"/>
              <w:rPr>
                <w:rFonts w:ascii="仿宋" w:hAnsi="仿宋" w:eastAsia="仿宋"/>
                <w:sz w:val="24"/>
                <w:szCs w:val="24"/>
              </w:rPr>
            </w:pPr>
            <w:r>
              <w:rPr>
                <w:rFonts w:hint="eastAsia" w:ascii="仿宋" w:hAnsi="仿宋" w:eastAsia="仿宋"/>
                <w:sz w:val="24"/>
                <w:szCs w:val="24"/>
              </w:rPr>
              <w:t>随时</w:t>
            </w:r>
          </w:p>
        </w:tc>
      </w:tr>
      <w:tr w14:paraId="52D77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520D6E8">
            <w:pPr>
              <w:spacing w:after="0"/>
              <w:jc w:val="center"/>
              <w:rPr>
                <w:rFonts w:ascii="仿宋" w:hAnsi="仿宋" w:eastAsia="仿宋"/>
                <w:sz w:val="24"/>
                <w:szCs w:val="24"/>
              </w:rPr>
            </w:pPr>
          </w:p>
        </w:tc>
        <w:tc>
          <w:tcPr>
            <w:tcW w:w="709" w:type="dxa"/>
            <w:vAlign w:val="center"/>
          </w:tcPr>
          <w:p w14:paraId="62C3F723">
            <w:pPr>
              <w:spacing w:after="0"/>
              <w:jc w:val="center"/>
              <w:rPr>
                <w:rFonts w:ascii="仿宋" w:hAnsi="仿宋" w:eastAsia="仿宋"/>
                <w:sz w:val="24"/>
                <w:szCs w:val="24"/>
              </w:rPr>
            </w:pPr>
            <w:r>
              <w:rPr>
                <w:rFonts w:ascii="仿宋" w:hAnsi="仿宋" w:eastAsia="仿宋"/>
                <w:sz w:val="24"/>
                <w:szCs w:val="24"/>
              </w:rPr>
              <w:t>6</w:t>
            </w:r>
          </w:p>
        </w:tc>
        <w:tc>
          <w:tcPr>
            <w:tcW w:w="5526" w:type="dxa"/>
            <w:vAlign w:val="center"/>
          </w:tcPr>
          <w:p w14:paraId="66A90D9B">
            <w:pPr>
              <w:spacing w:after="0"/>
              <w:jc w:val="center"/>
              <w:rPr>
                <w:rFonts w:ascii="仿宋" w:hAnsi="仿宋" w:eastAsia="仿宋"/>
                <w:sz w:val="24"/>
                <w:szCs w:val="24"/>
              </w:rPr>
            </w:pPr>
            <w:r>
              <w:rPr>
                <w:rFonts w:hint="eastAsia" w:ascii="仿宋" w:hAnsi="仿宋" w:eastAsia="仿宋"/>
                <w:sz w:val="24"/>
                <w:szCs w:val="24"/>
              </w:rPr>
              <w:t>收集区域内垃圾、更换垃圾袋（盛装垃圾不超过袋的2/3）</w:t>
            </w:r>
          </w:p>
        </w:tc>
        <w:tc>
          <w:tcPr>
            <w:tcW w:w="1805" w:type="dxa"/>
            <w:vAlign w:val="center"/>
          </w:tcPr>
          <w:p w14:paraId="6C0BEFF5">
            <w:pPr>
              <w:spacing w:after="0"/>
              <w:jc w:val="center"/>
              <w:rPr>
                <w:rFonts w:ascii="仿宋" w:hAnsi="仿宋" w:eastAsia="仿宋"/>
                <w:sz w:val="24"/>
                <w:szCs w:val="24"/>
              </w:rPr>
            </w:pPr>
            <w:r>
              <w:rPr>
                <w:rFonts w:hint="eastAsia" w:ascii="仿宋" w:hAnsi="仿宋" w:eastAsia="仿宋"/>
                <w:sz w:val="24"/>
                <w:szCs w:val="24"/>
              </w:rPr>
              <w:t>每日2次/随时</w:t>
            </w:r>
          </w:p>
        </w:tc>
      </w:tr>
      <w:tr w14:paraId="32CC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3248E31">
            <w:pPr>
              <w:spacing w:after="0"/>
              <w:jc w:val="center"/>
              <w:rPr>
                <w:rFonts w:ascii="仿宋" w:hAnsi="仿宋" w:eastAsia="仿宋"/>
                <w:sz w:val="24"/>
                <w:szCs w:val="24"/>
              </w:rPr>
            </w:pPr>
          </w:p>
        </w:tc>
        <w:tc>
          <w:tcPr>
            <w:tcW w:w="709" w:type="dxa"/>
            <w:vAlign w:val="center"/>
          </w:tcPr>
          <w:p w14:paraId="001636AB">
            <w:pPr>
              <w:spacing w:after="0"/>
              <w:jc w:val="center"/>
              <w:rPr>
                <w:rFonts w:ascii="仿宋" w:hAnsi="仿宋" w:eastAsia="仿宋"/>
                <w:sz w:val="24"/>
                <w:szCs w:val="24"/>
              </w:rPr>
            </w:pPr>
            <w:r>
              <w:rPr>
                <w:rFonts w:ascii="仿宋" w:hAnsi="仿宋" w:eastAsia="仿宋"/>
                <w:sz w:val="24"/>
                <w:szCs w:val="24"/>
              </w:rPr>
              <w:t>7</w:t>
            </w:r>
          </w:p>
        </w:tc>
        <w:tc>
          <w:tcPr>
            <w:tcW w:w="5526" w:type="dxa"/>
            <w:vAlign w:val="center"/>
          </w:tcPr>
          <w:p w14:paraId="450B3871">
            <w:pPr>
              <w:spacing w:after="0"/>
              <w:jc w:val="center"/>
              <w:rPr>
                <w:rFonts w:ascii="仿宋" w:hAnsi="仿宋" w:eastAsia="仿宋"/>
                <w:sz w:val="24"/>
                <w:szCs w:val="24"/>
              </w:rPr>
            </w:pPr>
            <w:r>
              <w:rPr>
                <w:rFonts w:hint="eastAsia" w:ascii="仿宋" w:hAnsi="仿宋" w:eastAsia="仿宋"/>
                <w:sz w:val="24"/>
                <w:szCs w:val="24"/>
              </w:rPr>
              <w:t>区域内洗手池、水池、水龙头、皂盒、柜的清洗、擦拭</w:t>
            </w:r>
          </w:p>
        </w:tc>
        <w:tc>
          <w:tcPr>
            <w:tcW w:w="1805" w:type="dxa"/>
            <w:vAlign w:val="center"/>
          </w:tcPr>
          <w:p w14:paraId="4A71E846">
            <w:pPr>
              <w:spacing w:after="0"/>
              <w:jc w:val="center"/>
              <w:rPr>
                <w:rFonts w:ascii="仿宋" w:hAnsi="仿宋" w:eastAsia="仿宋"/>
                <w:sz w:val="24"/>
                <w:szCs w:val="24"/>
              </w:rPr>
            </w:pPr>
            <w:r>
              <w:rPr>
                <w:rFonts w:hint="eastAsia" w:ascii="仿宋" w:hAnsi="仿宋" w:eastAsia="仿宋"/>
                <w:sz w:val="24"/>
                <w:szCs w:val="24"/>
              </w:rPr>
              <w:t>每日2次/随时</w:t>
            </w:r>
          </w:p>
        </w:tc>
      </w:tr>
      <w:tr w14:paraId="53EB8003">
        <w:tblPrEx>
          <w:tblCellMar>
            <w:top w:w="0" w:type="dxa"/>
            <w:left w:w="108" w:type="dxa"/>
            <w:bottom w:w="0" w:type="dxa"/>
            <w:right w:w="108" w:type="dxa"/>
          </w:tblCellMar>
        </w:tblPrEx>
        <w:trPr>
          <w:jc w:val="center"/>
        </w:trPr>
        <w:tc>
          <w:tcPr>
            <w:tcW w:w="963" w:type="dxa"/>
            <w:vMerge w:val="continue"/>
            <w:vAlign w:val="center"/>
          </w:tcPr>
          <w:p w14:paraId="536487F5">
            <w:pPr>
              <w:spacing w:after="0"/>
              <w:jc w:val="center"/>
              <w:rPr>
                <w:rFonts w:ascii="仿宋" w:hAnsi="仿宋" w:eastAsia="仿宋"/>
                <w:sz w:val="24"/>
                <w:szCs w:val="24"/>
              </w:rPr>
            </w:pPr>
          </w:p>
        </w:tc>
        <w:tc>
          <w:tcPr>
            <w:tcW w:w="709" w:type="dxa"/>
            <w:vAlign w:val="center"/>
          </w:tcPr>
          <w:p w14:paraId="3285A393">
            <w:pPr>
              <w:spacing w:after="0"/>
              <w:jc w:val="center"/>
              <w:rPr>
                <w:rFonts w:ascii="仿宋" w:hAnsi="仿宋" w:eastAsia="仿宋"/>
                <w:sz w:val="24"/>
                <w:szCs w:val="24"/>
              </w:rPr>
            </w:pPr>
            <w:r>
              <w:rPr>
                <w:rFonts w:ascii="仿宋" w:hAnsi="仿宋" w:eastAsia="仿宋"/>
                <w:sz w:val="24"/>
                <w:szCs w:val="24"/>
              </w:rPr>
              <w:t>8</w:t>
            </w:r>
          </w:p>
        </w:tc>
        <w:tc>
          <w:tcPr>
            <w:tcW w:w="5526" w:type="dxa"/>
            <w:vAlign w:val="center"/>
          </w:tcPr>
          <w:p w14:paraId="2EC59CFA">
            <w:pPr>
              <w:spacing w:after="0"/>
              <w:jc w:val="center"/>
              <w:rPr>
                <w:rFonts w:ascii="仿宋" w:hAnsi="仿宋" w:eastAsia="仿宋"/>
                <w:sz w:val="24"/>
                <w:szCs w:val="24"/>
              </w:rPr>
            </w:pPr>
            <w:r>
              <w:rPr>
                <w:rFonts w:hint="eastAsia" w:ascii="仿宋" w:hAnsi="仿宋" w:eastAsia="仿宋"/>
                <w:sz w:val="24"/>
                <w:szCs w:val="24"/>
              </w:rPr>
              <w:t>区域内地面湿拖，全天候专人清洁</w:t>
            </w:r>
          </w:p>
        </w:tc>
        <w:tc>
          <w:tcPr>
            <w:tcW w:w="1805" w:type="dxa"/>
            <w:vAlign w:val="center"/>
          </w:tcPr>
          <w:p w14:paraId="6D43B3D7">
            <w:pPr>
              <w:spacing w:after="0"/>
              <w:jc w:val="center"/>
              <w:rPr>
                <w:rFonts w:ascii="仿宋" w:hAnsi="仿宋" w:eastAsia="仿宋"/>
                <w:sz w:val="24"/>
                <w:szCs w:val="24"/>
              </w:rPr>
            </w:pPr>
            <w:r>
              <w:rPr>
                <w:rFonts w:hint="eastAsia" w:ascii="仿宋" w:hAnsi="仿宋" w:eastAsia="仿宋"/>
                <w:sz w:val="24"/>
                <w:szCs w:val="24"/>
              </w:rPr>
              <w:t>每日2次/随时</w:t>
            </w:r>
          </w:p>
        </w:tc>
      </w:tr>
      <w:tr w14:paraId="6DDA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7380E88A">
            <w:pPr>
              <w:spacing w:after="0"/>
              <w:jc w:val="center"/>
              <w:rPr>
                <w:rFonts w:ascii="仿宋" w:hAnsi="仿宋" w:eastAsia="仿宋"/>
                <w:sz w:val="24"/>
                <w:szCs w:val="24"/>
              </w:rPr>
            </w:pPr>
          </w:p>
        </w:tc>
        <w:tc>
          <w:tcPr>
            <w:tcW w:w="709" w:type="dxa"/>
            <w:vAlign w:val="center"/>
          </w:tcPr>
          <w:p w14:paraId="343BEC3B">
            <w:pPr>
              <w:spacing w:after="0"/>
              <w:jc w:val="center"/>
              <w:rPr>
                <w:rFonts w:ascii="仿宋" w:hAnsi="仿宋" w:eastAsia="仿宋"/>
                <w:sz w:val="24"/>
                <w:szCs w:val="24"/>
              </w:rPr>
            </w:pPr>
            <w:r>
              <w:rPr>
                <w:rFonts w:ascii="仿宋" w:hAnsi="仿宋" w:eastAsia="仿宋"/>
                <w:sz w:val="24"/>
                <w:szCs w:val="24"/>
              </w:rPr>
              <w:t>9</w:t>
            </w:r>
          </w:p>
        </w:tc>
        <w:tc>
          <w:tcPr>
            <w:tcW w:w="5526" w:type="dxa"/>
            <w:vAlign w:val="center"/>
          </w:tcPr>
          <w:p w14:paraId="1B1E7816">
            <w:pPr>
              <w:spacing w:after="0"/>
              <w:jc w:val="center"/>
              <w:rPr>
                <w:rFonts w:ascii="仿宋" w:hAnsi="仿宋" w:eastAsia="仿宋"/>
                <w:sz w:val="24"/>
                <w:szCs w:val="24"/>
              </w:rPr>
            </w:pPr>
            <w:r>
              <w:rPr>
                <w:rFonts w:hint="eastAsia" w:ascii="仿宋" w:hAnsi="仿宋" w:eastAsia="仿宋"/>
                <w:sz w:val="24"/>
                <w:szCs w:val="24"/>
              </w:rPr>
              <w:t>区域内窗台、把手、栏杆、花瓶、花盆、开关盒、接线盒、各类低处标牌、意见箱、垃圾桶擦拭，清洁、消毒各类推车（包括轮子的去污、上油）</w:t>
            </w:r>
          </w:p>
        </w:tc>
        <w:tc>
          <w:tcPr>
            <w:tcW w:w="1805" w:type="dxa"/>
            <w:vAlign w:val="center"/>
          </w:tcPr>
          <w:p w14:paraId="23F25D5D">
            <w:pPr>
              <w:spacing w:after="0"/>
              <w:jc w:val="center"/>
              <w:rPr>
                <w:rFonts w:ascii="仿宋" w:hAnsi="仿宋" w:eastAsia="仿宋"/>
                <w:sz w:val="24"/>
                <w:szCs w:val="24"/>
              </w:rPr>
            </w:pPr>
            <w:r>
              <w:rPr>
                <w:rFonts w:hint="eastAsia" w:ascii="仿宋" w:hAnsi="仿宋" w:eastAsia="仿宋"/>
                <w:sz w:val="24"/>
                <w:szCs w:val="24"/>
              </w:rPr>
              <w:t>每日1次/随时</w:t>
            </w:r>
          </w:p>
        </w:tc>
      </w:tr>
      <w:tr w14:paraId="7F4C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CA84049">
            <w:pPr>
              <w:spacing w:after="0"/>
              <w:jc w:val="center"/>
              <w:rPr>
                <w:rFonts w:ascii="仿宋" w:hAnsi="仿宋" w:eastAsia="仿宋"/>
                <w:sz w:val="24"/>
                <w:szCs w:val="24"/>
              </w:rPr>
            </w:pPr>
          </w:p>
        </w:tc>
        <w:tc>
          <w:tcPr>
            <w:tcW w:w="709" w:type="dxa"/>
            <w:vAlign w:val="center"/>
          </w:tcPr>
          <w:p w14:paraId="480E730A">
            <w:pPr>
              <w:spacing w:after="0"/>
              <w:jc w:val="center"/>
              <w:rPr>
                <w:rFonts w:ascii="仿宋" w:hAnsi="仿宋" w:eastAsia="仿宋"/>
                <w:sz w:val="24"/>
                <w:szCs w:val="24"/>
              </w:rPr>
            </w:pPr>
            <w:r>
              <w:rPr>
                <w:rFonts w:ascii="仿宋" w:hAnsi="仿宋" w:eastAsia="仿宋"/>
                <w:sz w:val="24"/>
                <w:szCs w:val="24"/>
              </w:rPr>
              <w:t>1</w:t>
            </w:r>
            <w:r>
              <w:rPr>
                <w:rFonts w:hint="eastAsia" w:ascii="仿宋" w:hAnsi="仿宋" w:eastAsia="仿宋"/>
                <w:sz w:val="24"/>
                <w:szCs w:val="24"/>
              </w:rPr>
              <w:t>0</w:t>
            </w:r>
          </w:p>
        </w:tc>
        <w:tc>
          <w:tcPr>
            <w:tcW w:w="5526" w:type="dxa"/>
            <w:vAlign w:val="center"/>
          </w:tcPr>
          <w:p w14:paraId="4978AAE6">
            <w:pPr>
              <w:spacing w:after="0"/>
              <w:jc w:val="center"/>
              <w:rPr>
                <w:rFonts w:ascii="仿宋" w:hAnsi="仿宋" w:eastAsia="仿宋"/>
                <w:sz w:val="24"/>
                <w:szCs w:val="24"/>
              </w:rPr>
            </w:pPr>
            <w:r>
              <w:rPr>
                <w:rFonts w:hint="eastAsia" w:ascii="仿宋" w:hAnsi="仿宋" w:eastAsia="仿宋"/>
                <w:sz w:val="24"/>
                <w:szCs w:val="24"/>
              </w:rPr>
              <w:t>高处标牌、壁挂物擦拭、保持清洁</w:t>
            </w:r>
          </w:p>
        </w:tc>
        <w:tc>
          <w:tcPr>
            <w:tcW w:w="1805" w:type="dxa"/>
            <w:vAlign w:val="center"/>
          </w:tcPr>
          <w:p w14:paraId="3B10AB0C">
            <w:pPr>
              <w:spacing w:after="0"/>
              <w:jc w:val="center"/>
              <w:rPr>
                <w:rFonts w:ascii="仿宋" w:hAnsi="仿宋" w:eastAsia="仿宋"/>
                <w:sz w:val="24"/>
                <w:szCs w:val="24"/>
              </w:rPr>
            </w:pPr>
            <w:r>
              <w:rPr>
                <w:rFonts w:hint="eastAsia" w:ascii="仿宋" w:hAnsi="仿宋" w:eastAsia="仿宋"/>
                <w:sz w:val="24"/>
                <w:szCs w:val="24"/>
              </w:rPr>
              <w:t>每日1次/随时</w:t>
            </w:r>
          </w:p>
        </w:tc>
      </w:tr>
      <w:tr w14:paraId="00FD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0F063AA6">
            <w:pPr>
              <w:spacing w:after="0"/>
              <w:jc w:val="center"/>
              <w:rPr>
                <w:rFonts w:ascii="仿宋" w:hAnsi="仿宋" w:eastAsia="仿宋"/>
                <w:sz w:val="24"/>
                <w:szCs w:val="24"/>
              </w:rPr>
            </w:pPr>
          </w:p>
        </w:tc>
        <w:tc>
          <w:tcPr>
            <w:tcW w:w="709" w:type="dxa"/>
            <w:vAlign w:val="center"/>
          </w:tcPr>
          <w:p w14:paraId="684221F9">
            <w:pPr>
              <w:spacing w:after="0"/>
              <w:jc w:val="center"/>
              <w:rPr>
                <w:rFonts w:ascii="仿宋" w:hAnsi="仿宋" w:eastAsia="仿宋"/>
                <w:sz w:val="24"/>
                <w:szCs w:val="24"/>
              </w:rPr>
            </w:pPr>
            <w:r>
              <w:rPr>
                <w:rFonts w:ascii="仿宋" w:hAnsi="仿宋" w:eastAsia="仿宋"/>
                <w:sz w:val="24"/>
                <w:szCs w:val="24"/>
              </w:rPr>
              <w:t>11</w:t>
            </w:r>
          </w:p>
        </w:tc>
        <w:tc>
          <w:tcPr>
            <w:tcW w:w="5526" w:type="dxa"/>
            <w:vAlign w:val="center"/>
          </w:tcPr>
          <w:p w14:paraId="64E014AB">
            <w:pPr>
              <w:spacing w:after="0"/>
              <w:jc w:val="center"/>
              <w:rPr>
                <w:rFonts w:ascii="仿宋" w:hAnsi="仿宋" w:eastAsia="仿宋"/>
                <w:sz w:val="24"/>
                <w:szCs w:val="24"/>
              </w:rPr>
            </w:pPr>
            <w:r>
              <w:rPr>
                <w:rFonts w:hint="eastAsia" w:ascii="仿宋" w:hAnsi="仿宋" w:eastAsia="仿宋"/>
                <w:sz w:val="24"/>
                <w:szCs w:val="24"/>
              </w:rPr>
              <w:t>区域内家具（桌椅、车床、橱柜等）、办公用品、台面擦拭</w:t>
            </w:r>
          </w:p>
        </w:tc>
        <w:tc>
          <w:tcPr>
            <w:tcW w:w="1805" w:type="dxa"/>
            <w:vAlign w:val="center"/>
          </w:tcPr>
          <w:p w14:paraId="54A1B174">
            <w:pPr>
              <w:spacing w:after="0"/>
              <w:jc w:val="center"/>
              <w:rPr>
                <w:rFonts w:ascii="仿宋" w:hAnsi="仿宋" w:eastAsia="仿宋"/>
                <w:sz w:val="24"/>
                <w:szCs w:val="24"/>
              </w:rPr>
            </w:pPr>
            <w:r>
              <w:rPr>
                <w:rFonts w:hint="eastAsia" w:ascii="仿宋" w:hAnsi="仿宋" w:eastAsia="仿宋"/>
                <w:sz w:val="24"/>
                <w:szCs w:val="24"/>
              </w:rPr>
              <w:t>每日1次</w:t>
            </w:r>
          </w:p>
        </w:tc>
      </w:tr>
      <w:tr w14:paraId="0587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E6839C9">
            <w:pPr>
              <w:spacing w:after="0"/>
              <w:jc w:val="center"/>
              <w:rPr>
                <w:rFonts w:ascii="仿宋" w:hAnsi="仿宋" w:eastAsia="仿宋"/>
                <w:sz w:val="24"/>
                <w:szCs w:val="24"/>
              </w:rPr>
            </w:pPr>
          </w:p>
        </w:tc>
        <w:tc>
          <w:tcPr>
            <w:tcW w:w="709" w:type="dxa"/>
            <w:vAlign w:val="center"/>
          </w:tcPr>
          <w:p w14:paraId="60540602">
            <w:pPr>
              <w:spacing w:after="0"/>
              <w:jc w:val="center"/>
              <w:rPr>
                <w:rFonts w:ascii="仿宋" w:hAnsi="仿宋" w:eastAsia="仿宋"/>
                <w:sz w:val="24"/>
                <w:szCs w:val="24"/>
              </w:rPr>
            </w:pPr>
            <w:r>
              <w:rPr>
                <w:rFonts w:ascii="仿宋" w:hAnsi="仿宋" w:eastAsia="仿宋"/>
                <w:sz w:val="24"/>
                <w:szCs w:val="24"/>
              </w:rPr>
              <w:t>12</w:t>
            </w:r>
          </w:p>
        </w:tc>
        <w:tc>
          <w:tcPr>
            <w:tcW w:w="5526" w:type="dxa"/>
            <w:vAlign w:val="center"/>
          </w:tcPr>
          <w:p w14:paraId="1B97E3F2">
            <w:pPr>
              <w:spacing w:after="0"/>
              <w:jc w:val="center"/>
              <w:rPr>
                <w:rFonts w:ascii="仿宋" w:hAnsi="仿宋" w:eastAsia="仿宋"/>
                <w:sz w:val="24"/>
                <w:szCs w:val="24"/>
              </w:rPr>
            </w:pPr>
            <w:r>
              <w:rPr>
                <w:rFonts w:hint="eastAsia" w:ascii="仿宋" w:hAnsi="仿宋" w:eastAsia="仿宋"/>
                <w:sz w:val="24"/>
                <w:szCs w:val="24"/>
              </w:rPr>
              <w:t>区域内电脑、电话、仪器（含各种医用器材、无影灯）、低处电器表面的清洗或消毒水擦拭</w:t>
            </w:r>
          </w:p>
        </w:tc>
        <w:tc>
          <w:tcPr>
            <w:tcW w:w="1805" w:type="dxa"/>
            <w:vAlign w:val="center"/>
          </w:tcPr>
          <w:p w14:paraId="73731543">
            <w:pPr>
              <w:spacing w:after="0"/>
              <w:jc w:val="center"/>
              <w:rPr>
                <w:rFonts w:ascii="仿宋" w:hAnsi="仿宋" w:eastAsia="仿宋"/>
                <w:sz w:val="24"/>
                <w:szCs w:val="24"/>
              </w:rPr>
            </w:pPr>
            <w:r>
              <w:rPr>
                <w:rFonts w:hint="eastAsia" w:ascii="仿宋" w:hAnsi="仿宋" w:eastAsia="仿宋"/>
                <w:sz w:val="24"/>
                <w:szCs w:val="24"/>
              </w:rPr>
              <w:t>每日1次</w:t>
            </w:r>
          </w:p>
        </w:tc>
      </w:tr>
      <w:tr w14:paraId="67A7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63" w:type="dxa"/>
            <w:vMerge w:val="continue"/>
            <w:vAlign w:val="center"/>
          </w:tcPr>
          <w:p w14:paraId="2814EE75">
            <w:pPr>
              <w:spacing w:after="0"/>
              <w:jc w:val="center"/>
              <w:rPr>
                <w:rFonts w:ascii="仿宋" w:hAnsi="仿宋" w:eastAsia="仿宋"/>
                <w:sz w:val="24"/>
                <w:szCs w:val="24"/>
              </w:rPr>
            </w:pPr>
          </w:p>
        </w:tc>
        <w:tc>
          <w:tcPr>
            <w:tcW w:w="709" w:type="dxa"/>
            <w:vAlign w:val="center"/>
          </w:tcPr>
          <w:p w14:paraId="647696B9">
            <w:pPr>
              <w:spacing w:after="0"/>
              <w:jc w:val="center"/>
              <w:rPr>
                <w:rFonts w:ascii="仿宋" w:hAnsi="仿宋" w:eastAsia="仿宋"/>
                <w:sz w:val="24"/>
                <w:szCs w:val="24"/>
              </w:rPr>
            </w:pPr>
            <w:r>
              <w:rPr>
                <w:rFonts w:ascii="仿宋" w:hAnsi="仿宋" w:eastAsia="仿宋"/>
                <w:sz w:val="24"/>
                <w:szCs w:val="24"/>
              </w:rPr>
              <w:t>13</w:t>
            </w:r>
          </w:p>
        </w:tc>
        <w:tc>
          <w:tcPr>
            <w:tcW w:w="5526" w:type="dxa"/>
            <w:vAlign w:val="center"/>
          </w:tcPr>
          <w:p w14:paraId="53899B22">
            <w:pPr>
              <w:spacing w:after="0"/>
              <w:jc w:val="center"/>
              <w:rPr>
                <w:rFonts w:ascii="仿宋" w:hAnsi="仿宋" w:eastAsia="仿宋"/>
                <w:sz w:val="24"/>
                <w:szCs w:val="24"/>
              </w:rPr>
            </w:pPr>
            <w:r>
              <w:rPr>
                <w:rFonts w:hint="eastAsia" w:ascii="仿宋" w:hAnsi="仿宋" w:eastAsia="仿宋"/>
                <w:sz w:val="24"/>
                <w:szCs w:val="24"/>
              </w:rPr>
              <w:t>高处标牌、宣传栏、壁挂物、显示屏幕擦拭，保持清洁及玻璃光亮</w:t>
            </w:r>
          </w:p>
        </w:tc>
        <w:tc>
          <w:tcPr>
            <w:tcW w:w="1805" w:type="dxa"/>
            <w:vAlign w:val="center"/>
          </w:tcPr>
          <w:p w14:paraId="479160FE">
            <w:pPr>
              <w:spacing w:after="0"/>
              <w:jc w:val="center"/>
              <w:rPr>
                <w:rFonts w:ascii="仿宋" w:hAnsi="仿宋" w:eastAsia="仿宋"/>
                <w:sz w:val="24"/>
                <w:szCs w:val="24"/>
              </w:rPr>
            </w:pPr>
            <w:r>
              <w:rPr>
                <w:rFonts w:hint="eastAsia" w:ascii="仿宋" w:hAnsi="仿宋" w:eastAsia="仿宋"/>
                <w:sz w:val="24"/>
                <w:szCs w:val="24"/>
              </w:rPr>
              <w:t>每周1次/随时</w:t>
            </w:r>
          </w:p>
        </w:tc>
      </w:tr>
      <w:tr w14:paraId="25C49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5B3BF90D">
            <w:pPr>
              <w:spacing w:after="0"/>
              <w:jc w:val="center"/>
              <w:rPr>
                <w:rFonts w:ascii="仿宋" w:hAnsi="仿宋" w:eastAsia="仿宋"/>
                <w:sz w:val="24"/>
                <w:szCs w:val="24"/>
              </w:rPr>
            </w:pPr>
          </w:p>
        </w:tc>
        <w:tc>
          <w:tcPr>
            <w:tcW w:w="709" w:type="dxa"/>
            <w:vAlign w:val="center"/>
          </w:tcPr>
          <w:p w14:paraId="544EAF1A">
            <w:pPr>
              <w:spacing w:after="0"/>
              <w:jc w:val="center"/>
              <w:rPr>
                <w:rFonts w:ascii="仿宋" w:hAnsi="仿宋" w:eastAsia="仿宋"/>
                <w:sz w:val="24"/>
                <w:szCs w:val="24"/>
              </w:rPr>
            </w:pPr>
            <w:r>
              <w:rPr>
                <w:rFonts w:ascii="仿宋" w:hAnsi="仿宋" w:eastAsia="仿宋"/>
                <w:sz w:val="24"/>
                <w:szCs w:val="24"/>
              </w:rPr>
              <w:t>14</w:t>
            </w:r>
          </w:p>
        </w:tc>
        <w:tc>
          <w:tcPr>
            <w:tcW w:w="5526" w:type="dxa"/>
            <w:vAlign w:val="center"/>
          </w:tcPr>
          <w:p w14:paraId="048CEC8A">
            <w:pPr>
              <w:spacing w:after="0"/>
              <w:jc w:val="center"/>
              <w:rPr>
                <w:rFonts w:ascii="仿宋" w:hAnsi="仿宋" w:eastAsia="仿宋"/>
                <w:sz w:val="24"/>
                <w:szCs w:val="24"/>
              </w:rPr>
            </w:pPr>
            <w:r>
              <w:rPr>
                <w:rFonts w:hint="eastAsia" w:ascii="仿宋" w:hAnsi="仿宋" w:eastAsia="仿宋"/>
                <w:sz w:val="24"/>
                <w:szCs w:val="24"/>
              </w:rPr>
              <w:t>电梯用消毒水擦试</w:t>
            </w:r>
          </w:p>
        </w:tc>
        <w:tc>
          <w:tcPr>
            <w:tcW w:w="1805" w:type="dxa"/>
            <w:vAlign w:val="center"/>
          </w:tcPr>
          <w:p w14:paraId="7BC3FD3E">
            <w:pPr>
              <w:spacing w:after="0"/>
              <w:jc w:val="center"/>
              <w:rPr>
                <w:rFonts w:ascii="仿宋" w:hAnsi="仿宋" w:eastAsia="仿宋"/>
                <w:sz w:val="24"/>
                <w:szCs w:val="24"/>
              </w:rPr>
            </w:pPr>
            <w:r>
              <w:rPr>
                <w:rFonts w:hint="eastAsia" w:ascii="仿宋" w:hAnsi="仿宋" w:eastAsia="仿宋"/>
                <w:sz w:val="24"/>
                <w:szCs w:val="24"/>
              </w:rPr>
              <w:t>每周1次/随时</w:t>
            </w:r>
          </w:p>
        </w:tc>
      </w:tr>
      <w:tr w14:paraId="5F7E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1DF0C608">
            <w:pPr>
              <w:spacing w:after="0"/>
              <w:jc w:val="center"/>
              <w:rPr>
                <w:rFonts w:ascii="仿宋" w:hAnsi="仿宋" w:eastAsia="仿宋"/>
                <w:sz w:val="24"/>
                <w:szCs w:val="24"/>
              </w:rPr>
            </w:pPr>
          </w:p>
        </w:tc>
        <w:tc>
          <w:tcPr>
            <w:tcW w:w="709" w:type="dxa"/>
            <w:vAlign w:val="center"/>
          </w:tcPr>
          <w:p w14:paraId="36D547D2">
            <w:pPr>
              <w:spacing w:after="0"/>
              <w:jc w:val="center"/>
              <w:rPr>
                <w:rFonts w:ascii="仿宋" w:hAnsi="仿宋" w:eastAsia="仿宋"/>
                <w:sz w:val="24"/>
                <w:szCs w:val="24"/>
              </w:rPr>
            </w:pPr>
            <w:r>
              <w:rPr>
                <w:rFonts w:ascii="仿宋" w:hAnsi="仿宋" w:eastAsia="仿宋"/>
                <w:sz w:val="24"/>
                <w:szCs w:val="24"/>
              </w:rPr>
              <w:t>15</w:t>
            </w:r>
          </w:p>
        </w:tc>
        <w:tc>
          <w:tcPr>
            <w:tcW w:w="5526" w:type="dxa"/>
            <w:vAlign w:val="center"/>
          </w:tcPr>
          <w:p w14:paraId="5E7B9906">
            <w:pPr>
              <w:spacing w:after="0"/>
              <w:jc w:val="center"/>
              <w:rPr>
                <w:rFonts w:ascii="仿宋" w:hAnsi="仿宋" w:eastAsia="仿宋"/>
                <w:sz w:val="24"/>
                <w:szCs w:val="24"/>
              </w:rPr>
            </w:pPr>
            <w:r>
              <w:rPr>
                <w:rFonts w:hint="eastAsia" w:ascii="仿宋" w:hAnsi="仿宋" w:eastAsia="仿宋"/>
                <w:sz w:val="24"/>
                <w:szCs w:val="24"/>
              </w:rPr>
              <w:t>所有门、门框、窗框、低处窗框及玻璃擦拭</w:t>
            </w:r>
          </w:p>
        </w:tc>
        <w:tc>
          <w:tcPr>
            <w:tcW w:w="1805" w:type="dxa"/>
            <w:vAlign w:val="center"/>
          </w:tcPr>
          <w:p w14:paraId="65091190">
            <w:pPr>
              <w:spacing w:after="0"/>
              <w:jc w:val="center"/>
              <w:rPr>
                <w:rFonts w:ascii="仿宋" w:hAnsi="仿宋" w:eastAsia="仿宋"/>
                <w:sz w:val="24"/>
                <w:szCs w:val="24"/>
              </w:rPr>
            </w:pPr>
            <w:r>
              <w:rPr>
                <w:rFonts w:hint="eastAsia" w:ascii="仿宋" w:hAnsi="仿宋" w:eastAsia="仿宋"/>
                <w:sz w:val="24"/>
                <w:szCs w:val="24"/>
              </w:rPr>
              <w:t>每周1次</w:t>
            </w:r>
          </w:p>
        </w:tc>
      </w:tr>
      <w:tr w14:paraId="5EF38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529566E7">
            <w:pPr>
              <w:spacing w:after="0"/>
              <w:jc w:val="center"/>
              <w:rPr>
                <w:rFonts w:ascii="仿宋" w:hAnsi="仿宋" w:eastAsia="仿宋"/>
                <w:sz w:val="24"/>
                <w:szCs w:val="24"/>
              </w:rPr>
            </w:pPr>
          </w:p>
        </w:tc>
        <w:tc>
          <w:tcPr>
            <w:tcW w:w="709" w:type="dxa"/>
            <w:vAlign w:val="center"/>
          </w:tcPr>
          <w:p w14:paraId="31D3C521">
            <w:pPr>
              <w:spacing w:after="0"/>
              <w:jc w:val="center"/>
              <w:rPr>
                <w:rFonts w:ascii="仿宋" w:hAnsi="仿宋" w:eastAsia="仿宋"/>
                <w:sz w:val="24"/>
                <w:szCs w:val="24"/>
              </w:rPr>
            </w:pPr>
            <w:r>
              <w:rPr>
                <w:rFonts w:ascii="仿宋" w:hAnsi="仿宋" w:eastAsia="仿宋"/>
                <w:sz w:val="24"/>
                <w:szCs w:val="24"/>
              </w:rPr>
              <w:t>16</w:t>
            </w:r>
          </w:p>
        </w:tc>
        <w:tc>
          <w:tcPr>
            <w:tcW w:w="5526" w:type="dxa"/>
            <w:vAlign w:val="center"/>
          </w:tcPr>
          <w:p w14:paraId="4EB1803E">
            <w:pPr>
              <w:spacing w:after="0"/>
              <w:jc w:val="center"/>
              <w:rPr>
                <w:rFonts w:ascii="仿宋" w:hAnsi="仿宋" w:eastAsia="仿宋"/>
                <w:sz w:val="24"/>
                <w:szCs w:val="24"/>
              </w:rPr>
            </w:pPr>
            <w:r>
              <w:rPr>
                <w:rFonts w:hint="eastAsia" w:ascii="仿宋" w:hAnsi="仿宋" w:eastAsia="仿宋"/>
                <w:sz w:val="24"/>
                <w:szCs w:val="24"/>
              </w:rPr>
              <w:t>所有平车、治疗车等脚、轮擦拭</w:t>
            </w:r>
          </w:p>
        </w:tc>
        <w:tc>
          <w:tcPr>
            <w:tcW w:w="1805" w:type="dxa"/>
            <w:vAlign w:val="center"/>
          </w:tcPr>
          <w:p w14:paraId="77EECB27">
            <w:pPr>
              <w:spacing w:after="0"/>
              <w:jc w:val="center"/>
              <w:rPr>
                <w:rFonts w:ascii="仿宋" w:hAnsi="仿宋" w:eastAsia="仿宋"/>
                <w:sz w:val="24"/>
                <w:szCs w:val="24"/>
              </w:rPr>
            </w:pPr>
            <w:r>
              <w:rPr>
                <w:rFonts w:hint="eastAsia" w:ascii="仿宋" w:hAnsi="仿宋" w:eastAsia="仿宋"/>
                <w:sz w:val="24"/>
                <w:szCs w:val="24"/>
              </w:rPr>
              <w:t>每周1次</w:t>
            </w:r>
          </w:p>
        </w:tc>
      </w:tr>
      <w:tr w14:paraId="197F4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028CB763">
            <w:pPr>
              <w:spacing w:after="0"/>
              <w:jc w:val="center"/>
              <w:rPr>
                <w:rFonts w:ascii="仿宋" w:hAnsi="仿宋" w:eastAsia="仿宋"/>
                <w:sz w:val="24"/>
                <w:szCs w:val="24"/>
              </w:rPr>
            </w:pPr>
          </w:p>
        </w:tc>
        <w:tc>
          <w:tcPr>
            <w:tcW w:w="709" w:type="dxa"/>
            <w:vAlign w:val="center"/>
          </w:tcPr>
          <w:p w14:paraId="03981A0F">
            <w:pPr>
              <w:spacing w:after="0"/>
              <w:jc w:val="center"/>
              <w:rPr>
                <w:rFonts w:ascii="仿宋" w:hAnsi="仿宋" w:eastAsia="仿宋"/>
                <w:sz w:val="24"/>
                <w:szCs w:val="24"/>
              </w:rPr>
            </w:pPr>
            <w:r>
              <w:rPr>
                <w:rFonts w:hint="eastAsia" w:ascii="仿宋" w:hAnsi="仿宋" w:eastAsia="仿宋"/>
                <w:sz w:val="24"/>
                <w:szCs w:val="24"/>
              </w:rPr>
              <w:t>17</w:t>
            </w:r>
          </w:p>
        </w:tc>
        <w:tc>
          <w:tcPr>
            <w:tcW w:w="5526" w:type="dxa"/>
            <w:vAlign w:val="center"/>
          </w:tcPr>
          <w:p w14:paraId="5CEA642D">
            <w:pPr>
              <w:spacing w:after="0"/>
              <w:jc w:val="center"/>
              <w:rPr>
                <w:rFonts w:ascii="仿宋" w:hAnsi="仿宋" w:eastAsia="仿宋"/>
                <w:sz w:val="24"/>
                <w:szCs w:val="24"/>
              </w:rPr>
            </w:pPr>
            <w:r>
              <w:rPr>
                <w:rFonts w:hint="eastAsia" w:ascii="仿宋" w:hAnsi="仿宋" w:eastAsia="仿宋"/>
                <w:sz w:val="24"/>
                <w:szCs w:val="24"/>
              </w:rPr>
              <w:t>低处墙面除尘、落地瓷砖、踢脚板、地角、低处管道擦拭</w:t>
            </w:r>
          </w:p>
        </w:tc>
        <w:tc>
          <w:tcPr>
            <w:tcW w:w="1805" w:type="dxa"/>
            <w:vAlign w:val="center"/>
          </w:tcPr>
          <w:p w14:paraId="7C544A0A">
            <w:pPr>
              <w:spacing w:after="0"/>
              <w:jc w:val="center"/>
              <w:rPr>
                <w:rFonts w:ascii="仿宋" w:hAnsi="仿宋" w:eastAsia="仿宋"/>
                <w:sz w:val="24"/>
                <w:szCs w:val="24"/>
              </w:rPr>
            </w:pPr>
            <w:r>
              <w:rPr>
                <w:rFonts w:hint="eastAsia" w:ascii="仿宋" w:hAnsi="仿宋" w:eastAsia="仿宋"/>
                <w:sz w:val="24"/>
                <w:szCs w:val="24"/>
              </w:rPr>
              <w:t>每周1次</w:t>
            </w:r>
          </w:p>
        </w:tc>
      </w:tr>
      <w:tr w14:paraId="0A65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51FEF2F7">
            <w:pPr>
              <w:spacing w:after="0"/>
              <w:jc w:val="center"/>
              <w:rPr>
                <w:rFonts w:ascii="仿宋" w:hAnsi="仿宋" w:eastAsia="仿宋"/>
                <w:sz w:val="24"/>
                <w:szCs w:val="24"/>
              </w:rPr>
            </w:pPr>
          </w:p>
        </w:tc>
        <w:tc>
          <w:tcPr>
            <w:tcW w:w="709" w:type="dxa"/>
            <w:vAlign w:val="center"/>
          </w:tcPr>
          <w:p w14:paraId="20AA91C2">
            <w:pPr>
              <w:spacing w:after="0"/>
              <w:jc w:val="center"/>
              <w:rPr>
                <w:rFonts w:ascii="仿宋" w:hAnsi="仿宋" w:eastAsia="仿宋"/>
                <w:sz w:val="24"/>
                <w:szCs w:val="24"/>
              </w:rPr>
            </w:pPr>
            <w:r>
              <w:rPr>
                <w:rFonts w:hint="eastAsia" w:ascii="仿宋" w:hAnsi="仿宋" w:eastAsia="仿宋"/>
                <w:sz w:val="24"/>
                <w:szCs w:val="24"/>
              </w:rPr>
              <w:t>18</w:t>
            </w:r>
          </w:p>
        </w:tc>
        <w:tc>
          <w:tcPr>
            <w:tcW w:w="5526" w:type="dxa"/>
            <w:vAlign w:val="center"/>
          </w:tcPr>
          <w:p w14:paraId="64C7B6FB">
            <w:pPr>
              <w:spacing w:after="0"/>
              <w:jc w:val="center"/>
              <w:rPr>
                <w:rFonts w:ascii="仿宋" w:hAnsi="仿宋" w:eastAsia="仿宋"/>
                <w:sz w:val="24"/>
                <w:szCs w:val="24"/>
              </w:rPr>
            </w:pPr>
            <w:r>
              <w:rPr>
                <w:rFonts w:hint="eastAsia" w:ascii="仿宋" w:hAnsi="仿宋" w:eastAsia="仿宋"/>
                <w:sz w:val="24"/>
                <w:szCs w:val="24"/>
              </w:rPr>
              <w:t>室内按需喷洒灭蚊药（用药种类等医院提供）</w:t>
            </w:r>
          </w:p>
        </w:tc>
        <w:tc>
          <w:tcPr>
            <w:tcW w:w="1805" w:type="dxa"/>
            <w:vAlign w:val="center"/>
          </w:tcPr>
          <w:p w14:paraId="4D614C41">
            <w:pPr>
              <w:spacing w:after="0"/>
              <w:jc w:val="center"/>
              <w:rPr>
                <w:rFonts w:ascii="仿宋" w:hAnsi="仿宋" w:eastAsia="仿宋"/>
                <w:sz w:val="24"/>
                <w:szCs w:val="24"/>
              </w:rPr>
            </w:pPr>
            <w:r>
              <w:rPr>
                <w:rFonts w:hint="eastAsia" w:ascii="仿宋" w:hAnsi="仿宋" w:eastAsia="仿宋"/>
                <w:sz w:val="24"/>
                <w:szCs w:val="24"/>
              </w:rPr>
              <w:t>每月1次/随时</w:t>
            </w:r>
          </w:p>
        </w:tc>
      </w:tr>
      <w:tr w14:paraId="5CDD1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1471D722">
            <w:pPr>
              <w:spacing w:after="0"/>
              <w:jc w:val="center"/>
              <w:rPr>
                <w:rFonts w:ascii="仿宋" w:hAnsi="仿宋" w:eastAsia="仿宋"/>
                <w:sz w:val="24"/>
                <w:szCs w:val="24"/>
              </w:rPr>
            </w:pPr>
          </w:p>
        </w:tc>
        <w:tc>
          <w:tcPr>
            <w:tcW w:w="709" w:type="dxa"/>
            <w:vAlign w:val="center"/>
          </w:tcPr>
          <w:p w14:paraId="6519B12D">
            <w:pPr>
              <w:spacing w:after="0"/>
              <w:jc w:val="center"/>
              <w:rPr>
                <w:rFonts w:ascii="仿宋" w:hAnsi="仿宋" w:eastAsia="仿宋"/>
                <w:sz w:val="24"/>
                <w:szCs w:val="24"/>
              </w:rPr>
            </w:pPr>
            <w:r>
              <w:rPr>
                <w:rFonts w:hint="eastAsia" w:ascii="仿宋" w:hAnsi="仿宋" w:eastAsia="仿宋"/>
                <w:sz w:val="24"/>
                <w:szCs w:val="24"/>
              </w:rPr>
              <w:t>19</w:t>
            </w:r>
          </w:p>
        </w:tc>
        <w:tc>
          <w:tcPr>
            <w:tcW w:w="5526" w:type="dxa"/>
            <w:vAlign w:val="center"/>
          </w:tcPr>
          <w:p w14:paraId="4F4EFFD1">
            <w:pPr>
              <w:spacing w:after="0"/>
              <w:jc w:val="center"/>
              <w:rPr>
                <w:rFonts w:ascii="仿宋" w:hAnsi="仿宋" w:eastAsia="仿宋"/>
                <w:sz w:val="24"/>
                <w:szCs w:val="24"/>
              </w:rPr>
            </w:pPr>
            <w:r>
              <w:rPr>
                <w:rFonts w:hint="eastAsia" w:ascii="仿宋" w:hAnsi="仿宋" w:eastAsia="仿宋"/>
                <w:sz w:val="24"/>
                <w:szCs w:val="24"/>
              </w:rPr>
              <w:t>柱、墙面清抹</w:t>
            </w:r>
          </w:p>
        </w:tc>
        <w:tc>
          <w:tcPr>
            <w:tcW w:w="1805" w:type="dxa"/>
            <w:vAlign w:val="center"/>
          </w:tcPr>
          <w:p w14:paraId="416EDB53">
            <w:pPr>
              <w:spacing w:after="0"/>
              <w:jc w:val="center"/>
              <w:rPr>
                <w:rFonts w:ascii="仿宋" w:hAnsi="仿宋" w:eastAsia="仿宋"/>
                <w:sz w:val="24"/>
                <w:szCs w:val="24"/>
              </w:rPr>
            </w:pPr>
            <w:r>
              <w:rPr>
                <w:rFonts w:hint="eastAsia" w:ascii="仿宋" w:hAnsi="仿宋" w:eastAsia="仿宋"/>
                <w:sz w:val="24"/>
                <w:szCs w:val="24"/>
              </w:rPr>
              <w:t>每月1次</w:t>
            </w:r>
          </w:p>
        </w:tc>
      </w:tr>
      <w:tr w14:paraId="1C52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366C77A7">
            <w:pPr>
              <w:spacing w:after="0"/>
              <w:jc w:val="center"/>
              <w:rPr>
                <w:rFonts w:ascii="仿宋" w:hAnsi="仿宋" w:eastAsia="仿宋"/>
                <w:sz w:val="24"/>
                <w:szCs w:val="24"/>
              </w:rPr>
            </w:pPr>
          </w:p>
        </w:tc>
        <w:tc>
          <w:tcPr>
            <w:tcW w:w="709" w:type="dxa"/>
            <w:vAlign w:val="center"/>
          </w:tcPr>
          <w:p w14:paraId="670359CB">
            <w:pPr>
              <w:spacing w:after="0"/>
              <w:jc w:val="center"/>
              <w:rPr>
                <w:rFonts w:ascii="仿宋" w:hAnsi="仿宋" w:eastAsia="仿宋"/>
                <w:sz w:val="24"/>
                <w:szCs w:val="24"/>
              </w:rPr>
            </w:pPr>
            <w:r>
              <w:rPr>
                <w:rFonts w:hint="eastAsia" w:ascii="仿宋" w:hAnsi="仿宋" w:eastAsia="仿宋"/>
                <w:sz w:val="24"/>
                <w:szCs w:val="24"/>
              </w:rPr>
              <w:t>20</w:t>
            </w:r>
          </w:p>
        </w:tc>
        <w:tc>
          <w:tcPr>
            <w:tcW w:w="5526" w:type="dxa"/>
            <w:vAlign w:val="center"/>
          </w:tcPr>
          <w:p w14:paraId="0A066459">
            <w:pPr>
              <w:spacing w:after="0"/>
              <w:jc w:val="center"/>
              <w:rPr>
                <w:rFonts w:ascii="仿宋" w:hAnsi="仿宋" w:eastAsia="仿宋"/>
                <w:sz w:val="24"/>
                <w:szCs w:val="24"/>
              </w:rPr>
            </w:pPr>
            <w:r>
              <w:rPr>
                <w:rFonts w:hint="eastAsia" w:ascii="仿宋" w:hAnsi="仿宋" w:eastAsia="仿宋"/>
                <w:sz w:val="24"/>
                <w:szCs w:val="24"/>
              </w:rPr>
              <w:t>高处除尘，灯具、排气扇、风扇、新风机等高处设备擦洗</w:t>
            </w:r>
          </w:p>
        </w:tc>
        <w:tc>
          <w:tcPr>
            <w:tcW w:w="1805" w:type="dxa"/>
            <w:vAlign w:val="center"/>
          </w:tcPr>
          <w:p w14:paraId="318BD726">
            <w:pPr>
              <w:spacing w:after="0"/>
              <w:jc w:val="center"/>
              <w:rPr>
                <w:rFonts w:ascii="仿宋" w:hAnsi="仿宋" w:eastAsia="仿宋"/>
                <w:sz w:val="24"/>
                <w:szCs w:val="24"/>
              </w:rPr>
            </w:pPr>
            <w:r>
              <w:rPr>
                <w:rFonts w:hint="eastAsia" w:ascii="仿宋" w:hAnsi="仿宋" w:eastAsia="仿宋"/>
                <w:sz w:val="24"/>
                <w:szCs w:val="24"/>
              </w:rPr>
              <w:t>每月1次</w:t>
            </w:r>
          </w:p>
        </w:tc>
      </w:tr>
      <w:tr w14:paraId="27CF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63C5FA06">
            <w:pPr>
              <w:spacing w:after="0"/>
              <w:jc w:val="center"/>
              <w:rPr>
                <w:rFonts w:ascii="仿宋" w:hAnsi="仿宋" w:eastAsia="仿宋"/>
                <w:sz w:val="24"/>
                <w:szCs w:val="24"/>
              </w:rPr>
            </w:pPr>
          </w:p>
        </w:tc>
        <w:tc>
          <w:tcPr>
            <w:tcW w:w="709" w:type="dxa"/>
            <w:vAlign w:val="center"/>
          </w:tcPr>
          <w:p w14:paraId="641C7FAD">
            <w:pPr>
              <w:spacing w:after="0"/>
              <w:jc w:val="center"/>
              <w:rPr>
                <w:rFonts w:ascii="仿宋" w:hAnsi="仿宋" w:eastAsia="仿宋"/>
                <w:sz w:val="24"/>
                <w:szCs w:val="24"/>
              </w:rPr>
            </w:pPr>
            <w:r>
              <w:rPr>
                <w:rFonts w:hint="eastAsia" w:ascii="仿宋" w:hAnsi="仿宋" w:eastAsia="仿宋"/>
                <w:sz w:val="24"/>
                <w:szCs w:val="24"/>
              </w:rPr>
              <w:t>21</w:t>
            </w:r>
          </w:p>
        </w:tc>
        <w:tc>
          <w:tcPr>
            <w:tcW w:w="5526" w:type="dxa"/>
            <w:vAlign w:val="center"/>
          </w:tcPr>
          <w:p w14:paraId="13FB77E3">
            <w:pPr>
              <w:spacing w:after="0"/>
              <w:jc w:val="center"/>
              <w:rPr>
                <w:rFonts w:ascii="仿宋" w:hAnsi="仿宋" w:eastAsia="仿宋"/>
                <w:sz w:val="24"/>
                <w:szCs w:val="24"/>
              </w:rPr>
            </w:pPr>
            <w:r>
              <w:rPr>
                <w:rFonts w:hint="eastAsia" w:ascii="仿宋" w:hAnsi="仿宋" w:eastAsia="仿宋"/>
                <w:sz w:val="24"/>
                <w:szCs w:val="24"/>
              </w:rPr>
              <w:t>非医疗不锈钢物体表面闪钢保养</w:t>
            </w:r>
          </w:p>
        </w:tc>
        <w:tc>
          <w:tcPr>
            <w:tcW w:w="1805" w:type="dxa"/>
            <w:vAlign w:val="center"/>
          </w:tcPr>
          <w:p w14:paraId="23F6B32E">
            <w:pPr>
              <w:spacing w:after="0"/>
              <w:jc w:val="center"/>
              <w:rPr>
                <w:rFonts w:ascii="仿宋" w:hAnsi="仿宋" w:eastAsia="仿宋"/>
                <w:sz w:val="24"/>
                <w:szCs w:val="24"/>
              </w:rPr>
            </w:pPr>
            <w:r>
              <w:rPr>
                <w:rFonts w:hint="eastAsia" w:ascii="仿宋" w:hAnsi="仿宋" w:eastAsia="仿宋"/>
                <w:sz w:val="24"/>
                <w:szCs w:val="24"/>
              </w:rPr>
              <w:t>每月1次</w:t>
            </w:r>
          </w:p>
        </w:tc>
      </w:tr>
      <w:tr w14:paraId="39B8D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28D36279">
            <w:pPr>
              <w:spacing w:after="0"/>
              <w:jc w:val="center"/>
              <w:rPr>
                <w:rFonts w:ascii="仿宋" w:hAnsi="仿宋" w:eastAsia="仿宋"/>
                <w:sz w:val="24"/>
                <w:szCs w:val="24"/>
              </w:rPr>
            </w:pPr>
          </w:p>
        </w:tc>
        <w:tc>
          <w:tcPr>
            <w:tcW w:w="709" w:type="dxa"/>
            <w:vAlign w:val="center"/>
          </w:tcPr>
          <w:p w14:paraId="26E5F09F">
            <w:pPr>
              <w:spacing w:after="0"/>
              <w:jc w:val="center"/>
              <w:rPr>
                <w:rFonts w:ascii="仿宋" w:hAnsi="仿宋" w:eastAsia="仿宋"/>
                <w:sz w:val="24"/>
                <w:szCs w:val="24"/>
              </w:rPr>
            </w:pPr>
            <w:r>
              <w:rPr>
                <w:rFonts w:hint="eastAsia" w:ascii="仿宋" w:hAnsi="仿宋" w:eastAsia="仿宋"/>
                <w:sz w:val="24"/>
                <w:szCs w:val="24"/>
              </w:rPr>
              <w:t>22</w:t>
            </w:r>
          </w:p>
        </w:tc>
        <w:tc>
          <w:tcPr>
            <w:tcW w:w="5526" w:type="dxa"/>
            <w:vAlign w:val="center"/>
          </w:tcPr>
          <w:p w14:paraId="3AB00F3F">
            <w:pPr>
              <w:spacing w:after="0"/>
              <w:jc w:val="center"/>
              <w:rPr>
                <w:rFonts w:ascii="仿宋" w:hAnsi="仿宋" w:eastAsia="仿宋"/>
                <w:sz w:val="24"/>
                <w:szCs w:val="24"/>
              </w:rPr>
            </w:pPr>
            <w:r>
              <w:rPr>
                <w:rFonts w:hint="eastAsia" w:ascii="仿宋" w:hAnsi="仿宋" w:eastAsia="仿宋"/>
                <w:sz w:val="24"/>
                <w:szCs w:val="24"/>
              </w:rPr>
              <w:t>窗帘拆换（按科室要求）</w:t>
            </w:r>
          </w:p>
        </w:tc>
        <w:tc>
          <w:tcPr>
            <w:tcW w:w="1805" w:type="dxa"/>
            <w:vAlign w:val="center"/>
          </w:tcPr>
          <w:p w14:paraId="14DDAE3A">
            <w:pPr>
              <w:spacing w:after="0"/>
              <w:jc w:val="center"/>
              <w:rPr>
                <w:rFonts w:ascii="仿宋" w:hAnsi="仿宋" w:eastAsia="仿宋"/>
                <w:sz w:val="24"/>
                <w:szCs w:val="24"/>
              </w:rPr>
            </w:pPr>
            <w:r>
              <w:rPr>
                <w:rFonts w:hint="eastAsia" w:ascii="仿宋" w:hAnsi="仿宋" w:eastAsia="仿宋"/>
                <w:sz w:val="24"/>
                <w:szCs w:val="24"/>
              </w:rPr>
              <w:t>半年1次/随时</w:t>
            </w:r>
          </w:p>
        </w:tc>
      </w:tr>
      <w:tr w14:paraId="11A0F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Merge w:val="continue"/>
            <w:vAlign w:val="center"/>
          </w:tcPr>
          <w:p w14:paraId="2DA919CD">
            <w:pPr>
              <w:spacing w:after="0"/>
              <w:jc w:val="center"/>
              <w:rPr>
                <w:rFonts w:ascii="仿宋" w:hAnsi="仿宋" w:eastAsia="仿宋"/>
                <w:sz w:val="24"/>
                <w:szCs w:val="24"/>
              </w:rPr>
            </w:pPr>
          </w:p>
        </w:tc>
        <w:tc>
          <w:tcPr>
            <w:tcW w:w="709" w:type="dxa"/>
            <w:vAlign w:val="center"/>
          </w:tcPr>
          <w:p w14:paraId="06F146EE">
            <w:pPr>
              <w:spacing w:after="0"/>
              <w:jc w:val="center"/>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3</w:t>
            </w:r>
          </w:p>
        </w:tc>
        <w:tc>
          <w:tcPr>
            <w:tcW w:w="5526" w:type="dxa"/>
            <w:vAlign w:val="center"/>
          </w:tcPr>
          <w:p w14:paraId="1978A961">
            <w:pPr>
              <w:spacing w:after="0"/>
              <w:jc w:val="center"/>
              <w:rPr>
                <w:rFonts w:ascii="仿宋" w:hAnsi="仿宋" w:eastAsia="仿宋"/>
                <w:sz w:val="24"/>
                <w:szCs w:val="24"/>
              </w:rPr>
            </w:pPr>
            <w:r>
              <w:rPr>
                <w:rFonts w:hint="eastAsia" w:ascii="仿宋" w:hAnsi="仿宋" w:eastAsia="仿宋"/>
                <w:sz w:val="24"/>
                <w:szCs w:val="24"/>
              </w:rPr>
              <w:t>其他临时性工作</w:t>
            </w:r>
          </w:p>
        </w:tc>
        <w:tc>
          <w:tcPr>
            <w:tcW w:w="1805" w:type="dxa"/>
            <w:vAlign w:val="center"/>
          </w:tcPr>
          <w:p w14:paraId="7F0DF810">
            <w:pPr>
              <w:spacing w:after="0"/>
              <w:jc w:val="center"/>
              <w:rPr>
                <w:rFonts w:ascii="仿宋" w:hAnsi="仿宋" w:eastAsia="仿宋"/>
                <w:sz w:val="24"/>
                <w:szCs w:val="24"/>
              </w:rPr>
            </w:pPr>
            <w:r>
              <w:rPr>
                <w:rFonts w:hint="eastAsia" w:ascii="仿宋" w:hAnsi="仿宋" w:eastAsia="仿宋"/>
                <w:sz w:val="24"/>
                <w:szCs w:val="24"/>
              </w:rPr>
              <w:t>/</w:t>
            </w:r>
          </w:p>
        </w:tc>
      </w:tr>
      <w:tr w14:paraId="058B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4"/>
            <w:vAlign w:val="center"/>
          </w:tcPr>
          <w:p w14:paraId="43CB5BDA">
            <w:pPr>
              <w:spacing w:after="0"/>
              <w:jc w:val="center"/>
              <w:rPr>
                <w:rFonts w:ascii="仿宋" w:hAnsi="仿宋" w:eastAsia="仿宋"/>
                <w:sz w:val="24"/>
                <w:szCs w:val="24"/>
              </w:rPr>
            </w:pPr>
          </w:p>
        </w:tc>
      </w:tr>
      <w:tr w14:paraId="0ED3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3" w:type="dxa"/>
            <w:vAlign w:val="center"/>
          </w:tcPr>
          <w:p w14:paraId="628AC096">
            <w:pPr>
              <w:spacing w:after="0"/>
              <w:jc w:val="center"/>
              <w:rPr>
                <w:rFonts w:ascii="仿宋" w:hAnsi="仿宋" w:eastAsia="仿宋"/>
                <w:sz w:val="24"/>
                <w:szCs w:val="24"/>
              </w:rPr>
            </w:pPr>
            <w:r>
              <w:rPr>
                <w:rFonts w:hint="eastAsia" w:ascii="仿宋" w:hAnsi="仿宋" w:eastAsia="仿宋"/>
                <w:sz w:val="24"/>
                <w:szCs w:val="24"/>
              </w:rPr>
              <w:t>区域</w:t>
            </w:r>
          </w:p>
        </w:tc>
        <w:tc>
          <w:tcPr>
            <w:tcW w:w="709" w:type="dxa"/>
            <w:vAlign w:val="center"/>
          </w:tcPr>
          <w:p w14:paraId="4ACD2123">
            <w:pPr>
              <w:spacing w:after="0"/>
              <w:jc w:val="center"/>
              <w:rPr>
                <w:rFonts w:ascii="仿宋" w:hAnsi="仿宋" w:eastAsia="仿宋"/>
                <w:sz w:val="24"/>
                <w:szCs w:val="24"/>
              </w:rPr>
            </w:pPr>
            <w:r>
              <w:rPr>
                <w:rFonts w:hint="eastAsia" w:ascii="仿宋" w:hAnsi="仿宋" w:eastAsia="仿宋"/>
                <w:sz w:val="24"/>
                <w:szCs w:val="24"/>
              </w:rPr>
              <w:t>序号</w:t>
            </w:r>
          </w:p>
        </w:tc>
        <w:tc>
          <w:tcPr>
            <w:tcW w:w="5526" w:type="dxa"/>
            <w:vAlign w:val="center"/>
          </w:tcPr>
          <w:p w14:paraId="012A051C">
            <w:pPr>
              <w:spacing w:after="0"/>
              <w:jc w:val="center"/>
              <w:rPr>
                <w:rFonts w:ascii="仿宋" w:hAnsi="仿宋" w:eastAsia="仿宋"/>
                <w:sz w:val="24"/>
                <w:szCs w:val="24"/>
              </w:rPr>
            </w:pPr>
            <w:r>
              <w:rPr>
                <w:rFonts w:hint="eastAsia" w:ascii="仿宋" w:hAnsi="仿宋" w:eastAsia="仿宋"/>
                <w:sz w:val="24"/>
                <w:szCs w:val="24"/>
              </w:rPr>
              <w:t>工作内容</w:t>
            </w:r>
          </w:p>
        </w:tc>
        <w:tc>
          <w:tcPr>
            <w:tcW w:w="1805" w:type="dxa"/>
            <w:vAlign w:val="center"/>
          </w:tcPr>
          <w:p w14:paraId="1438A409">
            <w:pPr>
              <w:spacing w:after="0"/>
              <w:jc w:val="center"/>
              <w:rPr>
                <w:rFonts w:ascii="仿宋" w:hAnsi="仿宋" w:eastAsia="仿宋"/>
                <w:sz w:val="24"/>
                <w:szCs w:val="24"/>
              </w:rPr>
            </w:pPr>
            <w:r>
              <w:rPr>
                <w:rFonts w:hint="eastAsia" w:ascii="仿宋" w:hAnsi="仿宋" w:eastAsia="仿宋"/>
                <w:sz w:val="24"/>
                <w:szCs w:val="24"/>
              </w:rPr>
              <w:t>要求</w:t>
            </w:r>
          </w:p>
        </w:tc>
      </w:tr>
      <w:tr w14:paraId="61BF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restart"/>
            <w:vAlign w:val="center"/>
          </w:tcPr>
          <w:p w14:paraId="6A06E76E">
            <w:pPr>
              <w:spacing w:after="0"/>
              <w:jc w:val="center"/>
              <w:rPr>
                <w:rFonts w:ascii="仿宋" w:hAnsi="仿宋" w:eastAsia="仿宋"/>
                <w:sz w:val="24"/>
                <w:szCs w:val="24"/>
              </w:rPr>
            </w:pPr>
            <w:r>
              <w:rPr>
                <w:rFonts w:hint="eastAsia" w:ascii="仿宋" w:hAnsi="仿宋" w:eastAsia="仿宋"/>
                <w:sz w:val="24"/>
                <w:szCs w:val="24"/>
              </w:rPr>
              <w:t>ICU</w:t>
            </w:r>
          </w:p>
        </w:tc>
        <w:tc>
          <w:tcPr>
            <w:tcW w:w="709" w:type="dxa"/>
            <w:vAlign w:val="center"/>
          </w:tcPr>
          <w:p w14:paraId="66CE521F">
            <w:pPr>
              <w:spacing w:after="0"/>
              <w:ind w:firstLine="240" w:firstLineChars="100"/>
              <w:rPr>
                <w:rFonts w:ascii="仿宋" w:hAnsi="仿宋" w:eastAsia="仿宋"/>
                <w:sz w:val="24"/>
                <w:szCs w:val="24"/>
              </w:rPr>
            </w:pPr>
            <w:r>
              <w:rPr>
                <w:rFonts w:ascii="仿宋" w:hAnsi="仿宋" w:eastAsia="仿宋"/>
                <w:sz w:val="24"/>
                <w:szCs w:val="24"/>
              </w:rPr>
              <w:t>1</w:t>
            </w:r>
          </w:p>
        </w:tc>
        <w:tc>
          <w:tcPr>
            <w:tcW w:w="5526" w:type="dxa"/>
            <w:vAlign w:val="center"/>
          </w:tcPr>
          <w:p w14:paraId="7244712D">
            <w:pPr>
              <w:spacing w:after="0"/>
              <w:jc w:val="center"/>
              <w:rPr>
                <w:rFonts w:ascii="仿宋" w:hAnsi="仿宋" w:eastAsia="仿宋"/>
                <w:sz w:val="24"/>
                <w:szCs w:val="24"/>
              </w:rPr>
            </w:pPr>
            <w:r>
              <w:rPr>
                <w:rFonts w:hint="eastAsia" w:ascii="仿宋" w:hAnsi="仿宋" w:eastAsia="仿宋"/>
                <w:sz w:val="24"/>
                <w:szCs w:val="24"/>
              </w:rPr>
              <w:t>病人出院终末消毒（床单位、仪器、吸引瓶、管道清洗、消毒）</w:t>
            </w:r>
          </w:p>
        </w:tc>
        <w:tc>
          <w:tcPr>
            <w:tcW w:w="1805" w:type="dxa"/>
            <w:vAlign w:val="center"/>
          </w:tcPr>
          <w:p w14:paraId="5DB26930">
            <w:pPr>
              <w:spacing w:after="0"/>
              <w:jc w:val="center"/>
              <w:rPr>
                <w:rFonts w:ascii="仿宋" w:hAnsi="仿宋" w:eastAsia="仿宋"/>
                <w:sz w:val="24"/>
                <w:szCs w:val="24"/>
              </w:rPr>
            </w:pPr>
            <w:r>
              <w:rPr>
                <w:rFonts w:hint="eastAsia" w:ascii="仿宋" w:hAnsi="仿宋" w:eastAsia="仿宋"/>
                <w:sz w:val="24"/>
                <w:szCs w:val="24"/>
              </w:rPr>
              <w:t>随时</w:t>
            </w:r>
          </w:p>
        </w:tc>
      </w:tr>
      <w:tr w14:paraId="0E91A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9816F4D">
            <w:pPr>
              <w:spacing w:after="0"/>
              <w:jc w:val="center"/>
              <w:rPr>
                <w:rFonts w:ascii="仿宋" w:hAnsi="仿宋" w:eastAsia="仿宋"/>
                <w:sz w:val="24"/>
                <w:szCs w:val="24"/>
              </w:rPr>
            </w:pPr>
          </w:p>
        </w:tc>
        <w:tc>
          <w:tcPr>
            <w:tcW w:w="709" w:type="dxa"/>
            <w:vAlign w:val="center"/>
          </w:tcPr>
          <w:p w14:paraId="1485148B">
            <w:pPr>
              <w:spacing w:after="0"/>
              <w:jc w:val="center"/>
              <w:rPr>
                <w:rFonts w:ascii="仿宋" w:hAnsi="仿宋" w:eastAsia="仿宋"/>
                <w:sz w:val="24"/>
                <w:szCs w:val="24"/>
              </w:rPr>
            </w:pPr>
            <w:r>
              <w:rPr>
                <w:rFonts w:ascii="仿宋" w:hAnsi="仿宋" w:eastAsia="仿宋"/>
                <w:sz w:val="24"/>
                <w:szCs w:val="24"/>
              </w:rPr>
              <w:t>2</w:t>
            </w:r>
          </w:p>
        </w:tc>
        <w:tc>
          <w:tcPr>
            <w:tcW w:w="5526" w:type="dxa"/>
            <w:vAlign w:val="center"/>
          </w:tcPr>
          <w:p w14:paraId="49BCF940">
            <w:pPr>
              <w:spacing w:after="0"/>
              <w:jc w:val="center"/>
              <w:rPr>
                <w:rFonts w:ascii="仿宋" w:hAnsi="仿宋" w:eastAsia="仿宋"/>
                <w:sz w:val="24"/>
                <w:szCs w:val="24"/>
              </w:rPr>
            </w:pPr>
            <w:r>
              <w:rPr>
                <w:rFonts w:hint="eastAsia" w:ascii="仿宋" w:hAnsi="仿宋" w:eastAsia="仿宋"/>
                <w:sz w:val="24"/>
                <w:szCs w:val="24"/>
              </w:rPr>
              <w:t>巡视保洁、消毒毛巾</w:t>
            </w:r>
          </w:p>
        </w:tc>
        <w:tc>
          <w:tcPr>
            <w:tcW w:w="1805" w:type="dxa"/>
            <w:vAlign w:val="center"/>
          </w:tcPr>
          <w:p w14:paraId="757EE0B3">
            <w:pPr>
              <w:spacing w:after="0"/>
              <w:jc w:val="center"/>
              <w:rPr>
                <w:rFonts w:ascii="仿宋" w:hAnsi="仿宋" w:eastAsia="仿宋"/>
                <w:sz w:val="24"/>
                <w:szCs w:val="24"/>
              </w:rPr>
            </w:pPr>
            <w:r>
              <w:rPr>
                <w:rFonts w:hint="eastAsia" w:ascii="仿宋" w:hAnsi="仿宋" w:eastAsia="仿宋"/>
                <w:sz w:val="24"/>
                <w:szCs w:val="24"/>
              </w:rPr>
              <w:t>随时</w:t>
            </w:r>
          </w:p>
        </w:tc>
      </w:tr>
      <w:tr w14:paraId="0BCF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DEAC99B">
            <w:pPr>
              <w:spacing w:after="0"/>
              <w:jc w:val="center"/>
              <w:rPr>
                <w:rFonts w:ascii="仿宋" w:hAnsi="仿宋" w:eastAsia="仿宋"/>
                <w:sz w:val="24"/>
                <w:szCs w:val="24"/>
              </w:rPr>
            </w:pPr>
          </w:p>
        </w:tc>
        <w:tc>
          <w:tcPr>
            <w:tcW w:w="709" w:type="dxa"/>
            <w:vAlign w:val="center"/>
          </w:tcPr>
          <w:p w14:paraId="4A166BD5">
            <w:pPr>
              <w:spacing w:after="0"/>
              <w:jc w:val="center"/>
              <w:rPr>
                <w:rFonts w:ascii="仿宋" w:hAnsi="仿宋" w:eastAsia="仿宋"/>
                <w:sz w:val="24"/>
                <w:szCs w:val="24"/>
              </w:rPr>
            </w:pPr>
            <w:r>
              <w:rPr>
                <w:rFonts w:ascii="仿宋" w:hAnsi="仿宋" w:eastAsia="仿宋"/>
                <w:sz w:val="24"/>
                <w:szCs w:val="24"/>
              </w:rPr>
              <w:t>3</w:t>
            </w:r>
          </w:p>
        </w:tc>
        <w:tc>
          <w:tcPr>
            <w:tcW w:w="5526" w:type="dxa"/>
            <w:vAlign w:val="center"/>
          </w:tcPr>
          <w:p w14:paraId="0DDE86DF">
            <w:pPr>
              <w:spacing w:after="0"/>
              <w:jc w:val="center"/>
              <w:rPr>
                <w:rFonts w:ascii="仿宋" w:hAnsi="仿宋" w:eastAsia="仿宋"/>
                <w:sz w:val="24"/>
                <w:szCs w:val="24"/>
              </w:rPr>
            </w:pPr>
            <w:r>
              <w:rPr>
                <w:rFonts w:hint="eastAsia" w:ascii="仿宋" w:hAnsi="仿宋" w:eastAsia="仿宋"/>
                <w:sz w:val="24"/>
                <w:szCs w:val="24"/>
              </w:rPr>
              <w:t>收集区域内垃圾、更换垃圾袋（盛装垃圾不超过袋的2/3）</w:t>
            </w:r>
          </w:p>
        </w:tc>
        <w:tc>
          <w:tcPr>
            <w:tcW w:w="1805" w:type="dxa"/>
            <w:vAlign w:val="center"/>
          </w:tcPr>
          <w:p w14:paraId="55057495">
            <w:pPr>
              <w:spacing w:after="0"/>
              <w:jc w:val="center"/>
              <w:rPr>
                <w:rFonts w:ascii="仿宋" w:hAnsi="仿宋" w:eastAsia="仿宋"/>
                <w:sz w:val="24"/>
                <w:szCs w:val="24"/>
              </w:rPr>
            </w:pPr>
            <w:r>
              <w:rPr>
                <w:rFonts w:hint="eastAsia" w:ascii="仿宋" w:hAnsi="仿宋" w:eastAsia="仿宋"/>
                <w:sz w:val="24"/>
                <w:szCs w:val="24"/>
              </w:rPr>
              <w:t>每日2次/随时</w:t>
            </w:r>
          </w:p>
        </w:tc>
      </w:tr>
      <w:tr w14:paraId="0B81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DE959F4">
            <w:pPr>
              <w:spacing w:after="0"/>
              <w:jc w:val="center"/>
              <w:rPr>
                <w:rFonts w:ascii="仿宋" w:hAnsi="仿宋" w:eastAsia="仿宋"/>
                <w:sz w:val="24"/>
                <w:szCs w:val="24"/>
              </w:rPr>
            </w:pPr>
          </w:p>
        </w:tc>
        <w:tc>
          <w:tcPr>
            <w:tcW w:w="709" w:type="dxa"/>
            <w:vAlign w:val="center"/>
          </w:tcPr>
          <w:p w14:paraId="4C240FDA">
            <w:pPr>
              <w:spacing w:after="0"/>
              <w:jc w:val="center"/>
              <w:rPr>
                <w:rFonts w:ascii="仿宋" w:hAnsi="仿宋" w:eastAsia="仿宋"/>
                <w:sz w:val="24"/>
                <w:szCs w:val="24"/>
              </w:rPr>
            </w:pPr>
            <w:r>
              <w:rPr>
                <w:rFonts w:ascii="仿宋" w:hAnsi="仿宋" w:eastAsia="仿宋"/>
                <w:sz w:val="24"/>
                <w:szCs w:val="24"/>
              </w:rPr>
              <w:t>4</w:t>
            </w:r>
          </w:p>
        </w:tc>
        <w:tc>
          <w:tcPr>
            <w:tcW w:w="5526" w:type="dxa"/>
            <w:vAlign w:val="center"/>
          </w:tcPr>
          <w:p w14:paraId="2F450EBA">
            <w:pPr>
              <w:spacing w:after="0"/>
              <w:jc w:val="center"/>
              <w:rPr>
                <w:rFonts w:ascii="仿宋" w:hAnsi="仿宋" w:eastAsia="仿宋"/>
                <w:sz w:val="24"/>
                <w:szCs w:val="24"/>
              </w:rPr>
            </w:pPr>
            <w:r>
              <w:rPr>
                <w:rFonts w:hint="eastAsia" w:ascii="仿宋" w:hAnsi="仿宋" w:eastAsia="仿宋"/>
                <w:sz w:val="24"/>
                <w:szCs w:val="24"/>
              </w:rPr>
              <w:t>区域内地面湿拖，全天候专人清洁</w:t>
            </w:r>
          </w:p>
        </w:tc>
        <w:tc>
          <w:tcPr>
            <w:tcW w:w="1805" w:type="dxa"/>
            <w:vAlign w:val="center"/>
          </w:tcPr>
          <w:p w14:paraId="69FC38FE">
            <w:pPr>
              <w:spacing w:after="0"/>
              <w:jc w:val="center"/>
              <w:rPr>
                <w:rFonts w:ascii="仿宋" w:hAnsi="仿宋" w:eastAsia="仿宋"/>
                <w:sz w:val="24"/>
                <w:szCs w:val="24"/>
              </w:rPr>
            </w:pPr>
            <w:r>
              <w:rPr>
                <w:rFonts w:hint="eastAsia" w:ascii="仿宋" w:hAnsi="仿宋" w:eastAsia="仿宋"/>
                <w:sz w:val="24"/>
                <w:szCs w:val="24"/>
              </w:rPr>
              <w:t>每日2次/随时</w:t>
            </w:r>
          </w:p>
        </w:tc>
      </w:tr>
      <w:tr w14:paraId="7CD5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15F00DE">
            <w:pPr>
              <w:spacing w:after="0"/>
              <w:jc w:val="center"/>
              <w:rPr>
                <w:rFonts w:ascii="仿宋" w:hAnsi="仿宋" w:eastAsia="仿宋"/>
                <w:sz w:val="24"/>
                <w:szCs w:val="24"/>
              </w:rPr>
            </w:pPr>
          </w:p>
        </w:tc>
        <w:tc>
          <w:tcPr>
            <w:tcW w:w="709" w:type="dxa"/>
            <w:vAlign w:val="center"/>
          </w:tcPr>
          <w:p w14:paraId="2DA0E956">
            <w:pPr>
              <w:spacing w:after="0"/>
              <w:jc w:val="center"/>
              <w:rPr>
                <w:rFonts w:ascii="仿宋" w:hAnsi="仿宋" w:eastAsia="仿宋"/>
                <w:sz w:val="24"/>
                <w:szCs w:val="24"/>
              </w:rPr>
            </w:pPr>
            <w:r>
              <w:rPr>
                <w:rFonts w:ascii="仿宋" w:hAnsi="仿宋" w:eastAsia="仿宋"/>
                <w:sz w:val="24"/>
                <w:szCs w:val="24"/>
              </w:rPr>
              <w:t>5</w:t>
            </w:r>
          </w:p>
        </w:tc>
        <w:tc>
          <w:tcPr>
            <w:tcW w:w="5526" w:type="dxa"/>
            <w:vAlign w:val="center"/>
          </w:tcPr>
          <w:p w14:paraId="21A4DA5E">
            <w:pPr>
              <w:spacing w:after="0"/>
              <w:jc w:val="center"/>
              <w:rPr>
                <w:rFonts w:ascii="仿宋" w:hAnsi="仿宋" w:eastAsia="仿宋"/>
                <w:sz w:val="24"/>
                <w:szCs w:val="24"/>
              </w:rPr>
            </w:pPr>
            <w:r>
              <w:rPr>
                <w:rFonts w:hint="eastAsia" w:ascii="仿宋" w:hAnsi="仿宋" w:eastAsia="仿宋"/>
                <w:sz w:val="24"/>
                <w:szCs w:val="24"/>
              </w:rPr>
              <w:t>区域内洗手池、水池、水龙头、皂盒、柜的清洗、擦拭</w:t>
            </w:r>
          </w:p>
        </w:tc>
        <w:tc>
          <w:tcPr>
            <w:tcW w:w="1805" w:type="dxa"/>
            <w:vAlign w:val="center"/>
          </w:tcPr>
          <w:p w14:paraId="7056BCDE">
            <w:pPr>
              <w:spacing w:after="0"/>
              <w:jc w:val="center"/>
              <w:rPr>
                <w:rFonts w:ascii="仿宋" w:hAnsi="仿宋" w:eastAsia="仿宋"/>
                <w:sz w:val="24"/>
                <w:szCs w:val="24"/>
              </w:rPr>
            </w:pPr>
            <w:r>
              <w:rPr>
                <w:rFonts w:hint="eastAsia" w:ascii="仿宋" w:hAnsi="仿宋" w:eastAsia="仿宋"/>
                <w:sz w:val="24"/>
                <w:szCs w:val="24"/>
              </w:rPr>
              <w:t>每日2次/随时</w:t>
            </w:r>
          </w:p>
        </w:tc>
      </w:tr>
      <w:tr w14:paraId="10FAC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2319835">
            <w:pPr>
              <w:spacing w:after="0"/>
              <w:jc w:val="center"/>
              <w:rPr>
                <w:rFonts w:ascii="仿宋" w:hAnsi="仿宋" w:eastAsia="仿宋"/>
                <w:sz w:val="24"/>
                <w:szCs w:val="24"/>
              </w:rPr>
            </w:pPr>
          </w:p>
        </w:tc>
        <w:tc>
          <w:tcPr>
            <w:tcW w:w="709" w:type="dxa"/>
            <w:vAlign w:val="center"/>
          </w:tcPr>
          <w:p w14:paraId="4EF0259A">
            <w:pPr>
              <w:spacing w:after="0"/>
              <w:jc w:val="center"/>
              <w:rPr>
                <w:rFonts w:ascii="仿宋" w:hAnsi="仿宋" w:eastAsia="仿宋"/>
                <w:sz w:val="24"/>
                <w:szCs w:val="24"/>
              </w:rPr>
            </w:pPr>
            <w:r>
              <w:rPr>
                <w:rFonts w:ascii="仿宋" w:hAnsi="仿宋" w:eastAsia="仿宋"/>
                <w:sz w:val="24"/>
                <w:szCs w:val="24"/>
              </w:rPr>
              <w:t>6</w:t>
            </w:r>
          </w:p>
        </w:tc>
        <w:tc>
          <w:tcPr>
            <w:tcW w:w="5526" w:type="dxa"/>
            <w:vAlign w:val="center"/>
          </w:tcPr>
          <w:p w14:paraId="35C32196">
            <w:pPr>
              <w:spacing w:after="0"/>
              <w:jc w:val="center"/>
              <w:rPr>
                <w:rFonts w:ascii="仿宋" w:hAnsi="仿宋" w:eastAsia="仿宋"/>
                <w:sz w:val="24"/>
                <w:szCs w:val="24"/>
              </w:rPr>
            </w:pPr>
            <w:r>
              <w:rPr>
                <w:rFonts w:hint="eastAsia" w:ascii="仿宋" w:hAnsi="仿宋" w:eastAsia="仿宋"/>
                <w:sz w:val="24"/>
                <w:szCs w:val="24"/>
              </w:rPr>
              <w:t>卫生间（含镜子、水龙头、脸盆、台面、洗手池、毛巾架、马桶、沐浴器、地面）冲洗、擦拭、消毒及便盆的浸泡清洁，保持干净无臭味</w:t>
            </w:r>
          </w:p>
        </w:tc>
        <w:tc>
          <w:tcPr>
            <w:tcW w:w="1805" w:type="dxa"/>
            <w:vAlign w:val="center"/>
          </w:tcPr>
          <w:p w14:paraId="3F6D3C44">
            <w:pPr>
              <w:spacing w:after="0"/>
              <w:jc w:val="center"/>
              <w:rPr>
                <w:rFonts w:ascii="仿宋" w:hAnsi="仿宋" w:eastAsia="仿宋"/>
                <w:sz w:val="24"/>
                <w:szCs w:val="24"/>
              </w:rPr>
            </w:pPr>
            <w:r>
              <w:rPr>
                <w:rFonts w:hint="eastAsia" w:ascii="仿宋" w:hAnsi="仿宋" w:eastAsia="仿宋"/>
                <w:sz w:val="24"/>
                <w:szCs w:val="24"/>
              </w:rPr>
              <w:t>每日2次/随时</w:t>
            </w:r>
          </w:p>
        </w:tc>
      </w:tr>
      <w:tr w14:paraId="558F5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A188DB6">
            <w:pPr>
              <w:spacing w:after="0"/>
              <w:jc w:val="center"/>
              <w:rPr>
                <w:rFonts w:ascii="仿宋" w:hAnsi="仿宋" w:eastAsia="仿宋"/>
                <w:sz w:val="24"/>
                <w:szCs w:val="24"/>
              </w:rPr>
            </w:pPr>
          </w:p>
        </w:tc>
        <w:tc>
          <w:tcPr>
            <w:tcW w:w="709" w:type="dxa"/>
            <w:vAlign w:val="center"/>
          </w:tcPr>
          <w:p w14:paraId="2B4E182B">
            <w:pPr>
              <w:spacing w:after="0"/>
              <w:jc w:val="center"/>
              <w:rPr>
                <w:rFonts w:ascii="仿宋" w:hAnsi="仿宋" w:eastAsia="仿宋"/>
                <w:sz w:val="24"/>
                <w:szCs w:val="24"/>
              </w:rPr>
            </w:pPr>
          </w:p>
          <w:p w14:paraId="1009A412">
            <w:pPr>
              <w:spacing w:after="0"/>
              <w:jc w:val="center"/>
              <w:rPr>
                <w:rFonts w:ascii="仿宋" w:hAnsi="仿宋" w:eastAsia="仿宋"/>
                <w:sz w:val="24"/>
                <w:szCs w:val="24"/>
              </w:rPr>
            </w:pPr>
            <w:r>
              <w:rPr>
                <w:rFonts w:ascii="仿宋" w:hAnsi="仿宋" w:eastAsia="仿宋"/>
                <w:sz w:val="24"/>
                <w:szCs w:val="24"/>
              </w:rPr>
              <w:t>7</w:t>
            </w:r>
          </w:p>
        </w:tc>
        <w:tc>
          <w:tcPr>
            <w:tcW w:w="5526" w:type="dxa"/>
            <w:vAlign w:val="center"/>
          </w:tcPr>
          <w:p w14:paraId="26F84BFB">
            <w:pPr>
              <w:spacing w:after="0"/>
              <w:jc w:val="center"/>
              <w:rPr>
                <w:rFonts w:ascii="仿宋" w:hAnsi="仿宋" w:eastAsia="仿宋"/>
                <w:sz w:val="24"/>
                <w:szCs w:val="24"/>
              </w:rPr>
            </w:pPr>
            <w:r>
              <w:rPr>
                <w:rFonts w:hint="eastAsia" w:ascii="仿宋" w:hAnsi="仿宋" w:eastAsia="仿宋"/>
                <w:sz w:val="24"/>
                <w:szCs w:val="24"/>
              </w:rPr>
              <w:t>处置室、污物间地面、柜面、垃圾桶的清洁</w:t>
            </w:r>
          </w:p>
        </w:tc>
        <w:tc>
          <w:tcPr>
            <w:tcW w:w="1805" w:type="dxa"/>
            <w:vAlign w:val="center"/>
          </w:tcPr>
          <w:p w14:paraId="673C0518">
            <w:pPr>
              <w:spacing w:after="0"/>
              <w:jc w:val="center"/>
              <w:rPr>
                <w:rFonts w:ascii="仿宋" w:hAnsi="仿宋" w:eastAsia="仿宋"/>
                <w:sz w:val="24"/>
                <w:szCs w:val="24"/>
              </w:rPr>
            </w:pPr>
            <w:r>
              <w:rPr>
                <w:rFonts w:hint="eastAsia" w:ascii="仿宋" w:hAnsi="仿宋" w:eastAsia="仿宋"/>
                <w:sz w:val="24"/>
                <w:szCs w:val="24"/>
              </w:rPr>
              <w:t>每日2次/随时</w:t>
            </w:r>
          </w:p>
        </w:tc>
      </w:tr>
      <w:tr w14:paraId="0183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86A6CA9">
            <w:pPr>
              <w:spacing w:after="0"/>
              <w:jc w:val="center"/>
              <w:rPr>
                <w:rFonts w:ascii="仿宋" w:hAnsi="仿宋" w:eastAsia="仿宋"/>
                <w:sz w:val="24"/>
                <w:szCs w:val="24"/>
              </w:rPr>
            </w:pPr>
          </w:p>
        </w:tc>
        <w:tc>
          <w:tcPr>
            <w:tcW w:w="709" w:type="dxa"/>
            <w:vAlign w:val="center"/>
          </w:tcPr>
          <w:p w14:paraId="04C01043">
            <w:pPr>
              <w:spacing w:after="0"/>
              <w:jc w:val="center"/>
              <w:rPr>
                <w:rFonts w:ascii="仿宋" w:hAnsi="仿宋" w:eastAsia="仿宋"/>
                <w:sz w:val="24"/>
                <w:szCs w:val="24"/>
              </w:rPr>
            </w:pPr>
            <w:r>
              <w:rPr>
                <w:rFonts w:ascii="仿宋" w:hAnsi="仿宋" w:eastAsia="仿宋"/>
                <w:sz w:val="24"/>
                <w:szCs w:val="24"/>
              </w:rPr>
              <w:t>8</w:t>
            </w:r>
          </w:p>
        </w:tc>
        <w:tc>
          <w:tcPr>
            <w:tcW w:w="5526" w:type="dxa"/>
            <w:vAlign w:val="center"/>
          </w:tcPr>
          <w:p w14:paraId="6D5B572B">
            <w:pPr>
              <w:spacing w:after="0"/>
              <w:jc w:val="center"/>
              <w:rPr>
                <w:rFonts w:ascii="仿宋" w:hAnsi="仿宋" w:eastAsia="仿宋"/>
                <w:sz w:val="24"/>
                <w:szCs w:val="24"/>
              </w:rPr>
            </w:pPr>
            <w:r>
              <w:rPr>
                <w:rFonts w:hint="eastAsia" w:ascii="仿宋" w:hAnsi="仿宋" w:eastAsia="仿宋"/>
                <w:sz w:val="24"/>
                <w:szCs w:val="24"/>
              </w:rPr>
              <w:t>区域内窗台、把手、栏杆、花瓶、花盆、开关盒、接线盒、各类低处标牌、意见箱、垃圾桶擦拭，清洁、消毒各类推车（包括轮子的去污、上油）</w:t>
            </w:r>
          </w:p>
        </w:tc>
        <w:tc>
          <w:tcPr>
            <w:tcW w:w="1805" w:type="dxa"/>
            <w:vAlign w:val="center"/>
          </w:tcPr>
          <w:p w14:paraId="0D5A3974">
            <w:pPr>
              <w:spacing w:after="0"/>
              <w:jc w:val="center"/>
              <w:rPr>
                <w:rFonts w:ascii="仿宋" w:hAnsi="仿宋" w:eastAsia="仿宋"/>
                <w:sz w:val="24"/>
                <w:szCs w:val="24"/>
              </w:rPr>
            </w:pPr>
            <w:r>
              <w:rPr>
                <w:rFonts w:hint="eastAsia" w:ascii="仿宋" w:hAnsi="仿宋" w:eastAsia="仿宋"/>
                <w:sz w:val="24"/>
                <w:szCs w:val="24"/>
              </w:rPr>
              <w:t>每日1次/随时</w:t>
            </w:r>
          </w:p>
        </w:tc>
      </w:tr>
      <w:tr w14:paraId="67D6A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6DEA6B4">
            <w:pPr>
              <w:spacing w:after="0"/>
              <w:jc w:val="center"/>
              <w:rPr>
                <w:rFonts w:ascii="仿宋" w:hAnsi="仿宋" w:eastAsia="仿宋"/>
                <w:sz w:val="24"/>
                <w:szCs w:val="24"/>
              </w:rPr>
            </w:pPr>
          </w:p>
        </w:tc>
        <w:tc>
          <w:tcPr>
            <w:tcW w:w="709" w:type="dxa"/>
            <w:vAlign w:val="center"/>
          </w:tcPr>
          <w:p w14:paraId="0BA76509">
            <w:pPr>
              <w:spacing w:after="0"/>
              <w:jc w:val="center"/>
              <w:rPr>
                <w:rFonts w:ascii="仿宋" w:hAnsi="仿宋" w:eastAsia="仿宋"/>
                <w:sz w:val="24"/>
                <w:szCs w:val="24"/>
              </w:rPr>
            </w:pPr>
            <w:r>
              <w:rPr>
                <w:rFonts w:ascii="仿宋" w:hAnsi="仿宋" w:eastAsia="仿宋"/>
                <w:sz w:val="24"/>
                <w:szCs w:val="24"/>
              </w:rPr>
              <w:t>9</w:t>
            </w:r>
          </w:p>
        </w:tc>
        <w:tc>
          <w:tcPr>
            <w:tcW w:w="5526" w:type="dxa"/>
            <w:vAlign w:val="center"/>
          </w:tcPr>
          <w:p w14:paraId="0A2C8E76">
            <w:pPr>
              <w:spacing w:after="0"/>
              <w:jc w:val="center"/>
              <w:rPr>
                <w:rFonts w:ascii="仿宋" w:hAnsi="仿宋" w:eastAsia="仿宋"/>
                <w:sz w:val="24"/>
                <w:szCs w:val="24"/>
              </w:rPr>
            </w:pPr>
            <w:r>
              <w:rPr>
                <w:rFonts w:hint="eastAsia" w:ascii="仿宋" w:hAnsi="仿宋" w:eastAsia="仿宋"/>
                <w:sz w:val="24"/>
                <w:szCs w:val="24"/>
              </w:rPr>
              <w:t>床头柜做到一台一巾</w:t>
            </w:r>
          </w:p>
        </w:tc>
        <w:tc>
          <w:tcPr>
            <w:tcW w:w="1805" w:type="dxa"/>
            <w:vAlign w:val="center"/>
          </w:tcPr>
          <w:p w14:paraId="40E56CF0">
            <w:pPr>
              <w:spacing w:after="0"/>
              <w:jc w:val="center"/>
              <w:rPr>
                <w:rFonts w:ascii="仿宋" w:hAnsi="仿宋" w:eastAsia="仿宋"/>
                <w:sz w:val="24"/>
                <w:szCs w:val="24"/>
              </w:rPr>
            </w:pPr>
            <w:r>
              <w:rPr>
                <w:rFonts w:hint="eastAsia" w:ascii="仿宋" w:hAnsi="仿宋" w:eastAsia="仿宋"/>
                <w:sz w:val="24"/>
                <w:szCs w:val="24"/>
              </w:rPr>
              <w:t>每日1次/随时</w:t>
            </w:r>
          </w:p>
        </w:tc>
      </w:tr>
      <w:tr w14:paraId="05CC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91AB31D">
            <w:pPr>
              <w:spacing w:after="0"/>
              <w:jc w:val="center"/>
              <w:rPr>
                <w:rFonts w:ascii="仿宋" w:hAnsi="仿宋" w:eastAsia="仿宋"/>
                <w:sz w:val="24"/>
                <w:szCs w:val="24"/>
              </w:rPr>
            </w:pPr>
          </w:p>
        </w:tc>
        <w:tc>
          <w:tcPr>
            <w:tcW w:w="709" w:type="dxa"/>
            <w:vAlign w:val="center"/>
          </w:tcPr>
          <w:p w14:paraId="2067B9E5">
            <w:pPr>
              <w:spacing w:after="0"/>
              <w:jc w:val="center"/>
              <w:rPr>
                <w:rFonts w:ascii="仿宋" w:hAnsi="仿宋" w:eastAsia="仿宋"/>
                <w:sz w:val="24"/>
                <w:szCs w:val="24"/>
              </w:rPr>
            </w:pPr>
            <w:r>
              <w:rPr>
                <w:rFonts w:ascii="仿宋" w:hAnsi="仿宋" w:eastAsia="仿宋"/>
                <w:sz w:val="24"/>
                <w:szCs w:val="24"/>
              </w:rPr>
              <w:t>10</w:t>
            </w:r>
          </w:p>
        </w:tc>
        <w:tc>
          <w:tcPr>
            <w:tcW w:w="5526" w:type="dxa"/>
            <w:vAlign w:val="center"/>
          </w:tcPr>
          <w:p w14:paraId="65D6380B">
            <w:pPr>
              <w:spacing w:after="0"/>
              <w:jc w:val="center"/>
              <w:rPr>
                <w:rFonts w:ascii="仿宋" w:hAnsi="仿宋" w:eastAsia="仿宋"/>
                <w:sz w:val="24"/>
                <w:szCs w:val="24"/>
              </w:rPr>
            </w:pPr>
            <w:r>
              <w:rPr>
                <w:rFonts w:hint="eastAsia" w:ascii="仿宋" w:hAnsi="仿宋" w:eastAsia="仿宋"/>
                <w:sz w:val="24"/>
                <w:szCs w:val="24"/>
              </w:rPr>
              <w:t>区域内电脑、电话、仪器（含各种医用器材）、器械（治疗车、病历架等）、床单位、低处电器表面的清洗或消毒水擦拭</w:t>
            </w:r>
          </w:p>
        </w:tc>
        <w:tc>
          <w:tcPr>
            <w:tcW w:w="1805" w:type="dxa"/>
            <w:vAlign w:val="center"/>
          </w:tcPr>
          <w:p w14:paraId="7609E4A3">
            <w:pPr>
              <w:spacing w:after="0"/>
              <w:jc w:val="center"/>
              <w:rPr>
                <w:rFonts w:ascii="仿宋" w:hAnsi="仿宋" w:eastAsia="仿宋"/>
                <w:sz w:val="24"/>
                <w:szCs w:val="24"/>
              </w:rPr>
            </w:pPr>
            <w:r>
              <w:rPr>
                <w:rFonts w:hint="eastAsia" w:ascii="仿宋" w:hAnsi="仿宋" w:eastAsia="仿宋"/>
                <w:sz w:val="24"/>
                <w:szCs w:val="24"/>
              </w:rPr>
              <w:t>每日1次</w:t>
            </w:r>
          </w:p>
        </w:tc>
      </w:tr>
      <w:tr w14:paraId="06D2D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B2F3912">
            <w:pPr>
              <w:spacing w:after="0"/>
              <w:jc w:val="center"/>
              <w:rPr>
                <w:rFonts w:ascii="仿宋" w:hAnsi="仿宋" w:eastAsia="仿宋"/>
                <w:sz w:val="24"/>
                <w:szCs w:val="24"/>
              </w:rPr>
            </w:pPr>
          </w:p>
        </w:tc>
        <w:tc>
          <w:tcPr>
            <w:tcW w:w="709" w:type="dxa"/>
            <w:vAlign w:val="center"/>
          </w:tcPr>
          <w:p w14:paraId="6852E2CA">
            <w:pPr>
              <w:spacing w:after="0"/>
              <w:jc w:val="center"/>
              <w:rPr>
                <w:rFonts w:ascii="仿宋" w:hAnsi="仿宋" w:eastAsia="仿宋"/>
                <w:sz w:val="24"/>
                <w:szCs w:val="24"/>
              </w:rPr>
            </w:pPr>
            <w:r>
              <w:rPr>
                <w:rFonts w:ascii="仿宋" w:hAnsi="仿宋" w:eastAsia="仿宋"/>
                <w:sz w:val="24"/>
                <w:szCs w:val="24"/>
              </w:rPr>
              <w:t>11</w:t>
            </w:r>
          </w:p>
        </w:tc>
        <w:tc>
          <w:tcPr>
            <w:tcW w:w="5526" w:type="dxa"/>
            <w:vAlign w:val="center"/>
          </w:tcPr>
          <w:p w14:paraId="55B47412">
            <w:pPr>
              <w:spacing w:after="0"/>
              <w:jc w:val="center"/>
              <w:rPr>
                <w:rFonts w:ascii="仿宋" w:hAnsi="仿宋" w:eastAsia="仿宋"/>
                <w:sz w:val="24"/>
                <w:szCs w:val="24"/>
              </w:rPr>
            </w:pPr>
            <w:r>
              <w:rPr>
                <w:rFonts w:hint="eastAsia" w:ascii="仿宋" w:hAnsi="仿宋" w:eastAsia="仿宋"/>
                <w:sz w:val="24"/>
                <w:szCs w:val="24"/>
              </w:rPr>
              <w:t>拖鞋、防滑地垫、脚垫清洗</w:t>
            </w:r>
          </w:p>
        </w:tc>
        <w:tc>
          <w:tcPr>
            <w:tcW w:w="1805" w:type="dxa"/>
            <w:vAlign w:val="center"/>
          </w:tcPr>
          <w:p w14:paraId="700F3E1F">
            <w:pPr>
              <w:spacing w:after="0"/>
              <w:jc w:val="center"/>
              <w:rPr>
                <w:rFonts w:ascii="仿宋" w:hAnsi="仿宋" w:eastAsia="仿宋"/>
                <w:sz w:val="24"/>
                <w:szCs w:val="24"/>
              </w:rPr>
            </w:pPr>
            <w:r>
              <w:rPr>
                <w:rFonts w:hint="eastAsia" w:ascii="仿宋" w:hAnsi="仿宋" w:eastAsia="仿宋"/>
                <w:sz w:val="24"/>
                <w:szCs w:val="24"/>
              </w:rPr>
              <w:t>每日1次</w:t>
            </w:r>
          </w:p>
        </w:tc>
      </w:tr>
      <w:tr w14:paraId="2D7BF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BD973FC">
            <w:pPr>
              <w:spacing w:after="0"/>
              <w:jc w:val="center"/>
              <w:rPr>
                <w:rFonts w:ascii="仿宋" w:hAnsi="仿宋" w:eastAsia="仿宋"/>
                <w:sz w:val="24"/>
                <w:szCs w:val="24"/>
              </w:rPr>
            </w:pPr>
          </w:p>
        </w:tc>
        <w:tc>
          <w:tcPr>
            <w:tcW w:w="709" w:type="dxa"/>
            <w:vAlign w:val="center"/>
          </w:tcPr>
          <w:p w14:paraId="37351171">
            <w:pPr>
              <w:spacing w:after="0"/>
              <w:jc w:val="center"/>
              <w:rPr>
                <w:rFonts w:ascii="仿宋" w:hAnsi="仿宋" w:eastAsia="仿宋"/>
                <w:sz w:val="24"/>
                <w:szCs w:val="24"/>
              </w:rPr>
            </w:pPr>
            <w:r>
              <w:rPr>
                <w:rFonts w:ascii="仿宋" w:hAnsi="仿宋" w:eastAsia="仿宋"/>
                <w:sz w:val="24"/>
                <w:szCs w:val="24"/>
              </w:rPr>
              <w:t>12</w:t>
            </w:r>
          </w:p>
        </w:tc>
        <w:tc>
          <w:tcPr>
            <w:tcW w:w="5526" w:type="dxa"/>
            <w:vAlign w:val="center"/>
          </w:tcPr>
          <w:p w14:paraId="03682345">
            <w:pPr>
              <w:spacing w:after="0"/>
              <w:jc w:val="center"/>
              <w:rPr>
                <w:rFonts w:ascii="仿宋" w:hAnsi="仿宋" w:eastAsia="仿宋"/>
                <w:sz w:val="24"/>
                <w:szCs w:val="24"/>
              </w:rPr>
            </w:pPr>
            <w:r>
              <w:rPr>
                <w:rFonts w:hint="eastAsia" w:ascii="仿宋" w:hAnsi="仿宋" w:eastAsia="仿宋"/>
                <w:sz w:val="24"/>
                <w:szCs w:val="24"/>
              </w:rPr>
              <w:t>高处标牌、宣传栏、壁挂物、显示屏幕擦拭，保持清洁及玻璃光亮</w:t>
            </w:r>
          </w:p>
        </w:tc>
        <w:tc>
          <w:tcPr>
            <w:tcW w:w="1805" w:type="dxa"/>
            <w:vAlign w:val="center"/>
          </w:tcPr>
          <w:p w14:paraId="7F7BB1C3">
            <w:pPr>
              <w:spacing w:after="0"/>
              <w:jc w:val="center"/>
              <w:rPr>
                <w:rFonts w:ascii="仿宋" w:hAnsi="仿宋" w:eastAsia="仿宋"/>
                <w:sz w:val="24"/>
                <w:szCs w:val="24"/>
              </w:rPr>
            </w:pPr>
            <w:r>
              <w:rPr>
                <w:rFonts w:hint="eastAsia" w:ascii="仿宋" w:hAnsi="仿宋" w:eastAsia="仿宋"/>
                <w:sz w:val="24"/>
                <w:szCs w:val="24"/>
              </w:rPr>
              <w:t>每周1次/随时</w:t>
            </w:r>
          </w:p>
        </w:tc>
      </w:tr>
      <w:tr w14:paraId="0345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7D2E33C">
            <w:pPr>
              <w:spacing w:after="0"/>
              <w:jc w:val="center"/>
              <w:rPr>
                <w:rFonts w:ascii="仿宋" w:hAnsi="仿宋" w:eastAsia="仿宋"/>
                <w:sz w:val="24"/>
                <w:szCs w:val="24"/>
              </w:rPr>
            </w:pPr>
          </w:p>
        </w:tc>
        <w:tc>
          <w:tcPr>
            <w:tcW w:w="709" w:type="dxa"/>
            <w:vAlign w:val="center"/>
          </w:tcPr>
          <w:p w14:paraId="52F1C334">
            <w:pPr>
              <w:spacing w:after="0"/>
              <w:jc w:val="center"/>
              <w:rPr>
                <w:rFonts w:ascii="仿宋" w:hAnsi="仿宋" w:eastAsia="仿宋"/>
                <w:sz w:val="24"/>
                <w:szCs w:val="24"/>
              </w:rPr>
            </w:pPr>
            <w:r>
              <w:rPr>
                <w:rFonts w:ascii="仿宋" w:hAnsi="仿宋" w:eastAsia="仿宋"/>
                <w:sz w:val="24"/>
                <w:szCs w:val="24"/>
              </w:rPr>
              <w:t>13</w:t>
            </w:r>
          </w:p>
        </w:tc>
        <w:tc>
          <w:tcPr>
            <w:tcW w:w="5526" w:type="dxa"/>
            <w:vAlign w:val="center"/>
          </w:tcPr>
          <w:p w14:paraId="3AA785F6">
            <w:pPr>
              <w:spacing w:after="0"/>
              <w:jc w:val="center"/>
              <w:rPr>
                <w:rFonts w:ascii="仿宋" w:hAnsi="仿宋" w:eastAsia="仿宋"/>
                <w:sz w:val="24"/>
                <w:szCs w:val="24"/>
              </w:rPr>
            </w:pPr>
            <w:r>
              <w:rPr>
                <w:rFonts w:hint="eastAsia" w:ascii="仿宋" w:hAnsi="仿宋" w:eastAsia="仿宋"/>
                <w:sz w:val="24"/>
                <w:szCs w:val="24"/>
              </w:rPr>
              <w:t>电梯用消毒水擦试</w:t>
            </w:r>
          </w:p>
        </w:tc>
        <w:tc>
          <w:tcPr>
            <w:tcW w:w="1805" w:type="dxa"/>
            <w:vAlign w:val="center"/>
          </w:tcPr>
          <w:p w14:paraId="004ABE13">
            <w:pPr>
              <w:spacing w:after="0"/>
              <w:jc w:val="center"/>
              <w:rPr>
                <w:rFonts w:ascii="仿宋" w:hAnsi="仿宋" w:eastAsia="仿宋"/>
                <w:sz w:val="24"/>
                <w:szCs w:val="24"/>
              </w:rPr>
            </w:pPr>
            <w:r>
              <w:rPr>
                <w:rFonts w:hint="eastAsia" w:ascii="仿宋" w:hAnsi="仿宋" w:eastAsia="仿宋"/>
                <w:sz w:val="24"/>
                <w:szCs w:val="24"/>
              </w:rPr>
              <w:t>每周1次/随时</w:t>
            </w:r>
          </w:p>
        </w:tc>
      </w:tr>
      <w:tr w14:paraId="0899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393925C">
            <w:pPr>
              <w:spacing w:after="0"/>
              <w:jc w:val="center"/>
              <w:rPr>
                <w:rFonts w:ascii="仿宋" w:hAnsi="仿宋" w:eastAsia="仿宋"/>
                <w:sz w:val="24"/>
                <w:szCs w:val="24"/>
              </w:rPr>
            </w:pPr>
          </w:p>
        </w:tc>
        <w:tc>
          <w:tcPr>
            <w:tcW w:w="709" w:type="dxa"/>
            <w:vAlign w:val="center"/>
          </w:tcPr>
          <w:p w14:paraId="1CA743DB">
            <w:pPr>
              <w:spacing w:after="0"/>
              <w:jc w:val="center"/>
              <w:rPr>
                <w:rFonts w:ascii="仿宋" w:hAnsi="仿宋" w:eastAsia="仿宋"/>
                <w:sz w:val="24"/>
                <w:szCs w:val="24"/>
              </w:rPr>
            </w:pPr>
            <w:r>
              <w:rPr>
                <w:rFonts w:ascii="仿宋" w:hAnsi="仿宋" w:eastAsia="仿宋"/>
                <w:sz w:val="24"/>
                <w:szCs w:val="24"/>
              </w:rPr>
              <w:t>14</w:t>
            </w:r>
          </w:p>
        </w:tc>
        <w:tc>
          <w:tcPr>
            <w:tcW w:w="5526" w:type="dxa"/>
            <w:vAlign w:val="center"/>
          </w:tcPr>
          <w:p w14:paraId="063E57ED">
            <w:pPr>
              <w:spacing w:after="0"/>
              <w:jc w:val="center"/>
              <w:rPr>
                <w:rFonts w:ascii="仿宋" w:hAnsi="仿宋" w:eastAsia="仿宋"/>
                <w:sz w:val="24"/>
                <w:szCs w:val="24"/>
              </w:rPr>
            </w:pPr>
            <w:r>
              <w:rPr>
                <w:rFonts w:hint="eastAsia" w:ascii="仿宋" w:hAnsi="仿宋" w:eastAsia="仿宋"/>
                <w:sz w:val="24"/>
                <w:szCs w:val="24"/>
              </w:rPr>
              <w:t>所有门、门框、窗框、低处窗框及玻璃擦拭</w:t>
            </w:r>
          </w:p>
        </w:tc>
        <w:tc>
          <w:tcPr>
            <w:tcW w:w="1805" w:type="dxa"/>
            <w:vAlign w:val="center"/>
          </w:tcPr>
          <w:p w14:paraId="18C55504">
            <w:pPr>
              <w:spacing w:after="0"/>
              <w:jc w:val="center"/>
              <w:rPr>
                <w:rFonts w:ascii="仿宋" w:hAnsi="仿宋" w:eastAsia="仿宋"/>
                <w:sz w:val="24"/>
                <w:szCs w:val="24"/>
              </w:rPr>
            </w:pPr>
            <w:r>
              <w:rPr>
                <w:rFonts w:hint="eastAsia" w:ascii="仿宋" w:hAnsi="仿宋" w:eastAsia="仿宋"/>
                <w:sz w:val="24"/>
                <w:szCs w:val="24"/>
              </w:rPr>
              <w:t>每周1次</w:t>
            </w:r>
          </w:p>
        </w:tc>
      </w:tr>
      <w:tr w14:paraId="651A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4590BAC">
            <w:pPr>
              <w:spacing w:after="0"/>
              <w:jc w:val="center"/>
              <w:rPr>
                <w:rFonts w:ascii="仿宋" w:hAnsi="仿宋" w:eastAsia="仿宋"/>
                <w:sz w:val="24"/>
                <w:szCs w:val="24"/>
              </w:rPr>
            </w:pPr>
          </w:p>
        </w:tc>
        <w:tc>
          <w:tcPr>
            <w:tcW w:w="709" w:type="dxa"/>
            <w:vAlign w:val="center"/>
          </w:tcPr>
          <w:p w14:paraId="64B618F5">
            <w:pPr>
              <w:spacing w:after="0"/>
              <w:jc w:val="center"/>
              <w:rPr>
                <w:rFonts w:ascii="仿宋" w:hAnsi="仿宋" w:eastAsia="仿宋"/>
                <w:sz w:val="24"/>
                <w:szCs w:val="24"/>
              </w:rPr>
            </w:pPr>
            <w:r>
              <w:rPr>
                <w:rFonts w:ascii="仿宋" w:hAnsi="仿宋" w:eastAsia="仿宋"/>
                <w:sz w:val="24"/>
                <w:szCs w:val="24"/>
              </w:rPr>
              <w:t>15</w:t>
            </w:r>
          </w:p>
        </w:tc>
        <w:tc>
          <w:tcPr>
            <w:tcW w:w="5526" w:type="dxa"/>
            <w:vAlign w:val="center"/>
          </w:tcPr>
          <w:p w14:paraId="389FD794">
            <w:pPr>
              <w:spacing w:after="0"/>
              <w:jc w:val="center"/>
              <w:rPr>
                <w:rFonts w:ascii="仿宋" w:hAnsi="仿宋" w:eastAsia="仿宋"/>
                <w:sz w:val="24"/>
                <w:szCs w:val="24"/>
              </w:rPr>
            </w:pPr>
            <w:r>
              <w:rPr>
                <w:rFonts w:hint="eastAsia" w:ascii="仿宋" w:hAnsi="仿宋" w:eastAsia="仿宋"/>
                <w:sz w:val="24"/>
                <w:szCs w:val="24"/>
              </w:rPr>
              <w:t>平车、治疗车车脚擦拭</w:t>
            </w:r>
          </w:p>
        </w:tc>
        <w:tc>
          <w:tcPr>
            <w:tcW w:w="1805" w:type="dxa"/>
            <w:vAlign w:val="center"/>
          </w:tcPr>
          <w:p w14:paraId="0585C21B">
            <w:pPr>
              <w:spacing w:after="0"/>
              <w:jc w:val="center"/>
              <w:rPr>
                <w:rFonts w:ascii="仿宋" w:hAnsi="仿宋" w:eastAsia="仿宋"/>
                <w:sz w:val="24"/>
                <w:szCs w:val="24"/>
              </w:rPr>
            </w:pPr>
            <w:r>
              <w:rPr>
                <w:rFonts w:hint="eastAsia" w:ascii="仿宋" w:hAnsi="仿宋" w:eastAsia="仿宋"/>
                <w:sz w:val="24"/>
                <w:szCs w:val="24"/>
              </w:rPr>
              <w:t>每周1次</w:t>
            </w:r>
          </w:p>
        </w:tc>
      </w:tr>
      <w:tr w14:paraId="4461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EF76E63">
            <w:pPr>
              <w:spacing w:after="0"/>
              <w:jc w:val="center"/>
              <w:rPr>
                <w:rFonts w:ascii="仿宋" w:hAnsi="仿宋" w:eastAsia="仿宋"/>
                <w:sz w:val="24"/>
                <w:szCs w:val="24"/>
              </w:rPr>
            </w:pPr>
          </w:p>
        </w:tc>
        <w:tc>
          <w:tcPr>
            <w:tcW w:w="709" w:type="dxa"/>
            <w:vAlign w:val="center"/>
          </w:tcPr>
          <w:p w14:paraId="67EA7B0D">
            <w:pPr>
              <w:spacing w:after="0"/>
              <w:jc w:val="center"/>
              <w:rPr>
                <w:rFonts w:ascii="仿宋" w:hAnsi="仿宋" w:eastAsia="仿宋"/>
                <w:sz w:val="24"/>
                <w:szCs w:val="24"/>
              </w:rPr>
            </w:pPr>
            <w:r>
              <w:rPr>
                <w:rFonts w:ascii="仿宋" w:hAnsi="仿宋" w:eastAsia="仿宋"/>
                <w:sz w:val="24"/>
                <w:szCs w:val="24"/>
              </w:rPr>
              <w:t>16</w:t>
            </w:r>
          </w:p>
        </w:tc>
        <w:tc>
          <w:tcPr>
            <w:tcW w:w="5526" w:type="dxa"/>
            <w:vAlign w:val="center"/>
          </w:tcPr>
          <w:p w14:paraId="65010206">
            <w:pPr>
              <w:spacing w:after="0"/>
              <w:jc w:val="center"/>
              <w:rPr>
                <w:rFonts w:ascii="仿宋" w:hAnsi="仿宋" w:eastAsia="仿宋"/>
                <w:sz w:val="24"/>
                <w:szCs w:val="24"/>
              </w:rPr>
            </w:pPr>
            <w:r>
              <w:rPr>
                <w:rFonts w:hint="eastAsia" w:ascii="仿宋" w:hAnsi="仿宋" w:eastAsia="仿宋"/>
                <w:sz w:val="24"/>
                <w:szCs w:val="24"/>
              </w:rPr>
              <w:t>低处墙面除尘、落地瓷砖、踢脚板、地角、低处管道擦拭</w:t>
            </w:r>
          </w:p>
        </w:tc>
        <w:tc>
          <w:tcPr>
            <w:tcW w:w="1805" w:type="dxa"/>
            <w:vAlign w:val="center"/>
          </w:tcPr>
          <w:p w14:paraId="7EADB9E9">
            <w:pPr>
              <w:spacing w:after="0"/>
              <w:jc w:val="center"/>
              <w:rPr>
                <w:rFonts w:ascii="仿宋" w:hAnsi="仿宋" w:eastAsia="仿宋"/>
                <w:sz w:val="24"/>
                <w:szCs w:val="24"/>
              </w:rPr>
            </w:pPr>
            <w:r>
              <w:rPr>
                <w:rFonts w:hint="eastAsia" w:ascii="仿宋" w:hAnsi="仿宋" w:eastAsia="仿宋"/>
                <w:sz w:val="24"/>
                <w:szCs w:val="24"/>
              </w:rPr>
              <w:t>每周1次</w:t>
            </w:r>
          </w:p>
        </w:tc>
      </w:tr>
      <w:tr w14:paraId="08B5C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1380E9F">
            <w:pPr>
              <w:spacing w:after="0"/>
              <w:jc w:val="center"/>
              <w:rPr>
                <w:rFonts w:ascii="仿宋" w:hAnsi="仿宋" w:eastAsia="仿宋"/>
                <w:sz w:val="24"/>
                <w:szCs w:val="24"/>
              </w:rPr>
            </w:pPr>
          </w:p>
        </w:tc>
        <w:tc>
          <w:tcPr>
            <w:tcW w:w="709" w:type="dxa"/>
            <w:vAlign w:val="center"/>
          </w:tcPr>
          <w:p w14:paraId="5975C469">
            <w:pPr>
              <w:spacing w:after="0"/>
              <w:jc w:val="center"/>
              <w:rPr>
                <w:rFonts w:ascii="仿宋" w:hAnsi="仿宋" w:eastAsia="仿宋"/>
                <w:sz w:val="24"/>
                <w:szCs w:val="24"/>
              </w:rPr>
            </w:pPr>
            <w:r>
              <w:rPr>
                <w:rFonts w:ascii="仿宋" w:hAnsi="仿宋" w:eastAsia="仿宋"/>
                <w:sz w:val="24"/>
                <w:szCs w:val="24"/>
              </w:rPr>
              <w:t>17</w:t>
            </w:r>
          </w:p>
        </w:tc>
        <w:tc>
          <w:tcPr>
            <w:tcW w:w="5526" w:type="dxa"/>
            <w:vAlign w:val="center"/>
          </w:tcPr>
          <w:p w14:paraId="01D89CCA">
            <w:pPr>
              <w:spacing w:after="0"/>
              <w:jc w:val="center"/>
              <w:rPr>
                <w:rFonts w:ascii="仿宋" w:hAnsi="仿宋" w:eastAsia="仿宋"/>
                <w:sz w:val="24"/>
                <w:szCs w:val="24"/>
              </w:rPr>
            </w:pPr>
            <w:r>
              <w:rPr>
                <w:rFonts w:hint="eastAsia" w:ascii="仿宋" w:hAnsi="仿宋" w:eastAsia="仿宋"/>
                <w:sz w:val="24"/>
                <w:szCs w:val="24"/>
              </w:rPr>
              <w:t>柱、墙面清抹</w:t>
            </w:r>
          </w:p>
        </w:tc>
        <w:tc>
          <w:tcPr>
            <w:tcW w:w="1805" w:type="dxa"/>
            <w:vAlign w:val="center"/>
          </w:tcPr>
          <w:p w14:paraId="53400C6F">
            <w:pPr>
              <w:spacing w:after="0"/>
              <w:jc w:val="center"/>
              <w:rPr>
                <w:rFonts w:ascii="仿宋" w:hAnsi="仿宋" w:eastAsia="仿宋"/>
                <w:sz w:val="24"/>
                <w:szCs w:val="24"/>
              </w:rPr>
            </w:pPr>
            <w:r>
              <w:rPr>
                <w:rFonts w:hint="eastAsia" w:ascii="仿宋" w:hAnsi="仿宋" w:eastAsia="仿宋"/>
                <w:sz w:val="24"/>
                <w:szCs w:val="24"/>
              </w:rPr>
              <w:t>每月1次</w:t>
            </w:r>
          </w:p>
        </w:tc>
      </w:tr>
      <w:tr w14:paraId="6EE6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39C84AE">
            <w:pPr>
              <w:spacing w:after="0"/>
              <w:jc w:val="center"/>
              <w:rPr>
                <w:rFonts w:ascii="仿宋" w:hAnsi="仿宋" w:eastAsia="仿宋"/>
                <w:sz w:val="24"/>
                <w:szCs w:val="24"/>
              </w:rPr>
            </w:pPr>
          </w:p>
        </w:tc>
        <w:tc>
          <w:tcPr>
            <w:tcW w:w="709" w:type="dxa"/>
            <w:vAlign w:val="center"/>
          </w:tcPr>
          <w:p w14:paraId="5853D7E1">
            <w:pPr>
              <w:spacing w:after="0"/>
              <w:jc w:val="center"/>
              <w:rPr>
                <w:rFonts w:ascii="仿宋" w:hAnsi="仿宋" w:eastAsia="仿宋"/>
                <w:sz w:val="24"/>
                <w:szCs w:val="24"/>
              </w:rPr>
            </w:pPr>
            <w:r>
              <w:rPr>
                <w:rFonts w:hint="eastAsia" w:ascii="仿宋" w:hAnsi="仿宋" w:eastAsia="仿宋"/>
                <w:sz w:val="24"/>
                <w:szCs w:val="24"/>
              </w:rPr>
              <w:t>18</w:t>
            </w:r>
          </w:p>
        </w:tc>
        <w:tc>
          <w:tcPr>
            <w:tcW w:w="5526" w:type="dxa"/>
            <w:vAlign w:val="center"/>
          </w:tcPr>
          <w:p w14:paraId="453B8075">
            <w:pPr>
              <w:spacing w:after="0"/>
              <w:jc w:val="center"/>
              <w:rPr>
                <w:rFonts w:ascii="仿宋" w:hAnsi="仿宋" w:eastAsia="仿宋"/>
                <w:sz w:val="24"/>
                <w:szCs w:val="24"/>
              </w:rPr>
            </w:pPr>
            <w:r>
              <w:rPr>
                <w:rFonts w:hint="eastAsia" w:ascii="仿宋" w:hAnsi="仿宋" w:eastAsia="仿宋"/>
                <w:sz w:val="24"/>
                <w:szCs w:val="24"/>
              </w:rPr>
              <w:t>高处标牌、壁挂物擦拭、保持清洁</w:t>
            </w:r>
          </w:p>
        </w:tc>
        <w:tc>
          <w:tcPr>
            <w:tcW w:w="1805" w:type="dxa"/>
            <w:vAlign w:val="center"/>
          </w:tcPr>
          <w:p w14:paraId="7A48E145">
            <w:pPr>
              <w:spacing w:after="0"/>
              <w:jc w:val="center"/>
              <w:rPr>
                <w:rFonts w:ascii="仿宋" w:hAnsi="仿宋" w:eastAsia="仿宋"/>
                <w:sz w:val="24"/>
                <w:szCs w:val="24"/>
              </w:rPr>
            </w:pPr>
            <w:r>
              <w:rPr>
                <w:rFonts w:hint="eastAsia" w:ascii="仿宋" w:hAnsi="仿宋" w:eastAsia="仿宋"/>
                <w:sz w:val="24"/>
                <w:szCs w:val="24"/>
              </w:rPr>
              <w:t>每月1次</w:t>
            </w:r>
          </w:p>
        </w:tc>
      </w:tr>
      <w:tr w14:paraId="071A0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A53F7D8">
            <w:pPr>
              <w:spacing w:after="0"/>
              <w:jc w:val="center"/>
              <w:rPr>
                <w:rFonts w:ascii="仿宋" w:hAnsi="仿宋" w:eastAsia="仿宋"/>
                <w:sz w:val="24"/>
                <w:szCs w:val="24"/>
              </w:rPr>
            </w:pPr>
          </w:p>
        </w:tc>
        <w:tc>
          <w:tcPr>
            <w:tcW w:w="709" w:type="dxa"/>
            <w:vAlign w:val="center"/>
          </w:tcPr>
          <w:p w14:paraId="2F65EFBD">
            <w:pPr>
              <w:spacing w:after="0"/>
              <w:jc w:val="center"/>
              <w:rPr>
                <w:rFonts w:ascii="仿宋" w:hAnsi="仿宋" w:eastAsia="仿宋"/>
                <w:sz w:val="24"/>
                <w:szCs w:val="24"/>
              </w:rPr>
            </w:pPr>
            <w:r>
              <w:rPr>
                <w:rFonts w:hint="eastAsia" w:ascii="仿宋" w:hAnsi="仿宋" w:eastAsia="仿宋"/>
                <w:sz w:val="24"/>
                <w:szCs w:val="24"/>
              </w:rPr>
              <w:t>19</w:t>
            </w:r>
          </w:p>
        </w:tc>
        <w:tc>
          <w:tcPr>
            <w:tcW w:w="5526" w:type="dxa"/>
            <w:vAlign w:val="center"/>
          </w:tcPr>
          <w:p w14:paraId="5315F2DA">
            <w:pPr>
              <w:spacing w:after="0"/>
              <w:jc w:val="center"/>
              <w:rPr>
                <w:rFonts w:ascii="仿宋" w:hAnsi="仿宋" w:eastAsia="仿宋"/>
                <w:sz w:val="24"/>
                <w:szCs w:val="24"/>
              </w:rPr>
            </w:pPr>
            <w:r>
              <w:rPr>
                <w:rFonts w:hint="eastAsia" w:ascii="仿宋" w:hAnsi="仿宋" w:eastAsia="仿宋"/>
                <w:sz w:val="24"/>
                <w:szCs w:val="24"/>
              </w:rPr>
              <w:t>非医疗不锈钢物体表面闪钢保养</w:t>
            </w:r>
          </w:p>
        </w:tc>
        <w:tc>
          <w:tcPr>
            <w:tcW w:w="1805" w:type="dxa"/>
            <w:vAlign w:val="center"/>
          </w:tcPr>
          <w:p w14:paraId="005AD3D8">
            <w:pPr>
              <w:spacing w:after="0"/>
              <w:jc w:val="center"/>
              <w:rPr>
                <w:rFonts w:ascii="仿宋" w:hAnsi="仿宋" w:eastAsia="仿宋"/>
                <w:sz w:val="24"/>
                <w:szCs w:val="24"/>
              </w:rPr>
            </w:pPr>
            <w:r>
              <w:rPr>
                <w:rFonts w:hint="eastAsia" w:ascii="仿宋" w:hAnsi="仿宋" w:eastAsia="仿宋"/>
                <w:sz w:val="24"/>
                <w:szCs w:val="24"/>
              </w:rPr>
              <w:t>每月1次</w:t>
            </w:r>
          </w:p>
        </w:tc>
      </w:tr>
      <w:tr w14:paraId="5AA48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19E236B">
            <w:pPr>
              <w:spacing w:after="0"/>
              <w:jc w:val="center"/>
              <w:rPr>
                <w:rFonts w:ascii="仿宋" w:hAnsi="仿宋" w:eastAsia="仿宋"/>
                <w:sz w:val="24"/>
                <w:szCs w:val="24"/>
              </w:rPr>
            </w:pPr>
          </w:p>
        </w:tc>
        <w:tc>
          <w:tcPr>
            <w:tcW w:w="709" w:type="dxa"/>
            <w:vAlign w:val="center"/>
          </w:tcPr>
          <w:p w14:paraId="35BD1C6E">
            <w:pPr>
              <w:spacing w:after="0"/>
              <w:jc w:val="center"/>
              <w:rPr>
                <w:rFonts w:ascii="仿宋" w:hAnsi="仿宋" w:eastAsia="仿宋"/>
                <w:sz w:val="24"/>
                <w:szCs w:val="24"/>
              </w:rPr>
            </w:pPr>
            <w:r>
              <w:rPr>
                <w:rFonts w:hint="eastAsia" w:ascii="仿宋" w:hAnsi="仿宋" w:eastAsia="仿宋"/>
                <w:sz w:val="24"/>
                <w:szCs w:val="24"/>
              </w:rPr>
              <w:t>20</w:t>
            </w:r>
          </w:p>
        </w:tc>
        <w:tc>
          <w:tcPr>
            <w:tcW w:w="5526" w:type="dxa"/>
            <w:vAlign w:val="center"/>
          </w:tcPr>
          <w:p w14:paraId="77053BE9">
            <w:pPr>
              <w:spacing w:after="0"/>
              <w:jc w:val="center"/>
              <w:rPr>
                <w:rFonts w:ascii="仿宋" w:hAnsi="仿宋" w:eastAsia="仿宋"/>
                <w:sz w:val="24"/>
                <w:szCs w:val="24"/>
              </w:rPr>
            </w:pPr>
            <w:r>
              <w:rPr>
                <w:rFonts w:hint="eastAsia" w:ascii="仿宋" w:hAnsi="仿宋" w:eastAsia="仿宋"/>
                <w:sz w:val="24"/>
                <w:szCs w:val="24"/>
              </w:rPr>
              <w:t>窗帘拆换</w:t>
            </w:r>
          </w:p>
        </w:tc>
        <w:tc>
          <w:tcPr>
            <w:tcW w:w="1805" w:type="dxa"/>
            <w:vAlign w:val="center"/>
          </w:tcPr>
          <w:p w14:paraId="073B4E93">
            <w:pPr>
              <w:spacing w:after="0"/>
              <w:jc w:val="center"/>
              <w:rPr>
                <w:rFonts w:ascii="仿宋" w:hAnsi="仿宋" w:eastAsia="仿宋"/>
                <w:sz w:val="24"/>
                <w:szCs w:val="24"/>
              </w:rPr>
            </w:pPr>
            <w:r>
              <w:rPr>
                <w:rFonts w:hint="eastAsia" w:ascii="仿宋" w:hAnsi="仿宋" w:eastAsia="仿宋"/>
                <w:sz w:val="24"/>
                <w:szCs w:val="24"/>
              </w:rPr>
              <w:t>按科室要求或随时</w:t>
            </w:r>
          </w:p>
        </w:tc>
      </w:tr>
      <w:tr w14:paraId="2931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ECA46E7">
            <w:pPr>
              <w:spacing w:after="0"/>
              <w:jc w:val="center"/>
              <w:rPr>
                <w:rFonts w:ascii="仿宋" w:hAnsi="仿宋" w:eastAsia="仿宋"/>
                <w:sz w:val="24"/>
                <w:szCs w:val="24"/>
              </w:rPr>
            </w:pPr>
          </w:p>
        </w:tc>
        <w:tc>
          <w:tcPr>
            <w:tcW w:w="709" w:type="dxa"/>
            <w:vAlign w:val="center"/>
          </w:tcPr>
          <w:p w14:paraId="7BA0BEA8">
            <w:pPr>
              <w:spacing w:after="0"/>
              <w:jc w:val="center"/>
              <w:rPr>
                <w:rFonts w:ascii="仿宋" w:hAnsi="仿宋" w:eastAsia="仿宋"/>
                <w:sz w:val="24"/>
                <w:szCs w:val="24"/>
              </w:rPr>
            </w:pPr>
            <w:r>
              <w:rPr>
                <w:rFonts w:hint="eastAsia" w:ascii="仿宋" w:hAnsi="仿宋" w:eastAsia="仿宋"/>
                <w:sz w:val="24"/>
                <w:szCs w:val="24"/>
              </w:rPr>
              <w:t>21</w:t>
            </w:r>
          </w:p>
        </w:tc>
        <w:tc>
          <w:tcPr>
            <w:tcW w:w="5526" w:type="dxa"/>
            <w:vAlign w:val="center"/>
          </w:tcPr>
          <w:p w14:paraId="74A75CA1">
            <w:pPr>
              <w:spacing w:after="0"/>
              <w:jc w:val="center"/>
              <w:rPr>
                <w:rFonts w:ascii="仿宋" w:hAnsi="仿宋" w:eastAsia="仿宋"/>
                <w:sz w:val="24"/>
                <w:szCs w:val="24"/>
              </w:rPr>
            </w:pPr>
            <w:r>
              <w:rPr>
                <w:rFonts w:hint="eastAsia" w:ascii="仿宋" w:hAnsi="仿宋" w:eastAsia="仿宋"/>
                <w:sz w:val="24"/>
                <w:szCs w:val="24"/>
              </w:rPr>
              <w:t>按照ICU清洁工职责完成科室安排的保洁工作</w:t>
            </w:r>
          </w:p>
        </w:tc>
        <w:tc>
          <w:tcPr>
            <w:tcW w:w="1805" w:type="dxa"/>
            <w:vAlign w:val="center"/>
          </w:tcPr>
          <w:p w14:paraId="325AF0AA">
            <w:pPr>
              <w:spacing w:after="0"/>
              <w:jc w:val="center"/>
              <w:rPr>
                <w:rFonts w:ascii="仿宋" w:hAnsi="仿宋" w:eastAsia="仿宋"/>
                <w:sz w:val="24"/>
                <w:szCs w:val="24"/>
              </w:rPr>
            </w:pPr>
          </w:p>
        </w:tc>
      </w:tr>
      <w:tr w14:paraId="46147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4"/>
            <w:vAlign w:val="center"/>
          </w:tcPr>
          <w:p w14:paraId="35B724B4">
            <w:pPr>
              <w:spacing w:after="0"/>
              <w:jc w:val="center"/>
              <w:rPr>
                <w:rFonts w:ascii="仿宋" w:hAnsi="仿宋" w:eastAsia="仿宋"/>
                <w:sz w:val="24"/>
                <w:szCs w:val="24"/>
              </w:rPr>
            </w:pPr>
          </w:p>
        </w:tc>
      </w:tr>
      <w:tr w14:paraId="3FF7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3" w:type="dxa"/>
            <w:vAlign w:val="center"/>
          </w:tcPr>
          <w:p w14:paraId="06A75682">
            <w:pPr>
              <w:spacing w:after="0"/>
              <w:jc w:val="center"/>
              <w:rPr>
                <w:rFonts w:ascii="仿宋" w:hAnsi="仿宋" w:eastAsia="仿宋"/>
                <w:sz w:val="24"/>
                <w:szCs w:val="24"/>
              </w:rPr>
            </w:pPr>
            <w:r>
              <w:rPr>
                <w:rFonts w:hint="eastAsia" w:ascii="仿宋" w:hAnsi="仿宋" w:eastAsia="仿宋"/>
                <w:sz w:val="24"/>
                <w:szCs w:val="24"/>
              </w:rPr>
              <w:t>区域</w:t>
            </w:r>
          </w:p>
        </w:tc>
        <w:tc>
          <w:tcPr>
            <w:tcW w:w="709" w:type="dxa"/>
            <w:vAlign w:val="center"/>
          </w:tcPr>
          <w:p w14:paraId="484EE48D">
            <w:pPr>
              <w:spacing w:after="0"/>
              <w:jc w:val="center"/>
              <w:rPr>
                <w:rFonts w:ascii="仿宋" w:hAnsi="仿宋" w:eastAsia="仿宋"/>
                <w:sz w:val="24"/>
                <w:szCs w:val="24"/>
              </w:rPr>
            </w:pPr>
            <w:r>
              <w:rPr>
                <w:rFonts w:hint="eastAsia" w:ascii="仿宋" w:hAnsi="仿宋" w:eastAsia="仿宋"/>
                <w:sz w:val="24"/>
                <w:szCs w:val="24"/>
              </w:rPr>
              <w:t>序号</w:t>
            </w:r>
          </w:p>
        </w:tc>
        <w:tc>
          <w:tcPr>
            <w:tcW w:w="5526" w:type="dxa"/>
            <w:vAlign w:val="center"/>
          </w:tcPr>
          <w:p w14:paraId="542E22FC">
            <w:pPr>
              <w:spacing w:after="0"/>
              <w:jc w:val="center"/>
              <w:rPr>
                <w:rFonts w:ascii="仿宋" w:hAnsi="仿宋" w:eastAsia="仿宋"/>
                <w:sz w:val="24"/>
                <w:szCs w:val="24"/>
              </w:rPr>
            </w:pPr>
            <w:r>
              <w:rPr>
                <w:rFonts w:hint="eastAsia" w:ascii="仿宋" w:hAnsi="仿宋" w:eastAsia="仿宋"/>
                <w:sz w:val="24"/>
                <w:szCs w:val="24"/>
              </w:rPr>
              <w:t>工作内容</w:t>
            </w:r>
          </w:p>
        </w:tc>
        <w:tc>
          <w:tcPr>
            <w:tcW w:w="1805" w:type="dxa"/>
            <w:vAlign w:val="center"/>
          </w:tcPr>
          <w:p w14:paraId="6447A6A4">
            <w:pPr>
              <w:spacing w:after="0"/>
              <w:jc w:val="center"/>
              <w:rPr>
                <w:rFonts w:ascii="仿宋" w:hAnsi="仿宋" w:eastAsia="仿宋"/>
                <w:sz w:val="24"/>
                <w:szCs w:val="24"/>
              </w:rPr>
            </w:pPr>
            <w:r>
              <w:rPr>
                <w:rFonts w:hint="eastAsia" w:ascii="仿宋" w:hAnsi="仿宋" w:eastAsia="仿宋"/>
                <w:sz w:val="24"/>
                <w:szCs w:val="24"/>
              </w:rPr>
              <w:t>要求</w:t>
            </w:r>
          </w:p>
        </w:tc>
      </w:tr>
      <w:tr w14:paraId="7843C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restart"/>
            <w:vAlign w:val="center"/>
          </w:tcPr>
          <w:p w14:paraId="7DA786B0">
            <w:pPr>
              <w:spacing w:after="0"/>
              <w:rPr>
                <w:rFonts w:ascii="仿宋" w:hAnsi="仿宋" w:eastAsia="仿宋"/>
                <w:sz w:val="24"/>
                <w:szCs w:val="24"/>
              </w:rPr>
            </w:pPr>
            <w:r>
              <w:rPr>
                <w:rFonts w:hint="eastAsia" w:ascii="仿宋" w:hAnsi="仿宋" w:eastAsia="仿宋"/>
                <w:sz w:val="24"/>
                <w:szCs w:val="24"/>
              </w:rPr>
              <w:t>手术室</w:t>
            </w:r>
          </w:p>
        </w:tc>
        <w:tc>
          <w:tcPr>
            <w:tcW w:w="709" w:type="dxa"/>
            <w:vAlign w:val="center"/>
          </w:tcPr>
          <w:p w14:paraId="1C4E0CBE">
            <w:pPr>
              <w:spacing w:after="0"/>
              <w:jc w:val="center"/>
              <w:rPr>
                <w:rFonts w:ascii="仿宋" w:hAnsi="仿宋" w:eastAsia="仿宋"/>
                <w:sz w:val="24"/>
                <w:szCs w:val="24"/>
              </w:rPr>
            </w:pPr>
            <w:r>
              <w:rPr>
                <w:rFonts w:ascii="仿宋" w:hAnsi="仿宋" w:eastAsia="仿宋"/>
                <w:sz w:val="24"/>
                <w:szCs w:val="24"/>
              </w:rPr>
              <w:t>1</w:t>
            </w:r>
          </w:p>
        </w:tc>
        <w:tc>
          <w:tcPr>
            <w:tcW w:w="5526" w:type="dxa"/>
            <w:vAlign w:val="center"/>
          </w:tcPr>
          <w:p w14:paraId="77C91AFC">
            <w:pPr>
              <w:spacing w:after="0"/>
              <w:jc w:val="center"/>
              <w:rPr>
                <w:rFonts w:ascii="仿宋" w:hAnsi="仿宋" w:eastAsia="仿宋"/>
                <w:sz w:val="24"/>
                <w:szCs w:val="24"/>
              </w:rPr>
            </w:pPr>
            <w:r>
              <w:rPr>
                <w:rFonts w:hint="eastAsia" w:ascii="仿宋" w:hAnsi="仿宋" w:eastAsia="仿宋"/>
                <w:sz w:val="24"/>
                <w:szCs w:val="24"/>
              </w:rPr>
              <w:t>拖鞋清洗</w:t>
            </w:r>
          </w:p>
        </w:tc>
        <w:tc>
          <w:tcPr>
            <w:tcW w:w="1805" w:type="dxa"/>
            <w:vAlign w:val="center"/>
          </w:tcPr>
          <w:p w14:paraId="27BEE905">
            <w:pPr>
              <w:spacing w:after="0"/>
              <w:jc w:val="center"/>
              <w:rPr>
                <w:rFonts w:ascii="仿宋" w:hAnsi="仿宋" w:eastAsia="仿宋"/>
                <w:sz w:val="24"/>
                <w:szCs w:val="24"/>
              </w:rPr>
            </w:pPr>
            <w:r>
              <w:rPr>
                <w:rFonts w:hint="eastAsia" w:ascii="仿宋" w:hAnsi="仿宋" w:eastAsia="仿宋"/>
                <w:sz w:val="24"/>
                <w:szCs w:val="24"/>
              </w:rPr>
              <w:t>随时</w:t>
            </w:r>
          </w:p>
        </w:tc>
      </w:tr>
      <w:tr w14:paraId="207B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6913C70">
            <w:pPr>
              <w:spacing w:after="0"/>
              <w:jc w:val="center"/>
              <w:rPr>
                <w:rFonts w:ascii="仿宋" w:hAnsi="仿宋" w:eastAsia="仿宋"/>
                <w:sz w:val="24"/>
                <w:szCs w:val="24"/>
              </w:rPr>
            </w:pPr>
          </w:p>
        </w:tc>
        <w:tc>
          <w:tcPr>
            <w:tcW w:w="709" w:type="dxa"/>
            <w:vAlign w:val="center"/>
          </w:tcPr>
          <w:p w14:paraId="49B490E1">
            <w:pPr>
              <w:spacing w:after="0"/>
              <w:jc w:val="center"/>
              <w:rPr>
                <w:rFonts w:ascii="仿宋" w:hAnsi="仿宋" w:eastAsia="仿宋"/>
                <w:sz w:val="24"/>
                <w:szCs w:val="24"/>
              </w:rPr>
            </w:pPr>
            <w:r>
              <w:rPr>
                <w:rFonts w:ascii="仿宋" w:hAnsi="仿宋" w:eastAsia="仿宋"/>
                <w:sz w:val="24"/>
                <w:szCs w:val="24"/>
              </w:rPr>
              <w:t>2</w:t>
            </w:r>
          </w:p>
        </w:tc>
        <w:tc>
          <w:tcPr>
            <w:tcW w:w="5526" w:type="dxa"/>
            <w:vAlign w:val="center"/>
          </w:tcPr>
          <w:p w14:paraId="3D27BBBB">
            <w:pPr>
              <w:spacing w:after="0"/>
              <w:jc w:val="center"/>
              <w:rPr>
                <w:rFonts w:ascii="仿宋" w:hAnsi="仿宋" w:eastAsia="仿宋"/>
                <w:sz w:val="24"/>
                <w:szCs w:val="24"/>
              </w:rPr>
            </w:pPr>
            <w:r>
              <w:rPr>
                <w:rFonts w:hint="eastAsia" w:ascii="仿宋" w:hAnsi="仿宋" w:eastAsia="仿宋"/>
                <w:sz w:val="24"/>
                <w:szCs w:val="24"/>
              </w:rPr>
              <w:t>接台手术之间迅速清理无影灯、手术床、使用的物品、工作台表面等可疑被病人血液或体液污染的环境及物品进行有效清洁和消毒</w:t>
            </w:r>
          </w:p>
        </w:tc>
        <w:tc>
          <w:tcPr>
            <w:tcW w:w="1805" w:type="dxa"/>
            <w:vAlign w:val="center"/>
          </w:tcPr>
          <w:p w14:paraId="693FC0A3">
            <w:pPr>
              <w:spacing w:after="0"/>
              <w:jc w:val="center"/>
              <w:rPr>
                <w:rFonts w:ascii="仿宋" w:hAnsi="仿宋" w:eastAsia="仿宋"/>
                <w:sz w:val="24"/>
                <w:szCs w:val="24"/>
              </w:rPr>
            </w:pPr>
            <w:r>
              <w:rPr>
                <w:rFonts w:hint="eastAsia" w:ascii="仿宋" w:hAnsi="仿宋" w:eastAsia="仿宋"/>
                <w:sz w:val="24"/>
                <w:szCs w:val="24"/>
              </w:rPr>
              <w:t>随时</w:t>
            </w:r>
          </w:p>
        </w:tc>
      </w:tr>
      <w:tr w14:paraId="01B8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F0C920D">
            <w:pPr>
              <w:spacing w:after="0"/>
              <w:jc w:val="center"/>
              <w:rPr>
                <w:rFonts w:ascii="仿宋" w:hAnsi="仿宋" w:eastAsia="仿宋"/>
                <w:sz w:val="24"/>
                <w:szCs w:val="24"/>
              </w:rPr>
            </w:pPr>
          </w:p>
        </w:tc>
        <w:tc>
          <w:tcPr>
            <w:tcW w:w="709" w:type="dxa"/>
            <w:vAlign w:val="center"/>
          </w:tcPr>
          <w:p w14:paraId="72E9DB17">
            <w:pPr>
              <w:spacing w:after="0"/>
              <w:jc w:val="center"/>
              <w:rPr>
                <w:rFonts w:ascii="仿宋" w:hAnsi="仿宋" w:eastAsia="仿宋"/>
                <w:sz w:val="24"/>
                <w:szCs w:val="24"/>
              </w:rPr>
            </w:pPr>
            <w:r>
              <w:rPr>
                <w:rFonts w:ascii="仿宋" w:hAnsi="仿宋" w:eastAsia="仿宋"/>
                <w:sz w:val="24"/>
                <w:szCs w:val="24"/>
              </w:rPr>
              <w:t>3</w:t>
            </w:r>
          </w:p>
        </w:tc>
        <w:tc>
          <w:tcPr>
            <w:tcW w:w="5526" w:type="dxa"/>
            <w:vAlign w:val="center"/>
          </w:tcPr>
          <w:p w14:paraId="792EAEC3">
            <w:pPr>
              <w:spacing w:after="0"/>
              <w:jc w:val="center"/>
              <w:rPr>
                <w:rFonts w:ascii="仿宋" w:hAnsi="仿宋" w:eastAsia="仿宋"/>
                <w:sz w:val="24"/>
                <w:szCs w:val="24"/>
              </w:rPr>
            </w:pPr>
            <w:r>
              <w:rPr>
                <w:rFonts w:hint="eastAsia" w:ascii="仿宋" w:hAnsi="仿宋" w:eastAsia="仿宋"/>
                <w:sz w:val="24"/>
                <w:szCs w:val="24"/>
              </w:rPr>
              <w:t>术后整理、清洁、消毒</w:t>
            </w:r>
          </w:p>
        </w:tc>
        <w:tc>
          <w:tcPr>
            <w:tcW w:w="1805" w:type="dxa"/>
            <w:vAlign w:val="center"/>
          </w:tcPr>
          <w:p w14:paraId="42ED4FA5">
            <w:pPr>
              <w:spacing w:after="0"/>
              <w:jc w:val="center"/>
              <w:rPr>
                <w:rFonts w:ascii="仿宋" w:hAnsi="仿宋" w:eastAsia="仿宋"/>
                <w:sz w:val="24"/>
                <w:szCs w:val="24"/>
              </w:rPr>
            </w:pPr>
            <w:r>
              <w:rPr>
                <w:rFonts w:hint="eastAsia" w:ascii="仿宋" w:hAnsi="仿宋" w:eastAsia="仿宋"/>
                <w:sz w:val="24"/>
                <w:szCs w:val="24"/>
              </w:rPr>
              <w:t>随时</w:t>
            </w:r>
          </w:p>
        </w:tc>
      </w:tr>
      <w:tr w14:paraId="0B00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5E277F7">
            <w:pPr>
              <w:spacing w:after="0"/>
              <w:jc w:val="center"/>
              <w:rPr>
                <w:rFonts w:ascii="仿宋" w:hAnsi="仿宋" w:eastAsia="仿宋"/>
                <w:sz w:val="24"/>
                <w:szCs w:val="24"/>
              </w:rPr>
            </w:pPr>
          </w:p>
        </w:tc>
        <w:tc>
          <w:tcPr>
            <w:tcW w:w="709" w:type="dxa"/>
            <w:vAlign w:val="center"/>
          </w:tcPr>
          <w:p w14:paraId="52573C86">
            <w:pPr>
              <w:spacing w:after="0"/>
              <w:jc w:val="center"/>
              <w:rPr>
                <w:rFonts w:ascii="仿宋" w:hAnsi="仿宋" w:eastAsia="仿宋"/>
                <w:sz w:val="24"/>
                <w:szCs w:val="24"/>
              </w:rPr>
            </w:pPr>
            <w:r>
              <w:rPr>
                <w:rFonts w:ascii="仿宋" w:hAnsi="仿宋" w:eastAsia="仿宋"/>
                <w:sz w:val="24"/>
                <w:szCs w:val="24"/>
              </w:rPr>
              <w:t>4</w:t>
            </w:r>
          </w:p>
        </w:tc>
        <w:tc>
          <w:tcPr>
            <w:tcW w:w="5526" w:type="dxa"/>
            <w:vAlign w:val="center"/>
          </w:tcPr>
          <w:p w14:paraId="0F9D4E15">
            <w:pPr>
              <w:spacing w:after="0"/>
              <w:jc w:val="center"/>
              <w:rPr>
                <w:rFonts w:ascii="仿宋" w:hAnsi="仿宋" w:eastAsia="仿宋"/>
                <w:sz w:val="24"/>
                <w:szCs w:val="24"/>
              </w:rPr>
            </w:pPr>
            <w:r>
              <w:rPr>
                <w:rFonts w:hint="eastAsia" w:ascii="仿宋" w:hAnsi="仿宋" w:eastAsia="仿宋"/>
                <w:sz w:val="24"/>
                <w:szCs w:val="24"/>
              </w:rPr>
              <w:t>巡视保洁、清理擦手小手巾</w:t>
            </w:r>
          </w:p>
        </w:tc>
        <w:tc>
          <w:tcPr>
            <w:tcW w:w="1805" w:type="dxa"/>
            <w:vAlign w:val="center"/>
          </w:tcPr>
          <w:p w14:paraId="59BB17A7">
            <w:pPr>
              <w:spacing w:after="0"/>
              <w:jc w:val="center"/>
              <w:rPr>
                <w:rFonts w:ascii="仿宋" w:hAnsi="仿宋" w:eastAsia="仿宋"/>
                <w:sz w:val="24"/>
                <w:szCs w:val="24"/>
              </w:rPr>
            </w:pPr>
            <w:r>
              <w:rPr>
                <w:rFonts w:hint="eastAsia" w:ascii="仿宋" w:hAnsi="仿宋" w:eastAsia="仿宋"/>
                <w:sz w:val="24"/>
                <w:szCs w:val="24"/>
              </w:rPr>
              <w:t>随时</w:t>
            </w:r>
          </w:p>
        </w:tc>
      </w:tr>
      <w:tr w14:paraId="5E1F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5D847B0">
            <w:pPr>
              <w:spacing w:after="0"/>
              <w:jc w:val="center"/>
              <w:rPr>
                <w:rFonts w:ascii="仿宋" w:hAnsi="仿宋" w:eastAsia="仿宋"/>
                <w:sz w:val="24"/>
                <w:szCs w:val="24"/>
              </w:rPr>
            </w:pPr>
          </w:p>
        </w:tc>
        <w:tc>
          <w:tcPr>
            <w:tcW w:w="709" w:type="dxa"/>
            <w:vAlign w:val="center"/>
          </w:tcPr>
          <w:p w14:paraId="00B893E7">
            <w:pPr>
              <w:spacing w:after="0"/>
              <w:jc w:val="center"/>
              <w:rPr>
                <w:rFonts w:ascii="仿宋" w:hAnsi="仿宋" w:eastAsia="仿宋"/>
                <w:sz w:val="24"/>
                <w:szCs w:val="24"/>
              </w:rPr>
            </w:pPr>
            <w:r>
              <w:rPr>
                <w:rFonts w:ascii="仿宋" w:hAnsi="仿宋" w:eastAsia="仿宋"/>
                <w:sz w:val="24"/>
                <w:szCs w:val="24"/>
              </w:rPr>
              <w:t>5</w:t>
            </w:r>
          </w:p>
        </w:tc>
        <w:tc>
          <w:tcPr>
            <w:tcW w:w="5526" w:type="dxa"/>
            <w:vAlign w:val="center"/>
          </w:tcPr>
          <w:p w14:paraId="2C0D4218">
            <w:pPr>
              <w:spacing w:after="0"/>
              <w:jc w:val="center"/>
              <w:rPr>
                <w:rFonts w:ascii="仿宋" w:hAnsi="仿宋" w:eastAsia="仿宋"/>
                <w:sz w:val="24"/>
                <w:szCs w:val="24"/>
              </w:rPr>
            </w:pPr>
            <w:r>
              <w:rPr>
                <w:rFonts w:hint="eastAsia" w:ascii="仿宋" w:hAnsi="仿宋" w:eastAsia="仿宋"/>
                <w:sz w:val="24"/>
                <w:szCs w:val="24"/>
              </w:rPr>
              <w:t>平车上布类整理、更换，手术台上用品拆换</w:t>
            </w:r>
          </w:p>
        </w:tc>
        <w:tc>
          <w:tcPr>
            <w:tcW w:w="1805" w:type="dxa"/>
            <w:vAlign w:val="center"/>
          </w:tcPr>
          <w:p w14:paraId="45C0FB7F">
            <w:pPr>
              <w:spacing w:after="0"/>
              <w:jc w:val="center"/>
              <w:rPr>
                <w:rFonts w:ascii="仿宋" w:hAnsi="仿宋" w:eastAsia="仿宋"/>
                <w:sz w:val="24"/>
                <w:szCs w:val="24"/>
              </w:rPr>
            </w:pPr>
            <w:r>
              <w:rPr>
                <w:rFonts w:hint="eastAsia" w:ascii="仿宋" w:hAnsi="仿宋" w:eastAsia="仿宋"/>
                <w:sz w:val="24"/>
                <w:szCs w:val="24"/>
              </w:rPr>
              <w:t>随时</w:t>
            </w:r>
          </w:p>
        </w:tc>
      </w:tr>
      <w:tr w14:paraId="73E9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69966DC">
            <w:pPr>
              <w:spacing w:after="0"/>
              <w:jc w:val="center"/>
              <w:rPr>
                <w:rFonts w:ascii="仿宋" w:hAnsi="仿宋" w:eastAsia="仿宋"/>
                <w:sz w:val="24"/>
                <w:szCs w:val="24"/>
              </w:rPr>
            </w:pPr>
          </w:p>
        </w:tc>
        <w:tc>
          <w:tcPr>
            <w:tcW w:w="709" w:type="dxa"/>
            <w:vAlign w:val="center"/>
          </w:tcPr>
          <w:p w14:paraId="1BDB52B3">
            <w:pPr>
              <w:spacing w:after="0"/>
              <w:jc w:val="center"/>
              <w:rPr>
                <w:rFonts w:ascii="仿宋" w:hAnsi="仿宋" w:eastAsia="仿宋"/>
                <w:sz w:val="24"/>
                <w:szCs w:val="24"/>
              </w:rPr>
            </w:pPr>
            <w:r>
              <w:rPr>
                <w:rFonts w:ascii="仿宋" w:hAnsi="仿宋" w:eastAsia="仿宋"/>
                <w:sz w:val="24"/>
                <w:szCs w:val="24"/>
              </w:rPr>
              <w:t>6</w:t>
            </w:r>
          </w:p>
        </w:tc>
        <w:tc>
          <w:tcPr>
            <w:tcW w:w="5526" w:type="dxa"/>
            <w:vAlign w:val="center"/>
          </w:tcPr>
          <w:p w14:paraId="32581122">
            <w:pPr>
              <w:spacing w:after="0"/>
              <w:jc w:val="center"/>
              <w:rPr>
                <w:rFonts w:ascii="仿宋" w:hAnsi="仿宋" w:eastAsia="仿宋"/>
                <w:sz w:val="24"/>
                <w:szCs w:val="24"/>
              </w:rPr>
            </w:pPr>
            <w:r>
              <w:rPr>
                <w:rFonts w:hint="eastAsia" w:ascii="仿宋" w:hAnsi="仿宋" w:eastAsia="仿宋"/>
                <w:sz w:val="24"/>
                <w:szCs w:val="24"/>
              </w:rPr>
              <w:t>吸引瓶彻底清洗、消毒</w:t>
            </w:r>
          </w:p>
        </w:tc>
        <w:tc>
          <w:tcPr>
            <w:tcW w:w="1805" w:type="dxa"/>
            <w:vAlign w:val="center"/>
          </w:tcPr>
          <w:p w14:paraId="0D66706B">
            <w:pPr>
              <w:spacing w:after="0"/>
              <w:jc w:val="center"/>
              <w:rPr>
                <w:rFonts w:ascii="仿宋" w:hAnsi="仿宋" w:eastAsia="仿宋"/>
                <w:sz w:val="24"/>
                <w:szCs w:val="24"/>
              </w:rPr>
            </w:pPr>
            <w:r>
              <w:rPr>
                <w:rFonts w:hint="eastAsia" w:ascii="仿宋" w:hAnsi="仿宋" w:eastAsia="仿宋"/>
                <w:sz w:val="24"/>
                <w:szCs w:val="24"/>
              </w:rPr>
              <w:t>随时</w:t>
            </w:r>
          </w:p>
        </w:tc>
      </w:tr>
      <w:tr w14:paraId="6F2A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056BDCE">
            <w:pPr>
              <w:spacing w:after="0"/>
              <w:jc w:val="center"/>
              <w:rPr>
                <w:rFonts w:ascii="仿宋" w:hAnsi="仿宋" w:eastAsia="仿宋"/>
                <w:sz w:val="24"/>
                <w:szCs w:val="24"/>
              </w:rPr>
            </w:pPr>
          </w:p>
        </w:tc>
        <w:tc>
          <w:tcPr>
            <w:tcW w:w="709" w:type="dxa"/>
            <w:vAlign w:val="center"/>
          </w:tcPr>
          <w:p w14:paraId="1FE72A26">
            <w:pPr>
              <w:spacing w:after="0"/>
              <w:jc w:val="center"/>
              <w:rPr>
                <w:rFonts w:ascii="仿宋" w:hAnsi="仿宋" w:eastAsia="仿宋"/>
                <w:sz w:val="24"/>
                <w:szCs w:val="24"/>
              </w:rPr>
            </w:pPr>
            <w:r>
              <w:rPr>
                <w:rFonts w:ascii="仿宋" w:hAnsi="仿宋" w:eastAsia="仿宋"/>
                <w:sz w:val="24"/>
                <w:szCs w:val="24"/>
              </w:rPr>
              <w:t>7</w:t>
            </w:r>
          </w:p>
        </w:tc>
        <w:tc>
          <w:tcPr>
            <w:tcW w:w="5526" w:type="dxa"/>
            <w:vAlign w:val="center"/>
          </w:tcPr>
          <w:p w14:paraId="4E52F1E4">
            <w:pPr>
              <w:spacing w:after="0"/>
              <w:jc w:val="center"/>
              <w:rPr>
                <w:rFonts w:ascii="仿宋" w:hAnsi="仿宋" w:eastAsia="仿宋"/>
                <w:sz w:val="24"/>
                <w:szCs w:val="24"/>
              </w:rPr>
            </w:pPr>
            <w:r>
              <w:rPr>
                <w:rFonts w:hint="eastAsia" w:ascii="仿宋" w:hAnsi="仿宋" w:eastAsia="仿宋"/>
                <w:sz w:val="24"/>
                <w:szCs w:val="24"/>
              </w:rPr>
              <w:t>收集区域内垃圾、更换垃圾袋（盛装垃圾不超过袋的2/3）</w:t>
            </w:r>
          </w:p>
        </w:tc>
        <w:tc>
          <w:tcPr>
            <w:tcW w:w="1805" w:type="dxa"/>
            <w:vAlign w:val="center"/>
          </w:tcPr>
          <w:p w14:paraId="3479040F">
            <w:pPr>
              <w:spacing w:after="0"/>
              <w:jc w:val="center"/>
              <w:rPr>
                <w:rFonts w:ascii="仿宋" w:hAnsi="仿宋" w:eastAsia="仿宋"/>
                <w:sz w:val="24"/>
                <w:szCs w:val="24"/>
              </w:rPr>
            </w:pPr>
            <w:r>
              <w:rPr>
                <w:rFonts w:hint="eastAsia" w:ascii="仿宋" w:hAnsi="仿宋" w:eastAsia="仿宋"/>
                <w:sz w:val="24"/>
                <w:szCs w:val="24"/>
              </w:rPr>
              <w:t>每日2次/随时</w:t>
            </w:r>
          </w:p>
        </w:tc>
      </w:tr>
      <w:tr w14:paraId="4CDBE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8847620">
            <w:pPr>
              <w:spacing w:after="0"/>
              <w:jc w:val="center"/>
              <w:rPr>
                <w:rFonts w:ascii="仿宋" w:hAnsi="仿宋" w:eastAsia="仿宋"/>
                <w:sz w:val="24"/>
                <w:szCs w:val="24"/>
              </w:rPr>
            </w:pPr>
          </w:p>
        </w:tc>
        <w:tc>
          <w:tcPr>
            <w:tcW w:w="709" w:type="dxa"/>
            <w:vAlign w:val="center"/>
          </w:tcPr>
          <w:p w14:paraId="3132DF26">
            <w:pPr>
              <w:spacing w:after="0"/>
              <w:jc w:val="center"/>
              <w:rPr>
                <w:rFonts w:ascii="仿宋" w:hAnsi="仿宋" w:eastAsia="仿宋"/>
                <w:sz w:val="24"/>
                <w:szCs w:val="24"/>
              </w:rPr>
            </w:pPr>
            <w:r>
              <w:rPr>
                <w:rFonts w:ascii="仿宋" w:hAnsi="仿宋" w:eastAsia="仿宋"/>
                <w:sz w:val="24"/>
                <w:szCs w:val="24"/>
              </w:rPr>
              <w:t>8</w:t>
            </w:r>
          </w:p>
        </w:tc>
        <w:tc>
          <w:tcPr>
            <w:tcW w:w="5526" w:type="dxa"/>
            <w:vAlign w:val="center"/>
          </w:tcPr>
          <w:p w14:paraId="67AE29E7">
            <w:pPr>
              <w:spacing w:after="0"/>
              <w:jc w:val="center"/>
              <w:rPr>
                <w:rFonts w:ascii="仿宋" w:hAnsi="仿宋" w:eastAsia="仿宋"/>
                <w:sz w:val="24"/>
                <w:szCs w:val="24"/>
              </w:rPr>
            </w:pPr>
            <w:r>
              <w:rPr>
                <w:rFonts w:hint="eastAsia" w:ascii="仿宋" w:hAnsi="仿宋" w:eastAsia="仿宋"/>
                <w:sz w:val="24"/>
                <w:szCs w:val="24"/>
              </w:rPr>
              <w:t>区域内地面湿拖（进行地面消毒、清洁）</w:t>
            </w:r>
          </w:p>
        </w:tc>
        <w:tc>
          <w:tcPr>
            <w:tcW w:w="1805" w:type="dxa"/>
            <w:vAlign w:val="center"/>
          </w:tcPr>
          <w:p w14:paraId="7298E17E">
            <w:pPr>
              <w:spacing w:after="0"/>
              <w:jc w:val="center"/>
              <w:rPr>
                <w:rFonts w:ascii="仿宋" w:hAnsi="仿宋" w:eastAsia="仿宋"/>
                <w:sz w:val="24"/>
                <w:szCs w:val="24"/>
              </w:rPr>
            </w:pPr>
            <w:r>
              <w:rPr>
                <w:rFonts w:hint="eastAsia" w:ascii="仿宋" w:hAnsi="仿宋" w:eastAsia="仿宋"/>
                <w:sz w:val="24"/>
                <w:szCs w:val="24"/>
              </w:rPr>
              <w:t>每日2次/随时</w:t>
            </w:r>
          </w:p>
        </w:tc>
      </w:tr>
      <w:tr w14:paraId="7BC2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EFEAA53">
            <w:pPr>
              <w:spacing w:after="0"/>
              <w:jc w:val="center"/>
              <w:rPr>
                <w:rFonts w:ascii="仿宋" w:hAnsi="仿宋" w:eastAsia="仿宋"/>
                <w:sz w:val="24"/>
                <w:szCs w:val="24"/>
              </w:rPr>
            </w:pPr>
          </w:p>
        </w:tc>
        <w:tc>
          <w:tcPr>
            <w:tcW w:w="709" w:type="dxa"/>
            <w:vAlign w:val="center"/>
          </w:tcPr>
          <w:p w14:paraId="120D44F0">
            <w:pPr>
              <w:spacing w:after="0"/>
              <w:jc w:val="center"/>
              <w:rPr>
                <w:rFonts w:ascii="仿宋" w:hAnsi="仿宋" w:eastAsia="仿宋"/>
                <w:sz w:val="24"/>
                <w:szCs w:val="24"/>
              </w:rPr>
            </w:pPr>
            <w:r>
              <w:rPr>
                <w:rFonts w:ascii="仿宋" w:hAnsi="仿宋" w:eastAsia="仿宋"/>
                <w:sz w:val="24"/>
                <w:szCs w:val="24"/>
              </w:rPr>
              <w:t>9</w:t>
            </w:r>
          </w:p>
        </w:tc>
        <w:tc>
          <w:tcPr>
            <w:tcW w:w="5526" w:type="dxa"/>
            <w:vAlign w:val="center"/>
          </w:tcPr>
          <w:p w14:paraId="445D453F">
            <w:pPr>
              <w:spacing w:after="0"/>
              <w:jc w:val="center"/>
              <w:rPr>
                <w:rFonts w:ascii="仿宋" w:hAnsi="仿宋" w:eastAsia="仿宋"/>
                <w:sz w:val="24"/>
                <w:szCs w:val="24"/>
              </w:rPr>
            </w:pPr>
            <w:r>
              <w:rPr>
                <w:rFonts w:hint="eastAsia" w:ascii="仿宋" w:hAnsi="仿宋" w:eastAsia="仿宋"/>
                <w:sz w:val="24"/>
                <w:szCs w:val="24"/>
              </w:rPr>
              <w:t>区域内洗手池、水池、水龙头、皂盒、隔拦处清洗、擦拭</w:t>
            </w:r>
          </w:p>
        </w:tc>
        <w:tc>
          <w:tcPr>
            <w:tcW w:w="1805" w:type="dxa"/>
            <w:vAlign w:val="center"/>
          </w:tcPr>
          <w:p w14:paraId="4741E5EC">
            <w:pPr>
              <w:spacing w:after="0"/>
              <w:jc w:val="center"/>
              <w:rPr>
                <w:rFonts w:ascii="仿宋" w:hAnsi="仿宋" w:eastAsia="仿宋"/>
                <w:sz w:val="24"/>
                <w:szCs w:val="24"/>
              </w:rPr>
            </w:pPr>
            <w:r>
              <w:rPr>
                <w:rFonts w:hint="eastAsia" w:ascii="仿宋" w:hAnsi="仿宋" w:eastAsia="仿宋"/>
                <w:sz w:val="24"/>
                <w:szCs w:val="24"/>
              </w:rPr>
              <w:t>每日2次/随时</w:t>
            </w:r>
          </w:p>
        </w:tc>
      </w:tr>
      <w:tr w14:paraId="30BC1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72225EC">
            <w:pPr>
              <w:spacing w:after="0"/>
              <w:jc w:val="center"/>
              <w:rPr>
                <w:rFonts w:ascii="仿宋" w:hAnsi="仿宋" w:eastAsia="仿宋"/>
                <w:sz w:val="24"/>
                <w:szCs w:val="24"/>
              </w:rPr>
            </w:pPr>
          </w:p>
        </w:tc>
        <w:tc>
          <w:tcPr>
            <w:tcW w:w="709" w:type="dxa"/>
            <w:vAlign w:val="center"/>
          </w:tcPr>
          <w:p w14:paraId="22CDA011">
            <w:pPr>
              <w:spacing w:after="0"/>
              <w:jc w:val="center"/>
              <w:rPr>
                <w:rFonts w:ascii="仿宋" w:hAnsi="仿宋" w:eastAsia="仿宋"/>
                <w:sz w:val="24"/>
                <w:szCs w:val="24"/>
              </w:rPr>
            </w:pPr>
            <w:r>
              <w:rPr>
                <w:rFonts w:ascii="仿宋" w:hAnsi="仿宋" w:eastAsia="仿宋"/>
                <w:sz w:val="24"/>
                <w:szCs w:val="24"/>
              </w:rPr>
              <w:t>10</w:t>
            </w:r>
          </w:p>
        </w:tc>
        <w:tc>
          <w:tcPr>
            <w:tcW w:w="5526" w:type="dxa"/>
            <w:vAlign w:val="center"/>
          </w:tcPr>
          <w:p w14:paraId="3404DD45">
            <w:pPr>
              <w:spacing w:after="0"/>
              <w:jc w:val="center"/>
              <w:rPr>
                <w:rFonts w:ascii="仿宋" w:hAnsi="仿宋" w:eastAsia="仿宋"/>
                <w:sz w:val="24"/>
                <w:szCs w:val="24"/>
              </w:rPr>
            </w:pPr>
            <w:r>
              <w:rPr>
                <w:rFonts w:hint="eastAsia" w:ascii="仿宋" w:hAnsi="仿宋" w:eastAsia="仿宋"/>
                <w:sz w:val="24"/>
                <w:szCs w:val="24"/>
              </w:rPr>
              <w:t>卫生间（含镜子、水龙头、脸盆、台面、毛巾架、马桶、沐浴器、排气扇、地面）冲洗、擦拭、消毒，保持清洁无臭味</w:t>
            </w:r>
          </w:p>
        </w:tc>
        <w:tc>
          <w:tcPr>
            <w:tcW w:w="1805" w:type="dxa"/>
            <w:vAlign w:val="center"/>
          </w:tcPr>
          <w:p w14:paraId="4F3496F9">
            <w:pPr>
              <w:spacing w:after="0"/>
              <w:jc w:val="center"/>
              <w:rPr>
                <w:rFonts w:ascii="仿宋" w:hAnsi="仿宋" w:eastAsia="仿宋"/>
                <w:sz w:val="24"/>
                <w:szCs w:val="24"/>
              </w:rPr>
            </w:pPr>
            <w:r>
              <w:rPr>
                <w:rFonts w:hint="eastAsia" w:ascii="仿宋" w:hAnsi="仿宋" w:eastAsia="仿宋"/>
                <w:sz w:val="24"/>
                <w:szCs w:val="24"/>
              </w:rPr>
              <w:t>每日2次/随时</w:t>
            </w:r>
          </w:p>
        </w:tc>
      </w:tr>
      <w:tr w14:paraId="3D461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164D71D">
            <w:pPr>
              <w:spacing w:after="0"/>
              <w:jc w:val="center"/>
              <w:rPr>
                <w:rFonts w:ascii="仿宋" w:hAnsi="仿宋" w:eastAsia="仿宋"/>
                <w:sz w:val="24"/>
                <w:szCs w:val="24"/>
              </w:rPr>
            </w:pPr>
          </w:p>
        </w:tc>
        <w:tc>
          <w:tcPr>
            <w:tcW w:w="709" w:type="dxa"/>
            <w:vAlign w:val="center"/>
          </w:tcPr>
          <w:p w14:paraId="73062D57">
            <w:pPr>
              <w:spacing w:after="0"/>
              <w:jc w:val="center"/>
              <w:rPr>
                <w:rFonts w:ascii="仿宋" w:hAnsi="仿宋" w:eastAsia="仿宋"/>
                <w:sz w:val="24"/>
                <w:szCs w:val="24"/>
              </w:rPr>
            </w:pPr>
            <w:r>
              <w:rPr>
                <w:rFonts w:ascii="仿宋" w:hAnsi="仿宋" w:eastAsia="仿宋"/>
                <w:sz w:val="24"/>
                <w:szCs w:val="24"/>
              </w:rPr>
              <w:t>11</w:t>
            </w:r>
          </w:p>
        </w:tc>
        <w:tc>
          <w:tcPr>
            <w:tcW w:w="5526" w:type="dxa"/>
            <w:vAlign w:val="center"/>
          </w:tcPr>
          <w:p w14:paraId="11F392C2">
            <w:pPr>
              <w:spacing w:after="0"/>
              <w:jc w:val="center"/>
              <w:rPr>
                <w:rFonts w:ascii="仿宋" w:hAnsi="仿宋" w:eastAsia="仿宋"/>
                <w:sz w:val="24"/>
                <w:szCs w:val="24"/>
              </w:rPr>
            </w:pPr>
            <w:r>
              <w:rPr>
                <w:rFonts w:hint="eastAsia" w:ascii="仿宋" w:hAnsi="仿宋" w:eastAsia="仿宋"/>
                <w:sz w:val="24"/>
                <w:szCs w:val="24"/>
              </w:rPr>
              <w:t>处置室、污物间地面、柜面、垃圾桶的清洁</w:t>
            </w:r>
          </w:p>
        </w:tc>
        <w:tc>
          <w:tcPr>
            <w:tcW w:w="1805" w:type="dxa"/>
            <w:vAlign w:val="center"/>
          </w:tcPr>
          <w:p w14:paraId="1A0CCE23">
            <w:pPr>
              <w:spacing w:after="0"/>
              <w:jc w:val="center"/>
              <w:rPr>
                <w:rFonts w:ascii="仿宋" w:hAnsi="仿宋" w:eastAsia="仿宋"/>
                <w:sz w:val="24"/>
                <w:szCs w:val="24"/>
              </w:rPr>
            </w:pPr>
            <w:r>
              <w:rPr>
                <w:rFonts w:hint="eastAsia" w:ascii="仿宋" w:hAnsi="仿宋" w:eastAsia="仿宋"/>
                <w:sz w:val="24"/>
                <w:szCs w:val="24"/>
              </w:rPr>
              <w:t>每日1次/随时</w:t>
            </w:r>
          </w:p>
        </w:tc>
      </w:tr>
      <w:tr w14:paraId="7D3F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61BD150">
            <w:pPr>
              <w:spacing w:after="0"/>
              <w:jc w:val="center"/>
              <w:rPr>
                <w:rFonts w:ascii="仿宋" w:hAnsi="仿宋" w:eastAsia="仿宋"/>
                <w:sz w:val="24"/>
                <w:szCs w:val="24"/>
              </w:rPr>
            </w:pPr>
          </w:p>
        </w:tc>
        <w:tc>
          <w:tcPr>
            <w:tcW w:w="709" w:type="dxa"/>
            <w:vAlign w:val="center"/>
          </w:tcPr>
          <w:p w14:paraId="330DF3E2">
            <w:pPr>
              <w:spacing w:after="0"/>
              <w:jc w:val="center"/>
              <w:rPr>
                <w:rFonts w:ascii="仿宋" w:hAnsi="仿宋" w:eastAsia="仿宋"/>
                <w:sz w:val="24"/>
                <w:szCs w:val="24"/>
              </w:rPr>
            </w:pPr>
            <w:r>
              <w:rPr>
                <w:rFonts w:ascii="仿宋" w:hAnsi="仿宋" w:eastAsia="仿宋"/>
                <w:sz w:val="24"/>
                <w:szCs w:val="24"/>
              </w:rPr>
              <w:t>12</w:t>
            </w:r>
          </w:p>
        </w:tc>
        <w:tc>
          <w:tcPr>
            <w:tcW w:w="5526" w:type="dxa"/>
            <w:vAlign w:val="center"/>
          </w:tcPr>
          <w:p w14:paraId="337B142E">
            <w:pPr>
              <w:spacing w:after="0"/>
              <w:jc w:val="center"/>
              <w:rPr>
                <w:rFonts w:ascii="仿宋" w:hAnsi="仿宋" w:eastAsia="仿宋"/>
                <w:sz w:val="24"/>
                <w:szCs w:val="24"/>
              </w:rPr>
            </w:pPr>
            <w:r>
              <w:rPr>
                <w:rFonts w:hint="eastAsia" w:ascii="仿宋" w:hAnsi="仿宋" w:eastAsia="仿宋"/>
                <w:sz w:val="24"/>
                <w:szCs w:val="24"/>
              </w:rPr>
              <w:t>区域内家具（桌椅、橱柜等）、换鞋板、办公用品、台面擦拭</w:t>
            </w:r>
          </w:p>
        </w:tc>
        <w:tc>
          <w:tcPr>
            <w:tcW w:w="1805" w:type="dxa"/>
            <w:vAlign w:val="center"/>
          </w:tcPr>
          <w:p w14:paraId="6E489EE2">
            <w:pPr>
              <w:spacing w:after="0"/>
              <w:jc w:val="center"/>
              <w:rPr>
                <w:rFonts w:ascii="仿宋" w:hAnsi="仿宋" w:eastAsia="仿宋"/>
                <w:sz w:val="24"/>
                <w:szCs w:val="24"/>
              </w:rPr>
            </w:pPr>
            <w:r>
              <w:rPr>
                <w:rFonts w:hint="eastAsia" w:ascii="仿宋" w:hAnsi="仿宋" w:eastAsia="仿宋"/>
                <w:sz w:val="24"/>
                <w:szCs w:val="24"/>
              </w:rPr>
              <w:t>每日1次</w:t>
            </w:r>
          </w:p>
        </w:tc>
      </w:tr>
      <w:tr w14:paraId="25E4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152AB82">
            <w:pPr>
              <w:spacing w:after="0"/>
              <w:jc w:val="center"/>
              <w:rPr>
                <w:rFonts w:ascii="仿宋" w:hAnsi="仿宋" w:eastAsia="仿宋"/>
                <w:sz w:val="24"/>
                <w:szCs w:val="24"/>
              </w:rPr>
            </w:pPr>
          </w:p>
        </w:tc>
        <w:tc>
          <w:tcPr>
            <w:tcW w:w="709" w:type="dxa"/>
            <w:vAlign w:val="center"/>
          </w:tcPr>
          <w:p w14:paraId="6AA0F1A6">
            <w:pPr>
              <w:spacing w:after="0"/>
              <w:jc w:val="center"/>
              <w:rPr>
                <w:rFonts w:ascii="仿宋" w:hAnsi="仿宋" w:eastAsia="仿宋"/>
                <w:sz w:val="24"/>
                <w:szCs w:val="24"/>
              </w:rPr>
            </w:pPr>
            <w:r>
              <w:rPr>
                <w:rFonts w:ascii="仿宋" w:hAnsi="仿宋" w:eastAsia="仿宋"/>
                <w:sz w:val="24"/>
                <w:szCs w:val="24"/>
              </w:rPr>
              <w:t>13</w:t>
            </w:r>
          </w:p>
        </w:tc>
        <w:tc>
          <w:tcPr>
            <w:tcW w:w="5526" w:type="dxa"/>
            <w:vAlign w:val="center"/>
          </w:tcPr>
          <w:p w14:paraId="64779363">
            <w:pPr>
              <w:spacing w:after="0"/>
              <w:jc w:val="center"/>
              <w:rPr>
                <w:rFonts w:ascii="仿宋" w:hAnsi="仿宋" w:eastAsia="仿宋"/>
                <w:sz w:val="24"/>
                <w:szCs w:val="24"/>
              </w:rPr>
            </w:pPr>
            <w:r>
              <w:rPr>
                <w:rFonts w:hint="eastAsia" w:ascii="仿宋" w:hAnsi="仿宋" w:eastAsia="仿宋"/>
                <w:sz w:val="24"/>
                <w:szCs w:val="24"/>
              </w:rPr>
              <w:t>区域内电脑、电话、仪器（含各种医用器材）、低处电器表面清洗、擦拭</w:t>
            </w:r>
          </w:p>
        </w:tc>
        <w:tc>
          <w:tcPr>
            <w:tcW w:w="1805" w:type="dxa"/>
            <w:vAlign w:val="center"/>
          </w:tcPr>
          <w:p w14:paraId="57466E88">
            <w:pPr>
              <w:spacing w:after="0"/>
              <w:jc w:val="center"/>
              <w:rPr>
                <w:rFonts w:ascii="仿宋" w:hAnsi="仿宋" w:eastAsia="仿宋"/>
                <w:sz w:val="24"/>
                <w:szCs w:val="24"/>
              </w:rPr>
            </w:pPr>
            <w:r>
              <w:rPr>
                <w:rFonts w:hint="eastAsia" w:ascii="仿宋" w:hAnsi="仿宋" w:eastAsia="仿宋"/>
                <w:sz w:val="24"/>
                <w:szCs w:val="24"/>
              </w:rPr>
              <w:t>每日1次</w:t>
            </w:r>
          </w:p>
        </w:tc>
      </w:tr>
      <w:tr w14:paraId="0754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6939F5C">
            <w:pPr>
              <w:spacing w:after="0"/>
              <w:jc w:val="center"/>
              <w:rPr>
                <w:rFonts w:ascii="仿宋" w:hAnsi="仿宋" w:eastAsia="仿宋"/>
                <w:sz w:val="24"/>
                <w:szCs w:val="24"/>
              </w:rPr>
            </w:pPr>
          </w:p>
        </w:tc>
        <w:tc>
          <w:tcPr>
            <w:tcW w:w="709" w:type="dxa"/>
            <w:vAlign w:val="center"/>
          </w:tcPr>
          <w:p w14:paraId="5FD7BA46">
            <w:pPr>
              <w:spacing w:after="0"/>
              <w:jc w:val="center"/>
              <w:rPr>
                <w:rFonts w:ascii="仿宋" w:hAnsi="仿宋" w:eastAsia="仿宋"/>
                <w:sz w:val="24"/>
                <w:szCs w:val="24"/>
              </w:rPr>
            </w:pPr>
            <w:r>
              <w:rPr>
                <w:rFonts w:ascii="仿宋" w:hAnsi="仿宋" w:eastAsia="仿宋"/>
                <w:sz w:val="24"/>
                <w:szCs w:val="24"/>
              </w:rPr>
              <w:t>14</w:t>
            </w:r>
          </w:p>
        </w:tc>
        <w:tc>
          <w:tcPr>
            <w:tcW w:w="5526" w:type="dxa"/>
            <w:vAlign w:val="center"/>
          </w:tcPr>
          <w:p w14:paraId="2519C912">
            <w:pPr>
              <w:spacing w:after="0"/>
              <w:jc w:val="center"/>
              <w:rPr>
                <w:rFonts w:ascii="仿宋" w:hAnsi="仿宋" w:eastAsia="仿宋"/>
                <w:sz w:val="24"/>
                <w:szCs w:val="24"/>
              </w:rPr>
            </w:pPr>
            <w:r>
              <w:rPr>
                <w:rFonts w:hint="eastAsia" w:ascii="仿宋" w:hAnsi="仿宋" w:eastAsia="仿宋"/>
                <w:sz w:val="24"/>
                <w:szCs w:val="24"/>
              </w:rPr>
              <w:t>区域内窗台、阳台、把手、扶手、栏杆、开关盒、接线盒、各类低处标牌、垃圾桶擦拭</w:t>
            </w:r>
          </w:p>
        </w:tc>
        <w:tc>
          <w:tcPr>
            <w:tcW w:w="1805" w:type="dxa"/>
            <w:vAlign w:val="center"/>
          </w:tcPr>
          <w:p w14:paraId="132D3081">
            <w:pPr>
              <w:spacing w:after="0"/>
              <w:jc w:val="center"/>
              <w:rPr>
                <w:rFonts w:ascii="仿宋" w:hAnsi="仿宋" w:eastAsia="仿宋"/>
                <w:sz w:val="24"/>
                <w:szCs w:val="24"/>
              </w:rPr>
            </w:pPr>
            <w:r>
              <w:rPr>
                <w:rFonts w:hint="eastAsia" w:ascii="仿宋" w:hAnsi="仿宋" w:eastAsia="仿宋"/>
                <w:sz w:val="24"/>
                <w:szCs w:val="24"/>
              </w:rPr>
              <w:t>每日1次</w:t>
            </w:r>
          </w:p>
        </w:tc>
      </w:tr>
      <w:tr w14:paraId="6E3B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0202CCB">
            <w:pPr>
              <w:spacing w:after="0"/>
              <w:jc w:val="center"/>
              <w:rPr>
                <w:rFonts w:ascii="仿宋" w:hAnsi="仿宋" w:eastAsia="仿宋"/>
                <w:sz w:val="24"/>
                <w:szCs w:val="24"/>
              </w:rPr>
            </w:pPr>
          </w:p>
        </w:tc>
        <w:tc>
          <w:tcPr>
            <w:tcW w:w="709" w:type="dxa"/>
            <w:vAlign w:val="center"/>
          </w:tcPr>
          <w:p w14:paraId="20903579">
            <w:pPr>
              <w:spacing w:after="0"/>
              <w:jc w:val="center"/>
              <w:rPr>
                <w:rFonts w:ascii="仿宋" w:hAnsi="仿宋" w:eastAsia="仿宋"/>
                <w:sz w:val="24"/>
                <w:szCs w:val="24"/>
              </w:rPr>
            </w:pPr>
            <w:r>
              <w:rPr>
                <w:rFonts w:ascii="仿宋" w:hAnsi="仿宋" w:eastAsia="仿宋"/>
                <w:sz w:val="24"/>
                <w:szCs w:val="24"/>
              </w:rPr>
              <w:t>15</w:t>
            </w:r>
          </w:p>
        </w:tc>
        <w:tc>
          <w:tcPr>
            <w:tcW w:w="5526" w:type="dxa"/>
            <w:vAlign w:val="center"/>
          </w:tcPr>
          <w:p w14:paraId="3ED9C778">
            <w:pPr>
              <w:spacing w:after="0"/>
              <w:jc w:val="center"/>
              <w:rPr>
                <w:rFonts w:ascii="仿宋" w:hAnsi="仿宋" w:eastAsia="仿宋"/>
                <w:sz w:val="24"/>
                <w:szCs w:val="24"/>
              </w:rPr>
            </w:pPr>
            <w:r>
              <w:rPr>
                <w:rFonts w:hint="eastAsia" w:ascii="仿宋" w:hAnsi="仿宋" w:eastAsia="仿宋"/>
                <w:sz w:val="24"/>
                <w:szCs w:val="24"/>
              </w:rPr>
              <w:t>库房的打扫</w:t>
            </w:r>
          </w:p>
        </w:tc>
        <w:tc>
          <w:tcPr>
            <w:tcW w:w="1805" w:type="dxa"/>
            <w:vAlign w:val="center"/>
          </w:tcPr>
          <w:p w14:paraId="5CFDCA8F">
            <w:pPr>
              <w:spacing w:after="0"/>
              <w:jc w:val="center"/>
              <w:rPr>
                <w:rFonts w:ascii="仿宋" w:hAnsi="仿宋" w:eastAsia="仿宋"/>
                <w:sz w:val="24"/>
                <w:szCs w:val="24"/>
              </w:rPr>
            </w:pPr>
            <w:r>
              <w:rPr>
                <w:rFonts w:hint="eastAsia" w:ascii="仿宋" w:hAnsi="仿宋" w:eastAsia="仿宋"/>
                <w:sz w:val="24"/>
                <w:szCs w:val="24"/>
              </w:rPr>
              <w:t>每日1次</w:t>
            </w:r>
          </w:p>
        </w:tc>
      </w:tr>
      <w:tr w14:paraId="7C82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0CB1FAE">
            <w:pPr>
              <w:spacing w:after="0"/>
              <w:jc w:val="center"/>
              <w:rPr>
                <w:rFonts w:ascii="仿宋" w:hAnsi="仿宋" w:eastAsia="仿宋"/>
                <w:sz w:val="24"/>
                <w:szCs w:val="24"/>
              </w:rPr>
            </w:pPr>
          </w:p>
        </w:tc>
        <w:tc>
          <w:tcPr>
            <w:tcW w:w="709" w:type="dxa"/>
            <w:vAlign w:val="center"/>
          </w:tcPr>
          <w:p w14:paraId="2938BB36">
            <w:pPr>
              <w:spacing w:after="0"/>
              <w:jc w:val="center"/>
              <w:rPr>
                <w:rFonts w:ascii="仿宋" w:hAnsi="仿宋" w:eastAsia="仿宋"/>
                <w:sz w:val="24"/>
                <w:szCs w:val="24"/>
              </w:rPr>
            </w:pPr>
            <w:r>
              <w:rPr>
                <w:rFonts w:ascii="仿宋" w:hAnsi="仿宋" w:eastAsia="仿宋"/>
                <w:sz w:val="24"/>
                <w:szCs w:val="24"/>
              </w:rPr>
              <w:t>16</w:t>
            </w:r>
          </w:p>
        </w:tc>
        <w:tc>
          <w:tcPr>
            <w:tcW w:w="5526" w:type="dxa"/>
            <w:vAlign w:val="center"/>
          </w:tcPr>
          <w:p w14:paraId="2D8EDEDF">
            <w:pPr>
              <w:spacing w:after="0"/>
              <w:jc w:val="center"/>
              <w:rPr>
                <w:rFonts w:ascii="仿宋" w:hAnsi="仿宋" w:eastAsia="仿宋"/>
                <w:sz w:val="24"/>
                <w:szCs w:val="24"/>
              </w:rPr>
            </w:pPr>
            <w:r>
              <w:rPr>
                <w:rFonts w:hint="eastAsia" w:ascii="仿宋" w:hAnsi="仿宋" w:eastAsia="仿宋"/>
                <w:sz w:val="24"/>
                <w:szCs w:val="24"/>
              </w:rPr>
              <w:t>电梯用消毒水擦试</w:t>
            </w:r>
          </w:p>
        </w:tc>
        <w:tc>
          <w:tcPr>
            <w:tcW w:w="1805" w:type="dxa"/>
            <w:vAlign w:val="center"/>
          </w:tcPr>
          <w:p w14:paraId="04BB86C8">
            <w:pPr>
              <w:spacing w:after="0"/>
              <w:jc w:val="center"/>
              <w:rPr>
                <w:rFonts w:ascii="仿宋" w:hAnsi="仿宋" w:eastAsia="仿宋"/>
                <w:sz w:val="24"/>
                <w:szCs w:val="24"/>
              </w:rPr>
            </w:pPr>
            <w:r>
              <w:rPr>
                <w:rFonts w:hint="eastAsia" w:ascii="仿宋" w:hAnsi="仿宋" w:eastAsia="仿宋"/>
                <w:sz w:val="24"/>
                <w:szCs w:val="24"/>
              </w:rPr>
              <w:t>每日1次</w:t>
            </w:r>
          </w:p>
        </w:tc>
      </w:tr>
      <w:tr w14:paraId="7307F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E76A5C8">
            <w:pPr>
              <w:spacing w:after="0"/>
              <w:jc w:val="center"/>
              <w:rPr>
                <w:rFonts w:ascii="仿宋" w:hAnsi="仿宋" w:eastAsia="仿宋"/>
                <w:sz w:val="24"/>
                <w:szCs w:val="24"/>
              </w:rPr>
            </w:pPr>
          </w:p>
        </w:tc>
        <w:tc>
          <w:tcPr>
            <w:tcW w:w="709" w:type="dxa"/>
            <w:vAlign w:val="center"/>
          </w:tcPr>
          <w:p w14:paraId="459407F8">
            <w:pPr>
              <w:spacing w:after="0"/>
              <w:jc w:val="center"/>
              <w:rPr>
                <w:rFonts w:ascii="仿宋" w:hAnsi="仿宋" w:eastAsia="仿宋"/>
                <w:sz w:val="24"/>
                <w:szCs w:val="24"/>
              </w:rPr>
            </w:pPr>
            <w:r>
              <w:rPr>
                <w:rFonts w:ascii="仿宋" w:hAnsi="仿宋" w:eastAsia="仿宋"/>
                <w:sz w:val="24"/>
                <w:szCs w:val="24"/>
              </w:rPr>
              <w:t>17</w:t>
            </w:r>
          </w:p>
        </w:tc>
        <w:tc>
          <w:tcPr>
            <w:tcW w:w="5526" w:type="dxa"/>
            <w:vAlign w:val="center"/>
          </w:tcPr>
          <w:p w14:paraId="535EFBD1">
            <w:pPr>
              <w:spacing w:after="0"/>
              <w:jc w:val="center"/>
              <w:rPr>
                <w:rFonts w:ascii="仿宋" w:hAnsi="仿宋" w:eastAsia="仿宋"/>
                <w:sz w:val="24"/>
                <w:szCs w:val="24"/>
              </w:rPr>
            </w:pPr>
            <w:r>
              <w:rPr>
                <w:rFonts w:hint="eastAsia" w:ascii="仿宋" w:hAnsi="仿宋" w:eastAsia="仿宋"/>
                <w:sz w:val="24"/>
                <w:szCs w:val="24"/>
              </w:rPr>
              <w:t>术间回风口滤网清洗</w:t>
            </w:r>
          </w:p>
        </w:tc>
        <w:tc>
          <w:tcPr>
            <w:tcW w:w="1805" w:type="dxa"/>
            <w:vAlign w:val="center"/>
          </w:tcPr>
          <w:p w14:paraId="3478A9B5">
            <w:pPr>
              <w:spacing w:after="0"/>
              <w:jc w:val="center"/>
              <w:rPr>
                <w:rFonts w:ascii="仿宋" w:hAnsi="仿宋" w:eastAsia="仿宋"/>
                <w:sz w:val="24"/>
                <w:szCs w:val="24"/>
              </w:rPr>
            </w:pPr>
            <w:r>
              <w:rPr>
                <w:rFonts w:hint="eastAsia" w:ascii="仿宋" w:hAnsi="仿宋" w:eastAsia="仿宋"/>
                <w:sz w:val="24"/>
                <w:szCs w:val="24"/>
              </w:rPr>
              <w:t>每日1次</w:t>
            </w:r>
          </w:p>
        </w:tc>
      </w:tr>
      <w:tr w14:paraId="1573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29574A5">
            <w:pPr>
              <w:spacing w:after="0"/>
              <w:jc w:val="center"/>
              <w:rPr>
                <w:rFonts w:ascii="仿宋" w:hAnsi="仿宋" w:eastAsia="仿宋"/>
                <w:sz w:val="24"/>
                <w:szCs w:val="24"/>
              </w:rPr>
            </w:pPr>
          </w:p>
        </w:tc>
        <w:tc>
          <w:tcPr>
            <w:tcW w:w="709" w:type="dxa"/>
            <w:vAlign w:val="center"/>
          </w:tcPr>
          <w:p w14:paraId="35E8724C">
            <w:pPr>
              <w:spacing w:after="0"/>
              <w:jc w:val="center"/>
              <w:rPr>
                <w:rFonts w:ascii="仿宋" w:hAnsi="仿宋" w:eastAsia="仿宋"/>
                <w:sz w:val="24"/>
                <w:szCs w:val="24"/>
              </w:rPr>
            </w:pPr>
            <w:r>
              <w:rPr>
                <w:rFonts w:ascii="仿宋" w:hAnsi="仿宋" w:eastAsia="仿宋"/>
                <w:sz w:val="24"/>
                <w:szCs w:val="24"/>
              </w:rPr>
              <w:t>18</w:t>
            </w:r>
          </w:p>
        </w:tc>
        <w:tc>
          <w:tcPr>
            <w:tcW w:w="5526" w:type="dxa"/>
            <w:vAlign w:val="center"/>
          </w:tcPr>
          <w:p w14:paraId="6D518EFA">
            <w:pPr>
              <w:spacing w:after="0"/>
              <w:jc w:val="center"/>
              <w:rPr>
                <w:rFonts w:ascii="仿宋" w:hAnsi="仿宋" w:eastAsia="仿宋"/>
                <w:sz w:val="24"/>
                <w:szCs w:val="24"/>
              </w:rPr>
            </w:pPr>
            <w:r>
              <w:rPr>
                <w:rFonts w:hint="eastAsia" w:ascii="仿宋" w:hAnsi="仿宋" w:eastAsia="仿宋"/>
                <w:sz w:val="24"/>
                <w:szCs w:val="24"/>
              </w:rPr>
              <w:t>各洗手池起泡器拆卸清洗。</w:t>
            </w:r>
          </w:p>
        </w:tc>
        <w:tc>
          <w:tcPr>
            <w:tcW w:w="1805" w:type="dxa"/>
            <w:vAlign w:val="center"/>
          </w:tcPr>
          <w:p w14:paraId="589FAC75">
            <w:pPr>
              <w:spacing w:after="0"/>
              <w:jc w:val="center"/>
              <w:rPr>
                <w:rFonts w:ascii="仿宋" w:hAnsi="仿宋" w:eastAsia="仿宋"/>
                <w:sz w:val="24"/>
                <w:szCs w:val="24"/>
              </w:rPr>
            </w:pPr>
            <w:r>
              <w:rPr>
                <w:rFonts w:hint="eastAsia" w:ascii="仿宋" w:hAnsi="仿宋" w:eastAsia="仿宋"/>
                <w:sz w:val="24"/>
                <w:szCs w:val="24"/>
              </w:rPr>
              <w:t>每周一次</w:t>
            </w:r>
          </w:p>
        </w:tc>
      </w:tr>
      <w:tr w14:paraId="3F3B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E34B3A0">
            <w:pPr>
              <w:spacing w:after="0"/>
              <w:jc w:val="center"/>
              <w:rPr>
                <w:rFonts w:ascii="仿宋" w:hAnsi="仿宋" w:eastAsia="仿宋"/>
                <w:sz w:val="24"/>
                <w:szCs w:val="24"/>
              </w:rPr>
            </w:pPr>
          </w:p>
        </w:tc>
        <w:tc>
          <w:tcPr>
            <w:tcW w:w="709" w:type="dxa"/>
            <w:vAlign w:val="center"/>
          </w:tcPr>
          <w:p w14:paraId="4F4FDA21">
            <w:pPr>
              <w:spacing w:after="0"/>
              <w:jc w:val="center"/>
              <w:rPr>
                <w:rFonts w:ascii="仿宋" w:hAnsi="仿宋" w:eastAsia="仿宋"/>
                <w:sz w:val="24"/>
                <w:szCs w:val="24"/>
              </w:rPr>
            </w:pPr>
            <w:r>
              <w:rPr>
                <w:rFonts w:ascii="仿宋" w:hAnsi="仿宋" w:eastAsia="仿宋"/>
                <w:sz w:val="24"/>
                <w:szCs w:val="24"/>
              </w:rPr>
              <w:t>19</w:t>
            </w:r>
          </w:p>
        </w:tc>
        <w:tc>
          <w:tcPr>
            <w:tcW w:w="5526" w:type="dxa"/>
            <w:vAlign w:val="center"/>
          </w:tcPr>
          <w:p w14:paraId="37B0EB55">
            <w:pPr>
              <w:spacing w:after="0"/>
              <w:jc w:val="center"/>
              <w:rPr>
                <w:rFonts w:ascii="仿宋" w:hAnsi="仿宋" w:eastAsia="仿宋"/>
                <w:sz w:val="24"/>
                <w:szCs w:val="24"/>
              </w:rPr>
            </w:pPr>
            <w:r>
              <w:rPr>
                <w:rFonts w:hint="eastAsia" w:ascii="仿宋" w:hAnsi="仿宋" w:eastAsia="仿宋"/>
                <w:sz w:val="24"/>
                <w:szCs w:val="24"/>
              </w:rPr>
              <w:t>门、门框、窗框、玻璃、高处标牌、壁挂物、紫外线灯管擦拭</w:t>
            </w:r>
          </w:p>
        </w:tc>
        <w:tc>
          <w:tcPr>
            <w:tcW w:w="1805" w:type="dxa"/>
            <w:vAlign w:val="center"/>
          </w:tcPr>
          <w:p w14:paraId="6D76E4C6">
            <w:pPr>
              <w:spacing w:after="0"/>
              <w:jc w:val="center"/>
              <w:rPr>
                <w:rFonts w:ascii="仿宋" w:hAnsi="仿宋" w:eastAsia="仿宋"/>
                <w:sz w:val="24"/>
                <w:szCs w:val="24"/>
              </w:rPr>
            </w:pPr>
            <w:r>
              <w:rPr>
                <w:rFonts w:hint="eastAsia" w:ascii="仿宋" w:hAnsi="仿宋" w:eastAsia="仿宋"/>
                <w:sz w:val="24"/>
                <w:szCs w:val="24"/>
              </w:rPr>
              <w:t>每周1次</w:t>
            </w:r>
          </w:p>
        </w:tc>
      </w:tr>
      <w:tr w14:paraId="7F3C0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63" w:type="dxa"/>
            <w:vMerge w:val="continue"/>
            <w:vAlign w:val="center"/>
          </w:tcPr>
          <w:p w14:paraId="44366C32">
            <w:pPr>
              <w:spacing w:after="0"/>
              <w:jc w:val="center"/>
              <w:rPr>
                <w:rFonts w:ascii="仿宋" w:hAnsi="仿宋" w:eastAsia="仿宋"/>
                <w:sz w:val="24"/>
                <w:szCs w:val="24"/>
              </w:rPr>
            </w:pPr>
          </w:p>
        </w:tc>
        <w:tc>
          <w:tcPr>
            <w:tcW w:w="709" w:type="dxa"/>
            <w:vAlign w:val="center"/>
          </w:tcPr>
          <w:p w14:paraId="46F42FA7">
            <w:pPr>
              <w:spacing w:after="0"/>
              <w:jc w:val="center"/>
              <w:rPr>
                <w:rFonts w:ascii="仿宋" w:hAnsi="仿宋" w:eastAsia="仿宋"/>
                <w:sz w:val="24"/>
                <w:szCs w:val="24"/>
              </w:rPr>
            </w:pPr>
            <w:r>
              <w:rPr>
                <w:rFonts w:ascii="仿宋" w:hAnsi="仿宋" w:eastAsia="仿宋"/>
                <w:sz w:val="24"/>
                <w:szCs w:val="24"/>
              </w:rPr>
              <w:t>20</w:t>
            </w:r>
          </w:p>
        </w:tc>
        <w:tc>
          <w:tcPr>
            <w:tcW w:w="5526" w:type="dxa"/>
            <w:vAlign w:val="center"/>
          </w:tcPr>
          <w:p w14:paraId="171D2A90">
            <w:pPr>
              <w:spacing w:after="0"/>
              <w:jc w:val="center"/>
              <w:rPr>
                <w:rFonts w:ascii="仿宋" w:hAnsi="仿宋" w:eastAsia="仿宋"/>
                <w:sz w:val="24"/>
                <w:szCs w:val="24"/>
              </w:rPr>
            </w:pPr>
            <w:r>
              <w:rPr>
                <w:rFonts w:hint="eastAsia" w:ascii="仿宋" w:hAnsi="仿宋" w:eastAsia="仿宋"/>
                <w:sz w:val="24"/>
                <w:szCs w:val="24"/>
              </w:rPr>
              <w:t>低处墙面静电除尘、落地瓷砖、踢脚板、地角、低处管道擦拭</w:t>
            </w:r>
          </w:p>
        </w:tc>
        <w:tc>
          <w:tcPr>
            <w:tcW w:w="1805" w:type="dxa"/>
            <w:vAlign w:val="center"/>
          </w:tcPr>
          <w:p w14:paraId="44AE4A24">
            <w:pPr>
              <w:spacing w:after="0"/>
              <w:jc w:val="center"/>
              <w:rPr>
                <w:rFonts w:ascii="仿宋" w:hAnsi="仿宋" w:eastAsia="仿宋"/>
                <w:sz w:val="24"/>
                <w:szCs w:val="24"/>
              </w:rPr>
            </w:pPr>
            <w:r>
              <w:rPr>
                <w:rFonts w:hint="eastAsia" w:ascii="仿宋" w:hAnsi="仿宋" w:eastAsia="仿宋"/>
                <w:sz w:val="24"/>
                <w:szCs w:val="24"/>
              </w:rPr>
              <w:t>每周1次</w:t>
            </w:r>
          </w:p>
        </w:tc>
      </w:tr>
      <w:tr w14:paraId="45585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CCFF40A">
            <w:pPr>
              <w:spacing w:after="0"/>
              <w:jc w:val="center"/>
              <w:rPr>
                <w:rFonts w:ascii="仿宋" w:hAnsi="仿宋" w:eastAsia="仿宋"/>
                <w:sz w:val="24"/>
                <w:szCs w:val="24"/>
              </w:rPr>
            </w:pPr>
          </w:p>
        </w:tc>
        <w:tc>
          <w:tcPr>
            <w:tcW w:w="709" w:type="dxa"/>
            <w:vAlign w:val="center"/>
          </w:tcPr>
          <w:p w14:paraId="289E13CE">
            <w:pPr>
              <w:spacing w:after="0"/>
              <w:jc w:val="center"/>
              <w:rPr>
                <w:rFonts w:ascii="仿宋" w:hAnsi="仿宋" w:eastAsia="仿宋"/>
                <w:sz w:val="24"/>
                <w:szCs w:val="24"/>
              </w:rPr>
            </w:pPr>
            <w:r>
              <w:rPr>
                <w:rFonts w:ascii="仿宋" w:hAnsi="仿宋" w:eastAsia="仿宋"/>
                <w:sz w:val="24"/>
                <w:szCs w:val="24"/>
              </w:rPr>
              <w:t>21</w:t>
            </w:r>
          </w:p>
        </w:tc>
        <w:tc>
          <w:tcPr>
            <w:tcW w:w="5526" w:type="dxa"/>
            <w:vAlign w:val="center"/>
          </w:tcPr>
          <w:p w14:paraId="50616BDA">
            <w:pPr>
              <w:spacing w:after="0"/>
              <w:jc w:val="center"/>
              <w:rPr>
                <w:rFonts w:ascii="仿宋" w:hAnsi="仿宋" w:eastAsia="仿宋"/>
                <w:sz w:val="24"/>
                <w:szCs w:val="24"/>
              </w:rPr>
            </w:pPr>
            <w:r>
              <w:rPr>
                <w:rFonts w:hint="eastAsia" w:ascii="仿宋" w:hAnsi="仿宋" w:eastAsia="仿宋"/>
                <w:sz w:val="24"/>
                <w:szCs w:val="24"/>
              </w:rPr>
              <w:t>非医疗不锈钢物体表面闪钢保养</w:t>
            </w:r>
          </w:p>
        </w:tc>
        <w:tc>
          <w:tcPr>
            <w:tcW w:w="1805" w:type="dxa"/>
            <w:vAlign w:val="center"/>
          </w:tcPr>
          <w:p w14:paraId="6CF84C5E">
            <w:pPr>
              <w:spacing w:after="0"/>
              <w:jc w:val="center"/>
              <w:rPr>
                <w:rFonts w:ascii="仿宋" w:hAnsi="仿宋" w:eastAsia="仿宋"/>
                <w:sz w:val="24"/>
                <w:szCs w:val="24"/>
              </w:rPr>
            </w:pPr>
            <w:r>
              <w:rPr>
                <w:rFonts w:hint="eastAsia" w:ascii="仿宋" w:hAnsi="仿宋" w:eastAsia="仿宋"/>
                <w:sz w:val="24"/>
                <w:szCs w:val="24"/>
              </w:rPr>
              <w:t>每周1次</w:t>
            </w:r>
          </w:p>
        </w:tc>
      </w:tr>
      <w:tr w14:paraId="306D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6978F50">
            <w:pPr>
              <w:spacing w:after="0"/>
              <w:jc w:val="center"/>
              <w:rPr>
                <w:rFonts w:ascii="仿宋" w:hAnsi="仿宋" w:eastAsia="仿宋"/>
                <w:sz w:val="24"/>
                <w:szCs w:val="24"/>
              </w:rPr>
            </w:pPr>
          </w:p>
        </w:tc>
        <w:tc>
          <w:tcPr>
            <w:tcW w:w="709" w:type="dxa"/>
            <w:vAlign w:val="center"/>
          </w:tcPr>
          <w:p w14:paraId="1AB7F89E">
            <w:pPr>
              <w:spacing w:after="0"/>
              <w:jc w:val="center"/>
              <w:rPr>
                <w:rFonts w:ascii="仿宋" w:hAnsi="仿宋" w:eastAsia="仿宋"/>
                <w:sz w:val="24"/>
                <w:szCs w:val="24"/>
              </w:rPr>
            </w:pPr>
            <w:r>
              <w:rPr>
                <w:rFonts w:ascii="仿宋" w:hAnsi="仿宋" w:eastAsia="仿宋"/>
                <w:sz w:val="24"/>
                <w:szCs w:val="24"/>
              </w:rPr>
              <w:t>22</w:t>
            </w:r>
          </w:p>
        </w:tc>
        <w:tc>
          <w:tcPr>
            <w:tcW w:w="5526" w:type="dxa"/>
            <w:vAlign w:val="center"/>
          </w:tcPr>
          <w:p w14:paraId="3669EC99">
            <w:pPr>
              <w:spacing w:after="0"/>
              <w:jc w:val="center"/>
              <w:rPr>
                <w:rFonts w:ascii="仿宋" w:hAnsi="仿宋" w:eastAsia="仿宋"/>
                <w:sz w:val="24"/>
                <w:szCs w:val="24"/>
              </w:rPr>
            </w:pPr>
            <w:r>
              <w:rPr>
                <w:rFonts w:hint="eastAsia" w:ascii="仿宋" w:hAnsi="仿宋" w:eastAsia="仿宋"/>
                <w:sz w:val="24"/>
                <w:szCs w:val="24"/>
              </w:rPr>
              <w:t>各类推车轮子上油、去污，保证正常运行</w:t>
            </w:r>
          </w:p>
        </w:tc>
        <w:tc>
          <w:tcPr>
            <w:tcW w:w="1805" w:type="dxa"/>
            <w:vAlign w:val="center"/>
          </w:tcPr>
          <w:p w14:paraId="47ABCC5D">
            <w:pPr>
              <w:spacing w:after="0"/>
              <w:jc w:val="center"/>
              <w:rPr>
                <w:rFonts w:ascii="仿宋" w:hAnsi="仿宋" w:eastAsia="仿宋"/>
                <w:sz w:val="24"/>
                <w:szCs w:val="24"/>
              </w:rPr>
            </w:pPr>
            <w:r>
              <w:rPr>
                <w:rFonts w:hint="eastAsia" w:ascii="仿宋" w:hAnsi="仿宋" w:eastAsia="仿宋"/>
                <w:sz w:val="24"/>
                <w:szCs w:val="24"/>
              </w:rPr>
              <w:t>每周1次</w:t>
            </w:r>
          </w:p>
        </w:tc>
      </w:tr>
      <w:tr w14:paraId="7DBC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F6D9B89">
            <w:pPr>
              <w:spacing w:after="0"/>
              <w:jc w:val="center"/>
              <w:rPr>
                <w:rFonts w:ascii="仿宋" w:hAnsi="仿宋" w:eastAsia="仿宋"/>
                <w:sz w:val="24"/>
                <w:szCs w:val="24"/>
              </w:rPr>
            </w:pPr>
          </w:p>
        </w:tc>
        <w:tc>
          <w:tcPr>
            <w:tcW w:w="709" w:type="dxa"/>
            <w:vAlign w:val="center"/>
          </w:tcPr>
          <w:p w14:paraId="39F498F2">
            <w:pPr>
              <w:spacing w:after="0"/>
              <w:jc w:val="center"/>
              <w:rPr>
                <w:rFonts w:ascii="仿宋" w:hAnsi="仿宋" w:eastAsia="仿宋"/>
                <w:sz w:val="24"/>
                <w:szCs w:val="24"/>
              </w:rPr>
            </w:pPr>
            <w:r>
              <w:rPr>
                <w:rFonts w:hint="eastAsia" w:ascii="仿宋" w:hAnsi="仿宋" w:eastAsia="仿宋"/>
                <w:sz w:val="24"/>
                <w:szCs w:val="24"/>
              </w:rPr>
              <w:t>23</w:t>
            </w:r>
          </w:p>
        </w:tc>
        <w:tc>
          <w:tcPr>
            <w:tcW w:w="5526" w:type="dxa"/>
            <w:vAlign w:val="center"/>
          </w:tcPr>
          <w:p w14:paraId="5C6D899B">
            <w:pPr>
              <w:spacing w:after="0"/>
              <w:jc w:val="center"/>
              <w:rPr>
                <w:rFonts w:ascii="仿宋" w:hAnsi="仿宋" w:eastAsia="仿宋"/>
                <w:sz w:val="24"/>
                <w:szCs w:val="24"/>
              </w:rPr>
            </w:pPr>
            <w:r>
              <w:rPr>
                <w:rFonts w:hint="eastAsia" w:ascii="仿宋" w:hAnsi="仿宋" w:eastAsia="仿宋"/>
                <w:sz w:val="24"/>
                <w:szCs w:val="24"/>
              </w:rPr>
              <w:t>灯具、排气扇、风扇擦洗</w:t>
            </w:r>
          </w:p>
        </w:tc>
        <w:tc>
          <w:tcPr>
            <w:tcW w:w="1805" w:type="dxa"/>
            <w:vAlign w:val="center"/>
          </w:tcPr>
          <w:p w14:paraId="2C7D627A">
            <w:pPr>
              <w:spacing w:after="0"/>
              <w:jc w:val="center"/>
              <w:rPr>
                <w:rFonts w:ascii="仿宋" w:hAnsi="仿宋" w:eastAsia="仿宋"/>
                <w:sz w:val="24"/>
                <w:szCs w:val="24"/>
              </w:rPr>
            </w:pPr>
            <w:r>
              <w:rPr>
                <w:rFonts w:hint="eastAsia" w:ascii="仿宋" w:hAnsi="仿宋" w:eastAsia="仿宋"/>
                <w:sz w:val="24"/>
                <w:szCs w:val="24"/>
              </w:rPr>
              <w:t>每月1次</w:t>
            </w:r>
          </w:p>
        </w:tc>
      </w:tr>
      <w:tr w14:paraId="7DFC7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16E6EB2">
            <w:pPr>
              <w:spacing w:after="0"/>
              <w:jc w:val="center"/>
              <w:rPr>
                <w:rFonts w:ascii="仿宋" w:hAnsi="仿宋" w:eastAsia="仿宋"/>
                <w:sz w:val="24"/>
                <w:szCs w:val="24"/>
              </w:rPr>
            </w:pPr>
          </w:p>
        </w:tc>
        <w:tc>
          <w:tcPr>
            <w:tcW w:w="709" w:type="dxa"/>
            <w:vAlign w:val="center"/>
          </w:tcPr>
          <w:p w14:paraId="004C156A">
            <w:pPr>
              <w:spacing w:after="0"/>
              <w:jc w:val="center"/>
              <w:rPr>
                <w:rFonts w:ascii="仿宋" w:hAnsi="仿宋" w:eastAsia="仿宋"/>
                <w:sz w:val="24"/>
                <w:szCs w:val="24"/>
              </w:rPr>
            </w:pPr>
            <w:r>
              <w:rPr>
                <w:rFonts w:hint="eastAsia" w:ascii="仿宋" w:hAnsi="仿宋" w:eastAsia="仿宋"/>
                <w:sz w:val="24"/>
                <w:szCs w:val="24"/>
              </w:rPr>
              <w:t>24</w:t>
            </w:r>
          </w:p>
        </w:tc>
        <w:tc>
          <w:tcPr>
            <w:tcW w:w="5526" w:type="dxa"/>
            <w:vAlign w:val="center"/>
          </w:tcPr>
          <w:p w14:paraId="1970D50B">
            <w:pPr>
              <w:spacing w:after="0"/>
              <w:jc w:val="center"/>
              <w:rPr>
                <w:rFonts w:ascii="仿宋" w:hAnsi="仿宋" w:eastAsia="仿宋"/>
                <w:sz w:val="24"/>
                <w:szCs w:val="24"/>
              </w:rPr>
            </w:pPr>
            <w:r>
              <w:rPr>
                <w:rFonts w:hint="eastAsia" w:ascii="仿宋" w:hAnsi="仿宋" w:eastAsia="仿宋"/>
                <w:sz w:val="24"/>
                <w:szCs w:val="24"/>
              </w:rPr>
              <w:t>窗帘拆换</w:t>
            </w:r>
          </w:p>
        </w:tc>
        <w:tc>
          <w:tcPr>
            <w:tcW w:w="1805" w:type="dxa"/>
            <w:vAlign w:val="center"/>
          </w:tcPr>
          <w:p w14:paraId="2C7D99E8">
            <w:pPr>
              <w:spacing w:after="0"/>
              <w:jc w:val="center"/>
              <w:rPr>
                <w:rFonts w:ascii="仿宋" w:hAnsi="仿宋" w:eastAsia="仿宋"/>
                <w:sz w:val="24"/>
                <w:szCs w:val="24"/>
              </w:rPr>
            </w:pPr>
            <w:r>
              <w:rPr>
                <w:rFonts w:hint="eastAsia" w:ascii="仿宋" w:hAnsi="仿宋" w:eastAsia="仿宋"/>
                <w:sz w:val="24"/>
                <w:szCs w:val="24"/>
              </w:rPr>
              <w:t>每月1次</w:t>
            </w:r>
          </w:p>
        </w:tc>
      </w:tr>
      <w:tr w14:paraId="35EE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E312B29">
            <w:pPr>
              <w:spacing w:after="0"/>
              <w:jc w:val="center"/>
              <w:rPr>
                <w:rFonts w:ascii="仿宋" w:hAnsi="仿宋" w:eastAsia="仿宋"/>
                <w:sz w:val="24"/>
                <w:szCs w:val="24"/>
              </w:rPr>
            </w:pPr>
          </w:p>
        </w:tc>
        <w:tc>
          <w:tcPr>
            <w:tcW w:w="709" w:type="dxa"/>
            <w:vAlign w:val="center"/>
          </w:tcPr>
          <w:p w14:paraId="5D26FE5A">
            <w:pPr>
              <w:spacing w:after="0"/>
              <w:jc w:val="center"/>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5</w:t>
            </w:r>
          </w:p>
        </w:tc>
        <w:tc>
          <w:tcPr>
            <w:tcW w:w="5526" w:type="dxa"/>
            <w:vAlign w:val="center"/>
          </w:tcPr>
          <w:p w14:paraId="1CF082A9">
            <w:pPr>
              <w:spacing w:after="0"/>
              <w:jc w:val="center"/>
              <w:rPr>
                <w:rFonts w:ascii="仿宋" w:hAnsi="仿宋" w:eastAsia="仿宋"/>
                <w:sz w:val="24"/>
                <w:szCs w:val="24"/>
              </w:rPr>
            </w:pPr>
            <w:r>
              <w:rPr>
                <w:rFonts w:hint="eastAsia" w:ascii="仿宋" w:hAnsi="仿宋" w:eastAsia="仿宋"/>
                <w:sz w:val="24"/>
                <w:szCs w:val="24"/>
              </w:rPr>
              <w:t>高处（含天花板、高处墙面、梁、窗帘、柜顶及架等）除尘</w:t>
            </w:r>
          </w:p>
        </w:tc>
        <w:tc>
          <w:tcPr>
            <w:tcW w:w="1805" w:type="dxa"/>
            <w:vAlign w:val="center"/>
          </w:tcPr>
          <w:p w14:paraId="5AC4BAA2">
            <w:pPr>
              <w:spacing w:after="0"/>
              <w:jc w:val="center"/>
              <w:rPr>
                <w:rFonts w:ascii="仿宋" w:hAnsi="仿宋" w:eastAsia="仿宋"/>
                <w:sz w:val="24"/>
                <w:szCs w:val="24"/>
              </w:rPr>
            </w:pPr>
            <w:r>
              <w:rPr>
                <w:rFonts w:hint="eastAsia" w:ascii="仿宋" w:hAnsi="仿宋" w:eastAsia="仿宋"/>
                <w:sz w:val="24"/>
                <w:szCs w:val="24"/>
              </w:rPr>
              <w:t>每月1次/随时</w:t>
            </w:r>
          </w:p>
        </w:tc>
      </w:tr>
      <w:tr w14:paraId="0CEF6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0E90371">
            <w:pPr>
              <w:spacing w:after="0"/>
              <w:jc w:val="center"/>
              <w:rPr>
                <w:rFonts w:ascii="仿宋" w:hAnsi="仿宋" w:eastAsia="仿宋"/>
                <w:sz w:val="24"/>
                <w:szCs w:val="24"/>
              </w:rPr>
            </w:pPr>
          </w:p>
        </w:tc>
        <w:tc>
          <w:tcPr>
            <w:tcW w:w="709" w:type="dxa"/>
            <w:vAlign w:val="center"/>
          </w:tcPr>
          <w:p w14:paraId="6B11757D">
            <w:pPr>
              <w:spacing w:after="0"/>
              <w:jc w:val="center"/>
              <w:rPr>
                <w:rFonts w:ascii="仿宋" w:hAnsi="仿宋" w:eastAsia="仿宋"/>
                <w:sz w:val="24"/>
                <w:szCs w:val="24"/>
              </w:rPr>
            </w:pPr>
            <w:r>
              <w:rPr>
                <w:rFonts w:ascii="仿宋" w:hAnsi="仿宋" w:eastAsia="仿宋"/>
                <w:sz w:val="24"/>
                <w:szCs w:val="24"/>
              </w:rPr>
              <w:t>26</w:t>
            </w:r>
          </w:p>
        </w:tc>
        <w:tc>
          <w:tcPr>
            <w:tcW w:w="5526" w:type="dxa"/>
            <w:vAlign w:val="center"/>
          </w:tcPr>
          <w:p w14:paraId="3A1651BF">
            <w:pPr>
              <w:spacing w:after="0"/>
              <w:jc w:val="center"/>
              <w:rPr>
                <w:rFonts w:ascii="仿宋" w:hAnsi="仿宋" w:eastAsia="仿宋"/>
                <w:sz w:val="24"/>
                <w:szCs w:val="24"/>
              </w:rPr>
            </w:pPr>
            <w:r>
              <w:rPr>
                <w:rFonts w:hint="eastAsia" w:ascii="仿宋" w:hAnsi="仿宋" w:eastAsia="仿宋"/>
                <w:sz w:val="24"/>
                <w:szCs w:val="24"/>
              </w:rPr>
              <w:t>其他临时性工作</w:t>
            </w:r>
          </w:p>
        </w:tc>
        <w:tc>
          <w:tcPr>
            <w:tcW w:w="1805" w:type="dxa"/>
            <w:vAlign w:val="center"/>
          </w:tcPr>
          <w:p w14:paraId="446AED96">
            <w:pPr>
              <w:spacing w:after="0"/>
              <w:jc w:val="center"/>
              <w:rPr>
                <w:rFonts w:ascii="仿宋" w:hAnsi="仿宋" w:eastAsia="仿宋"/>
                <w:sz w:val="24"/>
                <w:szCs w:val="24"/>
              </w:rPr>
            </w:pPr>
            <w:r>
              <w:rPr>
                <w:rFonts w:hint="eastAsia" w:ascii="仿宋" w:hAnsi="仿宋" w:eastAsia="仿宋"/>
                <w:sz w:val="24"/>
                <w:szCs w:val="24"/>
              </w:rPr>
              <w:t>/</w:t>
            </w:r>
          </w:p>
        </w:tc>
      </w:tr>
      <w:tr w14:paraId="794C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4"/>
            <w:vAlign w:val="center"/>
          </w:tcPr>
          <w:p w14:paraId="646D1842">
            <w:pPr>
              <w:spacing w:after="0"/>
              <w:jc w:val="center"/>
              <w:rPr>
                <w:rFonts w:ascii="仿宋" w:hAnsi="仿宋" w:eastAsia="仿宋"/>
                <w:sz w:val="24"/>
                <w:szCs w:val="24"/>
              </w:rPr>
            </w:pPr>
          </w:p>
        </w:tc>
      </w:tr>
      <w:tr w14:paraId="6F7F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Align w:val="center"/>
          </w:tcPr>
          <w:p w14:paraId="2FEC3274">
            <w:pPr>
              <w:spacing w:after="0"/>
              <w:jc w:val="center"/>
              <w:rPr>
                <w:rFonts w:ascii="仿宋" w:hAnsi="仿宋" w:eastAsia="仿宋"/>
                <w:sz w:val="24"/>
                <w:szCs w:val="24"/>
              </w:rPr>
            </w:pPr>
            <w:r>
              <w:rPr>
                <w:rFonts w:hint="eastAsia" w:ascii="仿宋" w:hAnsi="仿宋" w:eastAsia="仿宋"/>
                <w:sz w:val="24"/>
                <w:szCs w:val="24"/>
              </w:rPr>
              <w:t>区域</w:t>
            </w:r>
          </w:p>
        </w:tc>
        <w:tc>
          <w:tcPr>
            <w:tcW w:w="709" w:type="dxa"/>
            <w:vAlign w:val="center"/>
          </w:tcPr>
          <w:p w14:paraId="3C2E9E36">
            <w:pPr>
              <w:spacing w:after="0"/>
              <w:jc w:val="center"/>
              <w:rPr>
                <w:rFonts w:ascii="仿宋" w:hAnsi="仿宋" w:eastAsia="仿宋"/>
                <w:sz w:val="24"/>
                <w:szCs w:val="24"/>
              </w:rPr>
            </w:pPr>
            <w:r>
              <w:rPr>
                <w:rFonts w:hint="eastAsia" w:ascii="仿宋" w:hAnsi="仿宋" w:eastAsia="仿宋"/>
                <w:sz w:val="24"/>
                <w:szCs w:val="24"/>
              </w:rPr>
              <w:t>序号</w:t>
            </w:r>
          </w:p>
        </w:tc>
        <w:tc>
          <w:tcPr>
            <w:tcW w:w="5526" w:type="dxa"/>
            <w:vAlign w:val="center"/>
          </w:tcPr>
          <w:p w14:paraId="3551975A">
            <w:pPr>
              <w:spacing w:after="0"/>
              <w:jc w:val="center"/>
              <w:rPr>
                <w:rFonts w:ascii="仿宋" w:hAnsi="仿宋" w:eastAsia="仿宋"/>
                <w:sz w:val="24"/>
                <w:szCs w:val="24"/>
              </w:rPr>
            </w:pPr>
            <w:r>
              <w:rPr>
                <w:rFonts w:hint="eastAsia" w:ascii="仿宋" w:hAnsi="仿宋" w:eastAsia="仿宋"/>
                <w:sz w:val="24"/>
                <w:szCs w:val="24"/>
              </w:rPr>
              <w:t>工作内容</w:t>
            </w:r>
          </w:p>
        </w:tc>
        <w:tc>
          <w:tcPr>
            <w:tcW w:w="1805" w:type="dxa"/>
            <w:vAlign w:val="center"/>
          </w:tcPr>
          <w:p w14:paraId="518CDED6">
            <w:pPr>
              <w:spacing w:after="0"/>
              <w:jc w:val="center"/>
              <w:rPr>
                <w:rFonts w:ascii="仿宋" w:hAnsi="仿宋" w:eastAsia="仿宋"/>
                <w:sz w:val="24"/>
                <w:szCs w:val="24"/>
              </w:rPr>
            </w:pPr>
            <w:r>
              <w:rPr>
                <w:rFonts w:hint="eastAsia" w:ascii="仿宋" w:hAnsi="仿宋" w:eastAsia="仿宋"/>
                <w:sz w:val="24"/>
                <w:szCs w:val="24"/>
              </w:rPr>
              <w:t>要求</w:t>
            </w:r>
          </w:p>
        </w:tc>
      </w:tr>
      <w:tr w14:paraId="4B17C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restart"/>
            <w:vAlign w:val="center"/>
          </w:tcPr>
          <w:p w14:paraId="22B11601">
            <w:pPr>
              <w:spacing w:after="0"/>
              <w:jc w:val="center"/>
              <w:rPr>
                <w:rFonts w:ascii="仿宋" w:hAnsi="仿宋" w:eastAsia="仿宋"/>
                <w:sz w:val="24"/>
                <w:szCs w:val="24"/>
              </w:rPr>
            </w:pPr>
            <w:r>
              <w:rPr>
                <w:rFonts w:hint="eastAsia" w:ascii="仿宋" w:hAnsi="仿宋" w:eastAsia="仿宋"/>
                <w:sz w:val="24"/>
                <w:szCs w:val="24"/>
              </w:rPr>
              <w:t>住院病区区域</w:t>
            </w:r>
          </w:p>
        </w:tc>
        <w:tc>
          <w:tcPr>
            <w:tcW w:w="709" w:type="dxa"/>
            <w:vAlign w:val="center"/>
          </w:tcPr>
          <w:p w14:paraId="68EF4A0C">
            <w:pPr>
              <w:spacing w:after="0"/>
              <w:jc w:val="center"/>
              <w:rPr>
                <w:rFonts w:ascii="仿宋" w:hAnsi="仿宋" w:eastAsia="仿宋"/>
                <w:sz w:val="24"/>
                <w:szCs w:val="24"/>
              </w:rPr>
            </w:pPr>
            <w:r>
              <w:rPr>
                <w:rFonts w:ascii="仿宋" w:hAnsi="仿宋" w:eastAsia="仿宋"/>
                <w:sz w:val="24"/>
                <w:szCs w:val="24"/>
              </w:rPr>
              <w:t>1</w:t>
            </w:r>
          </w:p>
        </w:tc>
        <w:tc>
          <w:tcPr>
            <w:tcW w:w="5526" w:type="dxa"/>
            <w:vAlign w:val="center"/>
          </w:tcPr>
          <w:p w14:paraId="1F8FBA6F">
            <w:pPr>
              <w:spacing w:after="0"/>
              <w:jc w:val="center"/>
              <w:rPr>
                <w:rFonts w:ascii="仿宋" w:hAnsi="仿宋" w:eastAsia="仿宋"/>
                <w:sz w:val="24"/>
                <w:szCs w:val="24"/>
              </w:rPr>
            </w:pPr>
            <w:r>
              <w:rPr>
                <w:rFonts w:hint="eastAsia" w:ascii="仿宋" w:hAnsi="仿宋" w:eastAsia="仿宋"/>
                <w:sz w:val="24"/>
                <w:szCs w:val="24"/>
              </w:rPr>
              <w:t>病人出院终末消毒（床单位、一起、吸引瓶、管道清洗、消毒）</w:t>
            </w:r>
          </w:p>
        </w:tc>
        <w:tc>
          <w:tcPr>
            <w:tcW w:w="1805" w:type="dxa"/>
            <w:vAlign w:val="center"/>
          </w:tcPr>
          <w:p w14:paraId="6BC1DC2C">
            <w:pPr>
              <w:spacing w:after="0"/>
              <w:jc w:val="center"/>
              <w:rPr>
                <w:rFonts w:ascii="仿宋" w:hAnsi="仿宋" w:eastAsia="仿宋"/>
                <w:sz w:val="24"/>
                <w:szCs w:val="24"/>
              </w:rPr>
            </w:pPr>
            <w:r>
              <w:rPr>
                <w:rFonts w:hint="eastAsia" w:ascii="仿宋" w:hAnsi="仿宋" w:eastAsia="仿宋"/>
                <w:sz w:val="24"/>
                <w:szCs w:val="24"/>
              </w:rPr>
              <w:t>随时</w:t>
            </w:r>
          </w:p>
        </w:tc>
      </w:tr>
      <w:tr w14:paraId="71EA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970FA66">
            <w:pPr>
              <w:spacing w:after="0"/>
              <w:jc w:val="center"/>
              <w:rPr>
                <w:rFonts w:ascii="仿宋" w:hAnsi="仿宋" w:eastAsia="仿宋"/>
                <w:sz w:val="24"/>
                <w:szCs w:val="24"/>
              </w:rPr>
            </w:pPr>
          </w:p>
        </w:tc>
        <w:tc>
          <w:tcPr>
            <w:tcW w:w="709" w:type="dxa"/>
            <w:vAlign w:val="center"/>
          </w:tcPr>
          <w:p w14:paraId="55924A76">
            <w:pPr>
              <w:spacing w:after="0"/>
              <w:jc w:val="center"/>
              <w:rPr>
                <w:rFonts w:ascii="仿宋" w:hAnsi="仿宋" w:eastAsia="仿宋"/>
                <w:sz w:val="24"/>
                <w:szCs w:val="24"/>
              </w:rPr>
            </w:pPr>
            <w:r>
              <w:rPr>
                <w:rFonts w:ascii="仿宋" w:hAnsi="仿宋" w:eastAsia="仿宋"/>
                <w:sz w:val="24"/>
                <w:szCs w:val="24"/>
              </w:rPr>
              <w:t>2</w:t>
            </w:r>
          </w:p>
        </w:tc>
        <w:tc>
          <w:tcPr>
            <w:tcW w:w="5526" w:type="dxa"/>
            <w:vAlign w:val="center"/>
          </w:tcPr>
          <w:p w14:paraId="2E5B23FC">
            <w:pPr>
              <w:spacing w:after="0"/>
              <w:jc w:val="center"/>
              <w:rPr>
                <w:rFonts w:ascii="仿宋" w:hAnsi="仿宋" w:eastAsia="仿宋"/>
                <w:sz w:val="24"/>
                <w:szCs w:val="24"/>
              </w:rPr>
            </w:pPr>
            <w:r>
              <w:rPr>
                <w:rFonts w:hint="eastAsia" w:ascii="仿宋" w:hAnsi="仿宋" w:eastAsia="仿宋"/>
                <w:sz w:val="24"/>
                <w:szCs w:val="24"/>
              </w:rPr>
              <w:t>巡视保洁、消毒毛巾</w:t>
            </w:r>
          </w:p>
        </w:tc>
        <w:tc>
          <w:tcPr>
            <w:tcW w:w="1805" w:type="dxa"/>
            <w:vAlign w:val="center"/>
          </w:tcPr>
          <w:p w14:paraId="3A1AFB50">
            <w:pPr>
              <w:spacing w:after="0"/>
              <w:jc w:val="center"/>
              <w:rPr>
                <w:rFonts w:ascii="仿宋" w:hAnsi="仿宋" w:eastAsia="仿宋"/>
                <w:sz w:val="24"/>
                <w:szCs w:val="24"/>
              </w:rPr>
            </w:pPr>
            <w:r>
              <w:rPr>
                <w:rFonts w:hint="eastAsia" w:ascii="仿宋" w:hAnsi="仿宋" w:eastAsia="仿宋"/>
                <w:sz w:val="24"/>
                <w:szCs w:val="24"/>
              </w:rPr>
              <w:t>随时</w:t>
            </w:r>
          </w:p>
        </w:tc>
      </w:tr>
      <w:tr w14:paraId="75DAF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0BC64B9">
            <w:pPr>
              <w:spacing w:after="0"/>
              <w:jc w:val="center"/>
              <w:rPr>
                <w:rFonts w:ascii="仿宋" w:hAnsi="仿宋" w:eastAsia="仿宋"/>
                <w:sz w:val="24"/>
                <w:szCs w:val="24"/>
              </w:rPr>
            </w:pPr>
          </w:p>
        </w:tc>
        <w:tc>
          <w:tcPr>
            <w:tcW w:w="709" w:type="dxa"/>
            <w:vAlign w:val="center"/>
          </w:tcPr>
          <w:p w14:paraId="76EE29F0">
            <w:pPr>
              <w:spacing w:after="0"/>
              <w:jc w:val="center"/>
              <w:rPr>
                <w:rFonts w:ascii="仿宋" w:hAnsi="仿宋" w:eastAsia="仿宋"/>
                <w:sz w:val="24"/>
                <w:szCs w:val="24"/>
              </w:rPr>
            </w:pPr>
            <w:r>
              <w:rPr>
                <w:rFonts w:ascii="仿宋" w:hAnsi="仿宋" w:eastAsia="仿宋"/>
                <w:sz w:val="24"/>
                <w:szCs w:val="24"/>
              </w:rPr>
              <w:t>3</w:t>
            </w:r>
          </w:p>
        </w:tc>
        <w:tc>
          <w:tcPr>
            <w:tcW w:w="5526" w:type="dxa"/>
            <w:vAlign w:val="center"/>
          </w:tcPr>
          <w:p w14:paraId="23E15D88">
            <w:pPr>
              <w:spacing w:after="0"/>
              <w:jc w:val="center"/>
              <w:rPr>
                <w:rFonts w:ascii="仿宋" w:hAnsi="仿宋" w:eastAsia="仿宋"/>
                <w:sz w:val="24"/>
                <w:szCs w:val="24"/>
              </w:rPr>
            </w:pPr>
            <w:r>
              <w:rPr>
                <w:rFonts w:hint="eastAsia" w:ascii="仿宋" w:hAnsi="仿宋" w:eastAsia="仿宋"/>
                <w:sz w:val="24"/>
                <w:szCs w:val="24"/>
              </w:rPr>
              <w:t>负压瓶、输液架放置整齐凉干</w:t>
            </w:r>
          </w:p>
        </w:tc>
        <w:tc>
          <w:tcPr>
            <w:tcW w:w="1805" w:type="dxa"/>
            <w:vAlign w:val="center"/>
          </w:tcPr>
          <w:p w14:paraId="7966EE29">
            <w:pPr>
              <w:spacing w:after="0"/>
              <w:jc w:val="center"/>
              <w:rPr>
                <w:rFonts w:ascii="仿宋" w:hAnsi="仿宋" w:eastAsia="仿宋"/>
                <w:sz w:val="24"/>
                <w:szCs w:val="24"/>
              </w:rPr>
            </w:pPr>
            <w:r>
              <w:rPr>
                <w:rFonts w:hint="eastAsia" w:ascii="仿宋" w:hAnsi="仿宋" w:eastAsia="仿宋"/>
                <w:sz w:val="24"/>
                <w:szCs w:val="24"/>
              </w:rPr>
              <w:t>随时</w:t>
            </w:r>
          </w:p>
        </w:tc>
      </w:tr>
      <w:tr w14:paraId="6BA15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FE7445F">
            <w:pPr>
              <w:spacing w:after="0"/>
              <w:jc w:val="center"/>
              <w:rPr>
                <w:rFonts w:ascii="仿宋" w:hAnsi="仿宋" w:eastAsia="仿宋"/>
                <w:sz w:val="24"/>
                <w:szCs w:val="24"/>
              </w:rPr>
            </w:pPr>
          </w:p>
        </w:tc>
        <w:tc>
          <w:tcPr>
            <w:tcW w:w="709" w:type="dxa"/>
            <w:vAlign w:val="center"/>
          </w:tcPr>
          <w:p w14:paraId="5B90373B">
            <w:pPr>
              <w:spacing w:after="0"/>
              <w:jc w:val="center"/>
              <w:rPr>
                <w:rFonts w:ascii="仿宋" w:hAnsi="仿宋" w:eastAsia="仿宋"/>
                <w:sz w:val="24"/>
                <w:szCs w:val="24"/>
              </w:rPr>
            </w:pPr>
            <w:r>
              <w:rPr>
                <w:rFonts w:ascii="仿宋" w:hAnsi="仿宋" w:eastAsia="仿宋"/>
                <w:sz w:val="24"/>
                <w:szCs w:val="24"/>
              </w:rPr>
              <w:t>4</w:t>
            </w:r>
          </w:p>
        </w:tc>
        <w:tc>
          <w:tcPr>
            <w:tcW w:w="5526" w:type="dxa"/>
            <w:vAlign w:val="center"/>
          </w:tcPr>
          <w:p w14:paraId="41C1C092">
            <w:pPr>
              <w:spacing w:after="0"/>
              <w:jc w:val="center"/>
              <w:rPr>
                <w:rFonts w:ascii="仿宋" w:hAnsi="仿宋" w:eastAsia="仿宋"/>
                <w:sz w:val="24"/>
                <w:szCs w:val="24"/>
              </w:rPr>
            </w:pPr>
            <w:r>
              <w:rPr>
                <w:rFonts w:hint="eastAsia" w:ascii="仿宋" w:hAnsi="仿宋" w:eastAsia="仿宋"/>
                <w:sz w:val="24"/>
                <w:szCs w:val="24"/>
              </w:rPr>
              <w:t>收集区域内垃圾、更换垃圾袋（盛装垃圾不超过袋的2/3）</w:t>
            </w:r>
          </w:p>
        </w:tc>
        <w:tc>
          <w:tcPr>
            <w:tcW w:w="1805" w:type="dxa"/>
            <w:vAlign w:val="center"/>
          </w:tcPr>
          <w:p w14:paraId="5E3C3D54">
            <w:pPr>
              <w:spacing w:after="0"/>
              <w:jc w:val="center"/>
              <w:rPr>
                <w:rFonts w:ascii="仿宋" w:hAnsi="仿宋" w:eastAsia="仿宋"/>
                <w:sz w:val="24"/>
                <w:szCs w:val="24"/>
              </w:rPr>
            </w:pPr>
            <w:r>
              <w:rPr>
                <w:rFonts w:hint="eastAsia" w:ascii="仿宋" w:hAnsi="仿宋" w:eastAsia="仿宋"/>
                <w:sz w:val="24"/>
                <w:szCs w:val="24"/>
              </w:rPr>
              <w:t>每日2次/随时</w:t>
            </w:r>
          </w:p>
        </w:tc>
      </w:tr>
      <w:tr w14:paraId="39407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8A5785F">
            <w:pPr>
              <w:spacing w:after="0"/>
              <w:jc w:val="center"/>
              <w:rPr>
                <w:rFonts w:ascii="仿宋" w:hAnsi="仿宋" w:eastAsia="仿宋"/>
                <w:sz w:val="24"/>
                <w:szCs w:val="24"/>
              </w:rPr>
            </w:pPr>
          </w:p>
        </w:tc>
        <w:tc>
          <w:tcPr>
            <w:tcW w:w="709" w:type="dxa"/>
            <w:vAlign w:val="center"/>
          </w:tcPr>
          <w:p w14:paraId="4E3594D0">
            <w:pPr>
              <w:spacing w:after="0"/>
              <w:jc w:val="center"/>
              <w:rPr>
                <w:rFonts w:ascii="仿宋" w:hAnsi="仿宋" w:eastAsia="仿宋"/>
                <w:sz w:val="24"/>
                <w:szCs w:val="24"/>
              </w:rPr>
            </w:pPr>
          </w:p>
          <w:p w14:paraId="469E6A5E">
            <w:pPr>
              <w:spacing w:after="0"/>
              <w:jc w:val="center"/>
              <w:rPr>
                <w:rFonts w:ascii="仿宋" w:hAnsi="仿宋" w:eastAsia="仿宋"/>
                <w:sz w:val="24"/>
                <w:szCs w:val="24"/>
              </w:rPr>
            </w:pPr>
            <w:r>
              <w:rPr>
                <w:rFonts w:ascii="仿宋" w:hAnsi="仿宋" w:eastAsia="仿宋"/>
                <w:sz w:val="24"/>
                <w:szCs w:val="24"/>
              </w:rPr>
              <w:t>5</w:t>
            </w:r>
          </w:p>
        </w:tc>
        <w:tc>
          <w:tcPr>
            <w:tcW w:w="5526" w:type="dxa"/>
            <w:vAlign w:val="center"/>
          </w:tcPr>
          <w:p w14:paraId="56881EF5">
            <w:pPr>
              <w:spacing w:after="0"/>
              <w:jc w:val="center"/>
              <w:rPr>
                <w:rFonts w:ascii="仿宋" w:hAnsi="仿宋" w:eastAsia="仿宋"/>
                <w:sz w:val="24"/>
                <w:szCs w:val="24"/>
              </w:rPr>
            </w:pPr>
            <w:r>
              <w:rPr>
                <w:rFonts w:hint="eastAsia" w:ascii="仿宋" w:hAnsi="仿宋" w:eastAsia="仿宋"/>
                <w:sz w:val="24"/>
                <w:szCs w:val="24"/>
              </w:rPr>
              <w:t>区域内地面湿拖，全天候专人清洁（含楼梯间等等）</w:t>
            </w:r>
          </w:p>
        </w:tc>
        <w:tc>
          <w:tcPr>
            <w:tcW w:w="1805" w:type="dxa"/>
            <w:vAlign w:val="center"/>
          </w:tcPr>
          <w:p w14:paraId="1EF98E93">
            <w:pPr>
              <w:spacing w:after="0"/>
              <w:jc w:val="center"/>
              <w:rPr>
                <w:rFonts w:ascii="仿宋" w:hAnsi="仿宋" w:eastAsia="仿宋"/>
                <w:sz w:val="24"/>
                <w:szCs w:val="24"/>
              </w:rPr>
            </w:pPr>
            <w:r>
              <w:rPr>
                <w:rFonts w:hint="eastAsia" w:ascii="仿宋" w:hAnsi="仿宋" w:eastAsia="仿宋"/>
                <w:sz w:val="24"/>
                <w:szCs w:val="24"/>
              </w:rPr>
              <w:t>每日2次/随时</w:t>
            </w:r>
          </w:p>
        </w:tc>
      </w:tr>
      <w:tr w14:paraId="739D5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D79B9A3">
            <w:pPr>
              <w:spacing w:after="0"/>
              <w:jc w:val="center"/>
              <w:rPr>
                <w:rFonts w:ascii="仿宋" w:hAnsi="仿宋" w:eastAsia="仿宋"/>
                <w:sz w:val="24"/>
                <w:szCs w:val="24"/>
              </w:rPr>
            </w:pPr>
          </w:p>
        </w:tc>
        <w:tc>
          <w:tcPr>
            <w:tcW w:w="709" w:type="dxa"/>
            <w:vAlign w:val="center"/>
          </w:tcPr>
          <w:p w14:paraId="487FD67D">
            <w:pPr>
              <w:spacing w:after="0"/>
              <w:jc w:val="center"/>
              <w:rPr>
                <w:rFonts w:ascii="仿宋" w:hAnsi="仿宋" w:eastAsia="仿宋"/>
                <w:sz w:val="24"/>
                <w:szCs w:val="24"/>
              </w:rPr>
            </w:pPr>
            <w:r>
              <w:rPr>
                <w:rFonts w:ascii="仿宋" w:hAnsi="仿宋" w:eastAsia="仿宋"/>
                <w:sz w:val="24"/>
                <w:szCs w:val="24"/>
              </w:rPr>
              <w:t>6</w:t>
            </w:r>
          </w:p>
        </w:tc>
        <w:tc>
          <w:tcPr>
            <w:tcW w:w="5526" w:type="dxa"/>
            <w:vAlign w:val="center"/>
          </w:tcPr>
          <w:p w14:paraId="1A7D4870">
            <w:pPr>
              <w:spacing w:after="0"/>
              <w:jc w:val="center"/>
              <w:rPr>
                <w:rFonts w:ascii="仿宋" w:hAnsi="仿宋" w:eastAsia="仿宋"/>
                <w:sz w:val="24"/>
                <w:szCs w:val="24"/>
              </w:rPr>
            </w:pPr>
            <w:r>
              <w:rPr>
                <w:rFonts w:hint="eastAsia" w:ascii="仿宋" w:hAnsi="仿宋" w:eastAsia="仿宋"/>
                <w:sz w:val="24"/>
                <w:szCs w:val="24"/>
              </w:rPr>
              <w:t>区域内洗手池、水池、水龙头、皂盒、柜的清洗、擦拭</w:t>
            </w:r>
          </w:p>
        </w:tc>
        <w:tc>
          <w:tcPr>
            <w:tcW w:w="1805" w:type="dxa"/>
            <w:vAlign w:val="center"/>
          </w:tcPr>
          <w:p w14:paraId="52804083">
            <w:pPr>
              <w:spacing w:after="0"/>
              <w:jc w:val="center"/>
              <w:rPr>
                <w:rFonts w:ascii="仿宋" w:hAnsi="仿宋" w:eastAsia="仿宋"/>
                <w:sz w:val="24"/>
                <w:szCs w:val="24"/>
              </w:rPr>
            </w:pPr>
            <w:r>
              <w:rPr>
                <w:rFonts w:hint="eastAsia" w:ascii="仿宋" w:hAnsi="仿宋" w:eastAsia="仿宋"/>
                <w:sz w:val="24"/>
                <w:szCs w:val="24"/>
              </w:rPr>
              <w:t>每日2次/随时</w:t>
            </w:r>
          </w:p>
        </w:tc>
      </w:tr>
      <w:tr w14:paraId="2A4CB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77D1030">
            <w:pPr>
              <w:spacing w:after="0"/>
              <w:jc w:val="center"/>
              <w:rPr>
                <w:rFonts w:ascii="仿宋" w:hAnsi="仿宋" w:eastAsia="仿宋"/>
                <w:sz w:val="24"/>
                <w:szCs w:val="24"/>
              </w:rPr>
            </w:pPr>
          </w:p>
        </w:tc>
        <w:tc>
          <w:tcPr>
            <w:tcW w:w="709" w:type="dxa"/>
            <w:vAlign w:val="center"/>
          </w:tcPr>
          <w:p w14:paraId="3CED5CAD">
            <w:pPr>
              <w:spacing w:after="0"/>
              <w:jc w:val="center"/>
              <w:rPr>
                <w:rFonts w:ascii="仿宋" w:hAnsi="仿宋" w:eastAsia="仿宋"/>
                <w:sz w:val="24"/>
                <w:szCs w:val="24"/>
              </w:rPr>
            </w:pPr>
            <w:r>
              <w:rPr>
                <w:rFonts w:ascii="仿宋" w:hAnsi="仿宋" w:eastAsia="仿宋"/>
                <w:sz w:val="24"/>
                <w:szCs w:val="24"/>
              </w:rPr>
              <w:t>7</w:t>
            </w:r>
          </w:p>
        </w:tc>
        <w:tc>
          <w:tcPr>
            <w:tcW w:w="5526" w:type="dxa"/>
            <w:vAlign w:val="center"/>
          </w:tcPr>
          <w:p w14:paraId="52106C20">
            <w:pPr>
              <w:spacing w:after="0"/>
              <w:jc w:val="center"/>
              <w:rPr>
                <w:rFonts w:ascii="仿宋" w:hAnsi="仿宋" w:eastAsia="仿宋"/>
                <w:sz w:val="24"/>
                <w:szCs w:val="24"/>
              </w:rPr>
            </w:pPr>
            <w:r>
              <w:rPr>
                <w:rFonts w:hint="eastAsia" w:ascii="仿宋" w:hAnsi="仿宋" w:eastAsia="仿宋"/>
                <w:sz w:val="24"/>
                <w:szCs w:val="24"/>
              </w:rPr>
              <w:t>卫生间（含镜子、水龙头、脸盆、台面、洗手池、毛巾架、马桶、沐浴器、地面）冲洗、擦拭、消毒及便盆的浸泡清洁，保持干净无臭味</w:t>
            </w:r>
          </w:p>
        </w:tc>
        <w:tc>
          <w:tcPr>
            <w:tcW w:w="1805" w:type="dxa"/>
            <w:vAlign w:val="center"/>
          </w:tcPr>
          <w:p w14:paraId="1451068B">
            <w:pPr>
              <w:spacing w:after="0"/>
              <w:jc w:val="center"/>
              <w:rPr>
                <w:rFonts w:ascii="仿宋" w:hAnsi="仿宋" w:eastAsia="仿宋"/>
                <w:sz w:val="24"/>
                <w:szCs w:val="24"/>
              </w:rPr>
            </w:pPr>
            <w:r>
              <w:rPr>
                <w:rFonts w:hint="eastAsia" w:ascii="仿宋" w:hAnsi="仿宋" w:eastAsia="仿宋"/>
                <w:sz w:val="24"/>
                <w:szCs w:val="24"/>
              </w:rPr>
              <w:t>每日2次/随时</w:t>
            </w:r>
          </w:p>
        </w:tc>
      </w:tr>
      <w:tr w14:paraId="0225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AE1D54D">
            <w:pPr>
              <w:spacing w:after="0"/>
              <w:jc w:val="center"/>
              <w:rPr>
                <w:rFonts w:ascii="仿宋" w:hAnsi="仿宋" w:eastAsia="仿宋"/>
                <w:sz w:val="24"/>
                <w:szCs w:val="24"/>
              </w:rPr>
            </w:pPr>
          </w:p>
        </w:tc>
        <w:tc>
          <w:tcPr>
            <w:tcW w:w="709" w:type="dxa"/>
            <w:vAlign w:val="center"/>
          </w:tcPr>
          <w:p w14:paraId="3A3590A2">
            <w:pPr>
              <w:spacing w:after="0"/>
              <w:jc w:val="center"/>
              <w:rPr>
                <w:rFonts w:ascii="仿宋" w:hAnsi="仿宋" w:eastAsia="仿宋"/>
                <w:sz w:val="24"/>
                <w:szCs w:val="24"/>
              </w:rPr>
            </w:pPr>
            <w:r>
              <w:rPr>
                <w:rFonts w:ascii="仿宋" w:hAnsi="仿宋" w:eastAsia="仿宋"/>
                <w:sz w:val="24"/>
                <w:szCs w:val="24"/>
              </w:rPr>
              <w:t>8</w:t>
            </w:r>
          </w:p>
        </w:tc>
        <w:tc>
          <w:tcPr>
            <w:tcW w:w="5526" w:type="dxa"/>
            <w:vAlign w:val="center"/>
          </w:tcPr>
          <w:p w14:paraId="1C39B202">
            <w:pPr>
              <w:spacing w:after="0"/>
              <w:jc w:val="center"/>
              <w:rPr>
                <w:rFonts w:ascii="仿宋" w:hAnsi="仿宋" w:eastAsia="仿宋"/>
                <w:sz w:val="24"/>
                <w:szCs w:val="24"/>
              </w:rPr>
            </w:pPr>
            <w:r>
              <w:rPr>
                <w:rFonts w:hint="eastAsia" w:ascii="仿宋" w:hAnsi="仿宋" w:eastAsia="仿宋"/>
                <w:sz w:val="24"/>
                <w:szCs w:val="24"/>
              </w:rPr>
              <w:t>处置室、污物间地面、柜面、垃圾桶的清洁</w:t>
            </w:r>
          </w:p>
        </w:tc>
        <w:tc>
          <w:tcPr>
            <w:tcW w:w="1805" w:type="dxa"/>
            <w:vAlign w:val="center"/>
          </w:tcPr>
          <w:p w14:paraId="771CB583">
            <w:pPr>
              <w:spacing w:after="0"/>
              <w:jc w:val="center"/>
              <w:rPr>
                <w:rFonts w:ascii="仿宋" w:hAnsi="仿宋" w:eastAsia="仿宋"/>
                <w:sz w:val="24"/>
                <w:szCs w:val="24"/>
              </w:rPr>
            </w:pPr>
            <w:r>
              <w:rPr>
                <w:rFonts w:hint="eastAsia" w:ascii="仿宋" w:hAnsi="仿宋" w:eastAsia="仿宋"/>
                <w:sz w:val="24"/>
                <w:szCs w:val="24"/>
              </w:rPr>
              <w:t>每日1次/随时</w:t>
            </w:r>
          </w:p>
        </w:tc>
      </w:tr>
      <w:tr w14:paraId="17FF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FAB5306">
            <w:pPr>
              <w:spacing w:after="0"/>
              <w:jc w:val="center"/>
              <w:rPr>
                <w:rFonts w:ascii="仿宋" w:hAnsi="仿宋" w:eastAsia="仿宋"/>
                <w:sz w:val="24"/>
                <w:szCs w:val="24"/>
              </w:rPr>
            </w:pPr>
          </w:p>
        </w:tc>
        <w:tc>
          <w:tcPr>
            <w:tcW w:w="709" w:type="dxa"/>
            <w:vAlign w:val="center"/>
          </w:tcPr>
          <w:p w14:paraId="19831915">
            <w:pPr>
              <w:spacing w:after="0"/>
              <w:jc w:val="center"/>
              <w:rPr>
                <w:rFonts w:ascii="仿宋" w:hAnsi="仿宋" w:eastAsia="仿宋"/>
                <w:sz w:val="24"/>
                <w:szCs w:val="24"/>
              </w:rPr>
            </w:pPr>
            <w:r>
              <w:rPr>
                <w:rFonts w:ascii="仿宋" w:hAnsi="仿宋" w:eastAsia="仿宋"/>
                <w:sz w:val="24"/>
                <w:szCs w:val="24"/>
              </w:rPr>
              <w:t>9</w:t>
            </w:r>
          </w:p>
        </w:tc>
        <w:tc>
          <w:tcPr>
            <w:tcW w:w="5526" w:type="dxa"/>
            <w:vAlign w:val="center"/>
          </w:tcPr>
          <w:p w14:paraId="0352179C">
            <w:pPr>
              <w:spacing w:after="0"/>
              <w:jc w:val="center"/>
              <w:rPr>
                <w:rFonts w:ascii="仿宋" w:hAnsi="仿宋" w:eastAsia="仿宋"/>
                <w:sz w:val="24"/>
                <w:szCs w:val="24"/>
              </w:rPr>
            </w:pPr>
            <w:r>
              <w:rPr>
                <w:rFonts w:hint="eastAsia" w:ascii="仿宋" w:hAnsi="仿宋" w:eastAsia="仿宋"/>
                <w:sz w:val="24"/>
                <w:szCs w:val="24"/>
              </w:rPr>
              <w:t>区域内电脑、电话、仪器（含各种医用器材）、器械（治疗车、轮椅、病历架等）、床单位、低处电器表面 的清洗或擦拭，车轮定期加油</w:t>
            </w:r>
          </w:p>
        </w:tc>
        <w:tc>
          <w:tcPr>
            <w:tcW w:w="1805" w:type="dxa"/>
            <w:vAlign w:val="center"/>
          </w:tcPr>
          <w:p w14:paraId="7CEA33DF">
            <w:pPr>
              <w:spacing w:after="0"/>
              <w:jc w:val="center"/>
              <w:rPr>
                <w:rFonts w:ascii="仿宋" w:hAnsi="仿宋" w:eastAsia="仿宋"/>
                <w:sz w:val="24"/>
                <w:szCs w:val="24"/>
              </w:rPr>
            </w:pPr>
            <w:r>
              <w:rPr>
                <w:rFonts w:hint="eastAsia" w:ascii="仿宋" w:hAnsi="仿宋" w:eastAsia="仿宋"/>
                <w:sz w:val="24"/>
                <w:szCs w:val="24"/>
              </w:rPr>
              <w:t>每日1次</w:t>
            </w:r>
          </w:p>
        </w:tc>
      </w:tr>
      <w:tr w14:paraId="3DE275BC">
        <w:tblPrEx>
          <w:tblCellMar>
            <w:top w:w="0" w:type="dxa"/>
            <w:left w:w="108" w:type="dxa"/>
            <w:bottom w:w="0" w:type="dxa"/>
            <w:right w:w="108" w:type="dxa"/>
          </w:tblCellMar>
        </w:tblPrEx>
        <w:trPr>
          <w:jc w:val="center"/>
        </w:trPr>
        <w:tc>
          <w:tcPr>
            <w:tcW w:w="963" w:type="dxa"/>
            <w:vMerge w:val="continue"/>
            <w:vAlign w:val="center"/>
          </w:tcPr>
          <w:p w14:paraId="51FF0099">
            <w:pPr>
              <w:spacing w:after="0"/>
              <w:jc w:val="center"/>
              <w:rPr>
                <w:rFonts w:ascii="仿宋" w:hAnsi="仿宋" w:eastAsia="仿宋"/>
                <w:sz w:val="24"/>
                <w:szCs w:val="24"/>
              </w:rPr>
            </w:pPr>
          </w:p>
        </w:tc>
        <w:tc>
          <w:tcPr>
            <w:tcW w:w="709" w:type="dxa"/>
            <w:vAlign w:val="center"/>
          </w:tcPr>
          <w:p w14:paraId="22E1937E">
            <w:pPr>
              <w:spacing w:after="0"/>
              <w:jc w:val="center"/>
              <w:rPr>
                <w:rFonts w:ascii="仿宋" w:hAnsi="仿宋" w:eastAsia="仿宋"/>
                <w:sz w:val="24"/>
                <w:szCs w:val="24"/>
              </w:rPr>
            </w:pPr>
            <w:r>
              <w:rPr>
                <w:rFonts w:ascii="仿宋" w:hAnsi="仿宋" w:eastAsia="仿宋"/>
                <w:sz w:val="24"/>
                <w:szCs w:val="24"/>
              </w:rPr>
              <w:t>10</w:t>
            </w:r>
          </w:p>
        </w:tc>
        <w:tc>
          <w:tcPr>
            <w:tcW w:w="5526" w:type="dxa"/>
            <w:vAlign w:val="center"/>
          </w:tcPr>
          <w:p w14:paraId="539901A4">
            <w:pPr>
              <w:spacing w:after="0"/>
              <w:jc w:val="center"/>
              <w:rPr>
                <w:rFonts w:ascii="仿宋" w:hAnsi="仿宋" w:eastAsia="仿宋"/>
                <w:sz w:val="24"/>
                <w:szCs w:val="24"/>
              </w:rPr>
            </w:pPr>
            <w:r>
              <w:rPr>
                <w:rFonts w:hint="eastAsia" w:ascii="仿宋" w:hAnsi="仿宋" w:eastAsia="仿宋"/>
                <w:sz w:val="24"/>
                <w:szCs w:val="24"/>
              </w:rPr>
              <w:t>护士站台面擦拭</w:t>
            </w:r>
          </w:p>
        </w:tc>
        <w:tc>
          <w:tcPr>
            <w:tcW w:w="1805" w:type="dxa"/>
            <w:vAlign w:val="center"/>
          </w:tcPr>
          <w:p w14:paraId="6EE0F7A7">
            <w:pPr>
              <w:spacing w:after="0"/>
              <w:jc w:val="center"/>
              <w:rPr>
                <w:rFonts w:ascii="仿宋" w:hAnsi="仿宋" w:eastAsia="仿宋"/>
                <w:sz w:val="24"/>
                <w:szCs w:val="24"/>
              </w:rPr>
            </w:pPr>
            <w:r>
              <w:rPr>
                <w:rFonts w:hint="eastAsia" w:ascii="仿宋" w:hAnsi="仿宋" w:eastAsia="仿宋"/>
                <w:sz w:val="24"/>
                <w:szCs w:val="24"/>
              </w:rPr>
              <w:t>每日1次</w:t>
            </w:r>
          </w:p>
        </w:tc>
      </w:tr>
      <w:tr w14:paraId="029BF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973F98E">
            <w:pPr>
              <w:spacing w:after="0"/>
              <w:jc w:val="center"/>
              <w:rPr>
                <w:rFonts w:ascii="仿宋" w:hAnsi="仿宋" w:eastAsia="仿宋"/>
                <w:sz w:val="24"/>
                <w:szCs w:val="24"/>
              </w:rPr>
            </w:pPr>
          </w:p>
        </w:tc>
        <w:tc>
          <w:tcPr>
            <w:tcW w:w="709" w:type="dxa"/>
            <w:vAlign w:val="center"/>
          </w:tcPr>
          <w:p w14:paraId="15245BA7">
            <w:pPr>
              <w:spacing w:after="0"/>
              <w:jc w:val="center"/>
              <w:rPr>
                <w:rFonts w:ascii="仿宋" w:hAnsi="仿宋" w:eastAsia="仿宋"/>
                <w:sz w:val="24"/>
                <w:szCs w:val="24"/>
              </w:rPr>
            </w:pPr>
            <w:r>
              <w:rPr>
                <w:rFonts w:ascii="仿宋" w:hAnsi="仿宋" w:eastAsia="仿宋"/>
                <w:sz w:val="24"/>
                <w:szCs w:val="24"/>
              </w:rPr>
              <w:t>11</w:t>
            </w:r>
          </w:p>
        </w:tc>
        <w:tc>
          <w:tcPr>
            <w:tcW w:w="5526" w:type="dxa"/>
            <w:vAlign w:val="center"/>
          </w:tcPr>
          <w:p w14:paraId="395AA254">
            <w:pPr>
              <w:spacing w:after="0"/>
              <w:jc w:val="center"/>
              <w:rPr>
                <w:rFonts w:ascii="仿宋" w:hAnsi="仿宋" w:eastAsia="仿宋"/>
                <w:sz w:val="24"/>
                <w:szCs w:val="24"/>
              </w:rPr>
            </w:pPr>
            <w:r>
              <w:rPr>
                <w:rFonts w:hint="eastAsia" w:ascii="仿宋" w:hAnsi="仿宋" w:eastAsia="仿宋"/>
                <w:sz w:val="24"/>
                <w:szCs w:val="24"/>
              </w:rPr>
              <w:t>区域内家具（桌椅、橱柜等）、办公用品、台面擦拭</w:t>
            </w:r>
          </w:p>
        </w:tc>
        <w:tc>
          <w:tcPr>
            <w:tcW w:w="1805" w:type="dxa"/>
            <w:vAlign w:val="center"/>
          </w:tcPr>
          <w:p w14:paraId="03AAE999">
            <w:pPr>
              <w:spacing w:after="0"/>
              <w:jc w:val="center"/>
              <w:rPr>
                <w:rFonts w:ascii="仿宋" w:hAnsi="仿宋" w:eastAsia="仿宋"/>
                <w:sz w:val="24"/>
                <w:szCs w:val="24"/>
              </w:rPr>
            </w:pPr>
            <w:r>
              <w:rPr>
                <w:rFonts w:hint="eastAsia" w:ascii="仿宋" w:hAnsi="仿宋" w:eastAsia="仿宋"/>
                <w:sz w:val="24"/>
                <w:szCs w:val="24"/>
              </w:rPr>
              <w:t>每日1次</w:t>
            </w:r>
          </w:p>
        </w:tc>
      </w:tr>
      <w:tr w14:paraId="1591E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82FF8A2">
            <w:pPr>
              <w:spacing w:after="0"/>
              <w:jc w:val="center"/>
              <w:rPr>
                <w:rFonts w:ascii="仿宋" w:hAnsi="仿宋" w:eastAsia="仿宋"/>
                <w:sz w:val="24"/>
                <w:szCs w:val="24"/>
              </w:rPr>
            </w:pPr>
          </w:p>
        </w:tc>
        <w:tc>
          <w:tcPr>
            <w:tcW w:w="709" w:type="dxa"/>
            <w:vAlign w:val="center"/>
          </w:tcPr>
          <w:p w14:paraId="52491B89">
            <w:pPr>
              <w:spacing w:after="0"/>
              <w:jc w:val="center"/>
              <w:rPr>
                <w:rFonts w:ascii="仿宋" w:hAnsi="仿宋" w:eastAsia="仿宋"/>
                <w:sz w:val="24"/>
                <w:szCs w:val="24"/>
              </w:rPr>
            </w:pPr>
            <w:r>
              <w:rPr>
                <w:rFonts w:ascii="仿宋" w:hAnsi="仿宋" w:eastAsia="仿宋"/>
                <w:sz w:val="24"/>
                <w:szCs w:val="24"/>
              </w:rPr>
              <w:t>12</w:t>
            </w:r>
          </w:p>
        </w:tc>
        <w:tc>
          <w:tcPr>
            <w:tcW w:w="5526" w:type="dxa"/>
            <w:vAlign w:val="center"/>
          </w:tcPr>
          <w:p w14:paraId="5C380209">
            <w:pPr>
              <w:spacing w:after="0"/>
              <w:jc w:val="center"/>
              <w:rPr>
                <w:rFonts w:ascii="仿宋" w:hAnsi="仿宋" w:eastAsia="仿宋"/>
                <w:sz w:val="24"/>
                <w:szCs w:val="24"/>
              </w:rPr>
            </w:pPr>
            <w:r>
              <w:rPr>
                <w:rFonts w:hint="eastAsia" w:ascii="仿宋" w:hAnsi="仿宋" w:eastAsia="仿宋"/>
                <w:sz w:val="24"/>
                <w:szCs w:val="24"/>
              </w:rPr>
              <w:t>区域内窗台、阳台、把手、栏杆、花瓶、花盆、开关盒、接线盒、各类低处标牌、意见箱、垃圾桶擦拭</w:t>
            </w:r>
          </w:p>
        </w:tc>
        <w:tc>
          <w:tcPr>
            <w:tcW w:w="1805" w:type="dxa"/>
            <w:vAlign w:val="center"/>
          </w:tcPr>
          <w:p w14:paraId="030A6243">
            <w:pPr>
              <w:spacing w:after="0"/>
              <w:jc w:val="center"/>
              <w:rPr>
                <w:rFonts w:ascii="仿宋" w:hAnsi="仿宋" w:eastAsia="仿宋"/>
                <w:sz w:val="24"/>
                <w:szCs w:val="24"/>
              </w:rPr>
            </w:pPr>
            <w:r>
              <w:rPr>
                <w:rFonts w:hint="eastAsia" w:ascii="仿宋" w:hAnsi="仿宋" w:eastAsia="仿宋"/>
                <w:sz w:val="24"/>
                <w:szCs w:val="24"/>
              </w:rPr>
              <w:t>每日1次</w:t>
            </w:r>
          </w:p>
        </w:tc>
      </w:tr>
      <w:tr w14:paraId="0AC98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1EFB72B">
            <w:pPr>
              <w:spacing w:after="0"/>
              <w:jc w:val="center"/>
              <w:rPr>
                <w:rFonts w:ascii="仿宋" w:hAnsi="仿宋" w:eastAsia="仿宋"/>
                <w:sz w:val="24"/>
                <w:szCs w:val="24"/>
              </w:rPr>
            </w:pPr>
          </w:p>
        </w:tc>
        <w:tc>
          <w:tcPr>
            <w:tcW w:w="709" w:type="dxa"/>
            <w:vAlign w:val="center"/>
          </w:tcPr>
          <w:p w14:paraId="11452BD6">
            <w:pPr>
              <w:spacing w:after="0"/>
              <w:jc w:val="center"/>
              <w:rPr>
                <w:rFonts w:ascii="仿宋" w:hAnsi="仿宋" w:eastAsia="仿宋"/>
                <w:sz w:val="24"/>
                <w:szCs w:val="24"/>
              </w:rPr>
            </w:pPr>
            <w:r>
              <w:rPr>
                <w:rFonts w:ascii="仿宋" w:hAnsi="仿宋" w:eastAsia="仿宋"/>
                <w:sz w:val="24"/>
                <w:szCs w:val="24"/>
              </w:rPr>
              <w:t>13</w:t>
            </w:r>
          </w:p>
        </w:tc>
        <w:tc>
          <w:tcPr>
            <w:tcW w:w="5526" w:type="dxa"/>
            <w:vAlign w:val="center"/>
          </w:tcPr>
          <w:p w14:paraId="7E8896D7">
            <w:pPr>
              <w:spacing w:after="0"/>
              <w:jc w:val="center"/>
              <w:rPr>
                <w:rFonts w:ascii="仿宋" w:hAnsi="仿宋" w:eastAsia="仿宋"/>
                <w:sz w:val="24"/>
                <w:szCs w:val="24"/>
              </w:rPr>
            </w:pPr>
            <w:r>
              <w:rPr>
                <w:rFonts w:hint="eastAsia" w:ascii="仿宋" w:hAnsi="仿宋" w:eastAsia="仿宋"/>
                <w:sz w:val="24"/>
                <w:szCs w:val="24"/>
              </w:rPr>
              <w:t>电梯用消毒水擦试</w:t>
            </w:r>
          </w:p>
        </w:tc>
        <w:tc>
          <w:tcPr>
            <w:tcW w:w="1805" w:type="dxa"/>
            <w:vAlign w:val="center"/>
          </w:tcPr>
          <w:p w14:paraId="5EECCCCB">
            <w:pPr>
              <w:spacing w:after="0"/>
              <w:jc w:val="center"/>
              <w:rPr>
                <w:rFonts w:ascii="仿宋" w:hAnsi="仿宋" w:eastAsia="仿宋"/>
                <w:sz w:val="24"/>
                <w:szCs w:val="24"/>
              </w:rPr>
            </w:pPr>
            <w:r>
              <w:rPr>
                <w:rFonts w:hint="eastAsia" w:ascii="仿宋" w:hAnsi="仿宋" w:eastAsia="仿宋"/>
                <w:sz w:val="24"/>
                <w:szCs w:val="24"/>
              </w:rPr>
              <w:t>每日1次</w:t>
            </w:r>
          </w:p>
        </w:tc>
      </w:tr>
      <w:tr w14:paraId="52AC1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BAFB7A0">
            <w:pPr>
              <w:spacing w:after="0"/>
              <w:jc w:val="center"/>
              <w:rPr>
                <w:rFonts w:ascii="仿宋" w:hAnsi="仿宋" w:eastAsia="仿宋"/>
                <w:sz w:val="24"/>
                <w:szCs w:val="24"/>
              </w:rPr>
            </w:pPr>
          </w:p>
        </w:tc>
        <w:tc>
          <w:tcPr>
            <w:tcW w:w="709" w:type="dxa"/>
            <w:vAlign w:val="center"/>
          </w:tcPr>
          <w:p w14:paraId="1CCE7169">
            <w:pPr>
              <w:spacing w:after="0"/>
              <w:jc w:val="center"/>
              <w:rPr>
                <w:rFonts w:ascii="仿宋" w:hAnsi="仿宋" w:eastAsia="仿宋"/>
                <w:sz w:val="24"/>
                <w:szCs w:val="24"/>
              </w:rPr>
            </w:pPr>
            <w:r>
              <w:rPr>
                <w:rFonts w:ascii="仿宋" w:hAnsi="仿宋" w:eastAsia="仿宋"/>
                <w:sz w:val="24"/>
                <w:szCs w:val="24"/>
              </w:rPr>
              <w:t>14</w:t>
            </w:r>
          </w:p>
        </w:tc>
        <w:tc>
          <w:tcPr>
            <w:tcW w:w="5526" w:type="dxa"/>
            <w:vAlign w:val="center"/>
          </w:tcPr>
          <w:p w14:paraId="2DF68FCE">
            <w:pPr>
              <w:spacing w:after="0"/>
              <w:jc w:val="center"/>
              <w:rPr>
                <w:rFonts w:ascii="仿宋" w:hAnsi="仿宋" w:eastAsia="仿宋"/>
                <w:sz w:val="24"/>
                <w:szCs w:val="24"/>
              </w:rPr>
            </w:pPr>
            <w:r>
              <w:rPr>
                <w:rFonts w:hint="eastAsia" w:ascii="仿宋" w:hAnsi="仿宋" w:eastAsia="仿宋"/>
                <w:sz w:val="24"/>
                <w:szCs w:val="24"/>
              </w:rPr>
              <w:t>低处墙面除尘、落地瓷砖、脚踏板、地角、低处管道擦拭</w:t>
            </w:r>
          </w:p>
        </w:tc>
        <w:tc>
          <w:tcPr>
            <w:tcW w:w="1805" w:type="dxa"/>
            <w:vAlign w:val="center"/>
          </w:tcPr>
          <w:p w14:paraId="20A33900">
            <w:pPr>
              <w:spacing w:after="0"/>
              <w:jc w:val="center"/>
              <w:rPr>
                <w:rFonts w:ascii="仿宋" w:hAnsi="仿宋" w:eastAsia="仿宋"/>
                <w:sz w:val="24"/>
                <w:szCs w:val="24"/>
              </w:rPr>
            </w:pPr>
            <w:r>
              <w:rPr>
                <w:rFonts w:hint="eastAsia" w:ascii="仿宋" w:hAnsi="仿宋" w:eastAsia="仿宋"/>
                <w:sz w:val="24"/>
                <w:szCs w:val="24"/>
              </w:rPr>
              <w:t>每周1次/随时</w:t>
            </w:r>
          </w:p>
        </w:tc>
      </w:tr>
      <w:tr w14:paraId="5E56D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0450F86">
            <w:pPr>
              <w:spacing w:after="0"/>
              <w:jc w:val="center"/>
              <w:rPr>
                <w:rFonts w:ascii="仿宋" w:hAnsi="仿宋" w:eastAsia="仿宋"/>
                <w:sz w:val="24"/>
                <w:szCs w:val="24"/>
              </w:rPr>
            </w:pPr>
          </w:p>
        </w:tc>
        <w:tc>
          <w:tcPr>
            <w:tcW w:w="709" w:type="dxa"/>
            <w:vAlign w:val="center"/>
          </w:tcPr>
          <w:p w14:paraId="336BAC41">
            <w:pPr>
              <w:spacing w:after="0"/>
              <w:jc w:val="center"/>
              <w:rPr>
                <w:rFonts w:ascii="仿宋" w:hAnsi="仿宋" w:eastAsia="仿宋"/>
                <w:sz w:val="24"/>
                <w:szCs w:val="24"/>
              </w:rPr>
            </w:pPr>
            <w:r>
              <w:rPr>
                <w:rFonts w:ascii="仿宋" w:hAnsi="仿宋" w:eastAsia="仿宋"/>
                <w:sz w:val="24"/>
                <w:szCs w:val="24"/>
              </w:rPr>
              <w:t>15</w:t>
            </w:r>
          </w:p>
        </w:tc>
        <w:tc>
          <w:tcPr>
            <w:tcW w:w="5526" w:type="dxa"/>
            <w:vAlign w:val="center"/>
          </w:tcPr>
          <w:p w14:paraId="4EA222D2">
            <w:pPr>
              <w:spacing w:after="0"/>
              <w:jc w:val="center"/>
              <w:rPr>
                <w:rFonts w:ascii="仿宋" w:hAnsi="仿宋" w:eastAsia="仿宋"/>
                <w:sz w:val="24"/>
                <w:szCs w:val="24"/>
              </w:rPr>
            </w:pPr>
            <w:r>
              <w:rPr>
                <w:rFonts w:hint="eastAsia" w:ascii="仿宋" w:hAnsi="仿宋" w:eastAsia="仿宋"/>
                <w:sz w:val="24"/>
                <w:szCs w:val="24"/>
              </w:rPr>
              <w:t>电梯用消毒水擦试</w:t>
            </w:r>
          </w:p>
        </w:tc>
        <w:tc>
          <w:tcPr>
            <w:tcW w:w="1805" w:type="dxa"/>
            <w:vAlign w:val="center"/>
          </w:tcPr>
          <w:p w14:paraId="5D6CCF0E">
            <w:pPr>
              <w:spacing w:after="0"/>
              <w:jc w:val="center"/>
              <w:rPr>
                <w:rFonts w:ascii="仿宋" w:hAnsi="仿宋" w:eastAsia="仿宋"/>
                <w:sz w:val="24"/>
                <w:szCs w:val="24"/>
              </w:rPr>
            </w:pPr>
            <w:r>
              <w:rPr>
                <w:rFonts w:hint="eastAsia" w:ascii="仿宋" w:hAnsi="仿宋" w:eastAsia="仿宋"/>
                <w:sz w:val="24"/>
                <w:szCs w:val="24"/>
              </w:rPr>
              <w:t>每周1次</w:t>
            </w:r>
          </w:p>
        </w:tc>
      </w:tr>
      <w:tr w14:paraId="3347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AD420D8">
            <w:pPr>
              <w:spacing w:after="0"/>
              <w:jc w:val="center"/>
              <w:rPr>
                <w:rFonts w:ascii="仿宋" w:hAnsi="仿宋" w:eastAsia="仿宋"/>
                <w:sz w:val="24"/>
                <w:szCs w:val="24"/>
              </w:rPr>
            </w:pPr>
          </w:p>
        </w:tc>
        <w:tc>
          <w:tcPr>
            <w:tcW w:w="709" w:type="dxa"/>
            <w:vAlign w:val="center"/>
          </w:tcPr>
          <w:p w14:paraId="3E3FC239">
            <w:pPr>
              <w:spacing w:after="0"/>
              <w:jc w:val="center"/>
              <w:rPr>
                <w:rFonts w:ascii="仿宋" w:hAnsi="仿宋" w:eastAsia="仿宋"/>
                <w:sz w:val="24"/>
                <w:szCs w:val="24"/>
              </w:rPr>
            </w:pPr>
            <w:r>
              <w:rPr>
                <w:rFonts w:ascii="仿宋" w:hAnsi="仿宋" w:eastAsia="仿宋"/>
                <w:sz w:val="24"/>
                <w:szCs w:val="24"/>
              </w:rPr>
              <w:t>16</w:t>
            </w:r>
          </w:p>
        </w:tc>
        <w:tc>
          <w:tcPr>
            <w:tcW w:w="5526" w:type="dxa"/>
            <w:vAlign w:val="center"/>
          </w:tcPr>
          <w:p w14:paraId="667265D5">
            <w:pPr>
              <w:spacing w:after="0"/>
              <w:jc w:val="center"/>
              <w:rPr>
                <w:rFonts w:ascii="仿宋" w:hAnsi="仿宋" w:eastAsia="仿宋"/>
                <w:sz w:val="24"/>
                <w:szCs w:val="24"/>
              </w:rPr>
            </w:pPr>
            <w:r>
              <w:rPr>
                <w:rFonts w:hint="eastAsia" w:ascii="仿宋" w:hAnsi="仿宋" w:eastAsia="仿宋"/>
                <w:sz w:val="24"/>
                <w:szCs w:val="24"/>
              </w:rPr>
              <w:t>高处标牌、宣传栏、壁挂物、显示屏幕擦拭，保持清洁及玻璃光亮</w:t>
            </w:r>
          </w:p>
        </w:tc>
        <w:tc>
          <w:tcPr>
            <w:tcW w:w="1805" w:type="dxa"/>
            <w:vAlign w:val="center"/>
          </w:tcPr>
          <w:p w14:paraId="581836D0">
            <w:pPr>
              <w:spacing w:after="0"/>
              <w:jc w:val="center"/>
              <w:rPr>
                <w:rFonts w:ascii="仿宋" w:hAnsi="仿宋" w:eastAsia="仿宋"/>
                <w:sz w:val="24"/>
                <w:szCs w:val="24"/>
              </w:rPr>
            </w:pPr>
            <w:r>
              <w:rPr>
                <w:rFonts w:hint="eastAsia" w:ascii="仿宋" w:hAnsi="仿宋" w:eastAsia="仿宋"/>
                <w:sz w:val="24"/>
                <w:szCs w:val="24"/>
              </w:rPr>
              <w:t>每周1次</w:t>
            </w:r>
          </w:p>
        </w:tc>
      </w:tr>
      <w:tr w14:paraId="0F14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27BEE32">
            <w:pPr>
              <w:spacing w:after="0"/>
              <w:jc w:val="center"/>
              <w:rPr>
                <w:rFonts w:ascii="仿宋" w:hAnsi="仿宋" w:eastAsia="仿宋"/>
                <w:sz w:val="24"/>
                <w:szCs w:val="24"/>
              </w:rPr>
            </w:pPr>
          </w:p>
        </w:tc>
        <w:tc>
          <w:tcPr>
            <w:tcW w:w="709" w:type="dxa"/>
            <w:vAlign w:val="center"/>
          </w:tcPr>
          <w:p w14:paraId="38E4DC21">
            <w:pPr>
              <w:spacing w:after="0"/>
              <w:jc w:val="center"/>
              <w:rPr>
                <w:rFonts w:ascii="仿宋" w:hAnsi="仿宋" w:eastAsia="仿宋"/>
                <w:sz w:val="24"/>
                <w:szCs w:val="24"/>
              </w:rPr>
            </w:pPr>
            <w:r>
              <w:rPr>
                <w:rFonts w:ascii="仿宋" w:hAnsi="仿宋" w:eastAsia="仿宋"/>
                <w:sz w:val="24"/>
                <w:szCs w:val="24"/>
              </w:rPr>
              <w:t>17</w:t>
            </w:r>
          </w:p>
        </w:tc>
        <w:tc>
          <w:tcPr>
            <w:tcW w:w="5526" w:type="dxa"/>
            <w:vAlign w:val="center"/>
          </w:tcPr>
          <w:p w14:paraId="59A56732">
            <w:pPr>
              <w:spacing w:after="0"/>
              <w:jc w:val="center"/>
              <w:rPr>
                <w:rFonts w:ascii="仿宋" w:hAnsi="仿宋" w:eastAsia="仿宋"/>
                <w:sz w:val="24"/>
                <w:szCs w:val="24"/>
              </w:rPr>
            </w:pPr>
            <w:r>
              <w:rPr>
                <w:rFonts w:hint="eastAsia" w:ascii="仿宋" w:hAnsi="仿宋" w:eastAsia="仿宋"/>
                <w:sz w:val="24"/>
                <w:szCs w:val="24"/>
              </w:rPr>
              <w:t>所有平车、治疗车等脚、轮擦拭</w:t>
            </w:r>
          </w:p>
        </w:tc>
        <w:tc>
          <w:tcPr>
            <w:tcW w:w="1805" w:type="dxa"/>
            <w:vAlign w:val="center"/>
          </w:tcPr>
          <w:p w14:paraId="3C94E5EC">
            <w:pPr>
              <w:spacing w:after="0"/>
              <w:jc w:val="center"/>
              <w:rPr>
                <w:rFonts w:ascii="仿宋" w:hAnsi="仿宋" w:eastAsia="仿宋"/>
                <w:sz w:val="24"/>
                <w:szCs w:val="24"/>
              </w:rPr>
            </w:pPr>
            <w:r>
              <w:rPr>
                <w:rFonts w:hint="eastAsia" w:ascii="仿宋" w:hAnsi="仿宋" w:eastAsia="仿宋"/>
                <w:sz w:val="24"/>
                <w:szCs w:val="24"/>
              </w:rPr>
              <w:t>每周1次</w:t>
            </w:r>
          </w:p>
        </w:tc>
      </w:tr>
      <w:tr w14:paraId="5D3FC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F395258">
            <w:pPr>
              <w:spacing w:after="0"/>
              <w:jc w:val="center"/>
              <w:rPr>
                <w:rFonts w:ascii="仿宋" w:hAnsi="仿宋" w:eastAsia="仿宋"/>
                <w:sz w:val="24"/>
                <w:szCs w:val="24"/>
              </w:rPr>
            </w:pPr>
          </w:p>
        </w:tc>
        <w:tc>
          <w:tcPr>
            <w:tcW w:w="709" w:type="dxa"/>
            <w:vAlign w:val="center"/>
          </w:tcPr>
          <w:p w14:paraId="667398F7">
            <w:pPr>
              <w:spacing w:after="0"/>
              <w:jc w:val="center"/>
              <w:rPr>
                <w:rFonts w:ascii="仿宋" w:hAnsi="仿宋" w:eastAsia="仿宋"/>
                <w:sz w:val="24"/>
                <w:szCs w:val="24"/>
              </w:rPr>
            </w:pPr>
            <w:r>
              <w:rPr>
                <w:rFonts w:ascii="仿宋" w:hAnsi="仿宋" w:eastAsia="仿宋"/>
                <w:sz w:val="24"/>
                <w:szCs w:val="24"/>
              </w:rPr>
              <w:t>18</w:t>
            </w:r>
          </w:p>
        </w:tc>
        <w:tc>
          <w:tcPr>
            <w:tcW w:w="5526" w:type="dxa"/>
            <w:vAlign w:val="center"/>
          </w:tcPr>
          <w:p w14:paraId="0B6C937A">
            <w:pPr>
              <w:spacing w:after="0"/>
              <w:jc w:val="center"/>
              <w:rPr>
                <w:rFonts w:ascii="仿宋" w:hAnsi="仿宋" w:eastAsia="仿宋"/>
                <w:sz w:val="24"/>
                <w:szCs w:val="24"/>
              </w:rPr>
            </w:pPr>
            <w:r>
              <w:rPr>
                <w:rFonts w:hint="eastAsia" w:ascii="仿宋" w:hAnsi="仿宋" w:eastAsia="仿宋"/>
                <w:sz w:val="24"/>
                <w:szCs w:val="24"/>
              </w:rPr>
              <w:t>所有门、门框、窗框、低处窗框及玻璃擦拭</w:t>
            </w:r>
          </w:p>
        </w:tc>
        <w:tc>
          <w:tcPr>
            <w:tcW w:w="1805" w:type="dxa"/>
            <w:vAlign w:val="center"/>
          </w:tcPr>
          <w:p w14:paraId="2BC025A9">
            <w:pPr>
              <w:spacing w:after="0"/>
              <w:jc w:val="center"/>
              <w:rPr>
                <w:rFonts w:ascii="仿宋" w:hAnsi="仿宋" w:eastAsia="仿宋"/>
                <w:sz w:val="24"/>
                <w:szCs w:val="24"/>
              </w:rPr>
            </w:pPr>
            <w:r>
              <w:rPr>
                <w:rFonts w:hint="eastAsia" w:ascii="仿宋" w:hAnsi="仿宋" w:eastAsia="仿宋"/>
                <w:sz w:val="24"/>
                <w:szCs w:val="24"/>
              </w:rPr>
              <w:t>每周1次</w:t>
            </w:r>
          </w:p>
        </w:tc>
      </w:tr>
      <w:tr w14:paraId="2992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B96361F">
            <w:pPr>
              <w:spacing w:after="0"/>
              <w:jc w:val="center"/>
              <w:rPr>
                <w:rFonts w:ascii="仿宋" w:hAnsi="仿宋" w:eastAsia="仿宋"/>
                <w:sz w:val="24"/>
                <w:szCs w:val="24"/>
              </w:rPr>
            </w:pPr>
          </w:p>
        </w:tc>
        <w:tc>
          <w:tcPr>
            <w:tcW w:w="709" w:type="dxa"/>
            <w:vAlign w:val="center"/>
          </w:tcPr>
          <w:p w14:paraId="483505A5">
            <w:pPr>
              <w:spacing w:after="0"/>
              <w:jc w:val="center"/>
              <w:rPr>
                <w:rFonts w:ascii="仿宋" w:hAnsi="仿宋" w:eastAsia="仿宋"/>
                <w:sz w:val="24"/>
                <w:szCs w:val="24"/>
              </w:rPr>
            </w:pPr>
            <w:r>
              <w:rPr>
                <w:rFonts w:ascii="仿宋" w:hAnsi="仿宋" w:eastAsia="仿宋"/>
                <w:sz w:val="24"/>
                <w:szCs w:val="24"/>
              </w:rPr>
              <w:t>19</w:t>
            </w:r>
          </w:p>
        </w:tc>
        <w:tc>
          <w:tcPr>
            <w:tcW w:w="5526" w:type="dxa"/>
            <w:vAlign w:val="center"/>
          </w:tcPr>
          <w:p w14:paraId="0A8AF446">
            <w:pPr>
              <w:spacing w:after="0"/>
              <w:jc w:val="center"/>
              <w:rPr>
                <w:rFonts w:ascii="仿宋" w:hAnsi="仿宋" w:eastAsia="仿宋"/>
                <w:sz w:val="24"/>
                <w:szCs w:val="24"/>
              </w:rPr>
            </w:pPr>
            <w:r>
              <w:rPr>
                <w:rFonts w:hint="eastAsia" w:ascii="仿宋" w:hAnsi="仿宋" w:eastAsia="仿宋"/>
                <w:sz w:val="24"/>
                <w:szCs w:val="24"/>
              </w:rPr>
              <w:t>非医疗不锈钢物体表面闪钢保养</w:t>
            </w:r>
          </w:p>
        </w:tc>
        <w:tc>
          <w:tcPr>
            <w:tcW w:w="1805" w:type="dxa"/>
            <w:vAlign w:val="center"/>
          </w:tcPr>
          <w:p w14:paraId="1568C12E">
            <w:pPr>
              <w:spacing w:after="0"/>
              <w:jc w:val="center"/>
              <w:rPr>
                <w:rFonts w:ascii="仿宋" w:hAnsi="仿宋" w:eastAsia="仿宋"/>
                <w:sz w:val="24"/>
                <w:szCs w:val="24"/>
              </w:rPr>
            </w:pPr>
            <w:r>
              <w:rPr>
                <w:rFonts w:hint="eastAsia" w:ascii="仿宋" w:hAnsi="仿宋" w:eastAsia="仿宋"/>
                <w:sz w:val="24"/>
                <w:szCs w:val="24"/>
              </w:rPr>
              <w:t>每月1次</w:t>
            </w:r>
          </w:p>
        </w:tc>
      </w:tr>
      <w:tr w14:paraId="3792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3E96E60">
            <w:pPr>
              <w:spacing w:after="0"/>
              <w:jc w:val="center"/>
              <w:rPr>
                <w:rFonts w:ascii="仿宋" w:hAnsi="仿宋" w:eastAsia="仿宋"/>
                <w:sz w:val="24"/>
                <w:szCs w:val="24"/>
              </w:rPr>
            </w:pPr>
          </w:p>
        </w:tc>
        <w:tc>
          <w:tcPr>
            <w:tcW w:w="709" w:type="dxa"/>
            <w:vAlign w:val="center"/>
          </w:tcPr>
          <w:p w14:paraId="639EAE69">
            <w:pPr>
              <w:spacing w:after="0"/>
              <w:jc w:val="center"/>
              <w:rPr>
                <w:rFonts w:ascii="仿宋" w:hAnsi="仿宋" w:eastAsia="仿宋"/>
                <w:sz w:val="24"/>
                <w:szCs w:val="24"/>
              </w:rPr>
            </w:pPr>
            <w:r>
              <w:rPr>
                <w:rFonts w:ascii="仿宋" w:hAnsi="仿宋" w:eastAsia="仿宋"/>
                <w:sz w:val="24"/>
                <w:szCs w:val="24"/>
              </w:rPr>
              <w:t>20</w:t>
            </w:r>
          </w:p>
        </w:tc>
        <w:tc>
          <w:tcPr>
            <w:tcW w:w="5526" w:type="dxa"/>
            <w:vAlign w:val="center"/>
          </w:tcPr>
          <w:p w14:paraId="7D0EDA7A">
            <w:pPr>
              <w:spacing w:after="0"/>
              <w:jc w:val="center"/>
              <w:rPr>
                <w:rFonts w:ascii="仿宋" w:hAnsi="仿宋" w:eastAsia="仿宋"/>
                <w:sz w:val="24"/>
                <w:szCs w:val="24"/>
              </w:rPr>
            </w:pPr>
            <w:r>
              <w:rPr>
                <w:rFonts w:hint="eastAsia" w:ascii="仿宋" w:hAnsi="仿宋" w:eastAsia="仿宋"/>
                <w:sz w:val="24"/>
                <w:szCs w:val="24"/>
              </w:rPr>
              <w:t>柱、墙面清抹</w:t>
            </w:r>
          </w:p>
        </w:tc>
        <w:tc>
          <w:tcPr>
            <w:tcW w:w="1805" w:type="dxa"/>
            <w:vAlign w:val="center"/>
          </w:tcPr>
          <w:p w14:paraId="5F28DC03">
            <w:pPr>
              <w:spacing w:after="0"/>
              <w:jc w:val="center"/>
              <w:rPr>
                <w:rFonts w:ascii="仿宋" w:hAnsi="仿宋" w:eastAsia="仿宋"/>
                <w:sz w:val="24"/>
                <w:szCs w:val="24"/>
              </w:rPr>
            </w:pPr>
            <w:r>
              <w:rPr>
                <w:rFonts w:hint="eastAsia" w:ascii="仿宋" w:hAnsi="仿宋" w:eastAsia="仿宋"/>
                <w:sz w:val="24"/>
                <w:szCs w:val="24"/>
              </w:rPr>
              <w:t>每月1次</w:t>
            </w:r>
          </w:p>
        </w:tc>
      </w:tr>
      <w:tr w14:paraId="41C9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6CAD2B5">
            <w:pPr>
              <w:spacing w:after="0"/>
              <w:jc w:val="center"/>
              <w:rPr>
                <w:rFonts w:ascii="仿宋" w:hAnsi="仿宋" w:eastAsia="仿宋"/>
                <w:sz w:val="24"/>
                <w:szCs w:val="24"/>
              </w:rPr>
            </w:pPr>
          </w:p>
        </w:tc>
        <w:tc>
          <w:tcPr>
            <w:tcW w:w="709" w:type="dxa"/>
            <w:vAlign w:val="center"/>
          </w:tcPr>
          <w:p w14:paraId="2D72F83B">
            <w:pPr>
              <w:spacing w:after="0"/>
              <w:jc w:val="center"/>
              <w:rPr>
                <w:rFonts w:ascii="仿宋" w:hAnsi="仿宋" w:eastAsia="仿宋"/>
                <w:sz w:val="24"/>
                <w:szCs w:val="24"/>
              </w:rPr>
            </w:pPr>
            <w:r>
              <w:rPr>
                <w:rFonts w:ascii="仿宋" w:hAnsi="仿宋" w:eastAsia="仿宋"/>
                <w:sz w:val="24"/>
                <w:szCs w:val="24"/>
              </w:rPr>
              <w:t>21</w:t>
            </w:r>
          </w:p>
        </w:tc>
        <w:tc>
          <w:tcPr>
            <w:tcW w:w="5526" w:type="dxa"/>
            <w:vAlign w:val="center"/>
          </w:tcPr>
          <w:p w14:paraId="4C085DF9">
            <w:pPr>
              <w:spacing w:after="0"/>
              <w:jc w:val="center"/>
              <w:rPr>
                <w:rFonts w:ascii="仿宋" w:hAnsi="仿宋" w:eastAsia="仿宋"/>
                <w:sz w:val="24"/>
                <w:szCs w:val="24"/>
              </w:rPr>
            </w:pPr>
            <w:r>
              <w:rPr>
                <w:rFonts w:hint="eastAsia" w:ascii="仿宋" w:hAnsi="仿宋" w:eastAsia="仿宋"/>
                <w:sz w:val="24"/>
                <w:szCs w:val="24"/>
              </w:rPr>
              <w:t>室内按需喷洒灭蚊、投放灭蟑螂药（用药种类等医院提供）</w:t>
            </w:r>
          </w:p>
        </w:tc>
        <w:tc>
          <w:tcPr>
            <w:tcW w:w="1805" w:type="dxa"/>
            <w:vAlign w:val="center"/>
          </w:tcPr>
          <w:p w14:paraId="29822CDE">
            <w:pPr>
              <w:spacing w:after="0"/>
              <w:jc w:val="center"/>
              <w:rPr>
                <w:rFonts w:ascii="仿宋" w:hAnsi="仿宋" w:eastAsia="仿宋"/>
                <w:sz w:val="24"/>
                <w:szCs w:val="24"/>
              </w:rPr>
            </w:pPr>
            <w:r>
              <w:rPr>
                <w:rFonts w:hint="eastAsia" w:ascii="仿宋" w:hAnsi="仿宋" w:eastAsia="仿宋"/>
                <w:sz w:val="24"/>
                <w:szCs w:val="24"/>
              </w:rPr>
              <w:t>每月1次/随时</w:t>
            </w:r>
          </w:p>
        </w:tc>
      </w:tr>
      <w:tr w14:paraId="4D089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35BB915">
            <w:pPr>
              <w:spacing w:after="0"/>
              <w:jc w:val="center"/>
              <w:rPr>
                <w:rFonts w:ascii="仿宋" w:hAnsi="仿宋" w:eastAsia="仿宋"/>
                <w:sz w:val="24"/>
                <w:szCs w:val="24"/>
              </w:rPr>
            </w:pPr>
          </w:p>
        </w:tc>
        <w:tc>
          <w:tcPr>
            <w:tcW w:w="709" w:type="dxa"/>
            <w:vAlign w:val="center"/>
          </w:tcPr>
          <w:p w14:paraId="4EBE2B2C">
            <w:pPr>
              <w:spacing w:after="0"/>
              <w:jc w:val="center"/>
              <w:rPr>
                <w:rFonts w:ascii="仿宋" w:hAnsi="仿宋" w:eastAsia="仿宋"/>
                <w:sz w:val="24"/>
                <w:szCs w:val="24"/>
              </w:rPr>
            </w:pPr>
            <w:r>
              <w:rPr>
                <w:rFonts w:ascii="仿宋" w:hAnsi="仿宋" w:eastAsia="仿宋"/>
                <w:sz w:val="24"/>
                <w:szCs w:val="24"/>
              </w:rPr>
              <w:t>22</w:t>
            </w:r>
          </w:p>
        </w:tc>
        <w:tc>
          <w:tcPr>
            <w:tcW w:w="5526" w:type="dxa"/>
            <w:vAlign w:val="center"/>
          </w:tcPr>
          <w:p w14:paraId="02961AEC">
            <w:pPr>
              <w:spacing w:after="0"/>
              <w:jc w:val="center"/>
              <w:rPr>
                <w:rFonts w:ascii="仿宋" w:hAnsi="仿宋" w:eastAsia="仿宋"/>
                <w:sz w:val="24"/>
                <w:szCs w:val="24"/>
              </w:rPr>
            </w:pPr>
            <w:r>
              <w:rPr>
                <w:rFonts w:hint="eastAsia" w:ascii="仿宋" w:hAnsi="仿宋" w:eastAsia="仿宋"/>
                <w:sz w:val="24"/>
                <w:szCs w:val="24"/>
              </w:rPr>
              <w:t>高处除尘，灯具、排气扇、风扇、新风机等高处设备擦洗</w:t>
            </w:r>
          </w:p>
        </w:tc>
        <w:tc>
          <w:tcPr>
            <w:tcW w:w="1805" w:type="dxa"/>
            <w:vAlign w:val="center"/>
          </w:tcPr>
          <w:p w14:paraId="5CC3327A">
            <w:pPr>
              <w:spacing w:after="0"/>
              <w:jc w:val="center"/>
              <w:rPr>
                <w:rFonts w:ascii="仿宋" w:hAnsi="仿宋" w:eastAsia="仿宋"/>
                <w:sz w:val="24"/>
                <w:szCs w:val="24"/>
              </w:rPr>
            </w:pPr>
            <w:r>
              <w:rPr>
                <w:rFonts w:hint="eastAsia" w:ascii="仿宋" w:hAnsi="仿宋" w:eastAsia="仿宋"/>
                <w:sz w:val="24"/>
                <w:szCs w:val="24"/>
              </w:rPr>
              <w:t>每月1次</w:t>
            </w:r>
          </w:p>
        </w:tc>
      </w:tr>
      <w:tr w14:paraId="6E27E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03AC9EF">
            <w:pPr>
              <w:spacing w:after="0"/>
              <w:jc w:val="center"/>
              <w:rPr>
                <w:rFonts w:ascii="仿宋" w:hAnsi="仿宋" w:eastAsia="仿宋"/>
                <w:sz w:val="24"/>
                <w:szCs w:val="24"/>
              </w:rPr>
            </w:pPr>
          </w:p>
        </w:tc>
        <w:tc>
          <w:tcPr>
            <w:tcW w:w="709" w:type="dxa"/>
            <w:vAlign w:val="center"/>
          </w:tcPr>
          <w:p w14:paraId="4CFD46B1">
            <w:pPr>
              <w:spacing w:after="0"/>
              <w:jc w:val="center"/>
              <w:rPr>
                <w:rFonts w:ascii="仿宋" w:hAnsi="仿宋" w:eastAsia="仿宋"/>
                <w:sz w:val="24"/>
                <w:szCs w:val="24"/>
              </w:rPr>
            </w:pPr>
            <w:r>
              <w:rPr>
                <w:rFonts w:hint="eastAsia" w:ascii="仿宋" w:hAnsi="仿宋" w:eastAsia="仿宋"/>
                <w:sz w:val="24"/>
                <w:szCs w:val="24"/>
              </w:rPr>
              <w:t>23</w:t>
            </w:r>
          </w:p>
        </w:tc>
        <w:tc>
          <w:tcPr>
            <w:tcW w:w="5526" w:type="dxa"/>
            <w:vAlign w:val="center"/>
          </w:tcPr>
          <w:p w14:paraId="5A20006A">
            <w:pPr>
              <w:spacing w:after="0"/>
              <w:jc w:val="center"/>
              <w:rPr>
                <w:rFonts w:ascii="仿宋" w:hAnsi="仿宋" w:eastAsia="仿宋"/>
                <w:sz w:val="24"/>
                <w:szCs w:val="24"/>
              </w:rPr>
            </w:pPr>
            <w:r>
              <w:rPr>
                <w:rFonts w:hint="eastAsia" w:ascii="仿宋" w:hAnsi="仿宋" w:eastAsia="仿宋"/>
                <w:sz w:val="24"/>
                <w:szCs w:val="24"/>
              </w:rPr>
              <w:t>窗帘拆换（按科室要求）、打饮用水服务</w:t>
            </w:r>
          </w:p>
        </w:tc>
        <w:tc>
          <w:tcPr>
            <w:tcW w:w="1805" w:type="dxa"/>
            <w:vAlign w:val="center"/>
          </w:tcPr>
          <w:p w14:paraId="6CC2DC9A">
            <w:pPr>
              <w:spacing w:after="0"/>
              <w:jc w:val="center"/>
              <w:rPr>
                <w:rFonts w:ascii="仿宋" w:hAnsi="仿宋" w:eastAsia="仿宋"/>
                <w:sz w:val="24"/>
                <w:szCs w:val="24"/>
              </w:rPr>
            </w:pPr>
            <w:r>
              <w:rPr>
                <w:rFonts w:hint="eastAsia" w:ascii="仿宋" w:hAnsi="仿宋" w:eastAsia="仿宋"/>
                <w:sz w:val="24"/>
                <w:szCs w:val="24"/>
              </w:rPr>
              <w:t>半年1次</w:t>
            </w:r>
          </w:p>
        </w:tc>
      </w:tr>
      <w:tr w14:paraId="68C20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92902D4">
            <w:pPr>
              <w:spacing w:after="0"/>
              <w:jc w:val="center"/>
              <w:rPr>
                <w:rFonts w:ascii="仿宋" w:hAnsi="仿宋" w:eastAsia="仿宋"/>
                <w:sz w:val="24"/>
                <w:szCs w:val="24"/>
              </w:rPr>
            </w:pPr>
          </w:p>
        </w:tc>
        <w:tc>
          <w:tcPr>
            <w:tcW w:w="709" w:type="dxa"/>
            <w:vAlign w:val="center"/>
          </w:tcPr>
          <w:p w14:paraId="66A0029B">
            <w:pPr>
              <w:spacing w:after="0"/>
              <w:jc w:val="center"/>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4</w:t>
            </w:r>
          </w:p>
        </w:tc>
        <w:tc>
          <w:tcPr>
            <w:tcW w:w="5526" w:type="dxa"/>
            <w:vAlign w:val="center"/>
          </w:tcPr>
          <w:p w14:paraId="395CBAB4">
            <w:pPr>
              <w:spacing w:after="0"/>
              <w:jc w:val="center"/>
              <w:rPr>
                <w:rFonts w:ascii="仿宋" w:hAnsi="仿宋" w:eastAsia="仿宋"/>
                <w:sz w:val="24"/>
                <w:szCs w:val="24"/>
              </w:rPr>
            </w:pPr>
            <w:r>
              <w:rPr>
                <w:rFonts w:hint="eastAsia" w:ascii="仿宋" w:hAnsi="仿宋" w:eastAsia="仿宋"/>
                <w:sz w:val="24"/>
                <w:szCs w:val="24"/>
              </w:rPr>
              <w:t>其他临时性工作</w:t>
            </w:r>
          </w:p>
        </w:tc>
        <w:tc>
          <w:tcPr>
            <w:tcW w:w="1805" w:type="dxa"/>
            <w:vAlign w:val="center"/>
          </w:tcPr>
          <w:p w14:paraId="3E256876">
            <w:pPr>
              <w:spacing w:after="0"/>
              <w:jc w:val="center"/>
              <w:rPr>
                <w:rFonts w:ascii="仿宋" w:hAnsi="仿宋" w:eastAsia="仿宋"/>
                <w:sz w:val="24"/>
                <w:szCs w:val="24"/>
              </w:rPr>
            </w:pPr>
            <w:r>
              <w:rPr>
                <w:rFonts w:hint="eastAsia" w:ascii="仿宋" w:hAnsi="仿宋" w:eastAsia="仿宋"/>
                <w:sz w:val="24"/>
                <w:szCs w:val="24"/>
              </w:rPr>
              <w:t>/</w:t>
            </w:r>
          </w:p>
        </w:tc>
      </w:tr>
      <w:tr w14:paraId="6940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4"/>
            <w:vAlign w:val="center"/>
          </w:tcPr>
          <w:p w14:paraId="553610E0">
            <w:pPr>
              <w:spacing w:after="0"/>
              <w:jc w:val="center"/>
              <w:rPr>
                <w:rFonts w:ascii="仿宋" w:hAnsi="仿宋" w:eastAsia="仿宋"/>
                <w:sz w:val="24"/>
                <w:szCs w:val="24"/>
              </w:rPr>
            </w:pPr>
          </w:p>
        </w:tc>
      </w:tr>
      <w:tr w14:paraId="06D56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Align w:val="center"/>
          </w:tcPr>
          <w:p w14:paraId="4727A190">
            <w:pPr>
              <w:spacing w:after="0"/>
              <w:jc w:val="center"/>
              <w:rPr>
                <w:rFonts w:ascii="仿宋" w:hAnsi="仿宋" w:eastAsia="仿宋"/>
                <w:sz w:val="24"/>
                <w:szCs w:val="24"/>
              </w:rPr>
            </w:pPr>
            <w:r>
              <w:rPr>
                <w:rFonts w:hint="eastAsia" w:ascii="仿宋" w:hAnsi="仿宋" w:eastAsia="仿宋"/>
                <w:sz w:val="24"/>
                <w:szCs w:val="24"/>
              </w:rPr>
              <w:t>区域</w:t>
            </w:r>
          </w:p>
        </w:tc>
        <w:tc>
          <w:tcPr>
            <w:tcW w:w="709" w:type="dxa"/>
            <w:vAlign w:val="center"/>
          </w:tcPr>
          <w:p w14:paraId="2B8417C2">
            <w:pPr>
              <w:spacing w:after="0"/>
              <w:jc w:val="center"/>
              <w:rPr>
                <w:rFonts w:ascii="仿宋" w:hAnsi="仿宋" w:eastAsia="仿宋"/>
                <w:sz w:val="24"/>
                <w:szCs w:val="24"/>
              </w:rPr>
            </w:pPr>
            <w:r>
              <w:rPr>
                <w:rFonts w:hint="eastAsia" w:ascii="仿宋" w:hAnsi="仿宋" w:eastAsia="仿宋"/>
                <w:sz w:val="24"/>
                <w:szCs w:val="24"/>
              </w:rPr>
              <w:t>序号</w:t>
            </w:r>
          </w:p>
        </w:tc>
        <w:tc>
          <w:tcPr>
            <w:tcW w:w="5526" w:type="dxa"/>
            <w:vAlign w:val="center"/>
          </w:tcPr>
          <w:p w14:paraId="07F00ED9">
            <w:pPr>
              <w:spacing w:after="0"/>
              <w:jc w:val="center"/>
              <w:rPr>
                <w:rFonts w:ascii="仿宋" w:hAnsi="仿宋" w:eastAsia="仿宋"/>
                <w:sz w:val="24"/>
                <w:szCs w:val="24"/>
              </w:rPr>
            </w:pPr>
            <w:r>
              <w:rPr>
                <w:rFonts w:hint="eastAsia" w:ascii="仿宋" w:hAnsi="仿宋" w:eastAsia="仿宋"/>
                <w:sz w:val="24"/>
                <w:szCs w:val="24"/>
              </w:rPr>
              <w:t>工作内容</w:t>
            </w:r>
          </w:p>
        </w:tc>
        <w:tc>
          <w:tcPr>
            <w:tcW w:w="1805" w:type="dxa"/>
            <w:vAlign w:val="center"/>
          </w:tcPr>
          <w:p w14:paraId="53754C1E">
            <w:pPr>
              <w:spacing w:after="0"/>
              <w:jc w:val="center"/>
              <w:rPr>
                <w:rFonts w:ascii="仿宋" w:hAnsi="仿宋" w:eastAsia="仿宋"/>
                <w:sz w:val="24"/>
                <w:szCs w:val="24"/>
              </w:rPr>
            </w:pPr>
            <w:r>
              <w:rPr>
                <w:rFonts w:hint="eastAsia" w:ascii="仿宋" w:hAnsi="仿宋" w:eastAsia="仿宋"/>
                <w:sz w:val="24"/>
                <w:szCs w:val="24"/>
              </w:rPr>
              <w:t>要求</w:t>
            </w:r>
          </w:p>
        </w:tc>
      </w:tr>
      <w:tr w14:paraId="16AF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restart"/>
            <w:vAlign w:val="center"/>
          </w:tcPr>
          <w:p w14:paraId="74711A67">
            <w:pPr>
              <w:spacing w:after="0"/>
              <w:jc w:val="center"/>
              <w:rPr>
                <w:rFonts w:ascii="仿宋" w:hAnsi="仿宋" w:eastAsia="仿宋"/>
                <w:sz w:val="24"/>
                <w:szCs w:val="24"/>
              </w:rPr>
            </w:pPr>
            <w:r>
              <w:rPr>
                <w:rFonts w:hint="eastAsia" w:ascii="仿宋" w:hAnsi="仿宋" w:eastAsia="仿宋"/>
                <w:sz w:val="24"/>
                <w:szCs w:val="24"/>
              </w:rPr>
              <w:t>行政区</w:t>
            </w:r>
          </w:p>
        </w:tc>
        <w:tc>
          <w:tcPr>
            <w:tcW w:w="709" w:type="dxa"/>
            <w:vAlign w:val="center"/>
          </w:tcPr>
          <w:p w14:paraId="541EFF20">
            <w:pPr>
              <w:spacing w:after="0"/>
              <w:jc w:val="center"/>
              <w:rPr>
                <w:rFonts w:ascii="仿宋" w:hAnsi="仿宋" w:eastAsia="仿宋"/>
                <w:sz w:val="24"/>
                <w:szCs w:val="24"/>
              </w:rPr>
            </w:pPr>
            <w:r>
              <w:rPr>
                <w:rFonts w:ascii="仿宋" w:hAnsi="仿宋" w:eastAsia="仿宋"/>
                <w:sz w:val="24"/>
                <w:szCs w:val="24"/>
              </w:rPr>
              <w:t>1</w:t>
            </w:r>
          </w:p>
        </w:tc>
        <w:tc>
          <w:tcPr>
            <w:tcW w:w="5526" w:type="dxa"/>
            <w:vAlign w:val="center"/>
          </w:tcPr>
          <w:p w14:paraId="1A59A561">
            <w:pPr>
              <w:spacing w:after="0"/>
              <w:jc w:val="center"/>
              <w:rPr>
                <w:rFonts w:ascii="仿宋" w:hAnsi="仿宋" w:eastAsia="仿宋"/>
                <w:sz w:val="24"/>
                <w:szCs w:val="24"/>
              </w:rPr>
            </w:pPr>
            <w:r>
              <w:rPr>
                <w:rFonts w:hint="eastAsia" w:ascii="仿宋" w:hAnsi="仿宋" w:eastAsia="仿宋"/>
                <w:sz w:val="24"/>
                <w:szCs w:val="24"/>
              </w:rPr>
              <w:t>卫生间清洁，保持地面清洁，无污渍和水渍</w:t>
            </w:r>
          </w:p>
        </w:tc>
        <w:tc>
          <w:tcPr>
            <w:tcW w:w="1805" w:type="dxa"/>
            <w:vAlign w:val="center"/>
          </w:tcPr>
          <w:p w14:paraId="2AD651C2">
            <w:pPr>
              <w:spacing w:after="0"/>
              <w:jc w:val="center"/>
              <w:rPr>
                <w:rFonts w:ascii="仿宋" w:hAnsi="仿宋" w:eastAsia="仿宋"/>
                <w:sz w:val="24"/>
                <w:szCs w:val="24"/>
              </w:rPr>
            </w:pPr>
            <w:r>
              <w:rPr>
                <w:rFonts w:hint="eastAsia" w:ascii="仿宋" w:hAnsi="仿宋" w:eastAsia="仿宋"/>
                <w:sz w:val="24"/>
                <w:szCs w:val="24"/>
              </w:rPr>
              <w:t>随时</w:t>
            </w:r>
          </w:p>
        </w:tc>
      </w:tr>
      <w:tr w14:paraId="106D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607D252">
            <w:pPr>
              <w:spacing w:after="0"/>
              <w:jc w:val="center"/>
              <w:rPr>
                <w:rFonts w:ascii="仿宋" w:hAnsi="仿宋" w:eastAsia="仿宋"/>
                <w:sz w:val="24"/>
                <w:szCs w:val="24"/>
              </w:rPr>
            </w:pPr>
          </w:p>
        </w:tc>
        <w:tc>
          <w:tcPr>
            <w:tcW w:w="709" w:type="dxa"/>
            <w:vAlign w:val="center"/>
          </w:tcPr>
          <w:p w14:paraId="7E846C15">
            <w:pPr>
              <w:spacing w:after="0"/>
              <w:jc w:val="center"/>
              <w:rPr>
                <w:rFonts w:ascii="仿宋" w:hAnsi="仿宋" w:eastAsia="仿宋"/>
                <w:sz w:val="24"/>
                <w:szCs w:val="24"/>
              </w:rPr>
            </w:pPr>
            <w:r>
              <w:rPr>
                <w:rFonts w:ascii="仿宋" w:hAnsi="仿宋" w:eastAsia="仿宋"/>
                <w:sz w:val="24"/>
                <w:szCs w:val="24"/>
              </w:rPr>
              <w:t>2</w:t>
            </w:r>
          </w:p>
        </w:tc>
        <w:tc>
          <w:tcPr>
            <w:tcW w:w="5526" w:type="dxa"/>
            <w:vAlign w:val="center"/>
          </w:tcPr>
          <w:p w14:paraId="65AAAA22">
            <w:pPr>
              <w:spacing w:after="0"/>
              <w:jc w:val="center"/>
              <w:rPr>
                <w:rFonts w:ascii="仿宋" w:hAnsi="仿宋" w:eastAsia="仿宋"/>
                <w:sz w:val="24"/>
                <w:szCs w:val="24"/>
              </w:rPr>
            </w:pPr>
            <w:r>
              <w:rPr>
                <w:rFonts w:hint="eastAsia" w:ascii="仿宋" w:hAnsi="仿宋" w:eastAsia="仿宋"/>
                <w:sz w:val="24"/>
                <w:szCs w:val="24"/>
              </w:rPr>
              <w:t>卫生间清洗消毒</w:t>
            </w:r>
          </w:p>
        </w:tc>
        <w:tc>
          <w:tcPr>
            <w:tcW w:w="1805" w:type="dxa"/>
            <w:vAlign w:val="center"/>
          </w:tcPr>
          <w:p w14:paraId="2B4462EE">
            <w:pPr>
              <w:spacing w:after="0"/>
              <w:jc w:val="center"/>
              <w:rPr>
                <w:rFonts w:ascii="仿宋" w:hAnsi="仿宋" w:eastAsia="仿宋"/>
                <w:sz w:val="24"/>
                <w:szCs w:val="24"/>
              </w:rPr>
            </w:pPr>
            <w:r>
              <w:rPr>
                <w:rFonts w:hint="eastAsia" w:ascii="仿宋" w:hAnsi="仿宋" w:eastAsia="仿宋"/>
                <w:sz w:val="24"/>
                <w:szCs w:val="24"/>
              </w:rPr>
              <w:t>每日2次/随时</w:t>
            </w:r>
          </w:p>
        </w:tc>
      </w:tr>
      <w:tr w14:paraId="4365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1C46898A">
            <w:pPr>
              <w:spacing w:after="0"/>
              <w:jc w:val="center"/>
              <w:rPr>
                <w:rFonts w:ascii="仿宋" w:hAnsi="仿宋" w:eastAsia="仿宋"/>
                <w:sz w:val="24"/>
                <w:szCs w:val="24"/>
              </w:rPr>
            </w:pPr>
          </w:p>
        </w:tc>
        <w:tc>
          <w:tcPr>
            <w:tcW w:w="709" w:type="dxa"/>
            <w:vAlign w:val="center"/>
          </w:tcPr>
          <w:p w14:paraId="3CB04042">
            <w:pPr>
              <w:spacing w:after="0"/>
              <w:jc w:val="center"/>
              <w:rPr>
                <w:rFonts w:ascii="仿宋" w:hAnsi="仿宋" w:eastAsia="仿宋"/>
                <w:sz w:val="24"/>
                <w:szCs w:val="24"/>
              </w:rPr>
            </w:pPr>
            <w:r>
              <w:rPr>
                <w:rFonts w:ascii="仿宋" w:hAnsi="仿宋" w:eastAsia="仿宋"/>
                <w:sz w:val="24"/>
                <w:szCs w:val="24"/>
              </w:rPr>
              <w:t>3</w:t>
            </w:r>
          </w:p>
        </w:tc>
        <w:tc>
          <w:tcPr>
            <w:tcW w:w="5526" w:type="dxa"/>
            <w:vAlign w:val="center"/>
          </w:tcPr>
          <w:p w14:paraId="5CDBD580">
            <w:pPr>
              <w:spacing w:after="0"/>
              <w:jc w:val="center"/>
              <w:rPr>
                <w:rFonts w:ascii="仿宋" w:hAnsi="仿宋" w:eastAsia="仿宋"/>
                <w:sz w:val="24"/>
                <w:szCs w:val="24"/>
              </w:rPr>
            </w:pPr>
            <w:r>
              <w:rPr>
                <w:rFonts w:hint="eastAsia" w:ascii="仿宋" w:hAnsi="仿宋" w:eastAsia="仿宋"/>
                <w:sz w:val="24"/>
                <w:szCs w:val="24"/>
              </w:rPr>
              <w:t>公共区域内地面湿拖，全天候专人清洁</w:t>
            </w:r>
          </w:p>
        </w:tc>
        <w:tc>
          <w:tcPr>
            <w:tcW w:w="1805" w:type="dxa"/>
            <w:vAlign w:val="center"/>
          </w:tcPr>
          <w:p w14:paraId="79371615">
            <w:pPr>
              <w:spacing w:after="0"/>
              <w:jc w:val="center"/>
              <w:rPr>
                <w:rFonts w:ascii="仿宋" w:hAnsi="仿宋" w:eastAsia="仿宋"/>
                <w:sz w:val="24"/>
                <w:szCs w:val="24"/>
              </w:rPr>
            </w:pPr>
            <w:r>
              <w:rPr>
                <w:rFonts w:hint="eastAsia" w:ascii="仿宋" w:hAnsi="仿宋" w:eastAsia="仿宋"/>
                <w:sz w:val="24"/>
                <w:szCs w:val="24"/>
              </w:rPr>
              <w:t>每日2次/随时</w:t>
            </w:r>
          </w:p>
        </w:tc>
      </w:tr>
      <w:tr w14:paraId="2FF86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62EEECF0">
            <w:pPr>
              <w:spacing w:after="0"/>
              <w:jc w:val="center"/>
              <w:rPr>
                <w:rFonts w:ascii="仿宋" w:hAnsi="仿宋" w:eastAsia="仿宋"/>
                <w:sz w:val="24"/>
                <w:szCs w:val="24"/>
              </w:rPr>
            </w:pPr>
          </w:p>
        </w:tc>
        <w:tc>
          <w:tcPr>
            <w:tcW w:w="709" w:type="dxa"/>
            <w:vAlign w:val="center"/>
          </w:tcPr>
          <w:p w14:paraId="7B1CBBE4">
            <w:pPr>
              <w:spacing w:after="0"/>
              <w:jc w:val="center"/>
              <w:rPr>
                <w:rFonts w:ascii="仿宋" w:hAnsi="仿宋" w:eastAsia="仿宋"/>
                <w:sz w:val="24"/>
                <w:szCs w:val="24"/>
              </w:rPr>
            </w:pPr>
            <w:r>
              <w:rPr>
                <w:rFonts w:ascii="仿宋" w:hAnsi="仿宋" w:eastAsia="仿宋"/>
                <w:sz w:val="24"/>
                <w:szCs w:val="24"/>
              </w:rPr>
              <w:t>4</w:t>
            </w:r>
          </w:p>
        </w:tc>
        <w:tc>
          <w:tcPr>
            <w:tcW w:w="5526" w:type="dxa"/>
            <w:vAlign w:val="center"/>
          </w:tcPr>
          <w:p w14:paraId="6DAF667C">
            <w:pPr>
              <w:spacing w:after="0"/>
              <w:jc w:val="center"/>
              <w:rPr>
                <w:rFonts w:ascii="仿宋" w:hAnsi="仿宋" w:eastAsia="仿宋"/>
                <w:sz w:val="24"/>
                <w:szCs w:val="24"/>
              </w:rPr>
            </w:pPr>
            <w:r>
              <w:rPr>
                <w:rFonts w:hint="eastAsia" w:ascii="仿宋" w:hAnsi="仿宋" w:eastAsia="仿宋"/>
                <w:sz w:val="24"/>
                <w:szCs w:val="24"/>
              </w:rPr>
              <w:t>区域内洗手池、水池、水龙头、皂盒、柜的清洗、擦拭</w:t>
            </w:r>
          </w:p>
        </w:tc>
        <w:tc>
          <w:tcPr>
            <w:tcW w:w="1805" w:type="dxa"/>
            <w:vAlign w:val="center"/>
          </w:tcPr>
          <w:p w14:paraId="7DE63B6D">
            <w:pPr>
              <w:spacing w:after="0"/>
              <w:jc w:val="center"/>
              <w:rPr>
                <w:rFonts w:ascii="仿宋" w:hAnsi="仿宋" w:eastAsia="仿宋"/>
                <w:sz w:val="24"/>
                <w:szCs w:val="24"/>
              </w:rPr>
            </w:pPr>
            <w:r>
              <w:rPr>
                <w:rFonts w:hint="eastAsia" w:ascii="仿宋" w:hAnsi="仿宋" w:eastAsia="仿宋"/>
                <w:sz w:val="24"/>
                <w:szCs w:val="24"/>
              </w:rPr>
              <w:t>每日2次/随时</w:t>
            </w:r>
          </w:p>
        </w:tc>
      </w:tr>
      <w:tr w14:paraId="48B7A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3" w:type="dxa"/>
            <w:vMerge w:val="continue"/>
            <w:vAlign w:val="center"/>
          </w:tcPr>
          <w:p w14:paraId="374D7989">
            <w:pPr>
              <w:spacing w:after="0"/>
              <w:jc w:val="center"/>
              <w:rPr>
                <w:rFonts w:ascii="仿宋" w:hAnsi="仿宋" w:eastAsia="仿宋"/>
                <w:sz w:val="24"/>
                <w:szCs w:val="24"/>
              </w:rPr>
            </w:pPr>
          </w:p>
        </w:tc>
        <w:tc>
          <w:tcPr>
            <w:tcW w:w="709" w:type="dxa"/>
            <w:vAlign w:val="center"/>
          </w:tcPr>
          <w:p w14:paraId="0EB7DCB6">
            <w:pPr>
              <w:spacing w:after="0"/>
              <w:jc w:val="center"/>
              <w:rPr>
                <w:rFonts w:ascii="仿宋" w:hAnsi="仿宋" w:eastAsia="仿宋"/>
                <w:sz w:val="24"/>
                <w:szCs w:val="24"/>
              </w:rPr>
            </w:pPr>
            <w:r>
              <w:rPr>
                <w:rFonts w:ascii="仿宋" w:hAnsi="仿宋" w:eastAsia="仿宋"/>
                <w:sz w:val="24"/>
                <w:szCs w:val="24"/>
              </w:rPr>
              <w:t>5</w:t>
            </w:r>
          </w:p>
        </w:tc>
        <w:tc>
          <w:tcPr>
            <w:tcW w:w="5526" w:type="dxa"/>
            <w:vAlign w:val="center"/>
          </w:tcPr>
          <w:p w14:paraId="63160EF5">
            <w:pPr>
              <w:spacing w:after="0"/>
              <w:jc w:val="center"/>
              <w:rPr>
                <w:rFonts w:ascii="仿宋" w:hAnsi="仿宋" w:eastAsia="仿宋"/>
                <w:sz w:val="24"/>
                <w:szCs w:val="24"/>
              </w:rPr>
            </w:pPr>
            <w:r>
              <w:rPr>
                <w:rFonts w:hint="eastAsia" w:ascii="仿宋" w:hAnsi="仿宋" w:eastAsia="仿宋"/>
                <w:sz w:val="24"/>
                <w:szCs w:val="24"/>
              </w:rPr>
              <w:t>卫生间（含镜子、水龙头、脸盆、台面、洗手池、毛巾架、马桶、沐浴器、地面）冲洗、擦拭、消毒及便盆的浸泡清洁，保持干净无臭味</w:t>
            </w:r>
          </w:p>
        </w:tc>
        <w:tc>
          <w:tcPr>
            <w:tcW w:w="1805" w:type="dxa"/>
            <w:vAlign w:val="center"/>
          </w:tcPr>
          <w:p w14:paraId="3334B8BF">
            <w:pPr>
              <w:spacing w:after="0"/>
              <w:jc w:val="center"/>
              <w:rPr>
                <w:rFonts w:ascii="仿宋" w:hAnsi="仿宋" w:eastAsia="仿宋"/>
                <w:sz w:val="24"/>
                <w:szCs w:val="24"/>
              </w:rPr>
            </w:pPr>
            <w:r>
              <w:rPr>
                <w:rFonts w:hint="eastAsia" w:ascii="仿宋" w:hAnsi="仿宋" w:eastAsia="仿宋"/>
                <w:sz w:val="24"/>
                <w:szCs w:val="24"/>
              </w:rPr>
              <w:t>每日2次/随时</w:t>
            </w:r>
          </w:p>
        </w:tc>
      </w:tr>
      <w:tr w14:paraId="1A15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B771958">
            <w:pPr>
              <w:spacing w:after="0"/>
              <w:jc w:val="center"/>
              <w:rPr>
                <w:rFonts w:ascii="仿宋" w:hAnsi="仿宋" w:eastAsia="仿宋"/>
                <w:sz w:val="24"/>
                <w:szCs w:val="24"/>
              </w:rPr>
            </w:pPr>
          </w:p>
        </w:tc>
        <w:tc>
          <w:tcPr>
            <w:tcW w:w="709" w:type="dxa"/>
            <w:vAlign w:val="center"/>
          </w:tcPr>
          <w:p w14:paraId="0CED8D8F">
            <w:pPr>
              <w:spacing w:after="0"/>
              <w:jc w:val="center"/>
              <w:rPr>
                <w:rFonts w:ascii="仿宋" w:hAnsi="仿宋" w:eastAsia="仿宋"/>
                <w:sz w:val="24"/>
                <w:szCs w:val="24"/>
              </w:rPr>
            </w:pPr>
            <w:r>
              <w:rPr>
                <w:rFonts w:ascii="仿宋" w:hAnsi="仿宋" w:eastAsia="仿宋"/>
                <w:sz w:val="24"/>
                <w:szCs w:val="24"/>
              </w:rPr>
              <w:t>6</w:t>
            </w:r>
          </w:p>
        </w:tc>
        <w:tc>
          <w:tcPr>
            <w:tcW w:w="5526" w:type="dxa"/>
            <w:vAlign w:val="center"/>
          </w:tcPr>
          <w:p w14:paraId="734D52D8">
            <w:pPr>
              <w:spacing w:after="0"/>
              <w:jc w:val="center"/>
              <w:rPr>
                <w:rFonts w:ascii="仿宋" w:hAnsi="仿宋" w:eastAsia="仿宋"/>
                <w:sz w:val="24"/>
                <w:szCs w:val="24"/>
              </w:rPr>
            </w:pPr>
            <w:r>
              <w:rPr>
                <w:rFonts w:hint="eastAsia" w:ascii="仿宋" w:hAnsi="仿宋" w:eastAsia="仿宋"/>
                <w:sz w:val="24"/>
                <w:szCs w:val="24"/>
              </w:rPr>
              <w:t>收集区域内垃圾、更换垃圾袋（盛装垃圾不超过袋的2/3）</w:t>
            </w:r>
          </w:p>
        </w:tc>
        <w:tc>
          <w:tcPr>
            <w:tcW w:w="1805" w:type="dxa"/>
            <w:vAlign w:val="center"/>
          </w:tcPr>
          <w:p w14:paraId="52AA6D5D">
            <w:pPr>
              <w:spacing w:after="0"/>
              <w:jc w:val="center"/>
              <w:rPr>
                <w:rFonts w:ascii="仿宋" w:hAnsi="仿宋" w:eastAsia="仿宋"/>
                <w:sz w:val="24"/>
                <w:szCs w:val="24"/>
              </w:rPr>
            </w:pPr>
            <w:r>
              <w:rPr>
                <w:rFonts w:hint="eastAsia" w:ascii="仿宋" w:hAnsi="仿宋" w:eastAsia="仿宋"/>
                <w:sz w:val="24"/>
                <w:szCs w:val="24"/>
              </w:rPr>
              <w:t>每日2次/随时</w:t>
            </w:r>
          </w:p>
        </w:tc>
      </w:tr>
      <w:tr w14:paraId="7206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2E7E940">
            <w:pPr>
              <w:spacing w:after="0"/>
              <w:jc w:val="center"/>
              <w:rPr>
                <w:rFonts w:ascii="仿宋" w:hAnsi="仿宋" w:eastAsia="仿宋"/>
                <w:sz w:val="24"/>
                <w:szCs w:val="24"/>
              </w:rPr>
            </w:pPr>
          </w:p>
        </w:tc>
        <w:tc>
          <w:tcPr>
            <w:tcW w:w="709" w:type="dxa"/>
            <w:vAlign w:val="center"/>
          </w:tcPr>
          <w:p w14:paraId="197DE8AC">
            <w:pPr>
              <w:spacing w:after="0"/>
              <w:jc w:val="center"/>
              <w:rPr>
                <w:rFonts w:ascii="仿宋" w:hAnsi="仿宋" w:eastAsia="仿宋"/>
                <w:sz w:val="24"/>
                <w:szCs w:val="24"/>
              </w:rPr>
            </w:pPr>
            <w:r>
              <w:rPr>
                <w:rFonts w:hint="eastAsia" w:ascii="仿宋" w:hAnsi="仿宋" w:eastAsia="仿宋"/>
                <w:sz w:val="24"/>
                <w:szCs w:val="24"/>
              </w:rPr>
              <w:t>7</w:t>
            </w:r>
          </w:p>
        </w:tc>
        <w:tc>
          <w:tcPr>
            <w:tcW w:w="5526" w:type="dxa"/>
            <w:vAlign w:val="center"/>
          </w:tcPr>
          <w:p w14:paraId="552A6172">
            <w:pPr>
              <w:spacing w:after="0"/>
              <w:jc w:val="center"/>
              <w:rPr>
                <w:rFonts w:ascii="仿宋" w:hAnsi="仿宋" w:eastAsia="仿宋"/>
                <w:sz w:val="24"/>
                <w:szCs w:val="24"/>
              </w:rPr>
            </w:pPr>
            <w:r>
              <w:rPr>
                <w:rFonts w:hint="eastAsia" w:ascii="仿宋" w:hAnsi="仿宋" w:eastAsia="仿宋"/>
                <w:sz w:val="24"/>
                <w:szCs w:val="24"/>
              </w:rPr>
              <w:t>区域内窗台、把手、栏杆、花瓶、花盆、开关盒、接线盒、各类低处标牌、意见箱、垃圾桶擦拭，清洁、消毒各类推车（包括轮子的去污、上油）</w:t>
            </w:r>
          </w:p>
        </w:tc>
        <w:tc>
          <w:tcPr>
            <w:tcW w:w="1805" w:type="dxa"/>
            <w:vAlign w:val="center"/>
          </w:tcPr>
          <w:p w14:paraId="52E4144D">
            <w:pPr>
              <w:spacing w:after="0"/>
              <w:jc w:val="center"/>
              <w:rPr>
                <w:rFonts w:ascii="仿宋" w:hAnsi="仿宋" w:eastAsia="仿宋"/>
                <w:sz w:val="24"/>
                <w:szCs w:val="24"/>
              </w:rPr>
            </w:pPr>
            <w:r>
              <w:rPr>
                <w:rFonts w:hint="eastAsia" w:ascii="仿宋" w:hAnsi="仿宋" w:eastAsia="仿宋"/>
                <w:sz w:val="24"/>
                <w:szCs w:val="24"/>
              </w:rPr>
              <w:t>每日1次/随时</w:t>
            </w:r>
          </w:p>
        </w:tc>
      </w:tr>
      <w:tr w14:paraId="430B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ED3F4D2">
            <w:pPr>
              <w:spacing w:after="0"/>
              <w:jc w:val="center"/>
              <w:rPr>
                <w:rFonts w:ascii="仿宋" w:hAnsi="仿宋" w:eastAsia="仿宋"/>
                <w:sz w:val="24"/>
                <w:szCs w:val="24"/>
              </w:rPr>
            </w:pPr>
          </w:p>
        </w:tc>
        <w:tc>
          <w:tcPr>
            <w:tcW w:w="709" w:type="dxa"/>
            <w:vAlign w:val="center"/>
          </w:tcPr>
          <w:p w14:paraId="58768444">
            <w:pPr>
              <w:spacing w:after="0"/>
              <w:jc w:val="center"/>
              <w:rPr>
                <w:rFonts w:ascii="仿宋" w:hAnsi="仿宋" w:eastAsia="仿宋"/>
                <w:sz w:val="24"/>
                <w:szCs w:val="24"/>
              </w:rPr>
            </w:pPr>
            <w:r>
              <w:rPr>
                <w:rFonts w:hint="eastAsia" w:ascii="仿宋" w:hAnsi="仿宋" w:eastAsia="仿宋"/>
                <w:sz w:val="24"/>
                <w:szCs w:val="24"/>
              </w:rPr>
              <w:t>8</w:t>
            </w:r>
          </w:p>
        </w:tc>
        <w:tc>
          <w:tcPr>
            <w:tcW w:w="5526" w:type="dxa"/>
            <w:vAlign w:val="center"/>
          </w:tcPr>
          <w:p w14:paraId="3B2C0811">
            <w:pPr>
              <w:spacing w:after="0"/>
              <w:jc w:val="center"/>
              <w:rPr>
                <w:rFonts w:ascii="仿宋" w:hAnsi="仿宋" w:eastAsia="仿宋"/>
                <w:sz w:val="24"/>
                <w:szCs w:val="24"/>
              </w:rPr>
            </w:pPr>
            <w:r>
              <w:rPr>
                <w:rFonts w:hint="eastAsia" w:ascii="仿宋" w:hAnsi="仿宋" w:eastAsia="仿宋"/>
                <w:sz w:val="24"/>
                <w:szCs w:val="24"/>
              </w:rPr>
              <w:t>办公室区域地面湿拖</w:t>
            </w:r>
          </w:p>
        </w:tc>
        <w:tc>
          <w:tcPr>
            <w:tcW w:w="1805" w:type="dxa"/>
            <w:vAlign w:val="center"/>
          </w:tcPr>
          <w:p w14:paraId="690A588B">
            <w:pPr>
              <w:spacing w:after="0"/>
              <w:jc w:val="center"/>
              <w:rPr>
                <w:rFonts w:ascii="仿宋" w:hAnsi="仿宋" w:eastAsia="仿宋"/>
                <w:sz w:val="24"/>
                <w:szCs w:val="24"/>
              </w:rPr>
            </w:pPr>
            <w:r>
              <w:rPr>
                <w:rFonts w:hint="eastAsia" w:ascii="仿宋" w:hAnsi="仿宋" w:eastAsia="仿宋"/>
                <w:sz w:val="24"/>
                <w:szCs w:val="24"/>
              </w:rPr>
              <w:t>每日1次/随时</w:t>
            </w:r>
          </w:p>
        </w:tc>
      </w:tr>
      <w:tr w14:paraId="6DB2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4D5C01F">
            <w:pPr>
              <w:spacing w:after="0"/>
              <w:jc w:val="center"/>
              <w:rPr>
                <w:rFonts w:ascii="仿宋" w:hAnsi="仿宋" w:eastAsia="仿宋"/>
                <w:sz w:val="24"/>
                <w:szCs w:val="24"/>
              </w:rPr>
            </w:pPr>
          </w:p>
        </w:tc>
        <w:tc>
          <w:tcPr>
            <w:tcW w:w="709" w:type="dxa"/>
            <w:vAlign w:val="center"/>
          </w:tcPr>
          <w:p w14:paraId="5BC3BF0B">
            <w:pPr>
              <w:spacing w:after="0"/>
              <w:jc w:val="center"/>
              <w:rPr>
                <w:rFonts w:ascii="仿宋" w:hAnsi="仿宋" w:eastAsia="仿宋"/>
                <w:sz w:val="24"/>
                <w:szCs w:val="24"/>
              </w:rPr>
            </w:pPr>
            <w:r>
              <w:rPr>
                <w:rFonts w:hint="eastAsia" w:ascii="仿宋" w:hAnsi="仿宋" w:eastAsia="仿宋"/>
                <w:sz w:val="24"/>
                <w:szCs w:val="24"/>
              </w:rPr>
              <w:t>9</w:t>
            </w:r>
          </w:p>
        </w:tc>
        <w:tc>
          <w:tcPr>
            <w:tcW w:w="5526" w:type="dxa"/>
            <w:vAlign w:val="center"/>
          </w:tcPr>
          <w:p w14:paraId="392D0770">
            <w:pPr>
              <w:spacing w:after="0"/>
              <w:jc w:val="center"/>
              <w:rPr>
                <w:rFonts w:ascii="仿宋" w:hAnsi="仿宋" w:eastAsia="仿宋"/>
                <w:sz w:val="24"/>
                <w:szCs w:val="24"/>
              </w:rPr>
            </w:pPr>
            <w:r>
              <w:rPr>
                <w:rFonts w:hint="eastAsia" w:ascii="仿宋" w:hAnsi="仿宋" w:eastAsia="仿宋"/>
                <w:sz w:val="24"/>
                <w:szCs w:val="24"/>
              </w:rPr>
              <w:t>高处标牌、宣传栏、壁挂物、显示屏幕擦拭，保持清洁及玻璃光亮</w:t>
            </w:r>
          </w:p>
        </w:tc>
        <w:tc>
          <w:tcPr>
            <w:tcW w:w="1805" w:type="dxa"/>
            <w:vAlign w:val="center"/>
          </w:tcPr>
          <w:p w14:paraId="2B519BF9">
            <w:pPr>
              <w:spacing w:after="0"/>
              <w:jc w:val="center"/>
              <w:rPr>
                <w:rFonts w:ascii="仿宋" w:hAnsi="仿宋" w:eastAsia="仿宋"/>
                <w:sz w:val="24"/>
                <w:szCs w:val="24"/>
              </w:rPr>
            </w:pPr>
            <w:r>
              <w:rPr>
                <w:rFonts w:hint="eastAsia" w:ascii="仿宋" w:hAnsi="仿宋" w:eastAsia="仿宋"/>
                <w:sz w:val="24"/>
                <w:szCs w:val="24"/>
              </w:rPr>
              <w:t>每周1次/随时</w:t>
            </w:r>
          </w:p>
        </w:tc>
      </w:tr>
      <w:tr w14:paraId="031F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0842F7A7">
            <w:pPr>
              <w:spacing w:after="0"/>
              <w:jc w:val="center"/>
              <w:rPr>
                <w:rFonts w:ascii="仿宋" w:hAnsi="仿宋" w:eastAsia="仿宋"/>
                <w:sz w:val="24"/>
                <w:szCs w:val="24"/>
              </w:rPr>
            </w:pPr>
          </w:p>
        </w:tc>
        <w:tc>
          <w:tcPr>
            <w:tcW w:w="709" w:type="dxa"/>
            <w:vAlign w:val="center"/>
          </w:tcPr>
          <w:p w14:paraId="7A037F0C">
            <w:pPr>
              <w:spacing w:after="0"/>
              <w:jc w:val="center"/>
              <w:rPr>
                <w:rFonts w:ascii="仿宋" w:hAnsi="仿宋" w:eastAsia="仿宋"/>
                <w:sz w:val="24"/>
                <w:szCs w:val="24"/>
              </w:rPr>
            </w:pPr>
            <w:r>
              <w:rPr>
                <w:rFonts w:hint="eastAsia" w:ascii="仿宋" w:hAnsi="仿宋" w:eastAsia="仿宋"/>
                <w:sz w:val="24"/>
                <w:szCs w:val="24"/>
              </w:rPr>
              <w:t>10</w:t>
            </w:r>
          </w:p>
        </w:tc>
        <w:tc>
          <w:tcPr>
            <w:tcW w:w="5526" w:type="dxa"/>
            <w:vAlign w:val="center"/>
          </w:tcPr>
          <w:p w14:paraId="30421427">
            <w:pPr>
              <w:spacing w:after="0"/>
              <w:jc w:val="center"/>
              <w:rPr>
                <w:rFonts w:ascii="仿宋" w:hAnsi="仿宋" w:eastAsia="仿宋"/>
                <w:sz w:val="24"/>
                <w:szCs w:val="24"/>
              </w:rPr>
            </w:pPr>
            <w:r>
              <w:rPr>
                <w:rFonts w:hint="eastAsia" w:ascii="仿宋" w:hAnsi="仿宋" w:eastAsia="仿宋"/>
                <w:sz w:val="24"/>
                <w:szCs w:val="24"/>
              </w:rPr>
              <w:t>清洗所有垃圾桶</w:t>
            </w:r>
          </w:p>
        </w:tc>
        <w:tc>
          <w:tcPr>
            <w:tcW w:w="1805" w:type="dxa"/>
            <w:vAlign w:val="center"/>
          </w:tcPr>
          <w:p w14:paraId="30D7A81C">
            <w:pPr>
              <w:spacing w:after="0"/>
              <w:jc w:val="center"/>
              <w:rPr>
                <w:rFonts w:ascii="仿宋" w:hAnsi="仿宋" w:eastAsia="仿宋"/>
                <w:sz w:val="24"/>
                <w:szCs w:val="24"/>
              </w:rPr>
            </w:pPr>
            <w:r>
              <w:rPr>
                <w:rFonts w:hint="eastAsia" w:ascii="仿宋" w:hAnsi="仿宋" w:eastAsia="仿宋"/>
                <w:sz w:val="24"/>
                <w:szCs w:val="24"/>
              </w:rPr>
              <w:t>每周1次/随时</w:t>
            </w:r>
          </w:p>
        </w:tc>
      </w:tr>
      <w:tr w14:paraId="5A1F0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566E8B3">
            <w:pPr>
              <w:spacing w:after="0"/>
              <w:jc w:val="center"/>
              <w:rPr>
                <w:rFonts w:ascii="仿宋" w:hAnsi="仿宋" w:eastAsia="仿宋"/>
                <w:sz w:val="24"/>
                <w:szCs w:val="24"/>
              </w:rPr>
            </w:pPr>
          </w:p>
        </w:tc>
        <w:tc>
          <w:tcPr>
            <w:tcW w:w="709" w:type="dxa"/>
            <w:vAlign w:val="center"/>
          </w:tcPr>
          <w:p w14:paraId="4CF7E8B8">
            <w:pPr>
              <w:spacing w:after="0"/>
              <w:jc w:val="center"/>
              <w:rPr>
                <w:rFonts w:ascii="仿宋" w:hAnsi="仿宋" w:eastAsia="仿宋"/>
                <w:sz w:val="24"/>
                <w:szCs w:val="24"/>
              </w:rPr>
            </w:pPr>
            <w:r>
              <w:rPr>
                <w:rFonts w:hint="eastAsia" w:ascii="仿宋" w:hAnsi="仿宋" w:eastAsia="仿宋"/>
                <w:sz w:val="24"/>
                <w:szCs w:val="24"/>
              </w:rPr>
              <w:t>11</w:t>
            </w:r>
          </w:p>
        </w:tc>
        <w:tc>
          <w:tcPr>
            <w:tcW w:w="5526" w:type="dxa"/>
            <w:vAlign w:val="center"/>
          </w:tcPr>
          <w:p w14:paraId="44DD7383">
            <w:pPr>
              <w:spacing w:after="0"/>
              <w:jc w:val="center"/>
              <w:rPr>
                <w:rFonts w:ascii="仿宋" w:hAnsi="仿宋" w:eastAsia="仿宋"/>
                <w:sz w:val="24"/>
                <w:szCs w:val="24"/>
              </w:rPr>
            </w:pPr>
            <w:r>
              <w:rPr>
                <w:rFonts w:hint="eastAsia" w:ascii="仿宋" w:hAnsi="仿宋" w:eastAsia="仿宋"/>
                <w:sz w:val="24"/>
                <w:szCs w:val="24"/>
              </w:rPr>
              <w:t>会议室桌椅</w:t>
            </w:r>
          </w:p>
        </w:tc>
        <w:tc>
          <w:tcPr>
            <w:tcW w:w="1805" w:type="dxa"/>
            <w:vAlign w:val="center"/>
          </w:tcPr>
          <w:p w14:paraId="7097249C">
            <w:pPr>
              <w:spacing w:after="0"/>
              <w:jc w:val="center"/>
              <w:rPr>
                <w:rFonts w:ascii="仿宋" w:hAnsi="仿宋" w:eastAsia="仿宋"/>
                <w:sz w:val="24"/>
                <w:szCs w:val="24"/>
              </w:rPr>
            </w:pPr>
            <w:r>
              <w:rPr>
                <w:rFonts w:hint="eastAsia" w:ascii="仿宋" w:hAnsi="仿宋" w:eastAsia="仿宋"/>
                <w:sz w:val="24"/>
                <w:szCs w:val="24"/>
              </w:rPr>
              <w:t>每周1次</w:t>
            </w:r>
          </w:p>
        </w:tc>
      </w:tr>
      <w:tr w14:paraId="33BD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53D8E5A">
            <w:pPr>
              <w:spacing w:after="0"/>
              <w:jc w:val="center"/>
              <w:rPr>
                <w:rFonts w:ascii="仿宋" w:hAnsi="仿宋" w:eastAsia="仿宋"/>
                <w:sz w:val="24"/>
                <w:szCs w:val="24"/>
              </w:rPr>
            </w:pPr>
          </w:p>
        </w:tc>
        <w:tc>
          <w:tcPr>
            <w:tcW w:w="709" w:type="dxa"/>
            <w:vAlign w:val="center"/>
          </w:tcPr>
          <w:p w14:paraId="24CBB379">
            <w:pPr>
              <w:spacing w:after="0"/>
              <w:jc w:val="center"/>
              <w:rPr>
                <w:rFonts w:ascii="仿宋" w:hAnsi="仿宋" w:eastAsia="仿宋"/>
                <w:sz w:val="24"/>
                <w:szCs w:val="24"/>
              </w:rPr>
            </w:pPr>
            <w:r>
              <w:rPr>
                <w:rFonts w:hint="eastAsia" w:ascii="仿宋" w:hAnsi="仿宋" w:eastAsia="仿宋"/>
                <w:sz w:val="24"/>
                <w:szCs w:val="24"/>
              </w:rPr>
              <w:t>12</w:t>
            </w:r>
          </w:p>
        </w:tc>
        <w:tc>
          <w:tcPr>
            <w:tcW w:w="5526" w:type="dxa"/>
            <w:vAlign w:val="center"/>
          </w:tcPr>
          <w:p w14:paraId="7CE671ED">
            <w:pPr>
              <w:spacing w:after="0"/>
              <w:jc w:val="center"/>
              <w:rPr>
                <w:rFonts w:ascii="仿宋" w:hAnsi="仿宋" w:eastAsia="仿宋"/>
                <w:sz w:val="24"/>
                <w:szCs w:val="24"/>
              </w:rPr>
            </w:pPr>
            <w:r>
              <w:rPr>
                <w:rFonts w:hint="eastAsia" w:ascii="仿宋" w:hAnsi="仿宋" w:eastAsia="仿宋"/>
                <w:sz w:val="24"/>
                <w:szCs w:val="24"/>
              </w:rPr>
              <w:t>柱、墙面清抹</w:t>
            </w:r>
          </w:p>
        </w:tc>
        <w:tc>
          <w:tcPr>
            <w:tcW w:w="1805" w:type="dxa"/>
            <w:vAlign w:val="center"/>
          </w:tcPr>
          <w:p w14:paraId="37786280">
            <w:pPr>
              <w:spacing w:after="0"/>
              <w:jc w:val="center"/>
              <w:rPr>
                <w:rFonts w:ascii="仿宋" w:hAnsi="仿宋" w:eastAsia="仿宋"/>
                <w:sz w:val="24"/>
                <w:szCs w:val="24"/>
              </w:rPr>
            </w:pPr>
            <w:r>
              <w:rPr>
                <w:rFonts w:hint="eastAsia" w:ascii="仿宋" w:hAnsi="仿宋" w:eastAsia="仿宋"/>
                <w:sz w:val="24"/>
                <w:szCs w:val="24"/>
              </w:rPr>
              <w:t>每月1次</w:t>
            </w:r>
          </w:p>
        </w:tc>
      </w:tr>
      <w:tr w14:paraId="2B7E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98BF62B">
            <w:pPr>
              <w:spacing w:after="0"/>
              <w:jc w:val="center"/>
              <w:rPr>
                <w:rFonts w:ascii="仿宋" w:hAnsi="仿宋" w:eastAsia="仿宋"/>
                <w:sz w:val="24"/>
                <w:szCs w:val="24"/>
              </w:rPr>
            </w:pPr>
          </w:p>
        </w:tc>
        <w:tc>
          <w:tcPr>
            <w:tcW w:w="709" w:type="dxa"/>
            <w:vAlign w:val="center"/>
          </w:tcPr>
          <w:p w14:paraId="302A01ED">
            <w:pPr>
              <w:spacing w:after="0"/>
              <w:jc w:val="center"/>
              <w:rPr>
                <w:rFonts w:ascii="仿宋" w:hAnsi="仿宋" w:eastAsia="仿宋"/>
                <w:sz w:val="24"/>
                <w:szCs w:val="24"/>
              </w:rPr>
            </w:pPr>
            <w:r>
              <w:rPr>
                <w:rFonts w:hint="eastAsia" w:ascii="仿宋" w:hAnsi="仿宋" w:eastAsia="仿宋"/>
                <w:sz w:val="24"/>
                <w:szCs w:val="24"/>
              </w:rPr>
              <w:t>13</w:t>
            </w:r>
          </w:p>
        </w:tc>
        <w:tc>
          <w:tcPr>
            <w:tcW w:w="5526" w:type="dxa"/>
            <w:vAlign w:val="center"/>
          </w:tcPr>
          <w:p w14:paraId="73419A30">
            <w:pPr>
              <w:spacing w:after="0"/>
              <w:jc w:val="center"/>
              <w:rPr>
                <w:rFonts w:ascii="仿宋" w:hAnsi="仿宋" w:eastAsia="仿宋"/>
                <w:sz w:val="24"/>
                <w:szCs w:val="24"/>
              </w:rPr>
            </w:pPr>
            <w:r>
              <w:rPr>
                <w:rFonts w:hint="eastAsia" w:ascii="仿宋" w:hAnsi="仿宋" w:eastAsia="仿宋"/>
                <w:sz w:val="24"/>
                <w:szCs w:val="24"/>
              </w:rPr>
              <w:t>门、门框、窗框、低处窗框、高处标牌、壁挂物擦拭、保持清洁</w:t>
            </w:r>
          </w:p>
        </w:tc>
        <w:tc>
          <w:tcPr>
            <w:tcW w:w="1805" w:type="dxa"/>
            <w:vAlign w:val="center"/>
          </w:tcPr>
          <w:p w14:paraId="774DB299">
            <w:pPr>
              <w:spacing w:after="0"/>
              <w:jc w:val="center"/>
              <w:rPr>
                <w:rFonts w:ascii="仿宋" w:hAnsi="仿宋" w:eastAsia="仿宋"/>
                <w:sz w:val="24"/>
                <w:szCs w:val="24"/>
              </w:rPr>
            </w:pPr>
            <w:r>
              <w:rPr>
                <w:rFonts w:hint="eastAsia" w:ascii="仿宋" w:hAnsi="仿宋" w:eastAsia="仿宋"/>
                <w:sz w:val="24"/>
                <w:szCs w:val="24"/>
              </w:rPr>
              <w:t>每月1次</w:t>
            </w:r>
          </w:p>
        </w:tc>
      </w:tr>
      <w:tr w14:paraId="3638E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523CA98">
            <w:pPr>
              <w:spacing w:after="0"/>
              <w:jc w:val="center"/>
              <w:rPr>
                <w:rFonts w:ascii="仿宋" w:hAnsi="仿宋" w:eastAsia="仿宋"/>
                <w:sz w:val="24"/>
                <w:szCs w:val="24"/>
              </w:rPr>
            </w:pPr>
          </w:p>
        </w:tc>
        <w:tc>
          <w:tcPr>
            <w:tcW w:w="709" w:type="dxa"/>
            <w:vAlign w:val="center"/>
          </w:tcPr>
          <w:p w14:paraId="03587B2E">
            <w:pPr>
              <w:spacing w:after="0"/>
              <w:jc w:val="center"/>
              <w:rPr>
                <w:rFonts w:ascii="仿宋" w:hAnsi="仿宋" w:eastAsia="仿宋"/>
                <w:sz w:val="24"/>
                <w:szCs w:val="24"/>
              </w:rPr>
            </w:pPr>
            <w:r>
              <w:rPr>
                <w:rFonts w:hint="eastAsia" w:ascii="仿宋" w:hAnsi="仿宋" w:eastAsia="仿宋"/>
                <w:sz w:val="24"/>
                <w:szCs w:val="24"/>
              </w:rPr>
              <w:t>14</w:t>
            </w:r>
          </w:p>
        </w:tc>
        <w:tc>
          <w:tcPr>
            <w:tcW w:w="5526" w:type="dxa"/>
            <w:vAlign w:val="center"/>
          </w:tcPr>
          <w:p w14:paraId="4C133B61">
            <w:pPr>
              <w:spacing w:after="0"/>
              <w:jc w:val="center"/>
              <w:rPr>
                <w:rFonts w:ascii="仿宋" w:hAnsi="仿宋" w:eastAsia="仿宋"/>
                <w:sz w:val="24"/>
                <w:szCs w:val="24"/>
              </w:rPr>
            </w:pPr>
            <w:r>
              <w:rPr>
                <w:rFonts w:hint="eastAsia" w:ascii="仿宋" w:hAnsi="仿宋" w:eastAsia="仿宋"/>
                <w:sz w:val="24"/>
                <w:szCs w:val="24"/>
              </w:rPr>
              <w:t>低处墙面除尘、落地瓷砖、踢脚板、地角、低处管道擦拭</w:t>
            </w:r>
          </w:p>
        </w:tc>
        <w:tc>
          <w:tcPr>
            <w:tcW w:w="1805" w:type="dxa"/>
            <w:vAlign w:val="center"/>
          </w:tcPr>
          <w:p w14:paraId="163A9333">
            <w:pPr>
              <w:spacing w:after="0"/>
              <w:jc w:val="center"/>
              <w:rPr>
                <w:rFonts w:ascii="仿宋" w:hAnsi="仿宋" w:eastAsia="仿宋"/>
                <w:sz w:val="24"/>
                <w:szCs w:val="24"/>
              </w:rPr>
            </w:pPr>
            <w:r>
              <w:rPr>
                <w:rFonts w:hint="eastAsia" w:ascii="仿宋" w:hAnsi="仿宋" w:eastAsia="仿宋"/>
                <w:sz w:val="24"/>
                <w:szCs w:val="24"/>
              </w:rPr>
              <w:t>每月1次</w:t>
            </w:r>
          </w:p>
        </w:tc>
      </w:tr>
      <w:tr w14:paraId="01EA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3C22C464">
            <w:pPr>
              <w:spacing w:after="0"/>
              <w:jc w:val="center"/>
              <w:rPr>
                <w:rFonts w:ascii="仿宋" w:hAnsi="仿宋" w:eastAsia="仿宋"/>
                <w:sz w:val="24"/>
                <w:szCs w:val="24"/>
              </w:rPr>
            </w:pPr>
          </w:p>
        </w:tc>
        <w:tc>
          <w:tcPr>
            <w:tcW w:w="709" w:type="dxa"/>
            <w:vAlign w:val="center"/>
          </w:tcPr>
          <w:p w14:paraId="273BAEB8">
            <w:pPr>
              <w:spacing w:after="0"/>
              <w:jc w:val="center"/>
              <w:rPr>
                <w:rFonts w:ascii="仿宋" w:hAnsi="仿宋" w:eastAsia="仿宋"/>
                <w:sz w:val="24"/>
                <w:szCs w:val="24"/>
              </w:rPr>
            </w:pPr>
            <w:r>
              <w:rPr>
                <w:rFonts w:hint="eastAsia" w:ascii="仿宋" w:hAnsi="仿宋" w:eastAsia="仿宋"/>
                <w:sz w:val="24"/>
                <w:szCs w:val="24"/>
              </w:rPr>
              <w:t>1</w:t>
            </w:r>
            <w:r>
              <w:rPr>
                <w:rFonts w:ascii="仿宋" w:hAnsi="仿宋" w:eastAsia="仿宋"/>
                <w:sz w:val="24"/>
                <w:szCs w:val="24"/>
              </w:rPr>
              <w:t>5</w:t>
            </w:r>
          </w:p>
        </w:tc>
        <w:tc>
          <w:tcPr>
            <w:tcW w:w="5526" w:type="dxa"/>
            <w:vAlign w:val="center"/>
          </w:tcPr>
          <w:p w14:paraId="00130916">
            <w:pPr>
              <w:spacing w:after="0"/>
              <w:jc w:val="center"/>
              <w:rPr>
                <w:rFonts w:ascii="仿宋" w:hAnsi="仿宋" w:eastAsia="仿宋"/>
                <w:sz w:val="24"/>
                <w:szCs w:val="24"/>
              </w:rPr>
            </w:pPr>
            <w:r>
              <w:rPr>
                <w:rFonts w:hint="eastAsia" w:ascii="仿宋" w:hAnsi="仿宋" w:eastAsia="仿宋"/>
                <w:sz w:val="24"/>
                <w:szCs w:val="24"/>
              </w:rPr>
              <w:t>其他临时性工作</w:t>
            </w:r>
          </w:p>
        </w:tc>
        <w:tc>
          <w:tcPr>
            <w:tcW w:w="1805" w:type="dxa"/>
            <w:vAlign w:val="center"/>
          </w:tcPr>
          <w:p w14:paraId="45EE6BD4">
            <w:pPr>
              <w:spacing w:after="0"/>
              <w:jc w:val="center"/>
              <w:rPr>
                <w:rFonts w:ascii="仿宋" w:hAnsi="仿宋" w:eastAsia="仿宋"/>
                <w:sz w:val="24"/>
                <w:szCs w:val="24"/>
              </w:rPr>
            </w:pPr>
            <w:r>
              <w:rPr>
                <w:rFonts w:hint="eastAsia" w:ascii="仿宋" w:hAnsi="仿宋" w:eastAsia="仿宋"/>
                <w:sz w:val="24"/>
                <w:szCs w:val="24"/>
              </w:rPr>
              <w:t>/</w:t>
            </w:r>
          </w:p>
        </w:tc>
      </w:tr>
      <w:tr w14:paraId="1714C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4"/>
            <w:vAlign w:val="center"/>
          </w:tcPr>
          <w:p w14:paraId="1166A66E">
            <w:pPr>
              <w:spacing w:after="0"/>
              <w:jc w:val="both"/>
              <w:rPr>
                <w:rFonts w:ascii="仿宋" w:hAnsi="仿宋" w:eastAsia="仿宋"/>
                <w:sz w:val="24"/>
                <w:szCs w:val="24"/>
              </w:rPr>
            </w:pPr>
            <w:r>
              <w:rPr>
                <w:rFonts w:hint="eastAsia" w:ascii="仿宋" w:hAnsi="仿宋" w:eastAsia="仿宋"/>
                <w:sz w:val="24"/>
                <w:szCs w:val="24"/>
              </w:rPr>
              <w:t>注：以上区域同时要求随脏随清洁。财务办公室、档案室等重要敏感部位搞室内卫生时，每次进场时应和工作人员先预约好，即有办公室人员在场才进行保洁工作。</w:t>
            </w:r>
          </w:p>
        </w:tc>
      </w:tr>
      <w:tr w14:paraId="2012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3" w:type="dxa"/>
            <w:gridSpan w:val="4"/>
            <w:vAlign w:val="center"/>
          </w:tcPr>
          <w:p w14:paraId="7AEF31D8">
            <w:pPr>
              <w:spacing w:after="0"/>
              <w:jc w:val="center"/>
              <w:rPr>
                <w:rFonts w:ascii="仿宋" w:hAnsi="仿宋" w:eastAsia="仿宋"/>
                <w:sz w:val="24"/>
                <w:szCs w:val="24"/>
              </w:rPr>
            </w:pPr>
          </w:p>
        </w:tc>
      </w:tr>
      <w:tr w14:paraId="0028D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Align w:val="center"/>
          </w:tcPr>
          <w:p w14:paraId="0CC3BCA9">
            <w:pPr>
              <w:spacing w:after="0"/>
              <w:jc w:val="center"/>
              <w:rPr>
                <w:rFonts w:ascii="仿宋" w:hAnsi="仿宋" w:eastAsia="仿宋"/>
                <w:sz w:val="24"/>
                <w:szCs w:val="24"/>
              </w:rPr>
            </w:pPr>
            <w:r>
              <w:rPr>
                <w:rFonts w:hint="eastAsia" w:ascii="仿宋" w:hAnsi="仿宋" w:eastAsia="仿宋"/>
                <w:sz w:val="24"/>
                <w:szCs w:val="24"/>
              </w:rPr>
              <w:t>区域</w:t>
            </w:r>
          </w:p>
        </w:tc>
        <w:tc>
          <w:tcPr>
            <w:tcW w:w="709" w:type="dxa"/>
            <w:vAlign w:val="center"/>
          </w:tcPr>
          <w:p w14:paraId="53189CF5">
            <w:pPr>
              <w:spacing w:after="0"/>
              <w:jc w:val="center"/>
              <w:rPr>
                <w:rFonts w:ascii="仿宋" w:hAnsi="仿宋" w:eastAsia="仿宋"/>
                <w:sz w:val="24"/>
                <w:szCs w:val="24"/>
              </w:rPr>
            </w:pPr>
            <w:r>
              <w:rPr>
                <w:rFonts w:hint="eastAsia" w:ascii="仿宋" w:hAnsi="仿宋" w:eastAsia="仿宋"/>
                <w:sz w:val="24"/>
                <w:szCs w:val="24"/>
              </w:rPr>
              <w:t>序号</w:t>
            </w:r>
          </w:p>
        </w:tc>
        <w:tc>
          <w:tcPr>
            <w:tcW w:w="5526" w:type="dxa"/>
            <w:vAlign w:val="center"/>
          </w:tcPr>
          <w:p w14:paraId="28010656">
            <w:pPr>
              <w:spacing w:after="0"/>
              <w:jc w:val="center"/>
              <w:rPr>
                <w:rFonts w:ascii="仿宋" w:hAnsi="仿宋" w:eastAsia="仿宋"/>
                <w:sz w:val="24"/>
                <w:szCs w:val="24"/>
              </w:rPr>
            </w:pPr>
            <w:r>
              <w:rPr>
                <w:rFonts w:hint="eastAsia" w:ascii="仿宋" w:hAnsi="仿宋" w:eastAsia="仿宋"/>
                <w:sz w:val="24"/>
                <w:szCs w:val="24"/>
              </w:rPr>
              <w:t>工作内容</w:t>
            </w:r>
          </w:p>
        </w:tc>
        <w:tc>
          <w:tcPr>
            <w:tcW w:w="1805" w:type="dxa"/>
            <w:vAlign w:val="center"/>
          </w:tcPr>
          <w:p w14:paraId="575B51E1">
            <w:pPr>
              <w:spacing w:after="0"/>
              <w:jc w:val="center"/>
              <w:rPr>
                <w:rFonts w:ascii="仿宋" w:hAnsi="仿宋" w:eastAsia="仿宋"/>
                <w:sz w:val="24"/>
                <w:szCs w:val="24"/>
              </w:rPr>
            </w:pPr>
            <w:r>
              <w:rPr>
                <w:rFonts w:hint="eastAsia" w:ascii="仿宋" w:hAnsi="仿宋" w:eastAsia="仿宋"/>
                <w:sz w:val="24"/>
                <w:szCs w:val="24"/>
              </w:rPr>
              <w:t>要求</w:t>
            </w:r>
          </w:p>
        </w:tc>
      </w:tr>
      <w:tr w14:paraId="0D389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restart"/>
            <w:vAlign w:val="center"/>
          </w:tcPr>
          <w:p w14:paraId="51F89271">
            <w:pPr>
              <w:spacing w:after="0"/>
              <w:jc w:val="center"/>
              <w:rPr>
                <w:rFonts w:ascii="仿宋" w:hAnsi="仿宋" w:eastAsia="仿宋"/>
                <w:sz w:val="24"/>
                <w:szCs w:val="24"/>
              </w:rPr>
            </w:pPr>
            <w:r>
              <w:rPr>
                <w:rFonts w:hint="eastAsia" w:ascii="仿宋" w:hAnsi="仿宋" w:eastAsia="仿宋"/>
                <w:sz w:val="24"/>
                <w:szCs w:val="24"/>
              </w:rPr>
              <w:t>公共区域</w:t>
            </w:r>
          </w:p>
        </w:tc>
        <w:tc>
          <w:tcPr>
            <w:tcW w:w="709" w:type="dxa"/>
            <w:vAlign w:val="center"/>
          </w:tcPr>
          <w:p w14:paraId="187381D1">
            <w:pPr>
              <w:spacing w:after="0"/>
              <w:jc w:val="center"/>
              <w:rPr>
                <w:rFonts w:ascii="仿宋" w:hAnsi="仿宋" w:eastAsia="仿宋"/>
                <w:sz w:val="24"/>
                <w:szCs w:val="24"/>
              </w:rPr>
            </w:pPr>
            <w:r>
              <w:rPr>
                <w:rFonts w:ascii="仿宋" w:hAnsi="仿宋" w:eastAsia="仿宋"/>
                <w:sz w:val="24"/>
                <w:szCs w:val="24"/>
              </w:rPr>
              <w:t>1</w:t>
            </w:r>
          </w:p>
        </w:tc>
        <w:tc>
          <w:tcPr>
            <w:tcW w:w="5526" w:type="dxa"/>
            <w:vAlign w:val="center"/>
          </w:tcPr>
          <w:p w14:paraId="4A43ADE2">
            <w:pPr>
              <w:spacing w:after="0"/>
              <w:jc w:val="center"/>
              <w:rPr>
                <w:rFonts w:ascii="仿宋" w:hAnsi="仿宋" w:eastAsia="仿宋"/>
                <w:sz w:val="24"/>
                <w:szCs w:val="24"/>
              </w:rPr>
            </w:pPr>
            <w:r>
              <w:rPr>
                <w:rFonts w:hint="eastAsia" w:ascii="仿宋" w:hAnsi="仿宋" w:eastAsia="仿宋"/>
                <w:sz w:val="24"/>
                <w:szCs w:val="24"/>
              </w:rPr>
              <w:t>地下室电梯前厅、楼道每天清扫</w:t>
            </w:r>
          </w:p>
        </w:tc>
        <w:tc>
          <w:tcPr>
            <w:tcW w:w="1805" w:type="dxa"/>
            <w:vAlign w:val="center"/>
          </w:tcPr>
          <w:p w14:paraId="5B5265F4">
            <w:pPr>
              <w:spacing w:after="0"/>
              <w:jc w:val="center"/>
              <w:rPr>
                <w:rFonts w:ascii="仿宋" w:hAnsi="仿宋" w:eastAsia="仿宋"/>
                <w:sz w:val="24"/>
                <w:szCs w:val="24"/>
              </w:rPr>
            </w:pPr>
            <w:r>
              <w:rPr>
                <w:rFonts w:hint="eastAsia" w:ascii="仿宋" w:hAnsi="仿宋" w:eastAsia="仿宋"/>
                <w:sz w:val="24"/>
                <w:szCs w:val="24"/>
              </w:rPr>
              <w:t>随时</w:t>
            </w:r>
          </w:p>
        </w:tc>
      </w:tr>
      <w:tr w14:paraId="6CEFF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779A6A3C">
            <w:pPr>
              <w:spacing w:after="0"/>
              <w:jc w:val="center"/>
              <w:rPr>
                <w:rFonts w:ascii="仿宋" w:hAnsi="仿宋" w:eastAsia="仿宋"/>
                <w:sz w:val="24"/>
                <w:szCs w:val="24"/>
              </w:rPr>
            </w:pPr>
          </w:p>
        </w:tc>
        <w:tc>
          <w:tcPr>
            <w:tcW w:w="709" w:type="dxa"/>
            <w:vAlign w:val="center"/>
          </w:tcPr>
          <w:p w14:paraId="35F2A926">
            <w:pPr>
              <w:spacing w:after="0"/>
              <w:jc w:val="center"/>
              <w:rPr>
                <w:rFonts w:ascii="仿宋" w:hAnsi="仿宋" w:eastAsia="仿宋"/>
                <w:sz w:val="24"/>
                <w:szCs w:val="24"/>
              </w:rPr>
            </w:pPr>
            <w:r>
              <w:rPr>
                <w:rFonts w:ascii="仿宋" w:hAnsi="仿宋" w:eastAsia="仿宋"/>
                <w:sz w:val="24"/>
                <w:szCs w:val="24"/>
              </w:rPr>
              <w:t>2</w:t>
            </w:r>
          </w:p>
        </w:tc>
        <w:tc>
          <w:tcPr>
            <w:tcW w:w="5526" w:type="dxa"/>
            <w:vAlign w:val="center"/>
          </w:tcPr>
          <w:p w14:paraId="23F4305C">
            <w:pPr>
              <w:spacing w:after="0"/>
              <w:jc w:val="center"/>
              <w:rPr>
                <w:rFonts w:ascii="仿宋" w:hAnsi="仿宋" w:eastAsia="仿宋"/>
                <w:sz w:val="24"/>
                <w:szCs w:val="24"/>
              </w:rPr>
            </w:pPr>
            <w:r>
              <w:rPr>
                <w:rFonts w:hint="eastAsia" w:ascii="仿宋" w:hAnsi="仿宋" w:eastAsia="仿宋"/>
                <w:sz w:val="24"/>
                <w:szCs w:val="24"/>
              </w:rPr>
              <w:t>巡视区域内环境卫生，保证地面无垃圾及污物</w:t>
            </w:r>
          </w:p>
        </w:tc>
        <w:tc>
          <w:tcPr>
            <w:tcW w:w="1805" w:type="dxa"/>
            <w:vAlign w:val="center"/>
          </w:tcPr>
          <w:p w14:paraId="6C175A17">
            <w:pPr>
              <w:spacing w:after="0"/>
              <w:jc w:val="center"/>
              <w:rPr>
                <w:rFonts w:ascii="仿宋" w:hAnsi="仿宋" w:eastAsia="仿宋"/>
                <w:sz w:val="24"/>
                <w:szCs w:val="24"/>
              </w:rPr>
            </w:pPr>
            <w:r>
              <w:rPr>
                <w:rFonts w:hint="eastAsia" w:ascii="仿宋" w:hAnsi="仿宋" w:eastAsia="仿宋"/>
                <w:sz w:val="24"/>
                <w:szCs w:val="24"/>
              </w:rPr>
              <w:t>随时</w:t>
            </w:r>
          </w:p>
        </w:tc>
      </w:tr>
      <w:tr w14:paraId="191E3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22F2D08">
            <w:pPr>
              <w:spacing w:after="0"/>
              <w:jc w:val="center"/>
              <w:rPr>
                <w:rFonts w:ascii="仿宋" w:hAnsi="仿宋" w:eastAsia="仿宋"/>
                <w:sz w:val="24"/>
                <w:szCs w:val="24"/>
              </w:rPr>
            </w:pPr>
          </w:p>
        </w:tc>
        <w:tc>
          <w:tcPr>
            <w:tcW w:w="709" w:type="dxa"/>
            <w:vAlign w:val="center"/>
          </w:tcPr>
          <w:p w14:paraId="6761EBBE">
            <w:pPr>
              <w:spacing w:after="0"/>
              <w:jc w:val="center"/>
              <w:rPr>
                <w:rFonts w:ascii="仿宋" w:hAnsi="仿宋" w:eastAsia="仿宋"/>
                <w:sz w:val="24"/>
                <w:szCs w:val="24"/>
              </w:rPr>
            </w:pPr>
            <w:r>
              <w:rPr>
                <w:rFonts w:ascii="仿宋" w:hAnsi="仿宋" w:eastAsia="仿宋"/>
                <w:sz w:val="24"/>
                <w:szCs w:val="24"/>
              </w:rPr>
              <w:t>4</w:t>
            </w:r>
          </w:p>
        </w:tc>
        <w:tc>
          <w:tcPr>
            <w:tcW w:w="5526" w:type="dxa"/>
            <w:vAlign w:val="center"/>
          </w:tcPr>
          <w:p w14:paraId="6D66313E">
            <w:pPr>
              <w:spacing w:after="0"/>
              <w:jc w:val="center"/>
              <w:rPr>
                <w:rFonts w:ascii="仿宋" w:hAnsi="仿宋" w:eastAsia="仿宋"/>
                <w:sz w:val="24"/>
                <w:szCs w:val="24"/>
              </w:rPr>
            </w:pPr>
            <w:r>
              <w:rPr>
                <w:rFonts w:hint="eastAsia" w:ascii="仿宋" w:hAnsi="仿宋" w:eastAsia="仿宋"/>
                <w:sz w:val="24"/>
                <w:szCs w:val="24"/>
              </w:rPr>
              <w:t>收集区域内垃圾、更换垃圾袋（盛装垃圾不超过袋的2/3）</w:t>
            </w:r>
          </w:p>
        </w:tc>
        <w:tc>
          <w:tcPr>
            <w:tcW w:w="1805" w:type="dxa"/>
            <w:vAlign w:val="center"/>
          </w:tcPr>
          <w:p w14:paraId="07F4553F">
            <w:pPr>
              <w:spacing w:after="0"/>
              <w:jc w:val="center"/>
              <w:rPr>
                <w:rFonts w:ascii="仿宋" w:hAnsi="仿宋" w:eastAsia="仿宋"/>
                <w:sz w:val="24"/>
                <w:szCs w:val="24"/>
              </w:rPr>
            </w:pPr>
            <w:r>
              <w:rPr>
                <w:rFonts w:hint="eastAsia" w:ascii="仿宋" w:hAnsi="仿宋" w:eastAsia="仿宋"/>
                <w:sz w:val="24"/>
                <w:szCs w:val="24"/>
              </w:rPr>
              <w:t>每日2次/随时</w:t>
            </w:r>
          </w:p>
        </w:tc>
      </w:tr>
      <w:tr w14:paraId="26AF1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37124C1">
            <w:pPr>
              <w:spacing w:after="0"/>
              <w:jc w:val="center"/>
              <w:rPr>
                <w:rFonts w:ascii="仿宋" w:hAnsi="仿宋" w:eastAsia="仿宋"/>
                <w:sz w:val="24"/>
                <w:szCs w:val="24"/>
              </w:rPr>
            </w:pPr>
          </w:p>
        </w:tc>
        <w:tc>
          <w:tcPr>
            <w:tcW w:w="709" w:type="dxa"/>
            <w:vAlign w:val="center"/>
          </w:tcPr>
          <w:p w14:paraId="4BA4F6AF">
            <w:pPr>
              <w:spacing w:after="0"/>
              <w:jc w:val="center"/>
              <w:rPr>
                <w:rFonts w:ascii="仿宋" w:hAnsi="仿宋" w:eastAsia="仿宋"/>
                <w:sz w:val="24"/>
                <w:szCs w:val="24"/>
              </w:rPr>
            </w:pPr>
            <w:r>
              <w:rPr>
                <w:rFonts w:ascii="仿宋" w:hAnsi="仿宋" w:eastAsia="仿宋"/>
                <w:sz w:val="24"/>
                <w:szCs w:val="24"/>
              </w:rPr>
              <w:t>5</w:t>
            </w:r>
          </w:p>
        </w:tc>
        <w:tc>
          <w:tcPr>
            <w:tcW w:w="5526" w:type="dxa"/>
            <w:vAlign w:val="center"/>
          </w:tcPr>
          <w:p w14:paraId="50163392">
            <w:pPr>
              <w:spacing w:after="0"/>
              <w:jc w:val="center"/>
              <w:rPr>
                <w:rFonts w:ascii="仿宋" w:hAnsi="仿宋" w:eastAsia="仿宋"/>
                <w:sz w:val="24"/>
                <w:szCs w:val="24"/>
              </w:rPr>
            </w:pPr>
            <w:r>
              <w:rPr>
                <w:rFonts w:hint="eastAsia" w:ascii="仿宋" w:hAnsi="仿宋" w:eastAsia="仿宋"/>
                <w:sz w:val="24"/>
                <w:szCs w:val="24"/>
              </w:rPr>
              <w:t>区域内（含后楼梯）地面拖、扫，保证无垃圾、无尘、洁净</w:t>
            </w:r>
          </w:p>
        </w:tc>
        <w:tc>
          <w:tcPr>
            <w:tcW w:w="1805" w:type="dxa"/>
            <w:vAlign w:val="center"/>
          </w:tcPr>
          <w:p w14:paraId="54672FC1">
            <w:pPr>
              <w:spacing w:after="0"/>
              <w:jc w:val="center"/>
              <w:rPr>
                <w:rFonts w:ascii="仿宋" w:hAnsi="仿宋" w:eastAsia="仿宋"/>
                <w:sz w:val="24"/>
                <w:szCs w:val="24"/>
              </w:rPr>
            </w:pPr>
            <w:r>
              <w:rPr>
                <w:rFonts w:hint="eastAsia" w:ascii="仿宋" w:hAnsi="仿宋" w:eastAsia="仿宋"/>
                <w:sz w:val="24"/>
                <w:szCs w:val="24"/>
              </w:rPr>
              <w:t>每日2次/随时</w:t>
            </w:r>
          </w:p>
        </w:tc>
      </w:tr>
      <w:tr w14:paraId="0A7E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B85F9A8">
            <w:pPr>
              <w:spacing w:after="0"/>
              <w:jc w:val="center"/>
              <w:rPr>
                <w:rFonts w:ascii="仿宋" w:hAnsi="仿宋" w:eastAsia="仿宋"/>
                <w:sz w:val="24"/>
                <w:szCs w:val="24"/>
              </w:rPr>
            </w:pPr>
          </w:p>
        </w:tc>
        <w:tc>
          <w:tcPr>
            <w:tcW w:w="709" w:type="dxa"/>
            <w:vAlign w:val="center"/>
          </w:tcPr>
          <w:p w14:paraId="2D482379">
            <w:pPr>
              <w:spacing w:after="0"/>
              <w:jc w:val="center"/>
              <w:rPr>
                <w:rFonts w:ascii="仿宋" w:hAnsi="仿宋" w:eastAsia="仿宋"/>
                <w:sz w:val="24"/>
                <w:szCs w:val="24"/>
              </w:rPr>
            </w:pPr>
            <w:r>
              <w:rPr>
                <w:rFonts w:ascii="仿宋" w:hAnsi="仿宋" w:eastAsia="仿宋"/>
                <w:sz w:val="24"/>
                <w:szCs w:val="24"/>
              </w:rPr>
              <w:t>6</w:t>
            </w:r>
          </w:p>
        </w:tc>
        <w:tc>
          <w:tcPr>
            <w:tcW w:w="5526" w:type="dxa"/>
            <w:vAlign w:val="center"/>
          </w:tcPr>
          <w:p w14:paraId="43765237">
            <w:pPr>
              <w:spacing w:after="0"/>
              <w:jc w:val="center"/>
              <w:rPr>
                <w:rFonts w:ascii="仿宋" w:hAnsi="仿宋" w:eastAsia="仿宋"/>
                <w:sz w:val="24"/>
                <w:szCs w:val="24"/>
              </w:rPr>
            </w:pPr>
            <w:r>
              <w:rPr>
                <w:rFonts w:hint="eastAsia" w:ascii="仿宋" w:hAnsi="仿宋" w:eastAsia="仿宋"/>
                <w:sz w:val="24"/>
                <w:szCs w:val="24"/>
              </w:rPr>
              <w:t>区域内洗手池、水池、水龙头、皂盒、隔拦处清洗、擦拭</w:t>
            </w:r>
          </w:p>
        </w:tc>
        <w:tc>
          <w:tcPr>
            <w:tcW w:w="1805" w:type="dxa"/>
            <w:vAlign w:val="center"/>
          </w:tcPr>
          <w:p w14:paraId="5162226F">
            <w:pPr>
              <w:spacing w:after="0"/>
              <w:jc w:val="center"/>
              <w:rPr>
                <w:rFonts w:ascii="仿宋" w:hAnsi="仿宋" w:eastAsia="仿宋"/>
                <w:sz w:val="24"/>
                <w:szCs w:val="24"/>
              </w:rPr>
            </w:pPr>
            <w:r>
              <w:rPr>
                <w:rFonts w:hint="eastAsia" w:ascii="仿宋" w:hAnsi="仿宋" w:eastAsia="仿宋"/>
                <w:sz w:val="24"/>
                <w:szCs w:val="24"/>
              </w:rPr>
              <w:t>每日2次/随时</w:t>
            </w:r>
          </w:p>
        </w:tc>
      </w:tr>
      <w:tr w14:paraId="02ED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5EEF3E0E">
            <w:pPr>
              <w:spacing w:after="0"/>
              <w:jc w:val="center"/>
              <w:rPr>
                <w:rFonts w:ascii="仿宋" w:hAnsi="仿宋" w:eastAsia="仿宋"/>
                <w:sz w:val="24"/>
                <w:szCs w:val="24"/>
              </w:rPr>
            </w:pPr>
          </w:p>
        </w:tc>
        <w:tc>
          <w:tcPr>
            <w:tcW w:w="709" w:type="dxa"/>
            <w:vAlign w:val="center"/>
          </w:tcPr>
          <w:p w14:paraId="4BE5AF4C">
            <w:pPr>
              <w:spacing w:after="0"/>
              <w:jc w:val="center"/>
              <w:rPr>
                <w:rFonts w:ascii="仿宋" w:hAnsi="仿宋" w:eastAsia="仿宋"/>
                <w:sz w:val="24"/>
                <w:szCs w:val="24"/>
              </w:rPr>
            </w:pPr>
            <w:r>
              <w:rPr>
                <w:rFonts w:hint="eastAsia" w:ascii="仿宋" w:hAnsi="仿宋" w:eastAsia="仿宋"/>
                <w:sz w:val="24"/>
                <w:szCs w:val="24"/>
              </w:rPr>
              <w:t>7</w:t>
            </w:r>
          </w:p>
        </w:tc>
        <w:tc>
          <w:tcPr>
            <w:tcW w:w="5526" w:type="dxa"/>
            <w:vAlign w:val="center"/>
          </w:tcPr>
          <w:p w14:paraId="0F9338D5">
            <w:pPr>
              <w:spacing w:after="0"/>
              <w:jc w:val="center"/>
              <w:rPr>
                <w:rFonts w:ascii="仿宋" w:hAnsi="仿宋" w:eastAsia="仿宋"/>
                <w:sz w:val="24"/>
                <w:szCs w:val="24"/>
              </w:rPr>
            </w:pPr>
            <w:r>
              <w:rPr>
                <w:rFonts w:hint="eastAsia" w:ascii="仿宋" w:hAnsi="仿宋" w:eastAsia="仿宋"/>
                <w:sz w:val="24"/>
                <w:szCs w:val="24"/>
              </w:rPr>
              <w:t>区域内把手、栏杆、花瓶、花盆、开关盒、接线盒、各类低处标牌、意见箱、垃圾桶擦拭</w:t>
            </w:r>
          </w:p>
        </w:tc>
        <w:tc>
          <w:tcPr>
            <w:tcW w:w="1805" w:type="dxa"/>
            <w:vAlign w:val="center"/>
          </w:tcPr>
          <w:p w14:paraId="385594FA">
            <w:pPr>
              <w:spacing w:after="0"/>
              <w:jc w:val="center"/>
              <w:rPr>
                <w:rFonts w:ascii="仿宋" w:hAnsi="仿宋" w:eastAsia="仿宋"/>
                <w:sz w:val="24"/>
                <w:szCs w:val="24"/>
              </w:rPr>
            </w:pPr>
            <w:r>
              <w:rPr>
                <w:rFonts w:hint="eastAsia" w:ascii="仿宋" w:hAnsi="仿宋" w:eastAsia="仿宋"/>
                <w:sz w:val="24"/>
                <w:szCs w:val="24"/>
              </w:rPr>
              <w:t>每日1次/随时</w:t>
            </w:r>
          </w:p>
        </w:tc>
      </w:tr>
      <w:tr w14:paraId="69AD5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CEEE33E">
            <w:pPr>
              <w:spacing w:after="0"/>
              <w:jc w:val="center"/>
              <w:rPr>
                <w:rFonts w:ascii="仿宋" w:hAnsi="仿宋" w:eastAsia="仿宋"/>
                <w:sz w:val="24"/>
                <w:szCs w:val="24"/>
              </w:rPr>
            </w:pPr>
          </w:p>
        </w:tc>
        <w:tc>
          <w:tcPr>
            <w:tcW w:w="709" w:type="dxa"/>
            <w:vAlign w:val="center"/>
          </w:tcPr>
          <w:p w14:paraId="03B34820">
            <w:pPr>
              <w:spacing w:after="0"/>
              <w:jc w:val="center"/>
              <w:rPr>
                <w:rFonts w:ascii="仿宋" w:hAnsi="仿宋" w:eastAsia="仿宋"/>
                <w:sz w:val="24"/>
                <w:szCs w:val="24"/>
              </w:rPr>
            </w:pPr>
            <w:r>
              <w:rPr>
                <w:rFonts w:hint="eastAsia" w:ascii="仿宋" w:hAnsi="仿宋" w:eastAsia="仿宋"/>
                <w:sz w:val="24"/>
                <w:szCs w:val="24"/>
              </w:rPr>
              <w:t>8</w:t>
            </w:r>
          </w:p>
        </w:tc>
        <w:tc>
          <w:tcPr>
            <w:tcW w:w="5526" w:type="dxa"/>
            <w:vAlign w:val="center"/>
          </w:tcPr>
          <w:p w14:paraId="6C76ACEE">
            <w:pPr>
              <w:spacing w:after="0"/>
              <w:jc w:val="center"/>
              <w:rPr>
                <w:rFonts w:ascii="仿宋" w:hAnsi="仿宋" w:eastAsia="仿宋"/>
                <w:sz w:val="24"/>
                <w:szCs w:val="24"/>
              </w:rPr>
            </w:pPr>
            <w:r>
              <w:rPr>
                <w:rFonts w:hint="eastAsia" w:ascii="仿宋" w:hAnsi="仿宋" w:eastAsia="仿宋"/>
                <w:sz w:val="24"/>
                <w:szCs w:val="24"/>
              </w:rPr>
              <w:t>擦拭风雨长廊展示墙</w:t>
            </w:r>
          </w:p>
        </w:tc>
        <w:tc>
          <w:tcPr>
            <w:tcW w:w="1805" w:type="dxa"/>
            <w:vAlign w:val="center"/>
          </w:tcPr>
          <w:p w14:paraId="4D495014">
            <w:pPr>
              <w:spacing w:after="0"/>
              <w:jc w:val="center"/>
              <w:rPr>
                <w:rFonts w:ascii="仿宋" w:hAnsi="仿宋" w:eastAsia="仿宋"/>
                <w:sz w:val="24"/>
                <w:szCs w:val="24"/>
              </w:rPr>
            </w:pPr>
            <w:r>
              <w:rPr>
                <w:rFonts w:hint="eastAsia" w:ascii="仿宋" w:hAnsi="仿宋" w:eastAsia="仿宋"/>
                <w:sz w:val="24"/>
                <w:szCs w:val="24"/>
              </w:rPr>
              <w:t>每周1次</w:t>
            </w:r>
          </w:p>
        </w:tc>
      </w:tr>
      <w:tr w14:paraId="5ACC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45B24FF8">
            <w:pPr>
              <w:spacing w:after="0"/>
              <w:jc w:val="center"/>
              <w:rPr>
                <w:rFonts w:ascii="仿宋" w:hAnsi="仿宋" w:eastAsia="仿宋"/>
                <w:sz w:val="24"/>
                <w:szCs w:val="24"/>
              </w:rPr>
            </w:pPr>
          </w:p>
        </w:tc>
        <w:tc>
          <w:tcPr>
            <w:tcW w:w="709" w:type="dxa"/>
            <w:vAlign w:val="center"/>
          </w:tcPr>
          <w:p w14:paraId="24878767">
            <w:pPr>
              <w:spacing w:after="0"/>
              <w:jc w:val="center"/>
              <w:rPr>
                <w:rFonts w:ascii="仿宋" w:hAnsi="仿宋" w:eastAsia="仿宋"/>
                <w:sz w:val="24"/>
                <w:szCs w:val="24"/>
              </w:rPr>
            </w:pPr>
            <w:r>
              <w:rPr>
                <w:rFonts w:hint="eastAsia" w:ascii="仿宋" w:hAnsi="仿宋" w:eastAsia="仿宋"/>
                <w:sz w:val="24"/>
                <w:szCs w:val="24"/>
              </w:rPr>
              <w:t>9</w:t>
            </w:r>
          </w:p>
        </w:tc>
        <w:tc>
          <w:tcPr>
            <w:tcW w:w="5526" w:type="dxa"/>
            <w:vAlign w:val="center"/>
          </w:tcPr>
          <w:p w14:paraId="610B1386">
            <w:pPr>
              <w:spacing w:after="0"/>
              <w:jc w:val="center"/>
              <w:rPr>
                <w:rFonts w:ascii="仿宋" w:hAnsi="仿宋" w:eastAsia="仿宋"/>
                <w:sz w:val="24"/>
                <w:szCs w:val="24"/>
              </w:rPr>
            </w:pPr>
            <w:r>
              <w:rPr>
                <w:rFonts w:hint="eastAsia" w:ascii="仿宋" w:hAnsi="仿宋" w:eastAsia="仿宋"/>
                <w:sz w:val="24"/>
                <w:szCs w:val="24"/>
              </w:rPr>
              <w:t>清洗垃圾桶、垃圾箱</w:t>
            </w:r>
          </w:p>
        </w:tc>
        <w:tc>
          <w:tcPr>
            <w:tcW w:w="1805" w:type="dxa"/>
            <w:vAlign w:val="center"/>
          </w:tcPr>
          <w:p w14:paraId="357C2EAF">
            <w:pPr>
              <w:spacing w:after="0"/>
              <w:jc w:val="center"/>
              <w:rPr>
                <w:rFonts w:ascii="仿宋" w:hAnsi="仿宋" w:eastAsia="仿宋"/>
                <w:sz w:val="24"/>
                <w:szCs w:val="24"/>
              </w:rPr>
            </w:pPr>
            <w:r>
              <w:rPr>
                <w:rFonts w:hint="eastAsia" w:ascii="仿宋" w:hAnsi="仿宋" w:eastAsia="仿宋"/>
                <w:sz w:val="24"/>
                <w:szCs w:val="24"/>
              </w:rPr>
              <w:t>每周1次</w:t>
            </w:r>
          </w:p>
        </w:tc>
      </w:tr>
      <w:tr w14:paraId="4EA2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dxa"/>
            <w:vMerge w:val="continue"/>
            <w:vAlign w:val="center"/>
          </w:tcPr>
          <w:p w14:paraId="2D02D284">
            <w:pPr>
              <w:spacing w:after="0"/>
              <w:jc w:val="center"/>
              <w:rPr>
                <w:rFonts w:ascii="仿宋" w:hAnsi="仿宋" w:eastAsia="仿宋"/>
                <w:sz w:val="24"/>
                <w:szCs w:val="24"/>
              </w:rPr>
            </w:pPr>
          </w:p>
        </w:tc>
        <w:tc>
          <w:tcPr>
            <w:tcW w:w="709" w:type="dxa"/>
            <w:vAlign w:val="center"/>
          </w:tcPr>
          <w:p w14:paraId="4757AA35">
            <w:pPr>
              <w:spacing w:after="0"/>
              <w:jc w:val="center"/>
              <w:rPr>
                <w:rFonts w:ascii="仿宋" w:hAnsi="仿宋" w:eastAsia="仿宋"/>
                <w:sz w:val="24"/>
                <w:szCs w:val="24"/>
              </w:rPr>
            </w:pPr>
            <w:r>
              <w:rPr>
                <w:rFonts w:hint="eastAsia" w:ascii="仿宋" w:hAnsi="仿宋" w:eastAsia="仿宋"/>
                <w:sz w:val="24"/>
                <w:szCs w:val="24"/>
              </w:rPr>
              <w:t>1</w:t>
            </w:r>
            <w:r>
              <w:rPr>
                <w:rFonts w:ascii="仿宋" w:hAnsi="仿宋" w:eastAsia="仿宋"/>
                <w:sz w:val="24"/>
                <w:szCs w:val="24"/>
              </w:rPr>
              <w:t>0</w:t>
            </w:r>
          </w:p>
        </w:tc>
        <w:tc>
          <w:tcPr>
            <w:tcW w:w="5526" w:type="dxa"/>
            <w:vAlign w:val="center"/>
          </w:tcPr>
          <w:p w14:paraId="6E1E06BB">
            <w:pPr>
              <w:spacing w:after="0"/>
              <w:jc w:val="center"/>
              <w:rPr>
                <w:rFonts w:ascii="仿宋" w:hAnsi="仿宋" w:eastAsia="仿宋"/>
                <w:sz w:val="24"/>
                <w:szCs w:val="24"/>
              </w:rPr>
            </w:pPr>
            <w:r>
              <w:rPr>
                <w:rFonts w:hint="eastAsia" w:ascii="仿宋" w:hAnsi="仿宋" w:eastAsia="仿宋"/>
                <w:sz w:val="24"/>
                <w:szCs w:val="24"/>
              </w:rPr>
              <w:t>其他临时性工作</w:t>
            </w:r>
          </w:p>
        </w:tc>
        <w:tc>
          <w:tcPr>
            <w:tcW w:w="1805" w:type="dxa"/>
            <w:vAlign w:val="center"/>
          </w:tcPr>
          <w:p w14:paraId="79B39037">
            <w:pPr>
              <w:spacing w:after="0"/>
              <w:jc w:val="center"/>
              <w:rPr>
                <w:rFonts w:ascii="仿宋" w:hAnsi="仿宋" w:eastAsia="仿宋"/>
                <w:sz w:val="24"/>
                <w:szCs w:val="24"/>
              </w:rPr>
            </w:pPr>
            <w:r>
              <w:rPr>
                <w:rFonts w:hint="eastAsia" w:ascii="仿宋" w:hAnsi="仿宋" w:eastAsia="仿宋"/>
                <w:sz w:val="24"/>
                <w:szCs w:val="24"/>
              </w:rPr>
              <w:t>/</w:t>
            </w:r>
          </w:p>
        </w:tc>
      </w:tr>
    </w:tbl>
    <w:p w14:paraId="06CA996A">
      <w:pPr>
        <w:spacing w:after="0"/>
        <w:ind w:firstLine="411" w:firstLineChars="147"/>
        <w:rPr>
          <w:rFonts w:ascii="仿宋" w:hAnsi="仿宋" w:eastAsia="仿宋"/>
          <w:sz w:val="28"/>
          <w:szCs w:val="28"/>
        </w:rPr>
      </w:pPr>
      <w:r>
        <w:rPr>
          <w:rFonts w:hint="eastAsia" w:ascii="仿宋" w:hAnsi="仿宋" w:eastAsia="仿宋"/>
          <w:sz w:val="28"/>
          <w:szCs w:val="28"/>
        </w:rPr>
        <w:t>2、环境保洁标准</w:t>
      </w:r>
    </w:p>
    <w:p w14:paraId="02B740AA">
      <w:pPr>
        <w:spacing w:after="0"/>
        <w:ind w:firstLine="352" w:firstLineChars="147"/>
        <w:rPr>
          <w:rFonts w:ascii="仿宋" w:hAnsi="仿宋" w:eastAsia="仿宋"/>
          <w:sz w:val="24"/>
          <w:szCs w:val="24"/>
        </w:rPr>
      </w:pPr>
      <w:r>
        <w:rPr>
          <w:rFonts w:hint="eastAsia" w:ascii="仿宋" w:hAnsi="仿宋" w:eastAsia="仿宋"/>
          <w:sz w:val="24"/>
          <w:szCs w:val="24"/>
        </w:rPr>
        <w:t>（1）大厅、走廊保洁标准</w:t>
      </w:r>
    </w:p>
    <w:p w14:paraId="61F5905D">
      <w:pPr>
        <w:spacing w:after="0"/>
        <w:ind w:firstLine="352" w:firstLineChars="147"/>
        <w:rPr>
          <w:rFonts w:ascii="仿宋" w:hAnsi="仿宋" w:eastAsia="仿宋"/>
          <w:sz w:val="24"/>
          <w:szCs w:val="24"/>
        </w:rPr>
      </w:pPr>
      <w:r>
        <w:rPr>
          <w:rFonts w:hint="eastAsia" w:ascii="仿宋" w:hAnsi="仿宋" w:eastAsia="仿宋"/>
          <w:sz w:val="24"/>
          <w:szCs w:val="24"/>
        </w:rPr>
        <w:t>a、地面：表面洁净、无尘土、污染、烟头、纸屑、油迹及垃圾。</w:t>
      </w:r>
    </w:p>
    <w:p w14:paraId="64C77CD8">
      <w:pPr>
        <w:spacing w:after="0"/>
        <w:ind w:firstLine="352" w:firstLineChars="147"/>
        <w:rPr>
          <w:rFonts w:ascii="仿宋" w:hAnsi="仿宋" w:eastAsia="仿宋"/>
          <w:sz w:val="24"/>
          <w:szCs w:val="24"/>
        </w:rPr>
      </w:pPr>
      <w:r>
        <w:rPr>
          <w:rFonts w:hint="eastAsia" w:ascii="仿宋" w:hAnsi="仿宋" w:eastAsia="仿宋"/>
          <w:sz w:val="24"/>
          <w:szCs w:val="24"/>
        </w:rPr>
        <w:t>b、电梯门：无尘土、光亮洁净，无印迹。</w:t>
      </w:r>
    </w:p>
    <w:p w14:paraId="7AFF2DF4">
      <w:pPr>
        <w:spacing w:after="0"/>
        <w:ind w:firstLine="352" w:firstLineChars="147"/>
        <w:rPr>
          <w:rFonts w:ascii="仿宋" w:hAnsi="仿宋" w:eastAsia="仿宋"/>
          <w:sz w:val="24"/>
          <w:szCs w:val="24"/>
        </w:rPr>
      </w:pPr>
      <w:r>
        <w:rPr>
          <w:rFonts w:hint="eastAsia" w:ascii="仿宋" w:hAnsi="仿宋" w:eastAsia="仿宋"/>
          <w:sz w:val="24"/>
          <w:szCs w:val="24"/>
        </w:rPr>
        <w:t>c、按键面板：无尘土、无印迹。</w:t>
      </w:r>
    </w:p>
    <w:p w14:paraId="0D08FAAB">
      <w:pPr>
        <w:spacing w:after="0"/>
        <w:ind w:firstLine="352" w:firstLineChars="147"/>
        <w:rPr>
          <w:rFonts w:ascii="仿宋" w:hAnsi="仿宋" w:eastAsia="仿宋"/>
          <w:sz w:val="24"/>
          <w:szCs w:val="24"/>
        </w:rPr>
      </w:pPr>
      <w:r>
        <w:rPr>
          <w:rFonts w:hint="eastAsia" w:ascii="仿宋" w:hAnsi="仿宋" w:eastAsia="仿宋"/>
          <w:sz w:val="24"/>
          <w:szCs w:val="24"/>
        </w:rPr>
        <w:t>d、照明灯具：无厚积尘土。</w:t>
      </w:r>
    </w:p>
    <w:p w14:paraId="22262026">
      <w:pPr>
        <w:spacing w:after="0"/>
        <w:ind w:firstLine="352" w:firstLineChars="147"/>
        <w:rPr>
          <w:rFonts w:ascii="仿宋" w:hAnsi="仿宋" w:eastAsia="仿宋"/>
          <w:sz w:val="24"/>
          <w:szCs w:val="24"/>
        </w:rPr>
      </w:pPr>
      <w:r>
        <w:rPr>
          <w:rFonts w:hint="eastAsia" w:ascii="仿宋" w:hAnsi="仿宋" w:eastAsia="仿宋"/>
          <w:sz w:val="24"/>
          <w:szCs w:val="24"/>
        </w:rPr>
        <w:t>e、通道门：无尘土、污迹。</w:t>
      </w:r>
    </w:p>
    <w:p w14:paraId="36246004">
      <w:pPr>
        <w:spacing w:after="0"/>
        <w:ind w:firstLine="352" w:firstLineChars="147"/>
        <w:rPr>
          <w:rFonts w:ascii="仿宋" w:hAnsi="仿宋" w:eastAsia="仿宋"/>
          <w:sz w:val="24"/>
          <w:szCs w:val="24"/>
        </w:rPr>
      </w:pPr>
      <w:r>
        <w:rPr>
          <w:rFonts w:hint="eastAsia" w:ascii="仿宋" w:hAnsi="仿宋" w:eastAsia="仿宋"/>
          <w:sz w:val="24"/>
          <w:szCs w:val="24"/>
        </w:rPr>
        <w:t>f、电梯轿厢顶部：无厚积尘土。</w:t>
      </w:r>
    </w:p>
    <w:p w14:paraId="70E45103">
      <w:pPr>
        <w:spacing w:after="0"/>
        <w:ind w:firstLine="352" w:firstLineChars="147"/>
        <w:rPr>
          <w:rFonts w:ascii="仿宋" w:hAnsi="仿宋" w:eastAsia="仿宋"/>
          <w:sz w:val="24"/>
          <w:szCs w:val="24"/>
        </w:rPr>
      </w:pPr>
      <w:r>
        <w:rPr>
          <w:rFonts w:hint="eastAsia" w:ascii="仿宋" w:hAnsi="仿宋" w:eastAsia="仿宋"/>
          <w:sz w:val="24"/>
          <w:szCs w:val="24"/>
        </w:rPr>
        <w:t>（2）公共及病房卫生间保洁标准</w:t>
      </w:r>
    </w:p>
    <w:p w14:paraId="27AA77FE">
      <w:pPr>
        <w:spacing w:after="0"/>
        <w:ind w:firstLine="352" w:firstLineChars="147"/>
        <w:rPr>
          <w:rFonts w:ascii="仿宋" w:hAnsi="仿宋" w:eastAsia="仿宋"/>
          <w:sz w:val="24"/>
          <w:szCs w:val="24"/>
        </w:rPr>
      </w:pPr>
      <w:r>
        <w:rPr>
          <w:rFonts w:hint="eastAsia" w:ascii="仿宋" w:hAnsi="仿宋" w:eastAsia="仿宋"/>
          <w:sz w:val="24"/>
          <w:szCs w:val="24"/>
        </w:rPr>
        <w:t>a、卫生间：无异味。</w:t>
      </w:r>
    </w:p>
    <w:p w14:paraId="4FBD18A3">
      <w:pPr>
        <w:spacing w:after="0"/>
        <w:ind w:firstLine="352" w:firstLineChars="147"/>
        <w:rPr>
          <w:rFonts w:ascii="仿宋" w:hAnsi="仿宋" w:eastAsia="仿宋"/>
          <w:sz w:val="24"/>
          <w:szCs w:val="24"/>
        </w:rPr>
      </w:pPr>
      <w:r>
        <w:rPr>
          <w:rFonts w:hint="eastAsia" w:ascii="仿宋" w:hAnsi="仿宋" w:eastAsia="仿宋"/>
          <w:sz w:val="24"/>
          <w:szCs w:val="24"/>
        </w:rPr>
        <w:t>b、地面：无尘土、碎纸、垃圾烟头、无积水、无尿迹、污迹。</w:t>
      </w:r>
    </w:p>
    <w:p w14:paraId="0CE9625F">
      <w:pPr>
        <w:spacing w:after="0"/>
        <w:ind w:firstLine="352" w:firstLineChars="147"/>
        <w:rPr>
          <w:rFonts w:ascii="仿宋" w:hAnsi="仿宋" w:eastAsia="仿宋"/>
          <w:sz w:val="24"/>
          <w:szCs w:val="24"/>
        </w:rPr>
      </w:pPr>
      <w:r>
        <w:rPr>
          <w:rFonts w:hint="eastAsia" w:ascii="仿宋" w:hAnsi="仿宋" w:eastAsia="仿宋"/>
          <w:sz w:val="24"/>
          <w:szCs w:val="24"/>
        </w:rPr>
        <w:t>c、洗手池：瓷壁无污垢，无痰迹及头发等不洁物。</w:t>
      </w:r>
    </w:p>
    <w:p w14:paraId="54E9B8ED">
      <w:pPr>
        <w:spacing w:after="0"/>
        <w:ind w:firstLine="352" w:firstLineChars="147"/>
        <w:rPr>
          <w:rFonts w:ascii="仿宋" w:hAnsi="仿宋" w:eastAsia="仿宋"/>
          <w:sz w:val="24"/>
          <w:szCs w:val="24"/>
        </w:rPr>
      </w:pPr>
      <w:r>
        <w:rPr>
          <w:rFonts w:hint="eastAsia" w:ascii="仿宋" w:hAnsi="仿宋" w:eastAsia="仿宋"/>
          <w:sz w:val="24"/>
          <w:szCs w:val="24"/>
        </w:rPr>
        <w:t>d、水龙头：无印迹、污垢、光亮、洁净。</w:t>
      </w:r>
    </w:p>
    <w:p w14:paraId="38E06EBE">
      <w:pPr>
        <w:spacing w:after="0"/>
        <w:ind w:firstLine="352" w:firstLineChars="147"/>
        <w:rPr>
          <w:rFonts w:ascii="仿宋" w:hAnsi="仿宋" w:eastAsia="仿宋"/>
          <w:sz w:val="24"/>
          <w:szCs w:val="24"/>
        </w:rPr>
      </w:pPr>
      <w:r>
        <w:rPr>
          <w:rFonts w:hint="eastAsia" w:ascii="仿宋" w:hAnsi="仿宋" w:eastAsia="仿宋"/>
          <w:sz w:val="24"/>
          <w:szCs w:val="24"/>
        </w:rPr>
        <w:t>e、洗手池台面：无水迹、无尘土、无污物。</w:t>
      </w:r>
    </w:p>
    <w:p w14:paraId="0BAE327C">
      <w:pPr>
        <w:spacing w:after="0"/>
        <w:ind w:firstLine="352" w:firstLineChars="147"/>
        <w:rPr>
          <w:rFonts w:ascii="仿宋" w:hAnsi="仿宋" w:eastAsia="仿宋"/>
          <w:sz w:val="24"/>
          <w:szCs w:val="24"/>
        </w:rPr>
      </w:pPr>
      <w:r>
        <w:rPr>
          <w:rFonts w:hint="eastAsia" w:ascii="仿宋" w:hAnsi="仿宋" w:eastAsia="仿宋"/>
          <w:sz w:val="24"/>
          <w:szCs w:val="24"/>
        </w:rPr>
        <w:t>f、镜面：无水点、水迹、尘土、污迹。</w:t>
      </w:r>
    </w:p>
    <w:p w14:paraId="0CBDA9C8">
      <w:pPr>
        <w:spacing w:after="0"/>
        <w:ind w:firstLine="352" w:firstLineChars="147"/>
        <w:rPr>
          <w:rFonts w:ascii="仿宋" w:hAnsi="仿宋" w:eastAsia="仿宋"/>
          <w:sz w:val="24"/>
          <w:szCs w:val="24"/>
        </w:rPr>
      </w:pPr>
      <w:r>
        <w:rPr>
          <w:rFonts w:hint="eastAsia" w:ascii="仿宋" w:hAnsi="仿宋" w:eastAsia="仿宋"/>
          <w:sz w:val="24"/>
          <w:szCs w:val="24"/>
        </w:rPr>
        <w:t>g、大小便器：无尿硷水锈引迹（黄迹）、无污物、喷水嘴应洁净。</w:t>
      </w:r>
    </w:p>
    <w:p w14:paraId="2775B1E1">
      <w:pPr>
        <w:spacing w:after="0"/>
        <w:ind w:firstLine="352" w:firstLineChars="147"/>
        <w:rPr>
          <w:rFonts w:ascii="仿宋" w:hAnsi="仿宋" w:eastAsia="仿宋"/>
          <w:sz w:val="24"/>
          <w:szCs w:val="24"/>
        </w:rPr>
      </w:pPr>
      <w:r>
        <w:rPr>
          <w:rFonts w:hint="eastAsia" w:ascii="仿宋" w:hAnsi="仿宋" w:eastAsia="仿宋"/>
          <w:sz w:val="24"/>
          <w:szCs w:val="24"/>
        </w:rPr>
        <w:t>h、纸篓：污物量不超过桶体2/3 ， 内外表干净。</w:t>
      </w:r>
    </w:p>
    <w:p w14:paraId="0DAF721D">
      <w:pPr>
        <w:spacing w:after="0"/>
        <w:ind w:firstLine="352" w:firstLineChars="147"/>
        <w:rPr>
          <w:rFonts w:ascii="仿宋" w:hAnsi="仿宋" w:eastAsia="仿宋"/>
          <w:sz w:val="24"/>
          <w:szCs w:val="24"/>
        </w:rPr>
      </w:pPr>
      <w:r>
        <w:rPr>
          <w:rFonts w:hint="eastAsia" w:ascii="仿宋" w:hAnsi="仿宋" w:eastAsia="仿宋"/>
          <w:sz w:val="24"/>
          <w:szCs w:val="24"/>
        </w:rPr>
        <w:t>i、墙面：无尘土，污迹。</w:t>
      </w:r>
    </w:p>
    <w:p w14:paraId="49CE5F2A">
      <w:pPr>
        <w:spacing w:after="0"/>
        <w:ind w:firstLine="352" w:firstLineChars="147"/>
        <w:rPr>
          <w:rFonts w:ascii="仿宋" w:hAnsi="仿宋" w:eastAsia="仿宋"/>
          <w:sz w:val="24"/>
          <w:szCs w:val="24"/>
        </w:rPr>
      </w:pPr>
      <w:r>
        <w:rPr>
          <w:rFonts w:hint="eastAsia" w:ascii="仿宋" w:hAnsi="仿宋" w:eastAsia="仿宋"/>
          <w:sz w:val="24"/>
          <w:szCs w:val="24"/>
        </w:rPr>
        <w:t>（3）楼梯保洁标准</w:t>
      </w:r>
    </w:p>
    <w:p w14:paraId="36E16829">
      <w:pPr>
        <w:spacing w:after="0"/>
        <w:ind w:firstLine="352" w:firstLineChars="147"/>
        <w:rPr>
          <w:rFonts w:ascii="仿宋" w:hAnsi="仿宋" w:eastAsia="仿宋"/>
          <w:sz w:val="24"/>
          <w:szCs w:val="24"/>
        </w:rPr>
      </w:pPr>
      <w:r>
        <w:rPr>
          <w:rFonts w:hint="eastAsia" w:ascii="仿宋" w:hAnsi="仿宋" w:eastAsia="仿宋"/>
          <w:sz w:val="24"/>
          <w:szCs w:val="24"/>
        </w:rPr>
        <w:t>a、地面：无尘土、痰迹、碎纸、烟头及垃圾杂物。</w:t>
      </w:r>
    </w:p>
    <w:p w14:paraId="5BE6FAB2">
      <w:pPr>
        <w:spacing w:after="0"/>
        <w:ind w:firstLine="352" w:firstLineChars="147"/>
        <w:rPr>
          <w:rFonts w:ascii="仿宋" w:hAnsi="仿宋" w:eastAsia="仿宋"/>
          <w:sz w:val="24"/>
          <w:szCs w:val="24"/>
        </w:rPr>
      </w:pPr>
      <w:r>
        <w:rPr>
          <w:rFonts w:hint="eastAsia" w:ascii="仿宋" w:hAnsi="仿宋" w:eastAsia="仿宋"/>
          <w:sz w:val="24"/>
          <w:szCs w:val="24"/>
        </w:rPr>
        <w:t>b、墙面：无污迹。</w:t>
      </w:r>
    </w:p>
    <w:p w14:paraId="1386CF04">
      <w:pPr>
        <w:spacing w:after="0"/>
        <w:ind w:firstLine="352" w:firstLineChars="147"/>
        <w:rPr>
          <w:rFonts w:ascii="仿宋" w:hAnsi="仿宋" w:eastAsia="仿宋"/>
          <w:sz w:val="24"/>
          <w:szCs w:val="24"/>
        </w:rPr>
      </w:pPr>
      <w:r>
        <w:rPr>
          <w:rFonts w:hint="eastAsia" w:ascii="仿宋" w:hAnsi="仿宋" w:eastAsia="仿宋"/>
          <w:sz w:val="24"/>
          <w:szCs w:val="24"/>
        </w:rPr>
        <w:t>c、楼梯：地面无尘土、烟头、痰迹及垃圾杂物，扶手无尘土。</w:t>
      </w:r>
    </w:p>
    <w:p w14:paraId="5AC9A69E">
      <w:pPr>
        <w:spacing w:after="0"/>
        <w:ind w:firstLine="352" w:firstLineChars="147"/>
        <w:outlineLvl w:val="0"/>
        <w:rPr>
          <w:rFonts w:ascii="仿宋" w:hAnsi="仿宋" w:eastAsia="仿宋"/>
          <w:sz w:val="24"/>
          <w:szCs w:val="24"/>
        </w:rPr>
      </w:pPr>
      <w:r>
        <w:rPr>
          <w:rFonts w:hint="eastAsia" w:ascii="仿宋" w:hAnsi="仿宋" w:eastAsia="仿宋"/>
          <w:sz w:val="24"/>
          <w:szCs w:val="24"/>
        </w:rPr>
        <w:t>（</w:t>
      </w:r>
      <w:r>
        <w:rPr>
          <w:rFonts w:ascii="仿宋" w:hAnsi="仿宋" w:eastAsia="仿宋"/>
          <w:sz w:val="24"/>
          <w:szCs w:val="24"/>
        </w:rPr>
        <w:t>4</w:t>
      </w:r>
      <w:r>
        <w:rPr>
          <w:rFonts w:hint="eastAsia" w:ascii="仿宋" w:hAnsi="仿宋" w:eastAsia="仿宋"/>
          <w:sz w:val="24"/>
          <w:szCs w:val="24"/>
        </w:rPr>
        <w:t>）病房保洁标准</w:t>
      </w:r>
    </w:p>
    <w:p w14:paraId="22CDF7FA">
      <w:pPr>
        <w:spacing w:after="0"/>
        <w:ind w:firstLine="352" w:firstLineChars="147"/>
        <w:rPr>
          <w:rFonts w:ascii="仿宋" w:hAnsi="仿宋" w:eastAsia="仿宋"/>
          <w:sz w:val="24"/>
          <w:szCs w:val="24"/>
        </w:rPr>
      </w:pPr>
      <w:r>
        <w:rPr>
          <w:rFonts w:hint="eastAsia" w:ascii="仿宋" w:hAnsi="仿宋" w:eastAsia="仿宋"/>
          <w:sz w:val="24"/>
          <w:szCs w:val="24"/>
        </w:rPr>
        <w:t>a、地面：洁净、光亮、无尘土、痰迹、碎纸、烟头及垃圾杂物。</w:t>
      </w:r>
    </w:p>
    <w:p w14:paraId="3AE0EFC5">
      <w:pPr>
        <w:spacing w:after="0"/>
        <w:ind w:firstLine="352" w:firstLineChars="147"/>
        <w:rPr>
          <w:rFonts w:ascii="仿宋" w:hAnsi="仿宋" w:eastAsia="仿宋"/>
          <w:sz w:val="24"/>
          <w:szCs w:val="24"/>
        </w:rPr>
      </w:pPr>
      <w:r>
        <w:rPr>
          <w:rFonts w:hint="eastAsia" w:ascii="仿宋" w:hAnsi="仿宋" w:eastAsia="仿宋"/>
          <w:sz w:val="24"/>
          <w:szCs w:val="24"/>
        </w:rPr>
        <w:t>b、窗户：明亮、无积灰。</w:t>
      </w:r>
    </w:p>
    <w:p w14:paraId="1ADA77B0">
      <w:pPr>
        <w:spacing w:after="0"/>
        <w:ind w:firstLine="352" w:firstLineChars="147"/>
        <w:rPr>
          <w:rFonts w:ascii="仿宋" w:hAnsi="仿宋" w:eastAsia="仿宋"/>
          <w:sz w:val="24"/>
          <w:szCs w:val="24"/>
        </w:rPr>
      </w:pPr>
      <w:r>
        <w:rPr>
          <w:rFonts w:hint="eastAsia" w:ascii="仿宋" w:hAnsi="仿宋" w:eastAsia="仿宋"/>
          <w:sz w:val="24"/>
          <w:szCs w:val="24"/>
        </w:rPr>
        <w:t>c、天花板：无蜘蛛网、无积灰。</w:t>
      </w:r>
    </w:p>
    <w:p w14:paraId="17021135">
      <w:pPr>
        <w:spacing w:after="0"/>
        <w:ind w:firstLine="352" w:firstLineChars="147"/>
        <w:rPr>
          <w:rFonts w:ascii="仿宋" w:hAnsi="仿宋" w:eastAsia="仿宋"/>
          <w:sz w:val="24"/>
          <w:szCs w:val="24"/>
        </w:rPr>
      </w:pPr>
      <w:r>
        <w:rPr>
          <w:rFonts w:hint="eastAsia" w:ascii="仿宋" w:hAnsi="仿宋" w:eastAsia="仿宋"/>
          <w:sz w:val="24"/>
          <w:szCs w:val="24"/>
        </w:rPr>
        <w:t>d、床、床头柜、床架：无尘土、无积灰。</w:t>
      </w:r>
    </w:p>
    <w:p w14:paraId="3749AD8A">
      <w:pPr>
        <w:spacing w:after="0"/>
        <w:ind w:firstLine="352" w:firstLineChars="147"/>
        <w:rPr>
          <w:rFonts w:ascii="仿宋" w:hAnsi="仿宋" w:eastAsia="仿宋"/>
          <w:sz w:val="24"/>
          <w:szCs w:val="24"/>
        </w:rPr>
      </w:pPr>
      <w:r>
        <w:rPr>
          <w:rFonts w:hint="eastAsia" w:ascii="仿宋" w:hAnsi="仿宋" w:eastAsia="仿宋"/>
          <w:sz w:val="24"/>
          <w:szCs w:val="24"/>
        </w:rPr>
        <w:t>e、排气扇：无积尘</w:t>
      </w:r>
    </w:p>
    <w:p w14:paraId="5E62D18F">
      <w:pPr>
        <w:spacing w:after="0"/>
        <w:ind w:firstLine="352" w:firstLineChars="147"/>
        <w:rPr>
          <w:rFonts w:ascii="仿宋" w:hAnsi="仿宋" w:eastAsia="仿宋"/>
          <w:sz w:val="24"/>
          <w:szCs w:val="24"/>
        </w:rPr>
      </w:pPr>
      <w:r>
        <w:rPr>
          <w:rFonts w:hint="eastAsia" w:ascii="仿宋" w:hAnsi="仿宋" w:eastAsia="仿宋"/>
          <w:sz w:val="24"/>
          <w:szCs w:val="24"/>
        </w:rPr>
        <w:t>f、病房床单位实行一桌一巾制，每天至少保洁一次，有血液、体液污染时及时清洁消毒。</w:t>
      </w:r>
    </w:p>
    <w:p w14:paraId="15864084">
      <w:pPr>
        <w:spacing w:after="0"/>
        <w:ind w:firstLine="352" w:firstLineChars="147"/>
        <w:rPr>
          <w:rFonts w:ascii="仿宋" w:hAnsi="仿宋" w:eastAsia="仿宋"/>
          <w:sz w:val="24"/>
          <w:szCs w:val="24"/>
        </w:rPr>
      </w:pPr>
      <w:r>
        <w:rPr>
          <w:rFonts w:hint="eastAsia" w:ascii="仿宋" w:hAnsi="仿宋" w:eastAsia="仿宋"/>
          <w:sz w:val="24"/>
          <w:szCs w:val="24"/>
        </w:rPr>
        <w:t>（</w:t>
      </w:r>
      <w:r>
        <w:rPr>
          <w:rFonts w:ascii="仿宋" w:hAnsi="仿宋" w:eastAsia="仿宋"/>
          <w:sz w:val="24"/>
          <w:szCs w:val="24"/>
        </w:rPr>
        <w:t>5</w:t>
      </w:r>
      <w:r>
        <w:rPr>
          <w:rFonts w:hint="eastAsia" w:ascii="仿宋" w:hAnsi="仿宋" w:eastAsia="仿宋"/>
          <w:sz w:val="24"/>
          <w:szCs w:val="24"/>
        </w:rPr>
        <w:t>）办公室保洁标准</w:t>
      </w:r>
    </w:p>
    <w:p w14:paraId="202D3CF8">
      <w:pPr>
        <w:spacing w:after="0"/>
        <w:ind w:firstLine="352" w:firstLineChars="147"/>
        <w:rPr>
          <w:rFonts w:ascii="仿宋" w:hAnsi="仿宋" w:eastAsia="仿宋"/>
          <w:sz w:val="24"/>
          <w:szCs w:val="24"/>
        </w:rPr>
      </w:pPr>
      <w:r>
        <w:rPr>
          <w:rFonts w:hint="eastAsia" w:ascii="仿宋" w:hAnsi="仿宋" w:eastAsia="仿宋"/>
          <w:sz w:val="24"/>
          <w:szCs w:val="24"/>
        </w:rPr>
        <w:t>a、桌面、窗台：无尘土。</w:t>
      </w:r>
    </w:p>
    <w:p w14:paraId="0AFBCFCF">
      <w:pPr>
        <w:spacing w:after="0"/>
        <w:ind w:firstLine="352" w:firstLineChars="147"/>
        <w:rPr>
          <w:rFonts w:ascii="仿宋" w:hAnsi="仿宋" w:eastAsia="仿宋"/>
          <w:sz w:val="24"/>
          <w:szCs w:val="24"/>
        </w:rPr>
      </w:pPr>
      <w:r>
        <w:rPr>
          <w:rFonts w:hint="eastAsia" w:ascii="仿宋" w:hAnsi="仿宋" w:eastAsia="仿宋"/>
          <w:sz w:val="24"/>
          <w:szCs w:val="24"/>
        </w:rPr>
        <w:t>b、地面：无污渍，地毯上无碎屑、无渣、云石地面（砖在面）清抹干净、垃圾桶保持外表干净。</w:t>
      </w:r>
    </w:p>
    <w:p w14:paraId="18BC0128">
      <w:pPr>
        <w:spacing w:after="0"/>
        <w:ind w:firstLine="411" w:firstLineChars="147"/>
        <w:outlineLvl w:val="0"/>
        <w:rPr>
          <w:rFonts w:ascii="仿宋" w:hAnsi="仿宋" w:eastAsia="仿宋"/>
          <w:sz w:val="28"/>
          <w:szCs w:val="28"/>
        </w:rPr>
      </w:pPr>
      <w:r>
        <w:rPr>
          <w:rFonts w:hint="eastAsia" w:ascii="仿宋" w:hAnsi="仿宋" w:eastAsia="仿宋"/>
          <w:sz w:val="28"/>
          <w:szCs w:val="28"/>
        </w:rPr>
        <w:t>3、非常规保洁项目</w:t>
      </w:r>
    </w:p>
    <w:p w14:paraId="6FA041F1">
      <w:pPr>
        <w:spacing w:after="0"/>
        <w:ind w:firstLine="352" w:firstLineChars="147"/>
        <w:rPr>
          <w:rFonts w:ascii="仿宋" w:hAnsi="仿宋" w:eastAsia="仿宋"/>
          <w:sz w:val="24"/>
          <w:szCs w:val="24"/>
        </w:rPr>
      </w:pPr>
      <w:r>
        <w:rPr>
          <w:rFonts w:hint="eastAsia" w:ascii="仿宋" w:hAnsi="仿宋" w:eastAsia="仿宋"/>
          <w:sz w:val="24"/>
          <w:szCs w:val="24"/>
        </w:rPr>
        <w:t>PVC地面开荒（面积包括墙身、门窗、玻璃、天花）、 PVC地面打蜡（进口蜡水）、外墙清洗（按外墙投影面积计）、硬地面开 荒（包括墙身、门窗、玻璃、天花）、大理石翻新、大理石晶面处理等项目为非常规保洁 。采购人对非常规保洁的各项分别设置单项 采购预算，投标时投标人须按《非常规保洁项目报价表》 格式对非常规保洁项目进行报价，且各项报价不得高于各单项采购预算。</w:t>
      </w:r>
    </w:p>
    <w:p w14:paraId="4B6E1C95">
      <w:pPr>
        <w:spacing w:after="0"/>
        <w:ind w:firstLine="480" w:firstLineChars="200"/>
        <w:rPr>
          <w:rFonts w:ascii="仿宋" w:hAnsi="仿宋" w:eastAsia="仿宋"/>
          <w:sz w:val="24"/>
          <w:szCs w:val="24"/>
        </w:rPr>
      </w:pPr>
      <w:r>
        <w:rPr>
          <w:rFonts w:hint="eastAsia" w:ascii="仿宋" w:hAnsi="仿宋" w:eastAsia="仿宋"/>
          <w:sz w:val="24"/>
          <w:szCs w:val="24"/>
        </w:rPr>
        <w:t>★投标人投标时须承诺：一旦中标，其非常规保洁各项所报的单价价格为对应非常规保洁各项的结算单价，按实际发生数量结算，并在合同约定（投标文件提交承诺函，格式自拟）</w:t>
      </w:r>
    </w:p>
    <w:p w14:paraId="21B298F6">
      <w:pPr>
        <w:spacing w:after="0"/>
        <w:ind w:firstLine="480" w:firstLineChars="200"/>
        <w:rPr>
          <w:rFonts w:ascii="仿宋" w:hAnsi="仿宋" w:eastAsia="仿宋"/>
          <w:sz w:val="24"/>
          <w:szCs w:val="24"/>
        </w:rPr>
      </w:pPr>
      <w:r>
        <w:rPr>
          <w:rFonts w:hint="eastAsia" w:ascii="仿宋" w:hAnsi="仿宋" w:eastAsia="仿宋"/>
          <w:sz w:val="24"/>
          <w:szCs w:val="24"/>
        </w:rPr>
        <w:t>★非常规保洁项目具体如下，投标人必须对以下项目进行报价（格式见以下）：</w:t>
      </w:r>
    </w:p>
    <w:tbl>
      <w:tblPr>
        <w:tblStyle w:val="9"/>
        <w:tblW w:w="11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356"/>
        <w:gridCol w:w="1560"/>
        <w:gridCol w:w="1134"/>
        <w:gridCol w:w="1016"/>
        <w:gridCol w:w="1439"/>
        <w:gridCol w:w="1088"/>
        <w:gridCol w:w="1088"/>
      </w:tblGrid>
      <w:tr w14:paraId="10915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21" w:type="dxa"/>
            <w:vAlign w:val="center"/>
          </w:tcPr>
          <w:p w14:paraId="3F7D42D1">
            <w:pPr>
              <w:spacing w:after="0"/>
              <w:jc w:val="center"/>
              <w:rPr>
                <w:rFonts w:ascii="仿宋" w:hAnsi="仿宋" w:eastAsia="仿宋"/>
                <w:sz w:val="24"/>
                <w:szCs w:val="24"/>
                <w:highlight w:val="yellow"/>
              </w:rPr>
            </w:pPr>
            <w:bookmarkStart w:id="1" w:name="_Hlk176368842"/>
            <w:r>
              <w:rPr>
                <w:rFonts w:hint="eastAsia" w:ascii="仿宋" w:hAnsi="仿宋" w:eastAsia="仿宋"/>
                <w:sz w:val="24"/>
                <w:szCs w:val="24"/>
                <w:highlight w:val="yellow"/>
              </w:rPr>
              <w:t>序号</w:t>
            </w:r>
          </w:p>
        </w:tc>
        <w:tc>
          <w:tcPr>
            <w:tcW w:w="3356" w:type="dxa"/>
            <w:vAlign w:val="center"/>
          </w:tcPr>
          <w:p w14:paraId="5BFF4D26">
            <w:pPr>
              <w:spacing w:after="0"/>
              <w:jc w:val="center"/>
              <w:rPr>
                <w:rFonts w:ascii="仿宋" w:hAnsi="仿宋" w:eastAsia="仿宋"/>
                <w:sz w:val="24"/>
                <w:szCs w:val="24"/>
                <w:highlight w:val="yellow"/>
              </w:rPr>
            </w:pPr>
            <w:r>
              <w:rPr>
                <w:rFonts w:hint="eastAsia" w:ascii="仿宋" w:hAnsi="仿宋" w:eastAsia="仿宋"/>
                <w:sz w:val="24"/>
                <w:szCs w:val="24"/>
                <w:highlight w:val="yellow"/>
              </w:rPr>
              <w:t>内容</w:t>
            </w:r>
          </w:p>
        </w:tc>
        <w:tc>
          <w:tcPr>
            <w:tcW w:w="1560" w:type="dxa"/>
            <w:vAlign w:val="center"/>
          </w:tcPr>
          <w:p w14:paraId="4E2C121C">
            <w:pPr>
              <w:spacing w:after="0"/>
              <w:jc w:val="center"/>
              <w:rPr>
                <w:rFonts w:ascii="仿宋" w:hAnsi="仿宋" w:eastAsia="仿宋"/>
                <w:sz w:val="24"/>
                <w:szCs w:val="24"/>
                <w:highlight w:val="yellow"/>
              </w:rPr>
            </w:pPr>
            <w:r>
              <w:rPr>
                <w:rFonts w:hint="eastAsia" w:ascii="仿宋" w:hAnsi="仿宋" w:eastAsia="仿宋"/>
                <w:sz w:val="24"/>
                <w:szCs w:val="24"/>
                <w:highlight w:val="yellow"/>
              </w:rPr>
              <w:t>单价最高限价</w:t>
            </w:r>
          </w:p>
        </w:tc>
        <w:tc>
          <w:tcPr>
            <w:tcW w:w="1134" w:type="dxa"/>
            <w:vAlign w:val="center"/>
          </w:tcPr>
          <w:p w14:paraId="66C50D24">
            <w:pPr>
              <w:spacing w:after="0"/>
              <w:jc w:val="center"/>
              <w:rPr>
                <w:rFonts w:hint="default" w:ascii="仿宋" w:hAnsi="仿宋" w:eastAsia="仿宋"/>
                <w:sz w:val="24"/>
                <w:szCs w:val="24"/>
                <w:highlight w:val="yellow"/>
                <w:lang w:val="en-US" w:eastAsia="zh-CN"/>
              </w:rPr>
            </w:pPr>
            <w:r>
              <w:rPr>
                <w:rFonts w:hint="eastAsia" w:ascii="仿宋" w:hAnsi="仿宋" w:eastAsia="仿宋"/>
                <w:sz w:val="24"/>
                <w:szCs w:val="24"/>
                <w:highlight w:val="yellow"/>
                <w:lang w:val="en-US" w:eastAsia="zh-CN"/>
              </w:rPr>
              <w:t>投标人报价</w:t>
            </w:r>
          </w:p>
        </w:tc>
        <w:tc>
          <w:tcPr>
            <w:tcW w:w="1016" w:type="dxa"/>
            <w:vAlign w:val="center"/>
          </w:tcPr>
          <w:p w14:paraId="3DCBFC2C">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面积</w:t>
            </w:r>
          </w:p>
        </w:tc>
        <w:tc>
          <w:tcPr>
            <w:tcW w:w="1439" w:type="dxa"/>
            <w:vAlign w:val="center"/>
          </w:tcPr>
          <w:p w14:paraId="1B66778E">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单项</w:t>
            </w:r>
            <w:r>
              <w:rPr>
                <w:rFonts w:hint="eastAsia" w:ascii="仿宋" w:hAnsi="仿宋" w:eastAsia="仿宋"/>
                <w:sz w:val="24"/>
                <w:szCs w:val="24"/>
                <w:highlight w:val="yellow"/>
                <w:lang w:val="en-US" w:eastAsia="zh-CN"/>
              </w:rPr>
              <w:t>最高限</w:t>
            </w:r>
            <w:r>
              <w:rPr>
                <w:rFonts w:hint="eastAsia" w:ascii="仿宋" w:hAnsi="仿宋" w:eastAsia="仿宋"/>
                <w:sz w:val="24"/>
                <w:szCs w:val="24"/>
                <w:highlight w:val="yellow"/>
              </w:rPr>
              <w:t>价(万元</w:t>
            </w:r>
            <w:r>
              <w:rPr>
                <w:rFonts w:ascii="仿宋" w:hAnsi="仿宋" w:eastAsia="仿宋"/>
                <w:sz w:val="24"/>
                <w:szCs w:val="24"/>
                <w:highlight w:val="yellow"/>
              </w:rPr>
              <w:t>)</w:t>
            </w:r>
          </w:p>
        </w:tc>
        <w:tc>
          <w:tcPr>
            <w:tcW w:w="1088" w:type="dxa"/>
            <w:vAlign w:val="center"/>
          </w:tcPr>
          <w:p w14:paraId="45F5EA1D">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lang w:val="en-US" w:eastAsia="zh-CN"/>
              </w:rPr>
              <w:t>投标人报价</w:t>
            </w:r>
          </w:p>
        </w:tc>
        <w:tc>
          <w:tcPr>
            <w:tcW w:w="1088" w:type="dxa"/>
            <w:vAlign w:val="center"/>
          </w:tcPr>
          <w:p w14:paraId="423147DA">
            <w:pPr>
              <w:spacing w:after="0"/>
              <w:jc w:val="center"/>
              <w:rPr>
                <w:rFonts w:ascii="仿宋" w:hAnsi="仿宋" w:eastAsia="仿宋"/>
                <w:sz w:val="24"/>
                <w:szCs w:val="24"/>
                <w:highlight w:val="yellow"/>
              </w:rPr>
            </w:pPr>
            <w:r>
              <w:rPr>
                <w:rFonts w:hint="eastAsia" w:ascii="仿宋" w:hAnsi="仿宋" w:eastAsia="仿宋"/>
                <w:sz w:val="24"/>
                <w:szCs w:val="24"/>
                <w:highlight w:val="yellow"/>
              </w:rPr>
              <w:t>备注</w:t>
            </w:r>
          </w:p>
        </w:tc>
      </w:tr>
      <w:tr w14:paraId="39FD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1" w:type="dxa"/>
            <w:vAlign w:val="center"/>
          </w:tcPr>
          <w:p w14:paraId="47271705">
            <w:pPr>
              <w:spacing w:after="0"/>
              <w:jc w:val="center"/>
              <w:rPr>
                <w:rFonts w:ascii="仿宋" w:hAnsi="仿宋" w:eastAsia="仿宋"/>
                <w:sz w:val="24"/>
                <w:szCs w:val="24"/>
                <w:highlight w:val="yellow"/>
              </w:rPr>
            </w:pPr>
            <w:r>
              <w:rPr>
                <w:rFonts w:hint="eastAsia" w:ascii="仿宋" w:hAnsi="仿宋" w:eastAsia="仿宋"/>
                <w:sz w:val="24"/>
                <w:szCs w:val="24"/>
                <w:highlight w:val="yellow"/>
              </w:rPr>
              <w:t>1</w:t>
            </w:r>
          </w:p>
        </w:tc>
        <w:tc>
          <w:tcPr>
            <w:tcW w:w="3356" w:type="dxa"/>
            <w:vAlign w:val="center"/>
          </w:tcPr>
          <w:p w14:paraId="2398F4BB">
            <w:pPr>
              <w:spacing w:after="0"/>
              <w:rPr>
                <w:rFonts w:ascii="仿宋" w:hAnsi="仿宋" w:eastAsia="仿宋"/>
                <w:sz w:val="24"/>
                <w:szCs w:val="24"/>
                <w:highlight w:val="yellow"/>
              </w:rPr>
            </w:pPr>
            <w:r>
              <w:rPr>
                <w:rFonts w:hint="eastAsia" w:ascii="仿宋" w:hAnsi="仿宋" w:eastAsia="仿宋"/>
                <w:sz w:val="24"/>
                <w:szCs w:val="24"/>
                <w:highlight w:val="yellow"/>
              </w:rPr>
              <w:t>PVC地面开荒（面积包括墙体、门窗、玻璃、天花）</w:t>
            </w:r>
          </w:p>
        </w:tc>
        <w:tc>
          <w:tcPr>
            <w:tcW w:w="1560" w:type="dxa"/>
            <w:vAlign w:val="center"/>
          </w:tcPr>
          <w:p w14:paraId="1AE98326">
            <w:pPr>
              <w:spacing w:after="0"/>
              <w:rPr>
                <w:rFonts w:ascii="仿宋" w:hAnsi="仿宋" w:eastAsia="仿宋"/>
                <w:sz w:val="24"/>
                <w:szCs w:val="24"/>
                <w:highlight w:val="yellow"/>
              </w:rPr>
            </w:pPr>
            <w:r>
              <w:rPr>
                <w:rFonts w:hint="eastAsia" w:ascii="仿宋" w:hAnsi="仿宋" w:eastAsia="仿宋"/>
                <w:sz w:val="24"/>
                <w:szCs w:val="24"/>
                <w:highlight w:val="yellow"/>
              </w:rPr>
              <w:t>4.2元/平方</w:t>
            </w:r>
          </w:p>
        </w:tc>
        <w:tc>
          <w:tcPr>
            <w:tcW w:w="1134" w:type="dxa"/>
            <w:vAlign w:val="center"/>
          </w:tcPr>
          <w:p w14:paraId="45CD6873">
            <w:pPr>
              <w:spacing w:after="0"/>
              <w:rPr>
                <w:rFonts w:hint="eastAsia" w:ascii="仿宋" w:hAnsi="仿宋" w:eastAsia="仿宋"/>
                <w:sz w:val="24"/>
                <w:szCs w:val="24"/>
                <w:highlight w:val="yellow"/>
              </w:rPr>
            </w:pPr>
          </w:p>
        </w:tc>
        <w:tc>
          <w:tcPr>
            <w:tcW w:w="1016" w:type="dxa"/>
            <w:vAlign w:val="center"/>
          </w:tcPr>
          <w:p w14:paraId="6E7172EC">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5</w:t>
            </w:r>
            <w:r>
              <w:rPr>
                <w:rFonts w:ascii="仿宋" w:hAnsi="仿宋" w:eastAsia="仿宋"/>
                <w:sz w:val="24"/>
                <w:szCs w:val="24"/>
                <w:highlight w:val="yellow"/>
              </w:rPr>
              <w:t>000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424C4CF4">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2</w:t>
            </w:r>
            <w:r>
              <w:rPr>
                <w:rFonts w:ascii="仿宋" w:hAnsi="仿宋" w:eastAsia="仿宋"/>
                <w:sz w:val="24"/>
                <w:szCs w:val="24"/>
                <w:highlight w:val="yellow"/>
              </w:rPr>
              <w:t>.1</w:t>
            </w:r>
          </w:p>
        </w:tc>
        <w:tc>
          <w:tcPr>
            <w:tcW w:w="1088" w:type="dxa"/>
            <w:vAlign w:val="center"/>
          </w:tcPr>
          <w:p w14:paraId="3E6223C5">
            <w:pPr>
              <w:spacing w:after="0"/>
              <w:jc w:val="center"/>
              <w:rPr>
                <w:rFonts w:hint="eastAsia" w:ascii="仿宋" w:hAnsi="仿宋" w:eastAsia="仿宋"/>
                <w:sz w:val="24"/>
                <w:szCs w:val="24"/>
                <w:highlight w:val="yellow"/>
              </w:rPr>
            </w:pPr>
          </w:p>
        </w:tc>
        <w:tc>
          <w:tcPr>
            <w:tcW w:w="1088" w:type="dxa"/>
            <w:vAlign w:val="center"/>
          </w:tcPr>
          <w:p w14:paraId="4E8E1195">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0B700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21" w:type="dxa"/>
            <w:vAlign w:val="center"/>
          </w:tcPr>
          <w:p w14:paraId="33D94FDB">
            <w:pPr>
              <w:spacing w:after="0"/>
              <w:jc w:val="center"/>
              <w:rPr>
                <w:rFonts w:ascii="仿宋" w:hAnsi="仿宋" w:eastAsia="仿宋"/>
                <w:sz w:val="24"/>
                <w:szCs w:val="24"/>
                <w:highlight w:val="yellow"/>
              </w:rPr>
            </w:pPr>
            <w:r>
              <w:rPr>
                <w:rFonts w:hint="eastAsia" w:ascii="仿宋" w:hAnsi="仿宋" w:eastAsia="仿宋"/>
                <w:sz w:val="24"/>
                <w:szCs w:val="24"/>
                <w:highlight w:val="yellow"/>
              </w:rPr>
              <w:t>2</w:t>
            </w:r>
          </w:p>
        </w:tc>
        <w:tc>
          <w:tcPr>
            <w:tcW w:w="3356" w:type="dxa"/>
            <w:vAlign w:val="center"/>
          </w:tcPr>
          <w:p w14:paraId="237CD5B1">
            <w:pPr>
              <w:spacing w:after="0"/>
              <w:rPr>
                <w:rFonts w:ascii="仿宋" w:hAnsi="仿宋" w:eastAsia="仿宋"/>
                <w:sz w:val="24"/>
                <w:szCs w:val="24"/>
                <w:highlight w:val="yellow"/>
              </w:rPr>
            </w:pPr>
            <w:r>
              <w:rPr>
                <w:rFonts w:hint="eastAsia" w:ascii="仿宋" w:hAnsi="仿宋" w:eastAsia="仿宋"/>
                <w:sz w:val="24"/>
                <w:szCs w:val="24"/>
                <w:highlight w:val="yellow"/>
              </w:rPr>
              <w:t>PVC地面打蜡（优质蜡水）</w:t>
            </w:r>
          </w:p>
        </w:tc>
        <w:tc>
          <w:tcPr>
            <w:tcW w:w="1560" w:type="dxa"/>
            <w:vAlign w:val="center"/>
          </w:tcPr>
          <w:p w14:paraId="5A5B925F">
            <w:pPr>
              <w:spacing w:after="0"/>
              <w:rPr>
                <w:rFonts w:ascii="仿宋" w:hAnsi="仿宋" w:eastAsia="仿宋"/>
                <w:sz w:val="24"/>
                <w:szCs w:val="24"/>
                <w:highlight w:val="yellow"/>
              </w:rPr>
            </w:pPr>
            <w:r>
              <w:rPr>
                <w:rFonts w:hint="eastAsia" w:ascii="仿宋" w:hAnsi="仿宋" w:eastAsia="仿宋"/>
                <w:sz w:val="24"/>
                <w:szCs w:val="24"/>
                <w:highlight w:val="yellow"/>
              </w:rPr>
              <w:t>4.5元/平方</w:t>
            </w:r>
          </w:p>
        </w:tc>
        <w:tc>
          <w:tcPr>
            <w:tcW w:w="1134" w:type="dxa"/>
            <w:vAlign w:val="center"/>
          </w:tcPr>
          <w:p w14:paraId="56F74175">
            <w:pPr>
              <w:spacing w:after="0"/>
              <w:rPr>
                <w:rFonts w:hint="eastAsia" w:ascii="仿宋" w:hAnsi="仿宋" w:eastAsia="仿宋"/>
                <w:sz w:val="24"/>
                <w:szCs w:val="24"/>
                <w:highlight w:val="yellow"/>
              </w:rPr>
            </w:pPr>
          </w:p>
        </w:tc>
        <w:tc>
          <w:tcPr>
            <w:tcW w:w="1016" w:type="dxa"/>
            <w:vAlign w:val="center"/>
          </w:tcPr>
          <w:p w14:paraId="3FEE90CA">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5000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60882181">
            <w:pPr>
              <w:spacing w:after="0"/>
              <w:jc w:val="center"/>
              <w:rPr>
                <w:rFonts w:hint="eastAsia" w:ascii="仿宋" w:hAnsi="仿宋" w:eastAsia="仿宋"/>
                <w:sz w:val="24"/>
                <w:szCs w:val="24"/>
                <w:highlight w:val="yellow"/>
              </w:rPr>
            </w:pPr>
            <w:r>
              <w:rPr>
                <w:rFonts w:ascii="仿宋" w:hAnsi="仿宋" w:eastAsia="仿宋"/>
                <w:sz w:val="24"/>
                <w:szCs w:val="24"/>
                <w:highlight w:val="yellow"/>
              </w:rPr>
              <w:t>6</w:t>
            </w:r>
            <w:r>
              <w:rPr>
                <w:rFonts w:hint="eastAsia" w:ascii="仿宋" w:hAnsi="仿宋" w:eastAsia="仿宋"/>
                <w:sz w:val="24"/>
                <w:szCs w:val="24"/>
                <w:highlight w:val="yellow"/>
              </w:rPr>
              <w:t>.</w:t>
            </w:r>
            <w:r>
              <w:rPr>
                <w:rFonts w:ascii="仿宋" w:hAnsi="仿宋" w:eastAsia="仿宋"/>
                <w:sz w:val="24"/>
                <w:szCs w:val="24"/>
                <w:highlight w:val="yellow"/>
              </w:rPr>
              <w:t>75</w:t>
            </w:r>
          </w:p>
        </w:tc>
        <w:tc>
          <w:tcPr>
            <w:tcW w:w="1088" w:type="dxa"/>
            <w:vAlign w:val="center"/>
          </w:tcPr>
          <w:p w14:paraId="2FA5E7BC">
            <w:pPr>
              <w:spacing w:after="0"/>
              <w:jc w:val="center"/>
              <w:rPr>
                <w:rFonts w:ascii="仿宋" w:hAnsi="仿宋" w:eastAsia="仿宋"/>
                <w:sz w:val="24"/>
                <w:szCs w:val="24"/>
                <w:highlight w:val="yellow"/>
              </w:rPr>
            </w:pPr>
          </w:p>
        </w:tc>
        <w:tc>
          <w:tcPr>
            <w:tcW w:w="1088" w:type="dxa"/>
            <w:vAlign w:val="center"/>
          </w:tcPr>
          <w:p w14:paraId="5798CC83">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31DE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21" w:type="dxa"/>
            <w:vAlign w:val="center"/>
          </w:tcPr>
          <w:p w14:paraId="2F09CDF4">
            <w:pPr>
              <w:spacing w:after="0"/>
              <w:jc w:val="center"/>
              <w:rPr>
                <w:rFonts w:ascii="仿宋" w:hAnsi="仿宋" w:eastAsia="仿宋"/>
                <w:sz w:val="24"/>
                <w:szCs w:val="24"/>
                <w:highlight w:val="yellow"/>
              </w:rPr>
            </w:pPr>
            <w:r>
              <w:rPr>
                <w:rFonts w:hint="eastAsia" w:ascii="仿宋" w:hAnsi="仿宋" w:eastAsia="仿宋"/>
                <w:sz w:val="24"/>
                <w:szCs w:val="24"/>
                <w:highlight w:val="yellow"/>
              </w:rPr>
              <w:t>3</w:t>
            </w:r>
          </w:p>
        </w:tc>
        <w:tc>
          <w:tcPr>
            <w:tcW w:w="3356" w:type="dxa"/>
            <w:vAlign w:val="center"/>
          </w:tcPr>
          <w:p w14:paraId="0D13F4DD">
            <w:pPr>
              <w:spacing w:after="0"/>
              <w:rPr>
                <w:rFonts w:ascii="仿宋" w:hAnsi="仿宋" w:eastAsia="仿宋"/>
                <w:sz w:val="24"/>
                <w:szCs w:val="24"/>
                <w:highlight w:val="yellow"/>
              </w:rPr>
            </w:pPr>
            <w:r>
              <w:rPr>
                <w:rFonts w:hint="eastAsia" w:ascii="仿宋" w:hAnsi="仿宋" w:eastAsia="仿宋"/>
                <w:sz w:val="24"/>
                <w:szCs w:val="24"/>
                <w:highlight w:val="yellow"/>
              </w:rPr>
              <w:t>外墙清洗</w:t>
            </w:r>
          </w:p>
        </w:tc>
        <w:tc>
          <w:tcPr>
            <w:tcW w:w="1560" w:type="dxa"/>
            <w:vAlign w:val="center"/>
          </w:tcPr>
          <w:p w14:paraId="04104852">
            <w:pPr>
              <w:spacing w:after="0"/>
              <w:rPr>
                <w:rFonts w:ascii="仿宋" w:hAnsi="仿宋" w:eastAsia="仿宋"/>
                <w:sz w:val="24"/>
                <w:szCs w:val="24"/>
                <w:highlight w:val="yellow"/>
              </w:rPr>
            </w:pPr>
            <w:r>
              <w:rPr>
                <w:rFonts w:hint="eastAsia" w:ascii="仿宋" w:hAnsi="仿宋" w:eastAsia="仿宋"/>
                <w:sz w:val="24"/>
                <w:szCs w:val="24"/>
                <w:highlight w:val="yellow"/>
              </w:rPr>
              <w:t>3.5元/平方</w:t>
            </w:r>
          </w:p>
        </w:tc>
        <w:tc>
          <w:tcPr>
            <w:tcW w:w="1134" w:type="dxa"/>
            <w:vAlign w:val="center"/>
          </w:tcPr>
          <w:p w14:paraId="2D259276">
            <w:pPr>
              <w:spacing w:after="0"/>
              <w:rPr>
                <w:rFonts w:hint="eastAsia" w:ascii="仿宋" w:hAnsi="仿宋" w:eastAsia="仿宋"/>
                <w:sz w:val="24"/>
                <w:szCs w:val="24"/>
                <w:highlight w:val="yellow"/>
              </w:rPr>
            </w:pPr>
          </w:p>
        </w:tc>
        <w:tc>
          <w:tcPr>
            <w:tcW w:w="1016" w:type="dxa"/>
            <w:vAlign w:val="center"/>
          </w:tcPr>
          <w:p w14:paraId="34AC77BA">
            <w:pPr>
              <w:spacing w:after="0"/>
              <w:jc w:val="center"/>
              <w:rPr>
                <w:rFonts w:hint="eastAsia" w:ascii="仿宋" w:hAnsi="仿宋" w:eastAsia="仿宋"/>
                <w:sz w:val="24"/>
                <w:szCs w:val="24"/>
                <w:highlight w:val="yellow"/>
              </w:rPr>
            </w:pPr>
            <w:r>
              <w:rPr>
                <w:rFonts w:ascii="仿宋" w:hAnsi="仿宋" w:eastAsia="仿宋"/>
                <w:sz w:val="24"/>
                <w:szCs w:val="24"/>
                <w:highlight w:val="yellow"/>
              </w:rPr>
              <w:t>5000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2E91874A">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.75</w:t>
            </w:r>
          </w:p>
        </w:tc>
        <w:tc>
          <w:tcPr>
            <w:tcW w:w="1088" w:type="dxa"/>
            <w:vAlign w:val="center"/>
          </w:tcPr>
          <w:p w14:paraId="05913C14">
            <w:pPr>
              <w:spacing w:after="0"/>
              <w:jc w:val="center"/>
              <w:rPr>
                <w:rFonts w:hint="eastAsia" w:ascii="仿宋" w:hAnsi="仿宋" w:eastAsia="仿宋"/>
                <w:sz w:val="24"/>
                <w:szCs w:val="24"/>
                <w:highlight w:val="yellow"/>
              </w:rPr>
            </w:pPr>
          </w:p>
        </w:tc>
        <w:tc>
          <w:tcPr>
            <w:tcW w:w="1088" w:type="dxa"/>
            <w:vAlign w:val="center"/>
          </w:tcPr>
          <w:p w14:paraId="03F6DEF2">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070A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1" w:type="dxa"/>
            <w:vAlign w:val="center"/>
          </w:tcPr>
          <w:p w14:paraId="04D06A21">
            <w:pPr>
              <w:spacing w:after="0"/>
              <w:jc w:val="center"/>
              <w:rPr>
                <w:rFonts w:ascii="仿宋" w:hAnsi="仿宋" w:eastAsia="仿宋"/>
                <w:sz w:val="24"/>
                <w:szCs w:val="24"/>
                <w:highlight w:val="yellow"/>
              </w:rPr>
            </w:pPr>
            <w:r>
              <w:rPr>
                <w:rFonts w:hint="eastAsia" w:ascii="仿宋" w:hAnsi="仿宋" w:eastAsia="仿宋"/>
                <w:sz w:val="24"/>
                <w:szCs w:val="24"/>
                <w:highlight w:val="yellow"/>
              </w:rPr>
              <w:t>4</w:t>
            </w:r>
          </w:p>
        </w:tc>
        <w:tc>
          <w:tcPr>
            <w:tcW w:w="3356" w:type="dxa"/>
            <w:vAlign w:val="center"/>
          </w:tcPr>
          <w:p w14:paraId="56C77E09">
            <w:pPr>
              <w:spacing w:after="0"/>
              <w:rPr>
                <w:rFonts w:ascii="仿宋" w:hAnsi="仿宋" w:eastAsia="仿宋"/>
                <w:sz w:val="24"/>
                <w:szCs w:val="24"/>
                <w:highlight w:val="yellow"/>
              </w:rPr>
            </w:pPr>
            <w:r>
              <w:rPr>
                <w:rFonts w:hint="eastAsia" w:ascii="仿宋" w:hAnsi="仿宋" w:eastAsia="仿宋"/>
                <w:sz w:val="24"/>
                <w:szCs w:val="24"/>
                <w:highlight w:val="yellow"/>
              </w:rPr>
              <w:t>硬地面开荒（包括墙身、门窗、玻璃、天花）</w:t>
            </w:r>
          </w:p>
        </w:tc>
        <w:tc>
          <w:tcPr>
            <w:tcW w:w="1560" w:type="dxa"/>
            <w:vAlign w:val="center"/>
          </w:tcPr>
          <w:p w14:paraId="701B4C65">
            <w:pPr>
              <w:spacing w:after="0"/>
              <w:rPr>
                <w:rFonts w:ascii="仿宋" w:hAnsi="仿宋" w:eastAsia="仿宋"/>
                <w:sz w:val="24"/>
                <w:szCs w:val="24"/>
                <w:highlight w:val="yellow"/>
              </w:rPr>
            </w:pPr>
            <w:r>
              <w:rPr>
                <w:rFonts w:hint="eastAsia" w:ascii="仿宋" w:hAnsi="仿宋" w:eastAsia="仿宋"/>
                <w:sz w:val="24"/>
                <w:szCs w:val="24"/>
                <w:highlight w:val="yellow"/>
              </w:rPr>
              <w:t>4元/平方</w:t>
            </w:r>
          </w:p>
        </w:tc>
        <w:tc>
          <w:tcPr>
            <w:tcW w:w="1134" w:type="dxa"/>
            <w:vAlign w:val="center"/>
          </w:tcPr>
          <w:p w14:paraId="2FF56412">
            <w:pPr>
              <w:spacing w:after="0"/>
              <w:rPr>
                <w:rFonts w:hint="eastAsia" w:ascii="仿宋" w:hAnsi="仿宋" w:eastAsia="仿宋"/>
                <w:sz w:val="24"/>
                <w:szCs w:val="24"/>
                <w:highlight w:val="yellow"/>
              </w:rPr>
            </w:pPr>
          </w:p>
        </w:tc>
        <w:tc>
          <w:tcPr>
            <w:tcW w:w="1016" w:type="dxa"/>
            <w:vAlign w:val="center"/>
          </w:tcPr>
          <w:p w14:paraId="4DCD09E0">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5</w:t>
            </w:r>
            <w:r>
              <w:rPr>
                <w:rFonts w:ascii="仿宋" w:hAnsi="仿宋" w:eastAsia="仿宋"/>
                <w:sz w:val="24"/>
                <w:szCs w:val="24"/>
                <w:highlight w:val="yellow"/>
              </w:rPr>
              <w:t>000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02FD937F">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2</w:t>
            </w:r>
            <w:r>
              <w:rPr>
                <w:rFonts w:ascii="仿宋" w:hAnsi="仿宋" w:eastAsia="仿宋"/>
                <w:sz w:val="24"/>
                <w:szCs w:val="24"/>
                <w:highlight w:val="yellow"/>
              </w:rPr>
              <w:t>.0</w:t>
            </w:r>
          </w:p>
        </w:tc>
        <w:tc>
          <w:tcPr>
            <w:tcW w:w="1088" w:type="dxa"/>
            <w:vAlign w:val="center"/>
          </w:tcPr>
          <w:p w14:paraId="71D0CBC1">
            <w:pPr>
              <w:spacing w:after="0"/>
              <w:jc w:val="center"/>
              <w:rPr>
                <w:rFonts w:hint="eastAsia" w:ascii="仿宋" w:hAnsi="仿宋" w:eastAsia="仿宋"/>
                <w:sz w:val="24"/>
                <w:szCs w:val="24"/>
                <w:highlight w:val="yellow"/>
              </w:rPr>
            </w:pPr>
          </w:p>
        </w:tc>
        <w:tc>
          <w:tcPr>
            <w:tcW w:w="1088" w:type="dxa"/>
            <w:vAlign w:val="center"/>
          </w:tcPr>
          <w:p w14:paraId="1FD6EB9C">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5476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21" w:type="dxa"/>
            <w:vAlign w:val="center"/>
          </w:tcPr>
          <w:p w14:paraId="276DA957">
            <w:pPr>
              <w:spacing w:after="0"/>
              <w:jc w:val="center"/>
              <w:rPr>
                <w:rFonts w:ascii="仿宋" w:hAnsi="仿宋" w:eastAsia="仿宋"/>
                <w:sz w:val="24"/>
                <w:szCs w:val="24"/>
                <w:highlight w:val="yellow"/>
              </w:rPr>
            </w:pPr>
            <w:r>
              <w:rPr>
                <w:rFonts w:hint="eastAsia" w:ascii="仿宋" w:hAnsi="仿宋" w:eastAsia="仿宋"/>
                <w:sz w:val="24"/>
                <w:szCs w:val="24"/>
                <w:highlight w:val="yellow"/>
              </w:rPr>
              <w:t>5</w:t>
            </w:r>
          </w:p>
        </w:tc>
        <w:tc>
          <w:tcPr>
            <w:tcW w:w="3356" w:type="dxa"/>
            <w:vAlign w:val="center"/>
          </w:tcPr>
          <w:p w14:paraId="6318E22B">
            <w:pPr>
              <w:spacing w:after="0"/>
              <w:rPr>
                <w:rFonts w:ascii="仿宋" w:hAnsi="仿宋" w:eastAsia="仿宋"/>
                <w:sz w:val="24"/>
                <w:szCs w:val="24"/>
                <w:highlight w:val="yellow"/>
              </w:rPr>
            </w:pPr>
            <w:r>
              <w:rPr>
                <w:rFonts w:hint="eastAsia" w:ascii="仿宋" w:hAnsi="仿宋" w:eastAsia="仿宋"/>
                <w:sz w:val="24"/>
                <w:szCs w:val="24"/>
                <w:highlight w:val="yellow"/>
              </w:rPr>
              <w:t>大理石翻新</w:t>
            </w:r>
          </w:p>
        </w:tc>
        <w:tc>
          <w:tcPr>
            <w:tcW w:w="1560" w:type="dxa"/>
            <w:vAlign w:val="center"/>
          </w:tcPr>
          <w:p w14:paraId="65A912B8">
            <w:pPr>
              <w:spacing w:after="0"/>
              <w:rPr>
                <w:rFonts w:ascii="仿宋" w:hAnsi="仿宋" w:eastAsia="仿宋"/>
                <w:sz w:val="24"/>
                <w:szCs w:val="24"/>
                <w:highlight w:val="yellow"/>
              </w:rPr>
            </w:pPr>
            <w:r>
              <w:rPr>
                <w:rFonts w:hint="eastAsia" w:ascii="仿宋" w:hAnsi="仿宋" w:eastAsia="仿宋"/>
                <w:sz w:val="24"/>
                <w:szCs w:val="24"/>
                <w:highlight w:val="yellow"/>
              </w:rPr>
              <w:t>40元/平方</w:t>
            </w:r>
          </w:p>
        </w:tc>
        <w:tc>
          <w:tcPr>
            <w:tcW w:w="1134" w:type="dxa"/>
            <w:vAlign w:val="center"/>
          </w:tcPr>
          <w:p w14:paraId="377A9D67">
            <w:pPr>
              <w:spacing w:after="0"/>
              <w:rPr>
                <w:rFonts w:hint="eastAsia" w:ascii="仿宋" w:hAnsi="仿宋" w:eastAsia="仿宋"/>
                <w:sz w:val="24"/>
                <w:szCs w:val="24"/>
                <w:highlight w:val="yellow"/>
              </w:rPr>
            </w:pPr>
          </w:p>
        </w:tc>
        <w:tc>
          <w:tcPr>
            <w:tcW w:w="1016" w:type="dxa"/>
            <w:vAlign w:val="center"/>
          </w:tcPr>
          <w:p w14:paraId="2C4FCBF9">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4</w:t>
            </w:r>
            <w:r>
              <w:rPr>
                <w:rFonts w:ascii="仿宋" w:hAnsi="仿宋" w:eastAsia="仿宋"/>
                <w:sz w:val="24"/>
                <w:szCs w:val="24"/>
                <w:highlight w:val="yellow"/>
              </w:rPr>
              <w:t>17.5</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3F8A4AB4">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.67</w:t>
            </w:r>
          </w:p>
        </w:tc>
        <w:tc>
          <w:tcPr>
            <w:tcW w:w="1088" w:type="dxa"/>
            <w:vAlign w:val="center"/>
          </w:tcPr>
          <w:p w14:paraId="7378E3D2">
            <w:pPr>
              <w:spacing w:after="0"/>
              <w:jc w:val="center"/>
              <w:rPr>
                <w:rFonts w:hint="eastAsia" w:ascii="仿宋" w:hAnsi="仿宋" w:eastAsia="仿宋"/>
                <w:sz w:val="24"/>
                <w:szCs w:val="24"/>
                <w:highlight w:val="yellow"/>
              </w:rPr>
            </w:pPr>
          </w:p>
        </w:tc>
        <w:tc>
          <w:tcPr>
            <w:tcW w:w="1088" w:type="dxa"/>
            <w:vAlign w:val="center"/>
          </w:tcPr>
          <w:p w14:paraId="4D3051F6">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3389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21" w:type="dxa"/>
            <w:vAlign w:val="center"/>
          </w:tcPr>
          <w:p w14:paraId="431AC2FF">
            <w:pPr>
              <w:spacing w:after="0"/>
              <w:jc w:val="center"/>
              <w:rPr>
                <w:rFonts w:ascii="仿宋" w:hAnsi="仿宋" w:eastAsia="仿宋"/>
                <w:sz w:val="24"/>
                <w:szCs w:val="24"/>
                <w:highlight w:val="yellow"/>
              </w:rPr>
            </w:pPr>
            <w:r>
              <w:rPr>
                <w:rFonts w:hint="eastAsia" w:ascii="仿宋" w:hAnsi="仿宋" w:eastAsia="仿宋"/>
                <w:sz w:val="24"/>
                <w:szCs w:val="24"/>
                <w:highlight w:val="yellow"/>
              </w:rPr>
              <w:t>6</w:t>
            </w:r>
          </w:p>
        </w:tc>
        <w:tc>
          <w:tcPr>
            <w:tcW w:w="3356" w:type="dxa"/>
            <w:vAlign w:val="center"/>
          </w:tcPr>
          <w:p w14:paraId="256E11F0">
            <w:pPr>
              <w:spacing w:after="0"/>
              <w:rPr>
                <w:rFonts w:ascii="仿宋" w:hAnsi="仿宋" w:eastAsia="仿宋"/>
                <w:sz w:val="24"/>
                <w:szCs w:val="24"/>
                <w:highlight w:val="yellow"/>
              </w:rPr>
            </w:pPr>
            <w:r>
              <w:rPr>
                <w:rFonts w:hint="eastAsia" w:ascii="仿宋" w:hAnsi="仿宋" w:eastAsia="仿宋"/>
                <w:sz w:val="24"/>
                <w:szCs w:val="24"/>
                <w:highlight w:val="yellow"/>
              </w:rPr>
              <w:t>大理石晶面处理</w:t>
            </w:r>
          </w:p>
        </w:tc>
        <w:tc>
          <w:tcPr>
            <w:tcW w:w="1560" w:type="dxa"/>
            <w:vAlign w:val="center"/>
          </w:tcPr>
          <w:p w14:paraId="398295C0">
            <w:pPr>
              <w:spacing w:after="0"/>
              <w:rPr>
                <w:rFonts w:ascii="仿宋" w:hAnsi="仿宋" w:eastAsia="仿宋"/>
                <w:sz w:val="24"/>
                <w:szCs w:val="24"/>
                <w:highlight w:val="yellow"/>
              </w:rPr>
            </w:pPr>
            <w:r>
              <w:rPr>
                <w:rFonts w:hint="eastAsia" w:ascii="仿宋" w:hAnsi="仿宋" w:eastAsia="仿宋"/>
                <w:sz w:val="24"/>
                <w:szCs w:val="24"/>
                <w:highlight w:val="yellow"/>
              </w:rPr>
              <w:t>25元/平方</w:t>
            </w:r>
          </w:p>
        </w:tc>
        <w:tc>
          <w:tcPr>
            <w:tcW w:w="1134" w:type="dxa"/>
            <w:vAlign w:val="center"/>
          </w:tcPr>
          <w:p w14:paraId="5A804CEE">
            <w:pPr>
              <w:spacing w:after="0"/>
              <w:rPr>
                <w:rFonts w:hint="eastAsia" w:ascii="仿宋" w:hAnsi="仿宋" w:eastAsia="仿宋"/>
                <w:sz w:val="24"/>
                <w:szCs w:val="24"/>
                <w:highlight w:val="yellow"/>
              </w:rPr>
            </w:pPr>
          </w:p>
        </w:tc>
        <w:tc>
          <w:tcPr>
            <w:tcW w:w="1016" w:type="dxa"/>
            <w:vAlign w:val="center"/>
          </w:tcPr>
          <w:p w14:paraId="6BCC371C">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5</w:t>
            </w:r>
            <w:r>
              <w:rPr>
                <w:rFonts w:ascii="仿宋" w:hAnsi="仿宋" w:eastAsia="仿宋"/>
                <w:sz w:val="24"/>
                <w:szCs w:val="24"/>
                <w:highlight w:val="yellow"/>
              </w:rPr>
              <w:t>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4F655AD7">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.25</w:t>
            </w:r>
          </w:p>
        </w:tc>
        <w:tc>
          <w:tcPr>
            <w:tcW w:w="1088" w:type="dxa"/>
            <w:vAlign w:val="center"/>
          </w:tcPr>
          <w:p w14:paraId="0E41596F">
            <w:pPr>
              <w:spacing w:after="0"/>
              <w:jc w:val="center"/>
              <w:rPr>
                <w:rFonts w:hint="eastAsia" w:ascii="仿宋" w:hAnsi="仿宋" w:eastAsia="仿宋"/>
                <w:sz w:val="24"/>
                <w:szCs w:val="24"/>
                <w:highlight w:val="yellow"/>
              </w:rPr>
            </w:pPr>
          </w:p>
        </w:tc>
        <w:tc>
          <w:tcPr>
            <w:tcW w:w="1088" w:type="dxa"/>
            <w:vAlign w:val="center"/>
          </w:tcPr>
          <w:p w14:paraId="155655DF">
            <w:pPr>
              <w:spacing w:after="0"/>
              <w:rPr>
                <w:rFonts w:ascii="仿宋" w:hAnsi="仿宋" w:eastAsia="仿宋"/>
                <w:sz w:val="24"/>
                <w:szCs w:val="24"/>
              </w:rPr>
            </w:pPr>
            <w:r>
              <w:rPr>
                <w:rFonts w:hint="eastAsia" w:ascii="仿宋" w:hAnsi="仿宋" w:eastAsia="仿宋"/>
                <w:sz w:val="24"/>
                <w:szCs w:val="24"/>
                <w:highlight w:val="yellow"/>
              </w:rPr>
              <w:t>包干价</w:t>
            </w:r>
          </w:p>
        </w:tc>
      </w:tr>
      <w:tr w14:paraId="7CEBF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6771" w:type="dxa"/>
            <w:gridSpan w:val="4"/>
            <w:vAlign w:val="center"/>
          </w:tcPr>
          <w:p w14:paraId="049811AD">
            <w:pPr>
              <w:spacing w:after="0"/>
              <w:jc w:val="center"/>
              <w:rPr>
                <w:rFonts w:ascii="仿宋" w:hAnsi="仿宋" w:eastAsia="仿宋"/>
                <w:sz w:val="24"/>
                <w:szCs w:val="24"/>
                <w:highlight w:val="yellow"/>
              </w:rPr>
            </w:pPr>
            <w:r>
              <w:rPr>
                <w:rFonts w:hint="eastAsia" w:ascii="仿宋" w:hAnsi="仿宋" w:eastAsia="仿宋"/>
                <w:sz w:val="24"/>
                <w:szCs w:val="24"/>
                <w:highlight w:val="yellow"/>
              </w:rPr>
              <w:t>非常规保洁项目最高限价</w:t>
            </w:r>
          </w:p>
        </w:tc>
        <w:tc>
          <w:tcPr>
            <w:tcW w:w="1016" w:type="dxa"/>
            <w:vAlign w:val="center"/>
          </w:tcPr>
          <w:p w14:paraId="2CE356F6">
            <w:pPr>
              <w:spacing w:after="0"/>
              <w:jc w:val="center"/>
              <w:rPr>
                <w:rFonts w:hint="eastAsia" w:ascii="仿宋" w:hAnsi="仿宋" w:eastAsia="仿宋"/>
                <w:sz w:val="24"/>
                <w:szCs w:val="24"/>
                <w:highlight w:val="yellow"/>
              </w:rPr>
            </w:pPr>
          </w:p>
        </w:tc>
        <w:tc>
          <w:tcPr>
            <w:tcW w:w="1439" w:type="dxa"/>
            <w:vAlign w:val="center"/>
          </w:tcPr>
          <w:p w14:paraId="5B95A4E6">
            <w:pPr>
              <w:spacing w:after="0"/>
              <w:jc w:val="center"/>
              <w:rPr>
                <w:rFonts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5.52</w:t>
            </w:r>
          </w:p>
        </w:tc>
        <w:tc>
          <w:tcPr>
            <w:tcW w:w="1088" w:type="dxa"/>
            <w:vAlign w:val="center"/>
          </w:tcPr>
          <w:p w14:paraId="5D402213">
            <w:pPr>
              <w:spacing w:after="0"/>
              <w:jc w:val="center"/>
              <w:rPr>
                <w:rFonts w:hint="eastAsia" w:ascii="仿宋" w:hAnsi="仿宋" w:eastAsia="仿宋"/>
                <w:sz w:val="24"/>
                <w:szCs w:val="24"/>
                <w:highlight w:val="yellow"/>
              </w:rPr>
            </w:pPr>
          </w:p>
        </w:tc>
        <w:tc>
          <w:tcPr>
            <w:tcW w:w="1088" w:type="dxa"/>
            <w:vAlign w:val="center"/>
          </w:tcPr>
          <w:p w14:paraId="7AD197F1">
            <w:pPr>
              <w:spacing w:after="0"/>
              <w:jc w:val="center"/>
              <w:rPr>
                <w:rFonts w:ascii="仿宋" w:hAnsi="仿宋" w:eastAsia="仿宋"/>
                <w:sz w:val="24"/>
                <w:szCs w:val="24"/>
              </w:rPr>
            </w:pPr>
            <w:r>
              <w:rPr>
                <w:rFonts w:hint="eastAsia" w:ascii="仿宋" w:hAnsi="仿宋" w:eastAsia="仿宋"/>
                <w:sz w:val="24"/>
                <w:szCs w:val="24"/>
              </w:rPr>
              <w:t>/</w:t>
            </w:r>
          </w:p>
        </w:tc>
      </w:tr>
      <w:bookmarkEnd w:id="1"/>
    </w:tbl>
    <w:p w14:paraId="63B130AC">
      <w:pPr>
        <w:spacing w:after="0"/>
        <w:rPr>
          <w:rFonts w:ascii="仿宋" w:hAnsi="仿宋" w:eastAsia="仿宋"/>
          <w:sz w:val="24"/>
          <w:szCs w:val="24"/>
        </w:rPr>
      </w:pPr>
      <w:r>
        <w:rPr>
          <w:rFonts w:hint="eastAsia" w:ascii="仿宋" w:hAnsi="仿宋" w:eastAsia="仿宋"/>
          <w:sz w:val="24"/>
          <w:szCs w:val="24"/>
        </w:rPr>
        <w:t>4、中标人要加强对项目管理人员及现场服务人员的专业培训，特别是院感知识培训。</w:t>
      </w:r>
    </w:p>
    <w:p w14:paraId="1D648EC8">
      <w:pPr>
        <w:spacing w:after="0"/>
        <w:rPr>
          <w:rFonts w:ascii="仿宋" w:hAnsi="仿宋" w:eastAsia="仿宋"/>
          <w:b/>
          <w:sz w:val="30"/>
          <w:szCs w:val="30"/>
        </w:rPr>
      </w:pPr>
      <w:r>
        <w:rPr>
          <w:rFonts w:hint="eastAsia" w:ascii="仿宋" w:hAnsi="仿宋" w:eastAsia="仿宋"/>
          <w:b/>
          <w:sz w:val="30"/>
          <w:szCs w:val="30"/>
        </w:rPr>
        <w:t>五、运送服务</w:t>
      </w:r>
      <w:r>
        <w:rPr>
          <w:rFonts w:hint="eastAsia" w:ascii="仿宋" w:hAnsi="仿宋" w:eastAsia="仿宋"/>
          <w:b/>
          <w:sz w:val="24"/>
          <w:szCs w:val="24"/>
        </w:rPr>
        <w:t>（注：需提供全院2</w:t>
      </w:r>
      <w:r>
        <w:rPr>
          <w:rFonts w:ascii="仿宋" w:hAnsi="仿宋" w:eastAsia="仿宋"/>
          <w:b/>
          <w:sz w:val="24"/>
          <w:szCs w:val="24"/>
        </w:rPr>
        <w:t>4</w:t>
      </w:r>
      <w:r>
        <w:rPr>
          <w:rFonts w:hint="eastAsia" w:ascii="仿宋" w:hAnsi="仿宋" w:eastAsia="仿宋"/>
          <w:b/>
          <w:sz w:val="24"/>
          <w:szCs w:val="24"/>
        </w:rPr>
        <w:t>小时所有运送服务）</w:t>
      </w:r>
    </w:p>
    <w:p w14:paraId="736FA23E">
      <w:pPr>
        <w:pStyle w:val="13"/>
      </w:pPr>
      <w:r>
        <w:t>1</w:t>
      </w:r>
      <w:r>
        <w:rPr>
          <w:rFonts w:hint="eastAsia"/>
        </w:rPr>
        <w:t>、运送服务要求:</w:t>
      </w:r>
    </w:p>
    <w:p w14:paraId="2E837C07">
      <w:pPr>
        <w:pStyle w:val="13"/>
      </w:pPr>
      <w:r>
        <w:rPr>
          <w:rFonts w:hint="eastAsia"/>
        </w:rPr>
        <w:t>（1）运送班长（调度员）工作要求</w:t>
      </w:r>
    </w:p>
    <w:p w14:paraId="26377578">
      <w:pPr>
        <w:pStyle w:val="13"/>
      </w:pPr>
      <w:r>
        <w:rPr>
          <w:rFonts w:hint="eastAsia"/>
        </w:rPr>
        <w:t>a、负责接听中心调度电话及对外工作联系，与服务对象进行良好沟通，了解护送或运送要求，按要求及时协调安排护送、运送任务。</w:t>
      </w:r>
    </w:p>
    <w:p w14:paraId="0C8F5C1C">
      <w:pPr>
        <w:pStyle w:val="13"/>
      </w:pPr>
      <w:r>
        <w:rPr>
          <w:rFonts w:hint="eastAsia"/>
        </w:rPr>
        <w:t>b、统计所有人员工作量，并制表存档。</w:t>
      </w:r>
    </w:p>
    <w:p w14:paraId="196529C8">
      <w:pPr>
        <w:pStyle w:val="13"/>
      </w:pPr>
      <w:r>
        <w:rPr>
          <w:rFonts w:hint="eastAsia"/>
        </w:rPr>
        <w:t>c、定期向服务对象了解运输工作质量并进行满意度调查，及时改进工作。</w:t>
      </w:r>
    </w:p>
    <w:p w14:paraId="254D97D7">
      <w:pPr>
        <w:pStyle w:val="13"/>
      </w:pPr>
      <w:r>
        <w:rPr>
          <w:rFonts w:hint="eastAsia"/>
        </w:rPr>
        <w:t>（</w:t>
      </w:r>
      <w:r>
        <w:t>2</w:t>
      </w:r>
      <w:r>
        <w:rPr>
          <w:rFonts w:hint="eastAsia"/>
        </w:rPr>
        <w:t>）1</w:t>
      </w:r>
      <w:r>
        <w:t>20</w:t>
      </w:r>
      <w:r>
        <w:rPr>
          <w:rFonts w:hint="eastAsia"/>
        </w:rPr>
        <w:t>急救患者及二线车患者护送服务要求</w:t>
      </w:r>
    </w:p>
    <w:p w14:paraId="41A13ADA">
      <w:pPr>
        <w:pStyle w:val="13"/>
        <w:rPr>
          <w:color w:val="auto"/>
        </w:rPr>
      </w:pPr>
      <w:r>
        <w:rPr>
          <w:rFonts w:hint="eastAsia"/>
          <w:color w:val="auto"/>
        </w:rPr>
        <w:t>a、严格遵守医院、科室的各项规章制度，履行工作职责，服从急诊科指挥和调配。</w:t>
      </w:r>
      <w:r>
        <w:rPr>
          <w:color w:val="auto"/>
        </w:rPr>
        <w:t>通过规范化培训</w:t>
      </w:r>
      <w:r>
        <w:rPr>
          <w:rFonts w:hint="eastAsia"/>
          <w:color w:val="auto"/>
        </w:rPr>
        <w:t>与考核</w:t>
      </w:r>
      <w:r>
        <w:rPr>
          <w:color w:val="auto"/>
        </w:rPr>
        <w:t>，获得</w:t>
      </w:r>
      <w:r>
        <w:rPr>
          <w:rFonts w:hint="eastAsia"/>
          <w:color w:val="auto"/>
        </w:rPr>
        <w:t>《救护员》证书。</w:t>
      </w:r>
    </w:p>
    <w:p w14:paraId="4CF625AB">
      <w:pPr>
        <w:pStyle w:val="13"/>
      </w:pPr>
      <w:r>
        <w:rPr>
          <w:rFonts w:hint="eastAsia"/>
        </w:rPr>
        <w:t>b、负责护送患者检查、住院等工作。保持观察床及车床整洁，每天或使用后及时整理；保持护送工具性能良好时刻处于良好的备用状态，每天定时及使用前须检查工具的性能。</w:t>
      </w:r>
    </w:p>
    <w:p w14:paraId="7CA7BB66">
      <w:pPr>
        <w:pStyle w:val="13"/>
      </w:pPr>
      <w:r>
        <w:rPr>
          <w:rFonts w:hint="eastAsia"/>
        </w:rPr>
        <w:t>c、定期清洗救护车，与护士做好交接记录。每次出车转运病人后要清洁整理救护车。定期检查护送工具的性能，保证安全，做好一切出诊前准备。</w:t>
      </w:r>
    </w:p>
    <w:p w14:paraId="12380105">
      <w:pPr>
        <w:pStyle w:val="13"/>
      </w:pPr>
      <w:r>
        <w:rPr>
          <w:rFonts w:hint="eastAsia"/>
        </w:rPr>
        <w:t>d、24小时院内待命,保持通讯通畅,接到任务指令在3分钟内出诊。配合医护人员搬运抢救器械，在医生指导下，选择合适的转运工具及过床工具，做好护送病人工作，护送病人时做到稳、轻、迅速。</w:t>
      </w:r>
    </w:p>
    <w:p w14:paraId="324485E9">
      <w:pPr>
        <w:pStyle w:val="13"/>
      </w:pPr>
      <w:r>
        <w:rPr>
          <w:rFonts w:hint="eastAsia"/>
        </w:rPr>
        <w:t>e、清点交接污衣及被服出洗数量，每月统计数据交科室护士长。</w:t>
      </w:r>
    </w:p>
    <w:p w14:paraId="7C8BBCD3">
      <w:pPr>
        <w:pStyle w:val="13"/>
      </w:pPr>
      <w:r>
        <w:rPr>
          <w:rFonts w:hint="eastAsia"/>
        </w:rPr>
        <w:t>f、文明规范服务，工作认真负责，服务态度好，不能与患者及家属争吵；不泄露、讨论病人的病情及隐私；不向患者及家属收受红包或礼物。</w:t>
      </w:r>
    </w:p>
    <w:p w14:paraId="235B4615">
      <w:pPr>
        <w:pStyle w:val="13"/>
      </w:pPr>
      <w:r>
        <w:rPr>
          <w:rFonts w:hint="eastAsia"/>
        </w:rPr>
        <w:t>g、定期参加科室救护车运送工具使用培训及心肺复苏急救技能等培训。</w:t>
      </w:r>
    </w:p>
    <w:p w14:paraId="20F1C804">
      <w:pPr>
        <w:pStyle w:val="13"/>
      </w:pPr>
      <w:r>
        <w:rPr>
          <w:rFonts w:hint="eastAsia"/>
        </w:rPr>
        <w:t>（3）太平间管理服务要求</w:t>
      </w:r>
    </w:p>
    <w:p w14:paraId="7E87A87B">
      <w:pPr>
        <w:pStyle w:val="13"/>
      </w:pPr>
      <w:r>
        <w:rPr>
          <w:rFonts w:hint="eastAsia"/>
        </w:rPr>
        <w:t>a、</w:t>
      </w:r>
      <w:r>
        <w:t>中标人员工</w:t>
      </w:r>
      <w:r>
        <w:rPr>
          <w:rFonts w:hint="eastAsia"/>
        </w:rPr>
        <w:t>上岗须穿着工作服，佩戴工作证，坚持24小时轮流值班制，</w:t>
      </w:r>
      <w:r>
        <w:t>接到任务通知</w:t>
      </w:r>
      <w:r>
        <w:rPr>
          <w:rFonts w:hint="eastAsia"/>
        </w:rPr>
        <w:t>1</w:t>
      </w:r>
      <w:r>
        <w:t>0分钟内到达科室。</w:t>
      </w:r>
    </w:p>
    <w:p w14:paraId="5B906801">
      <w:pPr>
        <w:pStyle w:val="13"/>
      </w:pPr>
      <w:r>
        <w:rPr>
          <w:rFonts w:hint="eastAsia"/>
        </w:rPr>
        <w:t>b、中标人</w:t>
      </w:r>
      <w:r>
        <w:t>由专人负责管理</w:t>
      </w:r>
      <w:r>
        <w:rPr>
          <w:rFonts w:hint="eastAsia"/>
        </w:rPr>
        <w:t>，保持太平间区域内清洁卫生及房间整洁，</w:t>
      </w:r>
      <w:r>
        <w:t>负责接收和保管医治无效死亡的病员尸体。</w:t>
      </w:r>
    </w:p>
    <w:p w14:paraId="445D8340">
      <w:pPr>
        <w:pStyle w:val="13"/>
      </w:pPr>
      <w:r>
        <w:rPr>
          <w:rFonts w:hint="eastAsia"/>
        </w:rPr>
        <w:t>c、</w:t>
      </w:r>
      <w:r>
        <w:t>中标人员工遵守职业道德，</w:t>
      </w:r>
      <w:r>
        <w:rPr>
          <w:rFonts w:hint="eastAsia"/>
        </w:rPr>
        <w:t>严禁工作人员利用工作之便敲诈财物或</w:t>
      </w:r>
      <w:r>
        <w:t>索取馈赠</w:t>
      </w:r>
      <w:r>
        <w:rPr>
          <w:rFonts w:hint="eastAsia"/>
        </w:rPr>
        <w:t>。</w:t>
      </w:r>
    </w:p>
    <w:p w14:paraId="3B0B0B7D">
      <w:pPr>
        <w:pStyle w:val="13"/>
      </w:pPr>
      <w:r>
        <w:rPr>
          <w:rFonts w:hint="eastAsia"/>
        </w:rPr>
        <w:t>d、</w:t>
      </w:r>
      <w:r>
        <w:t>中标人员工不准牵线搭桥搞土葬。</w:t>
      </w:r>
    </w:p>
    <w:p w14:paraId="40D72843">
      <w:pPr>
        <w:pStyle w:val="13"/>
      </w:pPr>
      <w:r>
        <w:rPr>
          <w:rFonts w:hint="eastAsia"/>
        </w:rPr>
        <w:t>e、中标人员工不允许在工作场所打麻将、划拳、喝酒等影响他人行为(除小音量播放哀乐外)，不能进行封建迷信活动。</w:t>
      </w:r>
    </w:p>
    <w:p w14:paraId="7D640B36">
      <w:pPr>
        <w:pStyle w:val="13"/>
      </w:pPr>
      <w:r>
        <w:rPr>
          <w:rFonts w:hint="eastAsia"/>
        </w:rPr>
        <w:t>f、太平间管理人员在提供治丧服务中必须尊重丧家家属的意见。</w:t>
      </w:r>
    </w:p>
    <w:p w14:paraId="78855268">
      <w:pPr>
        <w:pStyle w:val="13"/>
      </w:pPr>
      <w:r>
        <w:rPr>
          <w:rFonts w:hint="eastAsia"/>
        </w:rPr>
        <w:t>g、</w:t>
      </w:r>
      <w:r>
        <w:t>尸体存放时间一般不得超过3天，超过时限无人领取，中标人员工应及时向医务科报告。太平间领取尸体时，</w:t>
      </w:r>
      <w:r>
        <w:rPr>
          <w:rFonts w:hint="eastAsia"/>
        </w:rPr>
        <w:t>严格查对</w:t>
      </w:r>
      <w:r>
        <w:t>。</w:t>
      </w:r>
    </w:p>
    <w:p w14:paraId="2AAF41D7">
      <w:pPr>
        <w:pStyle w:val="13"/>
      </w:pPr>
      <w:r>
        <w:rPr>
          <w:rFonts w:hint="eastAsia"/>
        </w:rPr>
        <w:t>（4）供应室运送服务要求</w:t>
      </w:r>
    </w:p>
    <w:p w14:paraId="2925EDE4">
      <w:pPr>
        <w:pStyle w:val="13"/>
      </w:pPr>
      <w:r>
        <w:rPr>
          <w:rFonts w:hint="eastAsia"/>
        </w:rPr>
        <w:t>a、</w:t>
      </w:r>
      <w:r>
        <w:t>严格遵守查对制度、消毒隔离制度，</w:t>
      </w:r>
      <w:r>
        <w:rPr>
          <w:rFonts w:hint="eastAsia"/>
        </w:rPr>
        <w:t>保持工作区域整洁</w:t>
      </w:r>
      <w:r>
        <w:t>。</w:t>
      </w:r>
    </w:p>
    <w:p w14:paraId="000C3B2F">
      <w:pPr>
        <w:pStyle w:val="13"/>
      </w:pPr>
      <w:r>
        <w:rPr>
          <w:rFonts w:hint="eastAsia"/>
        </w:rPr>
        <w:t>b、</w:t>
      </w:r>
      <w:r>
        <w:t>负责全院再生物品的回收清点、分类</w:t>
      </w:r>
      <w:r>
        <w:rPr>
          <w:rFonts w:hint="eastAsia"/>
        </w:rPr>
        <w:t>、</w:t>
      </w:r>
      <w:r>
        <w:t>登记</w:t>
      </w:r>
      <w:r>
        <w:rPr>
          <w:rFonts w:hint="eastAsia"/>
        </w:rPr>
        <w:t>和清洗</w:t>
      </w:r>
      <w:r>
        <w:t>工作</w:t>
      </w:r>
      <w:r>
        <w:rPr>
          <w:rFonts w:hint="eastAsia"/>
        </w:rPr>
        <w:t>，避免损坏器械</w:t>
      </w:r>
      <w:r>
        <w:t>。</w:t>
      </w:r>
    </w:p>
    <w:p w14:paraId="2CF07209">
      <w:pPr>
        <w:pStyle w:val="13"/>
      </w:pPr>
      <w:r>
        <w:rPr>
          <w:rFonts w:hint="eastAsia"/>
        </w:rPr>
        <w:t>c、</w:t>
      </w:r>
      <w:r>
        <w:t>负责检查特殊污染物品的标识、包装是否规范，避免交叉感染。</w:t>
      </w:r>
    </w:p>
    <w:p w14:paraId="474D21BD">
      <w:pPr>
        <w:pStyle w:val="13"/>
      </w:pPr>
      <w:r>
        <w:t>d</w:t>
      </w:r>
      <w:r>
        <w:rPr>
          <w:rFonts w:hint="eastAsia"/>
        </w:rPr>
        <w:t>、</w:t>
      </w:r>
      <w:r>
        <w:t>负责消毒液、清洗液、润滑液、除锈剂的配制。</w:t>
      </w:r>
    </w:p>
    <w:p w14:paraId="54267A36">
      <w:pPr>
        <w:pStyle w:val="13"/>
      </w:pPr>
      <w:r>
        <w:t>e</w:t>
      </w:r>
      <w:r>
        <w:rPr>
          <w:rFonts w:hint="eastAsia"/>
        </w:rPr>
        <w:t>、</w:t>
      </w:r>
      <w:r>
        <w:t>负责无菌物品的</w:t>
      </w:r>
      <w:r>
        <w:rPr>
          <w:rFonts w:hint="eastAsia"/>
        </w:rPr>
        <w:t>运送</w:t>
      </w:r>
      <w:r>
        <w:t>工</w:t>
      </w:r>
      <w:r>
        <w:rPr>
          <w:rFonts w:hint="eastAsia"/>
        </w:rPr>
        <w:t>作</w:t>
      </w:r>
      <w:r>
        <w:t>。</w:t>
      </w:r>
    </w:p>
    <w:p w14:paraId="48C9AA81">
      <w:pPr>
        <w:pStyle w:val="13"/>
      </w:pPr>
      <w:r>
        <w:t>f</w:t>
      </w:r>
      <w:r>
        <w:rPr>
          <w:rFonts w:hint="eastAsia"/>
        </w:rPr>
        <w:t>、</w:t>
      </w:r>
      <w:r>
        <w:t>做好各类医疗废物的分类处理工作，预防交叉污染</w:t>
      </w:r>
      <w:r>
        <w:rPr>
          <w:rFonts w:hint="eastAsia"/>
        </w:rPr>
        <w:t>。</w:t>
      </w:r>
    </w:p>
    <w:p w14:paraId="08478C97">
      <w:pPr>
        <w:pStyle w:val="13"/>
      </w:pPr>
      <w:r>
        <w:t>G</w:t>
      </w:r>
      <w:r>
        <w:rPr>
          <w:rFonts w:hint="eastAsia"/>
        </w:rPr>
        <w:t>、做好物品</w:t>
      </w:r>
      <w:r>
        <w:t>交接班，</w:t>
      </w:r>
      <w:r>
        <w:rPr>
          <w:rFonts w:hint="eastAsia"/>
        </w:rPr>
        <w:t>尤其是</w:t>
      </w:r>
      <w:r>
        <w:t>贵重物资及耗材的交接班。</w:t>
      </w:r>
    </w:p>
    <w:p w14:paraId="06AD3D1A">
      <w:pPr>
        <w:pStyle w:val="13"/>
      </w:pPr>
      <w:r>
        <w:t>（</w:t>
      </w:r>
      <w:r>
        <w:rPr>
          <w:rFonts w:hint="eastAsia"/>
        </w:rPr>
        <w:t>5）患者的护送服务要求</w:t>
      </w:r>
    </w:p>
    <w:p w14:paraId="17C3FBC3">
      <w:pPr>
        <w:pStyle w:val="13"/>
      </w:pPr>
      <w:r>
        <w:rPr>
          <w:rFonts w:hint="eastAsia"/>
        </w:rPr>
        <w:t>a、遵守患者检查流程，根据医护人员的要求，准备与使用相应的输送工具如轮椅、车床等，使用完毕后及时归还指定位置。</w:t>
      </w:r>
    </w:p>
    <w:p w14:paraId="38D4F159">
      <w:pPr>
        <w:pStyle w:val="13"/>
      </w:pPr>
      <w:r>
        <w:rPr>
          <w:rFonts w:hint="eastAsia"/>
        </w:rPr>
        <w:t>b、患者因特殊情况延迟接送，如果不超过10分钟，输送员应等候患者。</w:t>
      </w:r>
    </w:p>
    <w:p w14:paraId="202301D4">
      <w:pPr>
        <w:pStyle w:val="13"/>
      </w:pPr>
      <w:r>
        <w:rPr>
          <w:rFonts w:hint="eastAsia"/>
        </w:rPr>
        <w:t>c、接送患者注意安全、舒适、保暖，运送过程中与患者主动沟通，关心患者。</w:t>
      </w:r>
    </w:p>
    <w:p w14:paraId="11B2F1DE">
      <w:pPr>
        <w:pStyle w:val="13"/>
      </w:pPr>
      <w:r>
        <w:rPr>
          <w:rFonts w:hint="eastAsia"/>
        </w:rPr>
        <w:t>d、发现病情有变或主诉不适，立即就近请求医护人员协助并通知所在病房。</w:t>
      </w:r>
    </w:p>
    <w:p w14:paraId="10334EFD">
      <w:pPr>
        <w:pStyle w:val="13"/>
      </w:pPr>
      <w:r>
        <w:rPr>
          <w:rFonts w:hint="eastAsia"/>
        </w:rPr>
        <w:t>e、接送患者附带有X 片、CT 片、MR 片、药品等时，输送人员均须与当值人员当面交接。</w:t>
      </w:r>
    </w:p>
    <w:p w14:paraId="0E53E451">
      <w:pPr>
        <w:pStyle w:val="13"/>
      </w:pPr>
      <w:r>
        <w:rPr>
          <w:rFonts w:hint="eastAsia"/>
        </w:rPr>
        <w:t>f、协助护士进行新入院患者过床、患者外出检查、转科等搬运工作。</w:t>
      </w:r>
    </w:p>
    <w:p w14:paraId="21C80B09">
      <w:pPr>
        <w:pStyle w:val="13"/>
      </w:pPr>
      <w:r>
        <w:rPr>
          <w:rFonts w:hint="eastAsia"/>
        </w:rPr>
        <w:t>g、运送感染病患者时，应遵守采购人感染管理科相关要求，做好相关防护工作，运送后及时消毒运送工具。</w:t>
      </w:r>
    </w:p>
    <w:p w14:paraId="5576C965">
      <w:pPr>
        <w:pStyle w:val="13"/>
      </w:pPr>
      <w:r>
        <w:rPr>
          <w:rFonts w:hint="eastAsia"/>
        </w:rPr>
        <w:t>h、患者检查完毕后，须</w:t>
      </w:r>
      <w:r>
        <w:rPr>
          <w:rFonts w:hint="eastAsia"/>
          <w:color w:val="auto"/>
        </w:rPr>
        <w:t>及时护送</w:t>
      </w:r>
      <w:r>
        <w:rPr>
          <w:rFonts w:hint="eastAsia"/>
        </w:rPr>
        <w:t>患者回到科室，并与医护人员做好患者出入交接登记。</w:t>
      </w:r>
    </w:p>
    <w:p w14:paraId="3BE03AB5">
      <w:pPr>
        <w:pStyle w:val="13"/>
      </w:pPr>
      <w:r>
        <w:t>（</w:t>
      </w:r>
      <w:r>
        <w:rPr>
          <w:rFonts w:hint="eastAsia"/>
        </w:rPr>
        <w:t>7）手术患者的护送要求：与普通患者运送要求外还需做到：</w:t>
      </w:r>
    </w:p>
    <w:p w14:paraId="59E1C028">
      <w:pPr>
        <w:pStyle w:val="13"/>
      </w:pPr>
      <w:r>
        <w:rPr>
          <w:rFonts w:hint="eastAsia"/>
        </w:rPr>
        <w:t>a、严格根据手术室的安排，提前10分钟出发接送手术患者。</w:t>
      </w:r>
    </w:p>
    <w:p w14:paraId="428537D6">
      <w:pPr>
        <w:pStyle w:val="13"/>
      </w:pPr>
      <w:r>
        <w:rPr>
          <w:rFonts w:hint="eastAsia"/>
        </w:rPr>
        <w:t>b、输送员到病房后告知护士，在《手术患者接送登记表》上记录。</w:t>
      </w:r>
    </w:p>
    <w:p w14:paraId="38797269">
      <w:pPr>
        <w:pStyle w:val="13"/>
      </w:pPr>
      <w:r>
        <w:rPr>
          <w:rFonts w:hint="eastAsia"/>
        </w:rPr>
        <w:t>c、如果患者的手术时间更改，输送员要立即通知手术室及所在科室，并在《手术患者接送登记表》上注明原因。</w:t>
      </w:r>
    </w:p>
    <w:p w14:paraId="57DC758D">
      <w:pPr>
        <w:pStyle w:val="13"/>
      </w:pPr>
      <w:r>
        <w:rPr>
          <w:rFonts w:hint="eastAsia"/>
        </w:rPr>
        <w:t>d、因故暂停手术的患者要及时送回原病房并报告当班医务人员。</w:t>
      </w:r>
    </w:p>
    <w:p w14:paraId="371545D3">
      <w:pPr>
        <w:pStyle w:val="13"/>
      </w:pPr>
      <w:r>
        <w:t>（</w:t>
      </w:r>
      <w:r>
        <w:rPr>
          <w:rFonts w:hint="eastAsia"/>
        </w:rPr>
        <w:t>8）物资、标本等运送服务要求</w:t>
      </w:r>
    </w:p>
    <w:p w14:paraId="3319BFA7">
      <w:pPr>
        <w:pStyle w:val="13"/>
      </w:pPr>
      <w:r>
        <w:rPr>
          <w:rFonts w:hint="eastAsia"/>
        </w:rPr>
        <w:t>a、在管理员和调度员指导下工作。</w:t>
      </w:r>
    </w:p>
    <w:p w14:paraId="7F049428">
      <w:pPr>
        <w:pStyle w:val="13"/>
      </w:pPr>
      <w:r>
        <w:rPr>
          <w:rFonts w:hint="eastAsia"/>
        </w:rPr>
        <w:t>b、负责收送临床科室各种标本，严格按照医疗标本运送线路及时间要求，并每趟签到。</w:t>
      </w:r>
    </w:p>
    <w:p w14:paraId="373119AD">
      <w:pPr>
        <w:pStyle w:val="13"/>
      </w:pPr>
      <w:r>
        <w:rPr>
          <w:rFonts w:hint="eastAsia"/>
        </w:rPr>
        <w:t>c、普通会诊单按常规趟次运送，需病区接收者在登记本上签收。</w:t>
      </w:r>
    </w:p>
    <w:p w14:paraId="4EA87940">
      <w:pPr>
        <w:pStyle w:val="13"/>
      </w:pPr>
      <w:r>
        <w:rPr>
          <w:rFonts w:hint="eastAsia"/>
        </w:rPr>
        <w:t>d、药品及贵重物品，病区及时签收。</w:t>
      </w:r>
    </w:p>
    <w:p w14:paraId="4FB1E0EA">
      <w:pPr>
        <w:pStyle w:val="13"/>
      </w:pPr>
      <w:r>
        <w:rPr>
          <w:rFonts w:hint="eastAsia"/>
        </w:rPr>
        <w:t>e、设备科物品专人专送，严格执行签收制度。</w:t>
      </w:r>
    </w:p>
    <w:p w14:paraId="3CAB4A49">
      <w:pPr>
        <w:pStyle w:val="13"/>
      </w:pPr>
      <w:r>
        <w:rPr>
          <w:rFonts w:hint="eastAsia"/>
        </w:rPr>
        <w:t>f、物品搬运时须注意安全，轻拿轻放，防止损坏。</w:t>
      </w:r>
    </w:p>
    <w:p w14:paraId="6B619AB3">
      <w:pPr>
        <w:pStyle w:val="13"/>
      </w:pPr>
      <w:r>
        <w:rPr>
          <w:rFonts w:hint="eastAsia"/>
        </w:rPr>
        <w:t>g、医用气体输送须禁火、禁油，气瓶切勿碰撞、暴晒。</w:t>
      </w:r>
    </w:p>
    <w:p w14:paraId="4CCBC78B">
      <w:pPr>
        <w:pStyle w:val="13"/>
      </w:pPr>
      <w:r>
        <w:rPr>
          <w:rFonts w:hint="eastAsia"/>
        </w:rPr>
        <w:t>h、传递医疗、护理、行政文件。</w:t>
      </w:r>
    </w:p>
    <w:p w14:paraId="102F5928">
      <w:pPr>
        <w:pStyle w:val="13"/>
      </w:pPr>
      <w:r>
        <w:rPr>
          <w:rFonts w:hint="eastAsia"/>
        </w:rPr>
        <w:t>i、出现问题应及时上报病区护士长和主管部门，不得擅自处理。</w:t>
      </w:r>
    </w:p>
    <w:p w14:paraId="57679088">
      <w:pPr>
        <w:pStyle w:val="13"/>
        <w:rPr>
          <w:color w:val="auto"/>
        </w:rPr>
      </w:pPr>
      <w:r>
        <w:rPr>
          <w:rFonts w:hint="eastAsia"/>
          <w:color w:val="auto"/>
        </w:rPr>
        <w:t>（9）其他工作：会场布置、报纸文件派送以及其他临时性工作。</w:t>
      </w:r>
    </w:p>
    <w:p w14:paraId="18EC68C6">
      <w:pPr>
        <w:pStyle w:val="13"/>
        <w:rPr>
          <w:color w:val="auto"/>
        </w:rPr>
      </w:pPr>
      <w:r>
        <w:rPr>
          <w:rFonts w:hint="eastAsia"/>
          <w:color w:val="auto"/>
        </w:rPr>
        <w:t>（10）中标人要加强对项目管理人员及现场服务人员的专业培训，特别是运送知识培训。</w:t>
      </w:r>
    </w:p>
    <w:p w14:paraId="7EBEC452">
      <w:pPr>
        <w:pStyle w:val="13"/>
      </w:pPr>
      <w:r>
        <w:rPr>
          <w:rFonts w:hint="eastAsia"/>
        </w:rPr>
        <w:t>2、运送工作标准:</w:t>
      </w:r>
    </w:p>
    <w:tbl>
      <w:tblPr>
        <w:tblStyle w:val="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1701"/>
        <w:gridCol w:w="5493"/>
      </w:tblGrid>
      <w:tr w14:paraId="75E03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5858E766">
            <w:pPr>
              <w:pStyle w:val="13"/>
            </w:pPr>
            <w:r>
              <w:rPr>
                <w:rFonts w:hint="eastAsia"/>
              </w:rPr>
              <w:t>序号</w:t>
            </w:r>
          </w:p>
        </w:tc>
        <w:tc>
          <w:tcPr>
            <w:tcW w:w="992" w:type="dxa"/>
            <w:vAlign w:val="center"/>
          </w:tcPr>
          <w:p w14:paraId="2E274577">
            <w:pPr>
              <w:pStyle w:val="13"/>
            </w:pPr>
            <w:r>
              <w:t>组别</w:t>
            </w:r>
          </w:p>
        </w:tc>
        <w:tc>
          <w:tcPr>
            <w:tcW w:w="1701" w:type="dxa"/>
            <w:vAlign w:val="center"/>
          </w:tcPr>
          <w:p w14:paraId="6D2A106A">
            <w:pPr>
              <w:pStyle w:val="13"/>
            </w:pPr>
            <w:r>
              <w:t>服务项目</w:t>
            </w:r>
          </w:p>
        </w:tc>
        <w:tc>
          <w:tcPr>
            <w:tcW w:w="5493" w:type="dxa"/>
            <w:vAlign w:val="center"/>
          </w:tcPr>
          <w:p w14:paraId="5A77AA32">
            <w:pPr>
              <w:pStyle w:val="13"/>
            </w:pPr>
            <w:r>
              <w:t>质量标准</w:t>
            </w:r>
          </w:p>
        </w:tc>
      </w:tr>
      <w:tr w14:paraId="3A31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5C9CADAC">
            <w:pPr>
              <w:pStyle w:val="13"/>
            </w:pPr>
            <w:r>
              <w:rPr>
                <w:rFonts w:hint="eastAsia"/>
              </w:rPr>
              <w:t>1</w:t>
            </w:r>
          </w:p>
        </w:tc>
        <w:tc>
          <w:tcPr>
            <w:tcW w:w="992" w:type="dxa"/>
            <w:vMerge w:val="restart"/>
            <w:vAlign w:val="center"/>
          </w:tcPr>
          <w:p w14:paraId="26CD5DAB">
            <w:pPr>
              <w:pStyle w:val="13"/>
            </w:pPr>
            <w:r>
              <w:t>调度组</w:t>
            </w:r>
          </w:p>
        </w:tc>
        <w:tc>
          <w:tcPr>
            <w:tcW w:w="1701" w:type="dxa"/>
            <w:vAlign w:val="center"/>
          </w:tcPr>
          <w:p w14:paraId="77117021">
            <w:pPr>
              <w:pStyle w:val="13"/>
            </w:pPr>
            <w:r>
              <w:t>服务规范</w:t>
            </w:r>
          </w:p>
        </w:tc>
        <w:tc>
          <w:tcPr>
            <w:tcW w:w="5493" w:type="dxa"/>
            <w:vAlign w:val="center"/>
          </w:tcPr>
          <w:p w14:paraId="1185D7CF">
            <w:pPr>
              <w:pStyle w:val="13"/>
            </w:pPr>
            <w:r>
              <w:t>服务热情、耐心、有礼貌，不与医护人员及患者、家属争吵，不收受患者礼物及红包。</w:t>
            </w:r>
          </w:p>
        </w:tc>
      </w:tr>
      <w:tr w14:paraId="43306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3A8E0D68">
            <w:pPr>
              <w:pStyle w:val="13"/>
            </w:pPr>
            <w:r>
              <w:t>2</w:t>
            </w:r>
          </w:p>
        </w:tc>
        <w:tc>
          <w:tcPr>
            <w:tcW w:w="992" w:type="dxa"/>
            <w:vMerge w:val="continue"/>
            <w:vAlign w:val="center"/>
          </w:tcPr>
          <w:p w14:paraId="4F981B20">
            <w:pPr>
              <w:pStyle w:val="13"/>
            </w:pPr>
          </w:p>
        </w:tc>
        <w:tc>
          <w:tcPr>
            <w:tcW w:w="1701" w:type="dxa"/>
            <w:vAlign w:val="center"/>
          </w:tcPr>
          <w:p w14:paraId="2432F159">
            <w:pPr>
              <w:pStyle w:val="13"/>
            </w:pPr>
            <w:r>
              <w:t>工作统计</w:t>
            </w:r>
          </w:p>
        </w:tc>
        <w:tc>
          <w:tcPr>
            <w:tcW w:w="5493" w:type="dxa"/>
            <w:vAlign w:val="center"/>
          </w:tcPr>
          <w:p w14:paraId="2977F04D">
            <w:pPr>
              <w:pStyle w:val="13"/>
            </w:pPr>
            <w:r>
              <w:t>及时统计所有人员工作量，制表存档，交医院职能部门查阅及审核</w:t>
            </w:r>
          </w:p>
        </w:tc>
      </w:tr>
      <w:tr w14:paraId="6AB2A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7E39E0CE">
            <w:pPr>
              <w:pStyle w:val="13"/>
            </w:pPr>
            <w:r>
              <w:t>3</w:t>
            </w:r>
          </w:p>
        </w:tc>
        <w:tc>
          <w:tcPr>
            <w:tcW w:w="992" w:type="dxa"/>
            <w:vMerge w:val="continue"/>
            <w:vAlign w:val="center"/>
          </w:tcPr>
          <w:p w14:paraId="3DC0FD16">
            <w:pPr>
              <w:pStyle w:val="13"/>
            </w:pPr>
          </w:p>
        </w:tc>
        <w:tc>
          <w:tcPr>
            <w:tcW w:w="1701" w:type="dxa"/>
            <w:vAlign w:val="center"/>
          </w:tcPr>
          <w:p w14:paraId="4BA6B8D5">
            <w:pPr>
              <w:pStyle w:val="13"/>
            </w:pPr>
            <w:r>
              <w:t>工作改进</w:t>
            </w:r>
          </w:p>
        </w:tc>
        <w:tc>
          <w:tcPr>
            <w:tcW w:w="5493" w:type="dxa"/>
            <w:vAlign w:val="center"/>
          </w:tcPr>
          <w:p w14:paraId="2807168B">
            <w:pPr>
              <w:pStyle w:val="13"/>
            </w:pPr>
            <w:r>
              <w:t>定期向服务对象了解运输工作质量及满意度调查，</w:t>
            </w:r>
            <w:r>
              <w:rPr>
                <w:rFonts w:hint="eastAsia"/>
              </w:rPr>
              <w:t>及改进</w:t>
            </w:r>
            <w:r>
              <w:t>工作</w:t>
            </w:r>
          </w:p>
        </w:tc>
      </w:tr>
      <w:tr w14:paraId="3A6E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4F8B36DE">
            <w:pPr>
              <w:pStyle w:val="13"/>
            </w:pPr>
            <w:r>
              <w:rPr>
                <w:rFonts w:hint="eastAsia"/>
              </w:rPr>
              <w:t>1</w:t>
            </w:r>
          </w:p>
        </w:tc>
        <w:tc>
          <w:tcPr>
            <w:tcW w:w="992" w:type="dxa"/>
            <w:vMerge w:val="restart"/>
            <w:vAlign w:val="center"/>
          </w:tcPr>
          <w:p w14:paraId="36CE240F">
            <w:pPr>
              <w:pStyle w:val="13"/>
            </w:pPr>
            <w:r>
              <w:t>护送组</w:t>
            </w:r>
          </w:p>
        </w:tc>
        <w:tc>
          <w:tcPr>
            <w:tcW w:w="1701" w:type="dxa"/>
            <w:vAlign w:val="center"/>
          </w:tcPr>
          <w:p w14:paraId="38F5D918">
            <w:pPr>
              <w:pStyle w:val="13"/>
            </w:pPr>
            <w:r>
              <w:t>服务规范</w:t>
            </w:r>
          </w:p>
        </w:tc>
        <w:tc>
          <w:tcPr>
            <w:tcW w:w="5493" w:type="dxa"/>
            <w:vAlign w:val="center"/>
          </w:tcPr>
          <w:p w14:paraId="48DFB2DF">
            <w:pPr>
              <w:pStyle w:val="13"/>
            </w:pPr>
            <w:r>
              <w:t>服务热情、耐心、有礼貌，不与患者或陪人争吵，不收受患者礼物及红包。</w:t>
            </w:r>
          </w:p>
        </w:tc>
      </w:tr>
      <w:tr w14:paraId="3F0E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3D54418A">
            <w:pPr>
              <w:pStyle w:val="13"/>
            </w:pPr>
            <w:r>
              <w:rPr>
                <w:rFonts w:hint="eastAsia"/>
              </w:rPr>
              <w:t>2</w:t>
            </w:r>
          </w:p>
        </w:tc>
        <w:tc>
          <w:tcPr>
            <w:tcW w:w="992" w:type="dxa"/>
            <w:vMerge w:val="continue"/>
            <w:vAlign w:val="center"/>
          </w:tcPr>
          <w:p w14:paraId="10D62D6E">
            <w:pPr>
              <w:pStyle w:val="13"/>
            </w:pPr>
          </w:p>
        </w:tc>
        <w:tc>
          <w:tcPr>
            <w:tcW w:w="1701" w:type="dxa"/>
            <w:vAlign w:val="center"/>
          </w:tcPr>
          <w:p w14:paraId="323BBCC4">
            <w:pPr>
              <w:pStyle w:val="13"/>
            </w:pPr>
            <w:r>
              <w:t>服务及时性</w:t>
            </w:r>
          </w:p>
        </w:tc>
        <w:tc>
          <w:tcPr>
            <w:tcW w:w="5493" w:type="dxa"/>
            <w:vAlign w:val="center"/>
          </w:tcPr>
          <w:p w14:paraId="7D53053A">
            <w:pPr>
              <w:pStyle w:val="13"/>
            </w:pPr>
            <w:r>
              <w:t>接通知在</w:t>
            </w:r>
            <w:r>
              <w:rPr>
                <w:rFonts w:hint="eastAsia"/>
              </w:rPr>
              <w:t>1</w:t>
            </w:r>
            <w:r>
              <w:t>0分钟内到达科室（含二线车出车）；</w:t>
            </w:r>
            <w:r>
              <w:rPr>
                <w:rFonts w:hint="eastAsia"/>
              </w:rPr>
              <w:t>1</w:t>
            </w:r>
            <w:r>
              <w:t>20护送服务要求接通知在3钟内出车。</w:t>
            </w:r>
          </w:p>
        </w:tc>
      </w:tr>
      <w:tr w14:paraId="05C1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4FCADE70">
            <w:pPr>
              <w:pStyle w:val="13"/>
            </w:pPr>
            <w:r>
              <w:rPr>
                <w:rFonts w:hint="eastAsia"/>
              </w:rPr>
              <w:t>3</w:t>
            </w:r>
          </w:p>
        </w:tc>
        <w:tc>
          <w:tcPr>
            <w:tcW w:w="992" w:type="dxa"/>
            <w:vMerge w:val="continue"/>
            <w:vAlign w:val="center"/>
          </w:tcPr>
          <w:p w14:paraId="3635FC3E">
            <w:pPr>
              <w:pStyle w:val="13"/>
            </w:pPr>
          </w:p>
        </w:tc>
        <w:tc>
          <w:tcPr>
            <w:tcW w:w="1701" w:type="dxa"/>
            <w:vAlign w:val="center"/>
          </w:tcPr>
          <w:p w14:paraId="61B4A2CE">
            <w:pPr>
              <w:pStyle w:val="13"/>
            </w:pPr>
            <w:r>
              <w:t>查对</w:t>
            </w:r>
          </w:p>
        </w:tc>
        <w:tc>
          <w:tcPr>
            <w:tcW w:w="5493" w:type="dxa"/>
            <w:vAlign w:val="center"/>
          </w:tcPr>
          <w:p w14:paraId="5EE152F9">
            <w:pPr>
              <w:pStyle w:val="13"/>
            </w:pPr>
            <w:r>
              <w:t>严格执行查对，按照通知准确及时接送患者至有关科室检查、治疗、手术。</w:t>
            </w:r>
          </w:p>
        </w:tc>
      </w:tr>
      <w:tr w14:paraId="00EC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713A0CF2">
            <w:pPr>
              <w:pStyle w:val="13"/>
            </w:pPr>
            <w:r>
              <w:rPr>
                <w:rFonts w:hint="eastAsia"/>
              </w:rPr>
              <w:t>4</w:t>
            </w:r>
          </w:p>
        </w:tc>
        <w:tc>
          <w:tcPr>
            <w:tcW w:w="992" w:type="dxa"/>
            <w:vMerge w:val="continue"/>
            <w:vAlign w:val="center"/>
          </w:tcPr>
          <w:p w14:paraId="5E50D9DC">
            <w:pPr>
              <w:pStyle w:val="13"/>
            </w:pPr>
          </w:p>
        </w:tc>
        <w:tc>
          <w:tcPr>
            <w:tcW w:w="1701" w:type="dxa"/>
            <w:vAlign w:val="center"/>
          </w:tcPr>
          <w:p w14:paraId="1468681F">
            <w:pPr>
              <w:pStyle w:val="13"/>
            </w:pPr>
            <w:r>
              <w:t>保暖</w:t>
            </w:r>
          </w:p>
        </w:tc>
        <w:tc>
          <w:tcPr>
            <w:tcW w:w="5493" w:type="dxa"/>
            <w:vAlign w:val="center"/>
          </w:tcPr>
          <w:p w14:paraId="15379E5A">
            <w:pPr>
              <w:pStyle w:val="13"/>
            </w:pPr>
            <w:r>
              <w:t>根据天气注意保暖，防止患者受凉，雨天防止淋湿患者。</w:t>
            </w:r>
          </w:p>
        </w:tc>
      </w:tr>
      <w:tr w14:paraId="087C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0F219E9F">
            <w:pPr>
              <w:pStyle w:val="13"/>
            </w:pPr>
            <w:r>
              <w:rPr>
                <w:rFonts w:hint="eastAsia"/>
              </w:rPr>
              <w:t>5</w:t>
            </w:r>
          </w:p>
        </w:tc>
        <w:tc>
          <w:tcPr>
            <w:tcW w:w="992" w:type="dxa"/>
            <w:vMerge w:val="continue"/>
            <w:vAlign w:val="center"/>
          </w:tcPr>
          <w:p w14:paraId="7AC9685C">
            <w:pPr>
              <w:pStyle w:val="13"/>
            </w:pPr>
          </w:p>
        </w:tc>
        <w:tc>
          <w:tcPr>
            <w:tcW w:w="1701" w:type="dxa"/>
            <w:vAlign w:val="center"/>
          </w:tcPr>
          <w:p w14:paraId="3BE7878E">
            <w:pPr>
              <w:pStyle w:val="13"/>
            </w:pPr>
            <w:r>
              <w:t>搬运动作</w:t>
            </w:r>
          </w:p>
        </w:tc>
        <w:tc>
          <w:tcPr>
            <w:tcW w:w="5493" w:type="dxa"/>
            <w:vAlign w:val="center"/>
          </w:tcPr>
          <w:p w14:paraId="396133AD">
            <w:pPr>
              <w:pStyle w:val="13"/>
            </w:pPr>
            <w:r>
              <w:t>动作规范、轻稳、符合要求，不得因护送不当增加患者痛苦或加重病情等意外事件发生。</w:t>
            </w:r>
          </w:p>
        </w:tc>
      </w:tr>
      <w:tr w14:paraId="41233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3B550BF2">
            <w:pPr>
              <w:pStyle w:val="13"/>
            </w:pPr>
            <w:r>
              <w:rPr>
                <w:rFonts w:hint="eastAsia"/>
              </w:rPr>
              <w:t>6</w:t>
            </w:r>
          </w:p>
        </w:tc>
        <w:tc>
          <w:tcPr>
            <w:tcW w:w="992" w:type="dxa"/>
            <w:vMerge w:val="continue"/>
            <w:vAlign w:val="center"/>
          </w:tcPr>
          <w:p w14:paraId="129E4423">
            <w:pPr>
              <w:pStyle w:val="13"/>
            </w:pPr>
          </w:p>
        </w:tc>
        <w:tc>
          <w:tcPr>
            <w:tcW w:w="1701" w:type="dxa"/>
            <w:vAlign w:val="center"/>
          </w:tcPr>
          <w:p w14:paraId="336E9CD6">
            <w:pPr>
              <w:pStyle w:val="13"/>
            </w:pPr>
            <w:r>
              <w:t>意外事件防范</w:t>
            </w:r>
          </w:p>
        </w:tc>
        <w:tc>
          <w:tcPr>
            <w:tcW w:w="5493" w:type="dxa"/>
            <w:vAlign w:val="center"/>
          </w:tcPr>
          <w:p w14:paraId="5A6B9281">
            <w:pPr>
              <w:pStyle w:val="13"/>
            </w:pPr>
            <w:r>
              <w:t>不得因护送不当发生患者跌倒或坠床。</w:t>
            </w:r>
          </w:p>
        </w:tc>
      </w:tr>
      <w:tr w14:paraId="5EDC7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107FF086">
            <w:pPr>
              <w:pStyle w:val="13"/>
            </w:pPr>
            <w:r>
              <w:rPr>
                <w:rFonts w:hint="eastAsia"/>
              </w:rPr>
              <w:t>7</w:t>
            </w:r>
          </w:p>
        </w:tc>
        <w:tc>
          <w:tcPr>
            <w:tcW w:w="992" w:type="dxa"/>
            <w:vMerge w:val="continue"/>
            <w:vAlign w:val="center"/>
          </w:tcPr>
          <w:p w14:paraId="5BBD7810">
            <w:pPr>
              <w:pStyle w:val="13"/>
            </w:pPr>
          </w:p>
        </w:tc>
        <w:tc>
          <w:tcPr>
            <w:tcW w:w="1701" w:type="dxa"/>
            <w:vAlign w:val="center"/>
          </w:tcPr>
          <w:p w14:paraId="46D9CD47">
            <w:pPr>
              <w:pStyle w:val="13"/>
            </w:pPr>
            <w:r>
              <w:t>管道管理</w:t>
            </w:r>
          </w:p>
        </w:tc>
        <w:tc>
          <w:tcPr>
            <w:tcW w:w="5493" w:type="dxa"/>
            <w:vAlign w:val="center"/>
          </w:tcPr>
          <w:p w14:paraId="760BA215">
            <w:pPr>
              <w:pStyle w:val="13"/>
            </w:pPr>
            <w:r>
              <w:t>患者的各种管道通畅、位置合理，防止脱落。</w:t>
            </w:r>
          </w:p>
        </w:tc>
      </w:tr>
      <w:tr w14:paraId="05B6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Align w:val="center"/>
          </w:tcPr>
          <w:p w14:paraId="573E9792">
            <w:pPr>
              <w:pStyle w:val="13"/>
            </w:pPr>
            <w:r>
              <w:rPr>
                <w:rFonts w:hint="eastAsia"/>
              </w:rPr>
              <w:t>8</w:t>
            </w:r>
          </w:p>
        </w:tc>
        <w:tc>
          <w:tcPr>
            <w:tcW w:w="992" w:type="dxa"/>
            <w:vMerge w:val="continue"/>
            <w:vAlign w:val="center"/>
          </w:tcPr>
          <w:p w14:paraId="032D69C0">
            <w:pPr>
              <w:pStyle w:val="13"/>
            </w:pPr>
          </w:p>
        </w:tc>
        <w:tc>
          <w:tcPr>
            <w:tcW w:w="1701" w:type="dxa"/>
            <w:vAlign w:val="center"/>
          </w:tcPr>
          <w:p w14:paraId="296C1EC7">
            <w:pPr>
              <w:pStyle w:val="13"/>
            </w:pPr>
            <w:r>
              <w:t>护送工具使用管理</w:t>
            </w:r>
          </w:p>
        </w:tc>
        <w:tc>
          <w:tcPr>
            <w:tcW w:w="5493" w:type="dxa"/>
            <w:vAlign w:val="center"/>
          </w:tcPr>
          <w:p w14:paraId="09B512EA">
            <w:pPr>
              <w:pStyle w:val="13"/>
            </w:pPr>
            <w:r>
              <w:rPr>
                <w:rFonts w:hint="eastAsia"/>
              </w:rPr>
              <w:t>按要求选择正确的护送工具；</w:t>
            </w:r>
            <w:r>
              <w:t>爱护用具，正确使用护送用具，不损坏护送用具</w:t>
            </w:r>
            <w:r>
              <w:rPr>
                <w:rFonts w:hint="eastAsia"/>
              </w:rPr>
              <w:t>，护送工具及时归位（从哪来放哪去）。</w:t>
            </w:r>
          </w:p>
        </w:tc>
      </w:tr>
      <w:tr w14:paraId="356B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Align w:val="center"/>
          </w:tcPr>
          <w:p w14:paraId="4C42CBD6">
            <w:pPr>
              <w:pStyle w:val="13"/>
            </w:pPr>
            <w:r>
              <w:rPr>
                <w:rFonts w:hint="eastAsia"/>
              </w:rPr>
              <w:t>9</w:t>
            </w:r>
          </w:p>
        </w:tc>
        <w:tc>
          <w:tcPr>
            <w:tcW w:w="992" w:type="dxa"/>
            <w:vMerge w:val="continue"/>
            <w:vAlign w:val="center"/>
          </w:tcPr>
          <w:p w14:paraId="2598697C">
            <w:pPr>
              <w:pStyle w:val="13"/>
            </w:pPr>
          </w:p>
        </w:tc>
        <w:tc>
          <w:tcPr>
            <w:tcW w:w="1701" w:type="dxa"/>
            <w:vAlign w:val="center"/>
          </w:tcPr>
          <w:p w14:paraId="3AE620C9">
            <w:pPr>
              <w:pStyle w:val="13"/>
            </w:pPr>
            <w:r>
              <w:rPr>
                <w:rFonts w:hint="eastAsia"/>
              </w:rPr>
              <w:t>交接登记</w:t>
            </w:r>
          </w:p>
        </w:tc>
        <w:tc>
          <w:tcPr>
            <w:tcW w:w="5493" w:type="dxa"/>
            <w:vAlign w:val="center"/>
          </w:tcPr>
          <w:p w14:paraId="47192F26">
            <w:pPr>
              <w:pStyle w:val="13"/>
            </w:pPr>
            <w:r>
              <w:rPr>
                <w:rFonts w:hint="eastAsia"/>
              </w:rPr>
              <w:t>做好患者交接及登记。</w:t>
            </w:r>
          </w:p>
        </w:tc>
      </w:tr>
      <w:tr w14:paraId="6D848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Align w:val="center"/>
          </w:tcPr>
          <w:p w14:paraId="5F8A0A6F">
            <w:pPr>
              <w:pStyle w:val="13"/>
            </w:pPr>
            <w:r>
              <w:rPr>
                <w:rFonts w:hint="eastAsia"/>
              </w:rPr>
              <w:t>1</w:t>
            </w:r>
            <w:r>
              <w:t>0</w:t>
            </w:r>
          </w:p>
        </w:tc>
        <w:tc>
          <w:tcPr>
            <w:tcW w:w="992" w:type="dxa"/>
            <w:vMerge w:val="continue"/>
            <w:vAlign w:val="center"/>
          </w:tcPr>
          <w:p w14:paraId="3AE04972">
            <w:pPr>
              <w:pStyle w:val="13"/>
            </w:pPr>
          </w:p>
        </w:tc>
        <w:tc>
          <w:tcPr>
            <w:tcW w:w="1701" w:type="dxa"/>
            <w:vAlign w:val="center"/>
          </w:tcPr>
          <w:p w14:paraId="49A35DD1">
            <w:pPr>
              <w:pStyle w:val="13"/>
            </w:pPr>
            <w:r>
              <w:rPr>
                <w:rFonts w:hint="eastAsia"/>
              </w:rPr>
              <w:t>工作配合度</w:t>
            </w:r>
          </w:p>
        </w:tc>
        <w:tc>
          <w:tcPr>
            <w:tcW w:w="5493" w:type="dxa"/>
            <w:vAlign w:val="center"/>
          </w:tcPr>
          <w:p w14:paraId="35F716EC">
            <w:pPr>
              <w:pStyle w:val="13"/>
            </w:pPr>
            <w:r>
              <w:rPr>
                <w:rFonts w:hint="eastAsia"/>
              </w:rPr>
              <w:t>服从医护人员工作安排。</w:t>
            </w:r>
          </w:p>
        </w:tc>
      </w:tr>
      <w:tr w14:paraId="5B31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Align w:val="center"/>
          </w:tcPr>
          <w:p w14:paraId="6AD5C7FF">
            <w:pPr>
              <w:pStyle w:val="13"/>
            </w:pPr>
            <w:r>
              <w:rPr>
                <w:rFonts w:hint="eastAsia"/>
              </w:rPr>
              <w:t>1</w:t>
            </w:r>
          </w:p>
        </w:tc>
        <w:tc>
          <w:tcPr>
            <w:tcW w:w="992" w:type="dxa"/>
            <w:vMerge w:val="restart"/>
            <w:vAlign w:val="center"/>
          </w:tcPr>
          <w:p w14:paraId="5D8BFF65">
            <w:pPr>
              <w:pStyle w:val="13"/>
            </w:pPr>
            <w:r>
              <w:rPr>
                <w:rFonts w:hint="eastAsia"/>
              </w:rPr>
              <w:t>运送组</w:t>
            </w:r>
          </w:p>
        </w:tc>
        <w:tc>
          <w:tcPr>
            <w:tcW w:w="1701" w:type="dxa"/>
            <w:vAlign w:val="center"/>
          </w:tcPr>
          <w:p w14:paraId="77647797">
            <w:pPr>
              <w:pStyle w:val="13"/>
            </w:pPr>
            <w:r>
              <w:t>服务规范</w:t>
            </w:r>
          </w:p>
        </w:tc>
        <w:tc>
          <w:tcPr>
            <w:tcW w:w="5493" w:type="dxa"/>
            <w:vAlign w:val="center"/>
          </w:tcPr>
          <w:p w14:paraId="3828A29F">
            <w:pPr>
              <w:pStyle w:val="13"/>
            </w:pPr>
            <w:r>
              <w:t>服务热情、耐心、有礼貌，不与患者或陪人争吵，不收受患者礼物及红包。</w:t>
            </w:r>
          </w:p>
        </w:tc>
      </w:tr>
      <w:tr w14:paraId="3B95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Align w:val="center"/>
          </w:tcPr>
          <w:p w14:paraId="32AE5046">
            <w:pPr>
              <w:pStyle w:val="13"/>
            </w:pPr>
            <w:r>
              <w:rPr>
                <w:rFonts w:hint="eastAsia"/>
              </w:rPr>
              <w:t>2</w:t>
            </w:r>
          </w:p>
        </w:tc>
        <w:tc>
          <w:tcPr>
            <w:tcW w:w="992" w:type="dxa"/>
            <w:vMerge w:val="continue"/>
            <w:vAlign w:val="center"/>
          </w:tcPr>
          <w:p w14:paraId="5D1916A6">
            <w:pPr>
              <w:pStyle w:val="13"/>
            </w:pPr>
          </w:p>
        </w:tc>
        <w:tc>
          <w:tcPr>
            <w:tcW w:w="1701" w:type="dxa"/>
            <w:vAlign w:val="center"/>
          </w:tcPr>
          <w:p w14:paraId="4DFBF488">
            <w:pPr>
              <w:pStyle w:val="13"/>
            </w:pPr>
            <w:r>
              <w:t>服务及时性</w:t>
            </w:r>
          </w:p>
        </w:tc>
        <w:tc>
          <w:tcPr>
            <w:tcW w:w="5493" w:type="dxa"/>
            <w:vAlign w:val="center"/>
          </w:tcPr>
          <w:p w14:paraId="0FE6C62B">
            <w:pPr>
              <w:pStyle w:val="13"/>
            </w:pPr>
            <w:r>
              <w:t>接通知在</w:t>
            </w:r>
            <w:r>
              <w:rPr>
                <w:rFonts w:hint="eastAsia"/>
              </w:rPr>
              <w:t>1</w:t>
            </w:r>
            <w:r>
              <w:t>0分钟内到达科室。</w:t>
            </w:r>
            <w:r>
              <w:rPr>
                <w:rFonts w:hint="eastAsia"/>
              </w:rPr>
              <w:t>为免影响临床工作，不得以任何理由延误运送物品。</w:t>
            </w:r>
          </w:p>
        </w:tc>
      </w:tr>
      <w:tr w14:paraId="0F3A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Align w:val="center"/>
          </w:tcPr>
          <w:p w14:paraId="0C4C9B76">
            <w:pPr>
              <w:pStyle w:val="13"/>
            </w:pPr>
            <w:r>
              <w:rPr>
                <w:rFonts w:hint="eastAsia"/>
              </w:rPr>
              <w:t>3</w:t>
            </w:r>
          </w:p>
        </w:tc>
        <w:tc>
          <w:tcPr>
            <w:tcW w:w="992" w:type="dxa"/>
            <w:vMerge w:val="continue"/>
            <w:vAlign w:val="center"/>
          </w:tcPr>
          <w:p w14:paraId="1FBC7956">
            <w:pPr>
              <w:pStyle w:val="13"/>
            </w:pPr>
          </w:p>
        </w:tc>
        <w:tc>
          <w:tcPr>
            <w:tcW w:w="1701" w:type="dxa"/>
            <w:vAlign w:val="center"/>
          </w:tcPr>
          <w:p w14:paraId="07D40E42">
            <w:pPr>
              <w:pStyle w:val="13"/>
            </w:pPr>
            <w:r>
              <w:t>查对</w:t>
            </w:r>
          </w:p>
        </w:tc>
        <w:tc>
          <w:tcPr>
            <w:tcW w:w="5493" w:type="dxa"/>
            <w:vAlign w:val="center"/>
          </w:tcPr>
          <w:p w14:paraId="5687DB23">
            <w:pPr>
              <w:pStyle w:val="13"/>
            </w:pPr>
            <w:r>
              <w:t>严格执行查对，准确无误运送各种物品（含标本、器械、药品、耗材物资、总务物资、大输液、医疗文件等）。</w:t>
            </w:r>
          </w:p>
        </w:tc>
      </w:tr>
      <w:tr w14:paraId="19B4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Align w:val="center"/>
          </w:tcPr>
          <w:p w14:paraId="5F29E9C2">
            <w:pPr>
              <w:pStyle w:val="13"/>
            </w:pPr>
            <w:r>
              <w:rPr>
                <w:rFonts w:hint="eastAsia"/>
              </w:rPr>
              <w:t>4</w:t>
            </w:r>
          </w:p>
        </w:tc>
        <w:tc>
          <w:tcPr>
            <w:tcW w:w="992" w:type="dxa"/>
            <w:vMerge w:val="continue"/>
            <w:vAlign w:val="center"/>
          </w:tcPr>
          <w:p w14:paraId="3276B83C">
            <w:pPr>
              <w:pStyle w:val="13"/>
            </w:pPr>
          </w:p>
        </w:tc>
        <w:tc>
          <w:tcPr>
            <w:tcW w:w="1701" w:type="dxa"/>
            <w:vAlign w:val="center"/>
          </w:tcPr>
          <w:p w14:paraId="4CC77860">
            <w:pPr>
              <w:pStyle w:val="13"/>
            </w:pPr>
            <w:r>
              <w:rPr>
                <w:rFonts w:hint="eastAsia"/>
              </w:rPr>
              <w:t>运</w:t>
            </w:r>
            <w:r>
              <w:t>送工具管理</w:t>
            </w:r>
          </w:p>
        </w:tc>
        <w:tc>
          <w:tcPr>
            <w:tcW w:w="5493" w:type="dxa"/>
            <w:vAlign w:val="center"/>
          </w:tcPr>
          <w:p w14:paraId="62BDFCD3">
            <w:pPr>
              <w:pStyle w:val="13"/>
            </w:pPr>
            <w:r>
              <w:rPr>
                <w:rFonts w:hint="eastAsia"/>
              </w:rPr>
              <w:t>按要求正确使用运送工具，</w:t>
            </w:r>
            <w:r>
              <w:t>爱护用具，</w:t>
            </w:r>
            <w:r>
              <w:rPr>
                <w:rFonts w:hint="eastAsia"/>
              </w:rPr>
              <w:t>物品轻拿轻放，运送工具及时归位（从哪来放哪去）。</w:t>
            </w:r>
          </w:p>
        </w:tc>
      </w:tr>
      <w:tr w14:paraId="7DA07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Align w:val="center"/>
          </w:tcPr>
          <w:p w14:paraId="0FD4E209">
            <w:pPr>
              <w:pStyle w:val="13"/>
            </w:pPr>
            <w:r>
              <w:rPr>
                <w:rFonts w:hint="eastAsia"/>
              </w:rPr>
              <w:t>5</w:t>
            </w:r>
          </w:p>
        </w:tc>
        <w:tc>
          <w:tcPr>
            <w:tcW w:w="992" w:type="dxa"/>
            <w:vMerge w:val="continue"/>
            <w:vAlign w:val="center"/>
          </w:tcPr>
          <w:p w14:paraId="36C18554">
            <w:pPr>
              <w:pStyle w:val="13"/>
            </w:pPr>
          </w:p>
        </w:tc>
        <w:tc>
          <w:tcPr>
            <w:tcW w:w="1701" w:type="dxa"/>
            <w:vAlign w:val="center"/>
          </w:tcPr>
          <w:p w14:paraId="7AFFDC01">
            <w:pPr>
              <w:pStyle w:val="13"/>
            </w:pPr>
            <w:r>
              <w:t>安全</w:t>
            </w:r>
          </w:p>
        </w:tc>
        <w:tc>
          <w:tcPr>
            <w:tcW w:w="5493" w:type="dxa"/>
            <w:vAlign w:val="center"/>
          </w:tcPr>
          <w:p w14:paraId="07C779D3">
            <w:pPr>
              <w:pStyle w:val="13"/>
            </w:pPr>
            <w:r>
              <w:t>无发生丢失、损坏等情况。</w:t>
            </w:r>
          </w:p>
        </w:tc>
      </w:tr>
      <w:tr w14:paraId="6B019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7" w:type="dxa"/>
            <w:vAlign w:val="center"/>
          </w:tcPr>
          <w:p w14:paraId="2EE2910A">
            <w:pPr>
              <w:pStyle w:val="13"/>
            </w:pPr>
            <w:r>
              <w:rPr>
                <w:rFonts w:hint="eastAsia"/>
              </w:rPr>
              <w:t>6</w:t>
            </w:r>
          </w:p>
        </w:tc>
        <w:tc>
          <w:tcPr>
            <w:tcW w:w="992" w:type="dxa"/>
            <w:vMerge w:val="continue"/>
            <w:vAlign w:val="center"/>
          </w:tcPr>
          <w:p w14:paraId="2E2F884B">
            <w:pPr>
              <w:pStyle w:val="13"/>
            </w:pPr>
          </w:p>
        </w:tc>
        <w:tc>
          <w:tcPr>
            <w:tcW w:w="1701" w:type="dxa"/>
            <w:vAlign w:val="center"/>
          </w:tcPr>
          <w:p w14:paraId="27939E71">
            <w:pPr>
              <w:pStyle w:val="13"/>
            </w:pPr>
            <w:r>
              <w:rPr>
                <w:rFonts w:hint="eastAsia"/>
              </w:rPr>
              <w:t>交接登记</w:t>
            </w:r>
          </w:p>
        </w:tc>
        <w:tc>
          <w:tcPr>
            <w:tcW w:w="5493" w:type="dxa"/>
            <w:vAlign w:val="center"/>
          </w:tcPr>
          <w:p w14:paraId="5D940B5E">
            <w:pPr>
              <w:pStyle w:val="13"/>
            </w:pPr>
            <w:r>
              <w:rPr>
                <w:rFonts w:hint="eastAsia"/>
              </w:rPr>
              <w:t>做好交接及登记。</w:t>
            </w:r>
          </w:p>
        </w:tc>
      </w:tr>
    </w:tbl>
    <w:p w14:paraId="6E63D066">
      <w:pPr>
        <w:pStyle w:val="13"/>
      </w:pPr>
    </w:p>
    <w:p w14:paraId="5145A7BD">
      <w:pPr>
        <w:rPr>
          <w:rFonts w:ascii="仿宋" w:hAnsi="仿宋" w:eastAsia="仿宋"/>
          <w:sz w:val="24"/>
          <w:szCs w:val="24"/>
        </w:rPr>
      </w:pPr>
    </w:p>
    <w:p w14:paraId="28455BCF">
      <w:pPr>
        <w:spacing w:after="0"/>
        <w:rPr>
          <w:rFonts w:ascii="仿宋" w:hAnsi="仿宋" w:eastAsia="仿宋"/>
          <w:b/>
          <w:sz w:val="30"/>
          <w:szCs w:val="30"/>
        </w:rPr>
      </w:pPr>
      <w:r>
        <w:rPr>
          <w:rFonts w:hint="eastAsia" w:ascii="仿宋" w:hAnsi="仿宋" w:eastAsia="仿宋"/>
          <w:b/>
          <w:sz w:val="30"/>
          <w:szCs w:val="30"/>
        </w:rPr>
        <w:t>六、中标人的员工条件与要求</w:t>
      </w:r>
    </w:p>
    <w:p w14:paraId="181DFE67">
      <w:pPr>
        <w:spacing w:after="0"/>
        <w:ind w:firstLine="280" w:firstLineChars="100"/>
        <w:outlineLvl w:val="0"/>
        <w:rPr>
          <w:rFonts w:ascii="仿宋" w:hAnsi="仿宋" w:eastAsia="仿宋"/>
          <w:sz w:val="28"/>
          <w:szCs w:val="28"/>
        </w:rPr>
      </w:pPr>
      <w:r>
        <w:rPr>
          <w:rFonts w:hint="eastAsia" w:ascii="仿宋" w:hAnsi="仿宋" w:eastAsia="仿宋"/>
          <w:sz w:val="28"/>
          <w:szCs w:val="28"/>
        </w:rPr>
        <w:t>1、员工基本条件：</w:t>
      </w:r>
    </w:p>
    <w:p w14:paraId="0BC1D2AD">
      <w:pPr>
        <w:pStyle w:val="13"/>
        <w:rPr>
          <w:color w:val="auto"/>
        </w:rPr>
      </w:pPr>
      <w:r>
        <w:rPr>
          <w:rFonts w:hint="eastAsia"/>
          <w:color w:val="auto"/>
        </w:rPr>
        <w:t>（1）项目经理1名</w:t>
      </w:r>
    </w:p>
    <w:p w14:paraId="33D2293D">
      <w:pPr>
        <w:pStyle w:val="13"/>
        <w:rPr>
          <w:color w:val="auto"/>
        </w:rPr>
      </w:pPr>
      <w:r>
        <w:rPr>
          <w:rFonts w:hint="eastAsia"/>
          <w:color w:val="auto"/>
        </w:rPr>
        <w:t>a、</w:t>
      </w:r>
      <w:r>
        <w:rPr>
          <w:color w:val="auto"/>
        </w:rPr>
        <w:t>男性</w:t>
      </w:r>
      <w:r>
        <w:rPr>
          <w:rFonts w:hint="eastAsia"/>
          <w:color w:val="auto"/>
        </w:rPr>
        <w:t>50</w:t>
      </w:r>
      <w:r>
        <w:rPr>
          <w:color w:val="auto"/>
        </w:rPr>
        <w:t>岁以下（不含</w:t>
      </w:r>
      <w:r>
        <w:rPr>
          <w:rFonts w:hint="eastAsia"/>
          <w:color w:val="auto"/>
        </w:rPr>
        <w:t>50</w:t>
      </w:r>
      <w:r>
        <w:rPr>
          <w:color w:val="auto"/>
        </w:rPr>
        <w:t>岁），女性</w:t>
      </w:r>
      <w:r>
        <w:rPr>
          <w:rFonts w:hint="eastAsia"/>
          <w:color w:val="auto"/>
        </w:rPr>
        <w:t>45</w:t>
      </w:r>
      <w:r>
        <w:rPr>
          <w:color w:val="auto"/>
        </w:rPr>
        <w:t>岁以下（不含</w:t>
      </w:r>
      <w:r>
        <w:rPr>
          <w:rFonts w:hint="eastAsia"/>
          <w:color w:val="auto"/>
        </w:rPr>
        <w:t>45</w:t>
      </w:r>
      <w:r>
        <w:rPr>
          <w:color w:val="auto"/>
        </w:rPr>
        <w:t>岁）。</w:t>
      </w:r>
      <w:r>
        <w:rPr>
          <w:color w:val="FF0000"/>
        </w:rPr>
        <w:t>电脑操作熟练。</w:t>
      </w:r>
    </w:p>
    <w:p w14:paraId="0819FFB1">
      <w:pPr>
        <w:pStyle w:val="13"/>
        <w:rPr>
          <w:color w:val="auto"/>
        </w:rPr>
      </w:pPr>
      <w:r>
        <w:rPr>
          <w:rFonts w:hint="eastAsia"/>
          <w:color w:val="auto"/>
        </w:rPr>
        <w:t>b、</w:t>
      </w:r>
      <w:r>
        <w:rPr>
          <w:rFonts w:hint="eastAsia"/>
          <w:color w:val="FF0000"/>
        </w:rPr>
        <w:t>具备与本项目相关</w:t>
      </w:r>
      <w:r>
        <w:rPr>
          <w:rFonts w:hint="eastAsia"/>
          <w:color w:val="auto"/>
        </w:rPr>
        <w:t>专业本科或以上学历。</w:t>
      </w:r>
    </w:p>
    <w:p w14:paraId="1C59B79A">
      <w:pPr>
        <w:pStyle w:val="13"/>
        <w:rPr>
          <w:color w:val="auto"/>
        </w:rPr>
      </w:pPr>
      <w:r>
        <w:rPr>
          <w:rFonts w:hint="eastAsia"/>
          <w:color w:val="auto"/>
        </w:rPr>
        <w:t>c、</w:t>
      </w:r>
      <w:r>
        <w:rPr>
          <w:rFonts w:hint="eastAsia"/>
          <w:color w:val="FF0000"/>
        </w:rPr>
        <w:t>具有与本项目相关</w:t>
      </w:r>
      <w:r>
        <w:rPr>
          <w:rFonts w:hint="eastAsia"/>
          <w:color w:val="auto"/>
        </w:rPr>
        <w:t>专业初级或以上职称。</w:t>
      </w:r>
    </w:p>
    <w:p w14:paraId="5E0355A0">
      <w:pPr>
        <w:pStyle w:val="13"/>
        <w:rPr>
          <w:color w:val="FF0000"/>
          <w:highlight w:val="yellow"/>
        </w:rPr>
      </w:pPr>
      <w:r>
        <w:rPr>
          <w:rFonts w:hint="eastAsia"/>
          <w:color w:val="auto"/>
        </w:rPr>
        <w:t>d、</w:t>
      </w:r>
      <w:r>
        <w:rPr>
          <w:color w:val="FF0000"/>
        </w:rPr>
        <w:t>具备丰富的三级医院后勤服务项目经理岗位的从业经验（投标文件需提供证明文件）。</w:t>
      </w:r>
    </w:p>
    <w:p w14:paraId="5D4C6204">
      <w:pPr>
        <w:pStyle w:val="13"/>
        <w:rPr>
          <w:color w:val="auto"/>
        </w:rPr>
      </w:pPr>
      <w:r>
        <w:rPr>
          <w:rFonts w:hint="eastAsia"/>
          <w:color w:val="auto"/>
        </w:rPr>
        <w:t>（2）项目保洁</w:t>
      </w:r>
      <w:r>
        <w:rPr>
          <w:color w:val="auto"/>
        </w:rPr>
        <w:t>主管</w:t>
      </w:r>
      <w:r>
        <w:rPr>
          <w:rFonts w:hint="eastAsia"/>
          <w:color w:val="auto"/>
        </w:rPr>
        <w:t>1名</w:t>
      </w:r>
    </w:p>
    <w:p w14:paraId="644E2EA8">
      <w:pPr>
        <w:pStyle w:val="13"/>
        <w:rPr>
          <w:color w:val="auto"/>
        </w:rPr>
      </w:pPr>
      <w:r>
        <w:rPr>
          <w:rFonts w:hint="eastAsia"/>
          <w:color w:val="auto"/>
        </w:rPr>
        <w:t>a、</w:t>
      </w:r>
      <w:r>
        <w:rPr>
          <w:color w:val="auto"/>
        </w:rPr>
        <w:t>男性</w:t>
      </w:r>
      <w:r>
        <w:rPr>
          <w:rFonts w:hint="eastAsia"/>
          <w:color w:val="auto"/>
        </w:rPr>
        <w:t>5</w:t>
      </w:r>
      <w:r>
        <w:rPr>
          <w:color w:val="auto"/>
        </w:rPr>
        <w:t>0岁以下（不含</w:t>
      </w:r>
      <w:r>
        <w:rPr>
          <w:rFonts w:hint="eastAsia"/>
          <w:color w:val="auto"/>
        </w:rPr>
        <w:t>5</w:t>
      </w:r>
      <w:r>
        <w:rPr>
          <w:color w:val="auto"/>
        </w:rPr>
        <w:t>0岁），女性</w:t>
      </w:r>
      <w:r>
        <w:rPr>
          <w:rFonts w:hint="eastAsia"/>
          <w:color w:val="auto"/>
        </w:rPr>
        <w:t>45</w:t>
      </w:r>
      <w:r>
        <w:rPr>
          <w:color w:val="auto"/>
        </w:rPr>
        <w:t>岁以下（不含</w:t>
      </w:r>
      <w:r>
        <w:rPr>
          <w:rFonts w:hint="eastAsia"/>
          <w:color w:val="auto"/>
        </w:rPr>
        <w:t>4</w:t>
      </w:r>
      <w:r>
        <w:rPr>
          <w:color w:val="auto"/>
        </w:rPr>
        <w:t>5岁）</w:t>
      </w:r>
      <w:r>
        <w:rPr>
          <w:color w:val="FF0000"/>
        </w:rPr>
        <w:t>具备</w:t>
      </w:r>
      <w:r>
        <w:rPr>
          <w:rFonts w:hint="eastAsia"/>
          <w:color w:val="FF0000"/>
        </w:rPr>
        <w:t>与本项目</w:t>
      </w:r>
      <w:r>
        <w:rPr>
          <w:rFonts w:hint="eastAsia"/>
          <w:color w:val="auto"/>
        </w:rPr>
        <w:t>相关</w:t>
      </w:r>
      <w:r>
        <w:rPr>
          <w:color w:val="auto"/>
        </w:rPr>
        <w:t>专业</w:t>
      </w:r>
      <w:r>
        <w:rPr>
          <w:rFonts w:hint="eastAsia"/>
          <w:color w:val="auto"/>
        </w:rPr>
        <w:t>专科</w:t>
      </w:r>
      <w:r>
        <w:rPr>
          <w:color w:val="auto"/>
        </w:rPr>
        <w:t>或以上学历</w:t>
      </w:r>
      <w:r>
        <w:rPr>
          <w:rFonts w:hint="eastAsia"/>
          <w:color w:val="auto"/>
        </w:rPr>
        <w:t>。</w:t>
      </w:r>
    </w:p>
    <w:p w14:paraId="4294F1A8">
      <w:pPr>
        <w:pStyle w:val="13"/>
        <w:rPr>
          <w:color w:val="auto"/>
        </w:rPr>
      </w:pPr>
      <w:r>
        <w:rPr>
          <w:rFonts w:hint="eastAsia"/>
          <w:color w:val="FF0000"/>
        </w:rPr>
        <w:t>b、具有与本项目相关专业</w:t>
      </w:r>
      <w:r>
        <w:rPr>
          <w:color w:val="auto"/>
        </w:rPr>
        <w:t>初级或以上职称</w:t>
      </w:r>
      <w:r>
        <w:rPr>
          <w:rFonts w:hint="eastAsia"/>
          <w:color w:val="auto"/>
        </w:rPr>
        <w:t>。</w:t>
      </w:r>
    </w:p>
    <w:p w14:paraId="36D1E2C0">
      <w:pPr>
        <w:pStyle w:val="13"/>
        <w:rPr>
          <w:color w:val="auto"/>
        </w:rPr>
      </w:pPr>
      <w:r>
        <w:rPr>
          <w:rFonts w:hint="eastAsia"/>
          <w:color w:val="auto"/>
        </w:rPr>
        <w:t>c、</w:t>
      </w:r>
      <w:r>
        <w:rPr>
          <w:color w:val="auto"/>
        </w:rPr>
        <w:t>有医院</w:t>
      </w:r>
      <w:r>
        <w:rPr>
          <w:rFonts w:hint="eastAsia"/>
          <w:color w:val="auto"/>
        </w:rPr>
        <w:t>保洁管理服务项目二年以上</w:t>
      </w:r>
      <w:r>
        <w:rPr>
          <w:color w:val="auto"/>
        </w:rPr>
        <w:t>管理经验</w:t>
      </w:r>
    </w:p>
    <w:p w14:paraId="6D2B7F16">
      <w:pPr>
        <w:pStyle w:val="13"/>
        <w:rPr>
          <w:color w:val="auto"/>
        </w:rPr>
      </w:pPr>
      <w:r>
        <w:rPr>
          <w:rFonts w:hint="eastAsia"/>
          <w:color w:val="auto"/>
        </w:rPr>
        <w:t>（3）项目运送班长1名</w:t>
      </w:r>
    </w:p>
    <w:p w14:paraId="1576E781">
      <w:pPr>
        <w:pStyle w:val="13"/>
        <w:rPr>
          <w:color w:val="auto"/>
        </w:rPr>
      </w:pPr>
      <w:r>
        <w:rPr>
          <w:rFonts w:hint="eastAsia"/>
          <w:color w:val="auto"/>
        </w:rPr>
        <w:t>a、</w:t>
      </w:r>
      <w:r>
        <w:rPr>
          <w:color w:val="auto"/>
        </w:rPr>
        <w:t>男性</w:t>
      </w:r>
      <w:r>
        <w:rPr>
          <w:rFonts w:hint="eastAsia"/>
          <w:color w:val="auto"/>
        </w:rPr>
        <w:t>5</w:t>
      </w:r>
      <w:r>
        <w:rPr>
          <w:color w:val="auto"/>
        </w:rPr>
        <w:t>0岁以下（不含</w:t>
      </w:r>
      <w:r>
        <w:rPr>
          <w:rFonts w:hint="eastAsia"/>
          <w:color w:val="auto"/>
        </w:rPr>
        <w:t>5</w:t>
      </w:r>
      <w:r>
        <w:rPr>
          <w:color w:val="auto"/>
        </w:rPr>
        <w:t>0岁），女性</w:t>
      </w:r>
      <w:r>
        <w:rPr>
          <w:rFonts w:hint="eastAsia"/>
          <w:color w:val="auto"/>
        </w:rPr>
        <w:t>4</w:t>
      </w:r>
      <w:r>
        <w:rPr>
          <w:color w:val="auto"/>
        </w:rPr>
        <w:t>5岁以下（不含</w:t>
      </w:r>
      <w:r>
        <w:rPr>
          <w:rFonts w:hint="eastAsia"/>
          <w:color w:val="auto"/>
        </w:rPr>
        <w:t>4</w:t>
      </w:r>
      <w:r>
        <w:rPr>
          <w:color w:val="auto"/>
        </w:rPr>
        <w:t>5岁）</w:t>
      </w:r>
      <w:r>
        <w:rPr>
          <w:color w:val="FF0000"/>
        </w:rPr>
        <w:t>具备</w:t>
      </w:r>
      <w:r>
        <w:rPr>
          <w:rFonts w:hint="eastAsia"/>
          <w:color w:val="FF0000"/>
        </w:rPr>
        <w:t>与本项目</w:t>
      </w:r>
      <w:r>
        <w:rPr>
          <w:rFonts w:hint="eastAsia"/>
          <w:color w:val="auto"/>
        </w:rPr>
        <w:t>相关</w:t>
      </w:r>
      <w:r>
        <w:rPr>
          <w:color w:val="auto"/>
        </w:rPr>
        <w:t>专业</w:t>
      </w:r>
      <w:r>
        <w:rPr>
          <w:rFonts w:hint="eastAsia"/>
          <w:color w:val="auto"/>
        </w:rPr>
        <w:t>大</w:t>
      </w:r>
      <w:r>
        <w:rPr>
          <w:color w:val="auto"/>
        </w:rPr>
        <w:t>专或以上学历</w:t>
      </w:r>
      <w:r>
        <w:rPr>
          <w:rFonts w:hint="eastAsia"/>
          <w:color w:val="auto"/>
        </w:rPr>
        <w:t>。</w:t>
      </w:r>
    </w:p>
    <w:p w14:paraId="7E02FB6B">
      <w:pPr>
        <w:pStyle w:val="13"/>
        <w:rPr>
          <w:color w:val="auto"/>
        </w:rPr>
      </w:pPr>
      <w:r>
        <w:rPr>
          <w:rFonts w:hint="eastAsia"/>
          <w:color w:val="auto"/>
        </w:rPr>
        <w:t>b、</w:t>
      </w:r>
      <w:r>
        <w:rPr>
          <w:rFonts w:hint="eastAsia"/>
          <w:color w:val="FF0000"/>
        </w:rPr>
        <w:t>具有与本项目相关</w:t>
      </w:r>
      <w:r>
        <w:rPr>
          <w:rFonts w:hint="eastAsia"/>
          <w:color w:val="auto"/>
        </w:rPr>
        <w:t>专业</w:t>
      </w:r>
      <w:r>
        <w:rPr>
          <w:color w:val="auto"/>
        </w:rPr>
        <w:t xml:space="preserve">初级或以上职称。 </w:t>
      </w:r>
    </w:p>
    <w:p w14:paraId="1DA94748">
      <w:pPr>
        <w:pStyle w:val="13"/>
        <w:rPr>
          <w:color w:val="auto"/>
          <w:highlight w:val="yellow"/>
        </w:rPr>
      </w:pPr>
      <w:r>
        <w:rPr>
          <w:rFonts w:hint="eastAsia"/>
          <w:color w:val="auto"/>
        </w:rPr>
        <w:t>c、</w:t>
      </w:r>
      <w:r>
        <w:rPr>
          <w:color w:val="auto"/>
        </w:rPr>
        <w:t>有医院</w:t>
      </w:r>
      <w:r>
        <w:rPr>
          <w:rFonts w:hint="eastAsia"/>
          <w:color w:val="auto"/>
        </w:rPr>
        <w:t>运送项目二年以上</w:t>
      </w:r>
      <w:r>
        <w:rPr>
          <w:color w:val="auto"/>
        </w:rPr>
        <w:t>管理经验</w:t>
      </w:r>
    </w:p>
    <w:p w14:paraId="1D857E4C">
      <w:pPr>
        <w:pStyle w:val="13"/>
        <w:rPr>
          <w:color w:val="auto"/>
        </w:rPr>
      </w:pPr>
      <w:r>
        <w:rPr>
          <w:rFonts w:hint="eastAsia"/>
          <w:color w:val="auto"/>
        </w:rPr>
        <w:t>（4）培训老师</w:t>
      </w:r>
    </w:p>
    <w:p w14:paraId="21AC1B33">
      <w:pPr>
        <w:pStyle w:val="13"/>
        <w:rPr>
          <w:color w:val="auto"/>
        </w:rPr>
      </w:pPr>
      <w:r>
        <w:rPr>
          <w:rFonts w:hint="eastAsia"/>
          <w:color w:val="auto"/>
        </w:rPr>
        <w:t>a、</w:t>
      </w:r>
      <w:r>
        <w:rPr>
          <w:color w:val="auto"/>
        </w:rPr>
        <w:t>具备医学类专业大专或以上学历</w:t>
      </w:r>
      <w:r>
        <w:rPr>
          <w:rFonts w:hint="eastAsia"/>
          <w:color w:val="auto"/>
        </w:rPr>
        <w:t>。</w:t>
      </w:r>
    </w:p>
    <w:p w14:paraId="1C498F35">
      <w:pPr>
        <w:pStyle w:val="13"/>
        <w:rPr>
          <w:color w:val="auto"/>
        </w:rPr>
      </w:pPr>
      <w:r>
        <w:rPr>
          <w:rFonts w:hint="eastAsia"/>
          <w:color w:val="auto"/>
        </w:rPr>
        <w:t>b、持</w:t>
      </w:r>
      <w:r>
        <w:rPr>
          <w:color w:val="auto"/>
        </w:rPr>
        <w:t>医学类相关专业副高级或以上职称</w:t>
      </w:r>
      <w:r>
        <w:rPr>
          <w:rFonts w:hint="eastAsia"/>
          <w:color w:val="auto"/>
        </w:rPr>
        <w:t>。</w:t>
      </w:r>
    </w:p>
    <w:p w14:paraId="48162F96">
      <w:pPr>
        <w:pStyle w:val="13"/>
        <w:rPr>
          <w:color w:val="auto"/>
        </w:rPr>
      </w:pPr>
      <w:r>
        <w:rPr>
          <w:rFonts w:hint="eastAsia"/>
          <w:color w:val="auto"/>
        </w:rPr>
        <w:t>c、</w:t>
      </w:r>
      <w:r>
        <w:rPr>
          <w:color w:val="auto"/>
        </w:rPr>
        <w:t>有</w:t>
      </w:r>
      <w:r>
        <w:rPr>
          <w:rFonts w:hint="eastAsia"/>
          <w:color w:val="auto"/>
        </w:rPr>
        <w:t>在</w:t>
      </w:r>
      <w:r>
        <w:rPr>
          <w:color w:val="auto"/>
        </w:rPr>
        <w:t>医院</w:t>
      </w:r>
      <w:r>
        <w:rPr>
          <w:rFonts w:hint="eastAsia"/>
          <w:color w:val="auto"/>
        </w:rPr>
        <w:t>项目</w:t>
      </w:r>
      <w:r>
        <w:rPr>
          <w:color w:val="FF0000"/>
        </w:rPr>
        <w:t>保洁</w:t>
      </w:r>
      <w:r>
        <w:rPr>
          <w:rFonts w:hint="eastAsia"/>
          <w:color w:val="FF0000"/>
        </w:rPr>
        <w:t>及运输</w:t>
      </w:r>
      <w:r>
        <w:rPr>
          <w:color w:val="auto"/>
        </w:rPr>
        <w:t>培训工作经验</w:t>
      </w:r>
      <w:r>
        <w:rPr>
          <w:rFonts w:hint="eastAsia"/>
          <w:color w:val="auto"/>
        </w:rPr>
        <w:t>。</w:t>
      </w:r>
    </w:p>
    <w:p w14:paraId="04CF2E59">
      <w:pPr>
        <w:pStyle w:val="13"/>
        <w:rPr>
          <w:color w:val="auto"/>
        </w:rPr>
      </w:pPr>
      <w:r>
        <w:rPr>
          <w:rFonts w:hint="eastAsia"/>
          <w:color w:val="auto"/>
        </w:rPr>
        <w:t>（5）普通员工</w:t>
      </w:r>
    </w:p>
    <w:p w14:paraId="2053D3A8">
      <w:pPr>
        <w:pStyle w:val="13"/>
        <w:rPr>
          <w:color w:val="auto"/>
        </w:rPr>
      </w:pPr>
      <w:r>
        <w:rPr>
          <w:rFonts w:hint="eastAsia"/>
          <w:color w:val="auto"/>
        </w:rPr>
        <w:t>a、</w:t>
      </w:r>
      <w:r>
        <w:rPr>
          <w:color w:val="auto"/>
        </w:rPr>
        <w:t>遵纪守法、品行良好，身体健康，入职前进行健康体检。</w:t>
      </w:r>
    </w:p>
    <w:p w14:paraId="1099279F">
      <w:pPr>
        <w:pStyle w:val="13"/>
      </w:pPr>
      <w:r>
        <w:rPr>
          <w:rFonts w:hint="eastAsia"/>
        </w:rPr>
        <w:t>b、</w:t>
      </w:r>
      <w:r>
        <w:t xml:space="preserve">男性60岁以下（不含60岁），女性55岁以下（不含55岁）。 </w:t>
      </w:r>
    </w:p>
    <w:p w14:paraId="3BAE0949">
      <w:pPr>
        <w:pStyle w:val="13"/>
      </w:pPr>
      <w:r>
        <w:rPr>
          <w:rFonts w:hint="eastAsia"/>
        </w:rPr>
        <w:t>c、</w:t>
      </w:r>
      <w:r>
        <w:t>初中或以上文化程度。</w:t>
      </w:r>
    </w:p>
    <w:p w14:paraId="375B1187">
      <w:pPr>
        <w:pStyle w:val="13"/>
      </w:pPr>
      <w:r>
        <w:rPr>
          <w:rFonts w:hint="eastAsia"/>
        </w:rPr>
        <w:t>d、</w:t>
      </w:r>
      <w:r>
        <w:t>文字书写端正、清楚；语言清晰，有一定的沟通能力。</w:t>
      </w:r>
    </w:p>
    <w:p w14:paraId="305386A6">
      <w:pPr>
        <w:pStyle w:val="13"/>
        <w:rPr>
          <w:sz w:val="28"/>
          <w:szCs w:val="28"/>
        </w:rPr>
      </w:pPr>
      <w:r>
        <w:rPr>
          <w:rFonts w:hint="eastAsia"/>
        </w:rPr>
        <w:t>e、</w:t>
      </w:r>
      <w:r>
        <w:t>公司岗前培训并考核合格后方可正式上岗。</w:t>
      </w:r>
    </w:p>
    <w:p w14:paraId="2257A49A">
      <w:pPr>
        <w:spacing w:after="0"/>
        <w:ind w:firstLine="280" w:firstLineChars="100"/>
        <w:outlineLvl w:val="0"/>
        <w:rPr>
          <w:rFonts w:ascii="仿宋" w:hAnsi="仿宋" w:eastAsia="仿宋"/>
          <w:sz w:val="28"/>
          <w:szCs w:val="28"/>
        </w:rPr>
      </w:pPr>
      <w:r>
        <w:rPr>
          <w:rFonts w:hint="eastAsia" w:ascii="仿宋" w:hAnsi="仿宋" w:eastAsia="仿宋"/>
          <w:sz w:val="28"/>
          <w:szCs w:val="28"/>
        </w:rPr>
        <w:t>2</w:t>
      </w:r>
      <w:r>
        <w:rPr>
          <w:rFonts w:hint="eastAsia"/>
        </w:rPr>
        <w:t>、</w:t>
      </w:r>
      <w:r>
        <w:rPr>
          <w:rFonts w:hint="eastAsia" w:ascii="仿宋" w:hAnsi="仿宋" w:eastAsia="仿宋"/>
          <w:sz w:val="28"/>
          <w:szCs w:val="28"/>
        </w:rPr>
        <w:t>员工职业道德要求:</w:t>
      </w:r>
    </w:p>
    <w:p w14:paraId="132A6918">
      <w:pPr>
        <w:pStyle w:val="13"/>
      </w:pPr>
      <w:r>
        <w:rPr>
          <w:rFonts w:hint="eastAsia"/>
        </w:rPr>
        <w:t>a、</w:t>
      </w:r>
      <w:r>
        <w:t>严格遵守医院的相关规章制度及操作规范。能在病区护士、护士长以及采购</w:t>
      </w:r>
      <w:r>
        <w:rPr>
          <w:rFonts w:hint="eastAsia"/>
        </w:rPr>
        <w:t>人员</w:t>
      </w:r>
      <w:r>
        <w:t>监督指导下积极做好本职工作。</w:t>
      </w:r>
    </w:p>
    <w:p w14:paraId="35125AC9">
      <w:pPr>
        <w:pStyle w:val="13"/>
      </w:pPr>
      <w:r>
        <w:rPr>
          <w:rFonts w:hint="eastAsia"/>
        </w:rPr>
        <w:t>b、</w:t>
      </w:r>
      <w:r>
        <w:t>恪守职业道德，维护医院信誉，尊重患者，全心全意为患者服务。</w:t>
      </w:r>
    </w:p>
    <w:p w14:paraId="3E803393">
      <w:pPr>
        <w:pStyle w:val="13"/>
      </w:pPr>
      <w:r>
        <w:rPr>
          <w:rFonts w:hint="eastAsia"/>
        </w:rPr>
        <w:t>c、</w:t>
      </w:r>
      <w:r>
        <w:t>遵守社会公德，爱护医院公物，节约用水用电。</w:t>
      </w:r>
    </w:p>
    <w:p w14:paraId="543D04A5">
      <w:pPr>
        <w:pStyle w:val="13"/>
      </w:pPr>
      <w:r>
        <w:rPr>
          <w:rFonts w:hint="eastAsia"/>
        </w:rPr>
        <w:t>d、</w:t>
      </w:r>
      <w:r>
        <w:t>洁身自爱，严禁向患者暗示或索要红包、小费及推荐药品、保健品等。</w:t>
      </w:r>
    </w:p>
    <w:p w14:paraId="703B3D60">
      <w:pPr>
        <w:pStyle w:val="13"/>
      </w:pPr>
      <w:r>
        <w:rPr>
          <w:rFonts w:hint="eastAsia"/>
        </w:rPr>
        <w:t>e、</w:t>
      </w:r>
      <w:r>
        <w:t>有保密意识，对患者的资料和隐私要严格保密。</w:t>
      </w:r>
    </w:p>
    <w:p w14:paraId="65ACEA7C">
      <w:pPr>
        <w:spacing w:after="0"/>
        <w:outlineLvl w:val="0"/>
        <w:rPr>
          <w:rFonts w:ascii="仿宋" w:hAnsi="仿宋" w:eastAsia="仿宋"/>
          <w:sz w:val="24"/>
          <w:szCs w:val="24"/>
        </w:rPr>
      </w:pPr>
    </w:p>
    <w:p w14:paraId="07BA96AB">
      <w:pPr>
        <w:spacing w:after="0"/>
        <w:ind w:firstLine="420" w:firstLineChars="150"/>
        <w:outlineLvl w:val="0"/>
        <w:rPr>
          <w:rFonts w:ascii="仿宋" w:hAnsi="仿宋" w:eastAsia="仿宋"/>
          <w:sz w:val="28"/>
          <w:szCs w:val="28"/>
        </w:rPr>
      </w:pPr>
      <w:r>
        <w:rPr>
          <w:rFonts w:hint="eastAsia" w:ascii="仿宋" w:hAnsi="仿宋" w:eastAsia="仿宋"/>
          <w:sz w:val="28"/>
          <w:szCs w:val="28"/>
        </w:rPr>
        <w:t>3、员工的行为要求：</w:t>
      </w:r>
    </w:p>
    <w:p w14:paraId="6ACAD6F9">
      <w:pPr>
        <w:pStyle w:val="13"/>
      </w:pPr>
      <w:r>
        <w:rPr>
          <w:rFonts w:hint="eastAsia"/>
        </w:rPr>
        <w:t>a、</w:t>
      </w:r>
      <w:r>
        <w:t>着装统一、佩戴工牌。上班时间不得穿短裤、背心、拖鞋、高跟鞋。</w:t>
      </w:r>
    </w:p>
    <w:p w14:paraId="29FF444C">
      <w:pPr>
        <w:pStyle w:val="13"/>
      </w:pPr>
      <w:r>
        <w:rPr>
          <w:rFonts w:hint="eastAsia"/>
        </w:rPr>
        <w:t>b、</w:t>
      </w:r>
      <w:r>
        <w:t>工作认真、责任心强，不得随意离开服务范围。</w:t>
      </w:r>
    </w:p>
    <w:p w14:paraId="1E091694">
      <w:pPr>
        <w:pStyle w:val="13"/>
      </w:pPr>
      <w:r>
        <w:rPr>
          <w:rFonts w:hint="eastAsia"/>
        </w:rPr>
        <w:t>c、</w:t>
      </w:r>
      <w:r>
        <w:t>团结协作，不聚众聊天、不做私事。</w:t>
      </w:r>
    </w:p>
    <w:p w14:paraId="2FD0B2D8">
      <w:pPr>
        <w:pStyle w:val="13"/>
      </w:pPr>
      <w:r>
        <w:rPr>
          <w:rFonts w:hint="eastAsia"/>
        </w:rPr>
        <w:t>d、</w:t>
      </w:r>
      <w:r>
        <w:t>严禁院内吵闹、打架、拉帮结派、</w:t>
      </w:r>
      <w:r>
        <w:rPr>
          <w:rFonts w:hint="eastAsia"/>
        </w:rPr>
        <w:t>聚众赌博</w:t>
      </w:r>
      <w:r>
        <w:t>。</w:t>
      </w:r>
    </w:p>
    <w:p w14:paraId="6B0F79D7">
      <w:pPr>
        <w:pStyle w:val="13"/>
      </w:pPr>
      <w:r>
        <w:rPr>
          <w:rFonts w:hint="eastAsia"/>
        </w:rPr>
        <w:t>e、</w:t>
      </w:r>
      <w:r>
        <w:t>严格遵守操作规程及各项规章制度，防止因服务不当导致患者坠床、摔伤等事件发生。</w:t>
      </w:r>
    </w:p>
    <w:p w14:paraId="0A336AFC">
      <w:pPr>
        <w:pStyle w:val="13"/>
      </w:pPr>
      <w:r>
        <w:rPr>
          <w:rFonts w:hint="eastAsia"/>
        </w:rPr>
        <w:t>f、</w:t>
      </w:r>
      <w:r>
        <w:t>绝对保证不擅自拿取、窃用、倒卖医院废物。</w:t>
      </w:r>
    </w:p>
    <w:p w14:paraId="41474533">
      <w:pPr>
        <w:pStyle w:val="13"/>
      </w:pPr>
      <w:r>
        <w:rPr>
          <w:rFonts w:hint="eastAsia"/>
        </w:rPr>
        <w:t>g、</w:t>
      </w:r>
      <w:r>
        <w:t>严禁以租床或床上用品等行为私自收取患者金钱</w:t>
      </w:r>
      <w:r>
        <w:rPr>
          <w:rFonts w:hint="eastAsia"/>
        </w:rPr>
        <w:t>;不能私自向患者销售任何物品。</w:t>
      </w:r>
    </w:p>
    <w:p w14:paraId="6C175C8F">
      <w:pPr>
        <w:pStyle w:val="13"/>
      </w:pPr>
      <w:r>
        <w:rPr>
          <w:rFonts w:hint="eastAsia"/>
        </w:rPr>
        <w:t>h、</w:t>
      </w:r>
      <w:r>
        <w:t>严禁在上班时间接待任何院外人员。</w:t>
      </w:r>
    </w:p>
    <w:p w14:paraId="2B242CD1">
      <w:pPr>
        <w:pStyle w:val="13"/>
      </w:pPr>
      <w:r>
        <w:rPr>
          <w:rFonts w:hint="eastAsia"/>
        </w:rPr>
        <w:t>i、</w:t>
      </w:r>
      <w:r>
        <w:t>严禁接待院外人员留宿。</w:t>
      </w:r>
    </w:p>
    <w:p w14:paraId="0D4383D2">
      <w:pPr>
        <w:pStyle w:val="13"/>
      </w:pPr>
      <w:r>
        <w:rPr>
          <w:rFonts w:hint="eastAsia"/>
        </w:rPr>
        <w:t>j、</w:t>
      </w:r>
      <w:r>
        <w:t>非工作时间离开病房。</w:t>
      </w:r>
    </w:p>
    <w:p w14:paraId="4F2084D4">
      <w:pPr>
        <w:pStyle w:val="13"/>
      </w:pPr>
      <w:r>
        <w:rPr>
          <w:rFonts w:hint="eastAsia"/>
        </w:rPr>
        <w:t>k、</w:t>
      </w:r>
      <w:r>
        <w:t>严禁使用电饭煲等大功率电器；严禁在科室煮饭炒菜。</w:t>
      </w:r>
    </w:p>
    <w:p w14:paraId="6502665C">
      <w:pPr>
        <w:pStyle w:val="13"/>
      </w:pPr>
      <w:r>
        <w:rPr>
          <w:rFonts w:hint="eastAsia"/>
        </w:rPr>
        <w:t>l、</w:t>
      </w:r>
      <w:r>
        <w:t>均不得参与凡涉及医疗护理技术操作方面的工作。</w:t>
      </w:r>
    </w:p>
    <w:p w14:paraId="0153501F">
      <w:pPr>
        <w:pStyle w:val="13"/>
      </w:pPr>
      <w:r>
        <w:rPr>
          <w:rFonts w:hint="eastAsia"/>
        </w:rPr>
        <w:t>m、</w:t>
      </w:r>
      <w:r>
        <w:t xml:space="preserve">发生差错、患者物品丢失、争议或其它异常问题时，需即刻报告现场护士或护士长、公司主管，并配合调查。如隐瞒不报按有关规定给予从重处罚。知情不报、包庇违规、差错行为或帮助当事人隐瞒真相，不如实和及时报告上级的，与当事人一并处罚。 </w:t>
      </w:r>
    </w:p>
    <w:p w14:paraId="272F12E9">
      <w:pPr>
        <w:pStyle w:val="13"/>
      </w:pPr>
      <w:r>
        <w:rPr>
          <w:rFonts w:hint="eastAsia"/>
        </w:rPr>
        <w:t>n、</w:t>
      </w:r>
      <w:r>
        <w:t>若身体不适不能正常工作时应请假病休，如本人强行坚持工作造成不良后果，一律由中标人负责，与采购人无关。</w:t>
      </w:r>
    </w:p>
    <w:p w14:paraId="48BF3FE8">
      <w:pPr>
        <w:pStyle w:val="13"/>
      </w:pPr>
      <w:r>
        <w:rPr>
          <w:rFonts w:hint="eastAsia"/>
        </w:rPr>
        <w:t>o、</w:t>
      </w:r>
      <w:r>
        <w:t>禁止介入医疗纠纷。怂恿病人闹事者，按“扰乱医院秩序”交由公安机关处罚，并永久禁止到本院进行工作。</w:t>
      </w:r>
    </w:p>
    <w:p w14:paraId="6CF367FD">
      <w:pPr>
        <w:pStyle w:val="13"/>
      </w:pPr>
      <w:r>
        <w:rPr>
          <w:rFonts w:hint="eastAsia"/>
        </w:rPr>
        <w:t>p、</w:t>
      </w:r>
      <w:r>
        <w:t xml:space="preserve">新员工经公司岗前培训并考核合格后方可正式上岗。 </w:t>
      </w:r>
    </w:p>
    <w:p w14:paraId="403B71EC">
      <w:pPr>
        <w:pStyle w:val="13"/>
      </w:pPr>
      <w:r>
        <w:rPr>
          <w:rFonts w:hint="eastAsia"/>
        </w:rPr>
        <w:t>q、</w:t>
      </w:r>
      <w:r>
        <w:t>遵纪守法、遵守医院及科室各项规章制度。</w:t>
      </w:r>
    </w:p>
    <w:p w14:paraId="5182C5F3">
      <w:pPr>
        <w:pStyle w:val="13"/>
      </w:pPr>
    </w:p>
    <w:p w14:paraId="7A55B4F8">
      <w:pPr>
        <w:numPr>
          <w:ilvl w:val="0"/>
          <w:numId w:val="1"/>
        </w:numPr>
        <w:spacing w:after="0"/>
        <w:ind w:firstLine="161" w:firstLineChars="50"/>
        <w:rPr>
          <w:rFonts w:ascii="仿宋" w:hAnsi="仿宋" w:eastAsia="仿宋"/>
          <w:b/>
          <w:sz w:val="32"/>
          <w:szCs w:val="32"/>
        </w:rPr>
      </w:pPr>
      <w:r>
        <w:rPr>
          <w:rFonts w:hint="eastAsia" w:ascii="仿宋" w:hAnsi="仿宋" w:eastAsia="仿宋"/>
          <w:b/>
          <w:sz w:val="32"/>
          <w:szCs w:val="32"/>
        </w:rPr>
        <w:t>信息化管理要求</w:t>
      </w:r>
    </w:p>
    <w:p w14:paraId="674F722C">
      <w:pPr>
        <w:numPr>
          <w:ilvl w:val="255"/>
          <w:numId w:val="0"/>
        </w:numPr>
        <w:spacing w:after="0"/>
        <w:ind w:firstLine="480" w:firstLineChars="200"/>
        <w:rPr>
          <w:rFonts w:ascii="仿宋" w:hAnsi="仿宋" w:eastAsia="仿宋"/>
          <w:bCs/>
          <w:sz w:val="24"/>
          <w:szCs w:val="24"/>
        </w:rPr>
      </w:pPr>
      <w:r>
        <w:rPr>
          <w:rFonts w:hint="eastAsia" w:ascii="仿宋" w:hAnsi="仿宋" w:eastAsia="仿宋"/>
          <w:bCs/>
          <w:sz w:val="24"/>
          <w:szCs w:val="24"/>
        </w:rPr>
        <w:t>后勤管理服务要求具有高标准、高水平管理措施，提升服务品质，具体应有以下与本项目相关的信息化管理系统或软件：（1）管理人员出勤巡更相关类系统 （2）医疗废物智慧化管理相关类系统（3）培训课程管理相关类系统 （4）标本追溯相关类系统 （5）语音呼叫相关类系统，充分发挥高科技在管理中的作用，以提高管理效率和管理质量。</w:t>
      </w:r>
    </w:p>
    <w:p w14:paraId="6FD99577">
      <w:pPr>
        <w:numPr>
          <w:ilvl w:val="255"/>
          <w:numId w:val="0"/>
        </w:numPr>
        <w:spacing w:after="0"/>
        <w:ind w:firstLine="321" w:firstLineChars="100"/>
        <w:rPr>
          <w:rFonts w:ascii="仿宋" w:hAnsi="仿宋" w:eastAsia="仿宋"/>
          <w:b/>
          <w:sz w:val="32"/>
          <w:szCs w:val="32"/>
        </w:rPr>
      </w:pPr>
      <w:r>
        <w:rPr>
          <w:rFonts w:hint="eastAsia" w:ascii="仿宋" w:hAnsi="仿宋" w:eastAsia="仿宋"/>
          <w:b/>
          <w:sz w:val="32"/>
          <w:szCs w:val="32"/>
        </w:rPr>
        <w:t>八、采购人对中标人的管理要求</w:t>
      </w:r>
    </w:p>
    <w:p w14:paraId="28DAFDFA">
      <w:pPr>
        <w:pStyle w:val="13"/>
      </w:pPr>
      <w:r>
        <w:t>1、中标人管理人员及员工须遵守采购人的规章制度，严格按照制定的工作内容及要求，为患者与临床提供良好的服务。</w:t>
      </w:r>
    </w:p>
    <w:p w14:paraId="167B26B6">
      <w:pPr>
        <w:pStyle w:val="13"/>
      </w:pPr>
      <w:r>
        <w:t>2、中标人应根据采购人的服务需求，制定并不断完善各项管理规章制度、人力资源管理方案、具体日常岗位工作安排、应急管理方案等，并提交给本院管理小组备案，本院管理小组有权要求其修订相关制度并监督其执行。（须在投标文件中列明）</w:t>
      </w:r>
    </w:p>
    <w:p w14:paraId="43F8AD79">
      <w:pPr>
        <w:pStyle w:val="13"/>
      </w:pPr>
      <w:r>
        <w:t>3</w:t>
      </w:r>
      <w:r>
        <w:rPr>
          <w:rFonts w:hint="eastAsia"/>
        </w:rPr>
        <w:t>、</w:t>
      </w:r>
      <w:r>
        <w:t>中标人管理人员须每天检查员工的服务质量（包括夜间的不定时抽查），定期征询医院各用工科室的意见，及时商讨和解决存在的问题。</w:t>
      </w:r>
    </w:p>
    <w:p w14:paraId="505D76DC">
      <w:pPr>
        <w:pStyle w:val="13"/>
      </w:pPr>
      <w:r>
        <w:t>4、中标人员工不得在采购人的场所内从事与承包工作无关的事情；不得留宿医院内（特殊岗位经采购人批准外）。</w:t>
      </w:r>
    </w:p>
    <w:p w14:paraId="753A0DC4">
      <w:pPr>
        <w:pStyle w:val="13"/>
      </w:pPr>
      <w:r>
        <w:t>5、中标人每月5日以前上交工作总结、工作计划及其他相关资料。</w:t>
      </w:r>
    </w:p>
    <w:p w14:paraId="6E7D9DC1">
      <w:pPr>
        <w:pStyle w:val="13"/>
      </w:pPr>
      <w:r>
        <w:t>6、中标人应积极配合院方管理系统的建设和上线工作，配合院方进行员工培训，流程改造，岗位调整，人员增减等。</w:t>
      </w:r>
    </w:p>
    <w:p w14:paraId="29BF61C4">
      <w:pPr>
        <w:pStyle w:val="13"/>
      </w:pPr>
      <w:r>
        <w:t>7、总值班制度及要求</w:t>
      </w:r>
    </w:p>
    <w:p w14:paraId="37535AFC">
      <w:pPr>
        <w:pStyle w:val="13"/>
      </w:pPr>
      <w:r>
        <w:rPr>
          <w:rFonts w:hint="eastAsia"/>
        </w:rPr>
        <w:t>a</w:t>
      </w:r>
      <w:r>
        <w:t>、中标人要建立总值班制度，实行24小时总值班，负责项目运营、服务质量监控管理及突发事件处理等。</w:t>
      </w:r>
    </w:p>
    <w:p w14:paraId="36185018">
      <w:pPr>
        <w:pStyle w:val="13"/>
      </w:pPr>
      <w:r>
        <w:rPr>
          <w:rFonts w:hint="eastAsia"/>
        </w:rPr>
        <w:t>b</w:t>
      </w:r>
      <w:r>
        <w:t xml:space="preserve">、总值班人员要求：由项目部主管以上职务人员担任，具有丰富工作经验，并经过严格岗位培训及考核，能具备总值岗位素质及能力。 </w:t>
      </w:r>
    </w:p>
    <w:p w14:paraId="0C51B215">
      <w:pPr>
        <w:pStyle w:val="13"/>
      </w:pPr>
      <w:r>
        <w:rPr>
          <w:rFonts w:hint="eastAsia"/>
        </w:rPr>
        <w:t>c</w:t>
      </w:r>
      <w:r>
        <w:t>、所有总值人员经采购人同意及备案，未经采购人同意不得随意更换总值人员。</w:t>
      </w:r>
    </w:p>
    <w:p w14:paraId="0C4EA607">
      <w:pPr>
        <w:pStyle w:val="13"/>
      </w:pPr>
      <w:r>
        <w:t xml:space="preserve">8、特别说明 </w:t>
      </w:r>
    </w:p>
    <w:p w14:paraId="59402039">
      <w:pPr>
        <w:pStyle w:val="13"/>
      </w:pPr>
      <w:r>
        <w:rPr>
          <w:rFonts w:hint="eastAsia"/>
        </w:rPr>
        <w:t>a</w:t>
      </w:r>
      <w:r>
        <w:t xml:space="preserve">、投标人须具备用工保障的能力并制定相关措施，坚定不移扛起疫情防控和安全防护责任，坚持疫情防控和“稳就业”“保就业”两手抓，两手都要硬，充分发挥企业用工保障的积极作用。 </w:t>
      </w:r>
    </w:p>
    <w:p w14:paraId="2C04F026">
      <w:pPr>
        <w:pStyle w:val="13"/>
      </w:pPr>
      <w:r>
        <w:rPr>
          <w:rFonts w:hint="eastAsia"/>
        </w:rPr>
        <w:t>b</w:t>
      </w:r>
      <w:r>
        <w:t>、投标人应制定用工保障</w:t>
      </w:r>
      <w:r>
        <w:rPr>
          <w:rFonts w:hint="eastAsia"/>
        </w:rPr>
        <w:t>的相关</w:t>
      </w:r>
      <w:r>
        <w:t>措施，包括但不限于落实</w:t>
      </w:r>
      <w:r>
        <w:rPr>
          <w:rFonts w:hint="eastAsia"/>
          <w:color w:val="auto"/>
        </w:rPr>
        <w:t>登革热等有关</w:t>
      </w:r>
      <w:r>
        <w:t xml:space="preserve">防控措施，加强员工健康管理和防控知识培训，做好突发事件应急处置，主动接受人社部门和社会公众的监督。 </w:t>
      </w:r>
    </w:p>
    <w:p w14:paraId="418818C3">
      <w:pPr>
        <w:pStyle w:val="13"/>
      </w:pPr>
      <w:r>
        <w:rPr>
          <w:rFonts w:hint="eastAsia"/>
        </w:rPr>
        <w:t>c</w:t>
      </w:r>
      <w:r>
        <w:t xml:space="preserve">、中标人负责办理员工的劳动用工手续、计划生育管理及工伤意外伤害事故等。中标人的所有员工违反国家政策的一切后果由中标人承担，如发生劳动纠纷给采购人造成损失，中标人应予赔偿。 </w:t>
      </w:r>
    </w:p>
    <w:p w14:paraId="114DC172">
      <w:pPr>
        <w:pStyle w:val="13"/>
      </w:pPr>
      <w:r>
        <w:rPr>
          <w:rFonts w:hint="eastAsia"/>
        </w:rPr>
        <w:t>d</w:t>
      </w:r>
      <w:r>
        <w:t xml:space="preserve">、中标人应全面负责处理其服务范围内的各种冲突、纠纷、事故，并承担由此引起的相应经济法律等责任。 </w:t>
      </w:r>
    </w:p>
    <w:p w14:paraId="03598652">
      <w:pPr>
        <w:pStyle w:val="13"/>
      </w:pPr>
      <w:r>
        <w:t>★</w:t>
      </w:r>
      <w:r>
        <w:rPr>
          <w:rFonts w:hint="eastAsia"/>
        </w:rPr>
        <w:t>e</w:t>
      </w:r>
      <w:r>
        <w:t>、中标人负责提供并满足采购人运作需求的一切服务所需的基本设备、基本工具及材料并保证其</w:t>
      </w:r>
      <w:r>
        <w:rPr>
          <w:rFonts w:hint="eastAsia"/>
        </w:rPr>
        <w:t>服务质量</w:t>
      </w:r>
      <w:r>
        <w:t>（投标</w:t>
      </w:r>
      <w:r>
        <w:rPr>
          <w:rFonts w:hint="eastAsia"/>
        </w:rPr>
        <w:t>文件中</w:t>
      </w:r>
      <w:r>
        <w:t xml:space="preserve">提交承诺函，格式自拟）。 </w:t>
      </w:r>
    </w:p>
    <w:p w14:paraId="1093DFD3">
      <w:pPr>
        <w:pStyle w:val="13"/>
      </w:pPr>
      <w:r>
        <w:rPr>
          <w:rFonts w:hint="eastAsia"/>
        </w:rPr>
        <w:t>f</w:t>
      </w:r>
      <w:r>
        <w:t xml:space="preserve">、中标人负责向员工提供符合要求的日常相应一次性防护用品（特殊情况除外）。 </w:t>
      </w:r>
    </w:p>
    <w:p w14:paraId="72C8EACF">
      <w:pPr>
        <w:pStyle w:val="13"/>
      </w:pPr>
      <w:r>
        <w:rPr>
          <w:rFonts w:hint="eastAsia"/>
        </w:rPr>
        <w:t>g</w:t>
      </w:r>
      <w:r>
        <w:t xml:space="preserve">、因中标人经营管理问题导致的任何不良后果，中标人须承担全部责任（行政责任、经济责任及法律责任等），采购人不负任何责任。如中标人或其员工的行为造成采购人任何的经济损失及不良社会影响，中标人须予以赔偿。 </w:t>
      </w:r>
    </w:p>
    <w:p w14:paraId="23F0E4BC">
      <w:pPr>
        <w:pStyle w:val="13"/>
      </w:pPr>
      <w:r>
        <w:rPr>
          <w:rFonts w:hint="eastAsia"/>
        </w:rPr>
        <w:t>h</w:t>
      </w:r>
      <w:r>
        <w:t xml:space="preserve">、中标人员工的工作时间应严格按国家有关法律、法规要求的标准执行，因工作原因产生的加班应严格按国家有关法律、法规要求的标准支付员工加班薪资。 </w:t>
      </w:r>
    </w:p>
    <w:p w14:paraId="3D87DD67">
      <w:pPr>
        <w:pStyle w:val="13"/>
        <w:rPr>
          <w:color w:val="auto"/>
        </w:rPr>
      </w:pPr>
      <w:r>
        <w:rPr>
          <w:rFonts w:hint="eastAsia"/>
        </w:rPr>
        <w:t>i</w:t>
      </w:r>
      <w:r>
        <w:t>、采购人免费提供办公室、仓库给中标人办公、存放工具及调度服务使用，但不向中标人提供员工宿舍用房</w:t>
      </w:r>
      <w:r>
        <w:rPr>
          <w:rFonts w:hint="eastAsia"/>
        </w:rPr>
        <w:t>，中标人需</w:t>
      </w:r>
      <w:r>
        <w:rPr>
          <w:rFonts w:hint="eastAsia"/>
          <w:color w:val="auto"/>
        </w:rPr>
        <w:t>向采购人缴纳电费</w:t>
      </w:r>
      <w:r>
        <w:rPr>
          <w:color w:val="auto"/>
        </w:rPr>
        <w:t xml:space="preserve">。 </w:t>
      </w:r>
    </w:p>
    <w:p w14:paraId="345F99E6">
      <w:pPr>
        <w:pStyle w:val="13"/>
      </w:pPr>
      <w:r>
        <w:rPr>
          <w:rFonts w:hint="eastAsia"/>
        </w:rPr>
        <w:t>j</w:t>
      </w:r>
      <w:r>
        <w:t>、中标人办公区域的电费及电话费，按实际使用读表数，</w:t>
      </w:r>
      <w:r>
        <w:rPr>
          <w:rFonts w:hint="eastAsia"/>
        </w:rPr>
        <w:t>中标人需</w:t>
      </w:r>
      <w:r>
        <w:t xml:space="preserve">向采购人缴交费用。中标人及其员工不得在服务区使用本院设备、设施、物品和水电做个人私事。 </w:t>
      </w:r>
    </w:p>
    <w:p w14:paraId="04F08713">
      <w:pPr>
        <w:pStyle w:val="13"/>
      </w:pPr>
      <w:r>
        <w:rPr>
          <w:rFonts w:hint="eastAsia"/>
        </w:rPr>
        <w:t>k</w:t>
      </w:r>
      <w:r>
        <w:t xml:space="preserve">、采购人有权根据具体情况对服务范围、内容、工作流程、职责要求等作相应的调整。采购人因增、减医疗业务服务内容或范围，则双方可根据本次中标价格另行协商或签订补充协议。 </w:t>
      </w:r>
    </w:p>
    <w:p w14:paraId="69A4E7A8">
      <w:pPr>
        <w:pStyle w:val="13"/>
      </w:pPr>
      <w:r>
        <w:rPr>
          <w:rFonts w:hint="eastAsia"/>
        </w:rPr>
        <w:t>l</w:t>
      </w:r>
      <w:r>
        <w:t xml:space="preserve">、采购人如有迎接参观、检查、紧急救护事件、火警、水管爆裂、台风袭击等特殊及应急情况，中标人应根据需要配合本院做好特殊情况下的后勤保障室内保洁工作。 </w:t>
      </w:r>
    </w:p>
    <w:p w14:paraId="493D2A94">
      <w:pPr>
        <w:pStyle w:val="13"/>
      </w:pPr>
      <w:r>
        <w:rPr>
          <w:rFonts w:hint="eastAsia"/>
        </w:rPr>
        <w:t>m</w:t>
      </w:r>
      <w:r>
        <w:t xml:space="preserve">、中标人雇佣的员工如在院内有偷盗或泄露医院相关重要数据、病人信息资料等行为，采购人有权单独或会同中标人一起处理，处理措施包括但不限于赔礼道歉、经济处罚直至追究民事和刑事责任，中标人应积极协助司法机关进行调查处理并需赔偿当事人相应的经济损失。 </w:t>
      </w:r>
    </w:p>
    <w:p w14:paraId="51430C17">
      <w:pPr>
        <w:pStyle w:val="13"/>
      </w:pPr>
      <w:r>
        <w:rPr>
          <w:rFonts w:hint="eastAsia"/>
        </w:rPr>
        <w:t>n</w:t>
      </w:r>
      <w:r>
        <w:t xml:space="preserve">、中标人人员经采购人考核不达标、道德行为差、不能胜任安排的工作、不遵守采购人的有关规章制度等，导致其受到患者、患者家属 或采购人有效投诉的，采购人有权随时要求撤换或提出解聘该名人员/管理人员，中标人须无条件接受。 </w:t>
      </w:r>
    </w:p>
    <w:p w14:paraId="663721D9">
      <w:pPr>
        <w:pStyle w:val="13"/>
      </w:pPr>
      <w:r>
        <w:t>★9、中标人员工的待遇指标要求（投标</w:t>
      </w:r>
      <w:r>
        <w:rPr>
          <w:rFonts w:hint="eastAsia"/>
        </w:rPr>
        <w:t>文件中</w:t>
      </w:r>
      <w:r>
        <w:t xml:space="preserve">提交承诺函，格式自拟） </w:t>
      </w:r>
    </w:p>
    <w:p w14:paraId="0C7CFC42">
      <w:pPr>
        <w:pStyle w:val="13"/>
      </w:pPr>
      <w:r>
        <w:rPr>
          <w:rFonts w:hint="eastAsia"/>
        </w:rPr>
        <w:t>a</w:t>
      </w:r>
      <w:r>
        <w:t xml:space="preserve">、中标人在同等条件下优先聘用原公司愿意留下继续服务的员工。 </w:t>
      </w:r>
    </w:p>
    <w:p w14:paraId="57F0AE7E">
      <w:pPr>
        <w:pStyle w:val="13"/>
      </w:pPr>
      <w:r>
        <w:rPr>
          <w:rFonts w:hint="eastAsia"/>
        </w:rPr>
        <w:t>b</w:t>
      </w:r>
      <w:r>
        <w:t xml:space="preserve">、中标人必须为其所有员工提供政府及《劳动合同法》规定的社会保险、公积金及特殊补贴等，保证所有员工工资不低于国家 及地方政府规定的最低工资标准；同时必须提供基本的劳动保护和必要的休息。如中标人聘请不符合购买社保条件的人员上岗，或所聘请的人员由于各种原因没有为其购买社保的，所产生的购买社保追索、工伤、工亡等一切责任由中标人负责。 </w:t>
      </w:r>
    </w:p>
    <w:p w14:paraId="0D97E635">
      <w:pPr>
        <w:pStyle w:val="13"/>
      </w:pPr>
      <w:r>
        <w:rPr>
          <w:rFonts w:hint="eastAsia"/>
        </w:rPr>
        <w:t>c、中标供应商每月发放员工的工资及五险一金需向采购人报告完成情况。</w:t>
      </w:r>
    </w:p>
    <w:p w14:paraId="45FCCF86">
      <w:pPr>
        <w:pStyle w:val="13"/>
      </w:pPr>
      <w:r>
        <w:t xml:space="preserve">10、关于人员素质培训 </w:t>
      </w:r>
    </w:p>
    <w:p w14:paraId="16B2DE81">
      <w:pPr>
        <w:pStyle w:val="13"/>
      </w:pPr>
      <w:r>
        <w:rPr>
          <w:rFonts w:hint="eastAsia"/>
        </w:rPr>
        <w:t>a</w:t>
      </w:r>
      <w:r>
        <w:t xml:space="preserve">、中标人负责属下员工的职业道德教育、业务知识培训工作，培养一支服务意识强，具备基础理论修养，兼备一定实践技能的综合素质队伍。 </w:t>
      </w:r>
    </w:p>
    <w:p w14:paraId="2269401D">
      <w:pPr>
        <w:pStyle w:val="13"/>
      </w:pPr>
      <w:r>
        <w:rPr>
          <w:rFonts w:hint="eastAsia"/>
        </w:rPr>
        <w:t>b</w:t>
      </w:r>
      <w:r>
        <w:t xml:space="preserve">、中标人应以岗位类别不同设置个性化培训，以培养良好的服务礼仪和服务技能为主。 </w:t>
      </w:r>
    </w:p>
    <w:p w14:paraId="42BFB18F">
      <w:pPr>
        <w:pStyle w:val="13"/>
      </w:pPr>
      <w:r>
        <w:rPr>
          <w:rFonts w:hint="eastAsia"/>
        </w:rPr>
        <w:t>c</w:t>
      </w:r>
      <w:r>
        <w:t>、中标人应对培训结果提出验收，如制定专业技能大赛，开展各种层次的职业技能大赛,通过大赛相互切磋的过程中，学习到对手的</w:t>
      </w:r>
      <w:r>
        <w:rPr>
          <w:rFonts w:hint="eastAsia"/>
        </w:rPr>
        <w:t>优</w:t>
      </w:r>
      <w:r>
        <w:t xml:space="preserve">点，发现自身的不足，从中获得新的知识和经验，也可以培养,发现和选拔一批高技能人才。 </w:t>
      </w:r>
    </w:p>
    <w:p w14:paraId="45C64D30">
      <w:pPr>
        <w:pStyle w:val="13"/>
      </w:pPr>
      <w:r>
        <w:rPr>
          <w:rFonts w:hint="eastAsia"/>
        </w:rPr>
        <w:t>d</w:t>
      </w:r>
      <w:r>
        <w:t xml:space="preserve">、中标人应增强对派出员工团队凝聚力，通过例如团建去增强团队凝聚力，促进团队感情、提升团队意识、打造高效团队，另外可释放员工工作压力、建立与维持积极、能取得成绩的工作气氛，消除员工人际间的障碍，建立互谅与合作的关系，能使员工更好地投入服务。 </w:t>
      </w:r>
    </w:p>
    <w:p w14:paraId="1B6E679C">
      <w:pPr>
        <w:pStyle w:val="13"/>
      </w:pPr>
      <w:r>
        <w:t xml:space="preserve">11、机构设立、运作流程、管理计划 </w:t>
      </w:r>
    </w:p>
    <w:p w14:paraId="23B59ED8">
      <w:pPr>
        <w:pStyle w:val="13"/>
      </w:pPr>
      <w:r>
        <w:rPr>
          <w:rFonts w:hint="eastAsia"/>
        </w:rPr>
        <w:t>a</w:t>
      </w:r>
      <w:r>
        <w:t xml:space="preserve">、中标人负责项目管理服务机构的设立，机构设立需要满足运作高效、便于双方监管的要求。 </w:t>
      </w:r>
    </w:p>
    <w:p w14:paraId="0AFBE0CE">
      <w:pPr>
        <w:pStyle w:val="13"/>
      </w:pPr>
      <w:r>
        <w:rPr>
          <w:rFonts w:hint="eastAsia"/>
        </w:rPr>
        <w:t>b</w:t>
      </w:r>
      <w:r>
        <w:t xml:space="preserve">、中标人应就项目的实际运作需要，制定完整、详细、合理、切实可行的运作流程、管理计划。 </w:t>
      </w:r>
    </w:p>
    <w:p w14:paraId="23AD7DF2">
      <w:pPr>
        <w:pStyle w:val="13"/>
      </w:pPr>
      <w:r>
        <w:t xml:space="preserve">12、应急处置预案及措施 </w:t>
      </w:r>
    </w:p>
    <w:p w14:paraId="19648C80">
      <w:pPr>
        <w:pStyle w:val="13"/>
      </w:pPr>
      <w:r>
        <w:rPr>
          <w:rFonts w:hint="eastAsia"/>
        </w:rPr>
        <w:t>a</w:t>
      </w:r>
      <w:r>
        <w:t xml:space="preserve">、中标人会针对医院物业服务特点，编制突发事件的应急预案，方案内容包含应急管理制度、常规突发性事件处置措施、预防群体性事件处置措施、公共卫生安全事件处置措施等。 </w:t>
      </w:r>
    </w:p>
    <w:p w14:paraId="1AF289D8">
      <w:pPr>
        <w:pStyle w:val="13"/>
      </w:pPr>
      <w:r>
        <w:rPr>
          <w:rFonts w:hint="eastAsia"/>
        </w:rPr>
        <w:t>b</w:t>
      </w:r>
      <w:r>
        <w:t xml:space="preserve">、应急机制包括以下内容： </w:t>
      </w:r>
    </w:p>
    <w:p w14:paraId="0BAC28D9">
      <w:pPr>
        <w:pStyle w:val="13"/>
      </w:pPr>
      <w:r>
        <w:t>a.</w:t>
      </w:r>
      <w:r>
        <w:rPr>
          <w:rFonts w:hint="eastAsia"/>
        </w:rPr>
        <w:t>a</w:t>
      </w:r>
      <w:r>
        <w:t xml:space="preserve">安全应急管理组织机构健全。 </w:t>
      </w:r>
    </w:p>
    <w:p w14:paraId="60476F05">
      <w:pPr>
        <w:pStyle w:val="13"/>
      </w:pPr>
      <w:r>
        <w:t>b.</w:t>
      </w:r>
      <w:r>
        <w:rPr>
          <w:rFonts w:hint="eastAsia"/>
        </w:rPr>
        <w:t>b</w:t>
      </w:r>
      <w:r>
        <w:t xml:space="preserve">按规定配备专职应急管理工作人员具体负责的应急管理工作。 </w:t>
      </w:r>
    </w:p>
    <w:p w14:paraId="088642DE">
      <w:pPr>
        <w:pStyle w:val="13"/>
      </w:pPr>
      <w:r>
        <w:t>c.</w:t>
      </w:r>
      <w:r>
        <w:rPr>
          <w:rFonts w:hint="eastAsia"/>
        </w:rPr>
        <w:t>c</w:t>
      </w:r>
      <w:r>
        <w:t>应急预案需有安全风险、事故类型和应急指挥体系与职责、监测预警、力量编组、处置程序、救援措施、保障要求等内容。</w:t>
      </w:r>
    </w:p>
    <w:p w14:paraId="16C03776">
      <w:pPr>
        <w:pStyle w:val="13"/>
      </w:pPr>
    </w:p>
    <w:p w14:paraId="75040DF7">
      <w:pPr>
        <w:spacing w:after="0"/>
        <w:ind w:firstLine="482" w:firstLineChars="150"/>
        <w:rPr>
          <w:rFonts w:ascii="仿宋" w:hAnsi="仿宋" w:eastAsia="仿宋"/>
          <w:b/>
          <w:sz w:val="32"/>
          <w:szCs w:val="32"/>
        </w:rPr>
      </w:pPr>
      <w:r>
        <w:rPr>
          <w:rFonts w:hint="eastAsia" w:ascii="仿宋" w:hAnsi="仿宋" w:eastAsia="仿宋"/>
          <w:b/>
          <w:sz w:val="32"/>
          <w:szCs w:val="32"/>
        </w:rPr>
        <w:t>九、</w:t>
      </w:r>
      <w:r>
        <w:rPr>
          <w:rFonts w:ascii="仿宋" w:hAnsi="仿宋" w:eastAsia="仿宋"/>
          <w:b/>
          <w:sz w:val="32"/>
          <w:szCs w:val="32"/>
        </w:rPr>
        <w:t xml:space="preserve">组织保障能力 </w:t>
      </w:r>
    </w:p>
    <w:p w14:paraId="578AF7D0">
      <w:pPr>
        <w:pStyle w:val="13"/>
        <w:ind w:firstLine="480" w:firstLineChars="200"/>
      </w:pPr>
      <w:r>
        <w:t>中标人应重视安全生产，持续对员工开展危险预知训练活动，针对服务的全过程，以其危险性为对象，以作业</w:t>
      </w:r>
      <w:r>
        <w:rPr>
          <w:rFonts w:hint="eastAsia"/>
        </w:rPr>
        <w:t>分</w:t>
      </w:r>
      <w:r>
        <w:t>组为基本组织形式，开展安全教育和训练活动，以全员性的“自我管理”活动，去控制作业过程中的危险，预测和预防可能发生的事故。针对劳动力市场萎缩、员工较难招录的情况，中标人应重视社会人员就业保障工作，维护员工的合法权益、保障员工利益，通过人力资源优化等不同方式、不同渠道招录员工，稳定员工队伍，尽最大能力安排有能力的人员再就业。</w:t>
      </w:r>
    </w:p>
    <w:p w14:paraId="23B3315F">
      <w:pPr>
        <w:spacing w:after="0"/>
        <w:rPr>
          <w:rFonts w:ascii="仿宋" w:hAnsi="仿宋" w:eastAsia="仿宋"/>
          <w:sz w:val="24"/>
          <w:szCs w:val="24"/>
        </w:rPr>
      </w:pPr>
    </w:p>
    <w:p w14:paraId="650ED7E5">
      <w:pPr>
        <w:spacing w:after="0"/>
        <w:ind w:firstLine="482" w:firstLineChars="150"/>
        <w:rPr>
          <w:rFonts w:ascii="仿宋" w:hAnsi="仿宋" w:eastAsia="仿宋"/>
          <w:b/>
          <w:sz w:val="32"/>
          <w:szCs w:val="32"/>
        </w:rPr>
      </w:pPr>
      <w:r>
        <w:rPr>
          <w:rFonts w:hint="eastAsia" w:ascii="仿宋" w:hAnsi="仿宋" w:eastAsia="仿宋"/>
          <w:b/>
          <w:sz w:val="32"/>
          <w:szCs w:val="32"/>
        </w:rPr>
        <w:t>十</w:t>
      </w:r>
      <w:r>
        <w:rPr>
          <w:rFonts w:ascii="仿宋" w:hAnsi="仿宋" w:eastAsia="仿宋"/>
          <w:b/>
          <w:sz w:val="32"/>
          <w:szCs w:val="32"/>
        </w:rPr>
        <w:t>、服务期限及服务费支付时间及方式</w:t>
      </w:r>
    </w:p>
    <w:p w14:paraId="51F6302C">
      <w:pPr>
        <w:pStyle w:val="13"/>
      </w:pPr>
      <w:r>
        <w:t>1、服务时间：</w:t>
      </w:r>
      <w:r>
        <w:rPr>
          <w:rFonts w:hint="eastAsia"/>
          <w:color w:val="auto"/>
        </w:rPr>
        <w:t>结合医院实际需求，</w:t>
      </w:r>
      <w:r>
        <w:rPr>
          <w:rFonts w:hint="eastAsia"/>
        </w:rPr>
        <w:t>合同期限为两年（“1+1”模式），经医院考核合格可继续履行次年，以医院通知的时间（提前一个月书面通知）作为该合同结束时间。</w:t>
      </w:r>
    </w:p>
    <w:p w14:paraId="55C88D1C">
      <w:pPr>
        <w:pStyle w:val="13"/>
      </w:pPr>
      <w:r>
        <w:t xml:space="preserve">2、支付方式：按月结算，即自合同生效，且中标人开始进场服务满一个月后的一个月内，经采购人综合考核检查合格后，并凭采购人综合考核检查书面文件按上月实际发生的服务费并扣除处罚费用后予以支付，中标人开具正式税务发票。 </w:t>
      </w:r>
    </w:p>
    <w:p w14:paraId="00D1D51F">
      <w:pPr>
        <w:pStyle w:val="13"/>
      </w:pPr>
      <w:r>
        <w:t>3、项目服务月度综合质量考评：总务科</w:t>
      </w:r>
      <w:r>
        <w:rPr>
          <w:rFonts w:hint="eastAsia"/>
        </w:rPr>
        <w:t>、护理部</w:t>
      </w:r>
      <w:r>
        <w:t>作为质量考核管理机构，根据医院的监管记录，每月对保洁</w:t>
      </w:r>
      <w:r>
        <w:rPr>
          <w:rFonts w:hint="eastAsia"/>
        </w:rPr>
        <w:t>、运送</w:t>
      </w:r>
      <w:r>
        <w:t>服务质量进行考评，医院根据中标人当月服务质量考评结果进行扣罚。</w:t>
      </w:r>
    </w:p>
    <w:p w14:paraId="63144983">
      <w:pPr>
        <w:pStyle w:val="13"/>
      </w:pPr>
      <w:r>
        <w:t>4</w:t>
      </w:r>
      <w:r>
        <w:rPr>
          <w:rFonts w:hint="eastAsia"/>
        </w:rPr>
        <w:t>、</w:t>
      </w:r>
      <w:r>
        <w:rPr>
          <w:rFonts w:ascii="宋体" w:hAnsi="宋体"/>
          <w:highlight w:val="yellow"/>
        </w:rPr>
        <w:t>考评为百分制，各项考评为百分制，综合考评分≥95分为优秀，90-94分为合格，&lt;90分的不合格。如公司当月考评为90分以下，每低合格分1分，医院将会扣罚公司服务费用300元／分，如公司当月考评为85分以下，则每低合格1分，医院将会扣罚800元／分。</w:t>
      </w:r>
    </w:p>
    <w:p w14:paraId="70E686BD">
      <w:pPr>
        <w:pStyle w:val="13"/>
        <w:rPr>
          <w:rFonts w:cstheme="minorBidi"/>
          <w:b/>
          <w:bCs w:val="0"/>
          <w:color w:val="auto"/>
          <w:kern w:val="0"/>
          <w:sz w:val="32"/>
          <w:szCs w:val="32"/>
        </w:rPr>
      </w:pPr>
    </w:p>
    <w:p w14:paraId="75C6B0D5">
      <w:pPr>
        <w:pStyle w:val="13"/>
        <w:ind w:firstLine="643" w:firstLineChars="200"/>
        <w:rPr>
          <w:rFonts w:cstheme="minorBidi"/>
          <w:b/>
          <w:bCs w:val="0"/>
          <w:color w:val="auto"/>
          <w:kern w:val="0"/>
          <w:sz w:val="32"/>
          <w:szCs w:val="32"/>
        </w:rPr>
      </w:pPr>
      <w:r>
        <w:rPr>
          <w:rFonts w:hint="eastAsia" w:cstheme="minorBidi"/>
          <w:b/>
          <w:bCs w:val="0"/>
          <w:color w:val="auto"/>
          <w:kern w:val="0"/>
          <w:sz w:val="32"/>
          <w:szCs w:val="32"/>
        </w:rPr>
        <w:t>十一</w:t>
      </w:r>
      <w:r>
        <w:rPr>
          <w:rFonts w:cstheme="minorBidi"/>
          <w:b/>
          <w:bCs w:val="0"/>
          <w:color w:val="auto"/>
          <w:kern w:val="0"/>
          <w:sz w:val="32"/>
          <w:szCs w:val="32"/>
        </w:rPr>
        <w:t xml:space="preserve">、关于讲解答辩 </w:t>
      </w:r>
    </w:p>
    <w:p w14:paraId="1FC76C34">
      <w:pPr>
        <w:pStyle w:val="13"/>
        <w:ind w:firstLine="480" w:firstLineChars="200"/>
      </w:pPr>
      <w:r>
        <w:rPr>
          <w:rFonts w:hint="eastAsia"/>
        </w:rPr>
        <w:t>本项目要求在评审过程中进行讲解及答辩，建议供应商在投标文件解密时间截止后1小时内到达采购代理机构等候。讲解及答辩开始时间由评标委员会确定，如供应商未在评标委员会规定的时间内到达讲解及答辩地点进行讲解及答辩，评标委员会有权视其放弃讲解及答辩。等候地点：广州市天河区天润路445号广州市政府采购中心（太阳广场）四楼。</w:t>
      </w:r>
    </w:p>
    <w:p w14:paraId="73627D29">
      <w:pPr>
        <w:pStyle w:val="13"/>
        <w:ind w:firstLine="480" w:firstLineChars="200"/>
      </w:pPr>
      <w:r>
        <w:rPr>
          <w:rFonts w:hint="eastAsia"/>
        </w:rPr>
        <w:t>（一）本项目由有效投标人于评标过程中进行讲解及答辩，请投标人自行准备相关文件。</w:t>
      </w:r>
    </w:p>
    <w:p w14:paraId="532618FD">
      <w:pPr>
        <w:pStyle w:val="13"/>
        <w:ind w:firstLine="480" w:firstLineChars="200"/>
      </w:pPr>
      <w:r>
        <w:rPr>
          <w:rFonts w:hint="eastAsia"/>
        </w:rPr>
        <w:t>（二）授权委托代理人须凭身份证原件参加讲解及答辩，参加人数不超过3人（含授权委托代理人、</w:t>
      </w:r>
      <w:r>
        <w:rPr>
          <w:rFonts w:hint="eastAsia"/>
          <w:color w:val="0000FF"/>
        </w:rPr>
        <w:t>至少1名</w:t>
      </w:r>
      <w:r>
        <w:rPr>
          <w:rFonts w:hint="eastAsia"/>
          <w:color w:val="FF0000"/>
        </w:rPr>
        <w:t>负责培训的老师</w:t>
      </w:r>
      <w:r>
        <w:rPr>
          <w:rFonts w:hint="eastAsia"/>
        </w:rPr>
        <w:t>在内）。</w:t>
      </w:r>
    </w:p>
    <w:p w14:paraId="2486030E">
      <w:pPr>
        <w:pStyle w:val="13"/>
        <w:ind w:firstLine="480" w:firstLineChars="200"/>
      </w:pPr>
      <w:r>
        <w:rPr>
          <w:rFonts w:hint="eastAsia"/>
        </w:rPr>
        <w:t>（三）如讲解及答辩过程中需要用到电脑等设备（设备不能共用），请投标人自带，评标现场仅提供电源和投影设备。</w:t>
      </w:r>
    </w:p>
    <w:p w14:paraId="578730AA">
      <w:pPr>
        <w:pStyle w:val="13"/>
        <w:ind w:firstLine="480" w:firstLineChars="200"/>
      </w:pPr>
      <w:r>
        <w:rPr>
          <w:rFonts w:hint="eastAsia"/>
        </w:rPr>
        <w:t>（四）讲解及答辩时间约10分钟。</w:t>
      </w:r>
    </w:p>
    <w:p w14:paraId="1F96263C">
      <w:pPr>
        <w:pStyle w:val="13"/>
        <w:ind w:firstLine="480" w:firstLineChars="200"/>
      </w:pPr>
      <w:r>
        <w:rPr>
          <w:rFonts w:hint="eastAsia"/>
        </w:rPr>
        <w:t>（五）讲解及答辩的内容为：</w:t>
      </w:r>
    </w:p>
    <w:p w14:paraId="537B228D">
      <w:pPr>
        <w:pStyle w:val="13"/>
        <w:ind w:firstLine="480" w:firstLineChars="200"/>
      </w:pPr>
    </w:p>
    <w:p w14:paraId="4CFAA19F">
      <w:pPr>
        <w:pStyle w:val="13"/>
        <w:ind w:firstLine="480" w:firstLineChars="200"/>
      </w:pPr>
      <w:r>
        <w:t>通过资格、符合性审查的投标人可以进入现场讲解答辩环节，投标人需派拟派</w:t>
      </w:r>
      <w:r>
        <w:rPr>
          <w:rFonts w:hint="eastAsia"/>
        </w:rPr>
        <w:t>保洁培训老师</w:t>
      </w:r>
      <w:r>
        <w:t xml:space="preserve">进行讲解及答辩，讲解及答辩的内容包括本项目对安全性、规范性要求严格，要求投标人建立完善、稳定内部组织管理方式、管理机构、协调机制，利用信息化手段等提高管理效率和管理质量，实现高标准、高水平的管理。 </w:t>
      </w:r>
    </w:p>
    <w:p w14:paraId="3480AFAC">
      <w:pPr>
        <w:pStyle w:val="13"/>
      </w:pPr>
    </w:p>
    <w:p w14:paraId="7464E8F2">
      <w:pPr>
        <w:pStyle w:val="13"/>
        <w:ind w:firstLine="643" w:firstLineChars="200"/>
        <w:rPr>
          <w:rFonts w:cstheme="minorBidi"/>
          <w:b/>
          <w:bCs w:val="0"/>
          <w:color w:val="auto"/>
          <w:kern w:val="0"/>
          <w:sz w:val="32"/>
          <w:szCs w:val="32"/>
        </w:rPr>
      </w:pPr>
      <w:r>
        <w:rPr>
          <w:rFonts w:cstheme="minorBidi"/>
          <w:b/>
          <w:bCs w:val="0"/>
          <w:color w:val="auto"/>
          <w:kern w:val="0"/>
          <w:sz w:val="32"/>
          <w:szCs w:val="32"/>
        </w:rPr>
        <w:t>十</w:t>
      </w:r>
      <w:r>
        <w:rPr>
          <w:rFonts w:hint="eastAsia" w:cstheme="minorBidi"/>
          <w:b/>
          <w:bCs w:val="0"/>
          <w:color w:val="auto"/>
          <w:kern w:val="0"/>
          <w:sz w:val="32"/>
          <w:szCs w:val="32"/>
        </w:rPr>
        <w:t>二</w:t>
      </w:r>
      <w:r>
        <w:rPr>
          <w:rFonts w:cstheme="minorBidi"/>
          <w:b/>
          <w:bCs w:val="0"/>
          <w:color w:val="auto"/>
          <w:kern w:val="0"/>
          <w:sz w:val="32"/>
          <w:szCs w:val="32"/>
        </w:rPr>
        <w:t xml:space="preserve">、服务前期交接工作的要求 </w:t>
      </w:r>
    </w:p>
    <w:p w14:paraId="127895CC">
      <w:pPr>
        <w:pStyle w:val="13"/>
        <w:ind w:firstLine="480" w:firstLineChars="200"/>
      </w:pPr>
      <w:r>
        <w:t>1、中标人需在交接前2周</w:t>
      </w:r>
      <w:r>
        <w:rPr>
          <w:rFonts w:hint="eastAsia"/>
        </w:rPr>
        <w:t>内</w:t>
      </w:r>
      <w:r>
        <w:t xml:space="preserve">将所有与项目相关的设备工具、物料、人员到位并经采购人验收合格。 </w:t>
      </w:r>
    </w:p>
    <w:p w14:paraId="2B173E39">
      <w:pPr>
        <w:pStyle w:val="13"/>
        <w:ind w:firstLine="480" w:firstLineChars="200"/>
      </w:pPr>
      <w:r>
        <w:t>2、原</w:t>
      </w:r>
      <w:r>
        <w:rPr>
          <w:rFonts w:hint="eastAsia"/>
        </w:rPr>
        <w:t>服务供应商</w:t>
      </w:r>
      <w:r>
        <w:t>将相关设备移交给中标人时，双方自行协定原设备、工具价格。</w:t>
      </w:r>
    </w:p>
    <w:p w14:paraId="335775A2">
      <w:pPr>
        <w:pStyle w:val="13"/>
        <w:ind w:firstLine="480" w:firstLineChars="200"/>
      </w:pPr>
      <w:r>
        <w:t>3、中标人需落实完善的人力资源应急预案及其他拟定的交接方案，应对交接过程中可能各类罢工、消极怠工等情况，保证采购人临床的正常工作不受影响。</w:t>
      </w:r>
    </w:p>
    <w:p w14:paraId="0E794199">
      <w:pPr>
        <w:pStyle w:val="13"/>
        <w:ind w:firstLine="643" w:firstLineChars="200"/>
        <w:rPr>
          <w:rFonts w:cstheme="minorBidi"/>
          <w:b/>
          <w:bCs w:val="0"/>
          <w:color w:val="auto"/>
          <w:kern w:val="0"/>
          <w:sz w:val="32"/>
          <w:szCs w:val="32"/>
        </w:rPr>
      </w:pPr>
    </w:p>
    <w:p w14:paraId="4E2CD944">
      <w:pPr>
        <w:pStyle w:val="13"/>
        <w:ind w:firstLine="643" w:firstLineChars="200"/>
        <w:rPr>
          <w:rFonts w:cstheme="minorBidi"/>
          <w:b/>
          <w:bCs w:val="0"/>
          <w:color w:val="auto"/>
          <w:kern w:val="0"/>
          <w:sz w:val="32"/>
          <w:szCs w:val="32"/>
        </w:rPr>
      </w:pPr>
      <w:r>
        <w:rPr>
          <w:rFonts w:cstheme="minorBidi"/>
          <w:b/>
          <w:bCs w:val="0"/>
          <w:color w:val="auto"/>
          <w:kern w:val="0"/>
          <w:sz w:val="32"/>
          <w:szCs w:val="32"/>
        </w:rPr>
        <w:t>十</w:t>
      </w:r>
      <w:r>
        <w:rPr>
          <w:rFonts w:hint="eastAsia" w:cstheme="minorBidi"/>
          <w:b/>
          <w:bCs w:val="0"/>
          <w:color w:val="auto"/>
          <w:kern w:val="0"/>
          <w:sz w:val="32"/>
          <w:szCs w:val="32"/>
        </w:rPr>
        <w:t>三</w:t>
      </w:r>
      <w:r>
        <w:rPr>
          <w:rFonts w:cstheme="minorBidi"/>
          <w:b/>
          <w:bCs w:val="0"/>
          <w:color w:val="auto"/>
          <w:kern w:val="0"/>
          <w:sz w:val="32"/>
          <w:szCs w:val="32"/>
        </w:rPr>
        <w:t xml:space="preserve">、综合质量考评制度 </w:t>
      </w:r>
    </w:p>
    <w:p w14:paraId="40181CDC">
      <w:pPr>
        <w:pStyle w:val="13"/>
        <w:jc w:val="both"/>
      </w:pPr>
      <w:r>
        <w:rPr>
          <w:rFonts w:hint="eastAsia"/>
          <w:sz w:val="21"/>
          <w:szCs w:val="21"/>
        </w:rPr>
        <w:t>附件一：</w:t>
      </w:r>
      <w:r>
        <w:rPr>
          <w:rFonts w:hint="eastAsia"/>
        </w:rPr>
        <w:t>病房清洁卫生质量</w:t>
      </w:r>
      <w:r>
        <w:t>考评表</w:t>
      </w:r>
    </w:p>
    <w:p w14:paraId="53A3F0FC">
      <w:pPr>
        <w:pStyle w:val="13"/>
        <w:ind w:firstLine="480" w:firstLineChars="200"/>
      </w:pPr>
      <w:r>
        <w:rPr>
          <w:rFonts w:hint="eastAsia"/>
        </w:rPr>
        <w:t>保洁员姓名：                         考评日期</w:t>
      </w:r>
    </w:p>
    <w:tbl>
      <w:tblPr>
        <w:tblStyle w:val="8"/>
        <w:tblpPr w:leftFromText="180" w:rightFromText="180" w:vertAnchor="text" w:horzAnchor="page" w:tblpX="1869" w:tblpY="934"/>
        <w:tblOverlap w:val="never"/>
        <w:tblW w:w="8840"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3827"/>
        <w:gridCol w:w="851"/>
        <w:gridCol w:w="850"/>
        <w:gridCol w:w="851"/>
        <w:gridCol w:w="850"/>
        <w:gridCol w:w="794"/>
      </w:tblGrid>
      <w:tr w14:paraId="5356E9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single" w:color="000000" w:sz="4" w:space="0"/>
              <w:left w:val="single" w:color="000000" w:sz="4" w:space="0"/>
              <w:bottom w:val="single" w:color="000000" w:sz="4" w:space="0"/>
              <w:right w:val="single" w:color="000000" w:sz="4" w:space="0"/>
            </w:tcBorders>
            <w:vAlign w:val="center"/>
          </w:tcPr>
          <w:p w14:paraId="22F8314C">
            <w:pPr>
              <w:spacing w:after="0"/>
              <w:jc w:val="center"/>
              <w:rPr>
                <w:rFonts w:ascii="仿宋" w:hAnsi="仿宋" w:eastAsia="仿宋" w:cs="仿宋"/>
                <w:b/>
                <w:bCs/>
              </w:rPr>
            </w:pPr>
            <w:r>
              <w:rPr>
                <w:rFonts w:hint="eastAsia" w:ascii="仿宋" w:hAnsi="仿宋" w:eastAsia="仿宋" w:cs="仿宋"/>
                <w:b/>
                <w:bCs/>
                <w:color w:val="000000"/>
                <w:sz w:val="21"/>
              </w:rPr>
              <w:t>序号</w:t>
            </w:r>
          </w:p>
        </w:tc>
        <w:tc>
          <w:tcPr>
            <w:tcW w:w="3827" w:type="dxa"/>
            <w:tcBorders>
              <w:top w:val="single" w:color="000000" w:sz="4" w:space="0"/>
              <w:left w:val="nil"/>
              <w:bottom w:val="single" w:color="000000" w:sz="4" w:space="0"/>
              <w:right w:val="single" w:color="000000" w:sz="4" w:space="0"/>
            </w:tcBorders>
            <w:vAlign w:val="center"/>
          </w:tcPr>
          <w:p w14:paraId="4FE84064">
            <w:pPr>
              <w:spacing w:after="0"/>
              <w:jc w:val="center"/>
              <w:rPr>
                <w:rFonts w:ascii="仿宋" w:hAnsi="仿宋" w:eastAsia="仿宋" w:cs="仿宋"/>
                <w:b/>
                <w:bCs/>
              </w:rPr>
            </w:pPr>
            <w:r>
              <w:rPr>
                <w:rFonts w:hint="eastAsia" w:ascii="仿宋" w:hAnsi="仿宋" w:eastAsia="仿宋" w:cs="仿宋"/>
                <w:b/>
                <w:bCs/>
                <w:color w:val="000000"/>
                <w:sz w:val="21"/>
              </w:rPr>
              <w:t>清洁卫生服务项目</w:t>
            </w:r>
          </w:p>
        </w:tc>
        <w:tc>
          <w:tcPr>
            <w:tcW w:w="851" w:type="dxa"/>
            <w:tcBorders>
              <w:top w:val="single" w:color="000000" w:sz="4" w:space="0"/>
              <w:left w:val="nil"/>
              <w:bottom w:val="single" w:color="000000" w:sz="4" w:space="0"/>
              <w:right w:val="single" w:color="000000" w:sz="4" w:space="0"/>
            </w:tcBorders>
            <w:vAlign w:val="center"/>
          </w:tcPr>
          <w:p w14:paraId="0EDE2415">
            <w:pPr>
              <w:spacing w:after="0"/>
              <w:jc w:val="center"/>
              <w:rPr>
                <w:rFonts w:ascii="仿宋" w:hAnsi="仿宋" w:eastAsia="仿宋" w:cs="仿宋"/>
                <w:b/>
                <w:bCs/>
                <w:sz w:val="24"/>
                <w:szCs w:val="24"/>
              </w:rPr>
            </w:pPr>
            <w:r>
              <w:rPr>
                <w:rFonts w:hint="eastAsia" w:ascii="仿宋" w:hAnsi="仿宋" w:eastAsia="仿宋" w:cs="仿宋"/>
                <w:b/>
                <w:bCs/>
                <w:sz w:val="24"/>
                <w:szCs w:val="24"/>
              </w:rPr>
              <w:t>优</w:t>
            </w:r>
          </w:p>
          <w:p w14:paraId="70700464">
            <w:pPr>
              <w:pStyle w:val="2"/>
              <w:spacing w:after="0" w:line="240" w:lineRule="auto"/>
              <w:ind w:firstLine="0" w:firstLineChars="0"/>
              <w:jc w:val="center"/>
              <w:rPr>
                <w:rFonts w:ascii="仿宋" w:hAnsi="仿宋" w:eastAsia="仿宋"/>
                <w:b/>
                <w:bCs/>
                <w:sz w:val="24"/>
                <w:szCs w:val="24"/>
              </w:rPr>
            </w:pPr>
            <w:r>
              <w:rPr>
                <w:rFonts w:hint="eastAsia" w:ascii="仿宋" w:hAnsi="仿宋" w:eastAsia="仿宋"/>
                <w:b/>
                <w:bCs/>
                <w:sz w:val="24"/>
                <w:szCs w:val="24"/>
              </w:rPr>
              <w:t>10分</w:t>
            </w:r>
          </w:p>
        </w:tc>
        <w:tc>
          <w:tcPr>
            <w:tcW w:w="850" w:type="dxa"/>
            <w:tcBorders>
              <w:top w:val="single" w:color="000000" w:sz="4" w:space="0"/>
              <w:left w:val="nil"/>
              <w:bottom w:val="single" w:color="000000" w:sz="4" w:space="0"/>
              <w:right w:val="single" w:color="000000" w:sz="4" w:space="0"/>
            </w:tcBorders>
            <w:vAlign w:val="center"/>
          </w:tcPr>
          <w:p w14:paraId="587A9658">
            <w:pPr>
              <w:spacing w:after="0"/>
              <w:jc w:val="center"/>
              <w:rPr>
                <w:rFonts w:ascii="仿宋" w:hAnsi="仿宋" w:eastAsia="仿宋" w:cs="仿宋"/>
                <w:b/>
                <w:bCs/>
                <w:sz w:val="24"/>
                <w:szCs w:val="24"/>
              </w:rPr>
            </w:pPr>
            <w:r>
              <w:rPr>
                <w:rFonts w:hint="eastAsia" w:ascii="仿宋" w:hAnsi="仿宋" w:eastAsia="仿宋" w:cs="仿宋"/>
                <w:b/>
                <w:bCs/>
                <w:sz w:val="24"/>
                <w:szCs w:val="24"/>
              </w:rPr>
              <w:t>良</w:t>
            </w:r>
          </w:p>
          <w:p w14:paraId="22DFDA05">
            <w:pPr>
              <w:spacing w:after="0"/>
              <w:jc w:val="center"/>
              <w:rPr>
                <w:rFonts w:ascii="仿宋" w:hAnsi="仿宋" w:eastAsia="仿宋" w:cs="仿宋"/>
                <w:b/>
                <w:bCs/>
                <w:sz w:val="24"/>
                <w:szCs w:val="24"/>
              </w:rPr>
            </w:pPr>
            <w:r>
              <w:rPr>
                <w:rFonts w:hint="eastAsia" w:ascii="仿宋" w:hAnsi="仿宋" w:eastAsia="仿宋"/>
                <w:b/>
                <w:bCs/>
                <w:sz w:val="24"/>
                <w:szCs w:val="24"/>
              </w:rPr>
              <w:t>9分</w:t>
            </w:r>
          </w:p>
        </w:tc>
        <w:tc>
          <w:tcPr>
            <w:tcW w:w="851" w:type="dxa"/>
            <w:tcBorders>
              <w:top w:val="single" w:color="000000" w:sz="4" w:space="0"/>
              <w:left w:val="nil"/>
              <w:bottom w:val="single" w:color="000000" w:sz="4" w:space="0"/>
              <w:right w:val="single" w:color="000000" w:sz="4" w:space="0"/>
            </w:tcBorders>
            <w:vAlign w:val="center"/>
          </w:tcPr>
          <w:p w14:paraId="71ECC802">
            <w:pPr>
              <w:spacing w:after="0"/>
              <w:jc w:val="center"/>
              <w:rPr>
                <w:rFonts w:ascii="仿宋" w:hAnsi="仿宋" w:eastAsia="仿宋" w:cs="仿宋"/>
                <w:b/>
                <w:bCs/>
                <w:sz w:val="24"/>
                <w:szCs w:val="24"/>
              </w:rPr>
            </w:pPr>
            <w:r>
              <w:rPr>
                <w:rFonts w:hint="eastAsia" w:ascii="仿宋" w:hAnsi="仿宋" w:eastAsia="仿宋" w:cs="仿宋"/>
                <w:b/>
                <w:bCs/>
                <w:sz w:val="24"/>
                <w:szCs w:val="24"/>
              </w:rPr>
              <w:t>一般</w:t>
            </w:r>
          </w:p>
          <w:p w14:paraId="58944462">
            <w:pPr>
              <w:spacing w:after="0"/>
              <w:jc w:val="center"/>
              <w:rPr>
                <w:rFonts w:ascii="仿宋" w:hAnsi="仿宋" w:eastAsia="仿宋" w:cs="仿宋"/>
                <w:b/>
                <w:bCs/>
                <w:sz w:val="24"/>
                <w:szCs w:val="24"/>
              </w:rPr>
            </w:pPr>
            <w:r>
              <w:rPr>
                <w:rFonts w:hint="eastAsia" w:ascii="仿宋" w:hAnsi="仿宋" w:eastAsia="仿宋"/>
                <w:b/>
                <w:bCs/>
                <w:sz w:val="24"/>
                <w:szCs w:val="24"/>
              </w:rPr>
              <w:t>8分</w:t>
            </w:r>
          </w:p>
        </w:tc>
        <w:tc>
          <w:tcPr>
            <w:tcW w:w="850" w:type="dxa"/>
            <w:tcBorders>
              <w:top w:val="single" w:color="000000" w:sz="4" w:space="0"/>
              <w:left w:val="nil"/>
              <w:bottom w:val="single" w:color="000000" w:sz="4" w:space="0"/>
              <w:right w:val="single" w:color="000000" w:sz="4" w:space="0"/>
            </w:tcBorders>
            <w:vAlign w:val="center"/>
          </w:tcPr>
          <w:p w14:paraId="59B20619">
            <w:pPr>
              <w:spacing w:after="0"/>
              <w:jc w:val="center"/>
              <w:rPr>
                <w:rFonts w:ascii="仿宋" w:hAnsi="仿宋" w:eastAsia="仿宋" w:cs="仿宋"/>
                <w:b/>
                <w:bCs/>
                <w:sz w:val="24"/>
                <w:szCs w:val="24"/>
              </w:rPr>
            </w:pPr>
            <w:r>
              <w:rPr>
                <w:rFonts w:hint="eastAsia" w:ascii="仿宋" w:hAnsi="仿宋" w:eastAsia="仿宋" w:cs="仿宋"/>
                <w:b/>
                <w:bCs/>
                <w:sz w:val="24"/>
                <w:szCs w:val="24"/>
              </w:rPr>
              <w:t>差</w:t>
            </w:r>
          </w:p>
          <w:p w14:paraId="3AD638EB">
            <w:pPr>
              <w:spacing w:after="0"/>
              <w:jc w:val="center"/>
              <w:rPr>
                <w:rFonts w:ascii="仿宋" w:hAnsi="仿宋" w:eastAsia="仿宋" w:cs="仿宋"/>
                <w:b/>
                <w:bCs/>
                <w:sz w:val="24"/>
                <w:szCs w:val="24"/>
              </w:rPr>
            </w:pPr>
            <w:r>
              <w:rPr>
                <w:rFonts w:hint="eastAsia" w:ascii="仿宋" w:hAnsi="仿宋" w:eastAsia="仿宋"/>
                <w:b/>
                <w:bCs/>
                <w:sz w:val="24"/>
                <w:szCs w:val="24"/>
              </w:rPr>
              <w:t>6分</w:t>
            </w:r>
          </w:p>
        </w:tc>
        <w:tc>
          <w:tcPr>
            <w:tcW w:w="794" w:type="dxa"/>
            <w:tcBorders>
              <w:top w:val="single" w:color="000000" w:sz="4" w:space="0"/>
              <w:left w:val="nil"/>
              <w:bottom w:val="single" w:color="000000" w:sz="4" w:space="0"/>
              <w:right w:val="single" w:color="000000" w:sz="4" w:space="0"/>
            </w:tcBorders>
            <w:vAlign w:val="center"/>
          </w:tcPr>
          <w:p w14:paraId="379C467E">
            <w:pPr>
              <w:spacing w:after="0"/>
              <w:jc w:val="center"/>
              <w:rPr>
                <w:rFonts w:ascii="仿宋" w:hAnsi="仿宋" w:eastAsia="仿宋" w:cs="仿宋"/>
                <w:b/>
                <w:bCs/>
                <w:sz w:val="24"/>
                <w:szCs w:val="24"/>
              </w:rPr>
            </w:pPr>
            <w:r>
              <w:rPr>
                <w:rFonts w:hint="eastAsia" w:ascii="仿宋" w:hAnsi="仿宋" w:eastAsia="仿宋" w:cs="仿宋"/>
                <w:b/>
                <w:bCs/>
                <w:sz w:val="24"/>
                <w:szCs w:val="24"/>
              </w:rPr>
              <w:t>较差</w:t>
            </w:r>
          </w:p>
          <w:p w14:paraId="6F0E9318">
            <w:pPr>
              <w:spacing w:after="0"/>
              <w:jc w:val="center"/>
              <w:rPr>
                <w:rFonts w:ascii="仿宋" w:hAnsi="仿宋" w:eastAsia="仿宋" w:cs="仿宋"/>
                <w:b/>
                <w:bCs/>
                <w:sz w:val="24"/>
                <w:szCs w:val="24"/>
              </w:rPr>
            </w:pPr>
            <w:r>
              <w:rPr>
                <w:rFonts w:hint="eastAsia" w:ascii="仿宋" w:hAnsi="仿宋" w:eastAsia="仿宋"/>
                <w:b/>
                <w:bCs/>
                <w:sz w:val="24"/>
                <w:szCs w:val="24"/>
              </w:rPr>
              <w:t>5分</w:t>
            </w:r>
          </w:p>
        </w:tc>
      </w:tr>
      <w:tr w14:paraId="78A167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20AAD784">
            <w:pPr>
              <w:spacing w:after="0"/>
              <w:jc w:val="center"/>
              <w:rPr>
                <w:rFonts w:ascii="仿宋" w:hAnsi="仿宋" w:eastAsia="仿宋" w:cs="仿宋"/>
              </w:rPr>
            </w:pPr>
            <w:r>
              <w:rPr>
                <w:rFonts w:hint="eastAsia" w:ascii="仿宋" w:hAnsi="仿宋" w:eastAsia="仿宋" w:cs="仿宋"/>
                <w:color w:val="000000"/>
                <w:sz w:val="21"/>
              </w:rPr>
              <w:t>1</w:t>
            </w:r>
          </w:p>
        </w:tc>
        <w:tc>
          <w:tcPr>
            <w:tcW w:w="3827" w:type="dxa"/>
            <w:tcBorders>
              <w:top w:val="nil"/>
              <w:left w:val="nil"/>
              <w:bottom w:val="single" w:color="000000" w:sz="4" w:space="0"/>
              <w:right w:val="single" w:color="000000" w:sz="4" w:space="0"/>
            </w:tcBorders>
            <w:vAlign w:val="center"/>
          </w:tcPr>
          <w:p w14:paraId="0A1EC215">
            <w:pPr>
              <w:spacing w:after="0"/>
              <w:rPr>
                <w:rFonts w:ascii="仿宋" w:hAnsi="仿宋" w:eastAsia="仿宋" w:cs="仿宋"/>
              </w:rPr>
            </w:pPr>
            <w:r>
              <w:rPr>
                <w:rFonts w:hint="eastAsia" w:ascii="仿宋" w:hAnsi="仿宋" w:eastAsia="仿宋" w:cs="仿宋"/>
                <w:color w:val="000000"/>
                <w:sz w:val="21"/>
              </w:rPr>
              <w:t>公共区域清洁卫生质量</w:t>
            </w:r>
          </w:p>
        </w:tc>
        <w:tc>
          <w:tcPr>
            <w:tcW w:w="851" w:type="dxa"/>
            <w:tcBorders>
              <w:top w:val="nil"/>
              <w:left w:val="nil"/>
              <w:bottom w:val="single" w:color="000000" w:sz="4" w:space="0"/>
              <w:right w:val="single" w:color="000000" w:sz="4" w:space="0"/>
            </w:tcBorders>
            <w:vAlign w:val="center"/>
          </w:tcPr>
          <w:p w14:paraId="54A7D209">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2715836">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1628EFCE">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AB93046">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3CA9BEDD">
            <w:pPr>
              <w:spacing w:after="0"/>
              <w:jc w:val="center"/>
              <w:rPr>
                <w:rFonts w:ascii="仿宋" w:hAnsi="仿宋" w:eastAsia="仿宋" w:cs="仿宋"/>
              </w:rPr>
            </w:pPr>
          </w:p>
        </w:tc>
      </w:tr>
      <w:tr w14:paraId="285DC7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572E02B1">
            <w:pPr>
              <w:spacing w:after="0"/>
              <w:jc w:val="center"/>
              <w:rPr>
                <w:rFonts w:ascii="仿宋" w:hAnsi="仿宋" w:eastAsia="仿宋" w:cs="仿宋"/>
              </w:rPr>
            </w:pPr>
            <w:r>
              <w:rPr>
                <w:rFonts w:hint="eastAsia" w:ascii="仿宋" w:hAnsi="仿宋" w:eastAsia="仿宋" w:cs="仿宋"/>
                <w:color w:val="000000"/>
                <w:sz w:val="21"/>
              </w:rPr>
              <w:t>2</w:t>
            </w:r>
          </w:p>
        </w:tc>
        <w:tc>
          <w:tcPr>
            <w:tcW w:w="3827" w:type="dxa"/>
            <w:tcBorders>
              <w:top w:val="nil"/>
              <w:left w:val="nil"/>
              <w:bottom w:val="single" w:color="000000" w:sz="4" w:space="0"/>
              <w:right w:val="single" w:color="000000" w:sz="4" w:space="0"/>
            </w:tcBorders>
            <w:vAlign w:val="center"/>
          </w:tcPr>
          <w:p w14:paraId="36CE6E33">
            <w:pPr>
              <w:spacing w:after="0"/>
              <w:rPr>
                <w:rFonts w:ascii="仿宋" w:hAnsi="仿宋" w:eastAsia="仿宋" w:cs="仿宋"/>
              </w:rPr>
            </w:pPr>
            <w:r>
              <w:rPr>
                <w:rFonts w:hint="eastAsia" w:ascii="仿宋" w:hAnsi="仿宋" w:eastAsia="仿宋" w:cs="仿宋"/>
                <w:color w:val="000000"/>
                <w:sz w:val="21"/>
              </w:rPr>
              <w:t>办公区域卫生质量</w:t>
            </w:r>
          </w:p>
        </w:tc>
        <w:tc>
          <w:tcPr>
            <w:tcW w:w="851" w:type="dxa"/>
            <w:tcBorders>
              <w:top w:val="nil"/>
              <w:left w:val="nil"/>
              <w:bottom w:val="single" w:color="000000" w:sz="4" w:space="0"/>
              <w:right w:val="single" w:color="000000" w:sz="4" w:space="0"/>
            </w:tcBorders>
            <w:vAlign w:val="center"/>
          </w:tcPr>
          <w:p w14:paraId="16C8CCC6">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190866E4">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6F6AE5DA">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CBFAAE2">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36D409EB">
            <w:pPr>
              <w:spacing w:after="0"/>
              <w:jc w:val="center"/>
              <w:rPr>
                <w:rFonts w:ascii="仿宋" w:hAnsi="仿宋" w:eastAsia="仿宋" w:cs="仿宋"/>
              </w:rPr>
            </w:pPr>
          </w:p>
        </w:tc>
      </w:tr>
      <w:tr w14:paraId="3EA777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2C499688">
            <w:pPr>
              <w:spacing w:after="0"/>
              <w:jc w:val="center"/>
              <w:rPr>
                <w:rFonts w:ascii="仿宋" w:hAnsi="仿宋" w:eastAsia="仿宋" w:cs="仿宋"/>
              </w:rPr>
            </w:pPr>
            <w:r>
              <w:rPr>
                <w:rFonts w:hint="eastAsia" w:ascii="仿宋" w:hAnsi="仿宋" w:eastAsia="仿宋" w:cs="仿宋"/>
                <w:color w:val="000000"/>
                <w:sz w:val="21"/>
              </w:rPr>
              <w:t>3</w:t>
            </w:r>
          </w:p>
        </w:tc>
        <w:tc>
          <w:tcPr>
            <w:tcW w:w="3827" w:type="dxa"/>
            <w:tcBorders>
              <w:top w:val="nil"/>
              <w:left w:val="nil"/>
              <w:bottom w:val="single" w:color="000000" w:sz="4" w:space="0"/>
              <w:right w:val="single" w:color="000000" w:sz="4" w:space="0"/>
            </w:tcBorders>
            <w:vAlign w:val="center"/>
          </w:tcPr>
          <w:p w14:paraId="3A5D49CC">
            <w:pPr>
              <w:spacing w:after="0"/>
              <w:rPr>
                <w:rFonts w:ascii="仿宋" w:hAnsi="仿宋" w:eastAsia="仿宋" w:cs="仿宋"/>
              </w:rPr>
            </w:pPr>
            <w:r>
              <w:rPr>
                <w:rFonts w:hint="eastAsia" w:ascii="仿宋" w:hAnsi="仿宋" w:eastAsia="仿宋" w:cs="仿宋"/>
                <w:color w:val="000000"/>
                <w:sz w:val="21"/>
              </w:rPr>
              <w:t>护士站、治疗室卫生质量</w:t>
            </w:r>
          </w:p>
        </w:tc>
        <w:tc>
          <w:tcPr>
            <w:tcW w:w="851" w:type="dxa"/>
            <w:tcBorders>
              <w:top w:val="nil"/>
              <w:left w:val="nil"/>
              <w:bottom w:val="single" w:color="000000" w:sz="4" w:space="0"/>
              <w:right w:val="single" w:color="000000" w:sz="4" w:space="0"/>
            </w:tcBorders>
            <w:vAlign w:val="center"/>
          </w:tcPr>
          <w:p w14:paraId="27C69A91">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502A0D58">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5E762DFD">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231B9777">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4B7ECCEF">
            <w:pPr>
              <w:spacing w:after="0"/>
              <w:jc w:val="center"/>
              <w:rPr>
                <w:rFonts w:ascii="仿宋" w:hAnsi="仿宋" w:eastAsia="仿宋" w:cs="仿宋"/>
              </w:rPr>
            </w:pPr>
          </w:p>
        </w:tc>
      </w:tr>
      <w:tr w14:paraId="3C7550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661CD010">
            <w:pPr>
              <w:spacing w:after="0"/>
              <w:jc w:val="center"/>
              <w:rPr>
                <w:rFonts w:ascii="仿宋" w:hAnsi="仿宋" w:eastAsia="仿宋" w:cs="仿宋"/>
              </w:rPr>
            </w:pPr>
            <w:r>
              <w:rPr>
                <w:rFonts w:hint="eastAsia" w:ascii="仿宋" w:hAnsi="仿宋" w:eastAsia="仿宋" w:cs="仿宋"/>
                <w:color w:val="000000"/>
                <w:sz w:val="21"/>
              </w:rPr>
              <w:t>4</w:t>
            </w:r>
          </w:p>
        </w:tc>
        <w:tc>
          <w:tcPr>
            <w:tcW w:w="3827" w:type="dxa"/>
            <w:tcBorders>
              <w:top w:val="nil"/>
              <w:left w:val="nil"/>
              <w:bottom w:val="single" w:color="000000" w:sz="4" w:space="0"/>
              <w:right w:val="single" w:color="000000" w:sz="4" w:space="0"/>
            </w:tcBorders>
            <w:vAlign w:val="center"/>
          </w:tcPr>
          <w:p w14:paraId="0E9F408D">
            <w:pPr>
              <w:spacing w:after="0"/>
              <w:rPr>
                <w:rFonts w:ascii="仿宋" w:hAnsi="仿宋" w:eastAsia="仿宋" w:cs="仿宋"/>
              </w:rPr>
            </w:pPr>
            <w:r>
              <w:rPr>
                <w:rFonts w:hint="eastAsia" w:ascii="仿宋" w:hAnsi="仿宋" w:eastAsia="仿宋" w:cs="仿宋"/>
                <w:color w:val="000000"/>
                <w:sz w:val="21"/>
              </w:rPr>
              <w:t>病房（包括病床、设备带等），清洁卫生质量</w:t>
            </w:r>
          </w:p>
        </w:tc>
        <w:tc>
          <w:tcPr>
            <w:tcW w:w="851" w:type="dxa"/>
            <w:tcBorders>
              <w:top w:val="nil"/>
              <w:left w:val="nil"/>
              <w:bottom w:val="single" w:color="000000" w:sz="4" w:space="0"/>
              <w:right w:val="single" w:color="000000" w:sz="4" w:space="0"/>
            </w:tcBorders>
            <w:vAlign w:val="center"/>
          </w:tcPr>
          <w:p w14:paraId="71512EC7">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77D6F72">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1E708BC0">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13A66DA6">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2469449B">
            <w:pPr>
              <w:spacing w:after="0"/>
              <w:jc w:val="center"/>
              <w:rPr>
                <w:rFonts w:ascii="仿宋" w:hAnsi="仿宋" w:eastAsia="仿宋" w:cs="仿宋"/>
              </w:rPr>
            </w:pPr>
          </w:p>
        </w:tc>
      </w:tr>
      <w:tr w14:paraId="7B61D7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7C2E8355">
            <w:pPr>
              <w:spacing w:after="0"/>
              <w:jc w:val="center"/>
              <w:rPr>
                <w:rFonts w:ascii="仿宋" w:hAnsi="仿宋" w:eastAsia="仿宋" w:cs="仿宋"/>
              </w:rPr>
            </w:pPr>
            <w:r>
              <w:rPr>
                <w:rFonts w:hint="eastAsia" w:ascii="仿宋" w:hAnsi="仿宋" w:eastAsia="仿宋" w:cs="仿宋"/>
                <w:color w:val="000000"/>
                <w:sz w:val="21"/>
              </w:rPr>
              <w:t>5</w:t>
            </w:r>
          </w:p>
        </w:tc>
        <w:tc>
          <w:tcPr>
            <w:tcW w:w="3827" w:type="dxa"/>
            <w:tcBorders>
              <w:top w:val="nil"/>
              <w:left w:val="nil"/>
              <w:bottom w:val="single" w:color="000000" w:sz="4" w:space="0"/>
              <w:right w:val="single" w:color="000000" w:sz="4" w:space="0"/>
            </w:tcBorders>
            <w:vAlign w:val="center"/>
          </w:tcPr>
          <w:p w14:paraId="7B5C7EDA">
            <w:pPr>
              <w:spacing w:after="0"/>
              <w:rPr>
                <w:rFonts w:ascii="仿宋" w:hAnsi="仿宋" w:eastAsia="仿宋" w:cs="仿宋"/>
              </w:rPr>
            </w:pPr>
            <w:r>
              <w:rPr>
                <w:rFonts w:hint="eastAsia" w:ascii="仿宋" w:hAnsi="仿宋" w:eastAsia="仿宋" w:cs="仿宋"/>
                <w:color w:val="000000"/>
                <w:sz w:val="21"/>
              </w:rPr>
              <w:t>病房卫生间卫生质量</w:t>
            </w:r>
          </w:p>
        </w:tc>
        <w:tc>
          <w:tcPr>
            <w:tcW w:w="851" w:type="dxa"/>
            <w:tcBorders>
              <w:top w:val="nil"/>
              <w:left w:val="nil"/>
              <w:bottom w:val="single" w:color="000000" w:sz="4" w:space="0"/>
              <w:right w:val="single" w:color="000000" w:sz="4" w:space="0"/>
            </w:tcBorders>
            <w:vAlign w:val="center"/>
          </w:tcPr>
          <w:p w14:paraId="2029FAC3">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B1D3ED6">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2E41EC96">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5C46B23">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26DE9D53">
            <w:pPr>
              <w:spacing w:after="0"/>
              <w:jc w:val="center"/>
              <w:rPr>
                <w:rFonts w:ascii="仿宋" w:hAnsi="仿宋" w:eastAsia="仿宋" w:cs="仿宋"/>
              </w:rPr>
            </w:pPr>
          </w:p>
        </w:tc>
      </w:tr>
      <w:tr w14:paraId="750EA1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6686A9ED">
            <w:pPr>
              <w:spacing w:after="0"/>
              <w:jc w:val="center"/>
              <w:rPr>
                <w:rFonts w:ascii="仿宋" w:hAnsi="仿宋" w:eastAsia="仿宋" w:cs="仿宋"/>
              </w:rPr>
            </w:pPr>
            <w:r>
              <w:rPr>
                <w:rFonts w:hint="eastAsia" w:ascii="仿宋" w:hAnsi="仿宋" w:eastAsia="仿宋" w:cs="仿宋"/>
                <w:color w:val="000000"/>
                <w:sz w:val="21"/>
              </w:rPr>
              <w:t>6</w:t>
            </w:r>
          </w:p>
        </w:tc>
        <w:tc>
          <w:tcPr>
            <w:tcW w:w="3827" w:type="dxa"/>
            <w:tcBorders>
              <w:top w:val="nil"/>
              <w:left w:val="nil"/>
              <w:bottom w:val="single" w:color="000000" w:sz="4" w:space="0"/>
              <w:right w:val="single" w:color="000000" w:sz="4" w:space="0"/>
            </w:tcBorders>
            <w:vAlign w:val="center"/>
          </w:tcPr>
          <w:p w14:paraId="5A73077C">
            <w:pPr>
              <w:spacing w:after="0"/>
              <w:rPr>
                <w:rFonts w:ascii="仿宋" w:hAnsi="仿宋" w:eastAsia="仿宋" w:cs="仿宋"/>
              </w:rPr>
            </w:pPr>
            <w:r>
              <w:rPr>
                <w:rFonts w:hint="eastAsia" w:ascii="仿宋" w:hAnsi="仿宋" w:eastAsia="仿宋" w:cs="仿宋"/>
                <w:color w:val="000000"/>
                <w:sz w:val="21"/>
              </w:rPr>
              <w:t>污物间卫生质量</w:t>
            </w:r>
          </w:p>
        </w:tc>
        <w:tc>
          <w:tcPr>
            <w:tcW w:w="851" w:type="dxa"/>
            <w:tcBorders>
              <w:top w:val="nil"/>
              <w:left w:val="nil"/>
              <w:bottom w:val="single" w:color="000000" w:sz="4" w:space="0"/>
              <w:right w:val="single" w:color="000000" w:sz="4" w:space="0"/>
            </w:tcBorders>
            <w:vAlign w:val="center"/>
          </w:tcPr>
          <w:p w14:paraId="0EC6E712">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6D9AD5C3">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26BDDB1">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93CF64D">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5F6D2E48">
            <w:pPr>
              <w:spacing w:after="0"/>
              <w:jc w:val="center"/>
              <w:rPr>
                <w:rFonts w:ascii="仿宋" w:hAnsi="仿宋" w:eastAsia="仿宋" w:cs="仿宋"/>
              </w:rPr>
            </w:pPr>
          </w:p>
        </w:tc>
      </w:tr>
      <w:tr w14:paraId="07337B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39AD4FD6">
            <w:pPr>
              <w:spacing w:after="0"/>
              <w:jc w:val="center"/>
              <w:rPr>
                <w:rFonts w:ascii="仿宋" w:hAnsi="仿宋" w:eastAsia="仿宋" w:cs="仿宋"/>
              </w:rPr>
            </w:pPr>
            <w:r>
              <w:rPr>
                <w:rFonts w:hint="eastAsia" w:ascii="仿宋" w:hAnsi="仿宋" w:eastAsia="仿宋" w:cs="仿宋"/>
                <w:color w:val="000000"/>
                <w:sz w:val="21"/>
              </w:rPr>
              <w:t>7</w:t>
            </w:r>
          </w:p>
        </w:tc>
        <w:tc>
          <w:tcPr>
            <w:tcW w:w="3827" w:type="dxa"/>
            <w:tcBorders>
              <w:top w:val="nil"/>
              <w:left w:val="nil"/>
              <w:bottom w:val="single" w:color="000000" w:sz="4" w:space="0"/>
              <w:right w:val="single" w:color="000000" w:sz="4" w:space="0"/>
            </w:tcBorders>
            <w:vAlign w:val="center"/>
          </w:tcPr>
          <w:p w14:paraId="1927860C">
            <w:pPr>
              <w:spacing w:after="0"/>
              <w:rPr>
                <w:rFonts w:ascii="仿宋" w:hAnsi="仿宋" w:eastAsia="仿宋" w:cs="仿宋"/>
              </w:rPr>
            </w:pPr>
            <w:r>
              <w:rPr>
                <w:rFonts w:hint="eastAsia" w:ascii="仿宋" w:hAnsi="仿宋" w:eastAsia="仿宋" w:cs="仿宋"/>
                <w:color w:val="000000"/>
                <w:sz w:val="21"/>
              </w:rPr>
              <w:t>医疗垃圾和废品处理</w:t>
            </w:r>
          </w:p>
        </w:tc>
        <w:tc>
          <w:tcPr>
            <w:tcW w:w="851" w:type="dxa"/>
            <w:tcBorders>
              <w:top w:val="nil"/>
              <w:left w:val="nil"/>
              <w:bottom w:val="single" w:color="000000" w:sz="4" w:space="0"/>
              <w:right w:val="single" w:color="000000" w:sz="4" w:space="0"/>
            </w:tcBorders>
            <w:vAlign w:val="center"/>
          </w:tcPr>
          <w:p w14:paraId="2CC5E5D6">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0FE5358B">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E48B62D">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8AED1D9">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694E2786">
            <w:pPr>
              <w:spacing w:after="0"/>
              <w:jc w:val="center"/>
              <w:rPr>
                <w:rFonts w:ascii="仿宋" w:hAnsi="仿宋" w:eastAsia="仿宋" w:cs="仿宋"/>
              </w:rPr>
            </w:pPr>
          </w:p>
        </w:tc>
      </w:tr>
      <w:tr w14:paraId="3D639C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09552B7D">
            <w:pPr>
              <w:spacing w:after="0"/>
              <w:jc w:val="center"/>
              <w:rPr>
                <w:rFonts w:ascii="仿宋" w:hAnsi="仿宋" w:eastAsia="仿宋" w:cs="仿宋"/>
              </w:rPr>
            </w:pPr>
            <w:r>
              <w:rPr>
                <w:rFonts w:hint="eastAsia" w:ascii="仿宋" w:hAnsi="仿宋" w:eastAsia="仿宋" w:cs="仿宋"/>
                <w:color w:val="000000"/>
                <w:sz w:val="21"/>
              </w:rPr>
              <w:t>8</w:t>
            </w:r>
          </w:p>
        </w:tc>
        <w:tc>
          <w:tcPr>
            <w:tcW w:w="3827" w:type="dxa"/>
            <w:tcBorders>
              <w:top w:val="nil"/>
              <w:left w:val="nil"/>
              <w:bottom w:val="single" w:color="000000" w:sz="4" w:space="0"/>
              <w:right w:val="single" w:color="000000" w:sz="4" w:space="0"/>
            </w:tcBorders>
            <w:vAlign w:val="center"/>
          </w:tcPr>
          <w:p w14:paraId="712EA815">
            <w:pPr>
              <w:spacing w:after="0"/>
              <w:rPr>
                <w:rFonts w:ascii="仿宋" w:hAnsi="仿宋" w:eastAsia="仿宋" w:cs="仿宋"/>
              </w:rPr>
            </w:pPr>
            <w:r>
              <w:rPr>
                <w:rFonts w:hint="eastAsia" w:ascii="仿宋" w:hAnsi="仿宋" w:eastAsia="仿宋" w:cs="仿宋"/>
                <w:color w:val="000000"/>
                <w:sz w:val="21"/>
              </w:rPr>
              <w:t>生活垃圾和废品处理</w:t>
            </w:r>
          </w:p>
        </w:tc>
        <w:tc>
          <w:tcPr>
            <w:tcW w:w="851" w:type="dxa"/>
            <w:tcBorders>
              <w:top w:val="nil"/>
              <w:left w:val="nil"/>
              <w:bottom w:val="single" w:color="000000" w:sz="4" w:space="0"/>
              <w:right w:val="single" w:color="000000" w:sz="4" w:space="0"/>
            </w:tcBorders>
            <w:vAlign w:val="center"/>
          </w:tcPr>
          <w:p w14:paraId="476852E2">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6E8AA2D8">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5F4BC08F">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91FE1E6">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2149EC80">
            <w:pPr>
              <w:spacing w:after="0"/>
              <w:jc w:val="center"/>
              <w:rPr>
                <w:rFonts w:ascii="仿宋" w:hAnsi="仿宋" w:eastAsia="仿宋" w:cs="仿宋"/>
              </w:rPr>
            </w:pPr>
          </w:p>
        </w:tc>
      </w:tr>
      <w:tr w14:paraId="64B61D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70DC8C01">
            <w:pPr>
              <w:spacing w:after="0"/>
              <w:jc w:val="center"/>
              <w:rPr>
                <w:rFonts w:ascii="仿宋" w:hAnsi="仿宋" w:eastAsia="仿宋" w:cs="仿宋"/>
              </w:rPr>
            </w:pPr>
            <w:r>
              <w:rPr>
                <w:rFonts w:hint="eastAsia" w:ascii="仿宋" w:hAnsi="仿宋" w:eastAsia="仿宋" w:cs="仿宋"/>
                <w:color w:val="000000"/>
                <w:sz w:val="21"/>
              </w:rPr>
              <w:t>9</w:t>
            </w:r>
          </w:p>
        </w:tc>
        <w:tc>
          <w:tcPr>
            <w:tcW w:w="3827" w:type="dxa"/>
            <w:tcBorders>
              <w:top w:val="nil"/>
              <w:left w:val="nil"/>
              <w:bottom w:val="single" w:color="000000" w:sz="4" w:space="0"/>
              <w:right w:val="single" w:color="000000" w:sz="4" w:space="0"/>
            </w:tcBorders>
            <w:vAlign w:val="center"/>
          </w:tcPr>
          <w:p w14:paraId="37B5B6A7">
            <w:pPr>
              <w:spacing w:after="0"/>
              <w:rPr>
                <w:rFonts w:ascii="仿宋" w:hAnsi="仿宋" w:eastAsia="仿宋" w:cs="仿宋"/>
              </w:rPr>
            </w:pPr>
            <w:r>
              <w:rPr>
                <w:rFonts w:hint="eastAsia" w:ascii="仿宋" w:hAnsi="仿宋" w:eastAsia="仿宋" w:cs="仿宋"/>
                <w:color w:val="000000"/>
                <w:sz w:val="21"/>
              </w:rPr>
              <w:t>保洁员考勤服务态度礼仪礼节</w:t>
            </w:r>
          </w:p>
        </w:tc>
        <w:tc>
          <w:tcPr>
            <w:tcW w:w="851" w:type="dxa"/>
            <w:tcBorders>
              <w:top w:val="nil"/>
              <w:left w:val="nil"/>
              <w:bottom w:val="single" w:color="000000" w:sz="4" w:space="0"/>
              <w:right w:val="single" w:color="000000" w:sz="4" w:space="0"/>
            </w:tcBorders>
            <w:vAlign w:val="center"/>
          </w:tcPr>
          <w:p w14:paraId="2DDA67CD">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1637B2CA">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D6A1C81">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2D1B3ACD">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2C888635">
            <w:pPr>
              <w:spacing w:after="0"/>
              <w:jc w:val="center"/>
              <w:rPr>
                <w:rFonts w:ascii="仿宋" w:hAnsi="仿宋" w:eastAsia="仿宋" w:cs="仿宋"/>
              </w:rPr>
            </w:pPr>
          </w:p>
        </w:tc>
      </w:tr>
      <w:tr w14:paraId="323BFE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20BD69B8">
            <w:pPr>
              <w:spacing w:after="0"/>
              <w:jc w:val="center"/>
              <w:rPr>
                <w:rFonts w:ascii="仿宋" w:hAnsi="仿宋" w:eastAsia="仿宋" w:cs="仿宋"/>
              </w:rPr>
            </w:pPr>
            <w:r>
              <w:rPr>
                <w:rFonts w:hint="eastAsia" w:ascii="仿宋" w:hAnsi="仿宋" w:eastAsia="仿宋" w:cs="仿宋"/>
              </w:rPr>
              <w:t>10</w:t>
            </w:r>
          </w:p>
        </w:tc>
        <w:tc>
          <w:tcPr>
            <w:tcW w:w="3827" w:type="dxa"/>
            <w:tcBorders>
              <w:top w:val="nil"/>
              <w:left w:val="nil"/>
              <w:bottom w:val="single" w:color="000000" w:sz="4" w:space="0"/>
              <w:right w:val="single" w:color="000000" w:sz="4" w:space="0"/>
            </w:tcBorders>
            <w:vAlign w:val="center"/>
          </w:tcPr>
          <w:p w14:paraId="6CC1863A">
            <w:pPr>
              <w:spacing w:after="0"/>
              <w:rPr>
                <w:rFonts w:ascii="仿宋" w:hAnsi="仿宋" w:eastAsia="仿宋" w:cs="仿宋"/>
              </w:rPr>
            </w:pPr>
            <w:r>
              <w:rPr>
                <w:rFonts w:hint="eastAsia" w:ascii="仿宋" w:hAnsi="仿宋" w:eastAsia="仿宋" w:cs="仿宋"/>
              </w:rPr>
              <w:t>消毒比率</w:t>
            </w:r>
          </w:p>
        </w:tc>
        <w:tc>
          <w:tcPr>
            <w:tcW w:w="851" w:type="dxa"/>
            <w:tcBorders>
              <w:top w:val="nil"/>
              <w:left w:val="nil"/>
              <w:bottom w:val="single" w:color="000000" w:sz="4" w:space="0"/>
              <w:right w:val="single" w:color="000000" w:sz="4" w:space="0"/>
            </w:tcBorders>
            <w:vAlign w:val="center"/>
          </w:tcPr>
          <w:p w14:paraId="376BECDB">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89A6AA5">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57E39AD6">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04978EF">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123022FC">
            <w:pPr>
              <w:spacing w:after="0"/>
              <w:jc w:val="center"/>
              <w:rPr>
                <w:rFonts w:ascii="仿宋" w:hAnsi="仿宋" w:eastAsia="仿宋" w:cs="仿宋"/>
              </w:rPr>
            </w:pPr>
          </w:p>
        </w:tc>
      </w:tr>
      <w:tr w14:paraId="3E9154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644" w:type="dxa"/>
            <w:gridSpan w:val="2"/>
            <w:tcBorders>
              <w:top w:val="nil"/>
              <w:left w:val="single" w:color="000000" w:sz="4" w:space="0"/>
              <w:bottom w:val="single" w:color="000000" w:sz="4" w:space="0"/>
              <w:right w:val="single" w:color="000000" w:sz="4" w:space="0"/>
            </w:tcBorders>
            <w:vAlign w:val="center"/>
          </w:tcPr>
          <w:p w14:paraId="2A8F267A">
            <w:pPr>
              <w:spacing w:after="0"/>
              <w:jc w:val="center"/>
              <w:rPr>
                <w:rFonts w:ascii="仿宋" w:hAnsi="仿宋" w:eastAsia="仿宋" w:cs="仿宋"/>
              </w:rPr>
            </w:pPr>
            <w:r>
              <w:rPr>
                <w:rFonts w:hint="eastAsia" w:ascii="仿宋" w:hAnsi="仿宋" w:eastAsia="仿宋" w:cs="仿宋"/>
                <w:color w:val="000000"/>
                <w:sz w:val="21"/>
              </w:rPr>
              <w:t>合计分数</w:t>
            </w:r>
          </w:p>
        </w:tc>
        <w:tc>
          <w:tcPr>
            <w:tcW w:w="4196" w:type="dxa"/>
            <w:gridSpan w:val="5"/>
            <w:tcBorders>
              <w:top w:val="nil"/>
              <w:left w:val="nil"/>
              <w:bottom w:val="single" w:color="000000" w:sz="4" w:space="0"/>
              <w:right w:val="single" w:color="000000" w:sz="4" w:space="0"/>
            </w:tcBorders>
            <w:vAlign w:val="center"/>
          </w:tcPr>
          <w:p w14:paraId="08067241">
            <w:pPr>
              <w:spacing w:after="0"/>
              <w:jc w:val="center"/>
              <w:rPr>
                <w:rFonts w:ascii="仿宋" w:hAnsi="仿宋" w:eastAsia="仿宋" w:cs="仿宋"/>
              </w:rPr>
            </w:pPr>
          </w:p>
        </w:tc>
      </w:tr>
      <w:tr w14:paraId="715B46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840" w:type="dxa"/>
            <w:gridSpan w:val="7"/>
            <w:tcBorders>
              <w:top w:val="nil"/>
              <w:left w:val="single" w:color="000000" w:sz="4" w:space="0"/>
              <w:bottom w:val="single" w:color="000000" w:sz="4" w:space="0"/>
              <w:right w:val="single" w:color="000000" w:sz="4" w:space="0"/>
            </w:tcBorders>
            <w:vAlign w:val="center"/>
          </w:tcPr>
          <w:p w14:paraId="3220FA4A">
            <w:pPr>
              <w:spacing w:after="0"/>
              <w:rPr>
                <w:rFonts w:ascii="仿宋" w:hAnsi="仿宋" w:eastAsia="仿宋" w:cs="仿宋"/>
              </w:rPr>
            </w:pPr>
            <w:r>
              <w:rPr>
                <w:rFonts w:hint="eastAsia" w:ascii="仿宋" w:hAnsi="仿宋" w:eastAsia="仿宋" w:cs="仿宋"/>
              </w:rPr>
              <w:t>科室考评意见：</w:t>
            </w:r>
          </w:p>
          <w:p w14:paraId="268A7158">
            <w:pPr>
              <w:pStyle w:val="2"/>
              <w:spacing w:after="0" w:line="240" w:lineRule="auto"/>
              <w:ind w:firstLine="566"/>
              <w:rPr>
                <w:rFonts w:ascii="仿宋" w:hAnsi="仿宋" w:eastAsia="仿宋"/>
                <w:sz w:val="24"/>
                <w:szCs w:val="24"/>
              </w:rPr>
            </w:pPr>
          </w:p>
          <w:p w14:paraId="7B424274">
            <w:pPr>
              <w:pStyle w:val="4"/>
            </w:pPr>
          </w:p>
          <w:p w14:paraId="471FBE50">
            <w:pPr>
              <w:pStyle w:val="4"/>
              <w:spacing w:after="0"/>
            </w:pPr>
            <w:r>
              <w:rPr>
                <w:rFonts w:hint="eastAsia" w:ascii="仿宋" w:hAnsi="仿宋" w:eastAsia="仿宋"/>
              </w:rPr>
              <w:t xml:space="preserve">                                                日期：</w:t>
            </w:r>
          </w:p>
        </w:tc>
      </w:tr>
      <w:tr w14:paraId="230E0B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38AFF697">
            <w:pPr>
              <w:spacing w:after="0"/>
              <w:jc w:val="both"/>
              <w:rPr>
                <w:rFonts w:ascii="仿宋" w:hAnsi="仿宋" w:eastAsia="仿宋" w:cs="仿宋"/>
              </w:rPr>
            </w:pPr>
            <w:r>
              <w:rPr>
                <w:rFonts w:hint="eastAsia" w:ascii="仿宋" w:hAnsi="仿宋" w:eastAsia="仿宋" w:cs="仿宋"/>
                <w:color w:val="000000"/>
                <w:sz w:val="21"/>
              </w:rPr>
              <w:t>服务质量“优”的标准说明</w:t>
            </w:r>
          </w:p>
        </w:tc>
      </w:tr>
      <w:tr w14:paraId="7E4672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76668305">
            <w:pPr>
              <w:spacing w:after="0"/>
              <w:jc w:val="both"/>
              <w:rPr>
                <w:rFonts w:ascii="仿宋" w:hAnsi="仿宋" w:eastAsia="仿宋" w:cs="仿宋"/>
              </w:rPr>
            </w:pPr>
            <w:r>
              <w:rPr>
                <w:rFonts w:hint="eastAsia" w:ascii="仿宋" w:hAnsi="仿宋" w:eastAsia="仿宋" w:cs="仿宋"/>
                <w:color w:val="000000"/>
                <w:sz w:val="21"/>
              </w:rPr>
              <w:t>1.各区域整体上无尘,无渍、无异味、无积水、整洁、干净、明亮。</w:t>
            </w:r>
          </w:p>
        </w:tc>
      </w:tr>
      <w:tr w14:paraId="4D8A1F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7ACC4B7D">
            <w:pPr>
              <w:spacing w:after="0"/>
              <w:jc w:val="both"/>
              <w:rPr>
                <w:rFonts w:ascii="仿宋" w:hAnsi="仿宋" w:eastAsia="仿宋" w:cs="仿宋"/>
              </w:rPr>
            </w:pPr>
            <w:r>
              <w:rPr>
                <w:rFonts w:hint="eastAsia" w:ascii="仿宋" w:hAnsi="仿宋" w:eastAsia="仿宋" w:cs="仿宋"/>
                <w:color w:val="000000"/>
                <w:sz w:val="21"/>
              </w:rPr>
              <w:t>2.厕所无积水,无臭味,水具与镜面无水渍、便面光洁明亮。</w:t>
            </w:r>
          </w:p>
        </w:tc>
      </w:tr>
      <w:tr w14:paraId="03C580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4FD5D322">
            <w:pPr>
              <w:spacing w:after="0"/>
              <w:jc w:val="both"/>
              <w:rPr>
                <w:rFonts w:ascii="仿宋" w:hAnsi="仿宋" w:eastAsia="仿宋" w:cs="仿宋"/>
              </w:rPr>
            </w:pPr>
            <w:r>
              <w:rPr>
                <w:rFonts w:hint="eastAsia" w:ascii="仿宋" w:hAnsi="仿宋" w:eastAsia="仿宋" w:cs="仿宋"/>
                <w:color w:val="000000"/>
                <w:sz w:val="21"/>
              </w:rPr>
              <w:t>3.垃圾收集分类明确及时、垃圾桶无爆满、无痰渍现象。</w:t>
            </w:r>
          </w:p>
        </w:tc>
      </w:tr>
      <w:tr w14:paraId="3AC87F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6731594D">
            <w:pPr>
              <w:spacing w:after="0"/>
              <w:jc w:val="both"/>
              <w:rPr>
                <w:rFonts w:ascii="仿宋" w:hAnsi="仿宋" w:eastAsia="仿宋" w:cs="仿宋"/>
              </w:rPr>
            </w:pPr>
            <w:r>
              <w:rPr>
                <w:rFonts w:hint="eastAsia" w:ascii="仿宋" w:hAnsi="仿宋" w:eastAsia="仿宋" w:cs="仿宋"/>
                <w:color w:val="000000"/>
                <w:sz w:val="21"/>
              </w:rPr>
              <w:t>4.工作人员着装统一,文明服务、礼貌待人、责任心强,无迟到早退、旷工息工现象，没有效投诉。</w:t>
            </w:r>
          </w:p>
        </w:tc>
      </w:tr>
    </w:tbl>
    <w:p w14:paraId="10881AAA">
      <w:pPr>
        <w:pStyle w:val="13"/>
        <w:rPr>
          <w:sz w:val="21"/>
          <w:szCs w:val="21"/>
        </w:rPr>
      </w:pPr>
    </w:p>
    <w:p w14:paraId="42084750">
      <w:pPr>
        <w:rPr>
          <w:b/>
          <w:color w:val="000000"/>
          <w:sz w:val="24"/>
        </w:rPr>
      </w:pPr>
      <w:r>
        <w:rPr>
          <w:b/>
          <w:color w:val="000000"/>
          <w:sz w:val="24"/>
        </w:rPr>
        <w:br w:type="page"/>
      </w:r>
    </w:p>
    <w:p w14:paraId="286B04F0">
      <w:pPr>
        <w:pStyle w:val="13"/>
        <w:rPr>
          <w:rFonts w:ascii="方正小标宋简体" w:hAnsi="方正小标宋简体" w:eastAsia="方正小标宋简体"/>
          <w:b/>
          <w:color w:val="000000"/>
          <w:sz w:val="40"/>
          <w:szCs w:val="40"/>
        </w:rPr>
      </w:pPr>
      <w:r>
        <w:rPr>
          <w:rFonts w:hint="eastAsia" w:cs="仿宋"/>
          <w:b/>
          <w:bCs w:val="0"/>
        </w:rPr>
        <w:t>附件二：门诊、急诊室区域清洁卫生质量考评表</w:t>
      </w:r>
    </w:p>
    <w:p w14:paraId="5B579AC1">
      <w:pPr>
        <w:pStyle w:val="13"/>
        <w:jc w:val="both"/>
        <w:rPr>
          <w:rFonts w:cs="仿宋"/>
          <w:b/>
          <w:bCs w:val="0"/>
        </w:rPr>
      </w:pPr>
      <w:r>
        <w:rPr>
          <w:rFonts w:hint="eastAsia"/>
          <w:b/>
          <w:color w:val="000000"/>
        </w:rPr>
        <w:t>保洁员姓名：                         考评日期：    年</w:t>
      </w:r>
    </w:p>
    <w:tbl>
      <w:tblPr>
        <w:tblStyle w:val="8"/>
        <w:tblpPr w:leftFromText="180" w:rightFromText="180" w:vertAnchor="text" w:horzAnchor="page" w:tblpX="1719" w:tblpY="4"/>
        <w:tblOverlap w:val="never"/>
        <w:tblW w:w="8840"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3827"/>
        <w:gridCol w:w="851"/>
        <w:gridCol w:w="850"/>
        <w:gridCol w:w="851"/>
        <w:gridCol w:w="850"/>
        <w:gridCol w:w="794"/>
      </w:tblGrid>
      <w:tr w14:paraId="7738A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single" w:color="000000" w:sz="4" w:space="0"/>
              <w:left w:val="single" w:color="000000" w:sz="4" w:space="0"/>
              <w:bottom w:val="single" w:color="000000" w:sz="4" w:space="0"/>
              <w:right w:val="single" w:color="000000" w:sz="4" w:space="0"/>
            </w:tcBorders>
            <w:vAlign w:val="center"/>
          </w:tcPr>
          <w:p w14:paraId="0848FAC8">
            <w:pPr>
              <w:spacing w:after="0"/>
              <w:jc w:val="center"/>
              <w:rPr>
                <w:rFonts w:ascii="仿宋" w:hAnsi="仿宋" w:eastAsia="仿宋" w:cs="仿宋"/>
                <w:b/>
                <w:bCs/>
              </w:rPr>
            </w:pPr>
            <w:r>
              <w:rPr>
                <w:rFonts w:hint="eastAsia" w:ascii="仿宋" w:hAnsi="仿宋" w:eastAsia="仿宋" w:cs="仿宋"/>
                <w:b/>
                <w:bCs/>
                <w:color w:val="000000"/>
                <w:sz w:val="21"/>
              </w:rPr>
              <w:t>序号</w:t>
            </w:r>
          </w:p>
        </w:tc>
        <w:tc>
          <w:tcPr>
            <w:tcW w:w="3827" w:type="dxa"/>
            <w:tcBorders>
              <w:top w:val="single" w:color="000000" w:sz="4" w:space="0"/>
              <w:left w:val="nil"/>
              <w:bottom w:val="single" w:color="000000" w:sz="4" w:space="0"/>
              <w:right w:val="single" w:color="000000" w:sz="4" w:space="0"/>
            </w:tcBorders>
            <w:vAlign w:val="center"/>
          </w:tcPr>
          <w:p w14:paraId="31CC32C2">
            <w:pPr>
              <w:spacing w:after="0"/>
              <w:jc w:val="center"/>
              <w:rPr>
                <w:rFonts w:ascii="仿宋" w:hAnsi="仿宋" w:eastAsia="仿宋" w:cs="仿宋"/>
                <w:b/>
                <w:bCs/>
              </w:rPr>
            </w:pPr>
            <w:r>
              <w:rPr>
                <w:rFonts w:hint="eastAsia" w:ascii="仿宋" w:hAnsi="仿宋" w:eastAsia="仿宋" w:cs="仿宋"/>
                <w:b/>
                <w:bCs/>
                <w:color w:val="000000"/>
                <w:sz w:val="21"/>
              </w:rPr>
              <w:t>清洁卫生服务项目</w:t>
            </w:r>
          </w:p>
        </w:tc>
        <w:tc>
          <w:tcPr>
            <w:tcW w:w="851" w:type="dxa"/>
            <w:tcBorders>
              <w:top w:val="single" w:color="000000" w:sz="4" w:space="0"/>
              <w:left w:val="nil"/>
              <w:bottom w:val="single" w:color="000000" w:sz="4" w:space="0"/>
              <w:right w:val="single" w:color="000000" w:sz="4" w:space="0"/>
            </w:tcBorders>
            <w:vAlign w:val="center"/>
          </w:tcPr>
          <w:p w14:paraId="1D8B4CA1">
            <w:pPr>
              <w:spacing w:after="0"/>
              <w:jc w:val="center"/>
              <w:rPr>
                <w:rFonts w:ascii="仿宋" w:hAnsi="仿宋" w:eastAsia="仿宋" w:cs="仿宋"/>
                <w:b/>
                <w:bCs/>
                <w:sz w:val="24"/>
                <w:szCs w:val="24"/>
              </w:rPr>
            </w:pPr>
            <w:r>
              <w:rPr>
                <w:rFonts w:hint="eastAsia" w:ascii="仿宋" w:hAnsi="仿宋" w:eastAsia="仿宋" w:cs="仿宋"/>
                <w:b/>
                <w:bCs/>
                <w:sz w:val="24"/>
                <w:szCs w:val="24"/>
              </w:rPr>
              <w:t>优</w:t>
            </w:r>
          </w:p>
          <w:p w14:paraId="247CE0AF">
            <w:pPr>
              <w:pStyle w:val="2"/>
              <w:spacing w:after="0" w:line="240" w:lineRule="auto"/>
              <w:ind w:firstLine="0" w:firstLineChars="0"/>
              <w:jc w:val="center"/>
              <w:rPr>
                <w:rFonts w:ascii="仿宋" w:hAnsi="仿宋" w:eastAsia="仿宋"/>
                <w:b/>
                <w:bCs/>
                <w:sz w:val="24"/>
                <w:szCs w:val="24"/>
              </w:rPr>
            </w:pPr>
            <w:r>
              <w:rPr>
                <w:rFonts w:hint="eastAsia" w:ascii="仿宋" w:hAnsi="仿宋" w:eastAsia="仿宋"/>
                <w:b/>
                <w:bCs/>
                <w:sz w:val="24"/>
                <w:szCs w:val="24"/>
              </w:rPr>
              <w:t>10分</w:t>
            </w:r>
          </w:p>
        </w:tc>
        <w:tc>
          <w:tcPr>
            <w:tcW w:w="850" w:type="dxa"/>
            <w:tcBorders>
              <w:top w:val="single" w:color="000000" w:sz="4" w:space="0"/>
              <w:left w:val="nil"/>
              <w:bottom w:val="single" w:color="000000" w:sz="4" w:space="0"/>
              <w:right w:val="single" w:color="000000" w:sz="4" w:space="0"/>
            </w:tcBorders>
            <w:vAlign w:val="center"/>
          </w:tcPr>
          <w:p w14:paraId="5F289AC4">
            <w:pPr>
              <w:spacing w:after="0"/>
              <w:jc w:val="center"/>
              <w:rPr>
                <w:rFonts w:ascii="仿宋" w:hAnsi="仿宋" w:eastAsia="仿宋" w:cs="仿宋"/>
                <w:b/>
                <w:bCs/>
                <w:sz w:val="24"/>
                <w:szCs w:val="24"/>
              </w:rPr>
            </w:pPr>
            <w:r>
              <w:rPr>
                <w:rFonts w:hint="eastAsia" w:ascii="仿宋" w:hAnsi="仿宋" w:eastAsia="仿宋" w:cs="仿宋"/>
                <w:b/>
                <w:bCs/>
                <w:sz w:val="24"/>
                <w:szCs w:val="24"/>
              </w:rPr>
              <w:t>良</w:t>
            </w:r>
          </w:p>
          <w:p w14:paraId="7180015A">
            <w:pPr>
              <w:spacing w:after="0"/>
              <w:jc w:val="center"/>
              <w:rPr>
                <w:rFonts w:ascii="仿宋" w:hAnsi="仿宋" w:eastAsia="仿宋" w:cs="仿宋"/>
                <w:b/>
                <w:bCs/>
                <w:sz w:val="24"/>
                <w:szCs w:val="24"/>
              </w:rPr>
            </w:pPr>
            <w:r>
              <w:rPr>
                <w:rFonts w:hint="eastAsia" w:ascii="仿宋" w:hAnsi="仿宋" w:eastAsia="仿宋"/>
                <w:b/>
                <w:bCs/>
                <w:sz w:val="24"/>
                <w:szCs w:val="24"/>
              </w:rPr>
              <w:t>9分</w:t>
            </w:r>
          </w:p>
        </w:tc>
        <w:tc>
          <w:tcPr>
            <w:tcW w:w="851" w:type="dxa"/>
            <w:tcBorders>
              <w:top w:val="single" w:color="000000" w:sz="4" w:space="0"/>
              <w:left w:val="nil"/>
              <w:bottom w:val="single" w:color="000000" w:sz="4" w:space="0"/>
              <w:right w:val="single" w:color="000000" w:sz="4" w:space="0"/>
            </w:tcBorders>
            <w:vAlign w:val="center"/>
          </w:tcPr>
          <w:p w14:paraId="7E3C664E">
            <w:pPr>
              <w:spacing w:after="0"/>
              <w:jc w:val="center"/>
              <w:rPr>
                <w:rFonts w:ascii="仿宋" w:hAnsi="仿宋" w:eastAsia="仿宋" w:cs="仿宋"/>
                <w:b/>
                <w:bCs/>
                <w:sz w:val="24"/>
                <w:szCs w:val="24"/>
              </w:rPr>
            </w:pPr>
            <w:r>
              <w:rPr>
                <w:rFonts w:hint="eastAsia" w:ascii="仿宋" w:hAnsi="仿宋" w:eastAsia="仿宋" w:cs="仿宋"/>
                <w:b/>
                <w:bCs/>
                <w:sz w:val="24"/>
                <w:szCs w:val="24"/>
              </w:rPr>
              <w:t>一般</w:t>
            </w:r>
          </w:p>
          <w:p w14:paraId="44C9D7A5">
            <w:pPr>
              <w:spacing w:after="0"/>
              <w:jc w:val="center"/>
              <w:rPr>
                <w:rFonts w:ascii="仿宋" w:hAnsi="仿宋" w:eastAsia="仿宋" w:cs="仿宋"/>
                <w:b/>
                <w:bCs/>
                <w:sz w:val="24"/>
                <w:szCs w:val="24"/>
              </w:rPr>
            </w:pPr>
            <w:r>
              <w:rPr>
                <w:rFonts w:hint="eastAsia" w:ascii="仿宋" w:hAnsi="仿宋" w:eastAsia="仿宋"/>
                <w:b/>
                <w:bCs/>
                <w:sz w:val="24"/>
                <w:szCs w:val="24"/>
              </w:rPr>
              <w:t>8分</w:t>
            </w:r>
          </w:p>
        </w:tc>
        <w:tc>
          <w:tcPr>
            <w:tcW w:w="850" w:type="dxa"/>
            <w:tcBorders>
              <w:top w:val="single" w:color="000000" w:sz="4" w:space="0"/>
              <w:left w:val="nil"/>
              <w:bottom w:val="single" w:color="000000" w:sz="4" w:space="0"/>
              <w:right w:val="single" w:color="000000" w:sz="4" w:space="0"/>
            </w:tcBorders>
            <w:vAlign w:val="center"/>
          </w:tcPr>
          <w:p w14:paraId="428FA70B">
            <w:pPr>
              <w:spacing w:after="0"/>
              <w:jc w:val="center"/>
              <w:rPr>
                <w:rFonts w:ascii="仿宋" w:hAnsi="仿宋" w:eastAsia="仿宋" w:cs="仿宋"/>
                <w:b/>
                <w:bCs/>
                <w:sz w:val="24"/>
                <w:szCs w:val="24"/>
              </w:rPr>
            </w:pPr>
            <w:r>
              <w:rPr>
                <w:rFonts w:hint="eastAsia" w:ascii="仿宋" w:hAnsi="仿宋" w:eastAsia="仿宋" w:cs="仿宋"/>
                <w:b/>
                <w:bCs/>
                <w:sz w:val="24"/>
                <w:szCs w:val="24"/>
              </w:rPr>
              <w:t>差</w:t>
            </w:r>
          </w:p>
          <w:p w14:paraId="07037E54">
            <w:pPr>
              <w:spacing w:after="0"/>
              <w:jc w:val="center"/>
              <w:rPr>
                <w:rFonts w:ascii="仿宋" w:hAnsi="仿宋" w:eastAsia="仿宋" w:cs="仿宋"/>
                <w:b/>
                <w:bCs/>
                <w:sz w:val="24"/>
                <w:szCs w:val="24"/>
              </w:rPr>
            </w:pPr>
            <w:r>
              <w:rPr>
                <w:rFonts w:hint="eastAsia" w:ascii="仿宋" w:hAnsi="仿宋" w:eastAsia="仿宋"/>
                <w:b/>
                <w:bCs/>
                <w:sz w:val="24"/>
                <w:szCs w:val="24"/>
              </w:rPr>
              <w:t>6分</w:t>
            </w:r>
          </w:p>
        </w:tc>
        <w:tc>
          <w:tcPr>
            <w:tcW w:w="794" w:type="dxa"/>
            <w:tcBorders>
              <w:top w:val="single" w:color="000000" w:sz="4" w:space="0"/>
              <w:left w:val="nil"/>
              <w:bottom w:val="single" w:color="000000" w:sz="4" w:space="0"/>
              <w:right w:val="single" w:color="000000" w:sz="4" w:space="0"/>
            </w:tcBorders>
            <w:vAlign w:val="center"/>
          </w:tcPr>
          <w:p w14:paraId="4E4E844D">
            <w:pPr>
              <w:spacing w:after="0"/>
              <w:jc w:val="center"/>
              <w:rPr>
                <w:rFonts w:ascii="仿宋" w:hAnsi="仿宋" w:eastAsia="仿宋" w:cs="仿宋"/>
                <w:b/>
                <w:bCs/>
                <w:sz w:val="24"/>
                <w:szCs w:val="24"/>
              </w:rPr>
            </w:pPr>
            <w:r>
              <w:rPr>
                <w:rFonts w:hint="eastAsia" w:ascii="仿宋" w:hAnsi="仿宋" w:eastAsia="仿宋" w:cs="仿宋"/>
                <w:b/>
                <w:bCs/>
                <w:sz w:val="24"/>
                <w:szCs w:val="24"/>
              </w:rPr>
              <w:t>较差</w:t>
            </w:r>
          </w:p>
          <w:p w14:paraId="528BE179">
            <w:pPr>
              <w:spacing w:after="0"/>
              <w:jc w:val="center"/>
              <w:rPr>
                <w:rFonts w:ascii="仿宋" w:hAnsi="仿宋" w:eastAsia="仿宋" w:cs="仿宋"/>
                <w:b/>
                <w:bCs/>
                <w:sz w:val="24"/>
                <w:szCs w:val="24"/>
              </w:rPr>
            </w:pPr>
            <w:r>
              <w:rPr>
                <w:rFonts w:hint="eastAsia" w:ascii="仿宋" w:hAnsi="仿宋" w:eastAsia="仿宋"/>
                <w:b/>
                <w:bCs/>
                <w:sz w:val="24"/>
                <w:szCs w:val="24"/>
              </w:rPr>
              <w:t>5分</w:t>
            </w:r>
          </w:p>
        </w:tc>
      </w:tr>
      <w:tr w14:paraId="7863CC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0ED31296">
            <w:pPr>
              <w:spacing w:after="0"/>
              <w:jc w:val="center"/>
              <w:rPr>
                <w:rFonts w:ascii="仿宋" w:hAnsi="仿宋" w:eastAsia="仿宋" w:cs="仿宋"/>
              </w:rPr>
            </w:pPr>
            <w:r>
              <w:rPr>
                <w:rFonts w:hint="eastAsia" w:ascii="仿宋" w:hAnsi="仿宋" w:eastAsia="仿宋" w:cs="仿宋"/>
                <w:color w:val="000000"/>
                <w:sz w:val="21"/>
              </w:rPr>
              <w:t>1</w:t>
            </w:r>
          </w:p>
        </w:tc>
        <w:tc>
          <w:tcPr>
            <w:tcW w:w="3827" w:type="dxa"/>
            <w:tcBorders>
              <w:top w:val="nil"/>
              <w:left w:val="nil"/>
              <w:bottom w:val="single" w:color="000000" w:sz="4" w:space="0"/>
              <w:right w:val="single" w:color="000000" w:sz="4" w:space="0"/>
            </w:tcBorders>
            <w:vAlign w:val="center"/>
          </w:tcPr>
          <w:p w14:paraId="66F89E4F">
            <w:pPr>
              <w:spacing w:after="0"/>
              <w:rPr>
                <w:rFonts w:ascii="仿宋" w:hAnsi="仿宋" w:eastAsia="仿宋" w:cs="仿宋"/>
              </w:rPr>
            </w:pPr>
            <w:r>
              <w:rPr>
                <w:rFonts w:hint="eastAsia" w:ascii="仿宋" w:hAnsi="仿宋" w:eastAsia="仿宋" w:cs="仿宋"/>
                <w:color w:val="000000"/>
                <w:sz w:val="21"/>
              </w:rPr>
              <w:t>公共区域清洁卫生质量</w:t>
            </w:r>
          </w:p>
        </w:tc>
        <w:tc>
          <w:tcPr>
            <w:tcW w:w="851" w:type="dxa"/>
            <w:tcBorders>
              <w:top w:val="nil"/>
              <w:left w:val="nil"/>
              <w:bottom w:val="single" w:color="000000" w:sz="4" w:space="0"/>
              <w:right w:val="single" w:color="000000" w:sz="4" w:space="0"/>
            </w:tcBorders>
            <w:vAlign w:val="center"/>
          </w:tcPr>
          <w:p w14:paraId="3DAA2F85">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DF56D76">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65821C52">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90ECE2E">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70827F33">
            <w:pPr>
              <w:spacing w:after="0"/>
              <w:jc w:val="center"/>
              <w:rPr>
                <w:rFonts w:ascii="仿宋" w:hAnsi="仿宋" w:eastAsia="仿宋" w:cs="仿宋"/>
              </w:rPr>
            </w:pPr>
          </w:p>
        </w:tc>
      </w:tr>
      <w:tr w14:paraId="29A9F3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0EE82006">
            <w:pPr>
              <w:spacing w:after="0"/>
              <w:jc w:val="center"/>
              <w:rPr>
                <w:rFonts w:ascii="仿宋" w:hAnsi="仿宋" w:eastAsia="仿宋" w:cs="仿宋"/>
              </w:rPr>
            </w:pPr>
            <w:r>
              <w:rPr>
                <w:rFonts w:hint="eastAsia" w:ascii="仿宋" w:hAnsi="仿宋" w:eastAsia="仿宋" w:cs="仿宋"/>
                <w:color w:val="000000"/>
                <w:sz w:val="21"/>
              </w:rPr>
              <w:t>2</w:t>
            </w:r>
          </w:p>
        </w:tc>
        <w:tc>
          <w:tcPr>
            <w:tcW w:w="3827" w:type="dxa"/>
            <w:tcBorders>
              <w:top w:val="nil"/>
              <w:left w:val="nil"/>
              <w:bottom w:val="single" w:color="000000" w:sz="4" w:space="0"/>
              <w:right w:val="single" w:color="000000" w:sz="4" w:space="0"/>
            </w:tcBorders>
            <w:vAlign w:val="center"/>
          </w:tcPr>
          <w:p w14:paraId="644D9BA2">
            <w:pPr>
              <w:spacing w:after="0"/>
              <w:rPr>
                <w:rFonts w:ascii="仿宋" w:hAnsi="仿宋" w:eastAsia="仿宋" w:cs="仿宋"/>
              </w:rPr>
            </w:pPr>
            <w:r>
              <w:rPr>
                <w:rFonts w:hint="eastAsia" w:ascii="仿宋" w:hAnsi="仿宋" w:eastAsia="仿宋" w:cs="仿宋"/>
                <w:color w:val="000000"/>
                <w:sz w:val="21"/>
              </w:rPr>
              <w:t>办公区域卫生质量</w:t>
            </w:r>
          </w:p>
        </w:tc>
        <w:tc>
          <w:tcPr>
            <w:tcW w:w="851" w:type="dxa"/>
            <w:tcBorders>
              <w:top w:val="nil"/>
              <w:left w:val="nil"/>
              <w:bottom w:val="single" w:color="000000" w:sz="4" w:space="0"/>
              <w:right w:val="single" w:color="000000" w:sz="4" w:space="0"/>
            </w:tcBorders>
            <w:vAlign w:val="center"/>
          </w:tcPr>
          <w:p w14:paraId="16D7EA68">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5622FD45">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9C7DC98">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8498BA8">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584B0668">
            <w:pPr>
              <w:spacing w:after="0"/>
              <w:jc w:val="center"/>
              <w:rPr>
                <w:rFonts w:ascii="仿宋" w:hAnsi="仿宋" w:eastAsia="仿宋" w:cs="仿宋"/>
              </w:rPr>
            </w:pPr>
          </w:p>
        </w:tc>
      </w:tr>
      <w:tr w14:paraId="4D704F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74024DA2">
            <w:pPr>
              <w:spacing w:after="0"/>
              <w:jc w:val="center"/>
              <w:rPr>
                <w:rFonts w:ascii="仿宋" w:hAnsi="仿宋" w:eastAsia="仿宋" w:cs="仿宋"/>
              </w:rPr>
            </w:pPr>
            <w:r>
              <w:rPr>
                <w:rFonts w:hint="eastAsia" w:ascii="仿宋" w:hAnsi="仿宋" w:eastAsia="仿宋" w:cs="仿宋"/>
                <w:color w:val="000000"/>
                <w:sz w:val="21"/>
              </w:rPr>
              <w:t>3</w:t>
            </w:r>
          </w:p>
        </w:tc>
        <w:tc>
          <w:tcPr>
            <w:tcW w:w="3827" w:type="dxa"/>
            <w:tcBorders>
              <w:top w:val="nil"/>
              <w:left w:val="nil"/>
              <w:bottom w:val="single" w:color="000000" w:sz="4" w:space="0"/>
              <w:right w:val="single" w:color="000000" w:sz="4" w:space="0"/>
            </w:tcBorders>
            <w:vAlign w:val="center"/>
          </w:tcPr>
          <w:p w14:paraId="6FBBB470">
            <w:pPr>
              <w:spacing w:after="0"/>
              <w:rPr>
                <w:rFonts w:ascii="仿宋" w:hAnsi="仿宋" w:eastAsia="仿宋" w:cs="仿宋"/>
              </w:rPr>
            </w:pPr>
            <w:r>
              <w:rPr>
                <w:rFonts w:hint="eastAsia" w:ascii="仿宋" w:hAnsi="仿宋" w:eastAsia="仿宋" w:cs="仿宋"/>
                <w:color w:val="000000"/>
                <w:sz w:val="21"/>
              </w:rPr>
              <w:t>护士站、治疗室卫生质量</w:t>
            </w:r>
          </w:p>
        </w:tc>
        <w:tc>
          <w:tcPr>
            <w:tcW w:w="851" w:type="dxa"/>
            <w:tcBorders>
              <w:top w:val="nil"/>
              <w:left w:val="nil"/>
              <w:bottom w:val="single" w:color="000000" w:sz="4" w:space="0"/>
              <w:right w:val="single" w:color="000000" w:sz="4" w:space="0"/>
            </w:tcBorders>
            <w:vAlign w:val="center"/>
          </w:tcPr>
          <w:p w14:paraId="45884E27">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5A07EC3">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C36A56B">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4A78038">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704A59ED">
            <w:pPr>
              <w:spacing w:after="0"/>
              <w:jc w:val="center"/>
              <w:rPr>
                <w:rFonts w:ascii="仿宋" w:hAnsi="仿宋" w:eastAsia="仿宋" w:cs="仿宋"/>
              </w:rPr>
            </w:pPr>
          </w:p>
        </w:tc>
      </w:tr>
      <w:tr w14:paraId="74C2E5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776C7978">
            <w:pPr>
              <w:spacing w:after="0"/>
              <w:jc w:val="center"/>
              <w:rPr>
                <w:rFonts w:ascii="仿宋" w:hAnsi="仿宋" w:eastAsia="仿宋" w:cs="仿宋"/>
              </w:rPr>
            </w:pPr>
            <w:r>
              <w:rPr>
                <w:rFonts w:hint="eastAsia" w:ascii="仿宋" w:hAnsi="仿宋" w:eastAsia="仿宋" w:cs="仿宋"/>
                <w:color w:val="000000"/>
                <w:sz w:val="21"/>
              </w:rPr>
              <w:t>4</w:t>
            </w:r>
          </w:p>
        </w:tc>
        <w:tc>
          <w:tcPr>
            <w:tcW w:w="3827" w:type="dxa"/>
            <w:tcBorders>
              <w:top w:val="nil"/>
              <w:left w:val="nil"/>
              <w:bottom w:val="single" w:color="000000" w:sz="4" w:space="0"/>
              <w:right w:val="single" w:color="000000" w:sz="4" w:space="0"/>
            </w:tcBorders>
            <w:vAlign w:val="center"/>
          </w:tcPr>
          <w:p w14:paraId="72D0E22E">
            <w:pPr>
              <w:spacing w:after="0"/>
              <w:rPr>
                <w:rFonts w:ascii="仿宋" w:hAnsi="仿宋" w:eastAsia="仿宋" w:cs="仿宋"/>
              </w:rPr>
            </w:pPr>
            <w:r>
              <w:rPr>
                <w:rFonts w:hint="eastAsia" w:ascii="仿宋" w:hAnsi="仿宋" w:eastAsia="仿宋" w:cs="仿宋"/>
                <w:color w:val="000000"/>
                <w:sz w:val="21"/>
              </w:rPr>
              <w:t>诊室（包括病床、设备带等），清洁卫生质量</w:t>
            </w:r>
          </w:p>
        </w:tc>
        <w:tc>
          <w:tcPr>
            <w:tcW w:w="851" w:type="dxa"/>
            <w:tcBorders>
              <w:top w:val="nil"/>
              <w:left w:val="nil"/>
              <w:bottom w:val="single" w:color="000000" w:sz="4" w:space="0"/>
              <w:right w:val="single" w:color="000000" w:sz="4" w:space="0"/>
            </w:tcBorders>
            <w:vAlign w:val="center"/>
          </w:tcPr>
          <w:p w14:paraId="70483D3E">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087E15D">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262659A6">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551AFB57">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3823BDBF">
            <w:pPr>
              <w:spacing w:after="0"/>
              <w:jc w:val="center"/>
              <w:rPr>
                <w:rFonts w:ascii="仿宋" w:hAnsi="仿宋" w:eastAsia="仿宋" w:cs="仿宋"/>
              </w:rPr>
            </w:pPr>
          </w:p>
        </w:tc>
      </w:tr>
      <w:tr w14:paraId="6AF919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30F35ECC">
            <w:pPr>
              <w:spacing w:after="0"/>
              <w:jc w:val="center"/>
              <w:rPr>
                <w:rFonts w:ascii="仿宋" w:hAnsi="仿宋" w:eastAsia="仿宋" w:cs="仿宋"/>
              </w:rPr>
            </w:pPr>
            <w:r>
              <w:rPr>
                <w:rFonts w:hint="eastAsia" w:ascii="仿宋" w:hAnsi="仿宋" w:eastAsia="仿宋" w:cs="仿宋"/>
                <w:color w:val="000000"/>
                <w:sz w:val="21"/>
              </w:rPr>
              <w:t>5</w:t>
            </w:r>
          </w:p>
        </w:tc>
        <w:tc>
          <w:tcPr>
            <w:tcW w:w="3827" w:type="dxa"/>
            <w:tcBorders>
              <w:top w:val="nil"/>
              <w:left w:val="nil"/>
              <w:bottom w:val="single" w:color="000000" w:sz="4" w:space="0"/>
              <w:right w:val="single" w:color="000000" w:sz="4" w:space="0"/>
            </w:tcBorders>
            <w:vAlign w:val="center"/>
          </w:tcPr>
          <w:p w14:paraId="1F9AD485">
            <w:pPr>
              <w:spacing w:after="0"/>
              <w:rPr>
                <w:rFonts w:ascii="仿宋" w:hAnsi="仿宋" w:eastAsia="仿宋" w:cs="仿宋"/>
              </w:rPr>
            </w:pPr>
            <w:r>
              <w:rPr>
                <w:rFonts w:hint="eastAsia" w:ascii="仿宋" w:hAnsi="仿宋" w:eastAsia="仿宋" w:cs="仿宋"/>
                <w:color w:val="000000"/>
                <w:sz w:val="21"/>
              </w:rPr>
              <w:t>病房卫生间卫生质量</w:t>
            </w:r>
          </w:p>
        </w:tc>
        <w:tc>
          <w:tcPr>
            <w:tcW w:w="851" w:type="dxa"/>
            <w:tcBorders>
              <w:top w:val="nil"/>
              <w:left w:val="nil"/>
              <w:bottom w:val="single" w:color="000000" w:sz="4" w:space="0"/>
              <w:right w:val="single" w:color="000000" w:sz="4" w:space="0"/>
            </w:tcBorders>
            <w:vAlign w:val="center"/>
          </w:tcPr>
          <w:p w14:paraId="1339933A">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1E4B632D">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394D9A46">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2B50E24F">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5ACCF275">
            <w:pPr>
              <w:spacing w:after="0"/>
              <w:jc w:val="center"/>
              <w:rPr>
                <w:rFonts w:ascii="仿宋" w:hAnsi="仿宋" w:eastAsia="仿宋" w:cs="仿宋"/>
              </w:rPr>
            </w:pPr>
          </w:p>
        </w:tc>
      </w:tr>
      <w:tr w14:paraId="342469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29A97172">
            <w:pPr>
              <w:spacing w:after="0"/>
              <w:jc w:val="center"/>
              <w:rPr>
                <w:rFonts w:ascii="仿宋" w:hAnsi="仿宋" w:eastAsia="仿宋" w:cs="仿宋"/>
              </w:rPr>
            </w:pPr>
            <w:r>
              <w:rPr>
                <w:rFonts w:hint="eastAsia" w:ascii="仿宋" w:hAnsi="仿宋" w:eastAsia="仿宋" w:cs="仿宋"/>
                <w:color w:val="000000"/>
                <w:sz w:val="21"/>
              </w:rPr>
              <w:t>6</w:t>
            </w:r>
          </w:p>
        </w:tc>
        <w:tc>
          <w:tcPr>
            <w:tcW w:w="3827" w:type="dxa"/>
            <w:tcBorders>
              <w:top w:val="nil"/>
              <w:left w:val="nil"/>
              <w:bottom w:val="single" w:color="000000" w:sz="4" w:space="0"/>
              <w:right w:val="single" w:color="000000" w:sz="4" w:space="0"/>
            </w:tcBorders>
            <w:vAlign w:val="center"/>
          </w:tcPr>
          <w:p w14:paraId="5F3694B5">
            <w:pPr>
              <w:spacing w:after="0"/>
              <w:rPr>
                <w:rFonts w:ascii="仿宋" w:hAnsi="仿宋" w:eastAsia="仿宋" w:cs="仿宋"/>
              </w:rPr>
            </w:pPr>
            <w:r>
              <w:rPr>
                <w:rFonts w:hint="eastAsia" w:ascii="仿宋" w:hAnsi="仿宋" w:eastAsia="仿宋" w:cs="仿宋"/>
                <w:color w:val="000000"/>
                <w:sz w:val="21"/>
              </w:rPr>
              <w:t>污物间卫生质量</w:t>
            </w:r>
          </w:p>
        </w:tc>
        <w:tc>
          <w:tcPr>
            <w:tcW w:w="851" w:type="dxa"/>
            <w:tcBorders>
              <w:top w:val="nil"/>
              <w:left w:val="nil"/>
              <w:bottom w:val="single" w:color="000000" w:sz="4" w:space="0"/>
              <w:right w:val="single" w:color="000000" w:sz="4" w:space="0"/>
            </w:tcBorders>
            <w:vAlign w:val="center"/>
          </w:tcPr>
          <w:p w14:paraId="47EA13C2">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61EC87E0">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F0BD0A5">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5568A63B">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05F4F397">
            <w:pPr>
              <w:spacing w:after="0"/>
              <w:jc w:val="center"/>
              <w:rPr>
                <w:rFonts w:ascii="仿宋" w:hAnsi="仿宋" w:eastAsia="仿宋" w:cs="仿宋"/>
              </w:rPr>
            </w:pPr>
          </w:p>
        </w:tc>
      </w:tr>
      <w:tr w14:paraId="55ACAB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65608832">
            <w:pPr>
              <w:spacing w:after="0"/>
              <w:jc w:val="center"/>
              <w:rPr>
                <w:rFonts w:ascii="仿宋" w:hAnsi="仿宋" w:eastAsia="仿宋" w:cs="仿宋"/>
              </w:rPr>
            </w:pPr>
            <w:r>
              <w:rPr>
                <w:rFonts w:hint="eastAsia" w:ascii="仿宋" w:hAnsi="仿宋" w:eastAsia="仿宋" w:cs="仿宋"/>
                <w:color w:val="000000"/>
                <w:sz w:val="21"/>
              </w:rPr>
              <w:t>7</w:t>
            </w:r>
          </w:p>
        </w:tc>
        <w:tc>
          <w:tcPr>
            <w:tcW w:w="3827" w:type="dxa"/>
            <w:tcBorders>
              <w:top w:val="nil"/>
              <w:left w:val="nil"/>
              <w:bottom w:val="single" w:color="000000" w:sz="4" w:space="0"/>
              <w:right w:val="single" w:color="000000" w:sz="4" w:space="0"/>
            </w:tcBorders>
            <w:vAlign w:val="center"/>
          </w:tcPr>
          <w:p w14:paraId="6E4D2CEB">
            <w:pPr>
              <w:spacing w:after="0"/>
              <w:rPr>
                <w:rFonts w:ascii="仿宋" w:hAnsi="仿宋" w:eastAsia="仿宋" w:cs="仿宋"/>
              </w:rPr>
            </w:pPr>
            <w:r>
              <w:rPr>
                <w:rFonts w:hint="eastAsia" w:ascii="仿宋" w:hAnsi="仿宋" w:eastAsia="仿宋" w:cs="仿宋"/>
                <w:color w:val="000000"/>
                <w:sz w:val="21"/>
              </w:rPr>
              <w:t>医疗垃圾和废品处理</w:t>
            </w:r>
          </w:p>
        </w:tc>
        <w:tc>
          <w:tcPr>
            <w:tcW w:w="851" w:type="dxa"/>
            <w:tcBorders>
              <w:top w:val="nil"/>
              <w:left w:val="nil"/>
              <w:bottom w:val="single" w:color="000000" w:sz="4" w:space="0"/>
              <w:right w:val="single" w:color="000000" w:sz="4" w:space="0"/>
            </w:tcBorders>
            <w:vAlign w:val="center"/>
          </w:tcPr>
          <w:p w14:paraId="41A7A725">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CD33B1C">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457AC12">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023F36C5">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6DD2F135">
            <w:pPr>
              <w:spacing w:after="0"/>
              <w:jc w:val="center"/>
              <w:rPr>
                <w:rFonts w:ascii="仿宋" w:hAnsi="仿宋" w:eastAsia="仿宋" w:cs="仿宋"/>
              </w:rPr>
            </w:pPr>
          </w:p>
        </w:tc>
      </w:tr>
      <w:tr w14:paraId="1B6109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45534ACF">
            <w:pPr>
              <w:spacing w:after="0"/>
              <w:jc w:val="center"/>
              <w:rPr>
                <w:rFonts w:ascii="仿宋" w:hAnsi="仿宋" w:eastAsia="仿宋" w:cs="仿宋"/>
              </w:rPr>
            </w:pPr>
            <w:r>
              <w:rPr>
                <w:rFonts w:hint="eastAsia" w:ascii="仿宋" w:hAnsi="仿宋" w:eastAsia="仿宋" w:cs="仿宋"/>
                <w:color w:val="000000"/>
                <w:sz w:val="21"/>
              </w:rPr>
              <w:t>8</w:t>
            </w:r>
          </w:p>
        </w:tc>
        <w:tc>
          <w:tcPr>
            <w:tcW w:w="3827" w:type="dxa"/>
            <w:tcBorders>
              <w:top w:val="nil"/>
              <w:left w:val="nil"/>
              <w:bottom w:val="single" w:color="000000" w:sz="4" w:space="0"/>
              <w:right w:val="single" w:color="000000" w:sz="4" w:space="0"/>
            </w:tcBorders>
            <w:vAlign w:val="center"/>
          </w:tcPr>
          <w:p w14:paraId="5D4E9730">
            <w:pPr>
              <w:spacing w:after="0"/>
              <w:rPr>
                <w:rFonts w:ascii="仿宋" w:hAnsi="仿宋" w:eastAsia="仿宋" w:cs="仿宋"/>
              </w:rPr>
            </w:pPr>
            <w:r>
              <w:rPr>
                <w:rFonts w:hint="eastAsia" w:ascii="仿宋" w:hAnsi="仿宋" w:eastAsia="仿宋" w:cs="仿宋"/>
                <w:color w:val="000000"/>
                <w:sz w:val="21"/>
              </w:rPr>
              <w:t>生活垃圾和废品处理</w:t>
            </w:r>
          </w:p>
        </w:tc>
        <w:tc>
          <w:tcPr>
            <w:tcW w:w="851" w:type="dxa"/>
            <w:tcBorders>
              <w:top w:val="nil"/>
              <w:left w:val="nil"/>
              <w:bottom w:val="single" w:color="000000" w:sz="4" w:space="0"/>
              <w:right w:val="single" w:color="000000" w:sz="4" w:space="0"/>
            </w:tcBorders>
            <w:vAlign w:val="center"/>
          </w:tcPr>
          <w:p w14:paraId="27DB0821">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045BB4F">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0B299A66">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5D513F5">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72DB9C3E">
            <w:pPr>
              <w:spacing w:after="0"/>
              <w:jc w:val="center"/>
              <w:rPr>
                <w:rFonts w:ascii="仿宋" w:hAnsi="仿宋" w:eastAsia="仿宋" w:cs="仿宋"/>
              </w:rPr>
            </w:pPr>
          </w:p>
        </w:tc>
      </w:tr>
      <w:tr w14:paraId="278ADA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29B095DF">
            <w:pPr>
              <w:spacing w:after="0"/>
              <w:jc w:val="center"/>
              <w:rPr>
                <w:rFonts w:ascii="仿宋" w:hAnsi="仿宋" w:eastAsia="仿宋" w:cs="仿宋"/>
              </w:rPr>
            </w:pPr>
            <w:r>
              <w:rPr>
                <w:rFonts w:hint="eastAsia" w:ascii="仿宋" w:hAnsi="仿宋" w:eastAsia="仿宋" w:cs="仿宋"/>
                <w:color w:val="000000"/>
                <w:sz w:val="21"/>
              </w:rPr>
              <w:t>9</w:t>
            </w:r>
          </w:p>
        </w:tc>
        <w:tc>
          <w:tcPr>
            <w:tcW w:w="3827" w:type="dxa"/>
            <w:tcBorders>
              <w:top w:val="nil"/>
              <w:left w:val="nil"/>
              <w:bottom w:val="single" w:color="000000" w:sz="4" w:space="0"/>
              <w:right w:val="single" w:color="000000" w:sz="4" w:space="0"/>
            </w:tcBorders>
            <w:vAlign w:val="center"/>
          </w:tcPr>
          <w:p w14:paraId="4D7A017B">
            <w:pPr>
              <w:spacing w:after="0"/>
              <w:rPr>
                <w:rFonts w:ascii="仿宋" w:hAnsi="仿宋" w:eastAsia="仿宋" w:cs="仿宋"/>
              </w:rPr>
            </w:pPr>
            <w:r>
              <w:rPr>
                <w:rFonts w:hint="eastAsia" w:ascii="仿宋" w:hAnsi="仿宋" w:eastAsia="仿宋" w:cs="仿宋"/>
                <w:color w:val="000000"/>
                <w:sz w:val="21"/>
              </w:rPr>
              <w:t>保洁员考勤服务态度礼仪礼节</w:t>
            </w:r>
          </w:p>
        </w:tc>
        <w:tc>
          <w:tcPr>
            <w:tcW w:w="851" w:type="dxa"/>
            <w:tcBorders>
              <w:top w:val="nil"/>
              <w:left w:val="nil"/>
              <w:bottom w:val="single" w:color="000000" w:sz="4" w:space="0"/>
              <w:right w:val="single" w:color="000000" w:sz="4" w:space="0"/>
            </w:tcBorders>
            <w:vAlign w:val="center"/>
          </w:tcPr>
          <w:p w14:paraId="40F5F55D">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C4D8F76">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28EB3DFD">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17890C3E">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54E088EA">
            <w:pPr>
              <w:spacing w:after="0"/>
              <w:jc w:val="center"/>
              <w:rPr>
                <w:rFonts w:ascii="仿宋" w:hAnsi="仿宋" w:eastAsia="仿宋" w:cs="仿宋"/>
              </w:rPr>
            </w:pPr>
          </w:p>
        </w:tc>
      </w:tr>
      <w:tr w14:paraId="544390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0E329179">
            <w:pPr>
              <w:spacing w:after="0"/>
              <w:jc w:val="center"/>
              <w:rPr>
                <w:rFonts w:ascii="仿宋" w:hAnsi="仿宋" w:eastAsia="仿宋" w:cs="仿宋"/>
              </w:rPr>
            </w:pPr>
            <w:r>
              <w:rPr>
                <w:rFonts w:hint="eastAsia" w:ascii="仿宋" w:hAnsi="仿宋" w:eastAsia="仿宋" w:cs="仿宋"/>
              </w:rPr>
              <w:t>10</w:t>
            </w:r>
          </w:p>
        </w:tc>
        <w:tc>
          <w:tcPr>
            <w:tcW w:w="3827" w:type="dxa"/>
            <w:tcBorders>
              <w:top w:val="nil"/>
              <w:left w:val="nil"/>
              <w:bottom w:val="single" w:color="000000" w:sz="4" w:space="0"/>
              <w:right w:val="single" w:color="000000" w:sz="4" w:space="0"/>
            </w:tcBorders>
            <w:vAlign w:val="center"/>
          </w:tcPr>
          <w:p w14:paraId="558C0413">
            <w:pPr>
              <w:spacing w:after="0"/>
              <w:rPr>
                <w:rFonts w:ascii="仿宋" w:hAnsi="仿宋" w:eastAsia="仿宋" w:cs="仿宋"/>
              </w:rPr>
            </w:pPr>
            <w:r>
              <w:rPr>
                <w:rFonts w:hint="eastAsia" w:ascii="仿宋" w:hAnsi="仿宋" w:eastAsia="仿宋" w:cs="仿宋"/>
              </w:rPr>
              <w:t>消毒比率</w:t>
            </w:r>
          </w:p>
        </w:tc>
        <w:tc>
          <w:tcPr>
            <w:tcW w:w="851" w:type="dxa"/>
            <w:tcBorders>
              <w:top w:val="nil"/>
              <w:left w:val="nil"/>
              <w:bottom w:val="single" w:color="000000" w:sz="4" w:space="0"/>
              <w:right w:val="single" w:color="000000" w:sz="4" w:space="0"/>
            </w:tcBorders>
            <w:vAlign w:val="center"/>
          </w:tcPr>
          <w:p w14:paraId="7797EADF">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001123B2">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5F01A1AB">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FFC0854">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570C2621">
            <w:pPr>
              <w:spacing w:after="0"/>
              <w:jc w:val="center"/>
              <w:rPr>
                <w:rFonts w:ascii="仿宋" w:hAnsi="仿宋" w:eastAsia="仿宋" w:cs="仿宋"/>
              </w:rPr>
            </w:pPr>
          </w:p>
        </w:tc>
      </w:tr>
      <w:tr w14:paraId="2AAE68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644" w:type="dxa"/>
            <w:gridSpan w:val="2"/>
            <w:tcBorders>
              <w:top w:val="nil"/>
              <w:left w:val="single" w:color="000000" w:sz="4" w:space="0"/>
              <w:bottom w:val="single" w:color="000000" w:sz="4" w:space="0"/>
              <w:right w:val="single" w:color="000000" w:sz="4" w:space="0"/>
            </w:tcBorders>
            <w:vAlign w:val="center"/>
          </w:tcPr>
          <w:p w14:paraId="7CDD53D3">
            <w:pPr>
              <w:spacing w:after="0"/>
              <w:jc w:val="center"/>
              <w:rPr>
                <w:rFonts w:ascii="仿宋" w:hAnsi="仿宋" w:eastAsia="仿宋" w:cs="仿宋"/>
              </w:rPr>
            </w:pPr>
            <w:r>
              <w:rPr>
                <w:rFonts w:hint="eastAsia" w:ascii="仿宋" w:hAnsi="仿宋" w:eastAsia="仿宋" w:cs="仿宋"/>
                <w:color w:val="000000"/>
                <w:sz w:val="21"/>
              </w:rPr>
              <w:t>合计分数</w:t>
            </w:r>
          </w:p>
        </w:tc>
        <w:tc>
          <w:tcPr>
            <w:tcW w:w="4196" w:type="dxa"/>
            <w:gridSpan w:val="5"/>
            <w:tcBorders>
              <w:top w:val="nil"/>
              <w:left w:val="nil"/>
              <w:bottom w:val="single" w:color="000000" w:sz="4" w:space="0"/>
              <w:right w:val="single" w:color="000000" w:sz="4" w:space="0"/>
            </w:tcBorders>
            <w:vAlign w:val="center"/>
          </w:tcPr>
          <w:p w14:paraId="5E2E32C5">
            <w:pPr>
              <w:spacing w:after="0"/>
              <w:jc w:val="center"/>
              <w:rPr>
                <w:rFonts w:ascii="仿宋" w:hAnsi="仿宋" w:eastAsia="仿宋" w:cs="仿宋"/>
              </w:rPr>
            </w:pPr>
          </w:p>
        </w:tc>
      </w:tr>
      <w:tr w14:paraId="773586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840" w:type="dxa"/>
            <w:gridSpan w:val="7"/>
            <w:tcBorders>
              <w:top w:val="nil"/>
              <w:left w:val="single" w:color="000000" w:sz="4" w:space="0"/>
              <w:bottom w:val="single" w:color="000000" w:sz="4" w:space="0"/>
              <w:right w:val="single" w:color="000000" w:sz="4" w:space="0"/>
            </w:tcBorders>
            <w:vAlign w:val="center"/>
          </w:tcPr>
          <w:p w14:paraId="7CBA1114">
            <w:pPr>
              <w:spacing w:after="0"/>
              <w:rPr>
                <w:rFonts w:ascii="仿宋" w:hAnsi="仿宋" w:eastAsia="仿宋" w:cs="仿宋"/>
              </w:rPr>
            </w:pPr>
            <w:r>
              <w:rPr>
                <w:rFonts w:hint="eastAsia" w:ascii="仿宋" w:hAnsi="仿宋" w:eastAsia="仿宋" w:cs="仿宋"/>
              </w:rPr>
              <w:t>科室考评意见及建议：</w:t>
            </w:r>
          </w:p>
          <w:p w14:paraId="3C6157C7">
            <w:pPr>
              <w:pStyle w:val="2"/>
              <w:spacing w:after="0" w:line="240" w:lineRule="auto"/>
              <w:ind w:firstLine="566"/>
              <w:rPr>
                <w:rFonts w:ascii="仿宋" w:hAnsi="仿宋" w:eastAsia="仿宋"/>
                <w:sz w:val="24"/>
                <w:szCs w:val="24"/>
              </w:rPr>
            </w:pPr>
          </w:p>
          <w:p w14:paraId="22E372A2">
            <w:pPr>
              <w:pStyle w:val="4"/>
            </w:pPr>
          </w:p>
          <w:p w14:paraId="35F5207E">
            <w:pPr>
              <w:pStyle w:val="4"/>
              <w:spacing w:after="0"/>
            </w:pPr>
            <w:r>
              <w:rPr>
                <w:rFonts w:hint="eastAsia" w:ascii="仿宋" w:hAnsi="仿宋" w:eastAsia="仿宋"/>
              </w:rPr>
              <w:t xml:space="preserve">                                                日期：</w:t>
            </w:r>
          </w:p>
        </w:tc>
      </w:tr>
      <w:tr w14:paraId="1508B5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783B82D0">
            <w:pPr>
              <w:spacing w:after="0"/>
              <w:jc w:val="both"/>
              <w:rPr>
                <w:rFonts w:ascii="仿宋" w:hAnsi="仿宋" w:eastAsia="仿宋" w:cs="仿宋"/>
              </w:rPr>
            </w:pPr>
            <w:r>
              <w:rPr>
                <w:rFonts w:hint="eastAsia" w:ascii="仿宋" w:hAnsi="仿宋" w:eastAsia="仿宋" w:cs="仿宋"/>
                <w:color w:val="000000"/>
                <w:sz w:val="21"/>
              </w:rPr>
              <w:t>服务质量“优”的标准说明</w:t>
            </w:r>
          </w:p>
        </w:tc>
      </w:tr>
      <w:tr w14:paraId="7842B5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0F326A8D">
            <w:pPr>
              <w:spacing w:after="0"/>
              <w:jc w:val="both"/>
              <w:rPr>
                <w:rFonts w:ascii="仿宋" w:hAnsi="仿宋" w:eastAsia="仿宋" w:cs="仿宋"/>
              </w:rPr>
            </w:pPr>
            <w:r>
              <w:rPr>
                <w:rFonts w:hint="eastAsia" w:ascii="仿宋" w:hAnsi="仿宋" w:eastAsia="仿宋" w:cs="仿宋"/>
                <w:color w:val="000000"/>
                <w:sz w:val="21"/>
              </w:rPr>
              <w:t>1.各区域整体上无尘,无渍、无异味、无积水、整洁、干净、明亮。</w:t>
            </w:r>
          </w:p>
        </w:tc>
      </w:tr>
      <w:tr w14:paraId="0BE6A2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767BE984">
            <w:pPr>
              <w:spacing w:after="0"/>
              <w:jc w:val="both"/>
              <w:rPr>
                <w:rFonts w:ascii="仿宋" w:hAnsi="仿宋" w:eastAsia="仿宋" w:cs="仿宋"/>
              </w:rPr>
            </w:pPr>
            <w:r>
              <w:rPr>
                <w:rFonts w:hint="eastAsia" w:ascii="仿宋" w:hAnsi="仿宋" w:eastAsia="仿宋" w:cs="仿宋"/>
                <w:color w:val="000000"/>
                <w:sz w:val="21"/>
              </w:rPr>
              <w:t>2.厕所无积水,无臭味,水具与镜面无水渍、便面光洁明亮。</w:t>
            </w:r>
          </w:p>
        </w:tc>
      </w:tr>
      <w:tr w14:paraId="13D4F9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094417EF">
            <w:pPr>
              <w:spacing w:after="0"/>
              <w:jc w:val="both"/>
              <w:rPr>
                <w:rFonts w:ascii="仿宋" w:hAnsi="仿宋" w:eastAsia="仿宋" w:cs="仿宋"/>
              </w:rPr>
            </w:pPr>
            <w:r>
              <w:rPr>
                <w:rFonts w:hint="eastAsia" w:ascii="仿宋" w:hAnsi="仿宋" w:eastAsia="仿宋" w:cs="仿宋"/>
                <w:color w:val="000000"/>
                <w:sz w:val="21"/>
              </w:rPr>
              <w:t>3.垃圾收集分类明确及时、垃圾桶无爆满、无痰渍现象。</w:t>
            </w:r>
          </w:p>
        </w:tc>
      </w:tr>
      <w:tr w14:paraId="277806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688E196A">
            <w:pPr>
              <w:spacing w:after="0"/>
              <w:jc w:val="both"/>
              <w:rPr>
                <w:rFonts w:ascii="仿宋" w:hAnsi="仿宋" w:eastAsia="仿宋" w:cs="仿宋"/>
              </w:rPr>
            </w:pPr>
            <w:r>
              <w:rPr>
                <w:rFonts w:hint="eastAsia" w:ascii="仿宋" w:hAnsi="仿宋" w:eastAsia="仿宋" w:cs="仿宋"/>
                <w:color w:val="000000"/>
                <w:sz w:val="21"/>
              </w:rPr>
              <w:t>4.工作人员着装统一,文明服务、礼貌待人、责任心强,无迟到早退、旷工息工现象，没有效投诉。</w:t>
            </w:r>
          </w:p>
        </w:tc>
      </w:tr>
    </w:tbl>
    <w:p w14:paraId="11900D1D">
      <w:pPr>
        <w:pStyle w:val="13"/>
      </w:pPr>
    </w:p>
    <w:p w14:paraId="1AA893BF">
      <w:pPr>
        <w:pStyle w:val="13"/>
      </w:pPr>
    </w:p>
    <w:p w14:paraId="0B2EFE69">
      <w:pPr>
        <w:pStyle w:val="13"/>
      </w:pPr>
    </w:p>
    <w:p w14:paraId="7C9B5C00">
      <w:pPr>
        <w:pStyle w:val="13"/>
      </w:pPr>
      <w:r>
        <w:rPr>
          <w:rFonts w:hint="eastAsia"/>
        </w:rPr>
        <w:t>附件三、手术室清洁卫生质量考评表</w:t>
      </w:r>
    </w:p>
    <w:p w14:paraId="6DA62969">
      <w:pPr>
        <w:pStyle w:val="13"/>
      </w:pPr>
      <w:r>
        <w:rPr>
          <w:rFonts w:hint="eastAsia"/>
          <w:b/>
          <w:color w:val="000000"/>
        </w:rPr>
        <w:t>保洁员姓名：                         考评日期：    年</w:t>
      </w:r>
    </w:p>
    <w:tbl>
      <w:tblPr>
        <w:tblStyle w:val="8"/>
        <w:tblpPr w:leftFromText="180" w:rightFromText="180" w:vertAnchor="text" w:horzAnchor="page" w:tblpX="1779" w:tblpY="183"/>
        <w:tblOverlap w:val="never"/>
        <w:tblW w:w="8840"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3827"/>
        <w:gridCol w:w="851"/>
        <w:gridCol w:w="850"/>
        <w:gridCol w:w="851"/>
        <w:gridCol w:w="850"/>
        <w:gridCol w:w="794"/>
      </w:tblGrid>
      <w:tr w14:paraId="426FDA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single" w:color="000000" w:sz="4" w:space="0"/>
              <w:left w:val="single" w:color="000000" w:sz="4" w:space="0"/>
              <w:bottom w:val="single" w:color="000000" w:sz="4" w:space="0"/>
              <w:right w:val="single" w:color="000000" w:sz="4" w:space="0"/>
            </w:tcBorders>
            <w:vAlign w:val="center"/>
          </w:tcPr>
          <w:p w14:paraId="759B063F">
            <w:pPr>
              <w:spacing w:after="0"/>
              <w:jc w:val="center"/>
              <w:rPr>
                <w:rFonts w:ascii="仿宋" w:hAnsi="仿宋" w:eastAsia="仿宋" w:cs="仿宋"/>
                <w:b/>
                <w:bCs/>
              </w:rPr>
            </w:pPr>
            <w:r>
              <w:rPr>
                <w:rFonts w:hint="eastAsia" w:ascii="仿宋" w:hAnsi="仿宋" w:eastAsia="仿宋" w:cs="仿宋"/>
                <w:b/>
                <w:bCs/>
                <w:color w:val="000000"/>
                <w:sz w:val="21"/>
              </w:rPr>
              <w:t>序号</w:t>
            </w:r>
          </w:p>
        </w:tc>
        <w:tc>
          <w:tcPr>
            <w:tcW w:w="3827" w:type="dxa"/>
            <w:tcBorders>
              <w:top w:val="single" w:color="000000" w:sz="4" w:space="0"/>
              <w:left w:val="nil"/>
              <w:bottom w:val="single" w:color="000000" w:sz="4" w:space="0"/>
              <w:right w:val="single" w:color="000000" w:sz="4" w:space="0"/>
            </w:tcBorders>
            <w:vAlign w:val="center"/>
          </w:tcPr>
          <w:p w14:paraId="7D651CE1">
            <w:pPr>
              <w:spacing w:after="0"/>
              <w:jc w:val="center"/>
              <w:rPr>
                <w:rFonts w:ascii="仿宋" w:hAnsi="仿宋" w:eastAsia="仿宋" w:cs="仿宋"/>
                <w:b/>
                <w:bCs/>
              </w:rPr>
            </w:pPr>
            <w:r>
              <w:rPr>
                <w:rFonts w:hint="eastAsia" w:ascii="仿宋" w:hAnsi="仿宋" w:eastAsia="仿宋" w:cs="仿宋"/>
                <w:b/>
                <w:bCs/>
                <w:color w:val="000000"/>
                <w:sz w:val="21"/>
              </w:rPr>
              <w:t>清洁卫生服务项目</w:t>
            </w:r>
          </w:p>
        </w:tc>
        <w:tc>
          <w:tcPr>
            <w:tcW w:w="851" w:type="dxa"/>
            <w:tcBorders>
              <w:top w:val="single" w:color="000000" w:sz="4" w:space="0"/>
              <w:left w:val="nil"/>
              <w:bottom w:val="single" w:color="000000" w:sz="4" w:space="0"/>
              <w:right w:val="single" w:color="000000" w:sz="4" w:space="0"/>
            </w:tcBorders>
            <w:vAlign w:val="center"/>
          </w:tcPr>
          <w:p w14:paraId="713B079B">
            <w:pPr>
              <w:spacing w:after="0"/>
              <w:jc w:val="center"/>
              <w:rPr>
                <w:rFonts w:ascii="仿宋" w:hAnsi="仿宋" w:eastAsia="仿宋" w:cs="仿宋"/>
                <w:b/>
                <w:bCs/>
                <w:sz w:val="24"/>
                <w:szCs w:val="24"/>
              </w:rPr>
            </w:pPr>
            <w:r>
              <w:rPr>
                <w:rFonts w:hint="eastAsia" w:ascii="仿宋" w:hAnsi="仿宋" w:eastAsia="仿宋" w:cs="仿宋"/>
                <w:b/>
                <w:bCs/>
                <w:sz w:val="24"/>
                <w:szCs w:val="24"/>
              </w:rPr>
              <w:t>优</w:t>
            </w:r>
          </w:p>
          <w:p w14:paraId="160360BB">
            <w:pPr>
              <w:pStyle w:val="2"/>
              <w:spacing w:after="0" w:line="240" w:lineRule="auto"/>
              <w:ind w:firstLine="0" w:firstLineChars="0"/>
              <w:jc w:val="center"/>
              <w:rPr>
                <w:rFonts w:ascii="仿宋" w:hAnsi="仿宋" w:eastAsia="仿宋"/>
                <w:b/>
                <w:bCs/>
                <w:sz w:val="24"/>
                <w:szCs w:val="24"/>
              </w:rPr>
            </w:pPr>
            <w:r>
              <w:rPr>
                <w:rFonts w:hint="eastAsia" w:ascii="仿宋" w:hAnsi="仿宋" w:eastAsia="仿宋"/>
                <w:b/>
                <w:bCs/>
                <w:sz w:val="24"/>
                <w:szCs w:val="24"/>
              </w:rPr>
              <w:t>10分</w:t>
            </w:r>
          </w:p>
        </w:tc>
        <w:tc>
          <w:tcPr>
            <w:tcW w:w="850" w:type="dxa"/>
            <w:tcBorders>
              <w:top w:val="single" w:color="000000" w:sz="4" w:space="0"/>
              <w:left w:val="nil"/>
              <w:bottom w:val="single" w:color="000000" w:sz="4" w:space="0"/>
              <w:right w:val="single" w:color="000000" w:sz="4" w:space="0"/>
            </w:tcBorders>
            <w:vAlign w:val="center"/>
          </w:tcPr>
          <w:p w14:paraId="4CA0D108">
            <w:pPr>
              <w:spacing w:after="0"/>
              <w:jc w:val="center"/>
              <w:rPr>
                <w:rFonts w:ascii="仿宋" w:hAnsi="仿宋" w:eastAsia="仿宋" w:cs="仿宋"/>
                <w:b/>
                <w:bCs/>
                <w:sz w:val="24"/>
                <w:szCs w:val="24"/>
              </w:rPr>
            </w:pPr>
            <w:r>
              <w:rPr>
                <w:rFonts w:hint="eastAsia" w:ascii="仿宋" w:hAnsi="仿宋" w:eastAsia="仿宋" w:cs="仿宋"/>
                <w:b/>
                <w:bCs/>
                <w:sz w:val="24"/>
                <w:szCs w:val="24"/>
              </w:rPr>
              <w:t>良</w:t>
            </w:r>
          </w:p>
          <w:p w14:paraId="1AE91668">
            <w:pPr>
              <w:spacing w:after="0"/>
              <w:jc w:val="center"/>
              <w:rPr>
                <w:rFonts w:ascii="仿宋" w:hAnsi="仿宋" w:eastAsia="仿宋" w:cs="仿宋"/>
                <w:b/>
                <w:bCs/>
                <w:sz w:val="24"/>
                <w:szCs w:val="24"/>
              </w:rPr>
            </w:pPr>
            <w:r>
              <w:rPr>
                <w:rFonts w:hint="eastAsia" w:ascii="仿宋" w:hAnsi="仿宋" w:eastAsia="仿宋"/>
                <w:b/>
                <w:bCs/>
                <w:sz w:val="24"/>
                <w:szCs w:val="24"/>
              </w:rPr>
              <w:t>9分</w:t>
            </w:r>
          </w:p>
        </w:tc>
        <w:tc>
          <w:tcPr>
            <w:tcW w:w="851" w:type="dxa"/>
            <w:tcBorders>
              <w:top w:val="single" w:color="000000" w:sz="4" w:space="0"/>
              <w:left w:val="nil"/>
              <w:bottom w:val="single" w:color="000000" w:sz="4" w:space="0"/>
              <w:right w:val="single" w:color="000000" w:sz="4" w:space="0"/>
            </w:tcBorders>
            <w:vAlign w:val="center"/>
          </w:tcPr>
          <w:p w14:paraId="17F43F3E">
            <w:pPr>
              <w:spacing w:after="0"/>
              <w:jc w:val="center"/>
              <w:rPr>
                <w:rFonts w:ascii="仿宋" w:hAnsi="仿宋" w:eastAsia="仿宋" w:cs="仿宋"/>
                <w:b/>
                <w:bCs/>
                <w:sz w:val="24"/>
                <w:szCs w:val="24"/>
              </w:rPr>
            </w:pPr>
            <w:r>
              <w:rPr>
                <w:rFonts w:hint="eastAsia" w:ascii="仿宋" w:hAnsi="仿宋" w:eastAsia="仿宋" w:cs="仿宋"/>
                <w:b/>
                <w:bCs/>
                <w:sz w:val="24"/>
                <w:szCs w:val="24"/>
              </w:rPr>
              <w:t>一般</w:t>
            </w:r>
          </w:p>
          <w:p w14:paraId="3087DBD2">
            <w:pPr>
              <w:spacing w:after="0"/>
              <w:jc w:val="center"/>
              <w:rPr>
                <w:rFonts w:ascii="仿宋" w:hAnsi="仿宋" w:eastAsia="仿宋" w:cs="仿宋"/>
                <w:b/>
                <w:bCs/>
                <w:sz w:val="24"/>
                <w:szCs w:val="24"/>
              </w:rPr>
            </w:pPr>
            <w:r>
              <w:rPr>
                <w:rFonts w:hint="eastAsia" w:ascii="仿宋" w:hAnsi="仿宋" w:eastAsia="仿宋"/>
                <w:b/>
                <w:bCs/>
                <w:sz w:val="24"/>
                <w:szCs w:val="24"/>
              </w:rPr>
              <w:t>8分</w:t>
            </w:r>
          </w:p>
        </w:tc>
        <w:tc>
          <w:tcPr>
            <w:tcW w:w="850" w:type="dxa"/>
            <w:tcBorders>
              <w:top w:val="single" w:color="000000" w:sz="4" w:space="0"/>
              <w:left w:val="nil"/>
              <w:bottom w:val="single" w:color="000000" w:sz="4" w:space="0"/>
              <w:right w:val="single" w:color="000000" w:sz="4" w:space="0"/>
            </w:tcBorders>
            <w:vAlign w:val="center"/>
          </w:tcPr>
          <w:p w14:paraId="38D65F5F">
            <w:pPr>
              <w:spacing w:after="0"/>
              <w:jc w:val="center"/>
              <w:rPr>
                <w:rFonts w:ascii="仿宋" w:hAnsi="仿宋" w:eastAsia="仿宋" w:cs="仿宋"/>
                <w:b/>
                <w:bCs/>
                <w:sz w:val="24"/>
                <w:szCs w:val="24"/>
              </w:rPr>
            </w:pPr>
            <w:r>
              <w:rPr>
                <w:rFonts w:hint="eastAsia" w:ascii="仿宋" w:hAnsi="仿宋" w:eastAsia="仿宋" w:cs="仿宋"/>
                <w:b/>
                <w:bCs/>
                <w:sz w:val="24"/>
                <w:szCs w:val="24"/>
              </w:rPr>
              <w:t>差</w:t>
            </w:r>
          </w:p>
          <w:p w14:paraId="159D3690">
            <w:pPr>
              <w:spacing w:after="0"/>
              <w:jc w:val="center"/>
              <w:rPr>
                <w:rFonts w:ascii="仿宋" w:hAnsi="仿宋" w:eastAsia="仿宋" w:cs="仿宋"/>
                <w:b/>
                <w:bCs/>
                <w:sz w:val="24"/>
                <w:szCs w:val="24"/>
              </w:rPr>
            </w:pPr>
            <w:r>
              <w:rPr>
                <w:rFonts w:hint="eastAsia" w:ascii="仿宋" w:hAnsi="仿宋" w:eastAsia="仿宋"/>
                <w:b/>
                <w:bCs/>
                <w:sz w:val="24"/>
                <w:szCs w:val="24"/>
              </w:rPr>
              <w:t>6分</w:t>
            </w:r>
          </w:p>
        </w:tc>
        <w:tc>
          <w:tcPr>
            <w:tcW w:w="794" w:type="dxa"/>
            <w:tcBorders>
              <w:top w:val="single" w:color="000000" w:sz="4" w:space="0"/>
              <w:left w:val="nil"/>
              <w:bottom w:val="single" w:color="000000" w:sz="4" w:space="0"/>
              <w:right w:val="single" w:color="000000" w:sz="4" w:space="0"/>
            </w:tcBorders>
            <w:vAlign w:val="center"/>
          </w:tcPr>
          <w:p w14:paraId="0862DC99">
            <w:pPr>
              <w:spacing w:after="0"/>
              <w:jc w:val="center"/>
              <w:rPr>
                <w:rFonts w:ascii="仿宋" w:hAnsi="仿宋" w:eastAsia="仿宋" w:cs="仿宋"/>
                <w:b/>
                <w:bCs/>
                <w:sz w:val="24"/>
                <w:szCs w:val="24"/>
              </w:rPr>
            </w:pPr>
            <w:r>
              <w:rPr>
                <w:rFonts w:hint="eastAsia" w:ascii="仿宋" w:hAnsi="仿宋" w:eastAsia="仿宋" w:cs="仿宋"/>
                <w:b/>
                <w:bCs/>
                <w:sz w:val="24"/>
                <w:szCs w:val="24"/>
              </w:rPr>
              <w:t>较差</w:t>
            </w:r>
          </w:p>
          <w:p w14:paraId="75D9BEC5">
            <w:pPr>
              <w:spacing w:after="0"/>
              <w:jc w:val="center"/>
              <w:rPr>
                <w:rFonts w:ascii="仿宋" w:hAnsi="仿宋" w:eastAsia="仿宋" w:cs="仿宋"/>
                <w:b/>
                <w:bCs/>
                <w:sz w:val="24"/>
                <w:szCs w:val="24"/>
              </w:rPr>
            </w:pPr>
            <w:r>
              <w:rPr>
                <w:rFonts w:hint="eastAsia" w:ascii="仿宋" w:hAnsi="仿宋" w:eastAsia="仿宋"/>
                <w:b/>
                <w:bCs/>
                <w:sz w:val="24"/>
                <w:szCs w:val="24"/>
              </w:rPr>
              <w:t>5分</w:t>
            </w:r>
          </w:p>
        </w:tc>
      </w:tr>
      <w:tr w14:paraId="78D479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54A233BF">
            <w:pPr>
              <w:spacing w:after="0"/>
              <w:jc w:val="center"/>
              <w:rPr>
                <w:rFonts w:ascii="仿宋" w:hAnsi="仿宋" w:eastAsia="仿宋" w:cs="仿宋"/>
              </w:rPr>
            </w:pPr>
            <w:r>
              <w:rPr>
                <w:rFonts w:hint="eastAsia" w:ascii="仿宋" w:hAnsi="仿宋" w:eastAsia="仿宋" w:cs="仿宋"/>
                <w:color w:val="000000"/>
                <w:sz w:val="21"/>
              </w:rPr>
              <w:t>1</w:t>
            </w:r>
          </w:p>
        </w:tc>
        <w:tc>
          <w:tcPr>
            <w:tcW w:w="3827" w:type="dxa"/>
            <w:tcBorders>
              <w:top w:val="nil"/>
              <w:left w:val="nil"/>
              <w:bottom w:val="single" w:color="000000" w:sz="4" w:space="0"/>
              <w:right w:val="single" w:color="000000" w:sz="4" w:space="0"/>
            </w:tcBorders>
            <w:vAlign w:val="center"/>
          </w:tcPr>
          <w:p w14:paraId="35C1B5E9">
            <w:pPr>
              <w:spacing w:after="0"/>
              <w:rPr>
                <w:rFonts w:ascii="仿宋" w:hAnsi="仿宋" w:eastAsia="仿宋" w:cs="仿宋"/>
              </w:rPr>
            </w:pPr>
            <w:r>
              <w:rPr>
                <w:rFonts w:hint="eastAsia" w:ascii="仿宋" w:hAnsi="仿宋" w:eastAsia="仿宋" w:cs="仿宋"/>
                <w:color w:val="000000"/>
                <w:sz w:val="21"/>
              </w:rPr>
              <w:t>公共区域清洁卫生质量</w:t>
            </w:r>
          </w:p>
        </w:tc>
        <w:tc>
          <w:tcPr>
            <w:tcW w:w="851" w:type="dxa"/>
            <w:tcBorders>
              <w:top w:val="nil"/>
              <w:left w:val="nil"/>
              <w:bottom w:val="single" w:color="000000" w:sz="4" w:space="0"/>
              <w:right w:val="single" w:color="000000" w:sz="4" w:space="0"/>
            </w:tcBorders>
            <w:vAlign w:val="center"/>
          </w:tcPr>
          <w:p w14:paraId="0A341129">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FD40BF8">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34E72514">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12324B9">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3447FAFD">
            <w:pPr>
              <w:spacing w:after="0"/>
              <w:jc w:val="center"/>
              <w:rPr>
                <w:rFonts w:ascii="仿宋" w:hAnsi="仿宋" w:eastAsia="仿宋" w:cs="仿宋"/>
              </w:rPr>
            </w:pPr>
          </w:p>
        </w:tc>
      </w:tr>
      <w:tr w14:paraId="239E30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01526C99">
            <w:pPr>
              <w:spacing w:after="0"/>
              <w:jc w:val="center"/>
              <w:rPr>
                <w:rFonts w:ascii="仿宋" w:hAnsi="仿宋" w:eastAsia="仿宋" w:cs="仿宋"/>
              </w:rPr>
            </w:pPr>
            <w:r>
              <w:rPr>
                <w:rFonts w:hint="eastAsia" w:ascii="仿宋" w:hAnsi="仿宋" w:eastAsia="仿宋" w:cs="仿宋"/>
                <w:color w:val="000000"/>
                <w:sz w:val="21"/>
              </w:rPr>
              <w:t>2</w:t>
            </w:r>
          </w:p>
        </w:tc>
        <w:tc>
          <w:tcPr>
            <w:tcW w:w="3827" w:type="dxa"/>
            <w:tcBorders>
              <w:top w:val="nil"/>
              <w:left w:val="nil"/>
              <w:bottom w:val="single" w:color="000000" w:sz="4" w:space="0"/>
              <w:right w:val="single" w:color="000000" w:sz="4" w:space="0"/>
            </w:tcBorders>
            <w:vAlign w:val="center"/>
          </w:tcPr>
          <w:p w14:paraId="6714F2F0">
            <w:pPr>
              <w:spacing w:after="0"/>
              <w:rPr>
                <w:rFonts w:ascii="仿宋" w:hAnsi="仿宋" w:eastAsia="仿宋" w:cs="仿宋"/>
              </w:rPr>
            </w:pPr>
            <w:r>
              <w:rPr>
                <w:rFonts w:hint="eastAsia" w:ascii="仿宋" w:hAnsi="仿宋" w:eastAsia="仿宋" w:cs="仿宋"/>
                <w:color w:val="000000"/>
                <w:sz w:val="21"/>
              </w:rPr>
              <w:t>办公区域卫生质量</w:t>
            </w:r>
          </w:p>
        </w:tc>
        <w:tc>
          <w:tcPr>
            <w:tcW w:w="851" w:type="dxa"/>
            <w:tcBorders>
              <w:top w:val="nil"/>
              <w:left w:val="nil"/>
              <w:bottom w:val="single" w:color="000000" w:sz="4" w:space="0"/>
              <w:right w:val="single" w:color="000000" w:sz="4" w:space="0"/>
            </w:tcBorders>
            <w:vAlign w:val="center"/>
          </w:tcPr>
          <w:p w14:paraId="6A9592D0">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E0C9FCA">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067850A9">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0F080D53">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5D0454FE">
            <w:pPr>
              <w:spacing w:after="0"/>
              <w:jc w:val="center"/>
              <w:rPr>
                <w:rFonts w:ascii="仿宋" w:hAnsi="仿宋" w:eastAsia="仿宋" w:cs="仿宋"/>
              </w:rPr>
            </w:pPr>
          </w:p>
        </w:tc>
      </w:tr>
      <w:tr w14:paraId="77CF13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1C40893F">
            <w:pPr>
              <w:spacing w:after="0"/>
              <w:jc w:val="center"/>
              <w:rPr>
                <w:rFonts w:ascii="仿宋" w:hAnsi="仿宋" w:eastAsia="仿宋" w:cs="仿宋"/>
              </w:rPr>
            </w:pPr>
            <w:r>
              <w:rPr>
                <w:rFonts w:hint="eastAsia" w:ascii="仿宋" w:hAnsi="仿宋" w:eastAsia="仿宋" w:cs="仿宋"/>
                <w:color w:val="000000"/>
                <w:sz w:val="21"/>
              </w:rPr>
              <w:t>3</w:t>
            </w:r>
          </w:p>
        </w:tc>
        <w:tc>
          <w:tcPr>
            <w:tcW w:w="3827" w:type="dxa"/>
            <w:tcBorders>
              <w:top w:val="nil"/>
              <w:left w:val="nil"/>
              <w:bottom w:val="single" w:color="000000" w:sz="4" w:space="0"/>
              <w:right w:val="single" w:color="000000" w:sz="4" w:space="0"/>
            </w:tcBorders>
            <w:vAlign w:val="center"/>
          </w:tcPr>
          <w:p w14:paraId="422032C6">
            <w:pPr>
              <w:spacing w:after="0"/>
              <w:rPr>
                <w:rFonts w:ascii="仿宋" w:hAnsi="仿宋" w:eastAsia="仿宋" w:cs="仿宋"/>
              </w:rPr>
            </w:pPr>
            <w:r>
              <w:rPr>
                <w:rFonts w:hint="eastAsia" w:ascii="仿宋" w:hAnsi="仿宋" w:eastAsia="仿宋" w:cs="仿宋"/>
                <w:color w:val="000000"/>
                <w:sz w:val="21"/>
              </w:rPr>
              <w:t>护士站、无菌物品间等室间卫生质量</w:t>
            </w:r>
          </w:p>
        </w:tc>
        <w:tc>
          <w:tcPr>
            <w:tcW w:w="851" w:type="dxa"/>
            <w:tcBorders>
              <w:top w:val="nil"/>
              <w:left w:val="nil"/>
              <w:bottom w:val="single" w:color="000000" w:sz="4" w:space="0"/>
              <w:right w:val="single" w:color="000000" w:sz="4" w:space="0"/>
            </w:tcBorders>
            <w:vAlign w:val="center"/>
          </w:tcPr>
          <w:p w14:paraId="6501DC27">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5BC8D758">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357C04BC">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59D460F2">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18B0AEF8">
            <w:pPr>
              <w:spacing w:after="0"/>
              <w:jc w:val="center"/>
              <w:rPr>
                <w:rFonts w:ascii="仿宋" w:hAnsi="仿宋" w:eastAsia="仿宋" w:cs="仿宋"/>
              </w:rPr>
            </w:pPr>
          </w:p>
        </w:tc>
      </w:tr>
      <w:tr w14:paraId="0C5698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65AA4067">
            <w:pPr>
              <w:spacing w:after="0"/>
              <w:jc w:val="center"/>
              <w:rPr>
                <w:rFonts w:ascii="仿宋" w:hAnsi="仿宋" w:eastAsia="仿宋" w:cs="仿宋"/>
              </w:rPr>
            </w:pPr>
            <w:r>
              <w:rPr>
                <w:rFonts w:hint="eastAsia" w:ascii="仿宋" w:hAnsi="仿宋" w:eastAsia="仿宋" w:cs="仿宋"/>
                <w:color w:val="000000"/>
                <w:sz w:val="21"/>
              </w:rPr>
              <w:t>4</w:t>
            </w:r>
          </w:p>
        </w:tc>
        <w:tc>
          <w:tcPr>
            <w:tcW w:w="3827" w:type="dxa"/>
            <w:tcBorders>
              <w:top w:val="nil"/>
              <w:left w:val="nil"/>
              <w:bottom w:val="single" w:color="000000" w:sz="4" w:space="0"/>
              <w:right w:val="single" w:color="000000" w:sz="4" w:space="0"/>
            </w:tcBorders>
            <w:vAlign w:val="center"/>
          </w:tcPr>
          <w:p w14:paraId="503E0575">
            <w:pPr>
              <w:spacing w:after="0"/>
              <w:rPr>
                <w:rFonts w:ascii="仿宋" w:hAnsi="仿宋" w:eastAsia="仿宋" w:cs="仿宋"/>
              </w:rPr>
            </w:pPr>
            <w:r>
              <w:rPr>
                <w:rFonts w:hint="eastAsia" w:ascii="仿宋" w:hAnsi="仿宋" w:eastAsia="仿宋" w:cs="仿宋"/>
                <w:color w:val="000000"/>
                <w:sz w:val="21"/>
              </w:rPr>
              <w:t>手术室（包括手术床、设备带等），清洁卫生质量</w:t>
            </w:r>
          </w:p>
        </w:tc>
        <w:tc>
          <w:tcPr>
            <w:tcW w:w="851" w:type="dxa"/>
            <w:tcBorders>
              <w:top w:val="nil"/>
              <w:left w:val="nil"/>
              <w:bottom w:val="single" w:color="000000" w:sz="4" w:space="0"/>
              <w:right w:val="single" w:color="000000" w:sz="4" w:space="0"/>
            </w:tcBorders>
            <w:vAlign w:val="center"/>
          </w:tcPr>
          <w:p w14:paraId="77535B80">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7B17E63D">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012852C2">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67270B2A">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2A282FD1">
            <w:pPr>
              <w:spacing w:after="0"/>
              <w:jc w:val="center"/>
              <w:rPr>
                <w:rFonts w:ascii="仿宋" w:hAnsi="仿宋" w:eastAsia="仿宋" w:cs="仿宋"/>
              </w:rPr>
            </w:pPr>
          </w:p>
        </w:tc>
      </w:tr>
      <w:tr w14:paraId="294273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402B7808">
            <w:pPr>
              <w:spacing w:after="0"/>
              <w:jc w:val="center"/>
              <w:rPr>
                <w:rFonts w:ascii="仿宋" w:hAnsi="仿宋" w:eastAsia="仿宋" w:cs="仿宋"/>
              </w:rPr>
            </w:pPr>
            <w:r>
              <w:rPr>
                <w:rFonts w:hint="eastAsia" w:ascii="仿宋" w:hAnsi="仿宋" w:eastAsia="仿宋" w:cs="仿宋"/>
                <w:color w:val="000000"/>
                <w:sz w:val="21"/>
              </w:rPr>
              <w:t>5</w:t>
            </w:r>
          </w:p>
        </w:tc>
        <w:tc>
          <w:tcPr>
            <w:tcW w:w="3827" w:type="dxa"/>
            <w:tcBorders>
              <w:top w:val="nil"/>
              <w:left w:val="nil"/>
              <w:bottom w:val="single" w:color="000000" w:sz="4" w:space="0"/>
              <w:right w:val="single" w:color="000000" w:sz="4" w:space="0"/>
            </w:tcBorders>
            <w:vAlign w:val="center"/>
          </w:tcPr>
          <w:p w14:paraId="409FDA08">
            <w:pPr>
              <w:spacing w:after="0"/>
              <w:rPr>
                <w:rFonts w:ascii="仿宋" w:hAnsi="仿宋" w:eastAsia="仿宋" w:cs="仿宋"/>
              </w:rPr>
            </w:pPr>
            <w:r>
              <w:rPr>
                <w:rFonts w:hint="eastAsia" w:ascii="仿宋" w:hAnsi="仿宋" w:eastAsia="仿宋" w:cs="仿宋"/>
                <w:color w:val="000000"/>
                <w:sz w:val="21"/>
              </w:rPr>
              <w:t>病房卫生间卫生质量</w:t>
            </w:r>
          </w:p>
        </w:tc>
        <w:tc>
          <w:tcPr>
            <w:tcW w:w="851" w:type="dxa"/>
            <w:tcBorders>
              <w:top w:val="nil"/>
              <w:left w:val="nil"/>
              <w:bottom w:val="single" w:color="000000" w:sz="4" w:space="0"/>
              <w:right w:val="single" w:color="000000" w:sz="4" w:space="0"/>
            </w:tcBorders>
            <w:vAlign w:val="center"/>
          </w:tcPr>
          <w:p w14:paraId="39496873">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648D7F23">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0AF58A85">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E06E9F9">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14022DA9">
            <w:pPr>
              <w:spacing w:after="0"/>
              <w:jc w:val="center"/>
              <w:rPr>
                <w:rFonts w:ascii="仿宋" w:hAnsi="仿宋" w:eastAsia="仿宋" w:cs="仿宋"/>
              </w:rPr>
            </w:pPr>
          </w:p>
        </w:tc>
      </w:tr>
      <w:tr w14:paraId="598203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4723F5D9">
            <w:pPr>
              <w:spacing w:after="0"/>
              <w:jc w:val="center"/>
              <w:rPr>
                <w:rFonts w:ascii="仿宋" w:hAnsi="仿宋" w:eastAsia="仿宋" w:cs="仿宋"/>
              </w:rPr>
            </w:pPr>
            <w:r>
              <w:rPr>
                <w:rFonts w:hint="eastAsia" w:ascii="仿宋" w:hAnsi="仿宋" w:eastAsia="仿宋" w:cs="仿宋"/>
                <w:color w:val="000000"/>
                <w:sz w:val="21"/>
              </w:rPr>
              <w:t>6</w:t>
            </w:r>
          </w:p>
        </w:tc>
        <w:tc>
          <w:tcPr>
            <w:tcW w:w="3827" w:type="dxa"/>
            <w:tcBorders>
              <w:top w:val="nil"/>
              <w:left w:val="nil"/>
              <w:bottom w:val="single" w:color="000000" w:sz="4" w:space="0"/>
              <w:right w:val="single" w:color="000000" w:sz="4" w:space="0"/>
            </w:tcBorders>
            <w:vAlign w:val="center"/>
          </w:tcPr>
          <w:p w14:paraId="081C7398">
            <w:pPr>
              <w:spacing w:after="0"/>
              <w:rPr>
                <w:rFonts w:ascii="仿宋" w:hAnsi="仿宋" w:eastAsia="仿宋" w:cs="仿宋"/>
              </w:rPr>
            </w:pPr>
            <w:r>
              <w:rPr>
                <w:rFonts w:hint="eastAsia" w:ascii="仿宋" w:hAnsi="仿宋" w:eastAsia="仿宋" w:cs="仿宋"/>
                <w:color w:val="000000"/>
                <w:sz w:val="21"/>
              </w:rPr>
              <w:t>污物间卫生质量</w:t>
            </w:r>
          </w:p>
        </w:tc>
        <w:tc>
          <w:tcPr>
            <w:tcW w:w="851" w:type="dxa"/>
            <w:tcBorders>
              <w:top w:val="nil"/>
              <w:left w:val="nil"/>
              <w:bottom w:val="single" w:color="000000" w:sz="4" w:space="0"/>
              <w:right w:val="single" w:color="000000" w:sz="4" w:space="0"/>
            </w:tcBorders>
            <w:vAlign w:val="center"/>
          </w:tcPr>
          <w:p w14:paraId="4480820D">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1A4A64EE">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2F1FC680">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88B5BFD">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49ABA2A7">
            <w:pPr>
              <w:spacing w:after="0"/>
              <w:jc w:val="center"/>
              <w:rPr>
                <w:rFonts w:ascii="仿宋" w:hAnsi="仿宋" w:eastAsia="仿宋" w:cs="仿宋"/>
              </w:rPr>
            </w:pPr>
          </w:p>
        </w:tc>
      </w:tr>
      <w:tr w14:paraId="61B14A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1913569A">
            <w:pPr>
              <w:spacing w:after="0"/>
              <w:jc w:val="center"/>
              <w:rPr>
                <w:rFonts w:ascii="仿宋" w:hAnsi="仿宋" w:eastAsia="仿宋" w:cs="仿宋"/>
              </w:rPr>
            </w:pPr>
            <w:r>
              <w:rPr>
                <w:rFonts w:hint="eastAsia" w:ascii="仿宋" w:hAnsi="仿宋" w:eastAsia="仿宋" w:cs="仿宋"/>
                <w:color w:val="000000"/>
                <w:sz w:val="21"/>
              </w:rPr>
              <w:t>7</w:t>
            </w:r>
          </w:p>
        </w:tc>
        <w:tc>
          <w:tcPr>
            <w:tcW w:w="3827" w:type="dxa"/>
            <w:tcBorders>
              <w:top w:val="nil"/>
              <w:left w:val="nil"/>
              <w:bottom w:val="single" w:color="000000" w:sz="4" w:space="0"/>
              <w:right w:val="single" w:color="000000" w:sz="4" w:space="0"/>
            </w:tcBorders>
            <w:vAlign w:val="center"/>
          </w:tcPr>
          <w:p w14:paraId="07034D8C">
            <w:pPr>
              <w:spacing w:after="0"/>
              <w:rPr>
                <w:rFonts w:ascii="仿宋" w:hAnsi="仿宋" w:eastAsia="仿宋" w:cs="仿宋"/>
              </w:rPr>
            </w:pPr>
            <w:r>
              <w:rPr>
                <w:rFonts w:hint="eastAsia" w:ascii="仿宋" w:hAnsi="仿宋" w:eastAsia="仿宋" w:cs="仿宋"/>
                <w:color w:val="000000"/>
                <w:sz w:val="21"/>
              </w:rPr>
              <w:t>医疗垃圾和废品处理</w:t>
            </w:r>
          </w:p>
        </w:tc>
        <w:tc>
          <w:tcPr>
            <w:tcW w:w="851" w:type="dxa"/>
            <w:tcBorders>
              <w:top w:val="nil"/>
              <w:left w:val="nil"/>
              <w:bottom w:val="single" w:color="000000" w:sz="4" w:space="0"/>
              <w:right w:val="single" w:color="000000" w:sz="4" w:space="0"/>
            </w:tcBorders>
            <w:vAlign w:val="center"/>
          </w:tcPr>
          <w:p w14:paraId="4FF7CAED">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6C7C9F5">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8CE946A">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4D33E032">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118B096C">
            <w:pPr>
              <w:spacing w:after="0"/>
              <w:jc w:val="center"/>
              <w:rPr>
                <w:rFonts w:ascii="仿宋" w:hAnsi="仿宋" w:eastAsia="仿宋" w:cs="仿宋"/>
              </w:rPr>
            </w:pPr>
          </w:p>
        </w:tc>
      </w:tr>
      <w:tr w14:paraId="371A0E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255ED6DF">
            <w:pPr>
              <w:spacing w:after="0"/>
              <w:jc w:val="center"/>
              <w:rPr>
                <w:rFonts w:ascii="仿宋" w:hAnsi="仿宋" w:eastAsia="仿宋" w:cs="仿宋"/>
              </w:rPr>
            </w:pPr>
            <w:r>
              <w:rPr>
                <w:rFonts w:hint="eastAsia" w:ascii="仿宋" w:hAnsi="仿宋" w:eastAsia="仿宋" w:cs="仿宋"/>
                <w:color w:val="000000"/>
                <w:sz w:val="21"/>
              </w:rPr>
              <w:t>8</w:t>
            </w:r>
          </w:p>
        </w:tc>
        <w:tc>
          <w:tcPr>
            <w:tcW w:w="3827" w:type="dxa"/>
            <w:tcBorders>
              <w:top w:val="nil"/>
              <w:left w:val="nil"/>
              <w:bottom w:val="single" w:color="000000" w:sz="4" w:space="0"/>
              <w:right w:val="single" w:color="000000" w:sz="4" w:space="0"/>
            </w:tcBorders>
            <w:vAlign w:val="center"/>
          </w:tcPr>
          <w:p w14:paraId="1A5D0F45">
            <w:pPr>
              <w:spacing w:after="0"/>
              <w:rPr>
                <w:rFonts w:ascii="仿宋" w:hAnsi="仿宋" w:eastAsia="仿宋" w:cs="仿宋"/>
              </w:rPr>
            </w:pPr>
            <w:r>
              <w:rPr>
                <w:rFonts w:hint="eastAsia" w:ascii="仿宋" w:hAnsi="仿宋" w:eastAsia="仿宋" w:cs="仿宋"/>
                <w:color w:val="000000"/>
                <w:sz w:val="21"/>
              </w:rPr>
              <w:t>生活垃圾和废品处理</w:t>
            </w:r>
          </w:p>
        </w:tc>
        <w:tc>
          <w:tcPr>
            <w:tcW w:w="851" w:type="dxa"/>
            <w:tcBorders>
              <w:top w:val="nil"/>
              <w:left w:val="nil"/>
              <w:bottom w:val="single" w:color="000000" w:sz="4" w:space="0"/>
              <w:right w:val="single" w:color="000000" w:sz="4" w:space="0"/>
            </w:tcBorders>
            <w:vAlign w:val="center"/>
          </w:tcPr>
          <w:p w14:paraId="194681D9">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5004E74A">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6EA20A0A">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159E6263">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0739224E">
            <w:pPr>
              <w:spacing w:after="0"/>
              <w:jc w:val="center"/>
              <w:rPr>
                <w:rFonts w:ascii="仿宋" w:hAnsi="仿宋" w:eastAsia="仿宋" w:cs="仿宋"/>
              </w:rPr>
            </w:pPr>
          </w:p>
        </w:tc>
      </w:tr>
      <w:tr w14:paraId="68BD98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68AD9457">
            <w:pPr>
              <w:spacing w:after="0"/>
              <w:jc w:val="center"/>
              <w:rPr>
                <w:rFonts w:ascii="仿宋" w:hAnsi="仿宋" w:eastAsia="仿宋" w:cs="仿宋"/>
              </w:rPr>
            </w:pPr>
            <w:r>
              <w:rPr>
                <w:rFonts w:hint="eastAsia" w:ascii="仿宋" w:hAnsi="仿宋" w:eastAsia="仿宋" w:cs="仿宋"/>
                <w:color w:val="000000"/>
                <w:sz w:val="21"/>
              </w:rPr>
              <w:t>9</w:t>
            </w:r>
          </w:p>
        </w:tc>
        <w:tc>
          <w:tcPr>
            <w:tcW w:w="3827" w:type="dxa"/>
            <w:tcBorders>
              <w:top w:val="nil"/>
              <w:left w:val="nil"/>
              <w:bottom w:val="single" w:color="000000" w:sz="4" w:space="0"/>
              <w:right w:val="single" w:color="000000" w:sz="4" w:space="0"/>
            </w:tcBorders>
            <w:vAlign w:val="center"/>
          </w:tcPr>
          <w:p w14:paraId="1381D365">
            <w:pPr>
              <w:spacing w:after="0"/>
              <w:rPr>
                <w:rFonts w:ascii="仿宋" w:hAnsi="仿宋" w:eastAsia="仿宋" w:cs="仿宋"/>
              </w:rPr>
            </w:pPr>
            <w:r>
              <w:rPr>
                <w:rFonts w:hint="eastAsia" w:ascii="仿宋" w:hAnsi="仿宋" w:eastAsia="仿宋" w:cs="仿宋"/>
                <w:color w:val="000000"/>
                <w:sz w:val="21"/>
              </w:rPr>
              <w:t>保洁员考勤服务态度礼仪礼节</w:t>
            </w:r>
          </w:p>
        </w:tc>
        <w:tc>
          <w:tcPr>
            <w:tcW w:w="851" w:type="dxa"/>
            <w:tcBorders>
              <w:top w:val="nil"/>
              <w:left w:val="nil"/>
              <w:bottom w:val="single" w:color="000000" w:sz="4" w:space="0"/>
              <w:right w:val="single" w:color="000000" w:sz="4" w:space="0"/>
            </w:tcBorders>
            <w:vAlign w:val="center"/>
          </w:tcPr>
          <w:p w14:paraId="271E3DB8">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0FBE4ECA">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BE3B0DD">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162634D8">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631F3876">
            <w:pPr>
              <w:spacing w:after="0"/>
              <w:jc w:val="center"/>
              <w:rPr>
                <w:rFonts w:ascii="仿宋" w:hAnsi="仿宋" w:eastAsia="仿宋" w:cs="仿宋"/>
              </w:rPr>
            </w:pPr>
          </w:p>
        </w:tc>
      </w:tr>
      <w:tr w14:paraId="0FA649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7" w:type="dxa"/>
            <w:tcBorders>
              <w:top w:val="nil"/>
              <w:left w:val="single" w:color="000000" w:sz="4" w:space="0"/>
              <w:bottom w:val="single" w:color="000000" w:sz="4" w:space="0"/>
              <w:right w:val="single" w:color="000000" w:sz="4" w:space="0"/>
            </w:tcBorders>
            <w:vAlign w:val="center"/>
          </w:tcPr>
          <w:p w14:paraId="46896DC3">
            <w:pPr>
              <w:spacing w:after="0"/>
              <w:jc w:val="center"/>
              <w:rPr>
                <w:rFonts w:ascii="仿宋" w:hAnsi="仿宋" w:eastAsia="仿宋" w:cs="仿宋"/>
              </w:rPr>
            </w:pPr>
            <w:r>
              <w:rPr>
                <w:rFonts w:hint="eastAsia" w:ascii="仿宋" w:hAnsi="仿宋" w:eastAsia="仿宋" w:cs="仿宋"/>
              </w:rPr>
              <w:t>10</w:t>
            </w:r>
          </w:p>
        </w:tc>
        <w:tc>
          <w:tcPr>
            <w:tcW w:w="3827" w:type="dxa"/>
            <w:tcBorders>
              <w:top w:val="nil"/>
              <w:left w:val="nil"/>
              <w:bottom w:val="single" w:color="000000" w:sz="4" w:space="0"/>
              <w:right w:val="single" w:color="000000" w:sz="4" w:space="0"/>
            </w:tcBorders>
            <w:vAlign w:val="center"/>
          </w:tcPr>
          <w:p w14:paraId="43EC74DF">
            <w:pPr>
              <w:spacing w:after="0"/>
              <w:rPr>
                <w:rFonts w:ascii="仿宋" w:hAnsi="仿宋" w:eastAsia="仿宋" w:cs="仿宋"/>
              </w:rPr>
            </w:pPr>
            <w:r>
              <w:rPr>
                <w:rFonts w:hint="eastAsia" w:ascii="仿宋" w:hAnsi="仿宋" w:eastAsia="仿宋" w:cs="仿宋"/>
              </w:rPr>
              <w:t>消毒比率</w:t>
            </w:r>
          </w:p>
        </w:tc>
        <w:tc>
          <w:tcPr>
            <w:tcW w:w="851" w:type="dxa"/>
            <w:tcBorders>
              <w:top w:val="nil"/>
              <w:left w:val="nil"/>
              <w:bottom w:val="single" w:color="000000" w:sz="4" w:space="0"/>
              <w:right w:val="single" w:color="000000" w:sz="4" w:space="0"/>
            </w:tcBorders>
            <w:vAlign w:val="center"/>
          </w:tcPr>
          <w:p w14:paraId="6007A27B">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548A10D3">
            <w:pPr>
              <w:spacing w:after="0"/>
              <w:jc w:val="center"/>
              <w:rPr>
                <w:rFonts w:ascii="仿宋" w:hAnsi="仿宋" w:eastAsia="仿宋" w:cs="仿宋"/>
              </w:rPr>
            </w:pPr>
          </w:p>
        </w:tc>
        <w:tc>
          <w:tcPr>
            <w:tcW w:w="851" w:type="dxa"/>
            <w:tcBorders>
              <w:top w:val="nil"/>
              <w:left w:val="nil"/>
              <w:bottom w:val="single" w:color="000000" w:sz="4" w:space="0"/>
              <w:right w:val="single" w:color="000000" w:sz="4" w:space="0"/>
            </w:tcBorders>
            <w:vAlign w:val="center"/>
          </w:tcPr>
          <w:p w14:paraId="4B2C26A2">
            <w:pPr>
              <w:spacing w:after="0"/>
              <w:jc w:val="center"/>
              <w:rPr>
                <w:rFonts w:ascii="仿宋" w:hAnsi="仿宋" w:eastAsia="仿宋" w:cs="仿宋"/>
              </w:rPr>
            </w:pPr>
          </w:p>
        </w:tc>
        <w:tc>
          <w:tcPr>
            <w:tcW w:w="850" w:type="dxa"/>
            <w:tcBorders>
              <w:top w:val="nil"/>
              <w:left w:val="nil"/>
              <w:bottom w:val="single" w:color="000000" w:sz="4" w:space="0"/>
              <w:right w:val="single" w:color="000000" w:sz="4" w:space="0"/>
            </w:tcBorders>
            <w:vAlign w:val="center"/>
          </w:tcPr>
          <w:p w14:paraId="3935F4BD">
            <w:pPr>
              <w:spacing w:after="0"/>
              <w:jc w:val="center"/>
              <w:rPr>
                <w:rFonts w:ascii="仿宋" w:hAnsi="仿宋" w:eastAsia="仿宋" w:cs="仿宋"/>
              </w:rPr>
            </w:pPr>
          </w:p>
        </w:tc>
        <w:tc>
          <w:tcPr>
            <w:tcW w:w="794" w:type="dxa"/>
            <w:tcBorders>
              <w:top w:val="nil"/>
              <w:left w:val="nil"/>
              <w:bottom w:val="single" w:color="000000" w:sz="4" w:space="0"/>
              <w:right w:val="single" w:color="000000" w:sz="4" w:space="0"/>
            </w:tcBorders>
            <w:vAlign w:val="center"/>
          </w:tcPr>
          <w:p w14:paraId="1D1C1200">
            <w:pPr>
              <w:spacing w:after="0"/>
              <w:jc w:val="center"/>
              <w:rPr>
                <w:rFonts w:ascii="仿宋" w:hAnsi="仿宋" w:eastAsia="仿宋" w:cs="仿宋"/>
              </w:rPr>
            </w:pPr>
          </w:p>
        </w:tc>
      </w:tr>
      <w:tr w14:paraId="4DE779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644" w:type="dxa"/>
            <w:gridSpan w:val="2"/>
            <w:tcBorders>
              <w:top w:val="nil"/>
              <w:left w:val="single" w:color="000000" w:sz="4" w:space="0"/>
              <w:bottom w:val="single" w:color="000000" w:sz="4" w:space="0"/>
              <w:right w:val="single" w:color="000000" w:sz="4" w:space="0"/>
            </w:tcBorders>
            <w:vAlign w:val="center"/>
          </w:tcPr>
          <w:p w14:paraId="6D2C5663">
            <w:pPr>
              <w:spacing w:after="0"/>
              <w:jc w:val="center"/>
              <w:rPr>
                <w:rFonts w:ascii="仿宋" w:hAnsi="仿宋" w:eastAsia="仿宋" w:cs="仿宋"/>
              </w:rPr>
            </w:pPr>
            <w:r>
              <w:rPr>
                <w:rFonts w:hint="eastAsia" w:ascii="仿宋" w:hAnsi="仿宋" w:eastAsia="仿宋" w:cs="仿宋"/>
                <w:color w:val="000000"/>
                <w:sz w:val="21"/>
              </w:rPr>
              <w:t>合计分数</w:t>
            </w:r>
          </w:p>
        </w:tc>
        <w:tc>
          <w:tcPr>
            <w:tcW w:w="4196" w:type="dxa"/>
            <w:gridSpan w:val="5"/>
            <w:tcBorders>
              <w:top w:val="nil"/>
              <w:left w:val="nil"/>
              <w:bottom w:val="single" w:color="000000" w:sz="4" w:space="0"/>
              <w:right w:val="single" w:color="000000" w:sz="4" w:space="0"/>
            </w:tcBorders>
            <w:vAlign w:val="center"/>
          </w:tcPr>
          <w:p w14:paraId="4E42D8EB">
            <w:pPr>
              <w:spacing w:after="0"/>
              <w:jc w:val="center"/>
              <w:rPr>
                <w:rFonts w:ascii="仿宋" w:hAnsi="仿宋" w:eastAsia="仿宋" w:cs="仿宋"/>
              </w:rPr>
            </w:pPr>
          </w:p>
        </w:tc>
      </w:tr>
      <w:tr w14:paraId="747DD1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840" w:type="dxa"/>
            <w:gridSpan w:val="7"/>
            <w:tcBorders>
              <w:top w:val="nil"/>
              <w:left w:val="single" w:color="000000" w:sz="4" w:space="0"/>
              <w:bottom w:val="single" w:color="000000" w:sz="4" w:space="0"/>
              <w:right w:val="single" w:color="000000" w:sz="4" w:space="0"/>
            </w:tcBorders>
            <w:vAlign w:val="center"/>
          </w:tcPr>
          <w:p w14:paraId="56CAE083">
            <w:pPr>
              <w:spacing w:after="0"/>
              <w:rPr>
                <w:rFonts w:ascii="仿宋" w:hAnsi="仿宋" w:eastAsia="仿宋" w:cs="仿宋"/>
              </w:rPr>
            </w:pPr>
            <w:r>
              <w:rPr>
                <w:rFonts w:hint="eastAsia" w:ascii="仿宋" w:hAnsi="仿宋" w:eastAsia="仿宋" w:cs="仿宋"/>
              </w:rPr>
              <w:t>科室考评意见：</w:t>
            </w:r>
          </w:p>
          <w:p w14:paraId="63CB0985">
            <w:pPr>
              <w:pStyle w:val="2"/>
              <w:spacing w:after="0" w:line="240" w:lineRule="auto"/>
              <w:ind w:firstLine="566"/>
              <w:rPr>
                <w:rFonts w:ascii="仿宋" w:hAnsi="仿宋" w:eastAsia="仿宋"/>
                <w:sz w:val="24"/>
                <w:szCs w:val="24"/>
              </w:rPr>
            </w:pPr>
          </w:p>
          <w:p w14:paraId="599CB49A">
            <w:pPr>
              <w:pStyle w:val="4"/>
            </w:pPr>
          </w:p>
          <w:p w14:paraId="3D9FE215">
            <w:pPr>
              <w:pStyle w:val="4"/>
              <w:spacing w:after="0"/>
            </w:pPr>
            <w:r>
              <w:rPr>
                <w:rFonts w:hint="eastAsia" w:ascii="仿宋" w:hAnsi="仿宋" w:eastAsia="仿宋"/>
              </w:rPr>
              <w:t xml:space="preserve">                                                日期：</w:t>
            </w:r>
          </w:p>
        </w:tc>
      </w:tr>
      <w:tr w14:paraId="041976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67B5B40F">
            <w:pPr>
              <w:spacing w:after="0"/>
              <w:jc w:val="both"/>
              <w:rPr>
                <w:rFonts w:ascii="仿宋" w:hAnsi="仿宋" w:eastAsia="仿宋" w:cs="仿宋"/>
              </w:rPr>
            </w:pPr>
            <w:r>
              <w:rPr>
                <w:rFonts w:hint="eastAsia" w:ascii="仿宋" w:hAnsi="仿宋" w:eastAsia="仿宋" w:cs="仿宋"/>
                <w:color w:val="000000"/>
                <w:sz w:val="21"/>
              </w:rPr>
              <w:t>服务质量“优”的标准说明</w:t>
            </w:r>
          </w:p>
        </w:tc>
      </w:tr>
      <w:tr w14:paraId="1BD703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406915CE">
            <w:pPr>
              <w:spacing w:after="0"/>
              <w:jc w:val="both"/>
              <w:rPr>
                <w:rFonts w:ascii="仿宋" w:hAnsi="仿宋" w:eastAsia="仿宋" w:cs="仿宋"/>
              </w:rPr>
            </w:pPr>
            <w:r>
              <w:rPr>
                <w:rFonts w:hint="eastAsia" w:ascii="仿宋" w:hAnsi="仿宋" w:eastAsia="仿宋" w:cs="仿宋"/>
                <w:color w:val="000000"/>
                <w:sz w:val="21"/>
              </w:rPr>
              <w:t>1.各区域整体上无尘,无渍、无异味、无积水、整洁、干净、明亮。</w:t>
            </w:r>
          </w:p>
        </w:tc>
      </w:tr>
      <w:tr w14:paraId="7B5885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1C836365">
            <w:pPr>
              <w:spacing w:after="0"/>
              <w:jc w:val="both"/>
              <w:rPr>
                <w:rFonts w:ascii="仿宋" w:hAnsi="仿宋" w:eastAsia="仿宋" w:cs="仿宋"/>
              </w:rPr>
            </w:pPr>
            <w:r>
              <w:rPr>
                <w:rFonts w:hint="eastAsia" w:ascii="仿宋" w:hAnsi="仿宋" w:eastAsia="仿宋" w:cs="仿宋"/>
                <w:color w:val="000000"/>
                <w:sz w:val="21"/>
              </w:rPr>
              <w:t>2.厕所无积水,无臭味,水具与镜面无水渍、便面光洁明亮。</w:t>
            </w:r>
          </w:p>
        </w:tc>
      </w:tr>
      <w:tr w14:paraId="2232C7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1C112075">
            <w:pPr>
              <w:spacing w:after="0"/>
              <w:jc w:val="both"/>
              <w:rPr>
                <w:rFonts w:ascii="仿宋" w:hAnsi="仿宋" w:eastAsia="仿宋" w:cs="仿宋"/>
              </w:rPr>
            </w:pPr>
            <w:r>
              <w:rPr>
                <w:rFonts w:hint="eastAsia" w:ascii="仿宋" w:hAnsi="仿宋" w:eastAsia="仿宋" w:cs="仿宋"/>
                <w:color w:val="000000"/>
                <w:sz w:val="21"/>
              </w:rPr>
              <w:t>3.垃圾收集分类明确及时、垃圾桶无爆满、无痰渍现象。</w:t>
            </w:r>
          </w:p>
        </w:tc>
      </w:tr>
      <w:tr w14:paraId="0E1B27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0" w:type="dxa"/>
            <w:gridSpan w:val="7"/>
            <w:tcBorders>
              <w:top w:val="nil"/>
              <w:left w:val="single" w:color="000000" w:sz="4" w:space="0"/>
              <w:bottom w:val="single" w:color="000000" w:sz="4" w:space="0"/>
              <w:right w:val="single" w:color="000000" w:sz="4" w:space="0"/>
            </w:tcBorders>
            <w:vAlign w:val="center"/>
          </w:tcPr>
          <w:p w14:paraId="24130AA1">
            <w:pPr>
              <w:spacing w:after="0"/>
              <w:jc w:val="both"/>
              <w:rPr>
                <w:rFonts w:ascii="仿宋" w:hAnsi="仿宋" w:eastAsia="仿宋" w:cs="仿宋"/>
              </w:rPr>
            </w:pPr>
            <w:r>
              <w:rPr>
                <w:rFonts w:hint="eastAsia" w:ascii="仿宋" w:hAnsi="仿宋" w:eastAsia="仿宋" w:cs="仿宋"/>
                <w:color w:val="000000"/>
                <w:sz w:val="21"/>
              </w:rPr>
              <w:t>4.工作人员着装统一,文明服务、礼貌待人、责任心强,无迟到早退、旷工息工现象，没有效投诉。</w:t>
            </w:r>
          </w:p>
        </w:tc>
      </w:tr>
    </w:tbl>
    <w:p w14:paraId="03A24B20">
      <w:pPr>
        <w:pStyle w:val="13"/>
      </w:pPr>
    </w:p>
    <w:p w14:paraId="7063DCF8">
      <w:pPr>
        <w:pStyle w:val="13"/>
      </w:pPr>
    </w:p>
    <w:p w14:paraId="4834009F">
      <w:pPr>
        <w:pStyle w:val="13"/>
      </w:pPr>
      <w:r>
        <w:rPr>
          <w:rFonts w:hint="eastAsia"/>
        </w:rPr>
        <w:t>附件四：保洁服务工具物料配置要求</w:t>
      </w:r>
    </w:p>
    <w:p w14:paraId="138C7151">
      <w:pPr>
        <w:pStyle w:val="13"/>
      </w:pPr>
      <w:r>
        <w:t>人应配置不少于以下数量的保洁服务工具物料</w:t>
      </w:r>
      <w:r>
        <w:rPr>
          <w:rFonts w:hint="eastAsia"/>
        </w:rPr>
        <w:t>：</w:t>
      </w:r>
    </w:p>
    <w:tbl>
      <w:tblPr>
        <w:tblStyle w:val="8"/>
        <w:tblW w:w="10410" w:type="dxa"/>
        <w:tblInd w:w="-884" w:type="dxa"/>
        <w:tblLayout w:type="fixed"/>
        <w:tblCellMar>
          <w:top w:w="0" w:type="dxa"/>
          <w:left w:w="108" w:type="dxa"/>
          <w:bottom w:w="0" w:type="dxa"/>
          <w:right w:w="108" w:type="dxa"/>
        </w:tblCellMar>
      </w:tblPr>
      <w:tblGrid>
        <w:gridCol w:w="1985"/>
        <w:gridCol w:w="1134"/>
        <w:gridCol w:w="1134"/>
        <w:gridCol w:w="850"/>
        <w:gridCol w:w="851"/>
        <w:gridCol w:w="850"/>
        <w:gridCol w:w="851"/>
        <w:gridCol w:w="850"/>
        <w:gridCol w:w="992"/>
        <w:gridCol w:w="913"/>
      </w:tblGrid>
      <w:tr w14:paraId="0A05E625">
        <w:tblPrEx>
          <w:tblCellMar>
            <w:top w:w="0" w:type="dxa"/>
            <w:left w:w="108" w:type="dxa"/>
            <w:bottom w:w="0" w:type="dxa"/>
            <w:right w:w="108" w:type="dxa"/>
          </w:tblCellMar>
        </w:tblPrEx>
        <w:trPr>
          <w:trHeight w:val="1668"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090343B">
            <w:pPr>
              <w:spacing w:after="0"/>
              <w:jc w:val="center"/>
              <w:rPr>
                <w:rFonts w:ascii="仿宋" w:hAnsi="仿宋" w:eastAsia="仿宋"/>
                <w:color w:val="000000"/>
                <w:sz w:val="21"/>
                <w:szCs w:val="21"/>
              </w:rPr>
            </w:pPr>
            <w:r>
              <w:rPr>
                <w:rFonts w:hint="eastAsia" w:ascii="仿宋" w:hAnsi="仿宋" w:eastAsia="仿宋"/>
                <w:color w:val="000000"/>
                <w:sz w:val="21"/>
                <w:szCs w:val="21"/>
              </w:rPr>
              <w:t>楼号</w:t>
            </w:r>
          </w:p>
          <w:p w14:paraId="75A1E9FB">
            <w:pPr>
              <w:spacing w:after="0"/>
              <w:jc w:val="center"/>
              <w:rPr>
                <w:rFonts w:ascii="仿宋" w:hAnsi="仿宋" w:eastAsia="仿宋"/>
                <w:color w:val="000000"/>
                <w:sz w:val="21"/>
                <w:szCs w:val="21"/>
              </w:rPr>
            </w:pPr>
            <w:r>
              <w:rPr>
                <w:rFonts w:hint="eastAsia" w:ascii="仿宋" w:hAnsi="仿宋" w:eastAsia="仿宋"/>
                <w:color w:val="000000"/>
                <w:sz w:val="21"/>
                <w:szCs w:val="21"/>
              </w:rPr>
              <w:t>科室</w:t>
            </w:r>
          </w:p>
        </w:tc>
        <w:tc>
          <w:tcPr>
            <w:tcW w:w="1134" w:type="dxa"/>
            <w:tcBorders>
              <w:top w:val="single" w:color="auto" w:sz="4" w:space="0"/>
              <w:left w:val="nil"/>
              <w:bottom w:val="single" w:color="auto" w:sz="4" w:space="0"/>
              <w:right w:val="single" w:color="auto" w:sz="4" w:space="0"/>
            </w:tcBorders>
            <w:shd w:val="clear" w:color="auto" w:fill="FFFFFF"/>
            <w:vAlign w:val="center"/>
          </w:tcPr>
          <w:p w14:paraId="515086E4">
            <w:pPr>
              <w:spacing w:after="0"/>
              <w:jc w:val="center"/>
              <w:rPr>
                <w:rFonts w:ascii="仿宋" w:hAnsi="仿宋" w:eastAsia="仿宋"/>
                <w:color w:val="000000"/>
                <w:sz w:val="21"/>
                <w:szCs w:val="21"/>
              </w:rPr>
            </w:pPr>
            <w:r>
              <w:rPr>
                <w:rFonts w:hint="eastAsia" w:ascii="仿宋" w:hAnsi="仿宋" w:eastAsia="仿宋"/>
                <w:color w:val="000000"/>
                <w:sz w:val="21"/>
                <w:szCs w:val="21"/>
              </w:rPr>
              <w:t>多功能车配置数量（台）</w:t>
            </w:r>
          </w:p>
        </w:tc>
        <w:tc>
          <w:tcPr>
            <w:tcW w:w="1134" w:type="dxa"/>
            <w:tcBorders>
              <w:top w:val="single" w:color="auto" w:sz="4" w:space="0"/>
              <w:left w:val="nil"/>
              <w:bottom w:val="single" w:color="auto" w:sz="4" w:space="0"/>
              <w:right w:val="single" w:color="auto" w:sz="4" w:space="0"/>
            </w:tcBorders>
            <w:shd w:val="clear" w:color="auto" w:fill="FFFFFF"/>
            <w:vAlign w:val="center"/>
          </w:tcPr>
          <w:p w14:paraId="4EFCD416">
            <w:pPr>
              <w:spacing w:after="0"/>
              <w:jc w:val="center"/>
              <w:rPr>
                <w:rFonts w:ascii="仿宋" w:hAnsi="仿宋" w:eastAsia="仿宋"/>
                <w:color w:val="000000"/>
                <w:sz w:val="21"/>
                <w:szCs w:val="21"/>
              </w:rPr>
            </w:pPr>
            <w:r>
              <w:rPr>
                <w:rFonts w:hint="eastAsia" w:ascii="仿宋" w:hAnsi="仿宋" w:eastAsia="仿宋"/>
                <w:color w:val="000000"/>
                <w:sz w:val="21"/>
                <w:szCs w:val="21"/>
              </w:rPr>
              <w:t>拖桶配置数量（个）</w:t>
            </w:r>
          </w:p>
        </w:tc>
        <w:tc>
          <w:tcPr>
            <w:tcW w:w="850" w:type="dxa"/>
            <w:tcBorders>
              <w:top w:val="single" w:color="auto" w:sz="4" w:space="0"/>
              <w:left w:val="nil"/>
              <w:bottom w:val="single" w:color="auto" w:sz="4" w:space="0"/>
              <w:right w:val="single" w:color="auto" w:sz="4" w:space="0"/>
            </w:tcBorders>
            <w:shd w:val="clear" w:color="auto" w:fill="FFFFFF"/>
            <w:vAlign w:val="center"/>
          </w:tcPr>
          <w:p w14:paraId="2CAB7A62">
            <w:pPr>
              <w:spacing w:after="0"/>
              <w:jc w:val="center"/>
              <w:rPr>
                <w:rFonts w:ascii="仿宋" w:hAnsi="仿宋" w:eastAsia="仿宋"/>
                <w:color w:val="000000"/>
                <w:sz w:val="21"/>
                <w:szCs w:val="21"/>
              </w:rPr>
            </w:pPr>
            <w:r>
              <w:rPr>
                <w:rFonts w:hint="eastAsia" w:ascii="仿宋" w:hAnsi="仿宋" w:eastAsia="仿宋"/>
                <w:color w:val="000000"/>
                <w:sz w:val="21"/>
                <w:szCs w:val="21"/>
              </w:rPr>
              <w:t>拖把配置数量（个）</w:t>
            </w:r>
          </w:p>
        </w:tc>
        <w:tc>
          <w:tcPr>
            <w:tcW w:w="851" w:type="dxa"/>
            <w:tcBorders>
              <w:top w:val="single" w:color="auto" w:sz="4" w:space="0"/>
              <w:left w:val="nil"/>
              <w:bottom w:val="single" w:color="auto" w:sz="4" w:space="0"/>
              <w:right w:val="single" w:color="auto" w:sz="4" w:space="0"/>
            </w:tcBorders>
            <w:shd w:val="clear" w:color="auto" w:fill="FFFFFF"/>
            <w:vAlign w:val="center"/>
          </w:tcPr>
          <w:p w14:paraId="5982689F">
            <w:pPr>
              <w:spacing w:after="0"/>
              <w:jc w:val="center"/>
              <w:rPr>
                <w:rFonts w:ascii="仿宋" w:hAnsi="仿宋" w:eastAsia="仿宋"/>
                <w:color w:val="000000"/>
                <w:sz w:val="21"/>
                <w:szCs w:val="21"/>
              </w:rPr>
            </w:pPr>
            <w:r>
              <w:rPr>
                <w:rFonts w:hint="eastAsia" w:ascii="仿宋" w:hAnsi="仿宋" w:eastAsia="仿宋"/>
                <w:color w:val="000000"/>
                <w:sz w:val="21"/>
                <w:szCs w:val="21"/>
              </w:rPr>
              <w:t>尘推大小配置数量（套）</w:t>
            </w:r>
          </w:p>
        </w:tc>
        <w:tc>
          <w:tcPr>
            <w:tcW w:w="850" w:type="dxa"/>
            <w:tcBorders>
              <w:top w:val="single" w:color="auto" w:sz="4" w:space="0"/>
              <w:left w:val="nil"/>
              <w:bottom w:val="single" w:color="auto" w:sz="4" w:space="0"/>
              <w:right w:val="single" w:color="auto" w:sz="4" w:space="0"/>
            </w:tcBorders>
            <w:shd w:val="clear" w:color="auto" w:fill="FFFFFF"/>
            <w:vAlign w:val="center"/>
          </w:tcPr>
          <w:p w14:paraId="1DD4E6A8">
            <w:pPr>
              <w:spacing w:after="0"/>
              <w:jc w:val="center"/>
              <w:rPr>
                <w:rFonts w:ascii="仿宋" w:hAnsi="仿宋" w:eastAsia="仿宋"/>
                <w:color w:val="000000"/>
                <w:sz w:val="21"/>
                <w:szCs w:val="21"/>
              </w:rPr>
            </w:pPr>
            <w:r>
              <w:rPr>
                <w:rFonts w:hint="eastAsia" w:ascii="仿宋" w:hAnsi="仿宋" w:eastAsia="仿宋"/>
                <w:color w:val="000000"/>
                <w:sz w:val="21"/>
                <w:szCs w:val="21"/>
              </w:rPr>
              <w:t>扫把配置数量（个）</w:t>
            </w:r>
          </w:p>
        </w:tc>
        <w:tc>
          <w:tcPr>
            <w:tcW w:w="851" w:type="dxa"/>
            <w:tcBorders>
              <w:top w:val="single" w:color="auto" w:sz="4" w:space="0"/>
              <w:left w:val="nil"/>
              <w:bottom w:val="single" w:color="auto" w:sz="4" w:space="0"/>
              <w:right w:val="single" w:color="auto" w:sz="4" w:space="0"/>
            </w:tcBorders>
            <w:shd w:val="clear" w:color="auto" w:fill="FFFFFF"/>
            <w:vAlign w:val="center"/>
          </w:tcPr>
          <w:p w14:paraId="3BF9142F">
            <w:pPr>
              <w:spacing w:after="0"/>
              <w:jc w:val="center"/>
              <w:rPr>
                <w:rFonts w:ascii="仿宋" w:hAnsi="仿宋" w:eastAsia="仿宋"/>
                <w:color w:val="000000"/>
                <w:sz w:val="21"/>
                <w:szCs w:val="21"/>
              </w:rPr>
            </w:pPr>
            <w:r>
              <w:rPr>
                <w:rFonts w:hint="eastAsia" w:ascii="仿宋" w:hAnsi="仿宋" w:eastAsia="仿宋"/>
                <w:color w:val="000000"/>
                <w:sz w:val="21"/>
                <w:szCs w:val="21"/>
              </w:rPr>
              <w:t>垃圾铲配置数量（个）</w:t>
            </w:r>
          </w:p>
        </w:tc>
        <w:tc>
          <w:tcPr>
            <w:tcW w:w="850" w:type="dxa"/>
            <w:tcBorders>
              <w:top w:val="single" w:color="auto" w:sz="4" w:space="0"/>
              <w:left w:val="nil"/>
              <w:bottom w:val="single" w:color="auto" w:sz="4" w:space="0"/>
              <w:right w:val="single" w:color="auto" w:sz="4" w:space="0"/>
            </w:tcBorders>
            <w:shd w:val="clear" w:color="auto" w:fill="FFFFFF"/>
            <w:vAlign w:val="center"/>
          </w:tcPr>
          <w:p w14:paraId="5E436316">
            <w:pPr>
              <w:spacing w:after="0"/>
              <w:jc w:val="center"/>
              <w:rPr>
                <w:rFonts w:ascii="仿宋" w:hAnsi="仿宋" w:eastAsia="仿宋"/>
                <w:color w:val="000000"/>
                <w:sz w:val="21"/>
                <w:szCs w:val="21"/>
              </w:rPr>
            </w:pPr>
            <w:r>
              <w:rPr>
                <w:rFonts w:hint="eastAsia" w:ascii="仿宋" w:hAnsi="仿宋" w:eastAsia="仿宋"/>
                <w:color w:val="000000"/>
                <w:sz w:val="21"/>
                <w:szCs w:val="21"/>
              </w:rPr>
              <w:t>圆桶（大小）配置数量（个）</w:t>
            </w:r>
          </w:p>
        </w:tc>
        <w:tc>
          <w:tcPr>
            <w:tcW w:w="992" w:type="dxa"/>
            <w:tcBorders>
              <w:top w:val="single" w:color="auto" w:sz="4" w:space="0"/>
              <w:left w:val="nil"/>
              <w:bottom w:val="single" w:color="auto" w:sz="4" w:space="0"/>
              <w:right w:val="single" w:color="auto" w:sz="4" w:space="0"/>
            </w:tcBorders>
            <w:shd w:val="clear" w:color="auto" w:fill="FFFFFF"/>
            <w:vAlign w:val="center"/>
          </w:tcPr>
          <w:p w14:paraId="48DDECE2">
            <w:pPr>
              <w:spacing w:after="0"/>
              <w:jc w:val="center"/>
              <w:rPr>
                <w:rFonts w:ascii="仿宋" w:hAnsi="仿宋" w:eastAsia="仿宋"/>
                <w:color w:val="000000"/>
                <w:sz w:val="21"/>
                <w:szCs w:val="21"/>
              </w:rPr>
            </w:pPr>
            <w:r>
              <w:rPr>
                <w:rFonts w:hint="eastAsia" w:ascii="仿宋" w:hAnsi="仿宋" w:eastAsia="仿宋"/>
                <w:color w:val="000000"/>
                <w:sz w:val="21"/>
                <w:szCs w:val="21"/>
              </w:rPr>
              <w:t>玻璃刮配置数量（个）</w:t>
            </w:r>
          </w:p>
        </w:tc>
        <w:tc>
          <w:tcPr>
            <w:tcW w:w="913" w:type="dxa"/>
            <w:tcBorders>
              <w:top w:val="single" w:color="auto" w:sz="4" w:space="0"/>
              <w:left w:val="nil"/>
              <w:bottom w:val="single" w:color="auto" w:sz="4" w:space="0"/>
              <w:right w:val="single" w:color="auto" w:sz="4" w:space="0"/>
            </w:tcBorders>
            <w:shd w:val="clear" w:color="auto" w:fill="FFFFFF"/>
            <w:vAlign w:val="center"/>
          </w:tcPr>
          <w:p w14:paraId="3A23D927">
            <w:pPr>
              <w:spacing w:after="0"/>
              <w:jc w:val="center"/>
              <w:rPr>
                <w:rFonts w:ascii="仿宋" w:hAnsi="仿宋" w:eastAsia="仿宋"/>
                <w:color w:val="000000"/>
                <w:sz w:val="21"/>
                <w:szCs w:val="21"/>
              </w:rPr>
            </w:pPr>
            <w:r>
              <w:rPr>
                <w:rFonts w:hint="eastAsia" w:ascii="仿宋" w:hAnsi="仿宋" w:eastAsia="仿宋"/>
                <w:color w:val="000000"/>
                <w:sz w:val="21"/>
                <w:szCs w:val="21"/>
              </w:rPr>
              <w:t>羊毛套配置数量（个）</w:t>
            </w:r>
          </w:p>
        </w:tc>
      </w:tr>
      <w:tr w14:paraId="000F40F1">
        <w:tblPrEx>
          <w:tblCellMar>
            <w:top w:w="0" w:type="dxa"/>
            <w:left w:w="108" w:type="dxa"/>
            <w:bottom w:w="0" w:type="dxa"/>
            <w:right w:w="108" w:type="dxa"/>
          </w:tblCellMar>
        </w:tblPrEx>
        <w:trPr>
          <w:trHeight w:val="915"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0F25024C">
            <w:pPr>
              <w:spacing w:after="0"/>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一楼（挂号、收费处；西药房；客服中心；行政楼一楼影像科、</w:t>
            </w:r>
            <w:r>
              <w:rPr>
                <w:rFonts w:ascii="仿宋" w:hAnsi="仿宋" w:eastAsia="仿宋"/>
                <w:color w:val="000000"/>
                <w:sz w:val="21"/>
                <w:szCs w:val="21"/>
                <w:shd w:val="clear" w:color="auto" w:fill="FFFFFF"/>
              </w:rPr>
              <w:t>CT、MR室、DSA、公厕）</w:t>
            </w:r>
          </w:p>
        </w:tc>
        <w:tc>
          <w:tcPr>
            <w:tcW w:w="1134" w:type="dxa"/>
            <w:tcBorders>
              <w:top w:val="nil"/>
              <w:left w:val="nil"/>
              <w:bottom w:val="single" w:color="auto" w:sz="4" w:space="0"/>
              <w:right w:val="single" w:color="auto" w:sz="4" w:space="0"/>
            </w:tcBorders>
            <w:shd w:val="clear" w:color="auto" w:fill="FFFFFF"/>
            <w:noWrap/>
            <w:vAlign w:val="center"/>
          </w:tcPr>
          <w:p w14:paraId="7EE2014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nil"/>
              <w:left w:val="nil"/>
              <w:bottom w:val="single" w:color="auto" w:sz="4" w:space="0"/>
              <w:right w:val="single" w:color="auto" w:sz="4" w:space="0"/>
            </w:tcBorders>
            <w:shd w:val="clear" w:color="auto" w:fill="FFFFFF"/>
            <w:noWrap/>
            <w:vAlign w:val="center"/>
          </w:tcPr>
          <w:p w14:paraId="7AFD4E0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nil"/>
              <w:left w:val="nil"/>
              <w:bottom w:val="single" w:color="auto" w:sz="4" w:space="0"/>
              <w:right w:val="single" w:color="auto" w:sz="4" w:space="0"/>
            </w:tcBorders>
            <w:shd w:val="clear" w:color="auto" w:fill="FFFFFF"/>
            <w:noWrap/>
            <w:vAlign w:val="center"/>
          </w:tcPr>
          <w:p w14:paraId="6E5BE9F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nil"/>
              <w:left w:val="nil"/>
              <w:bottom w:val="single" w:color="auto" w:sz="4" w:space="0"/>
              <w:right w:val="single" w:color="auto" w:sz="4" w:space="0"/>
            </w:tcBorders>
            <w:shd w:val="clear" w:color="auto" w:fill="FFFFFF"/>
            <w:noWrap/>
            <w:vAlign w:val="center"/>
          </w:tcPr>
          <w:p w14:paraId="42475D2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0" w:type="dxa"/>
            <w:tcBorders>
              <w:top w:val="nil"/>
              <w:left w:val="nil"/>
              <w:bottom w:val="single" w:color="auto" w:sz="4" w:space="0"/>
              <w:right w:val="single" w:color="auto" w:sz="4" w:space="0"/>
            </w:tcBorders>
            <w:shd w:val="clear" w:color="auto" w:fill="FFFFFF"/>
            <w:noWrap/>
            <w:vAlign w:val="center"/>
          </w:tcPr>
          <w:p w14:paraId="1E258F2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nil"/>
              <w:left w:val="nil"/>
              <w:bottom w:val="single" w:color="auto" w:sz="4" w:space="0"/>
              <w:right w:val="single" w:color="auto" w:sz="4" w:space="0"/>
            </w:tcBorders>
            <w:shd w:val="clear" w:color="auto" w:fill="FFFFFF"/>
            <w:noWrap/>
            <w:vAlign w:val="center"/>
          </w:tcPr>
          <w:p w14:paraId="344EDB3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nil"/>
              <w:left w:val="nil"/>
              <w:bottom w:val="single" w:color="auto" w:sz="4" w:space="0"/>
              <w:right w:val="single" w:color="auto" w:sz="4" w:space="0"/>
            </w:tcBorders>
            <w:shd w:val="clear" w:color="auto" w:fill="FFFFFF"/>
            <w:noWrap/>
            <w:vAlign w:val="center"/>
          </w:tcPr>
          <w:p w14:paraId="5F408F9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92" w:type="dxa"/>
            <w:tcBorders>
              <w:top w:val="nil"/>
              <w:left w:val="nil"/>
              <w:bottom w:val="single" w:color="auto" w:sz="4" w:space="0"/>
              <w:right w:val="single" w:color="auto" w:sz="4" w:space="0"/>
            </w:tcBorders>
            <w:shd w:val="clear" w:color="auto" w:fill="FFFFFF"/>
            <w:noWrap/>
            <w:vAlign w:val="center"/>
          </w:tcPr>
          <w:p w14:paraId="0044584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nil"/>
              <w:left w:val="nil"/>
              <w:bottom w:val="single" w:color="auto" w:sz="4" w:space="0"/>
              <w:right w:val="single" w:color="auto" w:sz="4" w:space="0"/>
            </w:tcBorders>
            <w:shd w:val="clear" w:color="auto" w:fill="FFFFFF"/>
            <w:noWrap/>
            <w:vAlign w:val="center"/>
          </w:tcPr>
          <w:p w14:paraId="52D5189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7B4AEB2B">
        <w:tblPrEx>
          <w:tblCellMar>
            <w:top w:w="0" w:type="dxa"/>
            <w:left w:w="108" w:type="dxa"/>
            <w:bottom w:w="0" w:type="dxa"/>
            <w:right w:w="108" w:type="dxa"/>
          </w:tblCellMar>
        </w:tblPrEx>
        <w:trPr>
          <w:trHeight w:val="274"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485141E2">
            <w:pPr>
              <w:spacing w:after="0"/>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二楼（门诊科室、检验科、行政楼二楼消化内镜中心、泌尿外科、肛肠科、普通外科、骨伤科、中医药科长廊、楼道、公厕）</w:t>
            </w:r>
          </w:p>
        </w:tc>
        <w:tc>
          <w:tcPr>
            <w:tcW w:w="1134" w:type="dxa"/>
            <w:vMerge w:val="restart"/>
            <w:tcBorders>
              <w:top w:val="nil"/>
              <w:left w:val="nil"/>
              <w:right w:val="single" w:color="auto" w:sz="4" w:space="0"/>
            </w:tcBorders>
            <w:shd w:val="clear" w:color="auto" w:fill="FFFFFF"/>
            <w:noWrap/>
            <w:vAlign w:val="center"/>
          </w:tcPr>
          <w:p w14:paraId="7ABC643B">
            <w:pPr>
              <w:spacing w:after="0"/>
              <w:jc w:val="center"/>
              <w:rPr>
                <w:rFonts w:ascii="仿宋" w:hAnsi="仿宋" w:eastAsia="仿宋"/>
                <w:color w:val="000000"/>
                <w:sz w:val="21"/>
                <w:szCs w:val="21"/>
                <w:shd w:val="clear" w:color="auto" w:fill="FFFFFF"/>
              </w:rPr>
            </w:pPr>
          </w:p>
          <w:p w14:paraId="4715132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nil"/>
              <w:left w:val="nil"/>
              <w:bottom w:val="single" w:color="auto" w:sz="4" w:space="0"/>
              <w:right w:val="single" w:color="auto" w:sz="4" w:space="0"/>
            </w:tcBorders>
            <w:shd w:val="clear" w:color="auto" w:fill="FFFFFF"/>
            <w:noWrap/>
            <w:vAlign w:val="center"/>
          </w:tcPr>
          <w:p w14:paraId="0B8AE5D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850" w:type="dxa"/>
            <w:tcBorders>
              <w:top w:val="nil"/>
              <w:left w:val="nil"/>
              <w:bottom w:val="single" w:color="auto" w:sz="4" w:space="0"/>
              <w:right w:val="single" w:color="auto" w:sz="4" w:space="0"/>
            </w:tcBorders>
            <w:shd w:val="clear" w:color="auto" w:fill="FFFFFF"/>
            <w:noWrap/>
            <w:vAlign w:val="center"/>
          </w:tcPr>
          <w:p w14:paraId="64A1529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851" w:type="dxa"/>
            <w:tcBorders>
              <w:top w:val="nil"/>
              <w:left w:val="nil"/>
              <w:bottom w:val="single" w:color="auto" w:sz="4" w:space="0"/>
              <w:right w:val="single" w:color="auto" w:sz="4" w:space="0"/>
            </w:tcBorders>
            <w:shd w:val="clear" w:color="auto" w:fill="FFFFFF"/>
            <w:noWrap/>
            <w:vAlign w:val="center"/>
          </w:tcPr>
          <w:p w14:paraId="62CAE8F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2 </w:t>
            </w:r>
          </w:p>
        </w:tc>
        <w:tc>
          <w:tcPr>
            <w:tcW w:w="850" w:type="dxa"/>
            <w:tcBorders>
              <w:top w:val="nil"/>
              <w:left w:val="nil"/>
              <w:bottom w:val="single" w:color="auto" w:sz="4" w:space="0"/>
              <w:right w:val="single" w:color="auto" w:sz="4" w:space="0"/>
            </w:tcBorders>
            <w:shd w:val="clear" w:color="auto" w:fill="FFFFFF"/>
            <w:noWrap/>
            <w:vAlign w:val="center"/>
          </w:tcPr>
          <w:p w14:paraId="6A28040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851" w:type="dxa"/>
            <w:tcBorders>
              <w:top w:val="nil"/>
              <w:left w:val="nil"/>
              <w:bottom w:val="single" w:color="auto" w:sz="4" w:space="0"/>
              <w:right w:val="single" w:color="auto" w:sz="4" w:space="0"/>
            </w:tcBorders>
            <w:shd w:val="clear" w:color="auto" w:fill="FFFFFF"/>
            <w:noWrap/>
            <w:vAlign w:val="center"/>
          </w:tcPr>
          <w:p w14:paraId="30D607E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850" w:type="dxa"/>
            <w:tcBorders>
              <w:top w:val="nil"/>
              <w:left w:val="nil"/>
              <w:bottom w:val="single" w:color="auto" w:sz="4" w:space="0"/>
              <w:right w:val="single" w:color="auto" w:sz="4" w:space="0"/>
            </w:tcBorders>
            <w:shd w:val="clear" w:color="auto" w:fill="FFFFFF"/>
            <w:noWrap/>
            <w:vAlign w:val="center"/>
          </w:tcPr>
          <w:p w14:paraId="5DD2396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92" w:type="dxa"/>
            <w:vMerge w:val="restart"/>
            <w:tcBorders>
              <w:top w:val="nil"/>
              <w:left w:val="nil"/>
              <w:right w:val="single" w:color="auto" w:sz="4" w:space="0"/>
            </w:tcBorders>
            <w:shd w:val="clear" w:color="auto" w:fill="FFFFFF"/>
            <w:noWrap/>
            <w:vAlign w:val="center"/>
          </w:tcPr>
          <w:p w14:paraId="2843D50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p w14:paraId="6FCD2A5E">
            <w:pPr>
              <w:spacing w:after="0"/>
              <w:rPr>
                <w:rFonts w:ascii="仿宋" w:hAnsi="仿宋" w:eastAsia="仿宋"/>
                <w:color w:val="000000"/>
                <w:sz w:val="21"/>
                <w:szCs w:val="21"/>
                <w:shd w:val="clear" w:color="auto" w:fill="FFFFFF"/>
              </w:rPr>
            </w:pPr>
          </w:p>
        </w:tc>
        <w:tc>
          <w:tcPr>
            <w:tcW w:w="913" w:type="dxa"/>
            <w:tcBorders>
              <w:top w:val="nil"/>
              <w:left w:val="nil"/>
              <w:bottom w:val="single" w:color="auto" w:sz="4" w:space="0"/>
              <w:right w:val="single" w:color="auto" w:sz="4" w:space="0"/>
            </w:tcBorders>
            <w:shd w:val="clear" w:color="auto" w:fill="FFFFFF"/>
            <w:noWrap/>
            <w:vAlign w:val="center"/>
          </w:tcPr>
          <w:p w14:paraId="32495E5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017C579A">
        <w:tblPrEx>
          <w:tblCellMar>
            <w:top w:w="0" w:type="dxa"/>
            <w:left w:w="108" w:type="dxa"/>
            <w:bottom w:w="0" w:type="dxa"/>
            <w:right w:w="108" w:type="dxa"/>
          </w:tblCellMar>
        </w:tblPrEx>
        <w:trPr>
          <w:trHeight w:val="1692"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294E97DF">
            <w:pPr>
              <w:spacing w:after="0"/>
              <w:rPr>
                <w:rFonts w:ascii="仿宋" w:hAnsi="仿宋" w:eastAsia="仿宋"/>
                <w:color w:val="000000"/>
                <w:sz w:val="21"/>
                <w:szCs w:val="21"/>
                <w:shd w:val="clear" w:color="auto" w:fill="FFFFFF"/>
              </w:rPr>
            </w:pPr>
            <w:r>
              <w:rPr>
                <w:rFonts w:hint="eastAsia" w:ascii="仿宋" w:hAnsi="仿宋" w:eastAsia="仿宋"/>
                <w:sz w:val="21"/>
                <w:szCs w:val="21"/>
              </w:rPr>
              <w:t>三楼（门诊科室、皮肤科、耳鼻喉科、产科门诊、孕期营养门诊、神经外科、耳鸣耳聋门诊、楼道、公厕）</w:t>
            </w:r>
          </w:p>
        </w:tc>
        <w:tc>
          <w:tcPr>
            <w:tcW w:w="1134" w:type="dxa"/>
            <w:vMerge w:val="continue"/>
            <w:tcBorders>
              <w:left w:val="nil"/>
              <w:right w:val="single" w:color="auto" w:sz="4" w:space="0"/>
            </w:tcBorders>
            <w:shd w:val="clear" w:color="auto" w:fill="FFFFFF"/>
            <w:noWrap/>
            <w:vAlign w:val="center"/>
          </w:tcPr>
          <w:p w14:paraId="0BDF9A9F">
            <w:pPr>
              <w:spacing w:after="0"/>
              <w:jc w:val="center"/>
              <w:rPr>
                <w:rFonts w:ascii="仿宋" w:hAnsi="仿宋" w:eastAsia="仿宋"/>
                <w:color w:val="000000"/>
                <w:sz w:val="21"/>
                <w:szCs w:val="21"/>
                <w:shd w:val="clear" w:color="auto" w:fill="FFFFFF"/>
              </w:rPr>
            </w:pPr>
          </w:p>
        </w:tc>
        <w:tc>
          <w:tcPr>
            <w:tcW w:w="1134" w:type="dxa"/>
            <w:tcBorders>
              <w:top w:val="nil"/>
              <w:left w:val="nil"/>
              <w:bottom w:val="single" w:color="auto" w:sz="4" w:space="0"/>
              <w:right w:val="single" w:color="auto" w:sz="4" w:space="0"/>
            </w:tcBorders>
            <w:shd w:val="clear" w:color="auto" w:fill="FFFFFF"/>
            <w:noWrap/>
            <w:vAlign w:val="center"/>
          </w:tcPr>
          <w:p w14:paraId="70A00A9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3CE5229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085E127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nil"/>
              <w:left w:val="nil"/>
              <w:bottom w:val="single" w:color="auto" w:sz="4" w:space="0"/>
              <w:right w:val="single" w:color="auto" w:sz="4" w:space="0"/>
            </w:tcBorders>
            <w:shd w:val="clear" w:color="auto" w:fill="FFFFFF"/>
            <w:noWrap/>
            <w:vAlign w:val="center"/>
          </w:tcPr>
          <w:p w14:paraId="5C7A6FC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6BC64D0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284E82E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vMerge w:val="continue"/>
            <w:tcBorders>
              <w:left w:val="nil"/>
              <w:bottom w:val="single" w:color="auto" w:sz="4" w:space="0"/>
              <w:right w:val="single" w:color="auto" w:sz="4" w:space="0"/>
            </w:tcBorders>
            <w:shd w:val="clear" w:color="auto" w:fill="FFFFFF"/>
            <w:noWrap/>
            <w:vAlign w:val="center"/>
          </w:tcPr>
          <w:p w14:paraId="6B059521">
            <w:pPr>
              <w:spacing w:after="0"/>
              <w:jc w:val="center"/>
              <w:rPr>
                <w:rFonts w:ascii="仿宋" w:hAnsi="仿宋" w:eastAsia="仿宋"/>
                <w:color w:val="000000"/>
                <w:sz w:val="21"/>
                <w:szCs w:val="21"/>
                <w:shd w:val="clear" w:color="auto" w:fill="FFFFFF"/>
              </w:rPr>
            </w:pPr>
          </w:p>
        </w:tc>
        <w:tc>
          <w:tcPr>
            <w:tcW w:w="913" w:type="dxa"/>
            <w:tcBorders>
              <w:top w:val="nil"/>
              <w:left w:val="nil"/>
              <w:bottom w:val="single" w:color="auto" w:sz="4" w:space="0"/>
              <w:right w:val="single" w:color="auto" w:sz="4" w:space="0"/>
            </w:tcBorders>
            <w:shd w:val="clear" w:color="auto" w:fill="FFFFFF"/>
            <w:noWrap/>
            <w:vAlign w:val="center"/>
          </w:tcPr>
          <w:p w14:paraId="7275214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78C05644">
        <w:tblPrEx>
          <w:tblCellMar>
            <w:top w:w="0" w:type="dxa"/>
            <w:left w:w="108" w:type="dxa"/>
            <w:bottom w:w="0" w:type="dxa"/>
            <w:right w:w="108" w:type="dxa"/>
          </w:tblCellMar>
        </w:tblPrEx>
        <w:trPr>
          <w:trHeight w:val="1124"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6E0939B2">
            <w:pPr>
              <w:spacing w:after="0"/>
              <w:rPr>
                <w:rFonts w:ascii="仿宋" w:hAnsi="仿宋" w:eastAsia="仿宋"/>
                <w:color w:val="000000"/>
                <w:sz w:val="21"/>
                <w:szCs w:val="21"/>
                <w:shd w:val="clear" w:color="auto" w:fill="FFFFFF"/>
              </w:rPr>
            </w:pPr>
            <w:r>
              <w:rPr>
                <w:rFonts w:hint="eastAsia" w:ascii="仿宋" w:hAnsi="仿宋" w:eastAsia="仿宋"/>
                <w:sz w:val="21"/>
                <w:szCs w:val="21"/>
              </w:rPr>
              <w:t>四楼（心血管科；肝胆病科；呼吸科；内分泌科；普通内科脑病科；口腔科；甲状腺乳腺外科、楼道、公厕）</w:t>
            </w:r>
          </w:p>
        </w:tc>
        <w:tc>
          <w:tcPr>
            <w:tcW w:w="1134" w:type="dxa"/>
            <w:vMerge w:val="continue"/>
            <w:tcBorders>
              <w:left w:val="nil"/>
              <w:bottom w:val="single" w:color="auto" w:sz="4" w:space="0"/>
              <w:right w:val="single" w:color="auto" w:sz="4" w:space="0"/>
            </w:tcBorders>
            <w:shd w:val="clear" w:color="auto" w:fill="FFFFFF"/>
            <w:noWrap/>
            <w:vAlign w:val="center"/>
          </w:tcPr>
          <w:p w14:paraId="0954F62E">
            <w:pPr>
              <w:spacing w:after="0"/>
              <w:jc w:val="center"/>
              <w:rPr>
                <w:rFonts w:ascii="仿宋" w:hAnsi="仿宋" w:eastAsia="仿宋"/>
                <w:color w:val="000000"/>
                <w:sz w:val="21"/>
                <w:szCs w:val="21"/>
                <w:shd w:val="clear" w:color="auto" w:fill="FFFFFF"/>
              </w:rPr>
            </w:pPr>
          </w:p>
        </w:tc>
        <w:tc>
          <w:tcPr>
            <w:tcW w:w="1134" w:type="dxa"/>
            <w:tcBorders>
              <w:top w:val="nil"/>
              <w:left w:val="nil"/>
              <w:bottom w:val="single" w:color="auto" w:sz="4" w:space="0"/>
              <w:right w:val="single" w:color="auto" w:sz="4" w:space="0"/>
            </w:tcBorders>
            <w:shd w:val="clear" w:color="auto" w:fill="FFFFFF"/>
            <w:noWrap/>
            <w:vAlign w:val="center"/>
          </w:tcPr>
          <w:p w14:paraId="25AED82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19D3DCB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18388FE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nil"/>
              <w:left w:val="nil"/>
              <w:bottom w:val="single" w:color="auto" w:sz="4" w:space="0"/>
              <w:right w:val="single" w:color="auto" w:sz="4" w:space="0"/>
            </w:tcBorders>
            <w:shd w:val="clear" w:color="auto" w:fill="FFFFFF"/>
            <w:noWrap/>
            <w:vAlign w:val="center"/>
          </w:tcPr>
          <w:p w14:paraId="0E68546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3333D26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17639C3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nil"/>
              <w:left w:val="nil"/>
              <w:bottom w:val="single" w:color="auto" w:sz="4" w:space="0"/>
              <w:right w:val="single" w:color="auto" w:sz="4" w:space="0"/>
            </w:tcBorders>
            <w:shd w:val="clear" w:color="auto" w:fill="FFFFFF"/>
            <w:noWrap/>
            <w:vAlign w:val="center"/>
          </w:tcPr>
          <w:p w14:paraId="572B518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nil"/>
              <w:left w:val="nil"/>
              <w:bottom w:val="single" w:color="auto" w:sz="4" w:space="0"/>
              <w:right w:val="single" w:color="auto" w:sz="4" w:space="0"/>
            </w:tcBorders>
            <w:shd w:val="clear" w:color="auto" w:fill="FFFFFF"/>
            <w:noWrap/>
            <w:vAlign w:val="center"/>
          </w:tcPr>
          <w:p w14:paraId="5E9A74C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2E34DC56">
        <w:tblPrEx>
          <w:tblCellMar>
            <w:top w:w="0" w:type="dxa"/>
            <w:left w:w="108" w:type="dxa"/>
            <w:bottom w:w="0" w:type="dxa"/>
            <w:right w:w="108" w:type="dxa"/>
          </w:tblCellMar>
        </w:tblPrEx>
        <w:trPr>
          <w:trHeight w:val="462"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2EC0F397">
            <w:pPr>
              <w:spacing w:after="0"/>
              <w:rPr>
                <w:rFonts w:ascii="仿宋" w:hAnsi="仿宋" w:eastAsia="仿宋"/>
                <w:color w:val="000000"/>
                <w:sz w:val="21"/>
                <w:szCs w:val="21"/>
                <w:shd w:val="clear" w:color="auto" w:fill="FFFFFF"/>
              </w:rPr>
            </w:pPr>
            <w:r>
              <w:rPr>
                <w:rFonts w:hint="eastAsia" w:ascii="仿宋" w:hAnsi="仿宋" w:eastAsia="仿宋"/>
                <w:sz w:val="21"/>
                <w:szCs w:val="21"/>
              </w:rPr>
              <w:t>治末病楼、体检科二区</w:t>
            </w:r>
          </w:p>
        </w:tc>
        <w:tc>
          <w:tcPr>
            <w:tcW w:w="1134" w:type="dxa"/>
            <w:tcBorders>
              <w:top w:val="nil"/>
              <w:left w:val="nil"/>
              <w:bottom w:val="single" w:color="auto" w:sz="4" w:space="0"/>
              <w:right w:val="single" w:color="auto" w:sz="4" w:space="0"/>
            </w:tcBorders>
            <w:shd w:val="clear" w:color="auto" w:fill="FFFFFF"/>
            <w:noWrap/>
            <w:vAlign w:val="center"/>
          </w:tcPr>
          <w:p w14:paraId="5BC587E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nil"/>
              <w:left w:val="nil"/>
              <w:bottom w:val="single" w:color="auto" w:sz="4" w:space="0"/>
              <w:right w:val="single" w:color="auto" w:sz="4" w:space="0"/>
            </w:tcBorders>
            <w:shd w:val="clear" w:color="auto" w:fill="FFFFFF"/>
            <w:noWrap/>
            <w:vAlign w:val="center"/>
          </w:tcPr>
          <w:p w14:paraId="366F83A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0D1E13E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6E45181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nil"/>
              <w:left w:val="nil"/>
              <w:bottom w:val="single" w:color="auto" w:sz="4" w:space="0"/>
              <w:right w:val="single" w:color="auto" w:sz="4" w:space="0"/>
            </w:tcBorders>
            <w:shd w:val="clear" w:color="auto" w:fill="FFFFFF"/>
            <w:noWrap/>
            <w:vAlign w:val="center"/>
          </w:tcPr>
          <w:p w14:paraId="7870673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30C0AA2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737DBFD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nil"/>
              <w:left w:val="nil"/>
              <w:bottom w:val="single" w:color="auto" w:sz="4" w:space="0"/>
              <w:right w:val="single" w:color="auto" w:sz="4" w:space="0"/>
            </w:tcBorders>
            <w:shd w:val="clear" w:color="auto" w:fill="FFFFFF"/>
            <w:noWrap/>
            <w:vAlign w:val="center"/>
          </w:tcPr>
          <w:p w14:paraId="76F0A02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nil"/>
              <w:left w:val="nil"/>
              <w:bottom w:val="single" w:color="auto" w:sz="4" w:space="0"/>
              <w:right w:val="single" w:color="auto" w:sz="4" w:space="0"/>
            </w:tcBorders>
            <w:shd w:val="clear" w:color="auto" w:fill="FFFFFF"/>
            <w:noWrap/>
            <w:vAlign w:val="center"/>
          </w:tcPr>
          <w:p w14:paraId="32D67EB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1165D507">
        <w:tblPrEx>
          <w:tblCellMar>
            <w:top w:w="0" w:type="dxa"/>
            <w:left w:w="108" w:type="dxa"/>
            <w:bottom w:w="0" w:type="dxa"/>
            <w:right w:w="108" w:type="dxa"/>
          </w:tblCellMar>
        </w:tblPrEx>
        <w:trPr>
          <w:trHeight w:val="1130"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57654A9E">
            <w:pPr>
              <w:spacing w:after="0"/>
              <w:rPr>
                <w:rFonts w:ascii="仿宋" w:hAnsi="仿宋" w:eastAsia="仿宋"/>
                <w:color w:val="000000"/>
                <w:sz w:val="21"/>
                <w:szCs w:val="21"/>
                <w:shd w:val="clear" w:color="auto" w:fill="FFFFFF"/>
              </w:rPr>
            </w:pPr>
            <w:r>
              <w:rPr>
                <w:rFonts w:hint="eastAsia" w:ascii="仿宋" w:hAnsi="仿宋" w:eastAsia="仿宋"/>
                <w:sz w:val="21"/>
                <w:szCs w:val="21"/>
              </w:rPr>
              <w:t>一楼（急症科；输液室；出生证领取处、中晚班）</w:t>
            </w:r>
          </w:p>
        </w:tc>
        <w:tc>
          <w:tcPr>
            <w:tcW w:w="1134" w:type="dxa"/>
            <w:tcBorders>
              <w:top w:val="nil"/>
              <w:left w:val="nil"/>
              <w:bottom w:val="single" w:color="auto" w:sz="4" w:space="0"/>
              <w:right w:val="single" w:color="auto" w:sz="4" w:space="0"/>
            </w:tcBorders>
            <w:shd w:val="clear" w:color="auto" w:fill="FFFFFF"/>
            <w:noWrap/>
            <w:vAlign w:val="center"/>
          </w:tcPr>
          <w:p w14:paraId="19EDFFC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nil"/>
              <w:left w:val="nil"/>
              <w:bottom w:val="single" w:color="auto" w:sz="4" w:space="0"/>
              <w:right w:val="single" w:color="auto" w:sz="4" w:space="0"/>
            </w:tcBorders>
            <w:shd w:val="clear" w:color="auto" w:fill="FFFFFF"/>
            <w:noWrap/>
            <w:vAlign w:val="center"/>
          </w:tcPr>
          <w:p w14:paraId="76CF491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850" w:type="dxa"/>
            <w:tcBorders>
              <w:top w:val="nil"/>
              <w:left w:val="nil"/>
              <w:bottom w:val="single" w:color="auto" w:sz="4" w:space="0"/>
              <w:right w:val="single" w:color="auto" w:sz="4" w:space="0"/>
            </w:tcBorders>
            <w:shd w:val="clear" w:color="auto" w:fill="FFFFFF"/>
            <w:noWrap/>
            <w:vAlign w:val="center"/>
          </w:tcPr>
          <w:p w14:paraId="137B416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nil"/>
              <w:left w:val="nil"/>
              <w:bottom w:val="single" w:color="auto" w:sz="4" w:space="0"/>
              <w:right w:val="single" w:color="auto" w:sz="4" w:space="0"/>
            </w:tcBorders>
            <w:shd w:val="clear" w:color="auto" w:fill="FFFFFF"/>
            <w:noWrap/>
            <w:vAlign w:val="center"/>
          </w:tcPr>
          <w:p w14:paraId="7F1A839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nil"/>
              <w:left w:val="nil"/>
              <w:bottom w:val="single" w:color="auto" w:sz="4" w:space="0"/>
              <w:right w:val="single" w:color="auto" w:sz="4" w:space="0"/>
            </w:tcBorders>
            <w:shd w:val="clear" w:color="auto" w:fill="FFFFFF"/>
            <w:noWrap/>
            <w:vAlign w:val="center"/>
          </w:tcPr>
          <w:p w14:paraId="71CD31C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1" w:type="dxa"/>
            <w:tcBorders>
              <w:top w:val="nil"/>
              <w:left w:val="nil"/>
              <w:bottom w:val="single" w:color="auto" w:sz="4" w:space="0"/>
              <w:right w:val="single" w:color="auto" w:sz="4" w:space="0"/>
            </w:tcBorders>
            <w:shd w:val="clear" w:color="auto" w:fill="FFFFFF"/>
            <w:noWrap/>
            <w:vAlign w:val="center"/>
          </w:tcPr>
          <w:p w14:paraId="3E630BD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nil"/>
              <w:left w:val="nil"/>
              <w:bottom w:val="single" w:color="auto" w:sz="4" w:space="0"/>
              <w:right w:val="single" w:color="auto" w:sz="4" w:space="0"/>
            </w:tcBorders>
            <w:shd w:val="clear" w:color="auto" w:fill="FFFFFF"/>
            <w:noWrap/>
            <w:vAlign w:val="center"/>
          </w:tcPr>
          <w:p w14:paraId="6E41D65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992" w:type="dxa"/>
            <w:tcBorders>
              <w:top w:val="nil"/>
              <w:left w:val="nil"/>
              <w:bottom w:val="single" w:color="auto" w:sz="4" w:space="0"/>
              <w:right w:val="single" w:color="auto" w:sz="4" w:space="0"/>
            </w:tcBorders>
            <w:shd w:val="clear" w:color="auto" w:fill="FFFFFF"/>
            <w:noWrap/>
            <w:vAlign w:val="center"/>
          </w:tcPr>
          <w:p w14:paraId="623E1C9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13" w:type="dxa"/>
            <w:tcBorders>
              <w:top w:val="nil"/>
              <w:left w:val="nil"/>
              <w:bottom w:val="single" w:color="auto" w:sz="4" w:space="0"/>
              <w:right w:val="single" w:color="auto" w:sz="4" w:space="0"/>
            </w:tcBorders>
            <w:shd w:val="clear" w:color="auto" w:fill="FFFFFF"/>
            <w:noWrap/>
            <w:vAlign w:val="center"/>
          </w:tcPr>
          <w:p w14:paraId="49694AF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3AE3E572">
        <w:tblPrEx>
          <w:tblCellMar>
            <w:top w:w="0" w:type="dxa"/>
            <w:left w:w="108" w:type="dxa"/>
            <w:bottom w:w="0" w:type="dxa"/>
            <w:right w:w="108" w:type="dxa"/>
          </w:tblCellMar>
        </w:tblPrEx>
        <w:trPr>
          <w:trHeight w:val="1391"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48707760">
            <w:pPr>
              <w:spacing w:after="0"/>
              <w:rPr>
                <w:rFonts w:ascii="仿宋" w:hAnsi="仿宋" w:eastAsia="仿宋"/>
                <w:color w:val="000000"/>
                <w:sz w:val="21"/>
                <w:szCs w:val="21"/>
                <w:shd w:val="clear" w:color="auto" w:fill="FFFFFF"/>
              </w:rPr>
            </w:pPr>
            <w:r>
              <w:rPr>
                <w:rFonts w:hint="eastAsia" w:ascii="仿宋" w:hAnsi="仿宋" w:eastAsia="仿宋"/>
                <w:sz w:val="21"/>
                <w:szCs w:val="21"/>
              </w:rPr>
              <w:t>二楼（202病区整个区域：中医文化长廊）</w:t>
            </w:r>
          </w:p>
        </w:tc>
        <w:tc>
          <w:tcPr>
            <w:tcW w:w="1134" w:type="dxa"/>
            <w:vMerge w:val="restart"/>
            <w:tcBorders>
              <w:top w:val="nil"/>
              <w:left w:val="nil"/>
              <w:right w:val="single" w:color="auto" w:sz="4" w:space="0"/>
            </w:tcBorders>
            <w:shd w:val="clear" w:color="auto" w:fill="FFFFFF"/>
            <w:noWrap/>
            <w:vAlign w:val="center"/>
          </w:tcPr>
          <w:p w14:paraId="16D35C04">
            <w:pPr>
              <w:spacing w:after="0"/>
              <w:jc w:val="center"/>
              <w:rPr>
                <w:rFonts w:ascii="仿宋" w:hAnsi="仿宋" w:eastAsia="仿宋"/>
                <w:color w:val="000000"/>
                <w:sz w:val="21"/>
                <w:szCs w:val="21"/>
                <w:shd w:val="clear" w:color="auto" w:fill="FFFFFF"/>
              </w:rPr>
            </w:pPr>
          </w:p>
          <w:p w14:paraId="3DFFBDE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p w14:paraId="0814D725">
            <w:pPr>
              <w:spacing w:after="0"/>
              <w:jc w:val="center"/>
              <w:rPr>
                <w:rFonts w:ascii="仿宋" w:hAnsi="仿宋" w:eastAsia="仿宋"/>
                <w:color w:val="000000"/>
                <w:sz w:val="21"/>
                <w:szCs w:val="21"/>
                <w:shd w:val="clear" w:color="auto" w:fill="FFFFFF"/>
              </w:rPr>
            </w:pPr>
          </w:p>
        </w:tc>
        <w:tc>
          <w:tcPr>
            <w:tcW w:w="1134" w:type="dxa"/>
            <w:tcBorders>
              <w:top w:val="nil"/>
              <w:left w:val="nil"/>
              <w:bottom w:val="single" w:color="auto" w:sz="4" w:space="0"/>
              <w:right w:val="single" w:color="auto" w:sz="4" w:space="0"/>
            </w:tcBorders>
            <w:shd w:val="clear" w:color="auto" w:fill="FFFFFF"/>
            <w:noWrap/>
            <w:vAlign w:val="center"/>
          </w:tcPr>
          <w:p w14:paraId="07A542C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57101ED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487D5A8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nil"/>
              <w:left w:val="nil"/>
              <w:bottom w:val="single" w:color="auto" w:sz="4" w:space="0"/>
              <w:right w:val="single" w:color="auto" w:sz="4" w:space="0"/>
            </w:tcBorders>
            <w:shd w:val="clear" w:color="auto" w:fill="FFFFFF"/>
            <w:noWrap/>
            <w:vAlign w:val="center"/>
          </w:tcPr>
          <w:p w14:paraId="6E4D79C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32CDBAC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2B75725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nil"/>
              <w:left w:val="nil"/>
              <w:bottom w:val="single" w:color="auto" w:sz="4" w:space="0"/>
              <w:right w:val="single" w:color="auto" w:sz="4" w:space="0"/>
            </w:tcBorders>
            <w:shd w:val="clear" w:color="auto" w:fill="FFFFFF"/>
            <w:noWrap/>
            <w:vAlign w:val="center"/>
          </w:tcPr>
          <w:p w14:paraId="7439B49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nil"/>
              <w:left w:val="nil"/>
              <w:bottom w:val="single" w:color="auto" w:sz="4" w:space="0"/>
              <w:right w:val="single" w:color="auto" w:sz="4" w:space="0"/>
            </w:tcBorders>
            <w:shd w:val="clear" w:color="auto" w:fill="FFFFFF"/>
            <w:noWrap/>
            <w:vAlign w:val="center"/>
          </w:tcPr>
          <w:p w14:paraId="47F93BD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04C55371">
        <w:tblPrEx>
          <w:tblCellMar>
            <w:top w:w="0" w:type="dxa"/>
            <w:left w:w="108" w:type="dxa"/>
            <w:bottom w:w="0" w:type="dxa"/>
            <w:right w:w="108" w:type="dxa"/>
          </w:tblCellMar>
        </w:tblPrEx>
        <w:trPr>
          <w:trHeight w:val="612"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57FF2567">
            <w:pPr>
              <w:spacing w:after="0"/>
              <w:rPr>
                <w:rFonts w:ascii="仿宋" w:hAnsi="仿宋" w:eastAsia="仿宋"/>
                <w:color w:val="000000"/>
                <w:sz w:val="21"/>
                <w:szCs w:val="21"/>
                <w:shd w:val="clear" w:color="auto" w:fill="FFFFFF"/>
              </w:rPr>
            </w:pPr>
            <w:r>
              <w:rPr>
                <w:rFonts w:hint="eastAsia" w:ascii="仿宋" w:hAnsi="仿宋" w:eastAsia="仿宋"/>
                <w:sz w:val="21"/>
                <w:szCs w:val="21"/>
              </w:rPr>
              <w:t>三楼（外三科住院部整个区域）</w:t>
            </w:r>
          </w:p>
        </w:tc>
        <w:tc>
          <w:tcPr>
            <w:tcW w:w="1134" w:type="dxa"/>
            <w:vMerge w:val="continue"/>
            <w:tcBorders>
              <w:left w:val="nil"/>
              <w:bottom w:val="single" w:color="auto" w:sz="4" w:space="0"/>
              <w:right w:val="single" w:color="auto" w:sz="4" w:space="0"/>
            </w:tcBorders>
            <w:shd w:val="clear" w:color="auto" w:fill="FFFFFF"/>
            <w:noWrap/>
            <w:vAlign w:val="center"/>
          </w:tcPr>
          <w:p w14:paraId="2034B589">
            <w:pPr>
              <w:spacing w:after="0"/>
              <w:jc w:val="center"/>
              <w:rPr>
                <w:rFonts w:ascii="仿宋" w:hAnsi="仿宋" w:eastAsia="仿宋"/>
                <w:color w:val="000000"/>
                <w:sz w:val="21"/>
                <w:szCs w:val="21"/>
                <w:shd w:val="clear" w:color="auto" w:fill="FFFFFF"/>
              </w:rPr>
            </w:pPr>
          </w:p>
        </w:tc>
        <w:tc>
          <w:tcPr>
            <w:tcW w:w="1134" w:type="dxa"/>
            <w:tcBorders>
              <w:top w:val="nil"/>
              <w:left w:val="nil"/>
              <w:bottom w:val="single" w:color="auto" w:sz="4" w:space="0"/>
              <w:right w:val="single" w:color="auto" w:sz="4" w:space="0"/>
            </w:tcBorders>
            <w:shd w:val="clear" w:color="auto" w:fill="FFFFFF"/>
            <w:noWrap/>
            <w:vAlign w:val="center"/>
          </w:tcPr>
          <w:p w14:paraId="3735215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1070130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4F65FAB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nil"/>
              <w:left w:val="nil"/>
              <w:bottom w:val="single" w:color="auto" w:sz="4" w:space="0"/>
              <w:right w:val="single" w:color="auto" w:sz="4" w:space="0"/>
            </w:tcBorders>
            <w:shd w:val="clear" w:color="auto" w:fill="FFFFFF"/>
            <w:noWrap/>
            <w:vAlign w:val="center"/>
          </w:tcPr>
          <w:p w14:paraId="1924E94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255EAEB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61818DB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nil"/>
              <w:left w:val="nil"/>
              <w:bottom w:val="single" w:color="auto" w:sz="4" w:space="0"/>
              <w:right w:val="single" w:color="auto" w:sz="4" w:space="0"/>
            </w:tcBorders>
            <w:shd w:val="clear" w:color="auto" w:fill="FFFFFF"/>
            <w:noWrap/>
            <w:vAlign w:val="center"/>
          </w:tcPr>
          <w:p w14:paraId="3D2635E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nil"/>
              <w:left w:val="nil"/>
              <w:bottom w:val="single" w:color="auto" w:sz="4" w:space="0"/>
              <w:right w:val="single" w:color="auto" w:sz="4" w:space="0"/>
            </w:tcBorders>
            <w:shd w:val="clear" w:color="auto" w:fill="FFFFFF"/>
            <w:noWrap/>
            <w:vAlign w:val="center"/>
          </w:tcPr>
          <w:p w14:paraId="06E4727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306E00D9">
        <w:tblPrEx>
          <w:tblCellMar>
            <w:top w:w="0" w:type="dxa"/>
            <w:left w:w="108" w:type="dxa"/>
            <w:bottom w:w="0" w:type="dxa"/>
            <w:right w:w="108" w:type="dxa"/>
          </w:tblCellMar>
        </w:tblPrEx>
        <w:trPr>
          <w:trHeight w:val="600"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682145BF">
            <w:pPr>
              <w:spacing w:after="0"/>
              <w:rPr>
                <w:rFonts w:ascii="仿宋" w:hAnsi="仿宋" w:eastAsia="仿宋"/>
                <w:color w:val="000000"/>
                <w:sz w:val="21"/>
                <w:szCs w:val="21"/>
                <w:shd w:val="clear" w:color="auto" w:fill="FFFFFF"/>
              </w:rPr>
            </w:pPr>
            <w:r>
              <w:rPr>
                <w:rFonts w:hint="eastAsia" w:ascii="仿宋" w:hAnsi="仿宋" w:eastAsia="仿宋"/>
                <w:sz w:val="21"/>
                <w:szCs w:val="21"/>
              </w:rPr>
              <w:t>四楼（康复科住院部区域；眼科住院部区域）</w:t>
            </w:r>
          </w:p>
        </w:tc>
        <w:tc>
          <w:tcPr>
            <w:tcW w:w="1134" w:type="dxa"/>
            <w:vMerge w:val="restart"/>
            <w:tcBorders>
              <w:top w:val="nil"/>
              <w:left w:val="nil"/>
              <w:right w:val="single" w:color="auto" w:sz="4" w:space="0"/>
            </w:tcBorders>
            <w:shd w:val="clear" w:color="auto" w:fill="FFFFFF"/>
            <w:noWrap/>
            <w:vAlign w:val="center"/>
          </w:tcPr>
          <w:p w14:paraId="2BBC28A6">
            <w:pPr>
              <w:spacing w:after="0"/>
              <w:jc w:val="center"/>
              <w:rPr>
                <w:rFonts w:ascii="仿宋" w:hAnsi="仿宋" w:eastAsia="仿宋"/>
                <w:color w:val="000000"/>
                <w:sz w:val="21"/>
                <w:szCs w:val="21"/>
                <w:shd w:val="clear" w:color="auto" w:fill="FFFFFF"/>
              </w:rPr>
            </w:pPr>
          </w:p>
          <w:p w14:paraId="6E687E7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p w14:paraId="6F8B631C">
            <w:pPr>
              <w:spacing w:after="0"/>
              <w:jc w:val="center"/>
              <w:rPr>
                <w:rFonts w:ascii="仿宋" w:hAnsi="仿宋" w:eastAsia="仿宋"/>
                <w:color w:val="000000"/>
                <w:sz w:val="21"/>
                <w:szCs w:val="21"/>
                <w:shd w:val="clear" w:color="auto" w:fill="FFFFFF"/>
              </w:rPr>
            </w:pPr>
          </w:p>
        </w:tc>
        <w:tc>
          <w:tcPr>
            <w:tcW w:w="1134" w:type="dxa"/>
            <w:tcBorders>
              <w:top w:val="nil"/>
              <w:left w:val="nil"/>
              <w:bottom w:val="single" w:color="auto" w:sz="4" w:space="0"/>
              <w:right w:val="single" w:color="auto" w:sz="4" w:space="0"/>
            </w:tcBorders>
            <w:shd w:val="clear" w:color="auto" w:fill="FFFFFF"/>
            <w:noWrap/>
            <w:vAlign w:val="center"/>
          </w:tcPr>
          <w:p w14:paraId="3D793E0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180FF82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7498AD0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nil"/>
              <w:left w:val="nil"/>
              <w:bottom w:val="single" w:color="auto" w:sz="4" w:space="0"/>
              <w:right w:val="single" w:color="auto" w:sz="4" w:space="0"/>
            </w:tcBorders>
            <w:shd w:val="clear" w:color="auto" w:fill="FFFFFF"/>
            <w:noWrap/>
            <w:vAlign w:val="center"/>
          </w:tcPr>
          <w:p w14:paraId="33923B2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5B13B9A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0B1E3C2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nil"/>
              <w:left w:val="nil"/>
              <w:bottom w:val="single" w:color="auto" w:sz="4" w:space="0"/>
              <w:right w:val="single" w:color="auto" w:sz="4" w:space="0"/>
            </w:tcBorders>
            <w:shd w:val="clear" w:color="auto" w:fill="FFFFFF"/>
            <w:noWrap/>
            <w:vAlign w:val="center"/>
          </w:tcPr>
          <w:p w14:paraId="6795BB7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nil"/>
              <w:left w:val="nil"/>
              <w:bottom w:val="single" w:color="auto" w:sz="4" w:space="0"/>
              <w:right w:val="single" w:color="auto" w:sz="4" w:space="0"/>
            </w:tcBorders>
            <w:shd w:val="clear" w:color="auto" w:fill="FFFFFF"/>
            <w:noWrap/>
            <w:vAlign w:val="center"/>
          </w:tcPr>
          <w:p w14:paraId="759061F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3410C3E7">
        <w:tblPrEx>
          <w:tblCellMar>
            <w:top w:w="0" w:type="dxa"/>
            <w:left w:w="108" w:type="dxa"/>
            <w:bottom w:w="0" w:type="dxa"/>
            <w:right w:w="108" w:type="dxa"/>
          </w:tblCellMar>
        </w:tblPrEx>
        <w:trPr>
          <w:trHeight w:val="564"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4559E77A">
            <w:pPr>
              <w:spacing w:after="0"/>
              <w:rPr>
                <w:rFonts w:ascii="仿宋" w:hAnsi="仿宋" w:eastAsia="仿宋"/>
                <w:color w:val="000000"/>
                <w:sz w:val="21"/>
                <w:szCs w:val="21"/>
                <w:shd w:val="clear" w:color="auto" w:fill="FFFFFF"/>
              </w:rPr>
            </w:pPr>
            <w:r>
              <w:rPr>
                <w:rFonts w:hint="eastAsia" w:ascii="仿宋" w:hAnsi="仿宋" w:eastAsia="仿宋"/>
                <w:sz w:val="21"/>
                <w:szCs w:val="21"/>
              </w:rPr>
              <w:t>五楼（康复科门诊区域；针灸科；康复科治疗区）</w:t>
            </w:r>
          </w:p>
        </w:tc>
        <w:tc>
          <w:tcPr>
            <w:tcW w:w="1134" w:type="dxa"/>
            <w:vMerge w:val="continue"/>
            <w:tcBorders>
              <w:left w:val="nil"/>
              <w:bottom w:val="single" w:color="auto" w:sz="4" w:space="0"/>
              <w:right w:val="single" w:color="auto" w:sz="4" w:space="0"/>
            </w:tcBorders>
            <w:shd w:val="clear" w:color="auto" w:fill="FFFFFF"/>
            <w:noWrap/>
            <w:vAlign w:val="center"/>
          </w:tcPr>
          <w:p w14:paraId="55E6594B">
            <w:pPr>
              <w:spacing w:after="0"/>
              <w:jc w:val="center"/>
              <w:rPr>
                <w:rFonts w:ascii="仿宋" w:hAnsi="仿宋" w:eastAsia="仿宋"/>
                <w:color w:val="000000"/>
                <w:sz w:val="21"/>
                <w:szCs w:val="21"/>
                <w:shd w:val="clear" w:color="auto" w:fill="FFFFFF"/>
              </w:rPr>
            </w:pPr>
          </w:p>
        </w:tc>
        <w:tc>
          <w:tcPr>
            <w:tcW w:w="1134" w:type="dxa"/>
            <w:tcBorders>
              <w:top w:val="nil"/>
              <w:left w:val="nil"/>
              <w:bottom w:val="single" w:color="auto" w:sz="4" w:space="0"/>
              <w:right w:val="single" w:color="auto" w:sz="4" w:space="0"/>
            </w:tcBorders>
            <w:shd w:val="clear" w:color="auto" w:fill="FFFFFF"/>
            <w:noWrap/>
            <w:vAlign w:val="center"/>
          </w:tcPr>
          <w:p w14:paraId="2320BE1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3344A6A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3FBFD35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nil"/>
              <w:left w:val="nil"/>
              <w:bottom w:val="single" w:color="auto" w:sz="4" w:space="0"/>
              <w:right w:val="single" w:color="auto" w:sz="4" w:space="0"/>
            </w:tcBorders>
            <w:shd w:val="clear" w:color="auto" w:fill="FFFFFF"/>
            <w:noWrap/>
            <w:vAlign w:val="center"/>
          </w:tcPr>
          <w:p w14:paraId="0C1876A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4FE786F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668B421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nil"/>
              <w:left w:val="nil"/>
              <w:bottom w:val="single" w:color="auto" w:sz="4" w:space="0"/>
              <w:right w:val="single" w:color="auto" w:sz="4" w:space="0"/>
            </w:tcBorders>
            <w:shd w:val="clear" w:color="auto" w:fill="FFFFFF"/>
            <w:noWrap/>
            <w:vAlign w:val="center"/>
          </w:tcPr>
          <w:p w14:paraId="1AF5B38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nil"/>
              <w:left w:val="nil"/>
              <w:bottom w:val="single" w:color="auto" w:sz="4" w:space="0"/>
              <w:right w:val="single" w:color="auto" w:sz="4" w:space="0"/>
            </w:tcBorders>
            <w:shd w:val="clear" w:color="auto" w:fill="FFFFFF"/>
            <w:noWrap/>
            <w:vAlign w:val="center"/>
          </w:tcPr>
          <w:p w14:paraId="22EDD4C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6D73087E">
        <w:tblPrEx>
          <w:tblCellMar>
            <w:top w:w="0" w:type="dxa"/>
            <w:left w:w="108" w:type="dxa"/>
            <w:bottom w:w="0" w:type="dxa"/>
            <w:right w:w="108" w:type="dxa"/>
          </w:tblCellMar>
        </w:tblPrEx>
        <w:trPr>
          <w:trHeight w:val="1560" w:hRule="atLeast"/>
        </w:trPr>
        <w:tc>
          <w:tcPr>
            <w:tcW w:w="1985" w:type="dxa"/>
            <w:tcBorders>
              <w:top w:val="nil"/>
              <w:left w:val="single" w:color="auto" w:sz="4" w:space="0"/>
              <w:bottom w:val="single" w:color="auto" w:sz="4" w:space="0"/>
              <w:right w:val="single" w:color="auto" w:sz="4" w:space="0"/>
            </w:tcBorders>
            <w:shd w:val="clear" w:color="auto" w:fill="FFFFFF"/>
            <w:noWrap/>
            <w:vAlign w:val="center"/>
          </w:tcPr>
          <w:p w14:paraId="76C8C7E3">
            <w:pPr>
              <w:spacing w:after="0"/>
              <w:rPr>
                <w:rFonts w:ascii="仿宋" w:hAnsi="仿宋" w:eastAsia="仿宋"/>
                <w:color w:val="000000"/>
                <w:sz w:val="21"/>
                <w:szCs w:val="21"/>
                <w:shd w:val="clear" w:color="auto" w:fill="FFFFFF"/>
              </w:rPr>
            </w:pPr>
            <w:r>
              <w:rPr>
                <w:rFonts w:hint="eastAsia" w:ascii="仿宋" w:hAnsi="仿宋" w:eastAsia="仿宋"/>
                <w:sz w:val="21"/>
                <w:szCs w:val="21"/>
              </w:rPr>
              <w:t>一楼（1楼区域：中药房；中心药房；物资仓库；大厅，走廊，1、</w:t>
            </w:r>
            <w:r>
              <w:rPr>
                <w:rFonts w:ascii="仿宋" w:hAnsi="仿宋" w:eastAsia="仿宋"/>
                <w:sz w:val="21"/>
                <w:szCs w:val="21"/>
              </w:rPr>
              <w:t>2</w:t>
            </w:r>
            <w:r>
              <w:rPr>
                <w:rFonts w:hint="eastAsia" w:ascii="仿宋" w:hAnsi="仿宋" w:eastAsia="仿宋"/>
                <w:sz w:val="21"/>
                <w:szCs w:val="21"/>
              </w:rPr>
              <w:t>、</w:t>
            </w:r>
            <w:r>
              <w:rPr>
                <w:rFonts w:ascii="仿宋" w:hAnsi="仿宋" w:eastAsia="仿宋"/>
                <w:sz w:val="21"/>
                <w:szCs w:val="21"/>
              </w:rPr>
              <w:t>3</w:t>
            </w:r>
            <w:r>
              <w:rPr>
                <w:rFonts w:hint="eastAsia" w:ascii="仿宋" w:hAnsi="仿宋" w:eastAsia="仿宋"/>
                <w:sz w:val="21"/>
                <w:szCs w:val="21"/>
              </w:rPr>
              <w:t>、</w:t>
            </w:r>
            <w:r>
              <w:rPr>
                <w:rFonts w:ascii="仿宋" w:hAnsi="仿宋" w:eastAsia="仿宋"/>
                <w:sz w:val="21"/>
                <w:szCs w:val="21"/>
              </w:rPr>
              <w:t>5</w:t>
            </w:r>
            <w:r>
              <w:rPr>
                <w:rFonts w:hint="eastAsia" w:ascii="仿宋" w:hAnsi="仿宋" w:eastAsia="仿宋"/>
                <w:sz w:val="21"/>
                <w:szCs w:val="21"/>
              </w:rPr>
              <w:t>、</w:t>
            </w:r>
            <w:r>
              <w:rPr>
                <w:rFonts w:ascii="仿宋" w:hAnsi="仿宋" w:eastAsia="仿宋"/>
                <w:sz w:val="21"/>
                <w:szCs w:val="21"/>
              </w:rPr>
              <w:t>6</w:t>
            </w:r>
            <w:r>
              <w:rPr>
                <w:rFonts w:hint="eastAsia" w:ascii="仿宋" w:hAnsi="仿宋" w:eastAsia="仿宋"/>
                <w:sz w:val="21"/>
                <w:szCs w:val="21"/>
              </w:rPr>
              <w:t>号电梯保洁、供应室宿舍楼、3号楼西侧负一至负三层楼梯）</w:t>
            </w:r>
          </w:p>
        </w:tc>
        <w:tc>
          <w:tcPr>
            <w:tcW w:w="1134" w:type="dxa"/>
            <w:tcBorders>
              <w:top w:val="nil"/>
              <w:left w:val="nil"/>
              <w:bottom w:val="single" w:color="auto" w:sz="4" w:space="0"/>
              <w:right w:val="single" w:color="auto" w:sz="4" w:space="0"/>
            </w:tcBorders>
            <w:shd w:val="clear" w:color="auto" w:fill="FFFFFF"/>
            <w:noWrap/>
            <w:vAlign w:val="center"/>
          </w:tcPr>
          <w:p w14:paraId="0637116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nil"/>
              <w:left w:val="nil"/>
              <w:bottom w:val="single" w:color="auto" w:sz="4" w:space="0"/>
              <w:right w:val="single" w:color="auto" w:sz="4" w:space="0"/>
            </w:tcBorders>
            <w:shd w:val="clear" w:color="auto" w:fill="FFFFFF"/>
            <w:noWrap/>
            <w:vAlign w:val="center"/>
          </w:tcPr>
          <w:p w14:paraId="104028C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3E642C8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54C7D60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nil"/>
              <w:left w:val="nil"/>
              <w:bottom w:val="single" w:color="auto" w:sz="4" w:space="0"/>
              <w:right w:val="single" w:color="auto" w:sz="4" w:space="0"/>
            </w:tcBorders>
            <w:shd w:val="clear" w:color="auto" w:fill="FFFFFF"/>
            <w:noWrap/>
            <w:vAlign w:val="center"/>
          </w:tcPr>
          <w:p w14:paraId="698DD39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nil"/>
              <w:left w:val="nil"/>
              <w:bottom w:val="single" w:color="auto" w:sz="4" w:space="0"/>
              <w:right w:val="single" w:color="auto" w:sz="4" w:space="0"/>
            </w:tcBorders>
            <w:shd w:val="clear" w:color="auto" w:fill="FFFFFF"/>
            <w:noWrap/>
            <w:vAlign w:val="center"/>
          </w:tcPr>
          <w:p w14:paraId="588CA32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nil"/>
              <w:left w:val="nil"/>
              <w:bottom w:val="single" w:color="auto" w:sz="4" w:space="0"/>
              <w:right w:val="single" w:color="auto" w:sz="4" w:space="0"/>
            </w:tcBorders>
            <w:shd w:val="clear" w:color="auto" w:fill="FFFFFF"/>
            <w:noWrap/>
            <w:vAlign w:val="center"/>
          </w:tcPr>
          <w:p w14:paraId="3EB9861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nil"/>
              <w:left w:val="nil"/>
              <w:bottom w:val="single" w:color="auto" w:sz="4" w:space="0"/>
              <w:right w:val="single" w:color="auto" w:sz="4" w:space="0"/>
            </w:tcBorders>
            <w:shd w:val="clear" w:color="auto" w:fill="FFFFFF"/>
            <w:noWrap/>
            <w:vAlign w:val="center"/>
          </w:tcPr>
          <w:p w14:paraId="47646F1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nil"/>
              <w:left w:val="nil"/>
              <w:bottom w:val="single" w:color="auto" w:sz="4" w:space="0"/>
              <w:right w:val="single" w:color="auto" w:sz="4" w:space="0"/>
            </w:tcBorders>
            <w:shd w:val="clear" w:color="auto" w:fill="FFFFFF"/>
            <w:noWrap/>
            <w:vAlign w:val="center"/>
          </w:tcPr>
          <w:p w14:paraId="5AFBBFB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5581DD50">
        <w:tblPrEx>
          <w:tblCellMar>
            <w:top w:w="0" w:type="dxa"/>
            <w:left w:w="108" w:type="dxa"/>
            <w:bottom w:w="0" w:type="dxa"/>
            <w:right w:w="108" w:type="dxa"/>
          </w:tblCellMar>
        </w:tblPrEx>
        <w:trPr>
          <w:trHeight w:val="1437"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C3A4450">
            <w:pPr>
              <w:spacing w:after="0"/>
              <w:rPr>
                <w:rFonts w:ascii="仿宋" w:hAnsi="仿宋" w:eastAsia="仿宋"/>
                <w:color w:val="000000"/>
                <w:sz w:val="21"/>
                <w:szCs w:val="21"/>
                <w:shd w:val="clear" w:color="auto" w:fill="FFFFFF"/>
              </w:rPr>
            </w:pPr>
            <w:r>
              <w:rPr>
                <w:rFonts w:hint="eastAsia" w:ascii="仿宋" w:hAnsi="仿宋" w:eastAsia="仿宋"/>
                <w:sz w:val="21"/>
                <w:szCs w:val="21"/>
              </w:rPr>
              <w:t>二楼（302区域：内一科区域；心肺康复中心；脾胃（肝胆）病科）</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CF7A64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207BB5E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1619B53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1C09852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5D89138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27D5F27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204017A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4C5CB79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0D6E45B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183F6AFD">
        <w:tblPrEx>
          <w:tblCellMar>
            <w:top w:w="0" w:type="dxa"/>
            <w:left w:w="108" w:type="dxa"/>
            <w:bottom w:w="0" w:type="dxa"/>
            <w:right w:w="108" w:type="dxa"/>
          </w:tblCellMar>
        </w:tblPrEx>
        <w:trPr>
          <w:trHeight w:val="576"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59738C9">
            <w:pPr>
              <w:spacing w:after="0"/>
              <w:rPr>
                <w:rFonts w:ascii="仿宋" w:hAnsi="仿宋" w:eastAsia="仿宋"/>
                <w:color w:val="000000"/>
                <w:sz w:val="21"/>
                <w:szCs w:val="21"/>
                <w:shd w:val="clear" w:color="auto" w:fill="FFFFFF"/>
              </w:rPr>
            </w:pPr>
            <w:r>
              <w:rPr>
                <w:rFonts w:hint="eastAsia" w:ascii="仿宋" w:hAnsi="仿宋" w:eastAsia="仿宋"/>
                <w:sz w:val="21"/>
                <w:szCs w:val="21"/>
              </w:rPr>
              <w:t>三楼（303区域：脑病科区域；神经外科）</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646014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5A9AB6F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370C770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398DBDA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5EDF6CF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162C08A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0746F73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206EE51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1C99DD6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0E14F6AB">
        <w:tblPrEx>
          <w:tblCellMar>
            <w:top w:w="0" w:type="dxa"/>
            <w:left w:w="108" w:type="dxa"/>
            <w:bottom w:w="0" w:type="dxa"/>
            <w:right w:w="108" w:type="dxa"/>
          </w:tblCellMar>
        </w:tblPrEx>
        <w:trPr>
          <w:trHeight w:val="576"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E22519A">
            <w:pPr>
              <w:spacing w:after="0"/>
              <w:rPr>
                <w:rFonts w:ascii="仿宋" w:hAnsi="仿宋" w:eastAsia="仿宋"/>
                <w:color w:val="000000"/>
                <w:sz w:val="21"/>
                <w:szCs w:val="21"/>
                <w:shd w:val="clear" w:color="auto" w:fill="FFFFFF"/>
              </w:rPr>
            </w:pPr>
            <w:r>
              <w:rPr>
                <w:rFonts w:hint="eastAsia" w:ascii="仿宋" w:hAnsi="仿宋" w:eastAsia="仿宋"/>
                <w:sz w:val="21"/>
                <w:szCs w:val="21"/>
              </w:rPr>
              <w:t>四楼（304区域：骨伤科）</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5A395D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6EEB46D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4F96280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03023EA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6818175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4BD790C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35E435E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1E856C2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19E8ABC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5496742B">
        <w:tblPrEx>
          <w:tblCellMar>
            <w:top w:w="0" w:type="dxa"/>
            <w:left w:w="108" w:type="dxa"/>
            <w:bottom w:w="0" w:type="dxa"/>
            <w:right w:w="108" w:type="dxa"/>
          </w:tblCellMar>
        </w:tblPrEx>
        <w:trPr>
          <w:trHeight w:val="576"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EED7782">
            <w:pPr>
              <w:spacing w:after="0"/>
              <w:rPr>
                <w:rFonts w:ascii="仿宋" w:hAnsi="仿宋" w:eastAsia="仿宋"/>
                <w:color w:val="000000"/>
                <w:sz w:val="21"/>
                <w:szCs w:val="21"/>
                <w:shd w:val="clear" w:color="auto" w:fill="FFFFFF"/>
              </w:rPr>
            </w:pPr>
            <w:r>
              <w:rPr>
                <w:rFonts w:hint="eastAsia" w:ascii="仿宋" w:hAnsi="仿宋" w:eastAsia="仿宋"/>
                <w:sz w:val="21"/>
                <w:szCs w:val="21"/>
              </w:rPr>
              <w:t>五楼（305区域：外二科；甲状腺乳腺外科；肛肠科）</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8BA82A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2FD8DC8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055FE15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1AB4947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60EB7F9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4D310A0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06AB824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3B4AC8C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180E867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7B6EDE74">
        <w:tblPrEx>
          <w:tblCellMar>
            <w:top w:w="0" w:type="dxa"/>
            <w:left w:w="108" w:type="dxa"/>
            <w:bottom w:w="0" w:type="dxa"/>
            <w:right w:w="108" w:type="dxa"/>
          </w:tblCellMar>
        </w:tblPrEx>
        <w:trPr>
          <w:trHeight w:val="576"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AA9CE91">
            <w:pPr>
              <w:spacing w:after="0"/>
              <w:rPr>
                <w:rFonts w:ascii="仿宋" w:hAnsi="仿宋" w:eastAsia="仿宋"/>
                <w:color w:val="000000"/>
                <w:sz w:val="21"/>
                <w:szCs w:val="21"/>
                <w:shd w:val="clear" w:color="auto" w:fill="FFFFFF"/>
              </w:rPr>
            </w:pPr>
            <w:r>
              <w:rPr>
                <w:rFonts w:hint="eastAsia" w:ascii="仿宋" w:hAnsi="仿宋" w:eastAsia="仿宋"/>
                <w:sz w:val="21"/>
                <w:szCs w:val="21"/>
              </w:rPr>
              <w:t>六楼（306区域：内二科；肿瘤科）</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6BE711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6B398E2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7B94BD5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28790BC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7AF5032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0012238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2FB69E7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6543B68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6536833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010839B7">
        <w:tblPrEx>
          <w:tblCellMar>
            <w:top w:w="0" w:type="dxa"/>
            <w:left w:w="108" w:type="dxa"/>
            <w:bottom w:w="0" w:type="dxa"/>
            <w:right w:w="108" w:type="dxa"/>
          </w:tblCellMar>
        </w:tblPrEx>
        <w:trPr>
          <w:trHeight w:val="576"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26D3A8C">
            <w:pPr>
              <w:spacing w:after="0"/>
              <w:rPr>
                <w:rFonts w:ascii="仿宋" w:hAnsi="仿宋" w:eastAsia="仿宋"/>
                <w:color w:val="000000"/>
                <w:sz w:val="21"/>
                <w:szCs w:val="21"/>
                <w:shd w:val="clear" w:color="auto" w:fill="FFFFFF"/>
              </w:rPr>
            </w:pPr>
            <w:r>
              <w:rPr>
                <w:rFonts w:hint="eastAsia" w:ascii="仿宋" w:hAnsi="仿宋" w:eastAsia="仿宋"/>
                <w:sz w:val="21"/>
                <w:szCs w:val="21"/>
              </w:rPr>
              <w:t>七楼（307区域：产科；妇科）</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806E30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069AB3E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79F9827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3E65A76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4EBF9D1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16ED07B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706162B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1DA418C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3480D96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086B7ED5">
        <w:tblPrEx>
          <w:tblCellMar>
            <w:top w:w="0" w:type="dxa"/>
            <w:left w:w="108" w:type="dxa"/>
            <w:bottom w:w="0" w:type="dxa"/>
            <w:right w:w="108" w:type="dxa"/>
          </w:tblCellMar>
        </w:tblPrEx>
        <w:trPr>
          <w:trHeight w:val="576"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75071BE">
            <w:pPr>
              <w:spacing w:after="0"/>
              <w:rPr>
                <w:rFonts w:ascii="仿宋" w:hAnsi="仿宋" w:eastAsia="仿宋"/>
                <w:color w:val="000000"/>
                <w:sz w:val="21"/>
                <w:szCs w:val="21"/>
                <w:shd w:val="clear" w:color="auto" w:fill="FFFFFF"/>
              </w:rPr>
            </w:pPr>
            <w:r>
              <w:rPr>
                <w:rFonts w:hint="eastAsia" w:ascii="仿宋" w:hAnsi="仿宋" w:eastAsia="仿宋"/>
                <w:sz w:val="21"/>
                <w:szCs w:val="21"/>
              </w:rPr>
              <w:t>八楼（308区域：产房；儿科）</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FEF138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2D4EF29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6457D43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0E04B82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4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7DFDC83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0E217AB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5106574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4</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47AA8BE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3522755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4FD1B2CC">
        <w:tblPrEx>
          <w:tblCellMar>
            <w:top w:w="0" w:type="dxa"/>
            <w:left w:w="108" w:type="dxa"/>
            <w:bottom w:w="0" w:type="dxa"/>
            <w:right w:w="108" w:type="dxa"/>
          </w:tblCellMar>
        </w:tblPrEx>
        <w:trPr>
          <w:trHeight w:val="576"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EE1C0EB">
            <w:pPr>
              <w:spacing w:after="0"/>
              <w:rPr>
                <w:rFonts w:ascii="仿宋" w:hAnsi="仿宋" w:eastAsia="仿宋"/>
                <w:sz w:val="21"/>
                <w:szCs w:val="21"/>
              </w:rPr>
            </w:pPr>
            <w:r>
              <w:rPr>
                <w:rFonts w:hint="eastAsia" w:ascii="仿宋" w:hAnsi="仿宋" w:eastAsia="仿宋"/>
                <w:sz w:val="21"/>
                <w:szCs w:val="21"/>
              </w:rPr>
              <w:t>九楼（9楼区域：重症监护室；血液透析室）</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3699BF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556DD57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8</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0829A94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8</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3120FA3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6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7EE7FC2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8</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75BB8DB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8</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1F8CA54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338BE65B">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123B4F1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76D33FF1">
        <w:tblPrEx>
          <w:tblCellMar>
            <w:top w:w="0" w:type="dxa"/>
            <w:left w:w="108" w:type="dxa"/>
            <w:bottom w:w="0" w:type="dxa"/>
            <w:right w:w="108" w:type="dxa"/>
          </w:tblCellMar>
        </w:tblPrEx>
        <w:trPr>
          <w:trHeight w:val="576"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58DD971">
            <w:pPr>
              <w:spacing w:after="0"/>
              <w:rPr>
                <w:rFonts w:ascii="仿宋" w:hAnsi="仿宋" w:eastAsia="仿宋"/>
                <w:sz w:val="21"/>
                <w:szCs w:val="21"/>
              </w:rPr>
            </w:pPr>
            <w:r>
              <w:rPr>
                <w:rFonts w:hint="eastAsia" w:ascii="仿宋" w:hAnsi="仿宋" w:eastAsia="仿宋"/>
                <w:sz w:val="21"/>
                <w:szCs w:val="21"/>
              </w:rPr>
              <w:t>十楼（10楼区域：麻醉科；手术室）</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FBC247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65BAA5F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8</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3B95FEC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8</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373E251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6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7E00097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8</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4ACF4D2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8</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22CE3EE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0987EED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4187E4D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2</w:t>
            </w:r>
          </w:p>
        </w:tc>
      </w:tr>
      <w:tr w14:paraId="17D228BD">
        <w:tblPrEx>
          <w:tblCellMar>
            <w:top w:w="0" w:type="dxa"/>
            <w:left w:w="108" w:type="dxa"/>
            <w:bottom w:w="0" w:type="dxa"/>
            <w:right w:w="108" w:type="dxa"/>
          </w:tblCellMar>
        </w:tblPrEx>
        <w:trPr>
          <w:trHeight w:val="728"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80C05B4">
            <w:pPr>
              <w:spacing w:after="0"/>
              <w:rPr>
                <w:rFonts w:ascii="仿宋" w:hAnsi="仿宋" w:eastAsia="仿宋"/>
                <w:sz w:val="21"/>
                <w:szCs w:val="21"/>
              </w:rPr>
            </w:pPr>
            <w:r>
              <w:rPr>
                <w:rFonts w:hint="eastAsia" w:ascii="仿宋" w:hAnsi="仿宋" w:eastAsia="仿宋"/>
                <w:sz w:val="21"/>
                <w:szCs w:val="21"/>
              </w:rPr>
              <w:t>三楼（公共卫生科；院感科；医务科；财务科；信息科；科教科；健教科）</w:t>
            </w:r>
          </w:p>
        </w:tc>
        <w:tc>
          <w:tcPr>
            <w:tcW w:w="1134" w:type="dxa"/>
            <w:vMerge w:val="restart"/>
            <w:tcBorders>
              <w:top w:val="single" w:color="auto" w:sz="4" w:space="0"/>
              <w:left w:val="single" w:color="auto" w:sz="4" w:space="0"/>
              <w:right w:val="single" w:color="auto" w:sz="4" w:space="0"/>
            </w:tcBorders>
            <w:shd w:val="clear" w:color="auto" w:fill="FFFFFF"/>
            <w:noWrap/>
            <w:vAlign w:val="center"/>
          </w:tcPr>
          <w:p w14:paraId="369F728A">
            <w:pPr>
              <w:spacing w:after="0"/>
              <w:jc w:val="center"/>
              <w:rPr>
                <w:rFonts w:ascii="仿宋" w:hAnsi="仿宋" w:eastAsia="仿宋"/>
                <w:color w:val="000000"/>
                <w:sz w:val="21"/>
                <w:szCs w:val="21"/>
                <w:shd w:val="clear" w:color="auto" w:fill="FFFFFF"/>
              </w:rPr>
            </w:pPr>
          </w:p>
          <w:p w14:paraId="7919A4C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p w14:paraId="2DD0163A">
            <w:pPr>
              <w:spacing w:after="0"/>
              <w:jc w:val="center"/>
              <w:rPr>
                <w:rFonts w:ascii="仿宋" w:hAnsi="仿宋" w:eastAsia="仿宋"/>
                <w:color w:val="000000"/>
                <w:sz w:val="21"/>
                <w:szCs w:val="21"/>
                <w:shd w:val="clear" w:color="auto" w:fill="FFFFFF"/>
              </w:rPr>
            </w:pPr>
          </w:p>
        </w:tc>
        <w:tc>
          <w:tcPr>
            <w:tcW w:w="1134" w:type="dxa"/>
            <w:vMerge w:val="restart"/>
            <w:tcBorders>
              <w:top w:val="single" w:color="auto" w:sz="4" w:space="0"/>
              <w:left w:val="nil"/>
              <w:right w:val="single" w:color="auto" w:sz="4" w:space="0"/>
            </w:tcBorders>
            <w:shd w:val="clear" w:color="auto" w:fill="FFFFFF"/>
            <w:noWrap/>
            <w:vAlign w:val="center"/>
          </w:tcPr>
          <w:p w14:paraId="1AF8B54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vMerge w:val="restart"/>
            <w:tcBorders>
              <w:top w:val="single" w:color="auto" w:sz="4" w:space="0"/>
              <w:left w:val="nil"/>
              <w:right w:val="single" w:color="auto" w:sz="4" w:space="0"/>
            </w:tcBorders>
            <w:shd w:val="clear" w:color="auto" w:fill="FFFFFF"/>
            <w:noWrap/>
            <w:vAlign w:val="center"/>
          </w:tcPr>
          <w:p w14:paraId="335DE37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vMerge w:val="restart"/>
            <w:tcBorders>
              <w:top w:val="single" w:color="auto" w:sz="4" w:space="0"/>
              <w:left w:val="nil"/>
              <w:right w:val="single" w:color="auto" w:sz="4" w:space="0"/>
            </w:tcBorders>
            <w:shd w:val="clear" w:color="auto" w:fill="FFFFFF"/>
            <w:noWrap/>
            <w:vAlign w:val="center"/>
          </w:tcPr>
          <w:p w14:paraId="29DBB76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vMerge w:val="restart"/>
            <w:tcBorders>
              <w:top w:val="single" w:color="auto" w:sz="4" w:space="0"/>
              <w:left w:val="nil"/>
              <w:right w:val="single" w:color="auto" w:sz="4" w:space="0"/>
            </w:tcBorders>
            <w:shd w:val="clear" w:color="auto" w:fill="FFFFFF"/>
            <w:noWrap/>
            <w:vAlign w:val="center"/>
          </w:tcPr>
          <w:p w14:paraId="4464EDA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vMerge w:val="restart"/>
            <w:tcBorders>
              <w:top w:val="single" w:color="auto" w:sz="4" w:space="0"/>
              <w:left w:val="nil"/>
              <w:right w:val="single" w:color="auto" w:sz="4" w:space="0"/>
            </w:tcBorders>
            <w:shd w:val="clear" w:color="auto" w:fill="FFFFFF"/>
            <w:noWrap/>
            <w:vAlign w:val="center"/>
          </w:tcPr>
          <w:p w14:paraId="4B438D8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vMerge w:val="restart"/>
            <w:tcBorders>
              <w:top w:val="single" w:color="auto" w:sz="4" w:space="0"/>
              <w:left w:val="nil"/>
              <w:right w:val="single" w:color="auto" w:sz="4" w:space="0"/>
            </w:tcBorders>
            <w:shd w:val="clear" w:color="auto" w:fill="FFFFFF"/>
            <w:noWrap/>
            <w:vAlign w:val="center"/>
          </w:tcPr>
          <w:p w14:paraId="45291CB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vMerge w:val="restart"/>
            <w:tcBorders>
              <w:top w:val="single" w:color="auto" w:sz="4" w:space="0"/>
              <w:left w:val="nil"/>
              <w:right w:val="single" w:color="auto" w:sz="4" w:space="0"/>
            </w:tcBorders>
            <w:shd w:val="clear" w:color="auto" w:fill="FFFFFF"/>
            <w:noWrap/>
            <w:vAlign w:val="center"/>
          </w:tcPr>
          <w:p w14:paraId="07387B6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vMerge w:val="restart"/>
            <w:tcBorders>
              <w:top w:val="single" w:color="auto" w:sz="4" w:space="0"/>
              <w:left w:val="nil"/>
              <w:right w:val="single" w:color="auto" w:sz="4" w:space="0"/>
            </w:tcBorders>
            <w:shd w:val="clear" w:color="auto" w:fill="FFFFFF"/>
            <w:noWrap/>
            <w:vAlign w:val="center"/>
          </w:tcPr>
          <w:p w14:paraId="44A0D66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38383690">
        <w:tblPrEx>
          <w:tblCellMar>
            <w:top w:w="0" w:type="dxa"/>
            <w:left w:w="108" w:type="dxa"/>
            <w:bottom w:w="0" w:type="dxa"/>
            <w:right w:w="108" w:type="dxa"/>
          </w:tblCellMar>
        </w:tblPrEx>
        <w:trPr>
          <w:trHeight w:val="910"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F33E30B">
            <w:pPr>
              <w:spacing w:after="0"/>
              <w:rPr>
                <w:rFonts w:ascii="仿宋" w:hAnsi="仿宋" w:eastAsia="仿宋"/>
                <w:sz w:val="21"/>
                <w:szCs w:val="21"/>
              </w:rPr>
            </w:pPr>
            <w:r>
              <w:rPr>
                <w:rFonts w:hint="eastAsia" w:ascii="仿宋" w:hAnsi="仿宋" w:eastAsia="仿宋"/>
                <w:sz w:val="21"/>
                <w:szCs w:val="21"/>
              </w:rPr>
              <w:t>四楼（办公室；医技科；组织人事科）</w:t>
            </w:r>
          </w:p>
        </w:tc>
        <w:tc>
          <w:tcPr>
            <w:tcW w:w="1134" w:type="dxa"/>
            <w:vMerge w:val="continue"/>
            <w:tcBorders>
              <w:left w:val="single" w:color="auto" w:sz="4" w:space="0"/>
              <w:right w:val="single" w:color="auto" w:sz="4" w:space="0"/>
            </w:tcBorders>
            <w:shd w:val="clear" w:color="auto" w:fill="FFFFFF"/>
            <w:noWrap/>
            <w:vAlign w:val="center"/>
          </w:tcPr>
          <w:p w14:paraId="29680B06">
            <w:pPr>
              <w:spacing w:after="0"/>
              <w:jc w:val="center"/>
              <w:rPr>
                <w:rFonts w:ascii="仿宋" w:hAnsi="仿宋" w:eastAsia="仿宋"/>
                <w:color w:val="000000"/>
                <w:sz w:val="21"/>
                <w:szCs w:val="21"/>
                <w:shd w:val="clear" w:color="auto" w:fill="FFFFFF"/>
              </w:rPr>
            </w:pPr>
          </w:p>
        </w:tc>
        <w:tc>
          <w:tcPr>
            <w:tcW w:w="1134" w:type="dxa"/>
            <w:vMerge w:val="continue"/>
            <w:tcBorders>
              <w:left w:val="nil"/>
              <w:right w:val="single" w:color="auto" w:sz="4" w:space="0"/>
            </w:tcBorders>
            <w:shd w:val="clear" w:color="auto" w:fill="FFFFFF"/>
            <w:noWrap/>
            <w:vAlign w:val="center"/>
          </w:tcPr>
          <w:p w14:paraId="27C5FEF1">
            <w:pPr>
              <w:spacing w:after="0"/>
              <w:jc w:val="center"/>
              <w:rPr>
                <w:rFonts w:ascii="仿宋" w:hAnsi="仿宋" w:eastAsia="仿宋"/>
                <w:color w:val="000000"/>
                <w:sz w:val="21"/>
                <w:szCs w:val="21"/>
                <w:shd w:val="clear" w:color="auto" w:fill="FFFFFF"/>
              </w:rPr>
            </w:pPr>
          </w:p>
        </w:tc>
        <w:tc>
          <w:tcPr>
            <w:tcW w:w="850" w:type="dxa"/>
            <w:vMerge w:val="continue"/>
            <w:tcBorders>
              <w:left w:val="nil"/>
              <w:right w:val="single" w:color="auto" w:sz="4" w:space="0"/>
            </w:tcBorders>
            <w:shd w:val="clear" w:color="auto" w:fill="FFFFFF"/>
            <w:noWrap/>
            <w:vAlign w:val="center"/>
          </w:tcPr>
          <w:p w14:paraId="76AB49E2">
            <w:pPr>
              <w:spacing w:after="0"/>
              <w:jc w:val="center"/>
              <w:rPr>
                <w:rFonts w:ascii="仿宋" w:hAnsi="仿宋" w:eastAsia="仿宋"/>
                <w:color w:val="000000"/>
                <w:sz w:val="21"/>
                <w:szCs w:val="21"/>
                <w:shd w:val="clear" w:color="auto" w:fill="FFFFFF"/>
              </w:rPr>
            </w:pPr>
          </w:p>
        </w:tc>
        <w:tc>
          <w:tcPr>
            <w:tcW w:w="851" w:type="dxa"/>
            <w:vMerge w:val="continue"/>
            <w:tcBorders>
              <w:left w:val="nil"/>
              <w:right w:val="single" w:color="auto" w:sz="4" w:space="0"/>
            </w:tcBorders>
            <w:shd w:val="clear" w:color="auto" w:fill="FFFFFF"/>
            <w:noWrap/>
            <w:vAlign w:val="center"/>
          </w:tcPr>
          <w:p w14:paraId="04B1166C">
            <w:pPr>
              <w:spacing w:after="0"/>
              <w:jc w:val="center"/>
              <w:rPr>
                <w:rFonts w:ascii="仿宋" w:hAnsi="仿宋" w:eastAsia="仿宋"/>
                <w:color w:val="000000"/>
                <w:sz w:val="21"/>
                <w:szCs w:val="21"/>
                <w:shd w:val="clear" w:color="auto" w:fill="FFFFFF"/>
              </w:rPr>
            </w:pPr>
          </w:p>
        </w:tc>
        <w:tc>
          <w:tcPr>
            <w:tcW w:w="850" w:type="dxa"/>
            <w:vMerge w:val="continue"/>
            <w:tcBorders>
              <w:left w:val="nil"/>
              <w:right w:val="single" w:color="auto" w:sz="4" w:space="0"/>
            </w:tcBorders>
            <w:shd w:val="clear" w:color="auto" w:fill="FFFFFF"/>
            <w:noWrap/>
            <w:vAlign w:val="center"/>
          </w:tcPr>
          <w:p w14:paraId="53751820">
            <w:pPr>
              <w:spacing w:after="0"/>
              <w:jc w:val="center"/>
              <w:rPr>
                <w:rFonts w:ascii="仿宋" w:hAnsi="仿宋" w:eastAsia="仿宋"/>
                <w:color w:val="000000"/>
                <w:sz w:val="21"/>
                <w:szCs w:val="21"/>
                <w:shd w:val="clear" w:color="auto" w:fill="FFFFFF"/>
              </w:rPr>
            </w:pPr>
          </w:p>
        </w:tc>
        <w:tc>
          <w:tcPr>
            <w:tcW w:w="851" w:type="dxa"/>
            <w:vMerge w:val="continue"/>
            <w:tcBorders>
              <w:left w:val="nil"/>
              <w:right w:val="single" w:color="auto" w:sz="4" w:space="0"/>
            </w:tcBorders>
            <w:shd w:val="clear" w:color="auto" w:fill="FFFFFF"/>
            <w:noWrap/>
            <w:vAlign w:val="center"/>
          </w:tcPr>
          <w:p w14:paraId="0831E78D">
            <w:pPr>
              <w:spacing w:after="0"/>
              <w:jc w:val="center"/>
              <w:rPr>
                <w:rFonts w:ascii="仿宋" w:hAnsi="仿宋" w:eastAsia="仿宋"/>
                <w:color w:val="000000"/>
                <w:sz w:val="21"/>
                <w:szCs w:val="21"/>
                <w:shd w:val="clear" w:color="auto" w:fill="FFFFFF"/>
              </w:rPr>
            </w:pPr>
          </w:p>
        </w:tc>
        <w:tc>
          <w:tcPr>
            <w:tcW w:w="850" w:type="dxa"/>
            <w:vMerge w:val="continue"/>
            <w:tcBorders>
              <w:left w:val="nil"/>
              <w:right w:val="single" w:color="auto" w:sz="4" w:space="0"/>
            </w:tcBorders>
            <w:shd w:val="clear" w:color="auto" w:fill="FFFFFF"/>
            <w:noWrap/>
            <w:vAlign w:val="center"/>
          </w:tcPr>
          <w:p w14:paraId="700CE8BE">
            <w:pPr>
              <w:spacing w:after="0"/>
              <w:jc w:val="center"/>
              <w:rPr>
                <w:rFonts w:ascii="仿宋" w:hAnsi="仿宋" w:eastAsia="仿宋"/>
                <w:color w:val="000000"/>
                <w:sz w:val="21"/>
                <w:szCs w:val="21"/>
                <w:shd w:val="clear" w:color="auto" w:fill="FFFFFF"/>
              </w:rPr>
            </w:pPr>
          </w:p>
        </w:tc>
        <w:tc>
          <w:tcPr>
            <w:tcW w:w="992" w:type="dxa"/>
            <w:vMerge w:val="continue"/>
            <w:tcBorders>
              <w:left w:val="nil"/>
              <w:right w:val="single" w:color="auto" w:sz="4" w:space="0"/>
            </w:tcBorders>
            <w:shd w:val="clear" w:color="auto" w:fill="FFFFFF"/>
            <w:noWrap/>
            <w:vAlign w:val="center"/>
          </w:tcPr>
          <w:p w14:paraId="4D3E98D0">
            <w:pPr>
              <w:spacing w:after="0"/>
              <w:jc w:val="center"/>
              <w:rPr>
                <w:rFonts w:ascii="仿宋" w:hAnsi="仿宋" w:eastAsia="仿宋"/>
                <w:color w:val="000000"/>
                <w:sz w:val="21"/>
                <w:szCs w:val="21"/>
                <w:shd w:val="clear" w:color="auto" w:fill="FFFFFF"/>
              </w:rPr>
            </w:pPr>
          </w:p>
        </w:tc>
        <w:tc>
          <w:tcPr>
            <w:tcW w:w="913" w:type="dxa"/>
            <w:vMerge w:val="continue"/>
            <w:tcBorders>
              <w:left w:val="nil"/>
              <w:right w:val="single" w:color="auto" w:sz="4" w:space="0"/>
            </w:tcBorders>
            <w:shd w:val="clear" w:color="auto" w:fill="FFFFFF"/>
            <w:noWrap/>
            <w:vAlign w:val="center"/>
          </w:tcPr>
          <w:p w14:paraId="7B864F1A">
            <w:pPr>
              <w:spacing w:after="0"/>
              <w:jc w:val="center"/>
              <w:rPr>
                <w:rFonts w:ascii="仿宋" w:hAnsi="仿宋" w:eastAsia="仿宋"/>
                <w:color w:val="000000"/>
                <w:sz w:val="21"/>
                <w:szCs w:val="21"/>
                <w:shd w:val="clear" w:color="auto" w:fill="FFFFFF"/>
              </w:rPr>
            </w:pPr>
          </w:p>
        </w:tc>
      </w:tr>
      <w:tr w14:paraId="0C3EE657">
        <w:tblPrEx>
          <w:tblCellMar>
            <w:top w:w="0" w:type="dxa"/>
            <w:left w:w="108" w:type="dxa"/>
            <w:bottom w:w="0" w:type="dxa"/>
            <w:right w:w="108" w:type="dxa"/>
          </w:tblCellMar>
        </w:tblPrEx>
        <w:trPr>
          <w:trHeight w:val="1029"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701E3E8">
            <w:pPr>
              <w:spacing w:after="0"/>
              <w:rPr>
                <w:rFonts w:ascii="仿宋" w:hAnsi="仿宋" w:eastAsia="仿宋"/>
                <w:sz w:val="21"/>
                <w:szCs w:val="21"/>
              </w:rPr>
            </w:pPr>
            <w:r>
              <w:rPr>
                <w:rFonts w:hint="eastAsia" w:ascii="仿宋" w:hAnsi="仿宋" w:eastAsia="仿宋"/>
                <w:sz w:val="21"/>
                <w:szCs w:val="21"/>
              </w:rPr>
              <w:t>五楼（总务科；药剂科；设备科；基建科；保卫科；会议室）</w:t>
            </w:r>
          </w:p>
        </w:tc>
        <w:tc>
          <w:tcPr>
            <w:tcW w:w="1134" w:type="dxa"/>
            <w:vMerge w:val="continue"/>
            <w:tcBorders>
              <w:left w:val="single" w:color="auto" w:sz="4" w:space="0"/>
              <w:bottom w:val="single" w:color="auto" w:sz="4" w:space="0"/>
              <w:right w:val="single" w:color="auto" w:sz="4" w:space="0"/>
            </w:tcBorders>
            <w:shd w:val="clear" w:color="auto" w:fill="FFFFFF"/>
            <w:noWrap/>
            <w:vAlign w:val="center"/>
          </w:tcPr>
          <w:p w14:paraId="725810C7">
            <w:pPr>
              <w:spacing w:after="0"/>
              <w:jc w:val="center"/>
              <w:rPr>
                <w:rFonts w:ascii="仿宋" w:hAnsi="仿宋" w:eastAsia="仿宋"/>
                <w:color w:val="000000"/>
                <w:sz w:val="21"/>
                <w:szCs w:val="21"/>
                <w:shd w:val="clear" w:color="auto" w:fill="FFFFFF"/>
              </w:rPr>
            </w:pPr>
          </w:p>
        </w:tc>
        <w:tc>
          <w:tcPr>
            <w:tcW w:w="1134" w:type="dxa"/>
            <w:vMerge w:val="continue"/>
            <w:tcBorders>
              <w:left w:val="nil"/>
              <w:bottom w:val="single" w:color="auto" w:sz="4" w:space="0"/>
              <w:right w:val="single" w:color="auto" w:sz="4" w:space="0"/>
            </w:tcBorders>
            <w:shd w:val="clear" w:color="auto" w:fill="FFFFFF"/>
            <w:noWrap/>
            <w:vAlign w:val="center"/>
          </w:tcPr>
          <w:p w14:paraId="1EF63572">
            <w:pPr>
              <w:spacing w:after="0"/>
              <w:jc w:val="center"/>
              <w:rPr>
                <w:rFonts w:ascii="仿宋" w:hAnsi="仿宋" w:eastAsia="仿宋"/>
                <w:color w:val="000000"/>
                <w:sz w:val="21"/>
                <w:szCs w:val="21"/>
                <w:shd w:val="clear" w:color="auto" w:fill="FFFFFF"/>
              </w:rPr>
            </w:pPr>
          </w:p>
        </w:tc>
        <w:tc>
          <w:tcPr>
            <w:tcW w:w="850" w:type="dxa"/>
            <w:vMerge w:val="continue"/>
            <w:tcBorders>
              <w:left w:val="nil"/>
              <w:bottom w:val="single" w:color="auto" w:sz="4" w:space="0"/>
              <w:right w:val="single" w:color="auto" w:sz="4" w:space="0"/>
            </w:tcBorders>
            <w:shd w:val="clear" w:color="auto" w:fill="FFFFFF"/>
            <w:noWrap/>
            <w:vAlign w:val="center"/>
          </w:tcPr>
          <w:p w14:paraId="036636DD">
            <w:pPr>
              <w:spacing w:after="0"/>
              <w:jc w:val="center"/>
              <w:rPr>
                <w:rFonts w:ascii="仿宋" w:hAnsi="仿宋" w:eastAsia="仿宋"/>
                <w:color w:val="000000"/>
                <w:sz w:val="21"/>
                <w:szCs w:val="21"/>
                <w:shd w:val="clear" w:color="auto" w:fill="FFFFFF"/>
              </w:rPr>
            </w:pPr>
          </w:p>
        </w:tc>
        <w:tc>
          <w:tcPr>
            <w:tcW w:w="851" w:type="dxa"/>
            <w:vMerge w:val="continue"/>
            <w:tcBorders>
              <w:left w:val="nil"/>
              <w:bottom w:val="single" w:color="auto" w:sz="4" w:space="0"/>
              <w:right w:val="single" w:color="auto" w:sz="4" w:space="0"/>
            </w:tcBorders>
            <w:shd w:val="clear" w:color="auto" w:fill="FFFFFF"/>
            <w:noWrap/>
            <w:vAlign w:val="center"/>
          </w:tcPr>
          <w:p w14:paraId="34439685">
            <w:pPr>
              <w:spacing w:after="0"/>
              <w:jc w:val="center"/>
              <w:rPr>
                <w:rFonts w:ascii="仿宋" w:hAnsi="仿宋" w:eastAsia="仿宋"/>
                <w:color w:val="000000"/>
                <w:sz w:val="21"/>
                <w:szCs w:val="21"/>
                <w:shd w:val="clear" w:color="auto" w:fill="FFFFFF"/>
              </w:rPr>
            </w:pPr>
          </w:p>
        </w:tc>
        <w:tc>
          <w:tcPr>
            <w:tcW w:w="850" w:type="dxa"/>
            <w:vMerge w:val="continue"/>
            <w:tcBorders>
              <w:left w:val="nil"/>
              <w:bottom w:val="single" w:color="auto" w:sz="4" w:space="0"/>
              <w:right w:val="single" w:color="auto" w:sz="4" w:space="0"/>
            </w:tcBorders>
            <w:shd w:val="clear" w:color="auto" w:fill="FFFFFF"/>
            <w:noWrap/>
            <w:vAlign w:val="center"/>
          </w:tcPr>
          <w:p w14:paraId="340DA1E3">
            <w:pPr>
              <w:spacing w:after="0"/>
              <w:jc w:val="center"/>
              <w:rPr>
                <w:rFonts w:ascii="仿宋" w:hAnsi="仿宋" w:eastAsia="仿宋"/>
                <w:color w:val="000000"/>
                <w:sz w:val="21"/>
                <w:szCs w:val="21"/>
                <w:shd w:val="clear" w:color="auto" w:fill="FFFFFF"/>
              </w:rPr>
            </w:pPr>
          </w:p>
        </w:tc>
        <w:tc>
          <w:tcPr>
            <w:tcW w:w="851" w:type="dxa"/>
            <w:vMerge w:val="continue"/>
            <w:tcBorders>
              <w:left w:val="nil"/>
              <w:bottom w:val="single" w:color="auto" w:sz="4" w:space="0"/>
              <w:right w:val="single" w:color="auto" w:sz="4" w:space="0"/>
            </w:tcBorders>
            <w:shd w:val="clear" w:color="auto" w:fill="FFFFFF"/>
            <w:noWrap/>
            <w:vAlign w:val="center"/>
          </w:tcPr>
          <w:p w14:paraId="29528339">
            <w:pPr>
              <w:spacing w:after="0"/>
              <w:jc w:val="center"/>
              <w:rPr>
                <w:rFonts w:ascii="仿宋" w:hAnsi="仿宋" w:eastAsia="仿宋"/>
                <w:color w:val="000000"/>
                <w:sz w:val="21"/>
                <w:szCs w:val="21"/>
                <w:shd w:val="clear" w:color="auto" w:fill="FFFFFF"/>
              </w:rPr>
            </w:pPr>
          </w:p>
        </w:tc>
        <w:tc>
          <w:tcPr>
            <w:tcW w:w="850" w:type="dxa"/>
            <w:vMerge w:val="continue"/>
            <w:tcBorders>
              <w:left w:val="nil"/>
              <w:bottom w:val="single" w:color="auto" w:sz="4" w:space="0"/>
              <w:right w:val="single" w:color="auto" w:sz="4" w:space="0"/>
            </w:tcBorders>
            <w:shd w:val="clear" w:color="auto" w:fill="FFFFFF"/>
            <w:noWrap/>
            <w:vAlign w:val="center"/>
          </w:tcPr>
          <w:p w14:paraId="0793CB61">
            <w:pPr>
              <w:spacing w:after="0"/>
              <w:jc w:val="center"/>
              <w:rPr>
                <w:rFonts w:ascii="仿宋" w:hAnsi="仿宋" w:eastAsia="仿宋"/>
                <w:color w:val="000000"/>
                <w:sz w:val="21"/>
                <w:szCs w:val="21"/>
                <w:shd w:val="clear" w:color="auto" w:fill="FFFFFF"/>
              </w:rPr>
            </w:pPr>
          </w:p>
        </w:tc>
        <w:tc>
          <w:tcPr>
            <w:tcW w:w="992" w:type="dxa"/>
            <w:vMerge w:val="continue"/>
            <w:tcBorders>
              <w:left w:val="nil"/>
              <w:bottom w:val="single" w:color="auto" w:sz="4" w:space="0"/>
              <w:right w:val="single" w:color="auto" w:sz="4" w:space="0"/>
            </w:tcBorders>
            <w:shd w:val="clear" w:color="auto" w:fill="FFFFFF"/>
            <w:noWrap/>
            <w:vAlign w:val="center"/>
          </w:tcPr>
          <w:p w14:paraId="59C7CEC5">
            <w:pPr>
              <w:spacing w:after="0"/>
              <w:jc w:val="center"/>
              <w:rPr>
                <w:rFonts w:ascii="仿宋" w:hAnsi="仿宋" w:eastAsia="仿宋"/>
                <w:color w:val="000000"/>
                <w:sz w:val="21"/>
                <w:szCs w:val="21"/>
                <w:shd w:val="clear" w:color="auto" w:fill="FFFFFF"/>
              </w:rPr>
            </w:pPr>
          </w:p>
        </w:tc>
        <w:tc>
          <w:tcPr>
            <w:tcW w:w="913" w:type="dxa"/>
            <w:vMerge w:val="continue"/>
            <w:tcBorders>
              <w:left w:val="nil"/>
              <w:bottom w:val="single" w:color="auto" w:sz="4" w:space="0"/>
              <w:right w:val="single" w:color="auto" w:sz="4" w:space="0"/>
            </w:tcBorders>
            <w:shd w:val="clear" w:color="auto" w:fill="FFFFFF"/>
            <w:noWrap/>
            <w:vAlign w:val="center"/>
          </w:tcPr>
          <w:p w14:paraId="0819A5A8">
            <w:pPr>
              <w:spacing w:after="0"/>
              <w:jc w:val="center"/>
              <w:rPr>
                <w:rFonts w:ascii="仿宋" w:hAnsi="仿宋" w:eastAsia="仿宋"/>
                <w:color w:val="000000"/>
                <w:sz w:val="21"/>
                <w:szCs w:val="21"/>
                <w:shd w:val="clear" w:color="auto" w:fill="FFFFFF"/>
              </w:rPr>
            </w:pPr>
          </w:p>
        </w:tc>
      </w:tr>
      <w:tr w14:paraId="4B662BFE">
        <w:tblPrEx>
          <w:tblCellMar>
            <w:top w:w="0" w:type="dxa"/>
            <w:left w:w="108" w:type="dxa"/>
            <w:bottom w:w="0" w:type="dxa"/>
            <w:right w:w="108" w:type="dxa"/>
          </w:tblCellMar>
        </w:tblPrEx>
        <w:trPr>
          <w:trHeight w:val="1751"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4965BA6">
            <w:pPr>
              <w:spacing w:after="0"/>
              <w:rPr>
                <w:rFonts w:ascii="仿宋" w:hAnsi="仿宋" w:eastAsia="仿宋"/>
                <w:sz w:val="21"/>
                <w:szCs w:val="21"/>
              </w:rPr>
            </w:pPr>
            <w:r>
              <w:rPr>
                <w:rFonts w:hint="eastAsia" w:ascii="仿宋" w:hAnsi="仿宋" w:eastAsia="仿宋"/>
                <w:sz w:val="21"/>
                <w:szCs w:val="21"/>
              </w:rPr>
              <w:t>公共区域（3号楼检验科待改造区域、3号楼东侧、中部负一至负三的楼梯、4号电梯、7号楼宿舍）</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250A835">
            <w:pPr>
              <w:spacing w:after="0"/>
              <w:ind w:firstLine="315" w:firstLineChars="150"/>
              <w:rPr>
                <w:rFonts w:ascii="仿宋" w:hAnsi="仿宋" w:eastAsia="仿宋"/>
                <w:color w:val="000000"/>
                <w:sz w:val="21"/>
                <w:szCs w:val="21"/>
                <w:shd w:val="clear" w:color="auto" w:fill="FFFFFF"/>
              </w:rPr>
            </w:pP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249C464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37A16BF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5836977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67A3695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004D002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0181CB65">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5606AF6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582164A0">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5FB1BC64">
        <w:tblPrEx>
          <w:tblCellMar>
            <w:top w:w="0" w:type="dxa"/>
            <w:left w:w="108" w:type="dxa"/>
            <w:bottom w:w="0" w:type="dxa"/>
            <w:right w:w="108" w:type="dxa"/>
          </w:tblCellMar>
        </w:tblPrEx>
        <w:trPr>
          <w:trHeight w:val="331"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50C235A">
            <w:pPr>
              <w:spacing w:after="0"/>
              <w:rPr>
                <w:rFonts w:ascii="仿宋" w:hAnsi="仿宋" w:eastAsia="仿宋"/>
                <w:sz w:val="21"/>
                <w:szCs w:val="21"/>
              </w:rPr>
            </w:pPr>
            <w:r>
              <w:rPr>
                <w:rFonts w:hint="eastAsia" w:ascii="仿宋" w:hAnsi="仿宋" w:eastAsia="仿宋"/>
                <w:sz w:val="21"/>
                <w:szCs w:val="21"/>
              </w:rPr>
              <w:t>新旧院区外围</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40AB177">
            <w:pPr>
              <w:spacing w:after="0"/>
              <w:jc w:val="center"/>
              <w:rPr>
                <w:rFonts w:ascii="仿宋" w:hAnsi="仿宋" w:eastAsia="仿宋"/>
                <w:color w:val="000000"/>
                <w:sz w:val="21"/>
                <w:szCs w:val="21"/>
                <w:shd w:val="clear" w:color="auto" w:fill="FFFFFF"/>
              </w:rPr>
            </w:pP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51EB491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61C1C00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30E2EA2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2754F0D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42D40A8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1668B05E">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4B49FBE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2A3E4CD8">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36A2629C">
        <w:tblPrEx>
          <w:tblCellMar>
            <w:top w:w="0" w:type="dxa"/>
            <w:left w:w="108" w:type="dxa"/>
            <w:bottom w:w="0" w:type="dxa"/>
            <w:right w:w="108" w:type="dxa"/>
          </w:tblCellMar>
        </w:tblPrEx>
        <w:trPr>
          <w:trHeight w:val="570"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4F4F6CB">
            <w:pPr>
              <w:spacing w:after="0"/>
              <w:rPr>
                <w:rFonts w:ascii="仿宋" w:hAnsi="仿宋" w:eastAsia="仿宋"/>
                <w:sz w:val="21"/>
                <w:szCs w:val="21"/>
              </w:rPr>
            </w:pPr>
            <w:r>
              <w:rPr>
                <w:rFonts w:hint="eastAsia" w:ascii="仿宋" w:hAnsi="仿宋" w:eastAsia="仿宋"/>
                <w:sz w:val="21"/>
                <w:szCs w:val="21"/>
              </w:rPr>
              <w:t>门诊二区、儿科门诊等</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6CE2A3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5EB8730C">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7C9E1ED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3BEAF26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28C0911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51E4BF94">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5FE1738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3C6AADF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7AFB9FD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446C5A66">
        <w:tblPrEx>
          <w:tblCellMar>
            <w:top w:w="0" w:type="dxa"/>
            <w:left w:w="108" w:type="dxa"/>
            <w:bottom w:w="0" w:type="dxa"/>
            <w:right w:w="108" w:type="dxa"/>
          </w:tblCellMar>
        </w:tblPrEx>
        <w:trPr>
          <w:trHeight w:val="387"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FC131D3">
            <w:pPr>
              <w:spacing w:after="0"/>
              <w:rPr>
                <w:rFonts w:ascii="仿宋" w:hAnsi="仿宋" w:eastAsia="仿宋"/>
                <w:sz w:val="21"/>
                <w:szCs w:val="21"/>
              </w:rPr>
            </w:pPr>
            <w:r>
              <w:rPr>
                <w:rFonts w:hint="eastAsia" w:ascii="仿宋" w:hAnsi="仿宋" w:eastAsia="仿宋"/>
                <w:sz w:val="21"/>
                <w:szCs w:val="21"/>
              </w:rPr>
              <w:t>其他：新增诊室</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034AED8">
            <w:pPr>
              <w:spacing w:after="0"/>
              <w:jc w:val="center"/>
              <w:rPr>
                <w:rFonts w:ascii="仿宋" w:hAnsi="仿宋" w:eastAsia="仿宋"/>
                <w:color w:val="000000"/>
                <w:sz w:val="21"/>
                <w:szCs w:val="21"/>
                <w:shd w:val="clear" w:color="auto" w:fill="FFFFFF"/>
              </w:rPr>
            </w:pPr>
          </w:p>
        </w:tc>
        <w:tc>
          <w:tcPr>
            <w:tcW w:w="1134" w:type="dxa"/>
            <w:tcBorders>
              <w:top w:val="single" w:color="auto" w:sz="4" w:space="0"/>
              <w:left w:val="nil"/>
              <w:bottom w:val="single" w:color="auto" w:sz="4" w:space="0"/>
              <w:right w:val="single" w:color="auto" w:sz="4" w:space="0"/>
            </w:tcBorders>
            <w:shd w:val="clear" w:color="auto" w:fill="FFFFFF"/>
            <w:noWrap/>
            <w:vAlign w:val="center"/>
          </w:tcPr>
          <w:p w14:paraId="295E563F">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4B66D46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6853102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 xml:space="preserve">1 </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5C704801">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1" w:type="dxa"/>
            <w:tcBorders>
              <w:top w:val="single" w:color="auto" w:sz="4" w:space="0"/>
              <w:left w:val="nil"/>
              <w:bottom w:val="single" w:color="auto" w:sz="4" w:space="0"/>
              <w:right w:val="single" w:color="auto" w:sz="4" w:space="0"/>
            </w:tcBorders>
            <w:shd w:val="clear" w:color="auto" w:fill="FFFFFF"/>
            <w:noWrap/>
            <w:vAlign w:val="center"/>
          </w:tcPr>
          <w:p w14:paraId="6CCC9547">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w:t>
            </w:r>
          </w:p>
        </w:tc>
        <w:tc>
          <w:tcPr>
            <w:tcW w:w="850" w:type="dxa"/>
            <w:tcBorders>
              <w:top w:val="single" w:color="auto" w:sz="4" w:space="0"/>
              <w:left w:val="nil"/>
              <w:bottom w:val="single" w:color="auto" w:sz="4" w:space="0"/>
              <w:right w:val="single" w:color="auto" w:sz="4" w:space="0"/>
            </w:tcBorders>
            <w:shd w:val="clear" w:color="auto" w:fill="FFFFFF"/>
            <w:noWrap/>
            <w:vAlign w:val="center"/>
          </w:tcPr>
          <w:p w14:paraId="05EF365A">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92" w:type="dxa"/>
            <w:tcBorders>
              <w:top w:val="single" w:color="auto" w:sz="4" w:space="0"/>
              <w:left w:val="nil"/>
              <w:bottom w:val="single" w:color="auto" w:sz="4" w:space="0"/>
              <w:right w:val="single" w:color="auto" w:sz="4" w:space="0"/>
            </w:tcBorders>
            <w:shd w:val="clear" w:color="auto" w:fill="FFFFFF"/>
            <w:noWrap/>
            <w:vAlign w:val="center"/>
          </w:tcPr>
          <w:p w14:paraId="6BC47623">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c>
          <w:tcPr>
            <w:tcW w:w="913" w:type="dxa"/>
            <w:tcBorders>
              <w:top w:val="single" w:color="auto" w:sz="4" w:space="0"/>
              <w:left w:val="nil"/>
              <w:bottom w:val="single" w:color="auto" w:sz="4" w:space="0"/>
              <w:right w:val="single" w:color="auto" w:sz="4" w:space="0"/>
            </w:tcBorders>
            <w:shd w:val="clear" w:color="auto" w:fill="FFFFFF"/>
            <w:noWrap/>
            <w:vAlign w:val="center"/>
          </w:tcPr>
          <w:p w14:paraId="49B4C84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w:t>
            </w:r>
          </w:p>
        </w:tc>
      </w:tr>
      <w:tr w14:paraId="1B1ECCE7">
        <w:tblPrEx>
          <w:tblCellMar>
            <w:top w:w="0" w:type="dxa"/>
            <w:left w:w="108" w:type="dxa"/>
            <w:bottom w:w="0" w:type="dxa"/>
            <w:right w:w="108" w:type="dxa"/>
          </w:tblCellMar>
        </w:tblPrEx>
        <w:trPr>
          <w:trHeight w:val="454" w:hRule="atLeast"/>
        </w:trPr>
        <w:tc>
          <w:tcPr>
            <w:tcW w:w="1985" w:type="dxa"/>
            <w:tcBorders>
              <w:top w:val="single" w:color="auto" w:sz="4" w:space="0"/>
              <w:left w:val="single" w:color="auto" w:sz="4" w:space="0"/>
              <w:bottom w:val="single" w:color="auto" w:sz="4" w:space="0"/>
              <w:right w:val="single" w:color="auto" w:sz="4" w:space="0"/>
            </w:tcBorders>
            <w:shd w:val="clear" w:color="auto" w:fill="FFFFFF"/>
            <w:noWrap/>
            <w:vAlign w:val="bottom"/>
          </w:tcPr>
          <w:p w14:paraId="2E340838">
            <w:pPr>
              <w:spacing w:after="0"/>
              <w:ind w:firstLine="525" w:firstLineChars="250"/>
              <w:rPr>
                <w:rFonts w:ascii="仿宋" w:hAnsi="仿宋" w:eastAsia="仿宋"/>
                <w:sz w:val="21"/>
                <w:szCs w:val="21"/>
              </w:rPr>
            </w:pPr>
            <w:r>
              <w:rPr>
                <w:rFonts w:hint="eastAsia" w:ascii="仿宋" w:hAnsi="仿宋" w:eastAsia="仿宋"/>
                <w:sz w:val="21"/>
                <w:szCs w:val="21"/>
              </w:rPr>
              <w:t>合计</w:t>
            </w:r>
          </w:p>
        </w:tc>
        <w:tc>
          <w:tcPr>
            <w:tcW w:w="1134" w:type="dxa"/>
            <w:tcBorders>
              <w:top w:val="single" w:color="auto" w:sz="4" w:space="0"/>
              <w:left w:val="single" w:color="auto" w:sz="4" w:space="0"/>
              <w:bottom w:val="single" w:color="auto" w:sz="4" w:space="0"/>
              <w:right w:val="single" w:color="auto" w:sz="4" w:space="0"/>
            </w:tcBorders>
            <w:shd w:val="clear" w:color="auto" w:fill="FFFFFF"/>
            <w:noWrap/>
            <w:vAlign w:val="bottom"/>
          </w:tcPr>
          <w:p w14:paraId="5B9AFFC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18</w:t>
            </w:r>
          </w:p>
        </w:tc>
        <w:tc>
          <w:tcPr>
            <w:tcW w:w="1134" w:type="dxa"/>
            <w:tcBorders>
              <w:top w:val="single" w:color="auto" w:sz="4" w:space="0"/>
              <w:left w:val="nil"/>
              <w:bottom w:val="single" w:color="auto" w:sz="4" w:space="0"/>
              <w:right w:val="single" w:color="auto" w:sz="4" w:space="0"/>
            </w:tcBorders>
            <w:shd w:val="clear" w:color="auto" w:fill="FFFFFF"/>
            <w:noWrap/>
            <w:vAlign w:val="bottom"/>
          </w:tcPr>
          <w:p w14:paraId="662BC7A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108</w:t>
            </w:r>
          </w:p>
        </w:tc>
        <w:tc>
          <w:tcPr>
            <w:tcW w:w="850" w:type="dxa"/>
            <w:tcBorders>
              <w:top w:val="single" w:color="auto" w:sz="4" w:space="0"/>
              <w:left w:val="nil"/>
              <w:bottom w:val="single" w:color="auto" w:sz="4" w:space="0"/>
              <w:right w:val="single" w:color="auto" w:sz="4" w:space="0"/>
            </w:tcBorders>
            <w:shd w:val="clear" w:color="auto" w:fill="FFFFFF"/>
            <w:noWrap/>
            <w:vAlign w:val="bottom"/>
          </w:tcPr>
          <w:p w14:paraId="65E4DE7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113</w:t>
            </w:r>
          </w:p>
        </w:tc>
        <w:tc>
          <w:tcPr>
            <w:tcW w:w="851" w:type="dxa"/>
            <w:tcBorders>
              <w:top w:val="single" w:color="auto" w:sz="4" w:space="0"/>
              <w:left w:val="nil"/>
              <w:bottom w:val="single" w:color="auto" w:sz="4" w:space="0"/>
              <w:right w:val="single" w:color="auto" w:sz="4" w:space="0"/>
            </w:tcBorders>
            <w:shd w:val="clear" w:color="auto" w:fill="FFFFFF"/>
            <w:noWrap/>
            <w:vAlign w:val="bottom"/>
          </w:tcPr>
          <w:p w14:paraId="068F978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65</w:t>
            </w:r>
          </w:p>
        </w:tc>
        <w:tc>
          <w:tcPr>
            <w:tcW w:w="850" w:type="dxa"/>
            <w:tcBorders>
              <w:top w:val="single" w:color="auto" w:sz="4" w:space="0"/>
              <w:left w:val="nil"/>
              <w:bottom w:val="single" w:color="auto" w:sz="4" w:space="0"/>
              <w:right w:val="single" w:color="auto" w:sz="4" w:space="0"/>
            </w:tcBorders>
            <w:shd w:val="clear" w:color="auto" w:fill="FFFFFF"/>
            <w:noWrap/>
            <w:vAlign w:val="bottom"/>
          </w:tcPr>
          <w:p w14:paraId="72FB2C4D">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111</w:t>
            </w:r>
          </w:p>
        </w:tc>
        <w:tc>
          <w:tcPr>
            <w:tcW w:w="851" w:type="dxa"/>
            <w:tcBorders>
              <w:top w:val="single" w:color="auto" w:sz="4" w:space="0"/>
              <w:left w:val="nil"/>
              <w:bottom w:val="single" w:color="auto" w:sz="4" w:space="0"/>
              <w:right w:val="single" w:color="auto" w:sz="4" w:space="0"/>
            </w:tcBorders>
            <w:shd w:val="clear" w:color="auto" w:fill="FFFFFF"/>
            <w:noWrap/>
            <w:vAlign w:val="bottom"/>
          </w:tcPr>
          <w:p w14:paraId="0826D9C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113</w:t>
            </w:r>
          </w:p>
        </w:tc>
        <w:tc>
          <w:tcPr>
            <w:tcW w:w="850" w:type="dxa"/>
            <w:tcBorders>
              <w:top w:val="single" w:color="auto" w:sz="4" w:space="0"/>
              <w:left w:val="nil"/>
              <w:bottom w:val="single" w:color="auto" w:sz="4" w:space="0"/>
              <w:right w:val="single" w:color="auto" w:sz="4" w:space="0"/>
            </w:tcBorders>
            <w:shd w:val="clear" w:color="auto" w:fill="FFFFFF"/>
            <w:noWrap/>
            <w:vAlign w:val="bottom"/>
          </w:tcPr>
          <w:p w14:paraId="688829F6">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65</w:t>
            </w:r>
          </w:p>
        </w:tc>
        <w:tc>
          <w:tcPr>
            <w:tcW w:w="992" w:type="dxa"/>
            <w:tcBorders>
              <w:top w:val="single" w:color="auto" w:sz="4" w:space="0"/>
              <w:left w:val="nil"/>
              <w:bottom w:val="single" w:color="auto" w:sz="4" w:space="0"/>
              <w:right w:val="single" w:color="auto" w:sz="4" w:space="0"/>
            </w:tcBorders>
            <w:shd w:val="clear" w:color="auto" w:fill="FFFFFF"/>
            <w:noWrap/>
            <w:vAlign w:val="bottom"/>
          </w:tcPr>
          <w:p w14:paraId="274D7C12">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37</w:t>
            </w:r>
          </w:p>
        </w:tc>
        <w:tc>
          <w:tcPr>
            <w:tcW w:w="913" w:type="dxa"/>
            <w:tcBorders>
              <w:top w:val="single" w:color="auto" w:sz="4" w:space="0"/>
              <w:left w:val="nil"/>
              <w:bottom w:val="single" w:color="auto" w:sz="4" w:space="0"/>
              <w:right w:val="single" w:color="auto" w:sz="4" w:space="0"/>
            </w:tcBorders>
            <w:shd w:val="clear" w:color="auto" w:fill="FFFFFF"/>
            <w:noWrap/>
            <w:vAlign w:val="bottom"/>
          </w:tcPr>
          <w:p w14:paraId="665196B9">
            <w:pPr>
              <w:spacing w:after="0"/>
              <w:jc w:val="center"/>
              <w:rPr>
                <w:rFonts w:ascii="仿宋" w:hAnsi="仿宋" w:eastAsia="仿宋"/>
                <w:color w:val="000000"/>
                <w:sz w:val="21"/>
                <w:szCs w:val="21"/>
                <w:shd w:val="clear" w:color="auto" w:fill="FFFFFF"/>
              </w:rPr>
            </w:pPr>
            <w:r>
              <w:rPr>
                <w:rFonts w:hint="eastAsia" w:ascii="仿宋" w:hAnsi="仿宋" w:eastAsia="仿宋"/>
                <w:color w:val="000000"/>
                <w:sz w:val="21"/>
                <w:szCs w:val="21"/>
                <w:shd w:val="clear" w:color="auto" w:fill="FFFFFF"/>
              </w:rPr>
              <w:t>36</w:t>
            </w:r>
          </w:p>
        </w:tc>
      </w:tr>
    </w:tbl>
    <w:p w14:paraId="1BAD2212">
      <w:pPr>
        <w:pStyle w:val="13"/>
      </w:pPr>
    </w:p>
    <w:p w14:paraId="05FCA251">
      <w:pPr>
        <w:pStyle w:val="13"/>
      </w:pPr>
    </w:p>
    <w:p w14:paraId="53FB134F">
      <w:pPr>
        <w:pStyle w:val="13"/>
      </w:pPr>
      <w:r>
        <w:rPr>
          <w:rFonts w:hint="eastAsia"/>
        </w:rPr>
        <w:t>2、其他保洁用品器材用品配备：</w:t>
      </w:r>
    </w:p>
    <w:tbl>
      <w:tblPr>
        <w:tblStyle w:val="8"/>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1701"/>
        <w:gridCol w:w="3402"/>
        <w:gridCol w:w="1807"/>
      </w:tblGrid>
      <w:tr w14:paraId="2178A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jc w:val="center"/>
        </w:trPr>
        <w:tc>
          <w:tcPr>
            <w:tcW w:w="2093" w:type="dxa"/>
            <w:tcBorders>
              <w:top w:val="single" w:color="auto" w:sz="4" w:space="0"/>
              <w:left w:val="single" w:color="auto" w:sz="4" w:space="0"/>
              <w:bottom w:val="single" w:color="auto" w:sz="4" w:space="0"/>
              <w:right w:val="single" w:color="auto" w:sz="4" w:space="0"/>
            </w:tcBorders>
            <w:shd w:val="clear" w:color="auto" w:fill="FFFFFF"/>
            <w:vAlign w:val="center"/>
          </w:tcPr>
          <w:p w14:paraId="3C0DEB91">
            <w:pPr>
              <w:pStyle w:val="13"/>
            </w:pPr>
            <w:r>
              <w:rPr>
                <w:rFonts w:hint="eastAsia"/>
              </w:rPr>
              <w:t>楼号</w:t>
            </w:r>
          </w:p>
        </w:tc>
        <w:tc>
          <w:tcPr>
            <w:tcW w:w="1701" w:type="dxa"/>
            <w:tcBorders>
              <w:top w:val="single" w:color="auto" w:sz="4" w:space="0"/>
              <w:left w:val="nil"/>
              <w:bottom w:val="single" w:color="auto" w:sz="4" w:space="0"/>
              <w:right w:val="single" w:color="auto" w:sz="4" w:space="0"/>
            </w:tcBorders>
            <w:shd w:val="clear" w:color="auto" w:fill="FFFFFF"/>
            <w:vAlign w:val="center"/>
          </w:tcPr>
          <w:p w14:paraId="54D30B32">
            <w:pPr>
              <w:pStyle w:val="13"/>
            </w:pPr>
            <w:r>
              <w:rPr>
                <w:rFonts w:hint="eastAsia"/>
              </w:rPr>
              <w:t>科室</w:t>
            </w:r>
          </w:p>
        </w:tc>
        <w:tc>
          <w:tcPr>
            <w:tcW w:w="3402" w:type="dxa"/>
            <w:tcBorders>
              <w:top w:val="single" w:color="auto" w:sz="4" w:space="0"/>
              <w:left w:val="nil"/>
              <w:bottom w:val="single" w:color="auto" w:sz="4" w:space="0"/>
              <w:right w:val="single" w:color="auto" w:sz="4" w:space="0"/>
            </w:tcBorders>
            <w:shd w:val="clear" w:color="auto" w:fill="FFFFFF"/>
            <w:vAlign w:val="center"/>
          </w:tcPr>
          <w:p w14:paraId="2F8237F4">
            <w:pPr>
              <w:pStyle w:val="13"/>
            </w:pPr>
            <w:r>
              <w:rPr>
                <w:rFonts w:hint="eastAsia"/>
              </w:rPr>
              <w:t>器材用品</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37257EC6">
            <w:pPr>
              <w:pStyle w:val="13"/>
            </w:pPr>
            <w:r>
              <w:rPr>
                <w:rFonts w:hint="eastAsia"/>
              </w:rPr>
              <w:t>数量</w:t>
            </w:r>
          </w:p>
        </w:tc>
      </w:tr>
      <w:tr w14:paraId="6593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restart"/>
            <w:tcBorders>
              <w:top w:val="nil"/>
              <w:left w:val="single" w:color="auto" w:sz="4" w:space="0"/>
              <w:bottom w:val="single" w:color="auto" w:sz="4" w:space="0"/>
              <w:right w:val="single" w:color="auto" w:sz="4" w:space="0"/>
            </w:tcBorders>
            <w:shd w:val="clear" w:color="auto" w:fill="FFFFFF"/>
            <w:vAlign w:val="center"/>
          </w:tcPr>
          <w:p w14:paraId="3BA56B87">
            <w:pPr>
              <w:pStyle w:val="13"/>
            </w:pPr>
            <w:r>
              <w:rPr>
                <w:rFonts w:hint="eastAsia"/>
              </w:rPr>
              <w:t>其它</w:t>
            </w:r>
          </w:p>
        </w:tc>
        <w:tc>
          <w:tcPr>
            <w:tcW w:w="1701" w:type="dxa"/>
            <w:vMerge w:val="restart"/>
            <w:tcBorders>
              <w:top w:val="nil"/>
              <w:left w:val="nil"/>
              <w:bottom w:val="single" w:color="auto" w:sz="4" w:space="0"/>
              <w:right w:val="single" w:color="auto" w:sz="4" w:space="0"/>
            </w:tcBorders>
            <w:shd w:val="clear" w:color="auto" w:fill="FFFFFF"/>
            <w:vAlign w:val="center"/>
          </w:tcPr>
          <w:p w14:paraId="2D64215F">
            <w:pPr>
              <w:pStyle w:val="13"/>
            </w:pPr>
            <w:r>
              <w:rPr>
                <w:rFonts w:hint="eastAsia"/>
              </w:rPr>
              <w:t>夜间岗、机动、收（运）送垃圾、顶岗人员</w:t>
            </w:r>
          </w:p>
        </w:tc>
        <w:tc>
          <w:tcPr>
            <w:tcW w:w="3402" w:type="dxa"/>
            <w:tcBorders>
              <w:top w:val="single" w:color="auto" w:sz="4" w:space="0"/>
              <w:left w:val="nil"/>
              <w:bottom w:val="single" w:color="auto" w:sz="4" w:space="0"/>
              <w:right w:val="single" w:color="auto" w:sz="4" w:space="0"/>
            </w:tcBorders>
            <w:shd w:val="clear" w:color="auto" w:fill="FFFFFF"/>
            <w:vAlign w:val="center"/>
          </w:tcPr>
          <w:p w14:paraId="5238F0D0">
            <w:pPr>
              <w:pStyle w:val="13"/>
            </w:pPr>
            <w:r>
              <w:rPr>
                <w:rFonts w:hint="eastAsia"/>
              </w:rPr>
              <w:t>羊毛套配置数量（个）</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4442EB79">
            <w:pPr>
              <w:pStyle w:val="13"/>
            </w:pPr>
            <w:r>
              <w:rPr>
                <w:rFonts w:hint="eastAsia"/>
              </w:rPr>
              <w:t>9</w:t>
            </w:r>
          </w:p>
        </w:tc>
      </w:tr>
      <w:tr w14:paraId="2419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64107733">
            <w:pPr>
              <w:pStyle w:val="13"/>
            </w:pPr>
          </w:p>
        </w:tc>
        <w:tc>
          <w:tcPr>
            <w:tcW w:w="1701" w:type="dxa"/>
            <w:vMerge w:val="continue"/>
            <w:tcBorders>
              <w:top w:val="nil"/>
              <w:left w:val="nil"/>
              <w:bottom w:val="single" w:color="auto" w:sz="4" w:space="0"/>
              <w:right w:val="single" w:color="auto" w:sz="4" w:space="0"/>
            </w:tcBorders>
            <w:vAlign w:val="center"/>
          </w:tcPr>
          <w:p w14:paraId="4E491C25">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07D76222">
            <w:pPr>
              <w:pStyle w:val="13"/>
            </w:pPr>
            <w:r>
              <w:rPr>
                <w:rFonts w:hint="eastAsia"/>
              </w:rPr>
              <w:t>玻璃刮配置数量（个）</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4FA5C76F">
            <w:pPr>
              <w:pStyle w:val="13"/>
            </w:pPr>
            <w:r>
              <w:rPr>
                <w:rFonts w:hint="eastAsia"/>
              </w:rPr>
              <w:t>9</w:t>
            </w:r>
          </w:p>
        </w:tc>
      </w:tr>
      <w:tr w14:paraId="11BF5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1C8EA05D">
            <w:pPr>
              <w:pStyle w:val="13"/>
            </w:pPr>
          </w:p>
        </w:tc>
        <w:tc>
          <w:tcPr>
            <w:tcW w:w="1701" w:type="dxa"/>
            <w:vMerge w:val="continue"/>
            <w:tcBorders>
              <w:top w:val="nil"/>
              <w:left w:val="nil"/>
              <w:bottom w:val="single" w:color="auto" w:sz="4" w:space="0"/>
              <w:right w:val="single" w:color="auto" w:sz="4" w:space="0"/>
            </w:tcBorders>
            <w:vAlign w:val="center"/>
          </w:tcPr>
          <w:p w14:paraId="659BC9FC">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3735ED8E">
            <w:pPr>
              <w:pStyle w:val="13"/>
            </w:pPr>
            <w:r>
              <w:rPr>
                <w:rFonts w:hint="eastAsia"/>
              </w:rPr>
              <w:t>拖把配置数量（个）</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72F93D32">
            <w:pPr>
              <w:pStyle w:val="13"/>
            </w:pPr>
            <w:r>
              <w:rPr>
                <w:rFonts w:hint="eastAsia"/>
              </w:rPr>
              <w:t>20</w:t>
            </w:r>
          </w:p>
        </w:tc>
      </w:tr>
      <w:tr w14:paraId="0A8A9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41BBE3A0">
            <w:pPr>
              <w:pStyle w:val="13"/>
            </w:pPr>
          </w:p>
        </w:tc>
        <w:tc>
          <w:tcPr>
            <w:tcW w:w="1701" w:type="dxa"/>
            <w:vMerge w:val="continue"/>
            <w:tcBorders>
              <w:top w:val="nil"/>
              <w:left w:val="nil"/>
              <w:bottom w:val="single" w:color="auto" w:sz="4" w:space="0"/>
              <w:right w:val="single" w:color="auto" w:sz="4" w:space="0"/>
            </w:tcBorders>
            <w:vAlign w:val="center"/>
          </w:tcPr>
          <w:p w14:paraId="5716DE35">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02BA916F">
            <w:pPr>
              <w:pStyle w:val="13"/>
            </w:pPr>
            <w:r>
              <w:rPr>
                <w:rFonts w:hint="eastAsia"/>
              </w:rPr>
              <w:t>拖桶配置数量（个）</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4A906904">
            <w:pPr>
              <w:pStyle w:val="13"/>
            </w:pPr>
            <w:r>
              <w:rPr>
                <w:rFonts w:hint="eastAsia"/>
              </w:rPr>
              <w:t>9</w:t>
            </w:r>
          </w:p>
        </w:tc>
      </w:tr>
      <w:tr w14:paraId="7ADA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7B11A6B0">
            <w:pPr>
              <w:pStyle w:val="13"/>
            </w:pPr>
          </w:p>
        </w:tc>
        <w:tc>
          <w:tcPr>
            <w:tcW w:w="1701" w:type="dxa"/>
            <w:vMerge w:val="continue"/>
            <w:tcBorders>
              <w:top w:val="nil"/>
              <w:left w:val="nil"/>
              <w:bottom w:val="single" w:color="auto" w:sz="4" w:space="0"/>
              <w:right w:val="single" w:color="auto" w:sz="4" w:space="0"/>
            </w:tcBorders>
            <w:vAlign w:val="center"/>
          </w:tcPr>
          <w:p w14:paraId="6EFCE696">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6FE6B91C">
            <w:pPr>
              <w:pStyle w:val="13"/>
            </w:pPr>
            <w:r>
              <w:rPr>
                <w:rFonts w:hint="eastAsia"/>
              </w:rPr>
              <w:t>双面玻璃刮配置数量</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784F8238">
            <w:pPr>
              <w:pStyle w:val="13"/>
            </w:pPr>
            <w:r>
              <w:rPr>
                <w:rFonts w:hint="eastAsia"/>
              </w:rPr>
              <w:t>9</w:t>
            </w:r>
          </w:p>
        </w:tc>
      </w:tr>
      <w:tr w14:paraId="2F0A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731DAC96">
            <w:pPr>
              <w:pStyle w:val="13"/>
            </w:pPr>
          </w:p>
        </w:tc>
        <w:tc>
          <w:tcPr>
            <w:tcW w:w="1701" w:type="dxa"/>
            <w:vMerge w:val="continue"/>
            <w:tcBorders>
              <w:top w:val="nil"/>
              <w:left w:val="nil"/>
              <w:bottom w:val="single" w:color="auto" w:sz="4" w:space="0"/>
              <w:right w:val="single" w:color="auto" w:sz="4" w:space="0"/>
            </w:tcBorders>
            <w:vAlign w:val="center"/>
          </w:tcPr>
          <w:p w14:paraId="1336AC81">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52811662">
            <w:pPr>
              <w:pStyle w:val="13"/>
            </w:pPr>
            <w:r>
              <w:rPr>
                <w:rFonts w:hint="eastAsia"/>
              </w:rPr>
              <w:t>地刷配置数量（个）</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1D5F5CB8">
            <w:pPr>
              <w:pStyle w:val="13"/>
            </w:pPr>
            <w:r>
              <w:rPr>
                <w:rFonts w:hint="eastAsia"/>
              </w:rPr>
              <w:t>9</w:t>
            </w:r>
          </w:p>
        </w:tc>
      </w:tr>
      <w:tr w14:paraId="11323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6C588F7B">
            <w:pPr>
              <w:pStyle w:val="13"/>
            </w:pPr>
          </w:p>
        </w:tc>
        <w:tc>
          <w:tcPr>
            <w:tcW w:w="1701" w:type="dxa"/>
            <w:vMerge w:val="continue"/>
            <w:tcBorders>
              <w:top w:val="nil"/>
              <w:left w:val="nil"/>
              <w:bottom w:val="single" w:color="auto" w:sz="4" w:space="0"/>
              <w:right w:val="single" w:color="auto" w:sz="4" w:space="0"/>
            </w:tcBorders>
            <w:vAlign w:val="center"/>
          </w:tcPr>
          <w:p w14:paraId="6B6C0869">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5777E861">
            <w:pPr>
              <w:pStyle w:val="13"/>
            </w:pPr>
            <w:r>
              <w:rPr>
                <w:rFonts w:hint="eastAsia"/>
              </w:rPr>
              <w:t>胶手套配置数量（双）</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5E40FBFA">
            <w:pPr>
              <w:pStyle w:val="13"/>
            </w:pPr>
            <w:r>
              <w:rPr>
                <w:rFonts w:hint="eastAsia"/>
              </w:rPr>
              <w:t>27</w:t>
            </w:r>
          </w:p>
        </w:tc>
      </w:tr>
      <w:tr w14:paraId="06741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1A0F030B">
            <w:pPr>
              <w:pStyle w:val="13"/>
            </w:pPr>
          </w:p>
        </w:tc>
        <w:tc>
          <w:tcPr>
            <w:tcW w:w="1701" w:type="dxa"/>
            <w:vMerge w:val="continue"/>
            <w:tcBorders>
              <w:top w:val="nil"/>
              <w:left w:val="nil"/>
              <w:bottom w:val="single" w:color="auto" w:sz="4" w:space="0"/>
              <w:right w:val="single" w:color="auto" w:sz="4" w:space="0"/>
            </w:tcBorders>
            <w:vAlign w:val="center"/>
          </w:tcPr>
          <w:p w14:paraId="2E0F6096">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467E54F8">
            <w:pPr>
              <w:pStyle w:val="13"/>
            </w:pPr>
            <w:r>
              <w:rPr>
                <w:rFonts w:hint="eastAsia"/>
              </w:rPr>
              <w:t>毛巾配置数量（条）</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41C08275">
            <w:pPr>
              <w:pStyle w:val="13"/>
            </w:pPr>
            <w:r>
              <w:rPr>
                <w:rFonts w:hint="eastAsia"/>
              </w:rPr>
              <w:t>45</w:t>
            </w:r>
          </w:p>
        </w:tc>
      </w:tr>
      <w:tr w14:paraId="2A0CB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79448B08">
            <w:pPr>
              <w:pStyle w:val="13"/>
            </w:pPr>
          </w:p>
        </w:tc>
        <w:tc>
          <w:tcPr>
            <w:tcW w:w="1701" w:type="dxa"/>
            <w:vMerge w:val="continue"/>
            <w:tcBorders>
              <w:top w:val="nil"/>
              <w:left w:val="nil"/>
              <w:bottom w:val="single" w:color="auto" w:sz="4" w:space="0"/>
              <w:right w:val="single" w:color="auto" w:sz="4" w:space="0"/>
            </w:tcBorders>
            <w:vAlign w:val="center"/>
          </w:tcPr>
          <w:p w14:paraId="747EDAAE">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59C88221">
            <w:pPr>
              <w:pStyle w:val="13"/>
            </w:pPr>
            <w:r>
              <w:rPr>
                <w:rFonts w:hint="eastAsia"/>
              </w:rPr>
              <w:t>伸缩杆配置数量（根）</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376E409B">
            <w:pPr>
              <w:pStyle w:val="13"/>
            </w:pPr>
            <w:r>
              <w:rPr>
                <w:rFonts w:hint="eastAsia"/>
              </w:rPr>
              <w:t>3</w:t>
            </w:r>
          </w:p>
        </w:tc>
      </w:tr>
      <w:tr w14:paraId="204F0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3D169E21">
            <w:pPr>
              <w:pStyle w:val="13"/>
            </w:pPr>
          </w:p>
        </w:tc>
        <w:tc>
          <w:tcPr>
            <w:tcW w:w="1701" w:type="dxa"/>
            <w:vMerge w:val="continue"/>
            <w:tcBorders>
              <w:top w:val="nil"/>
              <w:left w:val="nil"/>
              <w:bottom w:val="single" w:color="auto" w:sz="4" w:space="0"/>
              <w:right w:val="single" w:color="auto" w:sz="4" w:space="0"/>
            </w:tcBorders>
            <w:vAlign w:val="center"/>
          </w:tcPr>
          <w:p w14:paraId="68AB387E">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471EEC70">
            <w:pPr>
              <w:pStyle w:val="13"/>
            </w:pPr>
            <w:r>
              <w:rPr>
                <w:rFonts w:hint="eastAsia"/>
              </w:rPr>
              <w:t>铲刀配置数量（个）</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48B23815">
            <w:pPr>
              <w:pStyle w:val="13"/>
            </w:pPr>
            <w:r>
              <w:rPr>
                <w:rFonts w:hint="eastAsia"/>
              </w:rPr>
              <w:t>9</w:t>
            </w:r>
          </w:p>
        </w:tc>
      </w:tr>
      <w:tr w14:paraId="34C1C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0CB1563A">
            <w:pPr>
              <w:pStyle w:val="13"/>
            </w:pPr>
          </w:p>
        </w:tc>
        <w:tc>
          <w:tcPr>
            <w:tcW w:w="1701" w:type="dxa"/>
            <w:vMerge w:val="continue"/>
            <w:tcBorders>
              <w:top w:val="nil"/>
              <w:left w:val="nil"/>
              <w:bottom w:val="single" w:color="auto" w:sz="4" w:space="0"/>
              <w:right w:val="single" w:color="auto" w:sz="4" w:space="0"/>
            </w:tcBorders>
            <w:vAlign w:val="center"/>
          </w:tcPr>
          <w:p w14:paraId="5C6C7776">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540ED9CA">
            <w:pPr>
              <w:pStyle w:val="13"/>
            </w:pPr>
            <w:r>
              <w:rPr>
                <w:rFonts w:hint="eastAsia"/>
              </w:rPr>
              <w:t>去污粉配置数量（瓶）</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38130606">
            <w:pPr>
              <w:pStyle w:val="13"/>
            </w:pPr>
            <w:r>
              <w:rPr>
                <w:rFonts w:hint="eastAsia"/>
              </w:rPr>
              <w:t>3</w:t>
            </w:r>
          </w:p>
        </w:tc>
      </w:tr>
      <w:tr w14:paraId="4FC1B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4872F282">
            <w:pPr>
              <w:pStyle w:val="13"/>
            </w:pPr>
          </w:p>
        </w:tc>
        <w:tc>
          <w:tcPr>
            <w:tcW w:w="1701" w:type="dxa"/>
            <w:vMerge w:val="continue"/>
            <w:tcBorders>
              <w:top w:val="nil"/>
              <w:left w:val="nil"/>
              <w:bottom w:val="single" w:color="auto" w:sz="4" w:space="0"/>
              <w:right w:val="single" w:color="auto" w:sz="4" w:space="0"/>
            </w:tcBorders>
            <w:vAlign w:val="center"/>
          </w:tcPr>
          <w:p w14:paraId="2BEBB29D">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1DAC5E99">
            <w:pPr>
              <w:pStyle w:val="13"/>
            </w:pPr>
            <w:r>
              <w:rPr>
                <w:rFonts w:hint="eastAsia"/>
              </w:rPr>
              <w:t>洁而亮配置数量（瓶）</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1BF23C0B">
            <w:pPr>
              <w:pStyle w:val="13"/>
            </w:pPr>
            <w:r>
              <w:rPr>
                <w:rFonts w:hint="eastAsia"/>
              </w:rPr>
              <w:t>3</w:t>
            </w:r>
          </w:p>
        </w:tc>
      </w:tr>
      <w:tr w14:paraId="050A6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04A44869">
            <w:pPr>
              <w:pStyle w:val="13"/>
            </w:pPr>
          </w:p>
        </w:tc>
        <w:tc>
          <w:tcPr>
            <w:tcW w:w="1701" w:type="dxa"/>
            <w:vMerge w:val="continue"/>
            <w:tcBorders>
              <w:top w:val="nil"/>
              <w:left w:val="nil"/>
              <w:bottom w:val="single" w:color="auto" w:sz="4" w:space="0"/>
              <w:right w:val="single" w:color="auto" w:sz="4" w:space="0"/>
            </w:tcBorders>
            <w:vAlign w:val="center"/>
          </w:tcPr>
          <w:p w14:paraId="419AB8A7">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23B44D8F">
            <w:pPr>
              <w:pStyle w:val="13"/>
            </w:pPr>
            <w:r>
              <w:rPr>
                <w:rFonts w:hint="eastAsia"/>
              </w:rPr>
              <w:t>不锈钢保养剂配置数量（瓶）</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51209DC9">
            <w:pPr>
              <w:pStyle w:val="13"/>
            </w:pPr>
            <w:r>
              <w:rPr>
                <w:rFonts w:hint="eastAsia"/>
              </w:rPr>
              <w:t>3</w:t>
            </w:r>
          </w:p>
        </w:tc>
      </w:tr>
      <w:tr w14:paraId="01DE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Merge w:val="continue"/>
            <w:tcBorders>
              <w:top w:val="nil"/>
              <w:left w:val="single" w:color="auto" w:sz="4" w:space="0"/>
              <w:bottom w:val="single" w:color="auto" w:sz="4" w:space="0"/>
              <w:right w:val="single" w:color="auto" w:sz="4" w:space="0"/>
            </w:tcBorders>
            <w:vAlign w:val="center"/>
          </w:tcPr>
          <w:p w14:paraId="30563F2D">
            <w:pPr>
              <w:pStyle w:val="13"/>
            </w:pPr>
          </w:p>
        </w:tc>
        <w:tc>
          <w:tcPr>
            <w:tcW w:w="1701" w:type="dxa"/>
            <w:vMerge w:val="continue"/>
            <w:tcBorders>
              <w:top w:val="nil"/>
              <w:left w:val="nil"/>
              <w:bottom w:val="single" w:color="auto" w:sz="4" w:space="0"/>
              <w:right w:val="single" w:color="auto" w:sz="4" w:space="0"/>
            </w:tcBorders>
            <w:vAlign w:val="center"/>
          </w:tcPr>
          <w:p w14:paraId="1ABDE89F">
            <w:pPr>
              <w:pStyle w:val="13"/>
            </w:pPr>
          </w:p>
        </w:tc>
        <w:tc>
          <w:tcPr>
            <w:tcW w:w="3402" w:type="dxa"/>
            <w:tcBorders>
              <w:top w:val="single" w:color="auto" w:sz="4" w:space="0"/>
              <w:left w:val="nil"/>
              <w:bottom w:val="single" w:color="auto" w:sz="4" w:space="0"/>
              <w:right w:val="single" w:color="auto" w:sz="4" w:space="0"/>
            </w:tcBorders>
            <w:shd w:val="clear" w:color="auto" w:fill="FFFFFF"/>
            <w:vAlign w:val="center"/>
          </w:tcPr>
          <w:p w14:paraId="4E1F4194">
            <w:pPr>
              <w:pStyle w:val="13"/>
            </w:pPr>
            <w:r>
              <w:rPr>
                <w:rFonts w:hint="eastAsia"/>
              </w:rPr>
              <w:t>镜布配置数量（条）</w:t>
            </w:r>
          </w:p>
        </w:tc>
        <w:tc>
          <w:tcPr>
            <w:tcW w:w="1807" w:type="dxa"/>
            <w:tcBorders>
              <w:top w:val="single" w:color="auto" w:sz="4" w:space="0"/>
              <w:left w:val="nil"/>
              <w:bottom w:val="single" w:color="auto" w:sz="4" w:space="0"/>
              <w:right w:val="single" w:color="auto" w:sz="4" w:space="0"/>
            </w:tcBorders>
            <w:shd w:val="clear" w:color="auto" w:fill="FFFFFF"/>
            <w:vAlign w:val="center"/>
          </w:tcPr>
          <w:p w14:paraId="5144A418">
            <w:pPr>
              <w:pStyle w:val="13"/>
            </w:pPr>
            <w:r>
              <w:rPr>
                <w:rFonts w:hint="eastAsia"/>
              </w:rPr>
              <w:t>6</w:t>
            </w:r>
          </w:p>
        </w:tc>
      </w:tr>
    </w:tbl>
    <w:p w14:paraId="26C140EC">
      <w:pPr>
        <w:pStyle w:val="13"/>
        <w:rPr>
          <w:color w:val="FF0000"/>
        </w:rPr>
      </w:pPr>
      <w:r>
        <w:rPr>
          <w:rFonts w:hint="eastAsia"/>
          <w:color w:val="FF0000"/>
        </w:rPr>
        <w:t>3、其他设备：高压水枪，全自动洗地机，灭蚊等除四害设备，医废称重系统，运送车、拖车、轮椅等运送工具，不少于以上相关专用设备。</w:t>
      </w:r>
    </w:p>
    <w:p w14:paraId="7742AF9B">
      <w:pPr>
        <w:pStyle w:val="13"/>
      </w:pPr>
      <w:r>
        <w:rPr>
          <w:rFonts w:hint="eastAsia"/>
        </w:rPr>
        <w:t>十四、主要商务要求</w:t>
      </w:r>
    </w:p>
    <w:tbl>
      <w:tblPr>
        <w:tblStyle w:val="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627"/>
      </w:tblGrid>
      <w:tr w14:paraId="028F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14:paraId="34C7EC75">
            <w:pPr>
              <w:pStyle w:val="13"/>
            </w:pPr>
            <w:r>
              <w:rPr>
                <w:rFonts w:hint="eastAsia"/>
              </w:rPr>
              <w:t>标的提供的时间</w:t>
            </w:r>
          </w:p>
        </w:tc>
        <w:tc>
          <w:tcPr>
            <w:tcW w:w="6627" w:type="dxa"/>
          </w:tcPr>
          <w:p w14:paraId="77AA9A94">
            <w:pPr>
              <w:pStyle w:val="13"/>
            </w:pPr>
            <w:r>
              <w:rPr>
                <w:rFonts w:hint="eastAsia"/>
              </w:rPr>
              <w:t>服务期：1+1年</w:t>
            </w:r>
          </w:p>
        </w:tc>
      </w:tr>
      <w:tr w14:paraId="5196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14:paraId="69E1B987">
            <w:pPr>
              <w:pStyle w:val="13"/>
            </w:pPr>
            <w:r>
              <w:rPr>
                <w:rFonts w:hint="eastAsia"/>
              </w:rPr>
              <w:t>标的提供的地点</w:t>
            </w:r>
          </w:p>
        </w:tc>
        <w:tc>
          <w:tcPr>
            <w:tcW w:w="6627" w:type="dxa"/>
          </w:tcPr>
          <w:p w14:paraId="332F378B">
            <w:pPr>
              <w:pStyle w:val="13"/>
            </w:pPr>
            <w:r>
              <w:rPr>
                <w:rFonts w:hint="eastAsia"/>
              </w:rPr>
              <w:t>采购人指定地点</w:t>
            </w:r>
          </w:p>
        </w:tc>
      </w:tr>
      <w:tr w14:paraId="429F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14:paraId="1AA9E770">
            <w:pPr>
              <w:pStyle w:val="13"/>
            </w:pPr>
            <w:r>
              <w:rPr>
                <w:rFonts w:hint="eastAsia"/>
              </w:rPr>
              <w:t>投标有效期</w:t>
            </w:r>
          </w:p>
        </w:tc>
        <w:tc>
          <w:tcPr>
            <w:tcW w:w="6627" w:type="dxa"/>
          </w:tcPr>
          <w:p w14:paraId="17C15598">
            <w:pPr>
              <w:pStyle w:val="13"/>
            </w:pPr>
            <w:r>
              <w:rPr>
                <w:rFonts w:hint="eastAsia"/>
              </w:rPr>
              <w:t>从提交投标（响应）文件的截止之日起9</w:t>
            </w:r>
            <w:r>
              <w:t>0</w:t>
            </w:r>
            <w:r>
              <w:rPr>
                <w:rFonts w:hint="eastAsia"/>
              </w:rPr>
              <w:t>日历天</w:t>
            </w:r>
          </w:p>
        </w:tc>
      </w:tr>
      <w:tr w14:paraId="34109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14:paraId="2E84B2AE">
            <w:pPr>
              <w:pStyle w:val="13"/>
            </w:pPr>
            <w:r>
              <w:rPr>
                <w:rFonts w:hint="eastAsia"/>
              </w:rPr>
              <w:t>付款方式</w:t>
            </w:r>
          </w:p>
        </w:tc>
        <w:tc>
          <w:tcPr>
            <w:tcW w:w="6627" w:type="dxa"/>
          </w:tcPr>
          <w:p w14:paraId="0810A94B">
            <w:pPr>
              <w:pStyle w:val="13"/>
            </w:pPr>
            <w:r>
              <w:t>1期：支付比例100%，按月结算，即自合同生效，且中标人开始进场服务满一个月后的一个月内 ，经采购人综合考核检查合格后，并凭采购人综合考核检查书面文件按上月实际发生的服务费并 扣除处罚费用后予以支付，中标人开具正式税务发票。</w:t>
            </w:r>
          </w:p>
        </w:tc>
      </w:tr>
      <w:tr w14:paraId="770E9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14:paraId="411B4A7A">
            <w:pPr>
              <w:pStyle w:val="13"/>
            </w:pPr>
            <w:r>
              <w:rPr>
                <w:rFonts w:hint="eastAsia"/>
              </w:rPr>
              <w:t>验收要求</w:t>
            </w:r>
          </w:p>
        </w:tc>
        <w:tc>
          <w:tcPr>
            <w:tcW w:w="6627" w:type="dxa"/>
          </w:tcPr>
          <w:p w14:paraId="39A52451">
            <w:pPr>
              <w:pStyle w:val="13"/>
            </w:pPr>
            <w:r>
              <w:t>1期：项目服务月度综合质量考评： 总务科作为质量考核管理机构，根据医院卫生质量监督</w:t>
            </w:r>
            <w:r>
              <w:rPr>
                <w:rFonts w:hint="eastAsia"/>
              </w:rPr>
              <w:t>管理</w:t>
            </w:r>
            <w:r>
              <w:t>委员会的监管记录，每月对保洁服务质量进行考评，医院根据中标人当月服务质量考评结果进行扣罚。考评为百分制，综合考评分≥95分为优秀，90-94分为合格，</w:t>
            </w:r>
            <w:r>
              <w:rPr>
                <w:rFonts w:hint="eastAsia"/>
              </w:rPr>
              <w:t>&lt;</w:t>
            </w:r>
            <w:r>
              <w:t>90分的不合格。如公司当月考评为</w:t>
            </w:r>
            <w:r>
              <w:rPr>
                <w:rFonts w:hint="eastAsia"/>
              </w:rPr>
              <w:t>9</w:t>
            </w:r>
            <w:r>
              <w:t>0分以下，每低合格分</w:t>
            </w:r>
            <w:r>
              <w:rPr>
                <w:rFonts w:hint="eastAsia"/>
              </w:rPr>
              <w:t>1</w:t>
            </w:r>
            <w:r>
              <w:t>分，医院将会扣罚公司服务费用</w:t>
            </w:r>
            <w:r>
              <w:rPr>
                <w:rFonts w:hint="eastAsia"/>
              </w:rPr>
              <w:t>1</w:t>
            </w:r>
            <w:r>
              <w:t>00元</w:t>
            </w:r>
            <w:r>
              <w:rPr>
                <w:rFonts w:hint="eastAsia"/>
              </w:rPr>
              <w:t>/</w:t>
            </w:r>
            <w:r>
              <w:t>分；如公司当月考评为</w:t>
            </w:r>
            <w:r>
              <w:rPr>
                <w:rFonts w:hint="eastAsia"/>
              </w:rPr>
              <w:t>8</w:t>
            </w:r>
            <w:r>
              <w:t>5分以下，则每低合格1分，医院将会扣罚</w:t>
            </w:r>
            <w:r>
              <w:rPr>
                <w:rFonts w:hint="eastAsia"/>
              </w:rPr>
              <w:t>300</w:t>
            </w:r>
            <w:r>
              <w:t>元</w:t>
            </w:r>
            <w:r>
              <w:rPr>
                <w:rFonts w:hint="eastAsia"/>
              </w:rPr>
              <w:t>/</w:t>
            </w:r>
            <w:r>
              <w:t>分。</w:t>
            </w:r>
          </w:p>
        </w:tc>
      </w:tr>
      <w:tr w14:paraId="1F40B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14:paraId="1B6FCD17">
            <w:pPr>
              <w:pStyle w:val="13"/>
            </w:pPr>
            <w:r>
              <w:rPr>
                <w:rFonts w:hint="eastAsia"/>
              </w:rPr>
              <w:t>履约保证金</w:t>
            </w:r>
          </w:p>
        </w:tc>
        <w:tc>
          <w:tcPr>
            <w:tcW w:w="6627" w:type="dxa"/>
          </w:tcPr>
          <w:p w14:paraId="3326AA48">
            <w:pPr>
              <w:pStyle w:val="13"/>
            </w:pPr>
            <w:r>
              <w:rPr>
                <w:rFonts w:hint="eastAsia"/>
              </w:rPr>
              <w:t>不收取</w:t>
            </w:r>
          </w:p>
        </w:tc>
      </w:tr>
      <w:tr w14:paraId="6057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14:paraId="43386487">
            <w:pPr>
              <w:pStyle w:val="13"/>
            </w:pPr>
            <w:r>
              <w:rPr>
                <w:rFonts w:hint="eastAsia"/>
              </w:rPr>
              <w:t>其他</w:t>
            </w:r>
          </w:p>
        </w:tc>
        <w:tc>
          <w:tcPr>
            <w:tcW w:w="6627" w:type="dxa"/>
          </w:tcPr>
          <w:p w14:paraId="1C16D69A">
            <w:pPr>
              <w:pStyle w:val="13"/>
            </w:pPr>
          </w:p>
        </w:tc>
      </w:tr>
    </w:tbl>
    <w:p w14:paraId="4719A5DA">
      <w:pPr>
        <w:pStyle w:val="13"/>
      </w:pPr>
    </w:p>
    <w:p w14:paraId="498288D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D598F7"/>
    <w:multiLevelType w:val="singleLevel"/>
    <w:tmpl w:val="4BD598F7"/>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2MDdmMWJhZTM5ZTFiNDc4OTNmMWM0ZTQxMDcwZjkifQ=="/>
  </w:docVars>
  <w:rsids>
    <w:rsidRoot w:val="61216DAE"/>
    <w:rsid w:val="0029764C"/>
    <w:rsid w:val="003D1C14"/>
    <w:rsid w:val="004605FC"/>
    <w:rsid w:val="00640973"/>
    <w:rsid w:val="006664F1"/>
    <w:rsid w:val="006C61BF"/>
    <w:rsid w:val="00736248"/>
    <w:rsid w:val="0078408C"/>
    <w:rsid w:val="008F1D82"/>
    <w:rsid w:val="009E1753"/>
    <w:rsid w:val="015562B7"/>
    <w:rsid w:val="01D67DC1"/>
    <w:rsid w:val="026F5E84"/>
    <w:rsid w:val="02824480"/>
    <w:rsid w:val="03397088"/>
    <w:rsid w:val="03F84712"/>
    <w:rsid w:val="040C1343"/>
    <w:rsid w:val="050012D8"/>
    <w:rsid w:val="05FC74AD"/>
    <w:rsid w:val="067044D6"/>
    <w:rsid w:val="06C37191"/>
    <w:rsid w:val="07061848"/>
    <w:rsid w:val="07227539"/>
    <w:rsid w:val="074F7D22"/>
    <w:rsid w:val="076C513D"/>
    <w:rsid w:val="07CC71E1"/>
    <w:rsid w:val="07D772F8"/>
    <w:rsid w:val="086A51A5"/>
    <w:rsid w:val="0940181A"/>
    <w:rsid w:val="0A100CCF"/>
    <w:rsid w:val="0A320D05"/>
    <w:rsid w:val="0A4108E6"/>
    <w:rsid w:val="0A4F56F6"/>
    <w:rsid w:val="0AC819B0"/>
    <w:rsid w:val="0AD01F2E"/>
    <w:rsid w:val="0B02240C"/>
    <w:rsid w:val="0B4551EF"/>
    <w:rsid w:val="0C371790"/>
    <w:rsid w:val="0C723858"/>
    <w:rsid w:val="0DDC108E"/>
    <w:rsid w:val="0DDD4B9F"/>
    <w:rsid w:val="0F6B44B0"/>
    <w:rsid w:val="0F9D49CF"/>
    <w:rsid w:val="0FC651EF"/>
    <w:rsid w:val="100643E9"/>
    <w:rsid w:val="10152930"/>
    <w:rsid w:val="10717B79"/>
    <w:rsid w:val="10BD1D21"/>
    <w:rsid w:val="10C44D8E"/>
    <w:rsid w:val="11A07D07"/>
    <w:rsid w:val="11EB0698"/>
    <w:rsid w:val="1241670C"/>
    <w:rsid w:val="12624D47"/>
    <w:rsid w:val="144D20E5"/>
    <w:rsid w:val="14745F1A"/>
    <w:rsid w:val="1522370E"/>
    <w:rsid w:val="15666B96"/>
    <w:rsid w:val="16033DDE"/>
    <w:rsid w:val="160631FD"/>
    <w:rsid w:val="16F95C58"/>
    <w:rsid w:val="170B0A8B"/>
    <w:rsid w:val="17900F97"/>
    <w:rsid w:val="17CA0C8D"/>
    <w:rsid w:val="17CF77F7"/>
    <w:rsid w:val="182B7961"/>
    <w:rsid w:val="183654EB"/>
    <w:rsid w:val="18D954CC"/>
    <w:rsid w:val="19924F6D"/>
    <w:rsid w:val="19DC5908"/>
    <w:rsid w:val="1A436F5B"/>
    <w:rsid w:val="1A775BD0"/>
    <w:rsid w:val="1B3B333A"/>
    <w:rsid w:val="1BA3636F"/>
    <w:rsid w:val="1BA629B1"/>
    <w:rsid w:val="1C4D6024"/>
    <w:rsid w:val="1CCA7C23"/>
    <w:rsid w:val="1D4346DB"/>
    <w:rsid w:val="1E0C1846"/>
    <w:rsid w:val="1E3D1D66"/>
    <w:rsid w:val="1EBB7FD7"/>
    <w:rsid w:val="1F3A3763"/>
    <w:rsid w:val="1FB14ADA"/>
    <w:rsid w:val="1FBE3FCA"/>
    <w:rsid w:val="203736E0"/>
    <w:rsid w:val="20676975"/>
    <w:rsid w:val="20926234"/>
    <w:rsid w:val="20C97AB8"/>
    <w:rsid w:val="20E425E0"/>
    <w:rsid w:val="212264CC"/>
    <w:rsid w:val="21B84FBB"/>
    <w:rsid w:val="22023D1E"/>
    <w:rsid w:val="22105277"/>
    <w:rsid w:val="22154A39"/>
    <w:rsid w:val="2228224B"/>
    <w:rsid w:val="22AA6F0C"/>
    <w:rsid w:val="24367503"/>
    <w:rsid w:val="24F24F2E"/>
    <w:rsid w:val="258043F8"/>
    <w:rsid w:val="26516DBD"/>
    <w:rsid w:val="266C2325"/>
    <w:rsid w:val="26963CBF"/>
    <w:rsid w:val="26E827E5"/>
    <w:rsid w:val="274F5C31"/>
    <w:rsid w:val="278504DF"/>
    <w:rsid w:val="282F7E9B"/>
    <w:rsid w:val="283E153C"/>
    <w:rsid w:val="283E6B13"/>
    <w:rsid w:val="29125FD8"/>
    <w:rsid w:val="29490912"/>
    <w:rsid w:val="295241BD"/>
    <w:rsid w:val="29C20921"/>
    <w:rsid w:val="29F267C3"/>
    <w:rsid w:val="2A077882"/>
    <w:rsid w:val="2A565760"/>
    <w:rsid w:val="2AAF7DF1"/>
    <w:rsid w:val="2B1D20E9"/>
    <w:rsid w:val="2B544B84"/>
    <w:rsid w:val="2CB9079E"/>
    <w:rsid w:val="2D167F79"/>
    <w:rsid w:val="2E1B4F31"/>
    <w:rsid w:val="2ED95868"/>
    <w:rsid w:val="2F701657"/>
    <w:rsid w:val="2FED0A68"/>
    <w:rsid w:val="301F3354"/>
    <w:rsid w:val="302F1181"/>
    <w:rsid w:val="30737006"/>
    <w:rsid w:val="30764D01"/>
    <w:rsid w:val="30947EF6"/>
    <w:rsid w:val="314A7500"/>
    <w:rsid w:val="319A4478"/>
    <w:rsid w:val="31AE7A5A"/>
    <w:rsid w:val="31E3796F"/>
    <w:rsid w:val="31E61D67"/>
    <w:rsid w:val="322D7963"/>
    <w:rsid w:val="334B75BF"/>
    <w:rsid w:val="336373CE"/>
    <w:rsid w:val="336C4DB9"/>
    <w:rsid w:val="33C2292C"/>
    <w:rsid w:val="33F62924"/>
    <w:rsid w:val="341130F9"/>
    <w:rsid w:val="346B40A4"/>
    <w:rsid w:val="349A4449"/>
    <w:rsid w:val="35F90AEA"/>
    <w:rsid w:val="36193FFF"/>
    <w:rsid w:val="369F18E3"/>
    <w:rsid w:val="36FC0BC5"/>
    <w:rsid w:val="380A5BA2"/>
    <w:rsid w:val="38733356"/>
    <w:rsid w:val="392B200D"/>
    <w:rsid w:val="396D4167"/>
    <w:rsid w:val="398D44DF"/>
    <w:rsid w:val="39A3756E"/>
    <w:rsid w:val="3A362051"/>
    <w:rsid w:val="3A4579C7"/>
    <w:rsid w:val="3A556D80"/>
    <w:rsid w:val="3A734369"/>
    <w:rsid w:val="3A8E119F"/>
    <w:rsid w:val="3B0279DF"/>
    <w:rsid w:val="3B8D1DB2"/>
    <w:rsid w:val="3BD151D0"/>
    <w:rsid w:val="3C074C65"/>
    <w:rsid w:val="3C7A173D"/>
    <w:rsid w:val="3C7E4BFC"/>
    <w:rsid w:val="3CD12B36"/>
    <w:rsid w:val="3CE9678E"/>
    <w:rsid w:val="3D0D26E7"/>
    <w:rsid w:val="3D1111EA"/>
    <w:rsid w:val="3D4761A7"/>
    <w:rsid w:val="3E3B22A9"/>
    <w:rsid w:val="3E92254C"/>
    <w:rsid w:val="3EA54235"/>
    <w:rsid w:val="3EE255EF"/>
    <w:rsid w:val="3EED24CB"/>
    <w:rsid w:val="3F1C77BE"/>
    <w:rsid w:val="402179EF"/>
    <w:rsid w:val="40556A18"/>
    <w:rsid w:val="409B07B2"/>
    <w:rsid w:val="41025B59"/>
    <w:rsid w:val="41B87871"/>
    <w:rsid w:val="42271EA2"/>
    <w:rsid w:val="4274575D"/>
    <w:rsid w:val="42A757F7"/>
    <w:rsid w:val="42B76C49"/>
    <w:rsid w:val="42D6121C"/>
    <w:rsid w:val="437E2A4C"/>
    <w:rsid w:val="43A10383"/>
    <w:rsid w:val="4461247F"/>
    <w:rsid w:val="44F65E97"/>
    <w:rsid w:val="45083D29"/>
    <w:rsid w:val="45215D31"/>
    <w:rsid w:val="45847281"/>
    <w:rsid w:val="45D14C0C"/>
    <w:rsid w:val="460808AE"/>
    <w:rsid w:val="46F16653"/>
    <w:rsid w:val="470F4D1A"/>
    <w:rsid w:val="47102F58"/>
    <w:rsid w:val="473C00F9"/>
    <w:rsid w:val="476B1B17"/>
    <w:rsid w:val="477F39A5"/>
    <w:rsid w:val="483B5FD2"/>
    <w:rsid w:val="48C77895"/>
    <w:rsid w:val="491F6842"/>
    <w:rsid w:val="49521F38"/>
    <w:rsid w:val="4B6D4764"/>
    <w:rsid w:val="4C2A7988"/>
    <w:rsid w:val="4D407691"/>
    <w:rsid w:val="4DD700A8"/>
    <w:rsid w:val="4E450D79"/>
    <w:rsid w:val="4F990C9D"/>
    <w:rsid w:val="511C4819"/>
    <w:rsid w:val="53DE2B8A"/>
    <w:rsid w:val="53EF37D2"/>
    <w:rsid w:val="54223754"/>
    <w:rsid w:val="54265D9E"/>
    <w:rsid w:val="54337DE2"/>
    <w:rsid w:val="547E0778"/>
    <w:rsid w:val="54B34B03"/>
    <w:rsid w:val="54FA1DD6"/>
    <w:rsid w:val="553D4F0F"/>
    <w:rsid w:val="55FA736D"/>
    <w:rsid w:val="562B5016"/>
    <w:rsid w:val="56DB3930"/>
    <w:rsid w:val="57012E78"/>
    <w:rsid w:val="57914EBE"/>
    <w:rsid w:val="57B456DF"/>
    <w:rsid w:val="57F93A8B"/>
    <w:rsid w:val="59176032"/>
    <w:rsid w:val="59854343"/>
    <w:rsid w:val="5A8A6407"/>
    <w:rsid w:val="5BB24393"/>
    <w:rsid w:val="5BC117AC"/>
    <w:rsid w:val="5C0F3150"/>
    <w:rsid w:val="5C7F4A95"/>
    <w:rsid w:val="5D355068"/>
    <w:rsid w:val="5D4E33C6"/>
    <w:rsid w:val="5D7D225B"/>
    <w:rsid w:val="5E026A92"/>
    <w:rsid w:val="5E3C724E"/>
    <w:rsid w:val="5E5E65AB"/>
    <w:rsid w:val="5F635465"/>
    <w:rsid w:val="603F7F35"/>
    <w:rsid w:val="60623C34"/>
    <w:rsid w:val="60936FFB"/>
    <w:rsid w:val="61216DAE"/>
    <w:rsid w:val="616A1054"/>
    <w:rsid w:val="61A56442"/>
    <w:rsid w:val="62384FEC"/>
    <w:rsid w:val="62774838"/>
    <w:rsid w:val="62996A99"/>
    <w:rsid w:val="632E3299"/>
    <w:rsid w:val="635E6EFD"/>
    <w:rsid w:val="63CD561D"/>
    <w:rsid w:val="63DE7A32"/>
    <w:rsid w:val="661E4A0D"/>
    <w:rsid w:val="66315EF8"/>
    <w:rsid w:val="66401712"/>
    <w:rsid w:val="668976A1"/>
    <w:rsid w:val="67137E1B"/>
    <w:rsid w:val="67262384"/>
    <w:rsid w:val="678E7206"/>
    <w:rsid w:val="67C67469"/>
    <w:rsid w:val="68F248C0"/>
    <w:rsid w:val="69872067"/>
    <w:rsid w:val="69DD52A5"/>
    <w:rsid w:val="6A505E97"/>
    <w:rsid w:val="6B723072"/>
    <w:rsid w:val="6B764C64"/>
    <w:rsid w:val="6C2232F6"/>
    <w:rsid w:val="6C4A022B"/>
    <w:rsid w:val="6C6539D0"/>
    <w:rsid w:val="6D5826B9"/>
    <w:rsid w:val="6D645EF8"/>
    <w:rsid w:val="6D66455F"/>
    <w:rsid w:val="6DE86BF1"/>
    <w:rsid w:val="6E304906"/>
    <w:rsid w:val="6F0A601B"/>
    <w:rsid w:val="6FA25904"/>
    <w:rsid w:val="706C242A"/>
    <w:rsid w:val="709734C6"/>
    <w:rsid w:val="70BB6047"/>
    <w:rsid w:val="70D87991"/>
    <w:rsid w:val="71065E35"/>
    <w:rsid w:val="710837FE"/>
    <w:rsid w:val="713770CD"/>
    <w:rsid w:val="72276104"/>
    <w:rsid w:val="7320660C"/>
    <w:rsid w:val="751C3F70"/>
    <w:rsid w:val="758050BB"/>
    <w:rsid w:val="75B4432B"/>
    <w:rsid w:val="761D16DF"/>
    <w:rsid w:val="76E0440E"/>
    <w:rsid w:val="77726F53"/>
    <w:rsid w:val="77C145E4"/>
    <w:rsid w:val="7858669E"/>
    <w:rsid w:val="795A5B65"/>
    <w:rsid w:val="79DB1089"/>
    <w:rsid w:val="79F3266A"/>
    <w:rsid w:val="7B294C20"/>
    <w:rsid w:val="7B2C1AB2"/>
    <w:rsid w:val="7B891BF7"/>
    <w:rsid w:val="7B8A4C82"/>
    <w:rsid w:val="7C957F67"/>
    <w:rsid w:val="7CB721C8"/>
    <w:rsid w:val="7E4A73B7"/>
    <w:rsid w:val="7ED24BB6"/>
    <w:rsid w:val="7EF05285"/>
    <w:rsid w:val="7F2541B1"/>
    <w:rsid w:val="7F9B68DD"/>
    <w:rsid w:val="7FDE7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customStyle="1" w:styleId="2">
    <w:name w:val="样式1"/>
    <w:basedOn w:val="3"/>
    <w:next w:val="4"/>
    <w:qFormat/>
    <w:uiPriority w:val="0"/>
    <w:pPr>
      <w:ind w:firstLine="708" w:firstLineChars="236"/>
    </w:pPr>
    <w:rPr>
      <w:rFonts w:ascii="Calibri" w:eastAsia="宋体"/>
      <w:sz w:val="30"/>
      <w:szCs w:val="30"/>
    </w:rPr>
  </w:style>
  <w:style w:type="paragraph" w:customStyle="1" w:styleId="3">
    <w:name w:val="正文1"/>
    <w:basedOn w:val="1"/>
    <w:qFormat/>
    <w:uiPriority w:val="0"/>
    <w:pPr>
      <w:spacing w:line="560" w:lineRule="exact"/>
      <w:ind w:firstLine="640" w:firstLineChars="200"/>
    </w:pPr>
    <w:rPr>
      <w:rFonts w:ascii="仿宋_GB2312" w:eastAsia="仿宋_GB2312"/>
      <w:color w:val="000000"/>
      <w:sz w:val="32"/>
      <w:szCs w:val="32"/>
    </w:rPr>
  </w:style>
  <w:style w:type="paragraph" w:styleId="4">
    <w:name w:val="Body Text"/>
    <w:basedOn w:val="1"/>
    <w:next w:val="5"/>
    <w:semiHidden/>
    <w:qFormat/>
    <w:uiPriority w:val="0"/>
  </w:style>
  <w:style w:type="paragraph" w:styleId="5">
    <w:name w:val="toc 5"/>
    <w:basedOn w:val="1"/>
    <w:next w:val="1"/>
    <w:qFormat/>
    <w:uiPriority w:val="0"/>
    <w:pPr>
      <w:ind w:left="840"/>
    </w:pPr>
    <w:rPr>
      <w:sz w:val="18"/>
      <w:szCs w:val="18"/>
    </w:rPr>
  </w:style>
  <w:style w:type="paragraph" w:styleId="6">
    <w:name w:val="footer"/>
    <w:basedOn w:val="1"/>
    <w:link w:val="15"/>
    <w:uiPriority w:val="0"/>
    <w:pPr>
      <w:tabs>
        <w:tab w:val="center" w:pos="4153"/>
        <w:tab w:val="right" w:pos="8306"/>
      </w:tabs>
    </w:pPr>
    <w:rPr>
      <w:sz w:val="18"/>
      <w:szCs w:val="18"/>
    </w:rPr>
  </w:style>
  <w:style w:type="paragraph" w:styleId="7">
    <w:name w:val="header"/>
    <w:basedOn w:val="1"/>
    <w:link w:val="14"/>
    <w:uiPriority w:val="0"/>
    <w:pPr>
      <w:pBdr>
        <w:bottom w:val="single" w:color="auto" w:sz="6" w:space="1"/>
      </w:pBdr>
      <w:tabs>
        <w:tab w:val="center" w:pos="4153"/>
        <w:tab w:val="right" w:pos="8306"/>
      </w:tabs>
      <w:jc w:val="center"/>
    </w:pPr>
    <w:rPr>
      <w:sz w:val="18"/>
      <w:szCs w:val="18"/>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null3"/>
    <w:hidden/>
    <w:qFormat/>
    <w:uiPriority w:val="0"/>
    <w:rPr>
      <w:rFonts w:hint="eastAsia" w:asciiTheme="minorHAnsi" w:hAnsiTheme="minorHAnsi" w:eastAsiaTheme="minorEastAsia" w:cstheme="minorBidi"/>
      <w:lang w:val="en-US" w:eastAsia="zh-CN" w:bidi="ar-SA"/>
    </w:rPr>
  </w:style>
  <w:style w:type="paragraph" w:styleId="12">
    <w:name w:val="List Paragraph"/>
    <w:basedOn w:val="1"/>
    <w:qFormat/>
    <w:uiPriority w:val="34"/>
    <w:pPr>
      <w:widowControl w:val="0"/>
      <w:adjustRightInd/>
      <w:snapToGrid/>
      <w:spacing w:after="0" w:line="560" w:lineRule="exact"/>
      <w:ind w:firstLine="420" w:firstLineChars="200"/>
      <w:jc w:val="center"/>
    </w:pPr>
    <w:rPr>
      <w:rFonts w:ascii="仿宋" w:hAnsi="仿宋" w:eastAsia="仿宋"/>
      <w:b/>
      <w:kern w:val="2"/>
      <w:sz w:val="30"/>
      <w:szCs w:val="30"/>
    </w:rPr>
  </w:style>
  <w:style w:type="paragraph" w:customStyle="1" w:styleId="13">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adjustRightInd w:val="0"/>
      <w:snapToGrid w:val="0"/>
    </w:pPr>
    <w:rPr>
      <w:rFonts w:ascii="仿宋" w:hAnsi="仿宋" w:eastAsia="仿宋" w:cs="宋体"/>
      <w:bCs/>
      <w:color w:val="000000" w:themeColor="text1"/>
      <w:kern w:val="2"/>
      <w:sz w:val="24"/>
      <w:szCs w:val="24"/>
      <w:lang w:val="en-US" w:eastAsia="zh-CN" w:bidi="ar-SA"/>
      <w14:textFill>
        <w14:solidFill>
          <w14:schemeClr w14:val="tx1"/>
        </w14:solidFill>
      </w14:textFill>
    </w:rPr>
  </w:style>
  <w:style w:type="character" w:customStyle="1" w:styleId="14">
    <w:name w:val="页眉 字符"/>
    <w:basedOn w:val="10"/>
    <w:link w:val="7"/>
    <w:uiPriority w:val="0"/>
    <w:rPr>
      <w:rFonts w:ascii="Tahoma" w:hAnsi="Tahoma" w:eastAsia="微软雅黑"/>
      <w:sz w:val="18"/>
      <w:szCs w:val="18"/>
    </w:rPr>
  </w:style>
  <w:style w:type="character" w:customStyle="1" w:styleId="15">
    <w:name w:val="页脚 字符"/>
    <w:basedOn w:val="10"/>
    <w:link w:val="6"/>
    <w:uiPriority w:val="0"/>
    <w:rPr>
      <w:rFonts w:ascii="Tahoma" w:hAnsi="Tahoma" w:eastAsia="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18443</Words>
  <Characters>18982</Characters>
  <Lines>153</Lines>
  <Paragraphs>43</Paragraphs>
  <TotalTime>3</TotalTime>
  <ScaleCrop>false</ScaleCrop>
  <LinksUpToDate>false</LinksUpToDate>
  <CharactersWithSpaces>19330</CharactersWithSpaces>
  <Application>WPS Office_12.1.0.17145_F1E327BC-269C-435d-A152-05C5408002CA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2024-09-04T11:07:00Z</dcterms:created>
  <dc:creator>黄熙栋</dc:creator>
  <cp:lastModifiedBy>黄熙栋</cp:lastModifiedBy>
  <dcterms:modified xsi:type="dcterms:W3CDTF">2024-09-04T11:15:12Z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4AD992B036DA494DABD5740F0BD6B207_13</vt:lpwstr>
  </property>
</Properties>
</file>