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版本号：240607001</w:t>
      </w:r>
    </w:p>
    <w:p>
      <w:pPr>
        <w:pStyle w:val="null3"/>
        <w:jc w:val="left"/>
        <w:outlineLvl w:val="0"/>
      </w:pPr>
      <w:r>
        <w:rPr>
          <w:b/>
          <w:sz w:val="48"/>
        </w:rPr>
        <w:t>招 标 文 件</w:t>
      </w:r>
    </w:p>
    <w:p>
      <w:pPr>
        <w:pStyle w:val="null3"/>
        <w:jc w:val="center"/>
        <w:outlineLvl w:val="0"/>
      </w:pPr>
      <w:r>
        <w:rPr>
          <w:b/>
          <w:sz w:val="48"/>
        </w:rPr>
        <w:t>（货物类）</w:t>
      </w:r>
    </w:p>
    <w:p>
      <w:pPr>
        <w:pStyle w:val="null3"/>
        <w:jc w:val="left"/>
        <w:outlineLvl w:val="2"/>
      </w:pPr>
      <w:r>
        <w:rPr>
          <w:b/>
          <w:sz w:val="28"/>
        </w:rPr>
        <w:t>采购项目名称：</w:t>
      </w:r>
      <w:r>
        <w:rPr>
          <w:b/>
          <w:sz w:val="28"/>
        </w:rPr>
        <w:t>2024年温江区新建学校厨房设备采购项目</w:t>
      </w:r>
    </w:p>
    <w:p>
      <w:pPr>
        <w:pStyle w:val="null3"/>
        <w:jc w:val="center"/>
        <w:outlineLvl w:val="2"/>
      </w:pPr>
      <w:r>
        <w:rPr>
          <w:b/>
          <w:sz w:val="28"/>
        </w:rPr>
        <w:t>采购项目编号：</w:t>
      </w:r>
      <w:r>
        <w:rPr>
          <w:b/>
          <w:sz w:val="28"/>
        </w:rPr>
        <w:t>N5101152024000098</w:t>
      </w:r>
    </w:p>
    <w:p>
      <w:pPr>
        <w:pStyle w:val="null3"/>
        <w:jc w:val="left"/>
        <w:outlineLvl w:val="2"/>
      </w:pPr>
      <w:r>
        <w:rPr>
          <w:b/>
          <w:sz w:val="28"/>
        </w:rPr>
        <w:t>成都市温江区教育局</w:t>
      </w:r>
    </w:p>
    <w:p>
      <w:pPr>
        <w:pStyle w:val="null3"/>
        <w:jc w:val="center"/>
        <w:outlineLvl w:val="2"/>
      </w:pPr>
      <w:r>
        <w:rPr>
          <w:b/>
          <w:sz w:val="28"/>
        </w:rPr>
        <w:t>四川万骏逸工程技术咨询有限公司</w:t>
      </w:r>
      <w:r>
        <w:rPr>
          <w:b/>
          <w:sz w:val="28"/>
        </w:rPr>
        <w:t>共同编制</w:t>
      </w:r>
    </w:p>
    <w:p>
      <w:pPr>
        <w:pStyle w:val="null3"/>
        <w:jc w:val="center"/>
      </w:pPr>
      <w:r>
        <w:rPr/>
        <w:t>2024年06月21日</w:t>
      </w:r>
    </w:p>
    <w:p>
      <w:pPr>
        <w:pStyle w:val="null3"/>
      </w:pPr>
      <w:r>
        <w:rPr/>
        <w:t xml:space="preserve"> </w:t>
        <w:br/>
        <w:br w:type="page"/>
      </w:r>
    </w:p>
    <w:p>
      <w:pPr>
        <w:pStyle w:val="null3"/>
        <w:jc w:val="center"/>
        <w:outlineLvl w:val="1"/>
      </w:pPr>
      <w:r>
        <w:rPr>
          <w:b/>
          <w:sz w:val="36"/>
        </w:rPr>
        <w:t>第一章 投标邀请</w:t>
      </w:r>
    </w:p>
    <w:p>
      <w:pPr>
        <w:pStyle w:val="null3"/>
        <w:ind w:firstLine="480"/>
        <w:jc w:val="left"/>
      </w:pPr>
      <w:r>
        <w:rPr/>
        <w:t>四川万骏逸工程技术咨询有限公司</w:t>
      </w:r>
      <w:r>
        <w:rPr/>
        <w:t xml:space="preserve"> （以下简称“代理机构”）受 </w:t>
      </w:r>
      <w:r>
        <w:rPr/>
        <w:t>成都市温江区教育局</w:t>
      </w:r>
      <w:r>
        <w:rPr/>
        <w:t xml:space="preserve"> 委托，拟对 </w:t>
      </w:r>
      <w:r>
        <w:rPr/>
        <w:t>2024年温江区新建学校厨房设备采购项目</w:t>
      </w:r>
      <w:r>
        <w:rPr/>
        <w:t xml:space="preserve"> 采用公开招标方式进行采购，兹邀请符合本次招标要求的供应商参加投标。本项目为四川省</w:t>
      </w:r>
      <w:r>
        <w:rPr/>
        <w:t>成都市温江区</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N5101152024000098</w:t>
      </w:r>
    </w:p>
    <w:p>
      <w:pPr>
        <w:pStyle w:val="null3"/>
        <w:jc w:val="left"/>
        <w:outlineLvl w:val="2"/>
      </w:pPr>
      <w:r>
        <w:rPr>
          <w:b/>
          <w:sz w:val="28"/>
        </w:rPr>
        <w:t>1.2.采购项目名称</w:t>
      </w:r>
      <w:r>
        <w:rPr>
          <w:b/>
          <w:sz w:val="28"/>
        </w:rPr>
        <w:t xml:space="preserve">： </w:t>
      </w:r>
      <w:r>
        <w:rPr>
          <w:b/>
          <w:sz w:val="28"/>
        </w:rPr>
        <w:t>2024年温江区新建学校厨房设备采购项目</w:t>
      </w:r>
    </w:p>
    <w:p>
      <w:pPr>
        <w:pStyle w:val="null3"/>
        <w:jc w:val="left"/>
        <w:outlineLvl w:val="2"/>
      </w:pPr>
      <w:r>
        <w:rPr>
          <w:b/>
          <w:sz w:val="28"/>
        </w:rPr>
        <w:t>1.3.招标项目简介</w:t>
      </w:r>
    </w:p>
    <w:p>
      <w:pPr>
        <w:pStyle w:val="null3"/>
        <w:ind w:firstLine="480"/>
        <w:jc w:val="left"/>
      </w:pPr>
      <w:r>
        <w:rPr/>
        <w:t>2024年温江区新建学校厨房设备采购</w:t>
      </w:r>
    </w:p>
    <w:p>
      <w:pPr>
        <w:pStyle w:val="null3"/>
        <w:jc w:val="left"/>
        <w:outlineLvl w:val="2"/>
      </w:pPr>
      <w:r>
        <w:rPr>
          <w:b/>
          <w:sz w:val="28"/>
        </w:rPr>
        <w:t>1.4.邀请供应商方式</w:t>
      </w:r>
    </w:p>
    <w:p>
      <w:pPr>
        <w:pStyle w:val="null3"/>
        <w:ind w:firstLine="480"/>
        <w:jc w:val="left"/>
      </w:pPr>
      <w:r>
        <w:rPr/>
        <w:t>本项目以招标公告的方式邀请供应商参加投标，招标公告在四川政府采购网（www.ccgp-sichuan.gov.cn）发布。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采购包1：专门面向中小企业采购。</w:t>
      </w:r>
    </w:p>
    <w:p>
      <w:pPr>
        <w:pStyle w:val="null3"/>
        <w:jc w:val="left"/>
      </w:pPr>
      <w:r>
        <w:rPr/>
        <w:t>注：监狱企业和残疾人福利性单位视同小微企业，符合中小企业划分标准的个体工商户视同中小企业。</w:t>
      </w:r>
    </w:p>
    <w:p>
      <w:pPr>
        <w:pStyle w:val="null3"/>
        <w:ind w:firstLine="480"/>
        <w:jc w:val="left"/>
      </w:pPr>
      <w:r>
        <w:rPr/>
        <w:t>三、本项目的特定资格要求：</w:t>
      </w:r>
    </w:p>
    <w:p>
      <w:pPr>
        <w:pStyle w:val="null3"/>
        <w:ind w:firstLine="480"/>
        <w:jc w:val="left"/>
      </w:pPr>
      <w:r>
        <w:rPr/>
        <w:t>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CA及签章服务电话：通过四川政府采购网-办事指南进行查询</w:t>
      </w:r>
    </w:p>
    <w:p>
      <w:pPr>
        <w:pStyle w:val="null3"/>
        <w:jc w:val="left"/>
        <w:outlineLvl w:val="2"/>
      </w:pPr>
      <w:r>
        <w:rPr>
          <w:b/>
          <w:sz w:val="28"/>
        </w:rPr>
        <w:t>1.7.招标文件获取时间、方式及地址</w:t>
      </w:r>
    </w:p>
    <w:p>
      <w:pPr>
        <w:pStyle w:val="null3"/>
        <w:ind w:firstLine="480"/>
        <w:jc w:val="left"/>
      </w:pPr>
      <w:r>
        <w:rPr/>
        <w:t xml:space="preserve">一、招标文件获取时间： </w:t>
      </w:r>
      <w:r>
        <w:rPr/>
        <w:t>详见采购公告</w:t>
      </w:r>
      <w:r>
        <w:rPr/>
        <w:t>。</w:t>
      </w:r>
    </w:p>
    <w:p>
      <w:pPr>
        <w:pStyle w:val="null3"/>
        <w:ind w:firstLine="480"/>
        <w:jc w:val="left"/>
      </w:pPr>
      <w:r>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t>注：获取的招标文件由正文和附件组成，正文部分包括pdf、word两种格式版本，如内容有不一致的，以pdf格式内容为准。</w:t>
      </w:r>
    </w:p>
    <w:p>
      <w:pPr>
        <w:pStyle w:val="null3"/>
        <w:jc w:val="left"/>
        <w:outlineLvl w:val="2"/>
      </w:pPr>
      <w:r>
        <w:rPr>
          <w:b/>
          <w:sz w:val="28"/>
        </w:rPr>
        <w:t>1.8.投标截止时间及开标时间、方式、地点</w:t>
      </w:r>
    </w:p>
    <w:p>
      <w:pPr>
        <w:pStyle w:val="null3"/>
        <w:ind w:firstLine="480"/>
        <w:jc w:val="left"/>
      </w:pPr>
      <w:r>
        <w:rPr/>
        <w:t xml:space="preserve">一、投标截止时间及开标时间： </w:t>
      </w:r>
      <w:r>
        <w:rPr/>
        <w:t>详见采购公告</w:t>
      </w:r>
      <w:r>
        <w:rPr/>
        <w:t>。</w:t>
      </w:r>
    </w:p>
    <w:p>
      <w:pPr>
        <w:pStyle w:val="null3"/>
        <w:ind w:firstLine="480"/>
        <w:jc w:val="left"/>
      </w:pPr>
      <w:r>
        <w:rPr/>
        <w:t>二、投标人应当在投标截止时间前，通过交易系统提交投标文件。成功提交的，投标人将收到已提交投标文件的回执单。</w:t>
      </w:r>
    </w:p>
    <w:p>
      <w:pPr>
        <w:pStyle w:val="null3"/>
        <w:ind w:firstLine="480"/>
        <w:jc w:val="left"/>
      </w:pPr>
      <w:r>
        <w:rPr/>
        <w:t>三、本项目采取网上开标，采购人或者代理机构通过交易系统“开标/开启大厅”组织在线开标。</w:t>
      </w:r>
    </w:p>
    <w:p>
      <w:pPr>
        <w:pStyle w:val="null3"/>
        <w:jc w:val="left"/>
        <w:outlineLvl w:val="2"/>
      </w:pPr>
      <w:r>
        <w:rPr>
          <w:b/>
          <w:sz w:val="28"/>
        </w:rPr>
        <w:t>1.9.供应商信用融资</w:t>
      </w:r>
    </w:p>
    <w:p>
      <w:pPr>
        <w:pStyle w:val="null3"/>
        <w:ind w:firstLine="480"/>
        <w:jc w:val="left"/>
      </w:pPr>
      <w:r>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b/>
          <w:sz w:val="28"/>
        </w:rPr>
        <w:t>1.10.联系方式</w:t>
      </w:r>
    </w:p>
    <w:p>
      <w:pPr>
        <w:pStyle w:val="null3"/>
        <w:jc w:val="left"/>
      </w:pPr>
      <w:r>
        <w:rPr>
          <w:b/>
        </w:rPr>
        <w:t>采购人</w:t>
      </w:r>
      <w:r>
        <w:rPr>
          <w:b/>
        </w:rPr>
        <w:t xml:space="preserve">： </w:t>
      </w:r>
      <w:r>
        <w:rPr>
          <w:b/>
        </w:rPr>
        <w:t>成都市温江区教育局</w:t>
      </w:r>
    </w:p>
    <w:p>
      <w:pPr>
        <w:pStyle w:val="null3"/>
        <w:jc w:val="left"/>
      </w:pPr>
      <w:r>
        <w:rPr/>
        <w:t xml:space="preserve"> 地址： </w:t>
      </w:r>
      <w:r>
        <w:rPr/>
        <w:t>成都市温江区柳城大道东段143号</w:t>
      </w:r>
    </w:p>
    <w:p>
      <w:pPr>
        <w:pStyle w:val="null3"/>
        <w:jc w:val="left"/>
      </w:pPr>
      <w:r>
        <w:rPr/>
        <w:t xml:space="preserve"> 邮编： </w:t>
      </w:r>
      <w:r>
        <w:rPr/>
        <w:t>611130</w:t>
      </w:r>
    </w:p>
    <w:p>
      <w:pPr>
        <w:pStyle w:val="null3"/>
        <w:jc w:val="left"/>
      </w:pPr>
      <w:r>
        <w:rPr/>
        <w:t xml:space="preserve"> 联系人： </w:t>
      </w:r>
      <w:r>
        <w:rPr/>
        <w:t>倪老师</w:t>
      </w:r>
    </w:p>
    <w:p>
      <w:pPr>
        <w:pStyle w:val="null3"/>
        <w:jc w:val="left"/>
      </w:pPr>
      <w:r>
        <w:rPr/>
        <w:t xml:space="preserve"> 联系电话： </w:t>
      </w:r>
      <w:r>
        <w:rPr/>
        <w:t>82741327</w:t>
      </w:r>
    </w:p>
    <w:p>
      <w:pPr>
        <w:pStyle w:val="null3"/>
        <w:jc w:val="left"/>
      </w:pPr>
      <w:r>
        <w:rPr>
          <w:b/>
        </w:rPr>
        <w:t>代理机构</w:t>
      </w:r>
      <w:r>
        <w:rPr>
          <w:b/>
        </w:rPr>
        <w:t xml:space="preserve">： </w:t>
      </w:r>
      <w:r>
        <w:rPr>
          <w:b/>
        </w:rPr>
        <w:t>四川万骏逸工程技术咨询有限公司</w:t>
      </w:r>
    </w:p>
    <w:p>
      <w:pPr>
        <w:pStyle w:val="null3"/>
        <w:jc w:val="left"/>
      </w:pPr>
      <w:r>
        <w:rPr/>
        <w:t xml:space="preserve"> 地址： </w:t>
      </w:r>
      <w:r>
        <w:rPr/>
        <w:t>成都市金牛区蜀西路52号3栋1501</w:t>
      </w:r>
    </w:p>
    <w:p>
      <w:pPr>
        <w:pStyle w:val="null3"/>
        <w:jc w:val="left"/>
      </w:pPr>
      <w:r>
        <w:rPr/>
        <w:t xml:space="preserve"> 邮编： </w:t>
      </w:r>
      <w:r>
        <w:rPr/>
        <w:t>610000</w:t>
      </w:r>
    </w:p>
    <w:p>
      <w:pPr>
        <w:pStyle w:val="null3"/>
        <w:jc w:val="left"/>
      </w:pPr>
      <w:r>
        <w:rPr/>
        <w:t xml:space="preserve"> 联系人： </w:t>
      </w:r>
      <w:r>
        <w:rPr/>
        <w:t>李女士</w:t>
      </w:r>
    </w:p>
    <w:p>
      <w:pPr>
        <w:pStyle w:val="null3"/>
        <w:jc w:val="left"/>
      </w:pPr>
      <w:r>
        <w:rPr/>
        <w:t xml:space="preserve"> 联系电话： </w:t>
      </w:r>
      <w:r>
        <w:rPr/>
        <w:t>028-83180916</w:t>
      </w:r>
    </w:p>
    <w:p>
      <w:pPr>
        <w:pStyle w:val="null3"/>
      </w:pPr>
      <w:r>
        <w:rPr/>
        <w:t xml:space="preserve"> </w:t>
        <w:br/>
        <w:br w:type="page"/>
      </w:r>
    </w:p>
    <w:p>
      <w:pPr>
        <w:pStyle w:val="null3"/>
        <w:jc w:val="center"/>
        <w:outlineLvl w:val="1"/>
      </w:pPr>
      <w:r>
        <w:rPr>
          <w:b/>
          <w:sz w:val="36"/>
        </w:rPr>
        <w:t>第二章 投标人须知</w:t>
      </w:r>
    </w:p>
    <w:p>
      <w:pPr>
        <w:pStyle w:val="null3"/>
        <w:jc w:val="left"/>
        <w:outlineLvl w:val="2"/>
      </w:pPr>
      <w:r>
        <w:rPr>
          <w:b/>
          <w:sz w:val="28"/>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采购包1：4,293,349.00元</w:t>
            </w:r>
          </w:p>
          <w:p>
            <w:pPr>
              <w:pStyle w:val="null3"/>
              <w:jc w:val="left"/>
            </w:pPr>
            <w:r>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t>2.</w:t>
            </w:r>
          </w:p>
        </w:tc>
        <w:tc>
          <w:tcPr>
            <w:tcW w:type="dxa" w:w="2252"/>
          </w:tcPr>
          <w:p>
            <w:pPr>
              <w:pStyle w:val="null3"/>
              <w:jc w:val="left"/>
            </w:pPr>
            <w:r>
              <w:rPr/>
              <w:t>评标方法</w:t>
            </w:r>
          </w:p>
        </w:tc>
        <w:tc>
          <w:tcPr>
            <w:tcW w:type="dxa" w:w="5004"/>
          </w:tcPr>
          <w:p>
            <w:pPr>
              <w:pStyle w:val="null3"/>
              <w:jc w:val="left"/>
            </w:pPr>
            <w:r>
              <w:rPr/>
              <w:t>采购包1：综合评分法</w:t>
            </w:r>
            <w:r>
              <w:rPr/>
              <w:t xml:space="preserve"> （具体规则详见第五章）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 xml:space="preserve"> 如接受联合体，需符合以下要求：</w:t>
            </w:r>
          </w:p>
          <w:p>
            <w:pPr>
              <w:pStyle w:val="null3"/>
              <w:jc w:val="left"/>
            </w:pPr>
            <w:r>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 xml:space="preserve"> 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6.</w:t>
            </w:r>
          </w:p>
        </w:tc>
        <w:tc>
          <w:tcPr>
            <w:tcW w:type="dxa" w:w="2252"/>
          </w:tcPr>
          <w:p>
            <w:pPr>
              <w:pStyle w:val="null3"/>
              <w:jc w:val="left"/>
            </w:pPr>
            <w:r>
              <w:rPr/>
              <w:t>投标有效期★</w:t>
            </w:r>
          </w:p>
        </w:tc>
        <w:tc>
          <w:tcPr>
            <w:tcW w:type="dxa" w:w="5004"/>
          </w:tcPr>
          <w:p>
            <w:pPr>
              <w:pStyle w:val="null3"/>
              <w:jc w:val="left"/>
            </w:pPr>
            <w:r>
              <w:rPr/>
              <w:t xml:space="preserve">提交投标文件的截止之日起不少于 </w:t>
            </w:r>
            <w:r>
              <w:rPr/>
              <w:t>90</w:t>
            </w:r>
            <w:r>
              <w:rPr/>
              <w:t xml:space="preserve"> 天。投标文件未明确投标有效期或者少于前述规定天数的，其投标文件按无效处理。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代理服务费收费标准：按照《四川省政府采购营商环境指标提升专项行动工作方案》中“成本+合理利润”原则。本项目代理费服务费按中标金额*1.5%收取。</w:t>
            </w:r>
          </w:p>
        </w:tc>
      </w:tr>
      <w:tr>
        <w:tc>
          <w:tcPr>
            <w:tcW w:type="dxa" w:w="1051"/>
          </w:tcPr>
          <w:p>
            <w:pPr>
              <w:pStyle w:val="null3"/>
              <w:jc w:val="left"/>
            </w:pPr>
            <w:r>
              <w:rPr/>
              <w:t>8.</w:t>
            </w:r>
          </w:p>
        </w:tc>
        <w:tc>
          <w:tcPr>
            <w:tcW w:type="dxa" w:w="2252"/>
          </w:tcPr>
          <w:p>
            <w:pPr>
              <w:pStyle w:val="null3"/>
              <w:jc w:val="left"/>
            </w:pPr>
            <w:r>
              <w:rPr/>
              <w:t>中标结果公告</w:t>
            </w:r>
          </w:p>
        </w:tc>
        <w:tc>
          <w:tcPr>
            <w:tcW w:type="dxa" w:w="5004"/>
          </w:tcPr>
          <w:p>
            <w:pPr>
              <w:pStyle w:val="null3"/>
              <w:jc w:val="left"/>
            </w:pPr>
            <w:r>
              <w:rPr/>
              <w:t>中标结果将在四川政府采购网予以公告。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是否召开开标前答疑会</w:t>
            </w:r>
          </w:p>
        </w:tc>
        <w:tc>
          <w:tcPr>
            <w:tcW w:type="dxa" w:w="5004"/>
          </w:tcPr>
          <w:p>
            <w:pPr>
              <w:pStyle w:val="null3"/>
              <w:jc w:val="left"/>
            </w:pPr>
            <w:r>
              <w:rPr/>
              <w:t>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 xml:space="preserve"> 一、交易系统发生故障（包括感染病毒、应用或数据库出错）而无法正常使用的；</w:t>
            </w:r>
          </w:p>
          <w:p>
            <w:pPr>
              <w:pStyle w:val="null3"/>
              <w:jc w:val="left"/>
            </w:pPr>
            <w:r>
              <w:rPr/>
              <w:t xml:space="preserve"> 二、因组织场所停电、断网等原因，导致采购活动无法继续通过交易系统实施的；</w:t>
            </w:r>
          </w:p>
          <w:p>
            <w:pPr>
              <w:pStyle w:val="null3"/>
              <w:jc w:val="left"/>
            </w:pPr>
            <w:r>
              <w:rPr/>
              <w:t xml:space="preserve"> 三、其他无法保证电子化交易的公平、公正和安全的情况。</w:t>
            </w:r>
          </w:p>
          <w:p>
            <w:pPr>
              <w:pStyle w:val="null3"/>
              <w:jc w:val="left"/>
            </w:pPr>
            <w:r>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 xml:space="preserve"> 注：</w:t>
            </w:r>
          </w:p>
          <w:p>
            <w:pPr>
              <w:pStyle w:val="null3"/>
              <w:jc w:val="left"/>
            </w:pPr>
            <w:r>
              <w:rPr/>
              <w:t xml:space="preserve"> 1.平台系统故障认定以四川政府采购网发布的系统运维通知内容为准；</w:t>
            </w:r>
          </w:p>
          <w:p>
            <w:pPr>
              <w:pStyle w:val="null3"/>
              <w:jc w:val="left"/>
            </w:pPr>
            <w:r>
              <w:rPr/>
              <w:t xml:space="preserve"> 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本招标文件中“★”要求为实质性要求。投标人应当按照第五章评审程序中的符合性审查规定，在投标文件中进行实质性响应，否则作无效投标处理。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本招标文件所称的“以上”、“以下”、“内”、“以内”、“超过”、“少于”、“不少于”包括本数；所称的“不足”、“低于”、“不低于”不包括本数。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一、本招标文件仅适用于本次公开招标采购项目。</w:t>
      </w:r>
    </w:p>
    <w:p>
      <w:pPr>
        <w:pStyle w:val="null3"/>
        <w:ind w:firstLine="480"/>
        <w:jc w:val="left"/>
      </w:pPr>
      <w:r>
        <w:rPr/>
        <w:t xml:space="preserve">二、本招标文件由 </w:t>
      </w:r>
      <w:r>
        <w:rPr/>
        <w:t>成都市温江区教育局</w:t>
      </w:r>
      <w:r>
        <w:rPr/>
        <w:t xml:space="preserve"> 和 </w:t>
      </w:r>
      <w:r>
        <w:rPr/>
        <w:t>四川万骏逸工程技术咨询有限公司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一、“采购人”是指依法进行政府采购的国家机关、事业单位、团体组织。本次招标的采购人是 </w:t>
      </w:r>
      <w:r>
        <w:rPr/>
        <w:t>成都市温江区教育局</w:t>
      </w:r>
      <w:r>
        <w:rPr/>
        <w:t xml:space="preserve"> 。</w:t>
      </w:r>
    </w:p>
    <w:p>
      <w:pPr>
        <w:pStyle w:val="null3"/>
        <w:ind w:firstLine="480"/>
        <w:jc w:val="left"/>
      </w:pPr>
      <w:r>
        <w:rPr/>
        <w:t>二、“投标人”是指按照采购公告规定获取招标文件，参加投标竞争的法人、其他组织或者自然人。</w:t>
      </w:r>
    </w:p>
    <w:p>
      <w:pPr>
        <w:pStyle w:val="null3"/>
        <w:ind w:firstLine="480"/>
        <w:jc w:val="left"/>
      </w:pPr>
      <w:r>
        <w:rPr/>
        <w:t xml:space="preserve">三、“代理机构”是指集中采购机构和从事采购代理业务的社会中介机构。本项目的代理机构是 </w:t>
      </w:r>
      <w:r>
        <w:rPr/>
        <w:t>四川万骏逸工程技术咨询有限公司</w:t>
      </w:r>
      <w:r>
        <w:rPr/>
        <w:t xml:space="preserve"> 。</w:t>
      </w:r>
    </w:p>
    <w:p>
      <w:pPr>
        <w:pStyle w:val="null3"/>
        <w:ind w:firstLine="480"/>
        <w:jc w:val="left"/>
      </w:pPr>
      <w:r>
        <w:rPr/>
        <w:t>四、“网上开标”是指代理机构通过交易系统在线组织投标文件解密，投标人通过交易系统在线解密投标文件等活动。</w:t>
      </w:r>
    </w:p>
    <w:p>
      <w:pPr>
        <w:pStyle w:val="null3"/>
        <w:ind w:firstLine="480"/>
        <w:jc w:val="left"/>
      </w:pPr>
      <w:r>
        <w:rPr/>
        <w:t>五、“电子评标”是指评标委员会开展资格审查、符合性审查、比较与评价、推荐中标候选人、出具评标报告等活动。</w:t>
      </w:r>
    </w:p>
    <w:p>
      <w:pPr>
        <w:pStyle w:val="null3"/>
        <w:jc w:val="left"/>
        <w:outlineLvl w:val="2"/>
      </w:pPr>
      <w:r>
        <w:rPr>
          <w:b/>
          <w:sz w:val="28"/>
        </w:rPr>
        <w:t>2.3.招标文件</w:t>
      </w:r>
    </w:p>
    <w:p>
      <w:pPr>
        <w:pStyle w:val="null3"/>
        <w:jc w:val="left"/>
        <w:outlineLvl w:val="3"/>
      </w:pPr>
      <w:r>
        <w:rPr>
          <w:b/>
          <w:sz w:val="24"/>
        </w:rPr>
        <w:t>2.3.1.招标文件的构成</w:t>
      </w:r>
    </w:p>
    <w:p>
      <w:pPr>
        <w:pStyle w:val="null3"/>
        <w:ind w:firstLine="480"/>
        <w:jc w:val="left"/>
      </w:pPr>
      <w:r>
        <w:rPr/>
        <w:t>招标文件由采购人、代理机构编制，是项目采购活动开展的基本依据，主要包括以下内容：</w:t>
      </w:r>
    </w:p>
    <w:p>
      <w:pPr>
        <w:pStyle w:val="null3"/>
        <w:ind w:firstLine="480"/>
        <w:jc w:val="left"/>
      </w:pPr>
      <w:r>
        <w:rPr/>
        <w:t>一、投标邀请；</w:t>
      </w:r>
    </w:p>
    <w:p>
      <w:pPr>
        <w:pStyle w:val="null3"/>
        <w:ind w:firstLine="480"/>
        <w:jc w:val="left"/>
      </w:pPr>
      <w:r>
        <w:rPr/>
        <w:t>二、投标人须知；</w:t>
      </w:r>
    </w:p>
    <w:p>
      <w:pPr>
        <w:pStyle w:val="null3"/>
        <w:ind w:firstLine="480"/>
        <w:jc w:val="left"/>
      </w:pPr>
      <w:r>
        <w:rPr/>
        <w:t>三、技术、服务及其他要求；</w:t>
      </w:r>
    </w:p>
    <w:p>
      <w:pPr>
        <w:pStyle w:val="null3"/>
        <w:ind w:firstLine="480"/>
        <w:jc w:val="left"/>
      </w:pPr>
      <w:r>
        <w:rPr/>
        <w:t>四、资格审查；</w:t>
      </w:r>
    </w:p>
    <w:p>
      <w:pPr>
        <w:pStyle w:val="null3"/>
        <w:ind w:firstLine="480"/>
        <w:jc w:val="left"/>
      </w:pPr>
      <w:r>
        <w:rPr/>
        <w:t>五、评标办法；</w:t>
      </w:r>
    </w:p>
    <w:p>
      <w:pPr>
        <w:pStyle w:val="null3"/>
        <w:ind w:firstLine="480"/>
        <w:jc w:val="left"/>
      </w:pPr>
      <w:r>
        <w:rPr/>
        <w:t>六、投标文件格式；</w:t>
      </w:r>
    </w:p>
    <w:p>
      <w:pPr>
        <w:pStyle w:val="null3"/>
        <w:ind w:firstLine="480"/>
        <w:jc w:val="left"/>
      </w:pPr>
      <w:r>
        <w:rPr/>
        <w:t>七、拟签订采购合同文本。</w:t>
      </w:r>
    </w:p>
    <w:p>
      <w:pPr>
        <w:pStyle w:val="null3"/>
        <w:jc w:val="left"/>
        <w:outlineLvl w:val="3"/>
      </w:pPr>
      <w:r>
        <w:rPr>
          <w:b/>
          <w:sz w:val="24"/>
        </w:rPr>
        <w:t>2.3.2.招标文件的澄清和修改</w:t>
      </w:r>
    </w:p>
    <w:p>
      <w:pPr>
        <w:pStyle w:val="null3"/>
        <w:ind w:firstLine="480"/>
        <w:jc w:val="left"/>
      </w:pPr>
      <w:r>
        <w:rPr/>
        <w:t>一、投标截止时间前，采购人或者代理机构可以对已发出的招标文件进行必要的澄清或者修改，但不得改变采购标的和资格条件。</w:t>
      </w:r>
    </w:p>
    <w:p>
      <w:pPr>
        <w:pStyle w:val="null3"/>
        <w:ind w:firstLine="480"/>
        <w:jc w:val="left"/>
      </w:pPr>
      <w:r>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供应商发送更正信息；不足15日的，采购人或者代理机构应当顺延提交投标文件的截止时间。</w:t>
      </w:r>
    </w:p>
    <w:p>
      <w:pPr>
        <w:pStyle w:val="null3"/>
        <w:ind w:firstLine="480"/>
        <w:jc w:val="left"/>
      </w:pPr>
      <w:r>
        <w:rPr/>
        <w:t>三、投标人根据更正公告、更正信息要求，重新获取招标文件，进行投标文件编制。</w:t>
      </w:r>
    </w:p>
    <w:p>
      <w:pPr>
        <w:pStyle w:val="null3"/>
        <w:jc w:val="left"/>
        <w:outlineLvl w:val="2"/>
      </w:pPr>
      <w:r>
        <w:rPr>
          <w:b/>
          <w:sz w:val="28"/>
        </w:rPr>
        <w:t>2.4.投标文件</w:t>
      </w:r>
    </w:p>
    <w:p>
      <w:pPr>
        <w:pStyle w:val="null3"/>
        <w:jc w:val="left"/>
        <w:outlineLvl w:val="3"/>
      </w:pPr>
      <w:r>
        <w:rPr>
          <w:b/>
          <w:sz w:val="24"/>
        </w:rPr>
        <w:t>2.4.1.投标文件的语言</w:t>
      </w:r>
    </w:p>
    <w:p>
      <w:pPr>
        <w:pStyle w:val="null3"/>
        <w:ind w:firstLine="480"/>
        <w:jc w:val="left"/>
      </w:pPr>
      <w:r>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t>（一）投标人的法定代表人为外籍人士的，法定代表人的签字和护照。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三、如因未翻译而造成对投标人的不利后果，由投标人承担。</w:t>
      </w:r>
    </w:p>
    <w:p>
      <w:pPr>
        <w:pStyle w:val="null3"/>
        <w:jc w:val="left"/>
        <w:outlineLvl w:val="3"/>
      </w:pPr>
      <w:r>
        <w:rPr>
          <w:b/>
          <w:sz w:val="24"/>
        </w:rPr>
        <w:t>2.4.2.计量单位★</w:t>
      </w:r>
    </w:p>
    <w:p>
      <w:pPr>
        <w:pStyle w:val="null3"/>
        <w:ind w:firstLine="480"/>
        <w:jc w:val="left"/>
      </w:pPr>
      <w:r>
        <w:rPr/>
        <w:t>除招标文件中另有规定外，本项目均采用国家法定的计量单位。</w:t>
      </w:r>
    </w:p>
    <w:p>
      <w:pPr>
        <w:pStyle w:val="null3"/>
        <w:jc w:val="left"/>
        <w:outlineLvl w:val="3"/>
      </w:pPr>
      <w:r>
        <w:rPr>
          <w:b/>
          <w:sz w:val="24"/>
        </w:rPr>
        <w:t>2.4.3.投标货币★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并且赔偿由此给采购人带来的损失。采购人享有本项目实施过程中产生的知识成果及知识产权。</w:t>
      </w:r>
    </w:p>
    <w:p>
      <w:pPr>
        <w:pStyle w:val="null3"/>
        <w:ind w:firstLine="480"/>
        <w:jc w:val="left"/>
      </w:pPr>
      <w:r>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t>三、如使用投标人所不拥有的知识产权，则在投标报价中必须包括合法使用该知识产权的相关费用。</w:t>
      </w:r>
    </w:p>
    <w:p>
      <w:pPr>
        <w:pStyle w:val="null3"/>
        <w:jc w:val="left"/>
        <w:outlineLvl w:val="3"/>
      </w:pPr>
      <w:r>
        <w:rPr>
          <w:b/>
          <w:sz w:val="24"/>
        </w:rPr>
        <w:t>2.4.5.投标报价★</w:t>
      </w:r>
    </w:p>
    <w:p>
      <w:pPr>
        <w:pStyle w:val="null3"/>
        <w:ind w:firstLine="480"/>
        <w:jc w:val="left"/>
      </w:pPr>
      <w:r>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该投标报价作为合同价，在合同履行中原则上不得变更。</w:t>
      </w:r>
    </w:p>
    <w:p>
      <w:pPr>
        <w:pStyle w:val="null3"/>
        <w:ind w:firstLine="480"/>
        <w:jc w:val="left"/>
      </w:pPr>
      <w:r>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签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b/>
          <w:sz w:val="24"/>
        </w:rPr>
        <w:t>2.4.6.投标文件的编制、签章和加密★</w:t>
      </w:r>
    </w:p>
    <w:p>
      <w:pPr>
        <w:pStyle w:val="null3"/>
        <w:ind w:firstLine="480"/>
        <w:jc w:val="left"/>
      </w:pPr>
      <w:r>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t>二、投标人通过四川政府采购网-下载专区下载投标（响应）客户端，使用投标（响应）客户端编制投标文件，完成投标文件编制、加盖电子印章和加密。</w:t>
      </w:r>
    </w:p>
    <w:p>
      <w:pPr>
        <w:pStyle w:val="null3"/>
        <w:jc w:val="left"/>
        <w:outlineLvl w:val="3"/>
      </w:pPr>
      <w:r>
        <w:rPr>
          <w:b/>
          <w:sz w:val="24"/>
        </w:rPr>
        <w:t>2.4.7.投标文件的提交★</w:t>
      </w:r>
    </w:p>
    <w:p>
      <w:pPr>
        <w:pStyle w:val="null3"/>
        <w:ind w:firstLine="480"/>
        <w:jc w:val="left"/>
      </w:pPr>
      <w:r>
        <w:rPr/>
        <w:t>一、投标截止时间前，投标人通过交易系统完成投标文件提交，成功提交投标文件的，将收到成功提交投标文件的回执单。成功提交投标文件的供应商信息在投标截止时间前，将加密保存。</w:t>
      </w:r>
    </w:p>
    <w:p>
      <w:pPr>
        <w:pStyle w:val="null3"/>
        <w:ind w:firstLine="480"/>
        <w:jc w:val="left"/>
      </w:pPr>
      <w:r>
        <w:rPr/>
        <w:t>未按招标文件和采购平台操作规范编制、确认、加密、盖章和提交的投标文件，将被拒绝接收。</w:t>
      </w:r>
    </w:p>
    <w:p>
      <w:pPr>
        <w:pStyle w:val="null3"/>
        <w:ind w:firstLine="480"/>
        <w:jc w:val="left"/>
      </w:pPr>
      <w:r>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t>三、除投标人外，其他任何单位和个人不得解密投标文件或者调整修改已提交投标文件的内容及提交状态。</w:t>
      </w:r>
    </w:p>
    <w:p>
      <w:pPr>
        <w:pStyle w:val="null3"/>
        <w:jc w:val="left"/>
        <w:outlineLvl w:val="3"/>
      </w:pPr>
      <w:r>
        <w:rPr>
          <w:b/>
          <w:sz w:val="24"/>
        </w:rPr>
        <w:t>2.4.8.投标文件的补充、修改、撤回★</w:t>
      </w:r>
    </w:p>
    <w:p>
      <w:pPr>
        <w:pStyle w:val="null3"/>
        <w:ind w:firstLine="480"/>
        <w:jc w:val="left"/>
      </w:pPr>
      <w:r>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t>投标人投标文件撤回后，视为未提交过投标文件。</w:t>
      </w:r>
    </w:p>
    <w:p>
      <w:pPr>
        <w:pStyle w:val="null3"/>
        <w:jc w:val="left"/>
        <w:outlineLvl w:val="2"/>
      </w:pPr>
      <w:r>
        <w:rPr>
          <w:b/>
          <w:sz w:val="28"/>
        </w:rPr>
        <w:t>2.5.开标、资格审查、评标和中标</w:t>
      </w:r>
    </w:p>
    <w:p>
      <w:pPr>
        <w:pStyle w:val="null3"/>
        <w:jc w:val="left"/>
        <w:outlineLvl w:val="3"/>
      </w:pPr>
      <w:r>
        <w:rPr>
          <w:b/>
          <w:sz w:val="24"/>
        </w:rPr>
        <w:t>2.5.1.开标</w:t>
      </w:r>
    </w:p>
    <w:p>
      <w:pPr>
        <w:pStyle w:val="null3"/>
        <w:jc w:val="left"/>
        <w:outlineLvl w:val="3"/>
      </w:pPr>
      <w:r>
        <w:rPr>
          <w:b/>
          <w:sz w:val="24"/>
        </w:rPr>
        <w:t>2.5.1.1.开标程序</w:t>
      </w:r>
    </w:p>
    <w:p>
      <w:pPr>
        <w:pStyle w:val="null3"/>
        <w:ind w:firstLine="480"/>
        <w:jc w:val="left"/>
      </w:pPr>
      <w:r>
        <w:rPr/>
        <w:t>投标截止时间后，通过交易系统“开标/开启大厅”网上开标，在线解密投标文件。</w:t>
      </w:r>
    </w:p>
    <w:p>
      <w:pPr>
        <w:pStyle w:val="null3"/>
        <w:jc w:val="left"/>
        <w:outlineLvl w:val="3"/>
      </w:pPr>
      <w:r>
        <w:rPr>
          <w:b/>
          <w:sz w:val="24"/>
        </w:rPr>
        <w:t>2.5.1.2.解密投标文件★</w:t>
      </w:r>
    </w:p>
    <w:p>
      <w:pPr>
        <w:pStyle w:val="null3"/>
        <w:ind w:firstLine="480"/>
        <w:jc w:val="left"/>
      </w:pPr>
      <w:r>
        <w:rPr/>
        <w:t xml:space="preserve">投标截止时间后，成功提交投标文件的投标人符合招标文件规定数量的，代理机构将启动投标文件解密程序，解密时间为 </w:t>
      </w:r>
      <w:r>
        <w:rPr/>
        <w:t>30</w:t>
      </w:r>
      <w:r>
        <w:rPr/>
        <w:t xml:space="preserve"> 分钟；投标人应在规定的解密时间内，使用加密投标文件的数字证书进行投标文件解密。除因采购平台系统故障导致投标人未按时完成解密外，投标人未在规定的解密时间内完成解密的，按无效投标处理。</w:t>
      </w:r>
    </w:p>
    <w:p>
      <w:pPr>
        <w:pStyle w:val="null3"/>
        <w:jc w:val="left"/>
        <w:outlineLvl w:val="3"/>
      </w:pPr>
      <w:r>
        <w:rPr>
          <w:b/>
          <w:sz w:val="24"/>
        </w:rPr>
        <w:t>2.5.1.3.有关要求</w:t>
      </w:r>
    </w:p>
    <w:p>
      <w:pPr>
        <w:pStyle w:val="null3"/>
        <w:ind w:firstLine="480"/>
        <w:jc w:val="left"/>
      </w:pPr>
      <w:r>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t>开标过程中，投标人对开标过程有疑义，可向代理机构提出询问，代理机构应当及时予以答复。</w:t>
      </w:r>
    </w:p>
    <w:p>
      <w:pPr>
        <w:pStyle w:val="null3"/>
        <w:ind w:firstLine="480"/>
        <w:jc w:val="left"/>
      </w:pPr>
      <w:r>
        <w:rPr/>
        <w:t>投标人完成投标文件解密后，自主决定是否参加在线开标，未参加的，视同认可开标结果。</w:t>
      </w:r>
    </w:p>
    <w:p>
      <w:pPr>
        <w:pStyle w:val="null3"/>
        <w:ind w:firstLine="480"/>
        <w:jc w:val="left"/>
      </w:pPr>
      <w:r>
        <w:rPr/>
        <w:t>成功提交或者成功解密电子投标文件的投标人不足3家的，采购人或者代理机构将作废标处理。</w:t>
      </w:r>
    </w:p>
    <w:p>
      <w:pPr>
        <w:pStyle w:val="null3"/>
        <w:jc w:val="left"/>
        <w:outlineLvl w:val="3"/>
      </w:pPr>
      <w:r>
        <w:rPr>
          <w:b/>
          <w:sz w:val="24"/>
        </w:rPr>
        <w:t>2.5.2.查询及使用信用记录</w:t>
      </w:r>
    </w:p>
    <w:p>
      <w:pPr>
        <w:pStyle w:val="null3"/>
        <w:ind w:firstLine="480"/>
        <w:jc w:val="left"/>
      </w:pPr>
      <w:r>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中的投标人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2.5.3.资格审查</w:t>
      </w:r>
    </w:p>
    <w:p>
      <w:pPr>
        <w:pStyle w:val="null3"/>
        <w:ind w:firstLine="480"/>
        <w:jc w:val="left"/>
      </w:pPr>
      <w:r>
        <w:rPr/>
        <w:t>详见招标文件第四章。</w:t>
      </w:r>
    </w:p>
    <w:p>
      <w:pPr>
        <w:pStyle w:val="null3"/>
        <w:jc w:val="left"/>
        <w:outlineLvl w:val="3"/>
      </w:pPr>
      <w:r>
        <w:rPr>
          <w:b/>
          <w:sz w:val="24"/>
        </w:rPr>
        <w:t>2.5.4.评标</w:t>
      </w:r>
    </w:p>
    <w:p>
      <w:pPr>
        <w:pStyle w:val="null3"/>
        <w:ind w:firstLine="480"/>
        <w:jc w:val="left"/>
      </w:pPr>
      <w:r>
        <w:rPr/>
        <w:t>详见招标文件第五章。</w:t>
      </w:r>
    </w:p>
    <w:p>
      <w:pPr>
        <w:pStyle w:val="null3"/>
        <w:jc w:val="left"/>
        <w:outlineLvl w:val="3"/>
      </w:pPr>
      <w:r>
        <w:rPr>
          <w:b/>
          <w:sz w:val="24"/>
        </w:rPr>
        <w:t>2.5.5.中标通知书</w:t>
      </w:r>
    </w:p>
    <w:p>
      <w:pPr>
        <w:pStyle w:val="null3"/>
        <w:ind w:firstLine="480"/>
        <w:jc w:val="left"/>
      </w:pPr>
      <w:r>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t>三、中标人完全遵守《中华人民共和国劳动合同法》有关规定和《中华人民共和国妇女权益保障法》中关于“劳动和社会保障权益”的有关要求。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政府采购合同签订之日起2个工作日内，采购人将政府采购合同在四川政府采购网予以公告；政府采购合同签订之日起7个工作日内，采购人将政府采购合同报本级财政部门备案。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一、严禁中标人将本项目合同转包。</w:t>
      </w:r>
    </w:p>
    <w:p>
      <w:pPr>
        <w:pStyle w:val="null3"/>
        <w:ind w:firstLine="480"/>
        <w:jc w:val="left"/>
      </w:pPr>
      <w:r>
        <w:rPr/>
        <w:t>二、中标人将合同转包的，将依法追究法律责任。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一、采购人与中标人应当根据合同的约定依法履行合同义务。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是</w:t>
      </w:r>
    </w:p>
    <w:p>
      <w:pPr>
        <w:pStyle w:val="null3"/>
        <w:ind w:firstLine="480"/>
        <w:jc w:val="left"/>
      </w:pPr>
      <w:r>
        <w:rPr/>
        <w:t>四、是否邀请服务对象：</w:t>
      </w:r>
    </w:p>
    <w:p>
      <w:pPr>
        <w:pStyle w:val="null3"/>
        <w:ind w:firstLine="480"/>
        <w:jc w:val="left"/>
      </w:pPr>
      <w:r>
        <w:rPr/>
        <w:t>采购包1：</w:t>
      </w:r>
      <w:r>
        <w:rPr/>
        <w:t>是</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分段/分期验收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以商务要求中的验收要求为准</w:t>
      </w:r>
      <w:r>
        <w:rPr/>
        <w:t xml:space="preserve"> ，达到验收条件起 </w:t>
      </w:r>
      <w:r>
        <w:rPr/>
        <w:t>10</w:t>
      </w:r>
      <w:r>
        <w:rPr/>
        <w:t xml:space="preserve"> 日内，验收合同总金额的 </w:t>
      </w:r>
      <w:r>
        <w:rPr/>
        <w:t>100</w:t>
      </w:r>
      <w:r>
        <w:rPr/>
        <w:t>%；</w:t>
      </w:r>
    </w:p>
    <w:p>
      <w:pPr>
        <w:pStyle w:val="null3"/>
        <w:ind w:firstLine="480"/>
        <w:jc w:val="left"/>
      </w:pPr>
      <w:r>
        <w:rPr/>
        <w:t>八、验收组织的其他事项：</w:t>
      </w:r>
    </w:p>
    <w:p>
      <w:pPr>
        <w:pStyle w:val="null3"/>
        <w:ind w:firstLine="480"/>
        <w:jc w:val="left"/>
      </w:pPr>
      <w:r>
        <w:rPr/>
        <w:t>采购包1：</w:t>
      </w:r>
      <w:r>
        <w:rPr/>
        <w:t>详见合同约定</w:t>
      </w:r>
    </w:p>
    <w:p>
      <w:pPr>
        <w:pStyle w:val="null3"/>
        <w:ind w:firstLine="480"/>
        <w:jc w:val="left"/>
      </w:pPr>
      <w:r>
        <w:rPr/>
        <w:t>九、技术履约验收内容：</w:t>
      </w:r>
    </w:p>
    <w:p>
      <w:pPr>
        <w:pStyle w:val="null3"/>
        <w:ind w:firstLine="480"/>
        <w:jc w:val="left"/>
      </w:pPr>
      <w:r>
        <w:rPr/>
        <w:t>采购包1：</w:t>
      </w:r>
      <w:r>
        <w:rPr/>
        <w:t>详见合同约定</w:t>
      </w:r>
    </w:p>
    <w:p>
      <w:pPr>
        <w:pStyle w:val="null3"/>
        <w:ind w:firstLine="480"/>
        <w:jc w:val="left"/>
      </w:pPr>
      <w:r>
        <w:rPr/>
        <w:t>十、商务履约验收内容：</w:t>
      </w:r>
    </w:p>
    <w:p>
      <w:pPr>
        <w:pStyle w:val="null3"/>
        <w:ind w:firstLine="480"/>
        <w:jc w:val="left"/>
      </w:pPr>
      <w:r>
        <w:rPr/>
        <w:t>采购包1：</w:t>
      </w:r>
      <w:r>
        <w:rPr/>
        <w:t>详见合同约定</w:t>
      </w:r>
    </w:p>
    <w:p>
      <w:pPr>
        <w:pStyle w:val="null3"/>
        <w:ind w:firstLine="480"/>
        <w:jc w:val="left"/>
      </w:pPr>
      <w:r>
        <w:rPr/>
        <w:t>十一、履约验收标准：</w:t>
      </w:r>
    </w:p>
    <w:p>
      <w:pPr>
        <w:pStyle w:val="null3"/>
        <w:ind w:firstLine="480"/>
        <w:jc w:val="left"/>
      </w:pPr>
      <w:r>
        <w:rPr/>
        <w:t>采购包1：</w:t>
      </w:r>
      <w:r>
        <w:rPr/>
        <w:t>按照财政部《关于进一步加强政府采购需求和履约验收管理的指导意见》（财库〔2016〕205号）的要求组织验收。注：待所有货物配送、安装、调试完毕且经使用学校初验合格后，供应商提出验收申请，采购方收到验收申请后约定时间组织专家组对项目进行最终验收。</w:t>
      </w:r>
    </w:p>
    <w:p>
      <w:pPr>
        <w:pStyle w:val="null3"/>
        <w:ind w:firstLine="480"/>
        <w:jc w:val="left"/>
      </w:pPr>
      <w:r>
        <w:rPr/>
        <w:t>十二、履约验收其他事项：</w:t>
      </w:r>
    </w:p>
    <w:p>
      <w:pPr>
        <w:pStyle w:val="null3"/>
        <w:ind w:firstLine="480"/>
        <w:jc w:val="left"/>
      </w:pPr>
      <w:r>
        <w:rPr/>
        <w:t>采购包1：</w:t>
      </w:r>
      <w:r>
        <w:rPr/>
        <w:t>无</w:t>
      </w:r>
    </w:p>
    <w:p>
      <w:pPr>
        <w:pStyle w:val="null3"/>
        <w:jc w:val="left"/>
        <w:outlineLvl w:val="3"/>
      </w:pPr>
      <w:r>
        <w:rPr>
          <w:b/>
          <w:sz w:val="24"/>
        </w:rPr>
        <w:t>2.6.7.资金支付</w:t>
      </w:r>
    </w:p>
    <w:p>
      <w:pPr>
        <w:pStyle w:val="null3"/>
        <w:ind w:firstLine="480"/>
        <w:jc w:val="left"/>
      </w:pPr>
      <w:r>
        <w:rPr/>
        <w:t>采购人将按照政府采购合同规定，及时向中标人支付采购资金。具体支付约定详见第三章。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t>有关人员对评标情况以及在评标过程中获悉的国家秘密、商业秘密负有保密责任。</w:t>
      </w:r>
    </w:p>
    <w:p>
      <w:pPr>
        <w:pStyle w:val="null3"/>
        <w:jc w:val="left"/>
        <w:outlineLvl w:val="3"/>
      </w:pPr>
      <w:r>
        <w:rPr>
          <w:b/>
          <w:sz w:val="24"/>
        </w:rPr>
        <w:t>2.7.2.投标人不得具有的情形</w:t>
      </w:r>
    </w:p>
    <w:p>
      <w:pPr>
        <w:pStyle w:val="null3"/>
        <w:ind w:firstLine="480"/>
        <w:jc w:val="left"/>
      </w:pPr>
      <w:r>
        <w:rPr/>
        <w:t>投标人参加投标不得有下列情形：</w:t>
      </w:r>
    </w:p>
    <w:p>
      <w:pPr>
        <w:pStyle w:val="null3"/>
        <w:ind w:firstLine="480"/>
        <w:jc w:val="left"/>
      </w:pPr>
      <w:r>
        <w:rPr/>
        <w:t>一、有下列情形之一的，视为投标人串通投标：</w:t>
      </w:r>
    </w:p>
    <w:p>
      <w:pPr>
        <w:pStyle w:val="null3"/>
        <w:ind w:firstLine="480"/>
        <w:jc w:val="left"/>
      </w:pPr>
      <w:r>
        <w:rPr/>
        <w:t>（一）不同投标人的投标文件由同一单位或者个人编制；</w:t>
      </w:r>
    </w:p>
    <w:p>
      <w:pPr>
        <w:pStyle w:val="null3"/>
        <w:ind w:firstLine="480"/>
        <w:jc w:val="left"/>
      </w:pPr>
      <w:r>
        <w:rPr/>
        <w:t>（二）不同投标人委托同一单位或者个人办理投标事宜；</w:t>
      </w:r>
    </w:p>
    <w:p>
      <w:pPr>
        <w:pStyle w:val="null3"/>
        <w:ind w:firstLine="480"/>
        <w:jc w:val="left"/>
      </w:pPr>
      <w:r>
        <w:rPr/>
        <w:t>（三）不同投标人的投标文件载明的项目管理成员或者联系人员为同一人；</w:t>
      </w:r>
    </w:p>
    <w:p>
      <w:pPr>
        <w:pStyle w:val="null3"/>
        <w:ind w:firstLine="480"/>
        <w:jc w:val="left"/>
      </w:pPr>
      <w:r>
        <w:rPr/>
        <w:t>（四）不同投标人的投标文件异常一致或者投标报价呈规律性差异；</w:t>
      </w:r>
    </w:p>
    <w:p>
      <w:pPr>
        <w:pStyle w:val="null3"/>
        <w:ind w:firstLine="480"/>
        <w:jc w:val="left"/>
      </w:pPr>
      <w:r>
        <w:rPr/>
        <w:t>（五）不同投标人的投标文件相互混装；</w:t>
      </w:r>
    </w:p>
    <w:p>
      <w:pPr>
        <w:pStyle w:val="null3"/>
        <w:ind w:firstLine="480"/>
        <w:jc w:val="left"/>
      </w:pPr>
      <w:r>
        <w:rPr/>
        <w:t>（六）不同投标人的投标保证金从同一单位和账户转出。</w:t>
      </w:r>
    </w:p>
    <w:p>
      <w:pPr>
        <w:pStyle w:val="null3"/>
        <w:ind w:firstLine="480"/>
        <w:jc w:val="left"/>
      </w:pPr>
      <w:r>
        <w:rPr/>
        <w:t>二、提供虚假材料谋取中标；</w:t>
      </w:r>
    </w:p>
    <w:p>
      <w:pPr>
        <w:pStyle w:val="null3"/>
        <w:ind w:firstLine="480"/>
        <w:jc w:val="left"/>
      </w:pPr>
      <w:r>
        <w:rPr/>
        <w:t>三、采取不正当手段诋毁、排挤其他投标人；</w:t>
      </w:r>
    </w:p>
    <w:p>
      <w:pPr>
        <w:pStyle w:val="null3"/>
        <w:ind w:firstLine="480"/>
        <w:jc w:val="left"/>
      </w:pPr>
      <w:r>
        <w:rPr/>
        <w:t>四、与采购人或者代理机构、其他投标人恶意串通；</w:t>
      </w:r>
    </w:p>
    <w:p>
      <w:pPr>
        <w:pStyle w:val="null3"/>
        <w:ind w:firstLine="480"/>
        <w:jc w:val="left"/>
      </w:pPr>
      <w:r>
        <w:rPr/>
        <w:t>五、向采购人或者代理机构、评标委员会成员行贿或者提供其他不正当利益；</w:t>
      </w:r>
    </w:p>
    <w:p>
      <w:pPr>
        <w:pStyle w:val="null3"/>
        <w:ind w:firstLine="480"/>
        <w:jc w:val="left"/>
      </w:pPr>
      <w:r>
        <w:rPr/>
        <w:t>六、在招标过程中与采购人或者代理机构进行协商谈判；</w:t>
      </w:r>
    </w:p>
    <w:p>
      <w:pPr>
        <w:pStyle w:val="null3"/>
        <w:ind w:firstLine="480"/>
        <w:jc w:val="left"/>
      </w:pPr>
      <w:r>
        <w:rPr/>
        <w:t>七、中标后无正当理由拒不与采购人签订政府采购合同；</w:t>
      </w:r>
    </w:p>
    <w:p>
      <w:pPr>
        <w:pStyle w:val="null3"/>
        <w:ind w:firstLine="480"/>
        <w:jc w:val="left"/>
      </w:pPr>
      <w:r>
        <w:rPr/>
        <w:t>八、未按照招标文件确定的事项签订政府采购合同；</w:t>
      </w:r>
    </w:p>
    <w:p>
      <w:pPr>
        <w:pStyle w:val="null3"/>
        <w:ind w:firstLine="480"/>
        <w:jc w:val="left"/>
      </w:pPr>
      <w:r>
        <w:rPr/>
        <w:t>九、将政府采购合同转包或者违规分包；</w:t>
      </w:r>
    </w:p>
    <w:p>
      <w:pPr>
        <w:pStyle w:val="null3"/>
        <w:ind w:firstLine="480"/>
        <w:jc w:val="left"/>
      </w:pPr>
      <w:r>
        <w:rPr/>
        <w:t>十、提供假冒伪劣产品；</w:t>
      </w:r>
    </w:p>
    <w:p>
      <w:pPr>
        <w:pStyle w:val="null3"/>
        <w:ind w:firstLine="480"/>
        <w:jc w:val="left"/>
      </w:pPr>
      <w:r>
        <w:rPr/>
        <w:t>十一、擅自变更、中止或者终止政府采购合同；</w:t>
      </w:r>
    </w:p>
    <w:p>
      <w:pPr>
        <w:pStyle w:val="null3"/>
        <w:ind w:firstLine="480"/>
        <w:jc w:val="left"/>
      </w:pPr>
      <w:r>
        <w:rPr/>
        <w:t>十二、拒绝有关部门的监督检查或者向监督检查部门提供虚假情况；</w:t>
      </w:r>
    </w:p>
    <w:p>
      <w:pPr>
        <w:pStyle w:val="null3"/>
        <w:ind w:firstLine="480"/>
        <w:jc w:val="left"/>
      </w:pPr>
      <w:r>
        <w:rPr/>
        <w:t>十三、法律法规规定的其他禁止情形。</w:t>
      </w:r>
    </w:p>
    <w:p>
      <w:pPr>
        <w:pStyle w:val="null3"/>
        <w:ind w:firstLine="480"/>
        <w:jc w:val="left"/>
      </w:pPr>
      <w:r>
        <w:rPr/>
        <w:t>投标人有前述第一至六条情形的，认定其投标无效；中标人有前述第二至六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b/>
          <w:sz w:val="24"/>
        </w:rPr>
        <w:t>2.7.3.采购人员及相关人员回避要求</w:t>
      </w:r>
    </w:p>
    <w:p>
      <w:pPr>
        <w:pStyle w:val="null3"/>
        <w:ind w:firstLine="480"/>
        <w:jc w:val="left"/>
      </w:pPr>
      <w:r>
        <w:rPr/>
        <w:t>政府采购活动中，采购人员及相关人员与投标人有下列利害关系之一的，应当回避：</w:t>
      </w:r>
    </w:p>
    <w:p>
      <w:pPr>
        <w:pStyle w:val="null3"/>
        <w:ind w:firstLine="480"/>
        <w:jc w:val="left"/>
      </w:pPr>
      <w:r>
        <w:rPr/>
        <w:t>一、参加采购活动前3年内与投标人存在劳动关系；</w:t>
      </w:r>
    </w:p>
    <w:p>
      <w:pPr>
        <w:pStyle w:val="null3"/>
        <w:ind w:firstLine="480"/>
        <w:jc w:val="left"/>
      </w:pPr>
      <w:r>
        <w:rPr/>
        <w:t>二、参加采购活动前3年内担任投标人的董事、监事；</w:t>
      </w:r>
    </w:p>
    <w:p>
      <w:pPr>
        <w:pStyle w:val="null3"/>
        <w:ind w:firstLine="480"/>
        <w:jc w:val="left"/>
      </w:pPr>
      <w:r>
        <w:rPr/>
        <w:t>三、参加采购活动前3年内是投标人的控股股东或者实际控制人；</w:t>
      </w:r>
    </w:p>
    <w:p>
      <w:pPr>
        <w:pStyle w:val="null3"/>
        <w:ind w:firstLine="480"/>
        <w:jc w:val="left"/>
      </w:pPr>
      <w:r>
        <w:rPr/>
        <w:t>四、与投标人的法定代表人或者负责人有夫妻、直系血亲、三代以内旁系血亲或者近姻亲关系；</w:t>
      </w:r>
    </w:p>
    <w:p>
      <w:pPr>
        <w:pStyle w:val="null3"/>
        <w:ind w:firstLine="480"/>
        <w:jc w:val="left"/>
      </w:pPr>
      <w:r>
        <w:rPr/>
        <w:t>五、与投标人有其他可能影响政府采购活动公平、公正进行的关系。</w:t>
      </w:r>
    </w:p>
    <w:p>
      <w:pPr>
        <w:pStyle w:val="null3"/>
        <w:ind w:firstLine="480"/>
        <w:jc w:val="left"/>
      </w:pPr>
      <w:r>
        <w:rPr/>
        <w:t>投标人认为采购人员及相关人员与其他投标人有利害关系的，可以向代理机构书面提出回避申请，并说明理由。代理机构将及时询问被申请回避人员，有利害关系的被申请回避人员应当回避。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二、投标人询问、质疑的答复主体：</w:t>
      </w:r>
    </w:p>
    <w:p>
      <w:pPr>
        <w:pStyle w:val="null3"/>
        <w:ind w:firstLine="480"/>
        <w:jc w:val="left"/>
      </w:pPr>
      <w:r>
        <w:rPr/>
        <w:t xml:space="preserve">根据委托代理协议约定，投标人对招标文件中采购需求的询问、质疑由 </w:t>
      </w:r>
      <w:r>
        <w:rPr/>
        <w:t>成都市温江区教育局</w:t>
      </w:r>
      <w:r>
        <w:rPr/>
        <w:t xml:space="preserve"> 负责答复；投标人对除采购需求外的招标文件的询问、质疑由 </w:t>
      </w:r>
      <w:r>
        <w:rPr/>
        <w:t>四川万骏逸工程技术咨询有限公司</w:t>
      </w:r>
      <w:r>
        <w:rPr/>
        <w:t xml:space="preserve"> 负责答复；投标人对采购过程、采购结果的询问、质疑由 </w:t>
      </w:r>
      <w:r>
        <w:rPr/>
        <w:t>四川万骏逸工程技术咨询有限公司</w:t>
      </w:r>
      <w:r>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t>答复主体：代理机构</w:t>
      </w:r>
    </w:p>
    <w:p>
      <w:pPr>
        <w:pStyle w:val="null3"/>
        <w:jc w:val="left"/>
      </w:pPr>
      <w:r>
        <w:rPr/>
        <w:t>联系人：李女士</w:t>
      </w:r>
    </w:p>
    <w:p>
      <w:pPr>
        <w:pStyle w:val="null3"/>
        <w:jc w:val="left"/>
      </w:pPr>
      <w:r>
        <w:rPr/>
        <w:t>联系电话：028-83180916</w:t>
      </w:r>
    </w:p>
    <w:p>
      <w:pPr>
        <w:pStyle w:val="null3"/>
        <w:jc w:val="left"/>
      </w:pPr>
      <w:r>
        <w:rPr/>
        <w:t>地址：成都市金牛区蜀西路52号3栋1501</w:t>
      </w:r>
    </w:p>
    <w:p>
      <w:pPr>
        <w:pStyle w:val="null3"/>
        <w:jc w:val="left"/>
      </w:pPr>
      <w:r>
        <w:rPr/>
        <w:t>邮编：610000</w:t>
      </w:r>
    </w:p>
    <w:p>
      <w:pPr>
        <w:pStyle w:val="null3"/>
        <w:ind w:firstLine="480"/>
        <w:jc w:val="left"/>
      </w:pPr>
      <w:r>
        <w:rPr/>
        <w:t>三、投标人提出的询问，应当明确询问事项，如以书面形式提出的，应由投标人签字并加盖公章。</w:t>
      </w:r>
    </w:p>
    <w:p>
      <w:pPr>
        <w:pStyle w:val="null3"/>
        <w:ind w:firstLine="480"/>
        <w:jc w:val="left"/>
      </w:pPr>
      <w:r>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t>（一）对可以质疑的招标文件提出质疑的，为收到招标文件之日或者招标文件公告期限届满之日；</w:t>
      </w:r>
    </w:p>
    <w:p>
      <w:pPr>
        <w:pStyle w:val="null3"/>
        <w:ind w:firstLine="480"/>
        <w:jc w:val="left"/>
      </w:pPr>
      <w:r>
        <w:rPr/>
        <w:t>（二）对采购过程提出质疑的，为各采购程序环节结束之日；</w:t>
      </w:r>
    </w:p>
    <w:p>
      <w:pPr>
        <w:pStyle w:val="null3"/>
        <w:ind w:firstLine="480"/>
        <w:jc w:val="left"/>
      </w:pPr>
      <w:r>
        <w:rPr/>
        <w:t>（三）对中标或者成交结果提出质疑的，为中标或者成交结果公告期限届满之日。</w:t>
      </w:r>
    </w:p>
    <w:p>
      <w:pPr>
        <w:pStyle w:val="null3"/>
        <w:ind w:firstLine="480"/>
        <w:jc w:val="left"/>
      </w:pPr>
      <w:r>
        <w:rPr/>
        <w:t>五、投标人通过书面形式线下向采购人或者代理机构提交质疑资料。</w:t>
      </w:r>
    </w:p>
    <w:p>
      <w:pPr>
        <w:pStyle w:val="null3"/>
        <w:ind w:firstLine="480"/>
        <w:jc w:val="left"/>
      </w:pPr>
      <w:r>
        <w:rPr/>
        <w:t>六、投标人提出质疑时应当准备的资料</w:t>
      </w:r>
    </w:p>
    <w:p>
      <w:pPr>
        <w:pStyle w:val="null3"/>
        <w:ind w:firstLine="480"/>
        <w:jc w:val="left"/>
      </w:pPr>
      <w:r>
        <w:rPr/>
        <w:t>（一）质疑函正本1份；（政府采购投标人质疑函范本可在四川政府采购网下载专区下载）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（五）针对质疑事项必要的证明材料（针对招标文件提出的质疑，需提交从交易系统获取的招标文件回执单）。</w:t>
      </w:r>
    </w:p>
    <w:p>
      <w:pPr>
        <w:pStyle w:val="null3"/>
        <w:ind w:firstLine="480"/>
        <w:jc w:val="left"/>
      </w:pPr>
      <w:r>
        <w:rPr/>
        <w:t>注：根据《中华人民共和国政府采购法》的规定，投标人质疑不得超出招标文件、采购过程、采购结果的范围。</w:t>
      </w:r>
    </w:p>
    <w:p>
      <w:pPr>
        <w:pStyle w:val="null3"/>
        <w:ind w:firstLine="480"/>
        <w:jc w:val="left"/>
      </w:pPr>
      <w:r>
        <w:rPr/>
        <w:t>七、投标人对采购人或者代理机构的质疑答复不满意，或者采购人或者代理机构未在规定期限内作出答复的，投标人可以在答复期满后15个工作日内向同级财政部门提起投诉。（政府采购投标人投诉书范本可在四川政府采购网下载专区下载）</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（三）以非法手段取得证明材料。证据来源的合法性存在明显疑问，投标人无法证明其取得方式合法的，视为以非法手段取得证明材料。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群或者开评标专线电话进行反馈。</w:t>
      </w:r>
    </w:p>
    <w:p>
      <w:pPr>
        <w:pStyle w:val="null3"/>
        <w:ind w:firstLine="480"/>
        <w:jc w:val="left"/>
      </w:pPr>
      <w:r>
        <w:rPr/>
        <w:t>平台运维单位负责采购平台系统故障的排查认定，对认定为采购平台系统故障的，通过四川政府采购网发布运维通知，明确故障类型、故障期间、影响范围、处理意见。故障排除后，采购人、代理机构应当依据系统故障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采购人或者代理机构应当在招标文件中明确线下开展采购活动的规则和方式，不得对投标人实行差别待遇或者歧视性待遇。线下采购活动应当全过程录音录像，形成书面评审记录上传至交易系统。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3.1.采购项目概况</w:t>
      </w:r>
    </w:p>
    <w:p>
      <w:pPr>
        <w:pStyle w:val="null3"/>
        <w:ind w:firstLine="480"/>
        <w:jc w:val="left"/>
      </w:pPr>
      <w:r>
        <w:rPr/>
        <w:t>为保障温江区2024年新建学校开学师生供餐，需采购一批厨房设备及用品。</w:t>
      </w:r>
    </w:p>
    <w:p>
      <w:pPr>
        <w:pStyle w:val="null3"/>
        <w:jc w:val="left"/>
        <w:outlineLvl w:val="2"/>
      </w:pPr>
      <w:r>
        <w:rPr>
          <w:b/>
          <w:sz w:val="28"/>
        </w:rPr>
        <w:t>3.2.采购内容</w:t>
      </w:r>
    </w:p>
    <w:p>
      <w:pPr>
        <w:pStyle w:val="null3"/>
        <w:jc w:val="left"/>
      </w:pPr>
      <w:r>
        <w:rPr/>
        <w:t>采购包1：</w:t>
      </w:r>
    </w:p>
    <w:p>
      <w:pPr>
        <w:pStyle w:val="null3"/>
        <w:jc w:val="left"/>
      </w:pPr>
      <w:r>
        <w:rPr/>
        <w:t>采购包预算金额（元）: 4,293,349.00</w:t>
      </w:r>
    </w:p>
    <w:p>
      <w:pPr>
        <w:pStyle w:val="null3"/>
        <w:jc w:val="left"/>
      </w:pPr>
      <w:r>
        <w:rPr/>
        <w:t>采购包最高限价（元）: 4,293,349.00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厨房操作台</w:t>
            </w:r>
          </w:p>
        </w:tc>
        <w:tc>
          <w:tcPr>
            <w:tcW w:type="dxa" w:w="821"/>
          </w:tcPr>
          <w:p>
            <w:pPr>
              <w:pStyle w:val="null3"/>
              <w:jc w:val="left"/>
            </w:pPr>
            <w:r>
              <w:rPr/>
              <w:t>2024年温江区教育局新建学校厨房设备采购项目</w:t>
            </w:r>
          </w:p>
        </w:tc>
        <w:tc>
          <w:tcPr>
            <w:tcW w:type="dxa" w:w="821"/>
          </w:tcPr>
          <w:p>
            <w:pPr>
              <w:pStyle w:val="null3"/>
              <w:jc w:val="right"/>
            </w:pPr>
            <w:r>
              <w:rPr/>
              <w:t>1.00（批）</w:t>
            </w:r>
          </w:p>
        </w:tc>
        <w:tc>
          <w:tcPr>
            <w:tcW w:type="dxa" w:w="821"/>
          </w:tcPr>
          <w:p>
            <w:pPr>
              <w:pStyle w:val="null3"/>
              <w:jc w:val="right"/>
            </w:pPr>
            <w:r>
              <w:rPr/>
              <w:t>4,293,349.00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是</w:t>
            </w:r>
          </w:p>
        </w:tc>
        <w:tc>
          <w:tcPr>
            <w:tcW w:type="dxa" w:w="639"/>
          </w:tcPr>
          <w:p>
            <w:pPr>
              <w:pStyle w:val="null3"/>
              <w:jc w:val="left"/>
            </w:pPr>
            <w:r>
              <w:rPr/>
              <w:t>是</w:t>
            </w:r>
          </w:p>
        </w:tc>
        <w:tc>
          <w:tcPr>
            <w:tcW w:type="dxa" w:w="639"/>
          </w:tcPr>
          <w:p>
            <w:pPr>
              <w:pStyle w:val="null3"/>
              <w:jc w:val="left"/>
            </w:pPr>
            <w:r>
              <w:rPr/>
              <w:t>是</w:t>
            </w:r>
          </w:p>
        </w:tc>
      </w:tr>
    </w:tbl>
    <w:p>
      <w:pPr>
        <w:pStyle w:val="null3"/>
        <w:ind w:firstLine="480"/>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2024年温江区教育局新建学校厨房设备采购项目</w:t>
            </w:r>
          </w:p>
        </w:tc>
        <w:tc>
          <w:tcPr>
            <w:tcW w:type="dxa" w:w="977"/>
          </w:tcPr>
          <w:p>
            <w:pPr>
              <w:pStyle w:val="null3"/>
              <w:jc w:val="right"/>
            </w:pPr>
            <w:r>
              <w:rPr/>
              <w:t>1.00（批）</w:t>
            </w:r>
          </w:p>
        </w:tc>
        <w:tc>
          <w:tcPr>
            <w:tcW w:type="dxa" w:w="1173"/>
          </w:tcPr>
          <w:p>
            <w:pPr>
              <w:pStyle w:val="null3"/>
              <w:jc w:val="right"/>
            </w:pPr>
            <w:r>
              <w:rPr/>
              <w:t>4,293,349.00（元）</w:t>
            </w:r>
          </w:p>
        </w:tc>
        <w:tc>
          <w:tcPr>
            <w:tcW w:type="dxa" w:w="1173"/>
          </w:tcPr>
          <w:p>
            <w:pPr>
              <w:pStyle w:val="null3"/>
              <w:jc w:val="right"/>
            </w:pPr>
            <w:r>
              <w:rPr/>
              <w:t>4,293,349.00</w:t>
            </w:r>
          </w:p>
        </w:tc>
        <w:tc>
          <w:tcPr>
            <w:tcW w:type="dxa" w:w="977"/>
          </w:tcPr>
          <w:p>
            <w:pPr>
              <w:pStyle w:val="null3"/>
              <w:jc w:val="left"/>
            </w:pPr>
            <w:r>
              <w:rPr/>
              <w:t>总价</w:t>
            </w:r>
          </w:p>
        </w:tc>
        <w:tc>
          <w:tcPr>
            <w:tcW w:type="dxa" w:w="1661"/>
          </w:tcPr>
          <w:p>
            <w:pPr>
              <w:pStyle w:val="null3"/>
              <w:jc w:val="left"/>
            </w:pPr>
            <w:r>
              <w:rPr/>
              <w:t>供应商报价不得超过本项目最高限价，否则作无效报价处理</w:t>
            </w:r>
          </w:p>
        </w:tc>
      </w:tr>
    </w:tbl>
    <w:p>
      <w:pPr>
        <w:pStyle w:val="null3"/>
        <w:ind w:firstLine="480"/>
        <w:jc w:val="left"/>
      </w:pPr>
      <w:r>
        <w:rPr/>
        <w:t>★注：供应商响应产品应当明确品牌和规格型号并指向唯一产品，不能指向唯一产品的，应通过报价表备注栏补充说明。</w:t>
      </w:r>
    </w:p>
    <w:p>
      <w:pPr>
        <w:pStyle w:val="null3"/>
        <w:ind w:firstLine="480"/>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厨房操作台</w:t>
            </w:r>
          </w:p>
        </w:tc>
        <w:tc>
          <w:tcPr>
            <w:tcW w:type="dxa" w:w="2492"/>
          </w:tcPr>
          <w:p>
            <w:pPr>
              <w:pStyle w:val="null3"/>
              <w:jc w:val="left"/>
            </w:pPr>
            <w:r>
              <w:rPr/>
              <w:t>2024年温江区教育局新建学校厨房设备采购项目</w:t>
            </w:r>
          </w:p>
        </w:tc>
        <w:tc>
          <w:tcPr>
            <w:tcW w:type="dxa" w:w="2492"/>
          </w:tcPr>
          <w:p>
            <w:pPr>
              <w:pStyle w:val="null3"/>
              <w:jc w:val="left"/>
            </w:pPr>
            <w:r>
              <w:rPr/>
              <w:t>炊用燃气大锅灶（双头大锅灶）</w:t>
            </w:r>
          </w:p>
        </w:tc>
      </w:tr>
      <w:tr>
        <w:tc>
          <w:tcPr>
            <w:tcW w:type="dxa" w:w="831"/>
          </w:tcPr>
          <w:p>
            <w:pPr>
              <w:pStyle w:val="null3"/>
              <w:jc w:val="left"/>
            </w:pPr>
            <w:r>
              <w:rPr/>
              <w:t>2</w:t>
            </w:r>
          </w:p>
        </w:tc>
        <w:tc>
          <w:tcPr>
            <w:tcW w:type="dxa" w:w="2492"/>
          </w:tcPr>
          <w:p>
            <w:pPr>
              <w:pStyle w:val="null3"/>
              <w:jc w:val="left"/>
            </w:pPr>
            <w:r>
              <w:rPr/>
              <w:t>厨房操作台</w:t>
            </w:r>
          </w:p>
        </w:tc>
        <w:tc>
          <w:tcPr>
            <w:tcW w:type="dxa" w:w="2492"/>
          </w:tcPr>
          <w:p>
            <w:pPr>
              <w:pStyle w:val="null3"/>
              <w:jc w:val="left"/>
            </w:pPr>
            <w:r>
              <w:rPr/>
              <w:t>2024年温江区教育局新建学校厨房设备采购项目</w:t>
            </w:r>
          </w:p>
        </w:tc>
        <w:tc>
          <w:tcPr>
            <w:tcW w:type="dxa" w:w="2492"/>
          </w:tcPr>
          <w:p>
            <w:pPr>
              <w:pStyle w:val="null3"/>
              <w:jc w:val="left"/>
            </w:pPr>
            <w:r>
              <w:rPr/>
              <w:t>双门燃气蒸饭柜</w:t>
            </w:r>
          </w:p>
        </w:tc>
      </w:tr>
    </w:tbl>
    <w:p>
      <w:pPr>
        <w:pStyle w:val="null3"/>
        <w:ind w:firstLine="480"/>
        <w:jc w:val="left"/>
      </w:pPr>
      <w:r>
        <w:rPr/>
        <w:t>注：涉及核心产品的，具体评审规定见第五章。</w:t>
      </w:r>
    </w:p>
    <w:p>
      <w:pPr>
        <w:pStyle w:val="null3"/>
        <w:ind w:firstLine="480"/>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ind w:firstLine="480"/>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厨房操作台</w:t>
            </w:r>
          </w:p>
        </w:tc>
        <w:tc>
          <w:tcPr>
            <w:tcW w:type="dxa" w:w="2492"/>
          </w:tcPr>
          <w:p>
            <w:pPr>
              <w:pStyle w:val="null3"/>
              <w:jc w:val="left"/>
            </w:pPr>
            <w:r>
              <w:rPr/>
              <w:t>2024年温江区教育局新建学校厨房设备采购项目</w:t>
            </w:r>
          </w:p>
        </w:tc>
        <w:tc>
          <w:tcPr>
            <w:tcW w:type="dxa" w:w="2492"/>
          </w:tcPr>
          <w:p>
            <w:pPr>
              <w:pStyle w:val="null3"/>
              <w:jc w:val="left"/>
            </w:pPr>
            <w:r>
              <w:rPr/>
              <w:t>水龙头</w:t>
            </w:r>
          </w:p>
        </w:tc>
      </w:tr>
    </w:tbl>
    <w:p>
      <w:pPr>
        <w:pStyle w:val="null3"/>
        <w:ind w:firstLine="480"/>
        <w:jc w:val="left"/>
      </w:pPr>
      <w:r>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ind w:firstLine="480"/>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厨房操作台</w:t>
            </w:r>
          </w:p>
        </w:tc>
        <w:tc>
          <w:tcPr>
            <w:tcW w:type="dxa" w:w="2492"/>
          </w:tcPr>
          <w:p>
            <w:pPr>
              <w:pStyle w:val="null3"/>
              <w:jc w:val="left"/>
            </w:pPr>
            <w:r>
              <w:rPr/>
              <w:t>2024年温江区教育局新建学校厨房设备采购项目</w:t>
            </w:r>
          </w:p>
        </w:tc>
        <w:tc>
          <w:tcPr>
            <w:tcW w:type="dxa" w:w="2492"/>
          </w:tcPr>
          <w:p>
            <w:pPr>
              <w:pStyle w:val="null3"/>
              <w:jc w:val="left"/>
            </w:pPr>
            <w:r>
              <w:rPr/>
              <w:t>炊用燃气大锅灶(双头大锅灶)、炊用燃气大锅灶(单头大锅灶)、双门燃气蒸饭柜双头双尾小炒炉等</w:t>
            </w:r>
          </w:p>
        </w:tc>
      </w:tr>
    </w:tbl>
    <w:p>
      <w:pPr>
        <w:pStyle w:val="null3"/>
        <w:ind w:firstLine="480"/>
        <w:jc w:val="left"/>
      </w:pPr>
      <w:r>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ind w:firstLine="480"/>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厨房操作台</w:t>
            </w:r>
          </w:p>
        </w:tc>
        <w:tc>
          <w:tcPr>
            <w:tcW w:type="dxa" w:w="2492"/>
          </w:tcPr>
          <w:p>
            <w:pPr>
              <w:pStyle w:val="null3"/>
              <w:jc w:val="left"/>
            </w:pPr>
            <w:r>
              <w:rPr/>
              <w:t>2024年温江区教育局新建学校厨房设备采购项目</w:t>
            </w:r>
          </w:p>
        </w:tc>
        <w:tc>
          <w:tcPr>
            <w:tcW w:type="dxa" w:w="2492"/>
          </w:tcPr>
          <w:p>
            <w:pPr>
              <w:pStyle w:val="null3"/>
              <w:jc w:val="left"/>
            </w:pPr>
            <w:r>
              <w:rPr/>
              <w:t>八人位餐桌连座椅、单温水龙头、双温水龙头、不锈钢摇摆水龙头、水龙头、风柜控制箱电源线路材料等</w:t>
            </w:r>
          </w:p>
        </w:tc>
      </w:tr>
    </w:tbl>
    <w:p>
      <w:pPr>
        <w:pStyle w:val="null3"/>
        <w:ind w:firstLine="480"/>
        <w:jc w:val="left"/>
      </w:pPr>
      <w:r>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3.3.技术要求</w:t>
      </w:r>
    </w:p>
    <w:p>
      <w:pPr>
        <w:pStyle w:val="null3"/>
        <w:jc w:val="left"/>
      </w:pPr>
      <w:r>
        <w:rPr/>
        <w:t>采购包1：</w:t>
      </w:r>
    </w:p>
    <w:p>
      <w:pPr>
        <w:pStyle w:val="null3"/>
        <w:jc w:val="left"/>
      </w:pPr>
      <w:r>
        <w:rPr/>
        <w:t>标的名称：2024年温江区教育局新建学校厨房设备采购项目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rFonts w:ascii="宋体" w:hAnsi="宋体" w:cs="宋体" w:eastAsia="宋体"/>
                <w:b/>
                <w:sz w:val="21"/>
              </w:rPr>
              <w:t>（一）技术参数要求</w:t>
            </w:r>
          </w:p>
          <w:tbl>
            <w:tblPr>
              <w:tblInd w:type="dxa" w:w="210"/>
              <w:tblBorders>
                <w:top w:val="none" w:color="000000" w:sz="4"/>
                <w:left w:val="none" w:color="000000" w:sz="4"/>
                <w:bottom w:val="none" w:color="000000" w:sz="4"/>
                <w:right w:val="none" w:color="000000" w:sz="4"/>
                <w:insideH w:val="none"/>
                <w:insideV w:val="none"/>
              </w:tblBorders>
            </w:tblPr>
            <w:tblGrid>
              <w:gridCol w:w="169"/>
              <w:gridCol w:w="396"/>
              <w:gridCol w:w="319"/>
              <w:gridCol w:w="261"/>
              <w:gridCol w:w="208"/>
              <w:gridCol w:w="1202"/>
            </w:tblGrid>
            <w:tr>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1"/>
                    </w:rPr>
                    <w:t>序号</w:t>
                  </w:r>
                </w:p>
              </w:tc>
              <w:tc>
                <w:tcPr>
                  <w:tcW w:type="dxa" w:w="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1"/>
                    </w:rPr>
                    <w:t>产品名称</w:t>
                  </w:r>
                </w:p>
                <w:p>
                  <w:pPr>
                    <w:pStyle w:val="null3"/>
                    <w:jc w:val="center"/>
                  </w:pPr>
                  <w:r>
                    <w:rPr>
                      <w:rFonts w:ascii="宋体" w:hAnsi="宋体" w:cs="宋体" w:eastAsia="宋体"/>
                      <w:b/>
                      <w:color w:val="000000"/>
                      <w:sz w:val="21"/>
                    </w:rPr>
                    <w:t>（标的名称）</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1"/>
                    </w:rPr>
                    <w:t>规格尺寸</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r>
                    <w:rPr>
                      <w:rFonts w:ascii="宋体" w:hAnsi="宋体" w:cs="宋体" w:eastAsia="宋体"/>
                      <w:b/>
                      <w:color w:val="000000"/>
                      <w:sz w:val="21"/>
                    </w:rPr>
                    <w:t>数量</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1"/>
                    </w:rPr>
                    <w:t>单位</w:t>
                  </w:r>
                </w:p>
              </w:tc>
              <w:tc>
                <w:tcPr>
                  <w:tcW w:type="dxa" w:w="1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1"/>
                    </w:rPr>
                    <w:t>设备参数及技术要求</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六格不锈钢更衣柜</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900*450*1950mm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材质及工艺：304不锈钢4#表面拉丝板，顶板、侧板、底板、中板、中底板、移门、后板≥1.5mm厚；柜内共计六个存放空间，每个存放空间中间隔开分层放置物品，配拉手及锁；柜脚采用φ51*≥1.5mm厚不锈钢圆管并配可调节子弹脚。</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紫外线杀菌灯</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30W</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53</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盏</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2、性能要求：电压：220V，功率≤30W；玻璃管径：≥10mm，全长≥800mm；紫外线灯管，热阴极电极，预热启动，平均寿命≥1000小时；底部连灯座1套。</w:t>
                  </w:r>
                  <w:r>
                    <w:br/>
                  </w:r>
                  <w:r>
                    <w:rPr>
                      <w:rFonts w:ascii="宋体" w:hAnsi="宋体" w:cs="宋体" w:eastAsia="宋体"/>
                      <w:color w:val="000000"/>
                      <w:sz w:val="21"/>
                    </w:rPr>
                    <w:t>★3、提供产品全国消毒产品网上备案信息服务平台备案查询截图。</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3</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板式米面台</w:t>
                  </w:r>
                  <w:r>
                    <w:rPr>
                      <w:rFonts w:ascii="宋体" w:hAnsi="宋体" w:cs="宋体" w:eastAsia="宋体"/>
                      <w:color w:val="000000"/>
                      <w:sz w:val="21"/>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1000*600*300mm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4、材质及工艺：304不锈钢4#表面拉丝板，面板≥1.5mm厚；面板下衬≥15mm厚木工板（减震、消音），木板下方为38*25*≥1.5mm厚不锈钢矩管底架承托加固；立柱为50*50*≥1.5mm厚不锈钢方管。</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4</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板式米面台</w:t>
                  </w:r>
                  <w:r>
                    <w:rPr>
                      <w:rFonts w:ascii="宋体" w:hAnsi="宋体" w:cs="宋体" w:eastAsia="宋体"/>
                      <w:color w:val="000000"/>
                      <w:sz w:val="21"/>
                    </w:rPr>
                    <w:t>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1200*750*250mm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vMerge/>
                  <w:tcBorders>
                    <w:top w:val="none" w:color="000000" w:sz="4"/>
                    <w:left w:val="none" w:color="000000" w:sz="4"/>
                    <w:bottom w:val="single" w:color="000000" w:sz="4"/>
                    <w:right w:val="single" w:color="000000" w:sz="4"/>
                  </w:tcBorders>
                </w:tc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5</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板式米面台</w:t>
                  </w:r>
                  <w:r>
                    <w:rPr>
                      <w:rFonts w:ascii="宋体" w:hAnsi="宋体" w:cs="宋体" w:eastAsia="宋体"/>
                      <w:color w:val="000000"/>
                      <w:sz w:val="21"/>
                    </w:rPr>
                    <w:t>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1500*750*250mm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8</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vMerge/>
                  <w:tcBorders>
                    <w:top w:val="none" w:color="000000" w:sz="4"/>
                    <w:left w:val="none" w:color="000000" w:sz="4"/>
                    <w:bottom w:val="single" w:color="000000" w:sz="4"/>
                    <w:right w:val="single" w:color="000000" w:sz="4"/>
                  </w:tcBorders>
                </w:tc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6</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电子称</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150KG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5、性能及其他：最大称重量：≥150kg；最小秤重量：≥1KG；工作温度：0-40℃</w:t>
                  </w:r>
                  <w:r>
                    <w:rPr>
                      <w:rFonts w:ascii="宋体" w:hAnsi="宋体" w:cs="宋体" w:eastAsia="宋体"/>
                      <w:color w:val="000000"/>
                      <w:sz w:val="21"/>
                    </w:rPr>
                    <w:t>。</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7</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四层平板货架</w:t>
                  </w:r>
                  <w:r>
                    <w:rPr>
                      <w:rFonts w:ascii="宋体" w:hAnsi="宋体" w:cs="宋体" w:eastAsia="宋体"/>
                      <w:color w:val="000000"/>
                      <w:sz w:val="21"/>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1200*500*1550mm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56</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6、材质及工艺：主体为304#不锈钢；其中立柱为304#38*38*≥1.5mm厚不锈钢管材；层板为304#厚度≥1.5mm不锈钢磨砂板，下加不锈钢U型加强筋；配全钢可调节脚；可选激光开条形滤水孔（使用方可根据实际情况要求配置滤水孔四层货架的数量（但总数量不变））。</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8</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四层平板货架</w:t>
                  </w:r>
                  <w:r>
                    <w:rPr>
                      <w:rFonts w:ascii="宋体" w:hAnsi="宋体" w:cs="宋体" w:eastAsia="宋体"/>
                      <w:color w:val="000000"/>
                      <w:sz w:val="21"/>
                    </w:rPr>
                    <w:t>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1500*500*1550mm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13</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vMerge/>
                  <w:tcBorders>
                    <w:top w:val="none" w:color="000000" w:sz="4"/>
                    <w:left w:val="none" w:color="000000" w:sz="4"/>
                    <w:bottom w:val="single" w:color="000000" w:sz="4"/>
                    <w:right w:val="single" w:color="000000" w:sz="4"/>
                  </w:tcBorders>
                </w:tc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9</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刀墩架</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1000*350*1000mm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7、材质及工艺：304不锈钢4#表面拉丝板，层板≥1.5mm厚，预留10个刀具孔位；</w:t>
                  </w:r>
                  <w:r>
                    <w:br/>
                  </w:r>
                  <w:r>
                    <w:rPr>
                      <w:rFonts w:ascii="宋体" w:hAnsi="宋体" w:cs="宋体" w:eastAsia="宋体"/>
                      <w:color w:val="000000"/>
                      <w:sz w:val="21"/>
                    </w:rPr>
                    <w:t>立柱、横档采用</w:t>
                  </w:r>
                  <w:r>
                    <w:rPr>
                      <w:rFonts w:ascii="宋体" w:hAnsi="宋体" w:cs="宋体" w:eastAsia="宋体"/>
                      <w:color w:val="000000"/>
                      <w:sz w:val="21"/>
                    </w:rPr>
                    <w:t>38*38*≥1.5mm厚不锈钢方管制作，立柱下方配可调节钢脚；</w:t>
                  </w:r>
                  <w:r>
                    <w:br/>
                  </w:r>
                  <w:r>
                    <w:rPr>
                      <w:rFonts w:ascii="宋体" w:hAnsi="宋体" w:cs="宋体" w:eastAsia="宋体"/>
                      <w:color w:val="000000"/>
                      <w:sz w:val="21"/>
                    </w:rPr>
                    <w:t>横档上方以直径</w:t>
                  </w:r>
                  <w:r>
                    <w:rPr>
                      <w:rFonts w:ascii="宋体" w:hAnsi="宋体" w:cs="宋体" w:eastAsia="宋体"/>
                      <w:color w:val="000000"/>
                      <w:sz w:val="21"/>
                    </w:rPr>
                    <w:t>≥10mm，304#不锈钢钢筋划分出4个菜墩区域，可置放直径大于290mm</w:t>
                  </w:r>
                  <w:r>
                    <w:rPr>
                      <w:rFonts w:ascii="宋体" w:hAnsi="宋体" w:cs="宋体" w:eastAsia="宋体"/>
                      <w:color w:val="000000"/>
                      <w:sz w:val="21"/>
                    </w:rPr>
                    <w:t>，</w:t>
                  </w:r>
                  <w:r>
                    <w:rPr>
                      <w:rFonts w:ascii="宋体" w:hAnsi="宋体" w:cs="宋体" w:eastAsia="宋体"/>
                      <w:color w:val="000000"/>
                      <w:sz w:val="21"/>
                    </w:rPr>
                    <w:t>厚度小于</w:t>
                  </w:r>
                  <w:r>
                    <w:rPr>
                      <w:rFonts w:ascii="宋体" w:hAnsi="宋体" w:cs="宋体" w:eastAsia="宋体"/>
                      <w:color w:val="000000"/>
                      <w:sz w:val="21"/>
                    </w:rPr>
                    <w:t>220mm菜墩4个。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10</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多功能切菜机</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1140*840*1700mm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8、用途及特点：</w:t>
                  </w:r>
                  <w:r>
                    <w:br/>
                  </w:r>
                  <w:r>
                    <w:rPr>
                      <w:rFonts w:ascii="宋体" w:hAnsi="宋体" w:cs="宋体" w:eastAsia="宋体"/>
                      <w:color w:val="000000"/>
                      <w:sz w:val="21"/>
                    </w:rPr>
                    <w:t>叶菜类：可切芹菜、大白菜、高丽菜、菠菜、葱、大蒜、瓜类等长条状之物切成片、丝、段状。</w:t>
                  </w:r>
                  <w:r>
                    <w:br/>
                  </w:r>
                  <w:r>
                    <w:rPr>
                      <w:rFonts w:ascii="宋体" w:hAnsi="宋体" w:cs="宋体" w:eastAsia="宋体"/>
                      <w:color w:val="000000"/>
                      <w:sz w:val="21"/>
                    </w:rPr>
                    <w:t xml:space="preserve">  </w:t>
                  </w:r>
                  <w:r>
                    <w:rPr>
                      <w:rFonts w:ascii="宋体" w:hAnsi="宋体" w:cs="宋体" w:eastAsia="宋体"/>
                      <w:color w:val="000000"/>
                      <w:sz w:val="21"/>
                    </w:rPr>
                    <w:t>切割长度：</w:t>
                  </w:r>
                  <w:r>
                    <w:rPr>
                      <w:rFonts w:ascii="宋体" w:hAnsi="宋体" w:cs="宋体" w:eastAsia="宋体"/>
                      <w:color w:val="000000"/>
                      <w:sz w:val="21"/>
                    </w:rPr>
                    <w:t>1－60mm(可调)</w:t>
                  </w:r>
                  <w:r>
                    <w:br/>
                  </w:r>
                  <w:r>
                    <w:rPr>
                      <w:rFonts w:ascii="宋体" w:hAnsi="宋体" w:cs="宋体" w:eastAsia="宋体"/>
                      <w:color w:val="000000"/>
                      <w:sz w:val="21"/>
                    </w:rPr>
                    <w:t xml:space="preserve">  </w:t>
                  </w:r>
                  <w:r>
                    <w:rPr>
                      <w:rFonts w:ascii="宋体" w:hAnsi="宋体" w:cs="宋体" w:eastAsia="宋体"/>
                      <w:color w:val="000000"/>
                      <w:sz w:val="21"/>
                    </w:rPr>
                    <w:t>产量：</w:t>
                  </w:r>
                  <w:r>
                    <w:rPr>
                      <w:rFonts w:ascii="宋体" w:hAnsi="宋体" w:cs="宋体" w:eastAsia="宋体"/>
                      <w:color w:val="000000"/>
                      <w:sz w:val="21"/>
                    </w:rPr>
                    <w:t>800－1500KG/HR</w:t>
                  </w:r>
                  <w:r>
                    <w:br/>
                  </w:r>
                  <w:r>
                    <w:rPr>
                      <w:rFonts w:ascii="宋体" w:hAnsi="宋体" w:cs="宋体" w:eastAsia="宋体"/>
                      <w:color w:val="000000"/>
                      <w:sz w:val="21"/>
                    </w:rPr>
                    <w:t xml:space="preserve">  </w:t>
                  </w:r>
                  <w:r>
                    <w:rPr>
                      <w:rFonts w:ascii="宋体" w:hAnsi="宋体" w:cs="宋体" w:eastAsia="宋体"/>
                      <w:color w:val="000000"/>
                      <w:sz w:val="21"/>
                    </w:rPr>
                    <w:t>皮带宽：</w:t>
                  </w:r>
                  <w:r>
                    <w:rPr>
                      <w:rFonts w:ascii="宋体" w:hAnsi="宋体" w:cs="宋体" w:eastAsia="宋体"/>
                      <w:color w:val="000000"/>
                      <w:sz w:val="21"/>
                    </w:rPr>
                    <w:t>≥160 mm</w:t>
                  </w:r>
                  <w:r>
                    <w:br/>
                  </w:r>
                  <w:r>
                    <w:rPr>
                      <w:rFonts w:ascii="宋体" w:hAnsi="宋体" w:cs="宋体" w:eastAsia="宋体"/>
                      <w:color w:val="000000"/>
                      <w:sz w:val="21"/>
                    </w:rPr>
                    <w:t xml:space="preserve">  </w:t>
                  </w:r>
                  <w:r>
                    <w:rPr>
                      <w:rFonts w:ascii="宋体" w:hAnsi="宋体" w:cs="宋体" w:eastAsia="宋体"/>
                      <w:color w:val="000000"/>
                      <w:sz w:val="21"/>
                    </w:rPr>
                    <w:t>电源：</w:t>
                  </w:r>
                  <w:r>
                    <w:rPr>
                      <w:rFonts w:ascii="宋体" w:hAnsi="宋体" w:cs="宋体" w:eastAsia="宋体"/>
                      <w:color w:val="000000"/>
                      <w:sz w:val="21"/>
                    </w:rPr>
                    <w:t>220V</w:t>
                  </w:r>
                  <w:r>
                    <w:br/>
                  </w:r>
                  <w:r>
                    <w:rPr>
                      <w:rFonts w:ascii="宋体" w:hAnsi="宋体" w:cs="宋体" w:eastAsia="宋体"/>
                      <w:color w:val="000000"/>
                      <w:sz w:val="21"/>
                    </w:rPr>
                    <w:t xml:space="preserve">  </w:t>
                  </w:r>
                  <w:r>
                    <w:rPr>
                      <w:rFonts w:ascii="宋体" w:hAnsi="宋体" w:cs="宋体" w:eastAsia="宋体"/>
                      <w:color w:val="000000"/>
                      <w:sz w:val="21"/>
                    </w:rPr>
                    <w:t>功率：</w:t>
                  </w:r>
                  <w:r>
                    <w:rPr>
                      <w:rFonts w:ascii="宋体" w:hAnsi="宋体" w:cs="宋体" w:eastAsia="宋体"/>
                      <w:color w:val="000000"/>
                      <w:sz w:val="21"/>
                    </w:rPr>
                    <w:t>≤2.25KW</w:t>
                  </w:r>
                  <w:r>
                    <w:br/>
                  </w:r>
                  <w:r>
                    <w:rPr>
                      <w:rFonts w:ascii="宋体" w:hAnsi="宋体" w:cs="宋体" w:eastAsia="宋体"/>
                      <w:color w:val="000000"/>
                      <w:sz w:val="21"/>
                    </w:rPr>
                    <w:t>附注：随机含大双刀一组。</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11</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洗地喷枪</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195*400*80mm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18</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9、材质及工艺：</w:t>
                  </w:r>
                  <w:r>
                    <w:br/>
                  </w:r>
                  <w:r>
                    <w:rPr>
                      <w:rFonts w:ascii="宋体" w:hAnsi="宋体" w:cs="宋体" w:eastAsia="宋体"/>
                      <w:color w:val="000000"/>
                      <w:sz w:val="21"/>
                    </w:rPr>
                    <w:t>摇摆支架主体采用碳钢制作、表面静电喷塑工艺处理，封闭式卷盘，主体、喷枪为全铜材质；配喷枪</w:t>
                  </w:r>
                  <w:r>
                    <w:rPr>
                      <w:rFonts w:ascii="宋体" w:hAnsi="宋体" w:cs="宋体" w:eastAsia="宋体"/>
                      <w:color w:val="000000"/>
                      <w:sz w:val="21"/>
                    </w:rPr>
                    <w:t>1把及≥15米长耐高压三层钢丝液压管；可承受温度：0-100℃。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12</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粘捕式灭蝇灯</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445*198*207mm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38</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10、性能要求：</w:t>
                  </w:r>
                  <w:r>
                    <w:br/>
                  </w:r>
                  <w:r>
                    <w:rPr>
                      <w:rFonts w:ascii="宋体" w:hAnsi="宋体" w:cs="宋体" w:eastAsia="宋体"/>
                      <w:color w:val="000000"/>
                      <w:sz w:val="21"/>
                    </w:rPr>
                    <w:t>功率：</w:t>
                  </w:r>
                  <w:r>
                    <w:rPr>
                      <w:rFonts w:ascii="宋体" w:hAnsi="宋体" w:cs="宋体" w:eastAsia="宋体"/>
                      <w:color w:val="000000"/>
                      <w:sz w:val="21"/>
                    </w:rPr>
                    <w:t>≤9W；</w:t>
                  </w:r>
                  <w:r>
                    <w:br/>
                  </w:r>
                  <w:r>
                    <w:rPr>
                      <w:rFonts w:ascii="宋体" w:hAnsi="宋体" w:cs="宋体" w:eastAsia="宋体"/>
                      <w:color w:val="000000"/>
                      <w:sz w:val="21"/>
                    </w:rPr>
                    <w:t>理论覆盖面积：</w:t>
                  </w:r>
                  <w:r>
                    <w:rPr>
                      <w:rFonts w:ascii="宋体" w:hAnsi="宋体" w:cs="宋体" w:eastAsia="宋体"/>
                      <w:color w:val="000000"/>
                      <w:sz w:val="21"/>
                    </w:rPr>
                    <w:t>50-70m2；</w:t>
                  </w:r>
                  <w:r>
                    <w:br/>
                  </w:r>
                  <w:r>
                    <w:rPr>
                      <w:rFonts w:ascii="宋体" w:hAnsi="宋体" w:cs="宋体" w:eastAsia="宋体"/>
                      <w:color w:val="000000"/>
                      <w:sz w:val="21"/>
                    </w:rPr>
                    <w:t>内置</w:t>
                  </w:r>
                  <w:r>
                    <w:rPr>
                      <w:rFonts w:ascii="宋体" w:hAnsi="宋体" w:cs="宋体" w:eastAsia="宋体"/>
                      <w:color w:val="000000"/>
                      <w:sz w:val="21"/>
                    </w:rPr>
                    <w:t>≥2支LED诱蚊灯管，双管增强版；</w:t>
                  </w:r>
                  <w:r>
                    <w:br/>
                  </w:r>
                  <w:r>
                    <w:rPr>
                      <w:rFonts w:ascii="宋体" w:hAnsi="宋体" w:cs="宋体" w:eastAsia="宋体"/>
                      <w:color w:val="000000"/>
                      <w:sz w:val="21"/>
                    </w:rPr>
                    <w:t>粘捕纸标配：</w:t>
                  </w:r>
                  <w:r>
                    <w:rPr>
                      <w:rFonts w:ascii="宋体" w:hAnsi="宋体" w:cs="宋体" w:eastAsia="宋体"/>
                      <w:color w:val="000000"/>
                      <w:sz w:val="21"/>
                    </w:rPr>
                    <w:t>≥10张。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13</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绞切肉机</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560*480*810mm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11、材质及设备性能：</w:t>
                  </w:r>
                  <w:r>
                    <w:br/>
                  </w:r>
                  <w:r>
                    <w:rPr>
                      <w:rFonts w:ascii="宋体" w:hAnsi="宋体" w:cs="宋体" w:eastAsia="宋体"/>
                      <w:color w:val="000000"/>
                      <w:sz w:val="21"/>
                    </w:rPr>
                    <w:t>功率：</w:t>
                  </w:r>
                  <w:r>
                    <w:rPr>
                      <w:rFonts w:ascii="宋体" w:hAnsi="宋体" w:cs="宋体" w:eastAsia="宋体"/>
                      <w:color w:val="000000"/>
                      <w:sz w:val="21"/>
                    </w:rPr>
                    <w:t>≤1.1KW；电压：220V。</w:t>
                  </w:r>
                  <w:r>
                    <w:br/>
                  </w:r>
                  <w:r>
                    <w:rPr>
                      <w:rFonts w:ascii="宋体" w:hAnsi="宋体" w:cs="宋体" w:eastAsia="宋体"/>
                      <w:color w:val="000000"/>
                      <w:sz w:val="21"/>
                    </w:rPr>
                    <w:t>外壳</w:t>
                  </w:r>
                  <w:r>
                    <w:rPr>
                      <w:rFonts w:ascii="宋体" w:hAnsi="宋体" w:cs="宋体" w:eastAsia="宋体"/>
                      <w:color w:val="000000"/>
                      <w:sz w:val="21"/>
                    </w:rPr>
                    <w:t>为</w:t>
                  </w:r>
                  <w:r>
                    <w:rPr>
                      <w:rFonts w:ascii="宋体" w:hAnsi="宋体" w:cs="宋体" w:eastAsia="宋体"/>
                      <w:color w:val="000000"/>
                      <w:sz w:val="21"/>
                    </w:rPr>
                    <w:t>不锈钢板，切肉绞馅功能于一体，切面组织新鲜，适用于肉类切片、切丝、绞馅、灌肠。</w:t>
                  </w:r>
                  <w:r>
                    <w:br/>
                  </w:r>
                  <w:r>
                    <w:rPr>
                      <w:rFonts w:ascii="宋体" w:hAnsi="宋体" w:cs="宋体" w:eastAsia="宋体"/>
                      <w:color w:val="000000"/>
                      <w:sz w:val="21"/>
                    </w:rPr>
                    <w:t>生产效率：</w:t>
                  </w:r>
                  <w:r>
                    <w:rPr>
                      <w:rFonts w:ascii="宋体" w:hAnsi="宋体" w:cs="宋体" w:eastAsia="宋体"/>
                      <w:color w:val="000000"/>
                      <w:sz w:val="21"/>
                    </w:rPr>
                    <w:t>≥400kg/h（片）、≥200kg/h（丝）、≥100kg/h（绞肉）。</w:t>
                  </w:r>
                  <w:r>
                    <w:br/>
                  </w:r>
                  <w:r>
                    <w:rPr>
                      <w:rFonts w:ascii="宋体" w:hAnsi="宋体" w:cs="宋体" w:eastAsia="宋体"/>
                      <w:color w:val="000000"/>
                      <w:sz w:val="21"/>
                    </w:rPr>
                    <w:t>▲12、①产品具有《食品接触产品安全认证证书》，提供证书复印件</w:t>
                  </w:r>
                  <w:r>
                    <w:rPr>
                      <w:rFonts w:ascii="宋体" w:hAnsi="宋体" w:cs="宋体" w:eastAsia="宋体"/>
                      <w:b/>
                      <w:color w:val="000000"/>
                      <w:sz w:val="21"/>
                    </w:rPr>
                    <w:t>（投标人承诺中标后签订合同前提供）</w:t>
                  </w:r>
                  <w:r>
                    <w:rPr>
                      <w:rFonts w:ascii="宋体" w:hAnsi="宋体" w:cs="宋体" w:eastAsia="宋体"/>
                      <w:color w:val="000000"/>
                      <w:sz w:val="21"/>
                    </w:rPr>
                    <w:t>；</w:t>
                  </w:r>
                  <w:r>
                    <w:br/>
                  </w:r>
                  <w:r>
                    <w:rPr>
                      <w:rFonts w:ascii="宋体" w:hAnsi="宋体" w:cs="宋体" w:eastAsia="宋体"/>
                      <w:color w:val="000000"/>
                      <w:sz w:val="21"/>
                    </w:rPr>
                    <w:t>②产品材质符合GB/T3280-2015标准，提供第三方检测机构出具带有CMA或CNAS标识的检测报告复印件。</w:t>
                  </w:r>
                  <w:r>
                    <w:rPr>
                      <w:rFonts w:ascii="宋体" w:hAnsi="宋体" w:cs="宋体" w:eastAsia="宋体"/>
                      <w:b/>
                      <w:color w:val="000000"/>
                      <w:sz w:val="21"/>
                    </w:rPr>
                    <w:t>（投标人承诺中标后签订合同前提供）</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14</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膝顶式挂墙洗手盆</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500*400*260+80mm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17</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13、产品材质及工艺：</w:t>
                  </w:r>
                  <w:r>
                    <w:br/>
                  </w:r>
                  <w:r>
                    <w:rPr>
                      <w:rFonts w:ascii="宋体" w:hAnsi="宋体" w:cs="宋体" w:eastAsia="宋体"/>
                      <w:color w:val="000000"/>
                      <w:sz w:val="21"/>
                    </w:rPr>
                    <w:t>304不锈钢；面板采用厚≥1.5mm不锈钢磨砂板制作；</w:t>
                  </w:r>
                  <w:r>
                    <w:br/>
                  </w:r>
                  <w:r>
                    <w:rPr>
                      <w:rFonts w:ascii="宋体" w:hAnsi="宋体" w:cs="宋体" w:eastAsia="宋体"/>
                      <w:color w:val="000000"/>
                      <w:sz w:val="21"/>
                    </w:rPr>
                    <w:t>星盆采用厚</w:t>
                  </w:r>
                  <w:r>
                    <w:rPr>
                      <w:rFonts w:ascii="宋体" w:hAnsi="宋体" w:cs="宋体" w:eastAsia="宋体"/>
                      <w:color w:val="000000"/>
                      <w:sz w:val="21"/>
                    </w:rPr>
                    <w:t>≥1.5mm不锈钢磨砂板制作；</w:t>
                  </w:r>
                  <w:r>
                    <w:br/>
                  </w:r>
                  <w:r>
                    <w:rPr>
                      <w:rFonts w:ascii="宋体" w:hAnsi="宋体" w:cs="宋体" w:eastAsia="宋体"/>
                      <w:color w:val="000000"/>
                      <w:sz w:val="21"/>
                    </w:rPr>
                    <w:t>工艺要求：产品平视无焊点、全无缝焊接、光滑无毛刺；</w:t>
                  </w:r>
                  <w:r>
                    <w:br/>
                  </w:r>
                  <w:r>
                    <w:rPr>
                      <w:rFonts w:ascii="宋体" w:hAnsi="宋体" w:cs="宋体" w:eastAsia="宋体"/>
                      <w:color w:val="000000"/>
                      <w:sz w:val="21"/>
                    </w:rPr>
                    <w:t>水斗尺寸：</w:t>
                  </w:r>
                  <w:r>
                    <w:rPr>
                      <w:rFonts w:ascii="宋体" w:hAnsi="宋体" w:cs="宋体" w:eastAsia="宋体"/>
                      <w:color w:val="000000"/>
                      <w:sz w:val="21"/>
                    </w:rPr>
                    <w:t>400*280*200mm</w:t>
                  </w:r>
                  <w:r>
                    <w:br/>
                  </w:r>
                  <w:r>
                    <w:rPr>
                      <w:rFonts w:ascii="宋体" w:hAnsi="宋体" w:cs="宋体" w:eastAsia="宋体"/>
                      <w:color w:val="000000"/>
                      <w:sz w:val="21"/>
                    </w:rPr>
                    <w:t>附件：配不锈钢提篮下水器、不锈钢给排水管、膝顶式控制开关及水龙头各</w:t>
                  </w:r>
                  <w:r>
                    <w:rPr>
                      <w:rFonts w:ascii="宋体" w:hAnsi="宋体" w:cs="宋体" w:eastAsia="宋体"/>
                      <w:color w:val="000000"/>
                      <w:sz w:val="21"/>
                    </w:rPr>
                    <w:t>1套。</w:t>
                  </w:r>
                  <w:r>
                    <w:br/>
                  </w:r>
                  <w:r>
                    <w:rPr>
                      <w:rFonts w:ascii="宋体" w:hAnsi="宋体" w:cs="宋体" w:eastAsia="宋体"/>
                      <w:color w:val="000000"/>
                      <w:sz w:val="21"/>
                    </w:rPr>
                    <w:t>★14、水龙头附中国节水产品认证证书。</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15</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拖把池</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800*500*400+120mm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15、材质及工艺：</w:t>
                  </w:r>
                  <w:r>
                    <w:br/>
                  </w:r>
                  <w:r>
                    <w:rPr>
                      <w:rFonts w:ascii="宋体" w:hAnsi="宋体" w:cs="宋体" w:eastAsia="宋体"/>
                      <w:color w:val="000000"/>
                      <w:sz w:val="21"/>
                    </w:rPr>
                    <w:t>材质采用</w:t>
                  </w:r>
                  <w:r>
                    <w:rPr>
                      <w:rFonts w:ascii="宋体" w:hAnsi="宋体" w:cs="宋体" w:eastAsia="宋体"/>
                      <w:color w:val="000000"/>
                      <w:sz w:val="21"/>
                    </w:rPr>
                    <w:t>304不锈钢4#表面拉丝板制作，面板≥1.5mm厚，星盆≥1.5mm厚；</w:t>
                  </w:r>
                  <w:r>
                    <w:br/>
                  </w:r>
                  <w:r>
                    <w:rPr>
                      <w:rFonts w:ascii="宋体" w:hAnsi="宋体" w:cs="宋体" w:eastAsia="宋体"/>
                      <w:color w:val="000000"/>
                      <w:sz w:val="21"/>
                    </w:rPr>
                    <w:t>面板下以</w:t>
                  </w:r>
                  <w:r>
                    <w:rPr>
                      <w:rFonts w:ascii="宋体" w:hAnsi="宋体" w:cs="宋体" w:eastAsia="宋体"/>
                      <w:color w:val="000000"/>
                      <w:sz w:val="21"/>
                    </w:rPr>
                    <w:t>≥1.5mm厚加强筋承托加固；</w:t>
                  </w:r>
                  <w:r>
                    <w:br/>
                  </w:r>
                  <w:r>
                    <w:rPr>
                      <w:rFonts w:ascii="宋体" w:hAnsi="宋体" w:cs="宋体" w:eastAsia="宋体"/>
                      <w:color w:val="000000"/>
                      <w:sz w:val="21"/>
                    </w:rPr>
                    <w:t>拉管采用</w:t>
                  </w:r>
                  <w:r>
                    <w:rPr>
                      <w:rFonts w:ascii="宋体" w:hAnsi="宋体" w:cs="宋体" w:eastAsia="宋体"/>
                      <w:color w:val="000000"/>
                      <w:sz w:val="21"/>
                    </w:rPr>
                    <w:t>φ25*≥1.5mm厚不锈钢拉丝管；</w:t>
                  </w:r>
                  <w:r>
                    <w:br/>
                  </w:r>
                  <w:r>
                    <w:rPr>
                      <w:rFonts w:ascii="宋体" w:hAnsi="宋体" w:cs="宋体" w:eastAsia="宋体"/>
                      <w:color w:val="000000"/>
                      <w:sz w:val="21"/>
                    </w:rPr>
                    <w:t>立柱采用</w:t>
                  </w:r>
                  <w:r>
                    <w:rPr>
                      <w:rFonts w:ascii="宋体" w:hAnsi="宋体" w:cs="宋体" w:eastAsia="宋体"/>
                      <w:color w:val="000000"/>
                      <w:sz w:val="21"/>
                    </w:rPr>
                    <w:t>φ38*≥1.5mm厚不锈钢拉丝管，并配可调节子弹脚；水斗尺寸：600*400*280mm</w:t>
                  </w:r>
                  <w:r>
                    <w:br/>
                  </w:r>
                  <w:r>
                    <w:rPr>
                      <w:rFonts w:ascii="宋体" w:hAnsi="宋体" w:cs="宋体" w:eastAsia="宋体"/>
                      <w:color w:val="000000"/>
                      <w:sz w:val="21"/>
                    </w:rPr>
                    <w:t>附件：配不锈钢提篮下水器、不锈钢给排水管、单温水龙头各</w:t>
                  </w:r>
                  <w:r>
                    <w:rPr>
                      <w:rFonts w:ascii="宋体" w:hAnsi="宋体" w:cs="宋体" w:eastAsia="宋体"/>
                      <w:color w:val="000000"/>
                      <w:sz w:val="21"/>
                    </w:rPr>
                    <w:t>1套。</w:t>
                  </w:r>
                  <w:r>
                    <w:br/>
                  </w:r>
                  <w:r>
                    <w:rPr>
                      <w:rFonts w:ascii="宋体" w:hAnsi="宋体" w:cs="宋体" w:eastAsia="宋体"/>
                      <w:color w:val="000000"/>
                      <w:sz w:val="21"/>
                    </w:rPr>
                    <w:t>★16、单温水龙头附中国节水产品认证证书</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16</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单星盆连台</w:t>
                  </w:r>
                  <w:r>
                    <w:rPr>
                      <w:rFonts w:ascii="宋体" w:hAnsi="宋体" w:cs="宋体" w:eastAsia="宋体"/>
                      <w:color w:val="000000"/>
                      <w:sz w:val="21"/>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1400*700*800+120mm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17、材质及工艺：</w:t>
                  </w:r>
                  <w:r>
                    <w:br/>
                  </w:r>
                  <w:r>
                    <w:rPr>
                      <w:rFonts w:ascii="宋体" w:hAnsi="宋体" w:cs="宋体" w:eastAsia="宋体"/>
                      <w:color w:val="000000"/>
                      <w:sz w:val="21"/>
                    </w:rPr>
                    <w:t>材质采用</w:t>
                  </w:r>
                  <w:r>
                    <w:rPr>
                      <w:rFonts w:ascii="宋体" w:hAnsi="宋体" w:cs="宋体" w:eastAsia="宋体"/>
                      <w:color w:val="000000"/>
                      <w:sz w:val="21"/>
                    </w:rPr>
                    <w:t>304不锈钢4#表面拉丝板制作，面板≥1.5mm厚，星盆≥1.5mm厚；</w:t>
                  </w:r>
                  <w:r>
                    <w:br/>
                  </w:r>
                  <w:r>
                    <w:rPr>
                      <w:rFonts w:ascii="宋体" w:hAnsi="宋体" w:cs="宋体" w:eastAsia="宋体"/>
                      <w:color w:val="000000"/>
                      <w:sz w:val="21"/>
                    </w:rPr>
                    <w:t>面板下以</w:t>
                  </w:r>
                  <w:r>
                    <w:rPr>
                      <w:rFonts w:ascii="宋体" w:hAnsi="宋体" w:cs="宋体" w:eastAsia="宋体"/>
                      <w:color w:val="000000"/>
                      <w:sz w:val="21"/>
                    </w:rPr>
                    <w:t>≥1.5mm厚加强筋承托加固；</w:t>
                  </w:r>
                  <w:r>
                    <w:br/>
                  </w:r>
                  <w:r>
                    <w:rPr>
                      <w:rFonts w:ascii="宋体" w:hAnsi="宋体" w:cs="宋体" w:eastAsia="宋体"/>
                      <w:color w:val="000000"/>
                      <w:sz w:val="21"/>
                    </w:rPr>
                    <w:t>拉管采用</w:t>
                  </w:r>
                  <w:r>
                    <w:rPr>
                      <w:rFonts w:ascii="宋体" w:hAnsi="宋体" w:cs="宋体" w:eastAsia="宋体"/>
                      <w:color w:val="000000"/>
                      <w:sz w:val="21"/>
                    </w:rPr>
                    <w:t>φ25*≥1.5mm厚不锈钢拉丝管；</w:t>
                  </w:r>
                  <w:r>
                    <w:br/>
                  </w:r>
                  <w:r>
                    <w:rPr>
                      <w:rFonts w:ascii="宋体" w:hAnsi="宋体" w:cs="宋体" w:eastAsia="宋体"/>
                      <w:color w:val="000000"/>
                      <w:sz w:val="21"/>
                    </w:rPr>
                    <w:t>立柱采用</w:t>
                  </w:r>
                  <w:r>
                    <w:rPr>
                      <w:rFonts w:ascii="宋体" w:hAnsi="宋体" w:cs="宋体" w:eastAsia="宋体"/>
                      <w:color w:val="000000"/>
                      <w:sz w:val="21"/>
                    </w:rPr>
                    <w:t>φ38*≥1.5mm厚不锈钢拉丝管，并配可调节子弹脚；</w:t>
                  </w:r>
                  <w:r>
                    <w:br/>
                  </w:r>
                  <w:r>
                    <w:rPr>
                      <w:rFonts w:ascii="宋体" w:hAnsi="宋体" w:cs="宋体" w:eastAsia="宋体"/>
                      <w:color w:val="000000"/>
                      <w:sz w:val="21"/>
                    </w:rPr>
                    <w:t>水斗尺寸：</w:t>
                  </w:r>
                  <w:r>
                    <w:rPr>
                      <w:rFonts w:ascii="宋体" w:hAnsi="宋体" w:cs="宋体" w:eastAsia="宋体"/>
                      <w:color w:val="000000"/>
                      <w:sz w:val="21"/>
                    </w:rPr>
                    <w:t>600*500*380mm，配不锈钢提篮下水器、不锈钢给排水管、双温水龙头各1套。</w:t>
                  </w:r>
                  <w:r>
                    <w:br/>
                  </w:r>
                  <w:r>
                    <w:rPr>
                      <w:rFonts w:ascii="宋体" w:hAnsi="宋体" w:cs="宋体" w:eastAsia="宋体"/>
                      <w:color w:val="000000"/>
                      <w:sz w:val="21"/>
                    </w:rPr>
                    <w:t>★18、双温水龙头附中国节水产品认证证书</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17</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单星盆连台</w:t>
                  </w:r>
                  <w:r>
                    <w:rPr>
                      <w:rFonts w:ascii="宋体" w:hAnsi="宋体" w:cs="宋体" w:eastAsia="宋体"/>
                      <w:color w:val="000000"/>
                      <w:sz w:val="21"/>
                    </w:rPr>
                    <w:t>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1500*700*800+120mm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vMerge/>
                  <w:tcBorders>
                    <w:top w:val="none" w:color="000000" w:sz="4"/>
                    <w:left w:val="none" w:color="000000" w:sz="4"/>
                    <w:bottom w:val="single" w:color="000000" w:sz="4"/>
                    <w:right w:val="single" w:color="000000" w:sz="4"/>
                  </w:tcBorders>
                </w:tc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18</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大单星盆台</w:t>
                  </w:r>
                  <w:r>
                    <w:rPr>
                      <w:rFonts w:ascii="宋体" w:hAnsi="宋体" w:cs="宋体" w:eastAsia="宋体"/>
                      <w:color w:val="000000"/>
                      <w:sz w:val="21"/>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800*700*800+120mm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19、材质及工艺：材质采用304不锈钢4#表面拉丝板制作，面板≥1.5mm厚，星盆≥1.5mm厚；</w:t>
                  </w:r>
                  <w:r>
                    <w:br/>
                  </w:r>
                  <w:r>
                    <w:rPr>
                      <w:rFonts w:ascii="宋体" w:hAnsi="宋体" w:cs="宋体" w:eastAsia="宋体"/>
                      <w:color w:val="000000"/>
                      <w:sz w:val="21"/>
                    </w:rPr>
                    <w:t>面板下以</w:t>
                  </w:r>
                  <w:r>
                    <w:rPr>
                      <w:rFonts w:ascii="宋体" w:hAnsi="宋体" w:cs="宋体" w:eastAsia="宋体"/>
                      <w:color w:val="000000"/>
                      <w:sz w:val="21"/>
                    </w:rPr>
                    <w:t>≥1.5mm厚加强筋承托加固；</w:t>
                  </w:r>
                  <w:r>
                    <w:br/>
                  </w:r>
                  <w:r>
                    <w:rPr>
                      <w:rFonts w:ascii="宋体" w:hAnsi="宋体" w:cs="宋体" w:eastAsia="宋体"/>
                      <w:color w:val="000000"/>
                      <w:sz w:val="21"/>
                    </w:rPr>
                    <w:t>拉管采用</w:t>
                  </w:r>
                  <w:r>
                    <w:rPr>
                      <w:rFonts w:ascii="宋体" w:hAnsi="宋体" w:cs="宋体" w:eastAsia="宋体"/>
                      <w:color w:val="000000"/>
                      <w:sz w:val="21"/>
                    </w:rPr>
                    <w:t>φ25*≥1.5mm厚不锈钢拉丝管；</w:t>
                  </w:r>
                  <w:r>
                    <w:br/>
                  </w:r>
                  <w:r>
                    <w:rPr>
                      <w:rFonts w:ascii="宋体" w:hAnsi="宋体" w:cs="宋体" w:eastAsia="宋体"/>
                      <w:color w:val="000000"/>
                      <w:sz w:val="21"/>
                    </w:rPr>
                    <w:t>立柱采用</w:t>
                  </w:r>
                  <w:r>
                    <w:rPr>
                      <w:rFonts w:ascii="宋体" w:hAnsi="宋体" w:cs="宋体" w:eastAsia="宋体"/>
                      <w:color w:val="000000"/>
                      <w:sz w:val="21"/>
                    </w:rPr>
                    <w:t>φ38*≥1.5mm厚不锈钢拉丝管，并配可调节子弹脚；</w:t>
                  </w:r>
                  <w:r>
                    <w:br/>
                  </w:r>
                  <w:r>
                    <w:rPr>
                      <w:rFonts w:ascii="宋体" w:hAnsi="宋体" w:cs="宋体" w:eastAsia="宋体"/>
                      <w:color w:val="000000"/>
                      <w:sz w:val="21"/>
                    </w:rPr>
                    <w:t>水斗尺寸：</w:t>
                  </w:r>
                  <w:r>
                    <w:rPr>
                      <w:rFonts w:ascii="宋体" w:hAnsi="宋体" w:cs="宋体" w:eastAsia="宋体"/>
                      <w:color w:val="000000"/>
                      <w:sz w:val="21"/>
                    </w:rPr>
                    <w:t>600*500*380mm，配不锈钢提篮下水器、不锈钢给排水管、双温水龙头各1套。</w:t>
                  </w:r>
                  <w:r>
                    <w:br/>
                  </w:r>
                  <w:r>
                    <w:rPr>
                      <w:rFonts w:ascii="宋体" w:hAnsi="宋体" w:cs="宋体" w:eastAsia="宋体"/>
                      <w:color w:val="000000"/>
                      <w:sz w:val="21"/>
                    </w:rPr>
                    <w:t>★20、双温水龙头附中国节水产品认证证书</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19</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大单星盆台</w:t>
                  </w:r>
                  <w:r>
                    <w:rPr>
                      <w:rFonts w:ascii="宋体" w:hAnsi="宋体" w:cs="宋体" w:eastAsia="宋体"/>
                      <w:color w:val="000000"/>
                      <w:sz w:val="21"/>
                    </w:rPr>
                    <w:t>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1000*700*800+120mm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13</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21、材质及工艺：</w:t>
                  </w:r>
                  <w:r>
                    <w:br/>
                  </w:r>
                  <w:r>
                    <w:rPr>
                      <w:rFonts w:ascii="宋体" w:hAnsi="宋体" w:cs="宋体" w:eastAsia="宋体"/>
                      <w:color w:val="000000"/>
                      <w:sz w:val="21"/>
                    </w:rPr>
                    <w:t>材质采用</w:t>
                  </w:r>
                  <w:r>
                    <w:rPr>
                      <w:rFonts w:ascii="宋体" w:hAnsi="宋体" w:cs="宋体" w:eastAsia="宋体"/>
                      <w:color w:val="000000"/>
                      <w:sz w:val="21"/>
                    </w:rPr>
                    <w:t>304不锈钢4#表面拉丝板制作，面板≥1.5mm厚，星盆≥1.5mm厚；</w:t>
                  </w:r>
                  <w:r>
                    <w:br/>
                  </w:r>
                  <w:r>
                    <w:rPr>
                      <w:rFonts w:ascii="宋体" w:hAnsi="宋体" w:cs="宋体" w:eastAsia="宋体"/>
                      <w:color w:val="000000"/>
                      <w:sz w:val="21"/>
                    </w:rPr>
                    <w:t>面板下以</w:t>
                  </w:r>
                  <w:r>
                    <w:rPr>
                      <w:rFonts w:ascii="宋体" w:hAnsi="宋体" w:cs="宋体" w:eastAsia="宋体"/>
                      <w:color w:val="000000"/>
                      <w:sz w:val="21"/>
                    </w:rPr>
                    <w:t>≥1.5mm厚加强筋承托加固；</w:t>
                  </w:r>
                  <w:r>
                    <w:br/>
                  </w:r>
                  <w:r>
                    <w:rPr>
                      <w:rFonts w:ascii="宋体" w:hAnsi="宋体" w:cs="宋体" w:eastAsia="宋体"/>
                      <w:color w:val="000000"/>
                      <w:sz w:val="21"/>
                    </w:rPr>
                    <w:t>拉管采用</w:t>
                  </w:r>
                  <w:r>
                    <w:rPr>
                      <w:rFonts w:ascii="宋体" w:hAnsi="宋体" w:cs="宋体" w:eastAsia="宋体"/>
                      <w:color w:val="000000"/>
                      <w:sz w:val="21"/>
                    </w:rPr>
                    <w:t>φ25*≥1.5mm厚不锈钢拉丝管；</w:t>
                  </w:r>
                  <w:r>
                    <w:br/>
                  </w:r>
                  <w:r>
                    <w:rPr>
                      <w:rFonts w:ascii="宋体" w:hAnsi="宋体" w:cs="宋体" w:eastAsia="宋体"/>
                      <w:color w:val="000000"/>
                      <w:sz w:val="21"/>
                    </w:rPr>
                    <w:t>立柱采用</w:t>
                  </w:r>
                  <w:r>
                    <w:rPr>
                      <w:rFonts w:ascii="宋体" w:hAnsi="宋体" w:cs="宋体" w:eastAsia="宋体"/>
                      <w:color w:val="000000"/>
                      <w:sz w:val="21"/>
                    </w:rPr>
                    <w:t>φ38*≥1.5mm厚不锈钢拉丝管，并配可调节子弹脚；</w:t>
                  </w:r>
                  <w:r>
                    <w:br/>
                  </w:r>
                  <w:r>
                    <w:rPr>
                      <w:rFonts w:ascii="宋体" w:hAnsi="宋体" w:cs="宋体" w:eastAsia="宋体"/>
                      <w:color w:val="000000"/>
                      <w:sz w:val="21"/>
                    </w:rPr>
                    <w:t>水斗尺寸：</w:t>
                  </w:r>
                  <w:r>
                    <w:rPr>
                      <w:rFonts w:ascii="宋体" w:hAnsi="宋体" w:cs="宋体" w:eastAsia="宋体"/>
                      <w:color w:val="000000"/>
                      <w:sz w:val="21"/>
                    </w:rPr>
                    <w:t>800*500*380mm，配不锈钢提篮下水器、不锈钢给排水管、双温水龙头各1套。</w:t>
                  </w:r>
                  <w:r>
                    <w:br/>
                  </w:r>
                  <w:r>
                    <w:rPr>
                      <w:rFonts w:ascii="宋体" w:hAnsi="宋体" w:cs="宋体" w:eastAsia="宋体"/>
                      <w:color w:val="000000"/>
                      <w:sz w:val="21"/>
                    </w:rPr>
                    <w:t>★22、双温水龙头附中国节水产品认证证书。</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20</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大单星盆台</w:t>
                  </w:r>
                  <w:r>
                    <w:rPr>
                      <w:rFonts w:ascii="宋体" w:hAnsi="宋体" w:cs="宋体" w:eastAsia="宋体"/>
                      <w:color w:val="000000"/>
                      <w:sz w:val="21"/>
                    </w:rPr>
                    <w:t>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1200*700*800+120mm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23、材质及工艺：304不锈钢4#表面拉丝板，面板≥1.5mm厚，星盆≥1.5mm厚；</w:t>
                  </w:r>
                  <w:r>
                    <w:br/>
                  </w:r>
                  <w:r>
                    <w:rPr>
                      <w:rFonts w:ascii="宋体" w:hAnsi="宋体" w:cs="宋体" w:eastAsia="宋体"/>
                      <w:color w:val="000000"/>
                      <w:sz w:val="21"/>
                    </w:rPr>
                    <w:t>面板下以</w:t>
                  </w:r>
                  <w:r>
                    <w:rPr>
                      <w:rFonts w:ascii="宋体" w:hAnsi="宋体" w:cs="宋体" w:eastAsia="宋体"/>
                      <w:color w:val="000000"/>
                      <w:sz w:val="21"/>
                    </w:rPr>
                    <w:t>≥1.5mm厚加强筋承托加固；</w:t>
                  </w:r>
                  <w:r>
                    <w:br/>
                  </w:r>
                  <w:r>
                    <w:rPr>
                      <w:rFonts w:ascii="宋体" w:hAnsi="宋体" w:cs="宋体" w:eastAsia="宋体"/>
                      <w:color w:val="000000"/>
                      <w:sz w:val="21"/>
                    </w:rPr>
                    <w:t>拉管采用</w:t>
                  </w:r>
                  <w:r>
                    <w:rPr>
                      <w:rFonts w:ascii="宋体" w:hAnsi="宋体" w:cs="宋体" w:eastAsia="宋体"/>
                      <w:color w:val="000000"/>
                      <w:sz w:val="21"/>
                    </w:rPr>
                    <w:t>φ25*≥1.5mm厚不锈钢拉丝管；</w:t>
                  </w:r>
                  <w:r>
                    <w:br/>
                  </w:r>
                  <w:r>
                    <w:rPr>
                      <w:rFonts w:ascii="宋体" w:hAnsi="宋体" w:cs="宋体" w:eastAsia="宋体"/>
                      <w:color w:val="000000"/>
                      <w:sz w:val="21"/>
                    </w:rPr>
                    <w:t>立柱采用</w:t>
                  </w:r>
                  <w:r>
                    <w:rPr>
                      <w:rFonts w:ascii="宋体" w:hAnsi="宋体" w:cs="宋体" w:eastAsia="宋体"/>
                      <w:color w:val="000000"/>
                      <w:sz w:val="21"/>
                    </w:rPr>
                    <w:t>φ38*≥1.5mm厚不锈钢拉丝管，并配可调节子弹脚；</w:t>
                  </w:r>
                  <w:r>
                    <w:br/>
                  </w:r>
                  <w:r>
                    <w:rPr>
                      <w:rFonts w:ascii="宋体" w:hAnsi="宋体" w:cs="宋体" w:eastAsia="宋体"/>
                      <w:color w:val="000000"/>
                      <w:sz w:val="21"/>
                    </w:rPr>
                    <w:t>水斗尺寸：</w:t>
                  </w:r>
                  <w:r>
                    <w:rPr>
                      <w:rFonts w:ascii="宋体" w:hAnsi="宋体" w:cs="宋体" w:eastAsia="宋体"/>
                      <w:color w:val="000000"/>
                      <w:sz w:val="21"/>
                    </w:rPr>
                    <w:t>1000*500*380mm，配不锈钢提篮下水器、不锈钢给排水管、双温水龙头各1套。</w:t>
                  </w:r>
                  <w:r>
                    <w:br/>
                  </w:r>
                  <w:r>
                    <w:rPr>
                      <w:rFonts w:ascii="宋体" w:hAnsi="宋体" w:cs="宋体" w:eastAsia="宋体"/>
                      <w:color w:val="000000"/>
                      <w:sz w:val="21"/>
                    </w:rPr>
                    <w:t>★24、双温水龙头附中国节水产品认证证书</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21</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双星盆台</w:t>
                  </w:r>
                  <w:r>
                    <w:rPr>
                      <w:rFonts w:ascii="宋体" w:hAnsi="宋体" w:cs="宋体" w:eastAsia="宋体"/>
                      <w:color w:val="000000"/>
                      <w:sz w:val="21"/>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1200*700*800+120mm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25、材质及工艺：304不锈钢4#表面拉丝板，面板≥1.5mm厚，星盆≥1.5mm厚；</w:t>
                  </w:r>
                  <w:r>
                    <w:br/>
                  </w:r>
                  <w:r>
                    <w:rPr>
                      <w:rFonts w:ascii="宋体" w:hAnsi="宋体" w:cs="宋体" w:eastAsia="宋体"/>
                      <w:color w:val="000000"/>
                      <w:sz w:val="21"/>
                    </w:rPr>
                    <w:t>面板下以</w:t>
                  </w:r>
                  <w:r>
                    <w:rPr>
                      <w:rFonts w:ascii="宋体" w:hAnsi="宋体" w:cs="宋体" w:eastAsia="宋体"/>
                      <w:color w:val="000000"/>
                      <w:sz w:val="21"/>
                    </w:rPr>
                    <w:t>≥1.5mm厚加强筋承托加固；</w:t>
                  </w:r>
                  <w:r>
                    <w:br/>
                  </w:r>
                  <w:r>
                    <w:rPr>
                      <w:rFonts w:ascii="宋体" w:hAnsi="宋体" w:cs="宋体" w:eastAsia="宋体"/>
                      <w:color w:val="000000"/>
                      <w:sz w:val="21"/>
                    </w:rPr>
                    <w:t>拉管采用</w:t>
                  </w:r>
                  <w:r>
                    <w:rPr>
                      <w:rFonts w:ascii="宋体" w:hAnsi="宋体" w:cs="宋体" w:eastAsia="宋体"/>
                      <w:color w:val="000000"/>
                      <w:sz w:val="21"/>
                    </w:rPr>
                    <w:t>φ25*≥1.5mm厚不锈钢拉丝管；</w:t>
                  </w:r>
                  <w:r>
                    <w:br/>
                  </w:r>
                  <w:r>
                    <w:rPr>
                      <w:rFonts w:ascii="宋体" w:hAnsi="宋体" w:cs="宋体" w:eastAsia="宋体"/>
                      <w:color w:val="000000"/>
                      <w:sz w:val="21"/>
                    </w:rPr>
                    <w:t>立柱采用</w:t>
                  </w:r>
                  <w:r>
                    <w:rPr>
                      <w:rFonts w:ascii="宋体" w:hAnsi="宋体" w:cs="宋体" w:eastAsia="宋体"/>
                      <w:color w:val="000000"/>
                      <w:sz w:val="21"/>
                    </w:rPr>
                    <w:t>φ38*≥1.5mm厚不锈钢拉丝管，并配可调节子弹脚；</w:t>
                  </w:r>
                  <w:r>
                    <w:br/>
                  </w:r>
                  <w:r>
                    <w:rPr>
                      <w:rFonts w:ascii="宋体" w:hAnsi="宋体" w:cs="宋体" w:eastAsia="宋体"/>
                      <w:color w:val="000000"/>
                      <w:sz w:val="21"/>
                    </w:rPr>
                    <w:t>水斗尺寸（</w:t>
                  </w:r>
                  <w:r>
                    <w:rPr>
                      <w:rFonts w:ascii="宋体" w:hAnsi="宋体" w:cs="宋体" w:eastAsia="宋体"/>
                      <w:color w:val="000000"/>
                      <w:sz w:val="21"/>
                    </w:rPr>
                    <w:t>±3%）：500*500*280mm，配不锈钢提篮下水器、不锈钢给排水管、双温水龙头各2套。</w:t>
                  </w:r>
                  <w:r>
                    <w:br/>
                  </w:r>
                  <w:r>
                    <w:rPr>
                      <w:rFonts w:ascii="宋体" w:hAnsi="宋体" w:cs="宋体" w:eastAsia="宋体"/>
                      <w:color w:val="000000"/>
                      <w:sz w:val="21"/>
                    </w:rPr>
                    <w:t>★26、双温水龙头附中国节水产品认证证书</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22</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双星盆台</w:t>
                  </w:r>
                  <w:r>
                    <w:rPr>
                      <w:rFonts w:ascii="宋体" w:hAnsi="宋体" w:cs="宋体" w:eastAsia="宋体"/>
                      <w:color w:val="000000"/>
                      <w:sz w:val="21"/>
                    </w:rPr>
                    <w:t>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1500*700*800+120mm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13</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27、材质及工艺：304不锈钢4#表面拉丝板，面板≥1.5mm厚，星盆≥1.5mm厚；</w:t>
                  </w:r>
                  <w:r>
                    <w:br/>
                  </w:r>
                  <w:r>
                    <w:rPr>
                      <w:rFonts w:ascii="宋体" w:hAnsi="宋体" w:cs="宋体" w:eastAsia="宋体"/>
                      <w:color w:val="000000"/>
                      <w:sz w:val="21"/>
                    </w:rPr>
                    <w:t>面板下以</w:t>
                  </w:r>
                  <w:r>
                    <w:rPr>
                      <w:rFonts w:ascii="宋体" w:hAnsi="宋体" w:cs="宋体" w:eastAsia="宋体"/>
                      <w:color w:val="000000"/>
                      <w:sz w:val="21"/>
                    </w:rPr>
                    <w:t>≥1.5mm厚加强筋承托加固；</w:t>
                  </w:r>
                  <w:r>
                    <w:br/>
                  </w:r>
                  <w:r>
                    <w:rPr>
                      <w:rFonts w:ascii="宋体" w:hAnsi="宋体" w:cs="宋体" w:eastAsia="宋体"/>
                      <w:color w:val="000000"/>
                      <w:sz w:val="21"/>
                    </w:rPr>
                    <w:t>拉管采用</w:t>
                  </w:r>
                  <w:r>
                    <w:rPr>
                      <w:rFonts w:ascii="宋体" w:hAnsi="宋体" w:cs="宋体" w:eastAsia="宋体"/>
                      <w:color w:val="000000"/>
                      <w:sz w:val="21"/>
                    </w:rPr>
                    <w:t>φ25*≥1.5mm厚不锈钢拉丝管；</w:t>
                  </w:r>
                  <w:r>
                    <w:br/>
                  </w:r>
                  <w:r>
                    <w:rPr>
                      <w:rFonts w:ascii="宋体" w:hAnsi="宋体" w:cs="宋体" w:eastAsia="宋体"/>
                      <w:color w:val="000000"/>
                      <w:sz w:val="21"/>
                    </w:rPr>
                    <w:t>立柱采用</w:t>
                  </w:r>
                  <w:r>
                    <w:rPr>
                      <w:rFonts w:ascii="宋体" w:hAnsi="宋体" w:cs="宋体" w:eastAsia="宋体"/>
                      <w:color w:val="000000"/>
                      <w:sz w:val="21"/>
                    </w:rPr>
                    <w:t>φ38*≥1.5mm厚不锈钢拉丝管，并配可调节子弹脚；</w:t>
                  </w:r>
                  <w:r>
                    <w:br/>
                  </w:r>
                  <w:r>
                    <w:rPr>
                      <w:rFonts w:ascii="宋体" w:hAnsi="宋体" w:cs="宋体" w:eastAsia="宋体"/>
                      <w:color w:val="000000"/>
                      <w:sz w:val="21"/>
                    </w:rPr>
                    <w:t>水斗尺寸（</w:t>
                  </w:r>
                  <w:r>
                    <w:rPr>
                      <w:rFonts w:ascii="宋体" w:hAnsi="宋体" w:cs="宋体" w:eastAsia="宋体"/>
                      <w:color w:val="000000"/>
                      <w:sz w:val="21"/>
                    </w:rPr>
                    <w:t>±3%）：600*500*380mm，配不锈钢提篮下水器、不锈钢给排水管、双温水龙头各2套。</w:t>
                  </w:r>
                  <w:r>
                    <w:br/>
                  </w:r>
                  <w:r>
                    <w:rPr>
                      <w:rFonts w:ascii="宋体" w:hAnsi="宋体" w:cs="宋体" w:eastAsia="宋体"/>
                      <w:color w:val="000000"/>
                      <w:sz w:val="21"/>
                    </w:rPr>
                    <w:t>★28、双温水龙头附中国节水产品认证证书</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23</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浸泡水池</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800*1000*800mm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29、材质及工艺：304不锈钢4#表面拉丝板，面板≥1.5mm厚，星盆≥1.5mm厚；</w:t>
                  </w:r>
                  <w:r>
                    <w:br/>
                  </w:r>
                  <w:r>
                    <w:rPr>
                      <w:rFonts w:ascii="宋体" w:hAnsi="宋体" w:cs="宋体" w:eastAsia="宋体"/>
                      <w:color w:val="000000"/>
                      <w:sz w:val="21"/>
                    </w:rPr>
                    <w:t>面板下以</w:t>
                  </w:r>
                  <w:r>
                    <w:rPr>
                      <w:rFonts w:ascii="宋体" w:hAnsi="宋体" w:cs="宋体" w:eastAsia="宋体"/>
                      <w:color w:val="000000"/>
                      <w:sz w:val="21"/>
                    </w:rPr>
                    <w:t>≥1.5mm厚加强筋承托加固；</w:t>
                  </w:r>
                  <w:r>
                    <w:br/>
                  </w:r>
                  <w:r>
                    <w:rPr>
                      <w:rFonts w:ascii="宋体" w:hAnsi="宋体" w:cs="宋体" w:eastAsia="宋体"/>
                      <w:color w:val="000000"/>
                      <w:sz w:val="21"/>
                    </w:rPr>
                    <w:t>拉管采用</w:t>
                  </w:r>
                  <w:r>
                    <w:rPr>
                      <w:rFonts w:ascii="宋体" w:hAnsi="宋体" w:cs="宋体" w:eastAsia="宋体"/>
                      <w:color w:val="000000"/>
                      <w:sz w:val="21"/>
                    </w:rPr>
                    <w:t>φ25*≥1.5mm厚不锈钢拉丝管；</w:t>
                  </w:r>
                  <w:r>
                    <w:br/>
                  </w:r>
                  <w:r>
                    <w:rPr>
                      <w:rFonts w:ascii="宋体" w:hAnsi="宋体" w:cs="宋体" w:eastAsia="宋体"/>
                      <w:color w:val="000000"/>
                      <w:sz w:val="21"/>
                    </w:rPr>
                    <w:t>立柱采用</w:t>
                  </w:r>
                  <w:r>
                    <w:rPr>
                      <w:rFonts w:ascii="宋体" w:hAnsi="宋体" w:cs="宋体" w:eastAsia="宋体"/>
                      <w:color w:val="000000"/>
                      <w:sz w:val="21"/>
                    </w:rPr>
                    <w:t>φ38*≥1.5mm厚不锈钢拉丝管，并配可调节子弹脚；</w:t>
                  </w:r>
                  <w:r>
                    <w:br/>
                  </w:r>
                  <w:r>
                    <w:rPr>
                      <w:rFonts w:ascii="宋体" w:hAnsi="宋体" w:cs="宋体" w:eastAsia="宋体"/>
                      <w:color w:val="000000"/>
                      <w:sz w:val="21"/>
                    </w:rPr>
                    <w:t>水斗尺寸（</w:t>
                  </w:r>
                  <w:r>
                    <w:rPr>
                      <w:rFonts w:ascii="宋体" w:hAnsi="宋体" w:cs="宋体" w:eastAsia="宋体"/>
                      <w:color w:val="000000"/>
                      <w:sz w:val="21"/>
                    </w:rPr>
                    <w:t>±3%）：650*900*380mm，配不锈钢提篮下水器、不锈钢给排水管、双温水龙头各1套。</w:t>
                  </w:r>
                  <w:r>
                    <w:br/>
                  </w:r>
                  <w:r>
                    <w:rPr>
                      <w:rFonts w:ascii="宋体" w:hAnsi="宋体" w:cs="宋体" w:eastAsia="宋体"/>
                      <w:color w:val="000000"/>
                      <w:sz w:val="21"/>
                    </w:rPr>
                    <w:t>★30、双温水龙头附中国节水产品认证证书</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24</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多功能搅拌机</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545*440*882mm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31、设备性能：</w:t>
                  </w:r>
                  <w:r>
                    <w:br/>
                  </w:r>
                  <w:r>
                    <w:rPr>
                      <w:rFonts w:ascii="宋体" w:hAnsi="宋体" w:cs="宋体" w:eastAsia="宋体"/>
                      <w:color w:val="000000"/>
                      <w:sz w:val="21"/>
                    </w:rPr>
                    <w:t>功率：</w:t>
                  </w:r>
                  <w:r>
                    <w:rPr>
                      <w:rFonts w:ascii="宋体" w:hAnsi="宋体" w:cs="宋体" w:eastAsia="宋体"/>
                      <w:color w:val="000000"/>
                      <w:sz w:val="21"/>
                    </w:rPr>
                    <w:t>≤1.3kW，电压：220V；</w:t>
                  </w:r>
                  <w:r>
                    <w:br/>
                  </w:r>
                  <w:r>
                    <w:rPr>
                      <w:rFonts w:ascii="宋体" w:hAnsi="宋体" w:cs="宋体" w:eastAsia="宋体"/>
                      <w:color w:val="000000"/>
                      <w:sz w:val="21"/>
                    </w:rPr>
                    <w:t>最大和面量：</w:t>
                  </w:r>
                  <w:r>
                    <w:rPr>
                      <w:rFonts w:ascii="宋体" w:hAnsi="宋体" w:cs="宋体" w:eastAsia="宋体"/>
                      <w:color w:val="000000"/>
                      <w:sz w:val="21"/>
                    </w:rPr>
                    <w:t>≥10kg；</w:t>
                  </w:r>
                  <w:r>
                    <w:br/>
                  </w:r>
                  <w:r>
                    <w:rPr>
                      <w:rFonts w:ascii="宋体" w:hAnsi="宋体" w:cs="宋体" w:eastAsia="宋体"/>
                      <w:color w:val="000000"/>
                      <w:sz w:val="21"/>
                    </w:rPr>
                    <w:t>料筒容积：</w:t>
                  </w:r>
                  <w:r>
                    <w:rPr>
                      <w:rFonts w:ascii="宋体" w:hAnsi="宋体" w:cs="宋体" w:eastAsia="宋体"/>
                      <w:color w:val="000000"/>
                      <w:sz w:val="21"/>
                    </w:rPr>
                    <w:t>≥30L。</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25</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双动双速和面机</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530*950*970mm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32、设备性能：</w:t>
                  </w:r>
                  <w:r>
                    <w:br/>
                  </w:r>
                  <w:r>
                    <w:rPr>
                      <w:rFonts w:ascii="宋体" w:hAnsi="宋体" w:cs="宋体" w:eastAsia="宋体"/>
                      <w:color w:val="000000"/>
                      <w:sz w:val="21"/>
                    </w:rPr>
                    <w:t>电压：</w:t>
                  </w:r>
                  <w:r>
                    <w:rPr>
                      <w:rFonts w:ascii="宋体" w:hAnsi="宋体" w:cs="宋体" w:eastAsia="宋体"/>
                      <w:color w:val="000000"/>
                      <w:sz w:val="21"/>
                    </w:rPr>
                    <w:t>380V，功率：≤3.3KW；</w:t>
                  </w:r>
                  <w:r>
                    <w:br/>
                  </w:r>
                  <w:r>
                    <w:rPr>
                      <w:rFonts w:ascii="宋体" w:hAnsi="宋体" w:cs="宋体" w:eastAsia="宋体"/>
                      <w:color w:val="000000"/>
                      <w:sz w:val="21"/>
                    </w:rPr>
                    <w:t>最大和面量：</w:t>
                  </w:r>
                  <w:r>
                    <w:rPr>
                      <w:rFonts w:ascii="宋体" w:hAnsi="宋体" w:cs="宋体" w:eastAsia="宋体"/>
                      <w:color w:val="000000"/>
                      <w:sz w:val="21"/>
                    </w:rPr>
                    <w:t>≥20kg；</w:t>
                  </w:r>
                  <w:r>
                    <w:br/>
                  </w:r>
                  <w:r>
                    <w:rPr>
                      <w:rFonts w:ascii="宋体" w:hAnsi="宋体" w:cs="宋体" w:eastAsia="宋体"/>
                      <w:color w:val="000000"/>
                      <w:sz w:val="21"/>
                    </w:rPr>
                    <w:t>料桶容积：</w:t>
                  </w:r>
                  <w:r>
                    <w:rPr>
                      <w:rFonts w:ascii="宋体" w:hAnsi="宋体" w:cs="宋体" w:eastAsia="宋体"/>
                      <w:color w:val="000000"/>
                      <w:sz w:val="21"/>
                    </w:rPr>
                    <w:t>≥50L。</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26</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自动压面机</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1130*610*1060mm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33、设备性能：</w:t>
                  </w:r>
                  <w:r>
                    <w:br/>
                  </w:r>
                  <w:r>
                    <w:rPr>
                      <w:rFonts w:ascii="宋体" w:hAnsi="宋体" w:cs="宋体" w:eastAsia="宋体"/>
                      <w:color w:val="000000"/>
                      <w:sz w:val="21"/>
                    </w:rPr>
                    <w:t>额定功率</w:t>
                  </w:r>
                  <w:r>
                    <w:rPr>
                      <w:rFonts w:ascii="宋体" w:hAnsi="宋体" w:cs="宋体" w:eastAsia="宋体"/>
                      <w:color w:val="000000"/>
                      <w:sz w:val="21"/>
                    </w:rPr>
                    <w:t>:≤2.2kw ，电压：380V</w:t>
                  </w:r>
                  <w:r>
                    <w:br/>
                  </w:r>
                  <w:r>
                    <w:rPr>
                      <w:rFonts w:ascii="宋体" w:hAnsi="宋体" w:cs="宋体" w:eastAsia="宋体"/>
                      <w:color w:val="000000"/>
                      <w:sz w:val="21"/>
                    </w:rPr>
                    <w:t>压面宽度：</w:t>
                  </w:r>
                  <w:r>
                    <w:rPr>
                      <w:rFonts w:ascii="宋体" w:hAnsi="宋体" w:cs="宋体" w:eastAsia="宋体"/>
                      <w:color w:val="000000"/>
                      <w:sz w:val="21"/>
                    </w:rPr>
                    <w:t>&lt;350mm</w:t>
                  </w:r>
                  <w:r>
                    <w:br/>
                  </w:r>
                  <w:r>
                    <w:rPr>
                      <w:rFonts w:ascii="宋体" w:hAnsi="宋体" w:cs="宋体" w:eastAsia="宋体"/>
                      <w:color w:val="000000"/>
                      <w:sz w:val="21"/>
                    </w:rPr>
                    <w:t>压面厚度：</w:t>
                  </w:r>
                  <w:r>
                    <w:rPr>
                      <w:rFonts w:ascii="宋体" w:hAnsi="宋体" w:cs="宋体" w:eastAsia="宋体"/>
                      <w:color w:val="000000"/>
                      <w:sz w:val="21"/>
                    </w:rPr>
                    <w:t>5-25mm</w:t>
                  </w:r>
                  <w:r>
                    <w:br/>
                  </w:r>
                  <w:r>
                    <w:rPr>
                      <w:rFonts w:ascii="宋体" w:hAnsi="宋体" w:cs="宋体" w:eastAsia="宋体"/>
                      <w:color w:val="000000"/>
                      <w:sz w:val="21"/>
                    </w:rPr>
                    <w:t>生产能力：</w:t>
                  </w:r>
                  <w:r>
                    <w:rPr>
                      <w:rFonts w:ascii="宋体" w:hAnsi="宋体" w:cs="宋体" w:eastAsia="宋体"/>
                      <w:color w:val="000000"/>
                      <w:sz w:val="21"/>
                    </w:rPr>
                    <w:t>≥600kg/h</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27</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双门醒发箱（全钢）</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1000*680*2000mm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34、性能及结构：双开门结构，容量≥32盘（不含盘）；额定电压：220V，额定功率：≤2800W。</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28</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面粉车</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550*550*500mm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3</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35、材质及工艺：304不锈钢4#表面拉丝板，底板、盖板≥1.5mm厚，围板≥1.5mm厚，拉手≥1.5mm厚；车底安装2寸尼龙脚轮四个，四个万向。</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29</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饼盆车</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495*700*1800mm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36、材质及工艺：整体骨架采用38*25*≥1.5mm厚不锈钢矩管；烤盘轨道采用≥1.5mm厚304不锈钢拉丝板折弯成型，共计14层，每层间隔110mm；底部安装4寸静音脚轮，两定向，两万向带刹车，带防撞角，带限位装置。</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30</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落地柜式电饼铛</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700*850*970mm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37、功率：≤5KW；电压：380V；</w:t>
                  </w:r>
                  <w:r>
                    <w:br/>
                  </w:r>
                  <w:r>
                    <w:rPr>
                      <w:rFonts w:ascii="宋体" w:hAnsi="宋体" w:cs="宋体" w:eastAsia="宋体"/>
                      <w:color w:val="000000"/>
                      <w:sz w:val="21"/>
                    </w:rPr>
                    <w:t>温度：</w:t>
                  </w:r>
                  <w:r>
                    <w:rPr>
                      <w:rFonts w:ascii="宋体" w:hAnsi="宋体" w:cs="宋体" w:eastAsia="宋体"/>
                      <w:color w:val="000000"/>
                      <w:sz w:val="21"/>
                    </w:rPr>
                    <w:t>≥0-250℃，锅沿高度≥3cm；</w:t>
                  </w:r>
                  <w:r>
                    <w:br/>
                  </w:r>
                  <w:r>
                    <w:rPr>
                      <w:rFonts w:ascii="宋体" w:hAnsi="宋体" w:cs="宋体" w:eastAsia="宋体"/>
                      <w:color w:val="000000"/>
                      <w:sz w:val="21"/>
                    </w:rPr>
                    <w:t>全部采用不锈钢板，上盖及把手可采用</w:t>
                  </w:r>
                  <w:r>
                    <w:rPr>
                      <w:rFonts w:ascii="宋体" w:hAnsi="宋体" w:cs="宋体" w:eastAsia="宋体"/>
                      <w:color w:val="000000"/>
                      <w:sz w:val="21"/>
                    </w:rPr>
                    <w:t>304不锈钢材质，锅体采用特殊处理不粘锅，涂层永不掉，采用智能温控，精准温控，配有超温保护。</w:t>
                  </w:r>
                  <w:r>
                    <w:br/>
                  </w:r>
                  <w:r>
                    <w:rPr>
                      <w:rFonts w:ascii="宋体" w:hAnsi="宋体" w:cs="宋体" w:eastAsia="宋体"/>
                      <w:color w:val="000000"/>
                      <w:sz w:val="21"/>
                    </w:rPr>
                    <w:t>▲38、①防水等级不低于IPX4，提供第三方检测机构出具带有CMA或CNAS标识的检测报告复印件</w:t>
                  </w:r>
                  <w:r>
                    <w:rPr>
                      <w:rFonts w:ascii="宋体" w:hAnsi="宋体" w:cs="宋体" w:eastAsia="宋体"/>
                      <w:b/>
                      <w:color w:val="000000"/>
                      <w:sz w:val="21"/>
                    </w:rPr>
                    <w:t>（投标人承诺中标后签订合同前提供）</w:t>
                  </w:r>
                  <w:r>
                    <w:rPr>
                      <w:rFonts w:ascii="宋体" w:hAnsi="宋体" w:cs="宋体" w:eastAsia="宋体"/>
                      <w:color w:val="000000"/>
                      <w:sz w:val="21"/>
                    </w:rPr>
                    <w:t>；</w:t>
                  </w:r>
                </w:p>
                <w:p>
                  <w:pPr>
                    <w:pStyle w:val="null3"/>
                    <w:jc w:val="left"/>
                  </w:pPr>
                  <w:r>
                    <w:rPr>
                      <w:rFonts w:ascii="宋体" w:hAnsi="宋体" w:cs="宋体" w:eastAsia="宋体"/>
                      <w:color w:val="000000"/>
                      <w:sz w:val="21"/>
                    </w:rPr>
                    <w:t>②产品取得《食品接触产品安全认证证书》，提供证书复印件</w:t>
                  </w:r>
                  <w:r>
                    <w:rPr>
                      <w:rFonts w:ascii="宋体" w:hAnsi="宋体" w:cs="宋体" w:eastAsia="宋体"/>
                      <w:b/>
                      <w:color w:val="000000"/>
                      <w:sz w:val="21"/>
                    </w:rPr>
                    <w:t>（投标人承诺中标后签订合同前提供）</w:t>
                  </w:r>
                  <w:r>
                    <w:rPr>
                      <w:rFonts w:ascii="宋体" w:hAnsi="宋体" w:cs="宋体" w:eastAsia="宋体"/>
                      <w:color w:val="000000"/>
                      <w:sz w:val="21"/>
                    </w:rPr>
                    <w:t>。</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31</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双缸电炸炉连柜座</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800*900*850+70mm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39、设备性能：电压：380V ，功率：≤18Kw</w:t>
                  </w:r>
                  <w:r>
                    <w:br/>
                  </w:r>
                  <w:r>
                    <w:rPr>
                      <w:rFonts w:ascii="宋体" w:hAnsi="宋体" w:cs="宋体" w:eastAsia="宋体"/>
                      <w:color w:val="000000"/>
                      <w:sz w:val="21"/>
                    </w:rPr>
                    <w:t>40、材质及其他：</w:t>
                  </w:r>
                  <w:r>
                    <w:br/>
                  </w:r>
                  <w:r>
                    <w:rPr>
                      <w:rFonts w:ascii="宋体" w:hAnsi="宋体" w:cs="宋体" w:eastAsia="宋体"/>
                      <w:color w:val="000000"/>
                      <w:sz w:val="21"/>
                    </w:rPr>
                    <w:t>全不锈钢整体面板拉伸设计，不锈钢厚板材。</w:t>
                  </w:r>
                  <w:r>
                    <w:br/>
                  </w:r>
                  <w:r>
                    <w:rPr>
                      <w:rFonts w:ascii="宋体" w:hAnsi="宋体" w:cs="宋体" w:eastAsia="宋体"/>
                      <w:color w:val="000000"/>
                      <w:sz w:val="21"/>
                    </w:rPr>
                    <w:t>温控范围</w:t>
                  </w:r>
                  <w:r>
                    <w:rPr>
                      <w:rFonts w:ascii="宋体" w:hAnsi="宋体" w:cs="宋体" w:eastAsia="宋体"/>
                      <w:color w:val="000000"/>
                      <w:sz w:val="21"/>
                    </w:rPr>
                    <w:t>50℃一200℃，加温时间快，温度控制准确，双缸双筛和双缸四筛设计及可灵活单独控制，并配有进口排油阀，方便清理。</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32</w:t>
                  </w:r>
                </w:p>
              </w:tc>
              <w:tc>
                <w:tcPr>
                  <w:tcW w:type="dxa" w:w="39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三层六盘电烤箱</w:t>
                  </w:r>
                </w:p>
              </w:tc>
              <w:tc>
                <w:tcPr>
                  <w:tcW w:type="dxa" w:w="31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1220*850*1700mm</w:t>
                  </w:r>
                </w:p>
              </w:tc>
              <w:tc>
                <w:tcPr>
                  <w:tcW w:type="dxa" w:w="26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w:t>
                  </w:r>
                </w:p>
              </w:tc>
              <w:tc>
                <w:tcPr>
                  <w:tcW w:type="dxa" w:w="20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41、设备性能：电压：380V，功率：≤19.8KW；</w:t>
                  </w:r>
                  <w:r>
                    <w:br/>
                  </w:r>
                  <w:r>
                    <w:rPr>
                      <w:rFonts w:ascii="宋体" w:hAnsi="宋体" w:cs="宋体" w:eastAsia="宋体"/>
                      <w:color w:val="000000"/>
                      <w:sz w:val="21"/>
                    </w:rPr>
                    <w:t>42、材质及工艺：</w:t>
                  </w:r>
                  <w:r>
                    <w:br/>
                  </w:r>
                  <w:r>
                    <w:rPr>
                      <w:rFonts w:ascii="宋体" w:hAnsi="宋体" w:cs="宋体" w:eastAsia="宋体"/>
                      <w:color w:val="000000"/>
                      <w:sz w:val="21"/>
                    </w:rPr>
                    <w:t>外壳正面不锈钢，侧面及背面不锈钢板；</w:t>
                  </w:r>
                  <w:r>
                    <w:br/>
                  </w:r>
                  <w:r>
                    <w:rPr>
                      <w:rFonts w:ascii="宋体" w:hAnsi="宋体" w:cs="宋体" w:eastAsia="宋体"/>
                      <w:color w:val="000000"/>
                      <w:sz w:val="21"/>
                    </w:rPr>
                    <w:t>电子温控器；容量：三层六盘（不含盘）；烤盘尺寸（</w:t>
                  </w:r>
                  <w:r>
                    <w:rPr>
                      <w:rFonts w:ascii="宋体" w:hAnsi="宋体" w:cs="宋体" w:eastAsia="宋体"/>
                      <w:color w:val="000000"/>
                      <w:sz w:val="21"/>
                    </w:rPr>
                    <w:t>±3%）：长600mm*宽400mm。</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33</w:t>
                  </w:r>
                </w:p>
              </w:tc>
              <w:tc>
                <w:tcPr>
                  <w:tcW w:type="dxa" w:w="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挂墙添加剂柜</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1200*350*600mm</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43、材质及工艺：304不锈钢4#表面拉丝板，顶板、侧板、底板、中板、移门≥1.5mm厚，后板≥1.5mm厚；内置1个可拆卸式中板划分为两活动空间，两活动空间高度≥225mm；</w:t>
                  </w:r>
                  <w:r>
                    <w:br/>
                  </w:r>
                  <w:r>
                    <w:rPr>
                      <w:rFonts w:ascii="宋体" w:hAnsi="宋体" w:cs="宋体" w:eastAsia="宋体"/>
                      <w:color w:val="000000"/>
                      <w:sz w:val="21"/>
                    </w:rPr>
                    <w:t>中板、底板下方采用</w:t>
                  </w:r>
                  <w:r>
                    <w:rPr>
                      <w:rFonts w:ascii="宋体" w:hAnsi="宋体" w:cs="宋体" w:eastAsia="宋体"/>
                      <w:color w:val="000000"/>
                      <w:sz w:val="21"/>
                    </w:rPr>
                    <w:t>≥1.5mm厚加强筋承托加固，带双锁方便双人监督管理。</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34</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油网烟罩</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L*1400*600mm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101.2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米</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44、材质及工艺：罩体采用304#厚≥1.5mm不锈钢磨砂贴塑板；不锈钢滤油网304#厚≥1.5mm不锈钢磨砂贴塑板；防潮灯：外壳为压铸铝，铝型材，磨砂罩，透光度强，光线辐射面广，灯座壳表面经喷塑处理，耐高温，耐腐蚀；产品平视无焊点、全无缝焊接、光滑无毛刺。</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35</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四门碗柜</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1200*500*1800mm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45、材质及工艺：</w:t>
                  </w:r>
                  <w:r>
                    <w:br/>
                  </w:r>
                  <w:r>
                    <w:rPr>
                      <w:rFonts w:ascii="宋体" w:hAnsi="宋体" w:cs="宋体" w:eastAsia="宋体"/>
                      <w:color w:val="000000"/>
                      <w:sz w:val="21"/>
                    </w:rPr>
                    <w:t>304不锈钢磨砂板，层板厚度≥1.5mm、柜身厚度≥1.5mm、移门厚度≥1.5mm；</w:t>
                  </w:r>
                  <w:r>
                    <w:br/>
                  </w:r>
                  <w:r>
                    <w:rPr>
                      <w:rFonts w:ascii="宋体" w:hAnsi="宋体" w:cs="宋体" w:eastAsia="宋体"/>
                      <w:color w:val="000000"/>
                      <w:sz w:val="21"/>
                    </w:rPr>
                    <w:t>柜内共计</w:t>
                  </w:r>
                  <w:r>
                    <w:rPr>
                      <w:rFonts w:ascii="宋体" w:hAnsi="宋体" w:cs="宋体" w:eastAsia="宋体"/>
                      <w:color w:val="000000"/>
                      <w:sz w:val="21"/>
                    </w:rPr>
                    <w:t>4个存放空间，配置2张可拆卸式中层板；</w:t>
                  </w:r>
                  <w:r>
                    <w:br/>
                  </w:r>
                  <w:r>
                    <w:rPr>
                      <w:rFonts w:ascii="宋体" w:hAnsi="宋体" w:cs="宋体" w:eastAsia="宋体"/>
                      <w:color w:val="000000"/>
                      <w:sz w:val="21"/>
                    </w:rPr>
                    <w:t>底板及中板均采用厚度</w:t>
                  </w:r>
                  <w:r>
                    <w:rPr>
                      <w:rFonts w:ascii="宋体" w:hAnsi="宋体" w:cs="宋体" w:eastAsia="宋体"/>
                      <w:color w:val="000000"/>
                      <w:sz w:val="21"/>
                    </w:rPr>
                    <w:t>≥1.5mm的U型加强筋承托加固；</w:t>
                  </w:r>
                  <w:r>
                    <w:br/>
                  </w:r>
                  <w:r>
                    <w:rPr>
                      <w:rFonts w:ascii="宋体" w:hAnsi="宋体" w:cs="宋体" w:eastAsia="宋体"/>
                      <w:color w:val="000000"/>
                      <w:sz w:val="21"/>
                    </w:rPr>
                    <w:t>上下柜体配置双层不锈钢、滑动趟门四扇；</w:t>
                  </w:r>
                  <w:r>
                    <w:br/>
                  </w:r>
                  <w:r>
                    <w:rPr>
                      <w:rFonts w:ascii="宋体" w:hAnsi="宋体" w:cs="宋体" w:eastAsia="宋体"/>
                      <w:color w:val="000000"/>
                      <w:sz w:val="21"/>
                    </w:rPr>
                    <w:t>柜脚采用直径</w:t>
                  </w:r>
                  <w:r>
                    <w:rPr>
                      <w:rFonts w:ascii="宋体" w:hAnsi="宋体" w:cs="宋体" w:eastAsia="宋体"/>
                      <w:color w:val="000000"/>
                      <w:sz w:val="21"/>
                    </w:rPr>
                    <w:t>φ51*厚度≥1.5mm的不锈钢圆管，并配可调节高度子弹脚。</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36</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单通工作柜</w:t>
                  </w:r>
                  <w:r>
                    <w:rPr>
                      <w:rFonts w:ascii="宋体" w:hAnsi="宋体" w:cs="宋体" w:eastAsia="宋体"/>
                      <w:color w:val="000000"/>
                      <w:sz w:val="21"/>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1800*800*800mm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13</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46、材质及工艺：</w:t>
                  </w:r>
                  <w:r>
                    <w:br/>
                  </w:r>
                  <w:r>
                    <w:rPr>
                      <w:rFonts w:ascii="宋体" w:hAnsi="宋体" w:cs="宋体" w:eastAsia="宋体"/>
                      <w:color w:val="000000"/>
                      <w:sz w:val="21"/>
                    </w:rPr>
                    <w:t>304不锈钢台面板采用厚≥1.5mm不锈钢磨砂板制作，台面内衬≥13mm实木板（减震、消音），以万能胶粘连。中置一活动层板采用厚≥1.5mm不锈钢磨砂板制作。柱脚采用厚≥1.5mm不锈钢φ51圆管，配可调节高度子弹脚。产品平视无焊点、全无缝焊接、光滑无毛刺。</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37</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单通工作柜</w:t>
                  </w:r>
                  <w:r>
                    <w:rPr>
                      <w:rFonts w:ascii="宋体" w:hAnsi="宋体" w:cs="宋体" w:eastAsia="宋体"/>
                      <w:color w:val="000000"/>
                      <w:sz w:val="21"/>
                    </w:rPr>
                    <w:t>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1800*700*800+120mm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vMerge/>
                  <w:tcBorders>
                    <w:top w:val="none" w:color="000000" w:sz="4"/>
                    <w:left w:val="none" w:color="000000" w:sz="4"/>
                    <w:bottom w:val="single" w:color="000000" w:sz="4"/>
                    <w:right w:val="single" w:color="000000" w:sz="4"/>
                  </w:tcBorders>
                </w:tc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38</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炊用燃气大锅灶</w:t>
                  </w:r>
                  <w:r>
                    <w:br/>
                  </w:r>
                  <w:r>
                    <w:rPr>
                      <w:rFonts w:ascii="宋体" w:hAnsi="宋体" w:cs="宋体" w:eastAsia="宋体"/>
                      <w:color w:val="000000"/>
                      <w:sz w:val="21"/>
                    </w:rPr>
                    <w:t>（双头大锅灶）</w:t>
                  </w:r>
                </w:p>
                <w:p>
                  <w:pPr>
                    <w:pStyle w:val="null3"/>
                    <w:jc w:val="center"/>
                  </w:pPr>
                  <w:r>
                    <w:rPr>
                      <w:rFonts w:ascii="宋体" w:hAnsi="宋体" w:cs="宋体" w:eastAsia="宋体"/>
                      <w:color w:val="000000"/>
                      <w:sz w:val="21"/>
                    </w:rPr>
                    <w:t>核心产品</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2200*1250*800+510mm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18</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47、材质及工艺：</w:t>
                  </w:r>
                  <w:r>
                    <w:br/>
                  </w:r>
                  <w:r>
                    <w:rPr>
                      <w:rFonts w:ascii="宋体" w:hAnsi="宋体" w:cs="宋体" w:eastAsia="宋体"/>
                      <w:color w:val="000000"/>
                      <w:sz w:val="21"/>
                    </w:rPr>
                    <w:t>304厚≥1.5mm不锈钢磨砂板；</w:t>
                  </w:r>
                  <w:r>
                    <w:br/>
                  </w:r>
                  <w:r>
                    <w:rPr>
                      <w:rFonts w:ascii="宋体" w:hAnsi="宋体" w:cs="宋体" w:eastAsia="宋体"/>
                      <w:color w:val="000000"/>
                      <w:sz w:val="21"/>
                    </w:rPr>
                    <w:t>炉台面、侧板采用厚</w:t>
                  </w:r>
                  <w:r>
                    <w:rPr>
                      <w:rFonts w:ascii="宋体" w:hAnsi="宋体" w:cs="宋体" w:eastAsia="宋体"/>
                      <w:color w:val="000000"/>
                      <w:sz w:val="21"/>
                    </w:rPr>
                    <w:t>≥1.5mm不锈钢磨砂板；</w:t>
                  </w:r>
                  <w:r>
                    <w:br/>
                  </w:r>
                  <w:r>
                    <w:rPr>
                      <w:rFonts w:ascii="宋体" w:hAnsi="宋体" w:cs="宋体" w:eastAsia="宋体"/>
                      <w:color w:val="000000"/>
                      <w:sz w:val="21"/>
                    </w:rPr>
                    <w:t>灶架采用镀锌钢板制作，面板及灶膛板材厚度</w:t>
                  </w:r>
                  <w:r>
                    <w:rPr>
                      <w:rFonts w:ascii="宋体" w:hAnsi="宋体" w:cs="宋体" w:eastAsia="宋体"/>
                      <w:color w:val="000000"/>
                      <w:sz w:val="21"/>
                    </w:rPr>
                    <w:t>≥1.5mm，灶架板材厚度≥2.0mm；</w:t>
                  </w:r>
                  <w:r>
                    <w:br/>
                  </w:r>
                  <w:r>
                    <w:rPr>
                      <w:rFonts w:ascii="宋体" w:hAnsi="宋体" w:cs="宋体" w:eastAsia="宋体"/>
                      <w:color w:val="000000"/>
                      <w:sz w:val="21"/>
                    </w:rPr>
                    <w:t>炉脚</w:t>
                  </w:r>
                  <w:r>
                    <w:rPr>
                      <w:rFonts w:ascii="宋体" w:hAnsi="宋体" w:cs="宋体" w:eastAsia="宋体"/>
                      <w:color w:val="000000"/>
                      <w:sz w:val="21"/>
                    </w:rPr>
                    <w:t>≥Φ50*5mm工业钢管；外套≥Φ51*1.5mm不锈钢管及可调高度的全钢可调子弹脚；</w:t>
                  </w:r>
                  <w:r>
                    <w:br/>
                  </w:r>
                  <w:r>
                    <w:rPr>
                      <w:rFonts w:ascii="宋体" w:hAnsi="宋体" w:cs="宋体" w:eastAsia="宋体"/>
                      <w:color w:val="000000"/>
                      <w:sz w:val="21"/>
                    </w:rPr>
                    <w:t>前沿设有档排污槽及滤网，灶面板配水阀装置，电源开关，灶台面配喷水降温系统；</w:t>
                  </w:r>
                  <w:r>
                    <w:br/>
                  </w:r>
                  <w:r>
                    <w:rPr>
                      <w:rFonts w:ascii="宋体" w:hAnsi="宋体" w:cs="宋体" w:eastAsia="宋体"/>
                      <w:color w:val="000000"/>
                      <w:sz w:val="21"/>
                    </w:rPr>
                    <w:t>不锈钢一次性冲压成形大炉围；</w:t>
                  </w:r>
                  <w:r>
                    <w:br/>
                  </w:r>
                  <w:r>
                    <w:rPr>
                      <w:rFonts w:ascii="宋体" w:hAnsi="宋体" w:cs="宋体" w:eastAsia="宋体"/>
                      <w:color w:val="000000"/>
                      <w:sz w:val="21"/>
                    </w:rPr>
                    <w:t>灶体内用专用耐火砖及耐火硅铝水泥、中细耐火砂敷砌成；</w:t>
                  </w:r>
                  <w:r>
                    <w:br/>
                  </w:r>
                  <w:r>
                    <w:rPr>
                      <w:rFonts w:ascii="宋体" w:hAnsi="宋体" w:cs="宋体" w:eastAsia="宋体"/>
                      <w:color w:val="000000"/>
                      <w:sz w:val="21"/>
                    </w:rPr>
                    <w:t>炉头采用节能炉头</w:t>
                  </w:r>
                  <w:r>
                    <w:rPr>
                      <w:rFonts w:ascii="宋体" w:hAnsi="宋体" w:cs="宋体" w:eastAsia="宋体"/>
                      <w:color w:val="000000"/>
                      <w:sz w:val="21"/>
                    </w:rPr>
                    <w:t>2套，配≥550W风机2台，带全自动熄火保护功能，设置常明火种；</w:t>
                  </w:r>
                  <w:r>
                    <w:br/>
                  </w:r>
                  <w:r>
                    <w:rPr>
                      <w:rFonts w:ascii="宋体" w:hAnsi="宋体" w:cs="宋体" w:eastAsia="宋体"/>
                      <w:color w:val="000000"/>
                      <w:sz w:val="21"/>
                    </w:rPr>
                    <w:t>产品平视无焊点、全无缝焊接、光滑无毛刺。</w:t>
                  </w:r>
                  <w:r>
                    <w:br/>
                  </w:r>
                  <w:r>
                    <w:rPr>
                      <w:rFonts w:ascii="宋体" w:hAnsi="宋体" w:cs="宋体" w:eastAsia="宋体"/>
                      <w:color w:val="000000"/>
                      <w:sz w:val="21"/>
                    </w:rPr>
                    <w:t>附件：不锈钢摇摆水龙头</w:t>
                  </w:r>
                  <w:r>
                    <w:rPr>
                      <w:rFonts w:ascii="宋体" w:hAnsi="宋体" w:cs="宋体" w:eastAsia="宋体"/>
                      <w:color w:val="000000"/>
                      <w:sz w:val="21"/>
                    </w:rPr>
                    <w:t>2个，900mm反边铸铁大锅2口。</w:t>
                  </w:r>
                  <w:r>
                    <w:br/>
                  </w:r>
                  <w:r>
                    <w:rPr>
                      <w:rFonts w:ascii="宋体" w:hAnsi="宋体" w:cs="宋体" w:eastAsia="宋体"/>
                      <w:color w:val="000000"/>
                      <w:sz w:val="21"/>
                    </w:rPr>
                    <w:t>▲48、①产品能效等级达到1级，提供中国能效标识；②具备食品接触产品安全认证证书或食品接触产品卫生认证证书，提供证书复印件</w:t>
                  </w:r>
                  <w:r>
                    <w:rPr>
                      <w:rFonts w:ascii="宋体" w:hAnsi="宋体" w:cs="宋体" w:eastAsia="宋体"/>
                      <w:color w:val="000000"/>
                      <w:sz w:val="21"/>
                    </w:rPr>
                    <w:t>，</w:t>
                  </w:r>
                  <w:r>
                    <w:rPr>
                      <w:rFonts w:ascii="宋体" w:hAnsi="宋体" w:cs="宋体" w:eastAsia="宋体"/>
                      <w:b/>
                      <w:color w:val="000000"/>
                      <w:sz w:val="21"/>
                    </w:rPr>
                    <w:t>（投标人承诺中标后签订合同前提供）</w:t>
                  </w:r>
                  <w:r>
                    <w:rPr>
                      <w:rFonts w:ascii="宋体" w:hAnsi="宋体" w:cs="宋体" w:eastAsia="宋体"/>
                      <w:color w:val="000000"/>
                      <w:sz w:val="21"/>
                    </w:rPr>
                    <w:t>。</w:t>
                  </w:r>
                </w:p>
                <w:p>
                  <w:pPr>
                    <w:pStyle w:val="null3"/>
                    <w:jc w:val="left"/>
                  </w:pPr>
                  <w:r>
                    <w:rPr>
                      <w:rFonts w:ascii="宋体" w:hAnsi="宋体" w:cs="宋体" w:eastAsia="宋体"/>
                      <w:color w:val="000000"/>
                      <w:sz w:val="21"/>
                    </w:rPr>
                    <w:t>★49、①产品符合GB 35848标准和技术要求，在签订合同前提供第三方检测机构出具带有CMA或CNAS标识的检测报告复印件</w:t>
                  </w:r>
                  <w:r>
                    <w:rPr>
                      <w:rFonts w:ascii="宋体" w:hAnsi="宋体" w:cs="宋体" w:eastAsia="宋体"/>
                      <w:b/>
                      <w:color w:val="000000"/>
                      <w:sz w:val="21"/>
                    </w:rPr>
                    <w:t>（投标人承诺中标后签订合同前提供）</w:t>
                  </w:r>
                  <w:r>
                    <w:rPr>
                      <w:rFonts w:ascii="宋体" w:hAnsi="宋体" w:cs="宋体" w:eastAsia="宋体"/>
                      <w:color w:val="000000"/>
                      <w:sz w:val="21"/>
                    </w:rPr>
                    <w:t>。</w:t>
                  </w:r>
                  <w:r>
                    <w:rPr>
                      <w:rFonts w:ascii="宋体" w:hAnsi="宋体" w:cs="宋体" w:eastAsia="宋体"/>
                      <w:color w:val="000000"/>
                      <w:sz w:val="21"/>
                    </w:rPr>
                    <w:t>②不锈钢摇摆水龙头附中国节水产品认证证书。</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39</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炊用燃气大锅灶</w:t>
                  </w:r>
                  <w:r>
                    <w:br/>
                  </w:r>
                  <w:r>
                    <w:rPr>
                      <w:rFonts w:ascii="宋体" w:hAnsi="宋体" w:cs="宋体" w:eastAsia="宋体"/>
                      <w:color w:val="000000"/>
                      <w:sz w:val="21"/>
                    </w:rPr>
                    <w:t>（单头大锅灶）</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1300*1250*800+510mm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50、材质及工艺：</w:t>
                  </w:r>
                  <w:r>
                    <w:br/>
                  </w:r>
                  <w:r>
                    <w:rPr>
                      <w:rFonts w:ascii="宋体" w:hAnsi="宋体" w:cs="宋体" w:eastAsia="宋体"/>
                      <w:color w:val="000000"/>
                      <w:sz w:val="21"/>
                    </w:rPr>
                    <w:t>304厚≥1.5mm不锈钢磨砂板；</w:t>
                  </w:r>
                  <w:r>
                    <w:br/>
                  </w:r>
                  <w:r>
                    <w:rPr>
                      <w:rFonts w:ascii="宋体" w:hAnsi="宋体" w:cs="宋体" w:eastAsia="宋体"/>
                      <w:color w:val="000000"/>
                      <w:sz w:val="21"/>
                    </w:rPr>
                    <w:t>炉台面、侧板采用厚</w:t>
                  </w:r>
                  <w:r>
                    <w:rPr>
                      <w:rFonts w:ascii="宋体" w:hAnsi="宋体" w:cs="宋体" w:eastAsia="宋体"/>
                      <w:color w:val="000000"/>
                      <w:sz w:val="21"/>
                    </w:rPr>
                    <w:t>≥1.5mm不锈钢磨砂板；</w:t>
                  </w:r>
                  <w:r>
                    <w:br/>
                  </w:r>
                  <w:r>
                    <w:rPr>
                      <w:rFonts w:ascii="宋体" w:hAnsi="宋体" w:cs="宋体" w:eastAsia="宋体"/>
                      <w:color w:val="000000"/>
                      <w:sz w:val="21"/>
                    </w:rPr>
                    <w:t>灶架采用镀锌钢板制作，面板及灶膛板材厚度</w:t>
                  </w:r>
                  <w:r>
                    <w:rPr>
                      <w:rFonts w:ascii="宋体" w:hAnsi="宋体" w:cs="宋体" w:eastAsia="宋体"/>
                      <w:color w:val="000000"/>
                      <w:sz w:val="21"/>
                    </w:rPr>
                    <w:t>≥1.5mm，灶架板材厚度≥2.0mm；</w:t>
                  </w:r>
                  <w:r>
                    <w:br/>
                  </w:r>
                  <w:r>
                    <w:rPr>
                      <w:rFonts w:ascii="宋体" w:hAnsi="宋体" w:cs="宋体" w:eastAsia="宋体"/>
                      <w:color w:val="000000"/>
                      <w:sz w:val="21"/>
                    </w:rPr>
                    <w:t>炉脚</w:t>
                  </w:r>
                  <w:r>
                    <w:rPr>
                      <w:rFonts w:ascii="宋体" w:hAnsi="宋体" w:cs="宋体" w:eastAsia="宋体"/>
                      <w:color w:val="000000"/>
                      <w:sz w:val="21"/>
                    </w:rPr>
                    <w:t>≥Φ50*5mm工业钢管；外套≥Φ51*1.5mm不锈钢管及可调高度的全钢可调子弹脚；</w:t>
                  </w:r>
                  <w:r>
                    <w:br/>
                  </w:r>
                  <w:r>
                    <w:rPr>
                      <w:rFonts w:ascii="宋体" w:hAnsi="宋体" w:cs="宋体" w:eastAsia="宋体"/>
                      <w:color w:val="000000"/>
                      <w:sz w:val="21"/>
                    </w:rPr>
                    <w:t>前沿设有档排污槽及滤网，灶面板配水阀装置，电源开关，灶台面配喷水降温系统；</w:t>
                  </w:r>
                  <w:r>
                    <w:br/>
                  </w:r>
                  <w:r>
                    <w:rPr>
                      <w:rFonts w:ascii="宋体" w:hAnsi="宋体" w:cs="宋体" w:eastAsia="宋体"/>
                      <w:color w:val="000000"/>
                      <w:sz w:val="21"/>
                    </w:rPr>
                    <w:t>不锈钢一次性冲压成形大炉围；</w:t>
                  </w:r>
                  <w:r>
                    <w:br/>
                  </w:r>
                  <w:r>
                    <w:rPr>
                      <w:rFonts w:ascii="宋体" w:hAnsi="宋体" w:cs="宋体" w:eastAsia="宋体"/>
                      <w:color w:val="000000"/>
                      <w:sz w:val="21"/>
                    </w:rPr>
                    <w:t>灶体内用专用耐火砖及耐火硅铝水泥、中细耐火砂敷砌成；</w:t>
                  </w:r>
                  <w:r>
                    <w:br/>
                  </w:r>
                  <w:r>
                    <w:rPr>
                      <w:rFonts w:ascii="宋体" w:hAnsi="宋体" w:cs="宋体" w:eastAsia="宋体"/>
                      <w:color w:val="000000"/>
                      <w:sz w:val="21"/>
                    </w:rPr>
                    <w:t>炉头采用节能炉头，配</w:t>
                  </w:r>
                  <w:r>
                    <w:rPr>
                      <w:rFonts w:ascii="宋体" w:hAnsi="宋体" w:cs="宋体" w:eastAsia="宋体"/>
                      <w:color w:val="000000"/>
                      <w:sz w:val="21"/>
                    </w:rPr>
                    <w:t>≥550W风机1台，带全自动熄火保护功能，设置常明火种；</w:t>
                  </w:r>
                  <w:r>
                    <w:br/>
                  </w:r>
                  <w:r>
                    <w:rPr>
                      <w:rFonts w:ascii="宋体" w:hAnsi="宋体" w:cs="宋体" w:eastAsia="宋体"/>
                      <w:color w:val="000000"/>
                      <w:sz w:val="21"/>
                    </w:rPr>
                    <w:t>产品平视无焊点、全无缝焊接、光滑无毛刺。</w:t>
                  </w:r>
                  <w:r>
                    <w:br/>
                  </w:r>
                  <w:r>
                    <w:rPr>
                      <w:rFonts w:ascii="宋体" w:hAnsi="宋体" w:cs="宋体" w:eastAsia="宋体"/>
                      <w:color w:val="000000"/>
                      <w:sz w:val="21"/>
                    </w:rPr>
                    <w:t>附件：不锈钢摇摆水龙头</w:t>
                  </w:r>
                  <w:r>
                    <w:rPr>
                      <w:rFonts w:ascii="宋体" w:hAnsi="宋体" w:cs="宋体" w:eastAsia="宋体"/>
                      <w:color w:val="000000"/>
                      <w:sz w:val="21"/>
                    </w:rPr>
                    <w:t>1个，900mm反边铸铁大锅1口。</w:t>
                  </w:r>
                  <w:r>
                    <w:br/>
                  </w:r>
                  <w:r>
                    <w:rPr>
                      <w:rFonts w:ascii="宋体" w:hAnsi="宋体" w:cs="宋体" w:eastAsia="宋体"/>
                      <w:color w:val="000000"/>
                      <w:sz w:val="21"/>
                    </w:rPr>
                    <w:t>▲51、①产品能效等级达到1级，提供中国能效标识；②具备食品接触产品安全认证证书或食品接触产品卫生认证证书，提供证书复印件</w:t>
                  </w:r>
                  <w:r>
                    <w:rPr>
                      <w:rFonts w:ascii="宋体" w:hAnsi="宋体" w:cs="宋体" w:eastAsia="宋体"/>
                      <w:b/>
                      <w:color w:val="000000"/>
                      <w:sz w:val="21"/>
                    </w:rPr>
                    <w:t>（投标人承诺中标后签订合同前提供）</w:t>
                  </w:r>
                  <w:r>
                    <w:rPr>
                      <w:rFonts w:ascii="宋体" w:hAnsi="宋体" w:cs="宋体" w:eastAsia="宋体"/>
                      <w:color w:val="000000"/>
                      <w:sz w:val="21"/>
                    </w:rPr>
                    <w:t>。</w:t>
                  </w:r>
                </w:p>
                <w:p>
                  <w:pPr>
                    <w:pStyle w:val="null3"/>
                    <w:jc w:val="left"/>
                  </w:pPr>
                  <w:r>
                    <w:rPr>
                      <w:rFonts w:ascii="宋体" w:hAnsi="宋体" w:cs="宋体" w:eastAsia="宋体"/>
                      <w:color w:val="000000"/>
                      <w:sz w:val="21"/>
                    </w:rPr>
                    <w:t>★52、①产品符合GB 35848标准和技术要求，在签订合同前提供第三方检测机构出具带有CMA或CNAS标识的检测报告复印件</w:t>
                  </w:r>
                  <w:r>
                    <w:rPr>
                      <w:rFonts w:ascii="宋体" w:hAnsi="宋体" w:cs="宋体" w:eastAsia="宋体"/>
                      <w:b/>
                      <w:color w:val="000000"/>
                      <w:sz w:val="21"/>
                    </w:rPr>
                    <w:t>（投标人承诺中标后签订合同前提供）</w:t>
                  </w:r>
                  <w:r>
                    <w:rPr>
                      <w:rFonts w:ascii="宋体" w:hAnsi="宋体" w:cs="宋体" w:eastAsia="宋体"/>
                      <w:color w:val="000000"/>
                      <w:sz w:val="21"/>
                    </w:rPr>
                    <w:t>。</w:t>
                  </w:r>
                  <w:r>
                    <w:rPr>
                      <w:rFonts w:ascii="宋体" w:hAnsi="宋体" w:cs="宋体" w:eastAsia="宋体"/>
                      <w:color w:val="000000"/>
                      <w:sz w:val="21"/>
                    </w:rPr>
                    <w:t>②不锈钢摇摆水龙头附中国节水产品认证证书。</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40</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双门燃气蒸饭柜</w:t>
                  </w:r>
                </w:p>
                <w:p>
                  <w:pPr>
                    <w:pStyle w:val="null3"/>
                    <w:jc w:val="center"/>
                  </w:pPr>
                  <w:r>
                    <w:rPr>
                      <w:rFonts w:ascii="宋体" w:hAnsi="宋体" w:cs="宋体" w:eastAsia="宋体"/>
                      <w:color w:val="000000"/>
                      <w:sz w:val="21"/>
                    </w:rPr>
                    <w:t>（核心产品）</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1150*950*1850mm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53、材质及工艺：</w:t>
                  </w:r>
                  <w:r>
                    <w:br/>
                  </w:r>
                  <w:r>
                    <w:rPr>
                      <w:rFonts w:ascii="宋体" w:hAnsi="宋体" w:cs="宋体" w:eastAsia="宋体"/>
                      <w:color w:val="000000"/>
                      <w:sz w:val="21"/>
                    </w:rPr>
                    <w:t>不锈钢部分采用</w:t>
                  </w:r>
                  <w:r>
                    <w:rPr>
                      <w:rFonts w:ascii="宋体" w:hAnsi="宋体" w:cs="宋体" w:eastAsia="宋体"/>
                      <w:color w:val="000000"/>
                      <w:sz w:val="21"/>
                    </w:rPr>
                    <w:t>304不锈钢磨砂板制作，外壳板材厚度≥1.5mm，封板及内胆板材厚度≥1.5mm；燃烧室及水星盆采用316#不锈钢磨砂板制作，燃烧室板材厚度≥1.5mm,水星盆板材厚度≥1.5mm；热交换管采用φ25*壁厚≥1.5mm304不锈钢圆管和80*25*壁厚≥1.5mm椭圆管制作；</w:t>
                  </w:r>
                  <w:r>
                    <w:br/>
                  </w:r>
                  <w:r>
                    <w:rPr>
                      <w:rFonts w:ascii="宋体" w:hAnsi="宋体" w:cs="宋体" w:eastAsia="宋体"/>
                      <w:color w:val="000000"/>
                      <w:sz w:val="21"/>
                    </w:rPr>
                    <w:t>骨架采用电镀锌板制作，板材厚度</w:t>
                  </w:r>
                  <w:r>
                    <w:rPr>
                      <w:rFonts w:ascii="宋体" w:hAnsi="宋体" w:cs="宋体" w:eastAsia="宋体"/>
                      <w:color w:val="000000"/>
                      <w:sz w:val="21"/>
                    </w:rPr>
                    <w:t>≥1.5mm；</w:t>
                  </w:r>
                  <w:r>
                    <w:br/>
                  </w:r>
                  <w:r>
                    <w:rPr>
                      <w:rFonts w:ascii="宋体" w:hAnsi="宋体" w:cs="宋体" w:eastAsia="宋体"/>
                      <w:color w:val="000000"/>
                      <w:sz w:val="21"/>
                    </w:rPr>
                    <w:t>炉脚：采用</w:t>
                  </w:r>
                  <w:r>
                    <w:rPr>
                      <w:rFonts w:ascii="宋体" w:hAnsi="宋体" w:cs="宋体" w:eastAsia="宋体"/>
                      <w:color w:val="000000"/>
                      <w:sz w:val="21"/>
                    </w:rPr>
                    <w:t>φ51mm不锈钢成型调节脚；</w:t>
                  </w:r>
                  <w:r>
                    <w:br/>
                  </w:r>
                  <w:r>
                    <w:rPr>
                      <w:rFonts w:ascii="宋体" w:hAnsi="宋体" w:cs="宋体" w:eastAsia="宋体"/>
                      <w:color w:val="000000"/>
                      <w:sz w:val="21"/>
                    </w:rPr>
                    <w:t>燃烧器：采用</w:t>
                  </w:r>
                  <w:r>
                    <w:rPr>
                      <w:rFonts w:ascii="宋体" w:hAnsi="宋体" w:cs="宋体" w:eastAsia="宋体"/>
                      <w:color w:val="000000"/>
                      <w:sz w:val="21"/>
                    </w:rPr>
                    <w:t>15嘴专用火排炉头*2套，静音型（噪音低于60分贝）；</w:t>
                  </w:r>
                  <w:r>
                    <w:br/>
                  </w:r>
                  <w:r>
                    <w:rPr>
                      <w:rFonts w:ascii="宋体" w:hAnsi="宋体" w:cs="宋体" w:eastAsia="宋体"/>
                      <w:color w:val="000000"/>
                      <w:sz w:val="21"/>
                    </w:rPr>
                    <w:t>熄火保护：配置热电偶熄火保护装置，设置长明火种；</w:t>
                  </w:r>
                  <w:r>
                    <w:br/>
                  </w:r>
                  <w:r>
                    <w:rPr>
                      <w:rFonts w:ascii="宋体" w:hAnsi="宋体" w:cs="宋体" w:eastAsia="宋体"/>
                      <w:color w:val="000000"/>
                      <w:sz w:val="21"/>
                    </w:rPr>
                    <w:t>浮球阀：采用</w:t>
                  </w:r>
                  <w:r>
                    <w:rPr>
                      <w:rFonts w:ascii="宋体" w:hAnsi="宋体" w:cs="宋体" w:eastAsia="宋体"/>
                      <w:color w:val="000000"/>
                      <w:sz w:val="21"/>
                    </w:rPr>
                    <w:t>DN15不锈钢可调式补水浮球阀，及DN15不锈钢溢水浮球阀。</w:t>
                  </w:r>
                  <w:r>
                    <w:br/>
                  </w:r>
                  <w:r>
                    <w:rPr>
                      <w:rFonts w:ascii="宋体" w:hAnsi="宋体" w:cs="宋体" w:eastAsia="宋体"/>
                      <w:color w:val="000000"/>
                      <w:sz w:val="21"/>
                    </w:rPr>
                    <w:t>驳接进气口：</w:t>
                  </w:r>
                  <w:r>
                    <w:rPr>
                      <w:rFonts w:ascii="宋体" w:hAnsi="宋体" w:cs="宋体" w:eastAsia="宋体"/>
                      <w:color w:val="000000"/>
                      <w:sz w:val="21"/>
                    </w:rPr>
                    <w:t>DN25，进水口：DN15，排水口DN20，水胆排水口DN20；</w:t>
                  </w:r>
                  <w:r>
                    <w:br/>
                  </w:r>
                  <w:r>
                    <w:rPr>
                      <w:rFonts w:ascii="宋体" w:hAnsi="宋体" w:cs="宋体" w:eastAsia="宋体"/>
                      <w:color w:val="000000"/>
                      <w:sz w:val="21"/>
                    </w:rPr>
                    <w:t>容量：</w:t>
                  </w:r>
                  <w:r>
                    <w:rPr>
                      <w:rFonts w:ascii="宋体" w:hAnsi="宋体" w:cs="宋体" w:eastAsia="宋体"/>
                      <w:color w:val="000000"/>
                      <w:sz w:val="21"/>
                    </w:rPr>
                    <w:t>≥24盘，竖向放置；</w:t>
                  </w:r>
                  <w:r>
                    <w:br/>
                  </w:r>
                  <w:r>
                    <w:rPr>
                      <w:rFonts w:ascii="宋体" w:hAnsi="宋体" w:cs="宋体" w:eastAsia="宋体"/>
                      <w:color w:val="000000"/>
                      <w:sz w:val="21"/>
                    </w:rPr>
                    <w:t>额定热负荷：</w:t>
                  </w:r>
                  <w:r>
                    <w:rPr>
                      <w:rFonts w:ascii="宋体" w:hAnsi="宋体" w:cs="宋体" w:eastAsia="宋体"/>
                      <w:color w:val="000000"/>
                      <w:sz w:val="21"/>
                    </w:rPr>
                    <w:t>≥35（KW)，热效率：≥94%；</w:t>
                  </w:r>
                  <w:r>
                    <w:br/>
                  </w:r>
                  <w:r>
                    <w:rPr>
                      <w:rFonts w:ascii="宋体" w:hAnsi="宋体" w:cs="宋体" w:eastAsia="宋体"/>
                      <w:color w:val="000000"/>
                      <w:sz w:val="21"/>
                    </w:rPr>
                    <w:t>附件：配置尺寸：</w:t>
                  </w:r>
                  <w:r>
                    <w:rPr>
                      <w:rFonts w:ascii="宋体" w:hAnsi="宋体" w:cs="宋体" w:eastAsia="宋体"/>
                      <w:color w:val="000000"/>
                      <w:sz w:val="21"/>
                    </w:rPr>
                    <w:t>≦600*400*50mm不锈钢饭盘24个、≦600*400*50mm不锈钢馒头盘12个，材质采用304厚度≥0.8mm不锈钢板整体冲压成型；</w:t>
                  </w:r>
                  <w:r>
                    <w:br/>
                  </w:r>
                  <w:r>
                    <w:rPr>
                      <w:rFonts w:ascii="宋体" w:hAnsi="宋体" w:cs="宋体" w:eastAsia="宋体"/>
                      <w:color w:val="000000"/>
                      <w:sz w:val="21"/>
                    </w:rPr>
                    <w:t>▲54、①产品能效等级达到1级，提供中国能效标识；②具备食品接触产品安全认证证书或食品接触产品卫生认证证书，提供证书复印件</w:t>
                  </w:r>
                  <w:r>
                    <w:rPr>
                      <w:rFonts w:ascii="宋体" w:hAnsi="宋体" w:cs="宋体" w:eastAsia="宋体"/>
                      <w:b/>
                      <w:color w:val="000000"/>
                      <w:sz w:val="21"/>
                    </w:rPr>
                    <w:t>（投标人承诺中标后签订合同前提供）</w:t>
                  </w:r>
                  <w:r>
                    <w:rPr>
                      <w:rFonts w:ascii="宋体" w:hAnsi="宋体" w:cs="宋体" w:eastAsia="宋体"/>
                      <w:color w:val="000000"/>
                      <w:sz w:val="21"/>
                    </w:rPr>
                    <w:t>；</w:t>
                  </w:r>
                </w:p>
                <w:p>
                  <w:pPr>
                    <w:pStyle w:val="null3"/>
                    <w:jc w:val="left"/>
                  </w:pPr>
                  <w:r>
                    <w:rPr>
                      <w:rFonts w:ascii="宋体" w:hAnsi="宋体" w:cs="宋体" w:eastAsia="宋体"/>
                      <w:color w:val="000000"/>
                      <w:sz w:val="21"/>
                    </w:rPr>
                    <w:t>★55、①产品符合GB 35848标准和技术要求，在签订合同前提供第三方检测机构出具带有CMA或CNAS标识的检测报告复印件。</w:t>
                  </w:r>
                  <w:r>
                    <w:rPr>
                      <w:rFonts w:ascii="宋体" w:hAnsi="宋体" w:cs="宋体" w:eastAsia="宋体"/>
                      <w:b/>
                      <w:color w:val="000000"/>
                      <w:sz w:val="21"/>
                    </w:rPr>
                    <w:t>（投标人承诺中标后签订合同前提供）</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41</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燃气单头矮汤炉</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600*900**500+200mm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56、材质及工艺：</w:t>
                  </w:r>
                  <w:r>
                    <w:br/>
                  </w:r>
                  <w:r>
                    <w:rPr>
                      <w:rFonts w:ascii="宋体" w:hAnsi="宋体" w:cs="宋体" w:eastAsia="宋体"/>
                      <w:color w:val="000000"/>
                      <w:sz w:val="21"/>
                    </w:rPr>
                    <w:t>304厚≥1.5mm不锈钢磨砂板；</w:t>
                  </w:r>
                  <w:r>
                    <w:br/>
                  </w:r>
                  <w:r>
                    <w:rPr>
                      <w:rFonts w:ascii="宋体" w:hAnsi="宋体" w:cs="宋体" w:eastAsia="宋体"/>
                      <w:color w:val="000000"/>
                      <w:sz w:val="21"/>
                    </w:rPr>
                    <w:t>炉台面、侧板采用厚</w:t>
                  </w:r>
                  <w:r>
                    <w:rPr>
                      <w:rFonts w:ascii="宋体" w:hAnsi="宋体" w:cs="宋体" w:eastAsia="宋体"/>
                      <w:color w:val="000000"/>
                      <w:sz w:val="21"/>
                    </w:rPr>
                    <w:t>≥1.5mm不锈钢磨砂板；</w:t>
                  </w:r>
                  <w:r>
                    <w:br/>
                  </w:r>
                  <w:r>
                    <w:rPr>
                      <w:rFonts w:ascii="宋体" w:hAnsi="宋体" w:cs="宋体" w:eastAsia="宋体"/>
                      <w:color w:val="000000"/>
                      <w:sz w:val="21"/>
                    </w:rPr>
                    <w:t>灶架采用镀锌钢板制作，面板及灶膛板材厚度</w:t>
                  </w:r>
                  <w:r>
                    <w:rPr>
                      <w:rFonts w:ascii="宋体" w:hAnsi="宋体" w:cs="宋体" w:eastAsia="宋体"/>
                      <w:color w:val="000000"/>
                      <w:sz w:val="21"/>
                    </w:rPr>
                    <w:t>≥1.5mm，灶架板材厚度≥2.0mm；炉脚≥Φ50*5mm工业钢管；外套≥Φ51*1.5mm不锈钢管及可调高度的全钢可调子弹脚；</w:t>
                  </w:r>
                  <w:r>
                    <w:br/>
                  </w:r>
                  <w:r>
                    <w:rPr>
                      <w:rFonts w:ascii="宋体" w:hAnsi="宋体" w:cs="宋体" w:eastAsia="宋体"/>
                      <w:color w:val="000000"/>
                      <w:sz w:val="21"/>
                    </w:rPr>
                    <w:t>灶面板配电源开关，不锈钢一次性冲压成形炉围；</w:t>
                  </w:r>
                  <w:r>
                    <w:br/>
                  </w:r>
                  <w:r>
                    <w:rPr>
                      <w:rFonts w:ascii="宋体" w:hAnsi="宋体" w:cs="宋体" w:eastAsia="宋体"/>
                      <w:color w:val="000000"/>
                      <w:sz w:val="21"/>
                    </w:rPr>
                    <w:t>灶体内用专用耐火砖及耐火硅铝水泥、中细耐火砂敷砌成；</w:t>
                  </w:r>
                  <w:r>
                    <w:br/>
                  </w:r>
                  <w:r>
                    <w:rPr>
                      <w:rFonts w:ascii="宋体" w:hAnsi="宋体" w:cs="宋体" w:eastAsia="宋体"/>
                      <w:color w:val="000000"/>
                      <w:sz w:val="21"/>
                    </w:rPr>
                    <w:t>炉头采用节能炉头，配</w:t>
                  </w:r>
                  <w:r>
                    <w:rPr>
                      <w:rFonts w:ascii="宋体" w:hAnsi="宋体" w:cs="宋体" w:eastAsia="宋体"/>
                      <w:color w:val="000000"/>
                      <w:sz w:val="21"/>
                    </w:rPr>
                    <w:t>≥250W中压风机1台，带全自动熄火保护功能，设置常明火种；</w:t>
                  </w:r>
                  <w:r>
                    <w:br/>
                  </w:r>
                  <w:r>
                    <w:rPr>
                      <w:rFonts w:ascii="宋体" w:hAnsi="宋体" w:cs="宋体" w:eastAsia="宋体"/>
                      <w:color w:val="000000"/>
                      <w:sz w:val="21"/>
                    </w:rPr>
                    <w:t>驳接口管径：入气口</w:t>
                  </w:r>
                  <w:r>
                    <w:rPr>
                      <w:rFonts w:ascii="宋体" w:hAnsi="宋体" w:cs="宋体" w:eastAsia="宋体"/>
                      <w:color w:val="000000"/>
                      <w:sz w:val="21"/>
                    </w:rPr>
                    <w:t>DN25，入水口DN15；</w:t>
                  </w:r>
                  <w:r>
                    <w:br/>
                  </w:r>
                  <w:r>
                    <w:rPr>
                      <w:rFonts w:ascii="宋体" w:hAnsi="宋体" w:cs="宋体" w:eastAsia="宋体"/>
                      <w:color w:val="000000"/>
                      <w:sz w:val="21"/>
                    </w:rPr>
                    <w:t>附件：不锈钢摇摆水龙头</w:t>
                  </w:r>
                  <w:r>
                    <w:rPr>
                      <w:rFonts w:ascii="宋体" w:hAnsi="宋体" w:cs="宋体" w:eastAsia="宋体"/>
                      <w:color w:val="000000"/>
                      <w:sz w:val="21"/>
                    </w:rPr>
                    <w:t>*1支。</w:t>
                  </w:r>
                  <w:r>
                    <w:br/>
                  </w:r>
                  <w:r>
                    <w:rPr>
                      <w:rFonts w:ascii="宋体" w:hAnsi="宋体" w:cs="宋体" w:eastAsia="宋体"/>
                      <w:color w:val="000000"/>
                      <w:sz w:val="21"/>
                    </w:rPr>
                    <w:t>★57、①产品符合GB 35848标准和技术要求，在签订合同前提供第三方检测机构出具的带有CMA或CNAS标识的检测报告复印件</w:t>
                  </w:r>
                  <w:r>
                    <w:rPr>
                      <w:rFonts w:ascii="宋体" w:hAnsi="宋体" w:cs="宋体" w:eastAsia="宋体"/>
                      <w:b/>
                      <w:color w:val="000000"/>
                      <w:sz w:val="21"/>
                    </w:rPr>
                    <w:t>（投标人承诺中标后签订合同前提供）</w:t>
                  </w:r>
                  <w:r>
                    <w:rPr>
                      <w:rFonts w:ascii="宋体" w:hAnsi="宋体" w:cs="宋体" w:eastAsia="宋体"/>
                      <w:color w:val="000000"/>
                      <w:sz w:val="21"/>
                    </w:rPr>
                    <w:t>。</w:t>
                  </w:r>
                  <w:r>
                    <w:rPr>
                      <w:rFonts w:ascii="宋体" w:hAnsi="宋体" w:cs="宋体" w:eastAsia="宋体"/>
                      <w:color w:val="000000"/>
                      <w:sz w:val="21"/>
                    </w:rPr>
                    <w:t>②不锈钢摇摆水龙头附中国节水产品认证证书。</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42</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燃气双头矮汤炉</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1200*900*550+200mm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58、材质及工艺：</w:t>
                  </w:r>
                  <w:r>
                    <w:br/>
                  </w:r>
                  <w:r>
                    <w:rPr>
                      <w:rFonts w:ascii="宋体" w:hAnsi="宋体" w:cs="宋体" w:eastAsia="宋体"/>
                      <w:color w:val="000000"/>
                      <w:sz w:val="21"/>
                    </w:rPr>
                    <w:t>304厚≥1.5mm不锈钢磨砂板；</w:t>
                  </w:r>
                  <w:r>
                    <w:br/>
                  </w:r>
                  <w:r>
                    <w:rPr>
                      <w:rFonts w:ascii="宋体" w:hAnsi="宋体" w:cs="宋体" w:eastAsia="宋体"/>
                      <w:color w:val="000000"/>
                      <w:sz w:val="21"/>
                    </w:rPr>
                    <w:t>炉台面、侧板采用厚</w:t>
                  </w:r>
                  <w:r>
                    <w:rPr>
                      <w:rFonts w:ascii="宋体" w:hAnsi="宋体" w:cs="宋体" w:eastAsia="宋体"/>
                      <w:color w:val="000000"/>
                      <w:sz w:val="21"/>
                    </w:rPr>
                    <w:t>≥1.5mm不锈钢磨砂板；</w:t>
                  </w:r>
                  <w:r>
                    <w:br/>
                  </w:r>
                  <w:r>
                    <w:rPr>
                      <w:rFonts w:ascii="宋体" w:hAnsi="宋体" w:cs="宋体" w:eastAsia="宋体"/>
                      <w:color w:val="000000"/>
                      <w:sz w:val="21"/>
                    </w:rPr>
                    <w:t>炉体骨架</w:t>
                  </w:r>
                  <w:r>
                    <w:rPr>
                      <w:rFonts w:ascii="宋体" w:hAnsi="宋体" w:cs="宋体" w:eastAsia="宋体"/>
                      <w:color w:val="000000"/>
                      <w:sz w:val="21"/>
                    </w:rPr>
                    <w:t>≥50*50*5mm国标角钢(做防腐处理)；</w:t>
                  </w:r>
                  <w:r>
                    <w:br/>
                  </w:r>
                  <w:r>
                    <w:rPr>
                      <w:rFonts w:ascii="宋体" w:hAnsi="宋体" w:cs="宋体" w:eastAsia="宋体"/>
                      <w:color w:val="000000"/>
                      <w:sz w:val="21"/>
                    </w:rPr>
                    <w:t>炉面下为防火隔热材料，内衬板、炉膛均采用厚度</w:t>
                  </w:r>
                  <w:r>
                    <w:rPr>
                      <w:rFonts w:ascii="宋体" w:hAnsi="宋体" w:cs="宋体" w:eastAsia="宋体"/>
                      <w:color w:val="000000"/>
                      <w:sz w:val="21"/>
                    </w:rPr>
                    <w:t>≥1.5mm的镀锌钢板制作；</w:t>
                  </w:r>
                  <w:r>
                    <w:br/>
                  </w:r>
                  <w:r>
                    <w:rPr>
                      <w:rFonts w:ascii="宋体" w:hAnsi="宋体" w:cs="宋体" w:eastAsia="宋体"/>
                      <w:color w:val="000000"/>
                      <w:sz w:val="21"/>
                    </w:rPr>
                    <w:t>炉脚</w:t>
                  </w:r>
                  <w:r>
                    <w:rPr>
                      <w:rFonts w:ascii="宋体" w:hAnsi="宋体" w:cs="宋体" w:eastAsia="宋体"/>
                      <w:color w:val="000000"/>
                      <w:sz w:val="21"/>
                    </w:rPr>
                    <w:t>≥Φ50*5mm工业钢管；外套≥Φ51*1.5mm不锈钢管及可调高度的全钢可调子弹脚；</w:t>
                  </w:r>
                  <w:r>
                    <w:br/>
                  </w:r>
                  <w:r>
                    <w:rPr>
                      <w:rFonts w:ascii="宋体" w:hAnsi="宋体" w:cs="宋体" w:eastAsia="宋体"/>
                      <w:color w:val="000000"/>
                      <w:sz w:val="21"/>
                    </w:rPr>
                    <w:t>灶面板配电源开关，不锈钢一次性冲压成形炉围；</w:t>
                  </w:r>
                  <w:r>
                    <w:br/>
                  </w:r>
                  <w:r>
                    <w:rPr>
                      <w:rFonts w:ascii="宋体" w:hAnsi="宋体" w:cs="宋体" w:eastAsia="宋体"/>
                      <w:color w:val="000000"/>
                      <w:sz w:val="21"/>
                    </w:rPr>
                    <w:t>灶体内用专用耐火砖及耐火硅铝水泥、中细耐火砂敷砌成；</w:t>
                  </w:r>
                  <w:r>
                    <w:br/>
                  </w:r>
                  <w:r>
                    <w:rPr>
                      <w:rFonts w:ascii="宋体" w:hAnsi="宋体" w:cs="宋体" w:eastAsia="宋体"/>
                      <w:color w:val="000000"/>
                      <w:sz w:val="21"/>
                    </w:rPr>
                    <w:t>炉头采用节能炉头，配</w:t>
                  </w:r>
                  <w:r>
                    <w:rPr>
                      <w:rFonts w:ascii="宋体" w:hAnsi="宋体" w:cs="宋体" w:eastAsia="宋体"/>
                      <w:color w:val="000000"/>
                      <w:sz w:val="21"/>
                    </w:rPr>
                    <w:t>≥250W中压风机2台，带全自动熄火保护功能，设置常明火种；</w:t>
                  </w:r>
                  <w:r>
                    <w:br/>
                  </w:r>
                  <w:r>
                    <w:rPr>
                      <w:rFonts w:ascii="宋体" w:hAnsi="宋体" w:cs="宋体" w:eastAsia="宋体"/>
                      <w:color w:val="000000"/>
                      <w:sz w:val="21"/>
                    </w:rPr>
                    <w:t>驳接口管径：入气口</w:t>
                  </w:r>
                  <w:r>
                    <w:rPr>
                      <w:rFonts w:ascii="宋体" w:hAnsi="宋体" w:cs="宋体" w:eastAsia="宋体"/>
                      <w:color w:val="000000"/>
                      <w:sz w:val="21"/>
                    </w:rPr>
                    <w:t>DN25，入水口DN15；</w:t>
                  </w:r>
                  <w:r>
                    <w:br/>
                  </w:r>
                  <w:r>
                    <w:rPr>
                      <w:rFonts w:ascii="宋体" w:hAnsi="宋体" w:cs="宋体" w:eastAsia="宋体"/>
                      <w:color w:val="000000"/>
                      <w:sz w:val="21"/>
                    </w:rPr>
                    <w:t>附件：不锈钢摇摆水龙头</w:t>
                  </w:r>
                  <w:r>
                    <w:rPr>
                      <w:rFonts w:ascii="宋体" w:hAnsi="宋体" w:cs="宋体" w:eastAsia="宋体"/>
                      <w:color w:val="000000"/>
                      <w:sz w:val="21"/>
                    </w:rPr>
                    <w:t>*2支。</w:t>
                  </w:r>
                  <w:r>
                    <w:br/>
                  </w:r>
                  <w:r>
                    <w:rPr>
                      <w:rFonts w:ascii="宋体" w:hAnsi="宋体" w:cs="宋体" w:eastAsia="宋体"/>
                      <w:color w:val="000000"/>
                      <w:sz w:val="21"/>
                    </w:rPr>
                    <w:t>★59、①产品符合GB 35848标准和技术要求。②不锈钢摇摆水龙头附中国节水产品认证证书。</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43</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燃气可倾式汤锅</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1470*1170*970mm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3</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60、设备性能：</w:t>
                  </w:r>
                  <w:r>
                    <w:br/>
                  </w:r>
                  <w:r>
                    <w:rPr>
                      <w:rFonts w:ascii="宋体" w:hAnsi="宋体" w:cs="宋体" w:eastAsia="宋体"/>
                      <w:color w:val="000000"/>
                      <w:sz w:val="21"/>
                    </w:rPr>
                    <w:t>容积</w:t>
                  </w:r>
                  <w:r>
                    <w:rPr>
                      <w:rFonts w:ascii="宋体" w:hAnsi="宋体" w:cs="宋体" w:eastAsia="宋体"/>
                      <w:color w:val="000000"/>
                      <w:sz w:val="21"/>
                    </w:rPr>
                    <w:t>≥200L。</w:t>
                  </w:r>
                  <w:r>
                    <w:br/>
                  </w:r>
                  <w:r>
                    <w:rPr>
                      <w:rFonts w:ascii="宋体" w:hAnsi="宋体" w:cs="宋体" w:eastAsia="宋体"/>
                      <w:color w:val="000000"/>
                      <w:sz w:val="21"/>
                    </w:rPr>
                    <w:t>锅口内径</w:t>
                  </w:r>
                  <w:r>
                    <w:rPr>
                      <w:rFonts w:ascii="宋体" w:hAnsi="宋体" w:cs="宋体" w:eastAsia="宋体"/>
                      <w:color w:val="000000"/>
                      <w:sz w:val="21"/>
                    </w:rPr>
                    <w:t>≥900mm，锅内深度≥470mm。</w:t>
                  </w:r>
                  <w:r>
                    <w:br/>
                  </w:r>
                  <w:r>
                    <w:rPr>
                      <w:rFonts w:ascii="宋体" w:hAnsi="宋体" w:cs="宋体" w:eastAsia="宋体"/>
                      <w:color w:val="000000"/>
                      <w:sz w:val="21"/>
                    </w:rPr>
                    <w:t>独特的节能燃烧器燃烧充分、热效率高。</w:t>
                  </w:r>
                  <w:r>
                    <w:br/>
                  </w:r>
                  <w:r>
                    <w:rPr>
                      <w:rFonts w:ascii="宋体" w:hAnsi="宋体" w:cs="宋体" w:eastAsia="宋体"/>
                      <w:color w:val="000000"/>
                      <w:sz w:val="21"/>
                    </w:rPr>
                    <w:t>内装耐热保温装置，使用更节能，热效率更高。</w:t>
                  </w:r>
                  <w:r>
                    <w:br/>
                  </w:r>
                  <w:r>
                    <w:rPr>
                      <w:rFonts w:ascii="宋体" w:hAnsi="宋体" w:cs="宋体" w:eastAsia="宋体"/>
                      <w:color w:val="000000"/>
                      <w:sz w:val="21"/>
                    </w:rPr>
                    <w:t>锅体旋转可倾，出料、清洗十分方便。由全不锈钢机架、节能燃烧器、加厚</w:t>
                  </w:r>
                  <w:r>
                    <w:rPr>
                      <w:rFonts w:ascii="宋体" w:hAnsi="宋体" w:cs="宋体" w:eastAsia="宋体"/>
                      <w:color w:val="000000"/>
                      <w:sz w:val="21"/>
                    </w:rPr>
                    <w:t>304不锈钢板模压锅体、锅体倾倒系统和耐热保温装置等组成。燃烧机带风机助燃，带熄火保护，定时装置</w:t>
                  </w:r>
                  <w:r>
                    <w:br/>
                  </w:r>
                  <w:r>
                    <w:rPr>
                      <w:rFonts w:ascii="宋体" w:hAnsi="宋体" w:cs="宋体" w:eastAsia="宋体"/>
                      <w:color w:val="000000"/>
                      <w:sz w:val="21"/>
                    </w:rPr>
                    <w:t>附件：不锈钢摇摆水龙头</w:t>
                  </w:r>
                  <w:r>
                    <w:rPr>
                      <w:rFonts w:ascii="宋体" w:hAnsi="宋体" w:cs="宋体" w:eastAsia="宋体"/>
                      <w:color w:val="000000"/>
                      <w:sz w:val="21"/>
                    </w:rPr>
                    <w:t>*1支。</w:t>
                  </w:r>
                  <w:r>
                    <w:br/>
                  </w:r>
                  <w:r>
                    <w:rPr>
                      <w:rFonts w:ascii="宋体" w:hAnsi="宋体" w:cs="宋体" w:eastAsia="宋体"/>
                      <w:color w:val="000000"/>
                      <w:sz w:val="21"/>
                    </w:rPr>
                    <w:t>★61、①产品符合GB 35848标准和技术要求。②不锈钢摇摆水龙头附中国节水产品认证证书。</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44</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厨房设备灭火装置</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700*620*200mm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套</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62、设备性能：</w:t>
                  </w:r>
                  <w:r>
                    <w:br/>
                  </w:r>
                  <w:r>
                    <w:rPr>
                      <w:rFonts w:ascii="宋体" w:hAnsi="宋体" w:cs="宋体" w:eastAsia="宋体"/>
                      <w:color w:val="000000"/>
                      <w:sz w:val="21"/>
                    </w:rPr>
                    <w:t>为保证设备长期稳定使用，降低误动作风险，降低后期使用成本，并确保设备在停电或跳闸时能进行正常灭火，需采用机械式厨房设备灭火装置。所配置的厨房设备灭火装置完全覆盖需要保护区域，双瓶组管路总长度</w:t>
                  </w:r>
                  <w:r>
                    <w:rPr>
                      <w:rFonts w:ascii="宋体" w:hAnsi="宋体" w:cs="宋体" w:eastAsia="宋体"/>
                      <w:color w:val="000000"/>
                      <w:sz w:val="21"/>
                    </w:rPr>
                    <w:t>≥19m，装置管径不小于15mm；并且双瓶组喷嘴不低于20只。且为确保末端喷头在喷射灭火药剂时压力足够，驱动压力需≥12MPa，应设置有减压装置。</w:t>
                  </w:r>
                  <w:r>
                    <w:br/>
                  </w:r>
                  <w:r>
                    <w:rPr>
                      <w:rFonts w:ascii="宋体" w:hAnsi="宋体" w:cs="宋体" w:eastAsia="宋体"/>
                      <w:color w:val="000000"/>
                      <w:sz w:val="21"/>
                    </w:rPr>
                    <w:t>工作电源：</w:t>
                  </w:r>
                  <w:r>
                    <w:rPr>
                      <w:rFonts w:ascii="宋体" w:hAnsi="宋体" w:cs="宋体" w:eastAsia="宋体"/>
                      <w:color w:val="000000"/>
                      <w:sz w:val="21"/>
                    </w:rPr>
                    <w:t>220V。工作温度：0℃-55℃。</w:t>
                  </w:r>
                  <w:r>
                    <w:br/>
                  </w:r>
                  <w:r>
                    <w:rPr>
                      <w:rFonts w:ascii="宋体" w:hAnsi="宋体" w:cs="宋体" w:eastAsia="宋体"/>
                      <w:color w:val="000000"/>
                      <w:sz w:val="21"/>
                    </w:rPr>
                    <w:t>机械感温装置动作温度</w:t>
                  </w:r>
                  <w:r>
                    <w:rPr>
                      <w:rFonts w:ascii="宋体" w:hAnsi="宋体" w:cs="宋体" w:eastAsia="宋体"/>
                      <w:color w:val="000000"/>
                      <w:sz w:val="21"/>
                    </w:rPr>
                    <w:t>℃：182±5。</w:t>
                  </w:r>
                  <w:r>
                    <w:br/>
                  </w:r>
                  <w:r>
                    <w:rPr>
                      <w:rFonts w:ascii="宋体" w:hAnsi="宋体" w:cs="宋体" w:eastAsia="宋体"/>
                      <w:color w:val="000000"/>
                      <w:sz w:val="21"/>
                    </w:rPr>
                    <w:t>▲63、灭火剂类型：食用油专用灭火剂，灭火剂充装质量：双瓶组≥20L；提供水系火灾灭火剂报告</w:t>
                  </w:r>
                  <w:r>
                    <w:rPr>
                      <w:rFonts w:ascii="宋体" w:hAnsi="宋体" w:cs="宋体" w:eastAsia="宋体"/>
                      <w:b/>
                      <w:color w:val="000000"/>
                      <w:sz w:val="21"/>
                    </w:rPr>
                    <w:t>（投标人承诺中标后签订合同前提供）</w:t>
                  </w:r>
                  <w:r>
                    <w:rPr>
                      <w:rFonts w:ascii="宋体" w:hAnsi="宋体" w:cs="宋体" w:eastAsia="宋体"/>
                      <w:color w:val="000000"/>
                      <w:sz w:val="21"/>
                    </w:rPr>
                    <w:t>。</w:t>
                  </w:r>
                  <w:r>
                    <w:br/>
                  </w:r>
                  <w:r>
                    <w:rPr>
                      <w:rFonts w:ascii="宋体" w:hAnsi="宋体" w:cs="宋体" w:eastAsia="宋体"/>
                      <w:color w:val="000000"/>
                      <w:sz w:val="21"/>
                    </w:rPr>
                    <w:t>64、其他：</w:t>
                  </w:r>
                  <w:r>
                    <w:br/>
                  </w:r>
                  <w:r>
                    <w:rPr>
                      <w:rFonts w:ascii="宋体" w:hAnsi="宋体" w:cs="宋体" w:eastAsia="宋体"/>
                      <w:color w:val="000000"/>
                      <w:sz w:val="21"/>
                    </w:rPr>
                    <w:t>每套灭火系统配置一台独立控制盘，该控制盘有显示功能，并且有</w:t>
                  </w:r>
                  <w:r>
                    <w:rPr>
                      <w:rFonts w:ascii="宋体" w:hAnsi="宋体" w:cs="宋体" w:eastAsia="宋体"/>
                      <w:color w:val="000000"/>
                      <w:sz w:val="21"/>
                    </w:rPr>
                    <w:t>“维护保养到期提醒功能”及“灭火剂寿命到期提醒功能”。</w:t>
                  </w:r>
                  <w:r>
                    <w:br/>
                  </w:r>
                  <w:r>
                    <w:rPr>
                      <w:rFonts w:ascii="宋体" w:hAnsi="宋体" w:cs="宋体" w:eastAsia="宋体"/>
                      <w:color w:val="000000"/>
                      <w:sz w:val="21"/>
                    </w:rPr>
                    <w:t>安装方式：药剂管道采用</w:t>
                  </w:r>
                  <w:r>
                    <w:rPr>
                      <w:rFonts w:ascii="宋体" w:hAnsi="宋体" w:cs="宋体" w:eastAsia="宋体"/>
                      <w:color w:val="000000"/>
                      <w:sz w:val="21"/>
                    </w:rPr>
                    <w:t>φ16mm*2mm的304不锈钢管螺纹连接。</w:t>
                  </w:r>
                  <w:r>
                    <w:br/>
                  </w:r>
                  <w:r>
                    <w:rPr>
                      <w:rFonts w:ascii="宋体" w:hAnsi="宋体" w:cs="宋体" w:eastAsia="宋体"/>
                      <w:color w:val="000000"/>
                      <w:sz w:val="21"/>
                    </w:rPr>
                    <w:t>驱动气体：氮气（</w:t>
                  </w:r>
                  <w:r>
                    <w:rPr>
                      <w:rFonts w:ascii="宋体" w:hAnsi="宋体" w:cs="宋体" w:eastAsia="宋体"/>
                      <w:color w:val="000000"/>
                      <w:sz w:val="21"/>
                    </w:rPr>
                    <w:t>N2），氮气瓶具有实时压力检测功能，设备压力异常时显示屏会显示该情况，提供产品说明书证明该功能，在设备验收时对该功能进行演示。</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45</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双头双尾小炒炉</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2000*1150*800+510mm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65、材质及工艺：</w:t>
                  </w:r>
                  <w:r>
                    <w:br/>
                  </w:r>
                  <w:r>
                    <w:rPr>
                      <w:rFonts w:ascii="宋体" w:hAnsi="宋体" w:cs="宋体" w:eastAsia="宋体"/>
                      <w:color w:val="000000"/>
                      <w:sz w:val="21"/>
                    </w:rPr>
                    <w:t>外壳</w:t>
                  </w:r>
                  <w:r>
                    <w:rPr>
                      <w:rFonts w:ascii="宋体" w:hAnsi="宋体" w:cs="宋体" w:eastAsia="宋体"/>
                      <w:color w:val="000000"/>
                      <w:sz w:val="21"/>
                    </w:rPr>
                    <w:t>为</w:t>
                  </w:r>
                  <w:r>
                    <w:rPr>
                      <w:rFonts w:ascii="宋体" w:hAnsi="宋体" w:cs="宋体" w:eastAsia="宋体"/>
                      <w:color w:val="000000"/>
                      <w:sz w:val="21"/>
                    </w:rPr>
                    <w:t>304不锈钢磨砂板，整体冲压式灶面、板材厚度≥1.5mm，前挡、侧挡板材厚度≥1.5mm，侧板、前门板和后背板板材厚度≥1.5mm；</w:t>
                  </w:r>
                  <w:r>
                    <w:br/>
                  </w:r>
                  <w:r>
                    <w:rPr>
                      <w:rFonts w:ascii="宋体" w:hAnsi="宋体" w:cs="宋体" w:eastAsia="宋体"/>
                      <w:color w:val="000000"/>
                      <w:sz w:val="21"/>
                    </w:rPr>
                    <w:t>灶架采用镀锌钢板制作，面板及灶膛板材厚度</w:t>
                  </w:r>
                  <w:r>
                    <w:rPr>
                      <w:rFonts w:ascii="宋体" w:hAnsi="宋体" w:cs="宋体" w:eastAsia="宋体"/>
                      <w:color w:val="000000"/>
                      <w:sz w:val="21"/>
                    </w:rPr>
                    <w:t>≥1.5mm，灶架板材厚度≥2.0mm；</w:t>
                  </w:r>
                  <w:r>
                    <w:br/>
                  </w:r>
                  <w:r>
                    <w:rPr>
                      <w:rFonts w:ascii="宋体" w:hAnsi="宋体" w:cs="宋体" w:eastAsia="宋体"/>
                      <w:color w:val="000000"/>
                      <w:sz w:val="21"/>
                    </w:rPr>
                    <w:t>给水管路采用</w:t>
                  </w:r>
                  <w:r>
                    <w:rPr>
                      <w:rFonts w:ascii="宋体" w:hAnsi="宋体" w:cs="宋体" w:eastAsia="宋体"/>
                      <w:color w:val="000000"/>
                      <w:sz w:val="21"/>
                    </w:rPr>
                    <w:t>φ19mm镀锌钢管和DN15标准管件制作；</w:t>
                  </w:r>
                  <w:r>
                    <w:br/>
                  </w:r>
                  <w:r>
                    <w:rPr>
                      <w:rFonts w:ascii="宋体" w:hAnsi="宋体" w:cs="宋体" w:eastAsia="宋体"/>
                      <w:color w:val="000000"/>
                      <w:sz w:val="21"/>
                    </w:rPr>
                    <w:t>炉脚：采用</w:t>
                  </w:r>
                  <w:r>
                    <w:rPr>
                      <w:rFonts w:ascii="宋体" w:hAnsi="宋体" w:cs="宋体" w:eastAsia="宋体"/>
                      <w:color w:val="000000"/>
                      <w:sz w:val="21"/>
                    </w:rPr>
                    <w:t>φ48*壁厚≥3.0mm厚黑铁管外套φ51mm*壁厚≥1.5mm不锈钢管连不锈钢调节脚；</w:t>
                  </w:r>
                  <w:r>
                    <w:br/>
                  </w:r>
                  <w:r>
                    <w:rPr>
                      <w:rFonts w:ascii="宋体" w:hAnsi="宋体" w:cs="宋体" w:eastAsia="宋体"/>
                      <w:color w:val="000000"/>
                      <w:sz w:val="21"/>
                    </w:rPr>
                    <w:t>燃烧器：配置</w:t>
                  </w:r>
                  <w:r>
                    <w:rPr>
                      <w:rFonts w:ascii="宋体" w:hAnsi="宋体" w:cs="宋体" w:eastAsia="宋体"/>
                      <w:color w:val="000000"/>
                      <w:sz w:val="21"/>
                    </w:rPr>
                    <w:t>4″节能炉头；</w:t>
                  </w:r>
                  <w:r>
                    <w:br/>
                  </w:r>
                  <w:r>
                    <w:rPr>
                      <w:rFonts w:ascii="宋体" w:hAnsi="宋体" w:cs="宋体" w:eastAsia="宋体"/>
                      <w:color w:val="000000"/>
                      <w:sz w:val="21"/>
                    </w:rPr>
                    <w:t>熄火保护：配置离子检测熄火保护装置，设置常明火种；</w:t>
                  </w:r>
                  <w:r>
                    <w:br/>
                  </w:r>
                  <w:r>
                    <w:rPr>
                      <w:rFonts w:ascii="宋体" w:hAnsi="宋体" w:cs="宋体" w:eastAsia="宋体"/>
                      <w:color w:val="000000"/>
                      <w:sz w:val="21"/>
                    </w:rPr>
                    <w:t>风机：配置中压风机</w:t>
                  </w:r>
                  <w:r>
                    <w:rPr>
                      <w:rFonts w:ascii="宋体" w:hAnsi="宋体" w:cs="宋体" w:eastAsia="宋体"/>
                      <w:color w:val="000000"/>
                      <w:sz w:val="21"/>
                    </w:rPr>
                    <w:t>2台，额定功率：220V, 50Hz, 0.25kW*2；</w:t>
                  </w:r>
                  <w:r>
                    <w:br/>
                  </w:r>
                  <w:r>
                    <w:rPr>
                      <w:rFonts w:ascii="宋体" w:hAnsi="宋体" w:cs="宋体" w:eastAsia="宋体"/>
                      <w:color w:val="000000"/>
                      <w:sz w:val="21"/>
                    </w:rPr>
                    <w:t>驳接口管径，入气口</w:t>
                  </w:r>
                  <w:r>
                    <w:rPr>
                      <w:rFonts w:ascii="宋体" w:hAnsi="宋体" w:cs="宋体" w:eastAsia="宋体"/>
                      <w:color w:val="000000"/>
                      <w:sz w:val="21"/>
                    </w:rPr>
                    <w:t>DN25，入水口DN15，排水口φ38mm；</w:t>
                  </w:r>
                  <w:r>
                    <w:br/>
                  </w:r>
                  <w:r>
                    <w:rPr>
                      <w:rFonts w:ascii="宋体" w:hAnsi="宋体" w:cs="宋体" w:eastAsia="宋体"/>
                      <w:color w:val="000000"/>
                      <w:sz w:val="21"/>
                    </w:rPr>
                    <w:t>附件：不锈钢围撑</w:t>
                  </w:r>
                  <w:r>
                    <w:rPr>
                      <w:rFonts w:ascii="宋体" w:hAnsi="宋体" w:cs="宋体" w:eastAsia="宋体"/>
                      <w:color w:val="000000"/>
                      <w:sz w:val="21"/>
                    </w:rPr>
                    <w:t>*2个、不锈钢锅架*2个，不锈钢摇摆水龙头*2支。</w:t>
                  </w:r>
                  <w:r>
                    <w:br/>
                  </w:r>
                  <w:r>
                    <w:rPr>
                      <w:rFonts w:ascii="宋体" w:hAnsi="宋体" w:cs="宋体" w:eastAsia="宋体"/>
                      <w:color w:val="000000"/>
                      <w:sz w:val="21"/>
                    </w:rPr>
                    <w:t>▲66、①产品能效等级达到1级，提供中国能效标识；②具备食品接触产品安全认证证书或食品接触产品卫生认证证书，提供证书复印件</w:t>
                  </w:r>
                  <w:r>
                    <w:rPr>
                      <w:rFonts w:ascii="宋体" w:hAnsi="宋体" w:cs="宋体" w:eastAsia="宋体"/>
                      <w:b/>
                      <w:color w:val="000000"/>
                      <w:sz w:val="21"/>
                    </w:rPr>
                    <w:t>（投标人承诺中标后签订合同前提供）</w:t>
                  </w:r>
                  <w:r>
                    <w:rPr>
                      <w:rFonts w:ascii="宋体" w:hAnsi="宋体" w:cs="宋体" w:eastAsia="宋体"/>
                      <w:color w:val="000000"/>
                      <w:sz w:val="21"/>
                    </w:rPr>
                    <w:t>。</w:t>
                  </w:r>
                </w:p>
                <w:p>
                  <w:pPr>
                    <w:pStyle w:val="null3"/>
                    <w:jc w:val="left"/>
                  </w:pPr>
                  <w:r>
                    <w:rPr>
                      <w:rFonts w:ascii="宋体" w:hAnsi="宋体" w:cs="宋体" w:eastAsia="宋体"/>
                      <w:color w:val="000000"/>
                      <w:sz w:val="21"/>
                    </w:rPr>
                    <w:t>★67、①产品符合GB 35848标准和技术要求，在签订合同前提供第三方检测机构出具带有CMA或CNAS标识的检测报告复印件。</w:t>
                  </w:r>
                  <w:r>
                    <w:rPr>
                      <w:rFonts w:ascii="宋体" w:hAnsi="宋体" w:cs="宋体" w:eastAsia="宋体"/>
                      <w:b/>
                      <w:color w:val="000000"/>
                      <w:sz w:val="21"/>
                    </w:rPr>
                    <w:t>（投标人承诺中标后签订合同前提供）</w:t>
                  </w:r>
                  <w:r>
                    <w:rPr>
                      <w:rFonts w:ascii="宋体" w:hAnsi="宋体" w:cs="宋体" w:eastAsia="宋体"/>
                      <w:color w:val="000000"/>
                      <w:sz w:val="21"/>
                    </w:rPr>
                    <w:t>②不锈钢摇摆水龙头附中国节水产品认证证书。</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46</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燃气四头煲仔炉</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750*800*800+110mm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68、材质及工艺：</w:t>
                  </w:r>
                  <w:r>
                    <w:br/>
                  </w:r>
                  <w:r>
                    <w:rPr>
                      <w:rFonts w:ascii="宋体" w:hAnsi="宋体" w:cs="宋体" w:eastAsia="宋体"/>
                      <w:color w:val="000000"/>
                      <w:sz w:val="21"/>
                    </w:rPr>
                    <w:t>外壳</w:t>
                  </w:r>
                  <w:r>
                    <w:rPr>
                      <w:rFonts w:ascii="宋体" w:hAnsi="宋体" w:cs="宋体" w:eastAsia="宋体"/>
                      <w:color w:val="000000"/>
                      <w:sz w:val="21"/>
                    </w:rPr>
                    <w:t>为</w:t>
                  </w:r>
                  <w:r>
                    <w:rPr>
                      <w:rFonts w:ascii="宋体" w:hAnsi="宋体" w:cs="宋体" w:eastAsia="宋体"/>
                      <w:color w:val="000000"/>
                      <w:sz w:val="21"/>
                    </w:rPr>
                    <w:t>304不锈钢磨砂板，面板板材厚度≥1.5mm，门板、侧板、接渣盘板材厚度≥1.5mm；</w:t>
                  </w:r>
                  <w:r>
                    <w:br/>
                  </w:r>
                  <w:r>
                    <w:rPr>
                      <w:rFonts w:ascii="宋体" w:hAnsi="宋体" w:cs="宋体" w:eastAsia="宋体"/>
                      <w:color w:val="000000"/>
                      <w:sz w:val="21"/>
                    </w:rPr>
                    <w:t>面板上共排列</w:t>
                  </w:r>
                  <w:r>
                    <w:rPr>
                      <w:rFonts w:ascii="宋体" w:hAnsi="宋体" w:cs="宋体" w:eastAsia="宋体"/>
                      <w:color w:val="000000"/>
                      <w:sz w:val="21"/>
                    </w:rPr>
                    <w:t>4个火眼，每个火眼由日式炉架和日式文华炉头组成，适用于外径≦φ350mm以下锅径，炉头下方设置不锈钢接渣盘；</w:t>
                  </w:r>
                  <w:r>
                    <w:br/>
                  </w:r>
                  <w:r>
                    <w:rPr>
                      <w:rFonts w:ascii="宋体" w:hAnsi="宋体" w:cs="宋体" w:eastAsia="宋体"/>
                      <w:color w:val="000000"/>
                      <w:sz w:val="21"/>
                    </w:rPr>
                    <w:t>连接管采用</w:t>
                  </w:r>
                  <w:r>
                    <w:rPr>
                      <w:rFonts w:ascii="宋体" w:hAnsi="宋体" w:cs="宋体" w:eastAsia="宋体"/>
                      <w:color w:val="000000"/>
                      <w:sz w:val="21"/>
                    </w:rPr>
                    <w:t>38*25*≥1.5mm不锈钢管制作，立柱采用φ38*≥1.5mm厚圆管制作，并配可调节子弹脚；</w:t>
                  </w:r>
                  <w:r>
                    <w:br/>
                  </w:r>
                  <w:r>
                    <w:rPr>
                      <w:rFonts w:ascii="宋体" w:hAnsi="宋体" w:cs="宋体" w:eastAsia="宋体"/>
                      <w:color w:val="000000"/>
                      <w:sz w:val="21"/>
                    </w:rPr>
                    <w:t>每个火眼通过压电脉冲电子打火连熄火保护装置，独立控制，使用安全便捷；</w:t>
                  </w:r>
                  <w:r>
                    <w:br/>
                  </w:r>
                  <w:r>
                    <w:rPr>
                      <w:rFonts w:ascii="宋体" w:hAnsi="宋体" w:cs="宋体" w:eastAsia="宋体"/>
                      <w:color w:val="000000"/>
                      <w:sz w:val="21"/>
                    </w:rPr>
                    <w:t>额定热负荷：</w:t>
                  </w:r>
                  <w:r>
                    <w:rPr>
                      <w:rFonts w:ascii="宋体" w:hAnsi="宋体" w:cs="宋体" w:eastAsia="宋体"/>
                      <w:color w:val="000000"/>
                      <w:sz w:val="21"/>
                    </w:rPr>
                    <w:t>≥4kW*4，入气接驳口管径DN20。</w:t>
                  </w:r>
                  <w:r>
                    <w:br/>
                  </w:r>
                  <w:r>
                    <w:rPr>
                      <w:rFonts w:ascii="宋体" w:hAnsi="宋体" w:cs="宋体" w:eastAsia="宋体"/>
                      <w:color w:val="000000"/>
                      <w:sz w:val="21"/>
                    </w:rPr>
                    <w:t>★69、产品符合GB 35848标准和技术要求。</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47</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炉灶拼台</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300*1250*800+410mm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70、材质及工艺：</w:t>
                  </w:r>
                  <w:r>
                    <w:br/>
                  </w:r>
                  <w:r>
                    <w:rPr>
                      <w:rFonts w:ascii="宋体" w:hAnsi="宋体" w:cs="宋体" w:eastAsia="宋体"/>
                      <w:color w:val="000000"/>
                      <w:sz w:val="21"/>
                    </w:rPr>
                    <w:t>材质</w:t>
                  </w:r>
                  <w:r>
                    <w:rPr>
                      <w:rFonts w:ascii="宋体" w:hAnsi="宋体" w:cs="宋体" w:eastAsia="宋体"/>
                      <w:color w:val="000000"/>
                      <w:sz w:val="21"/>
                    </w:rPr>
                    <w:t>为</w:t>
                  </w:r>
                  <w:r>
                    <w:rPr>
                      <w:rFonts w:ascii="宋体" w:hAnsi="宋体" w:cs="宋体" w:eastAsia="宋体"/>
                      <w:color w:val="000000"/>
                      <w:sz w:val="21"/>
                    </w:rPr>
                    <w:t>304不锈钢4#表面拉丝板，面板≥1.5mm厚，前门板≥1.5mm厚，侧板与后挡板≥1.5mm厚；面板底部以≥1.5mm厚加强筋承托加固，具备相应的储物功能；立柱采用φ38*≥1.5mm厚不锈钢管焊接制作，并配可调节子弹脚。</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48</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双层工作台</w:t>
                  </w:r>
                  <w:r>
                    <w:rPr>
                      <w:rFonts w:ascii="宋体" w:hAnsi="宋体" w:cs="宋体" w:eastAsia="宋体"/>
                      <w:color w:val="000000"/>
                      <w:sz w:val="21"/>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1000*700*800+120mm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71、材质及工艺：材质</w:t>
                  </w:r>
                  <w:r>
                    <w:rPr>
                      <w:rFonts w:ascii="宋体" w:hAnsi="宋体" w:cs="宋体" w:eastAsia="宋体"/>
                      <w:color w:val="000000"/>
                      <w:sz w:val="21"/>
                    </w:rPr>
                    <w:t>为</w:t>
                  </w:r>
                  <w:r>
                    <w:rPr>
                      <w:rFonts w:ascii="宋体" w:hAnsi="宋体" w:cs="宋体" w:eastAsia="宋体"/>
                      <w:color w:val="000000"/>
                      <w:sz w:val="21"/>
                    </w:rPr>
                    <w:t>304不锈钢4#表面拉丝板，面板≥1.5mm厚，下层板≥1.5mm厚；</w:t>
                  </w:r>
                  <w:r>
                    <w:br/>
                  </w:r>
                  <w:r>
                    <w:rPr>
                      <w:rFonts w:ascii="宋体" w:hAnsi="宋体" w:cs="宋体" w:eastAsia="宋体"/>
                      <w:color w:val="000000"/>
                      <w:sz w:val="21"/>
                    </w:rPr>
                    <w:t>面板下衬</w:t>
                  </w:r>
                  <w:r>
                    <w:rPr>
                      <w:rFonts w:ascii="宋体" w:hAnsi="宋体" w:cs="宋体" w:eastAsia="宋体"/>
                      <w:color w:val="000000"/>
                      <w:sz w:val="21"/>
                    </w:rPr>
                    <w:t>≥15mm厚木工板（减震、消音）并以≥1.5mm厚加强筋承托加固；</w:t>
                  </w:r>
                  <w:r>
                    <w:br/>
                  </w:r>
                  <w:r>
                    <w:rPr>
                      <w:rFonts w:ascii="宋体" w:hAnsi="宋体" w:cs="宋体" w:eastAsia="宋体"/>
                      <w:color w:val="000000"/>
                      <w:sz w:val="21"/>
                    </w:rPr>
                    <w:t>下层板四周封边并以</w:t>
                  </w:r>
                  <w:r>
                    <w:rPr>
                      <w:rFonts w:ascii="宋体" w:hAnsi="宋体" w:cs="宋体" w:eastAsia="宋体"/>
                      <w:color w:val="000000"/>
                      <w:sz w:val="21"/>
                    </w:rPr>
                    <w:t>≥1.5mm厚加强筋承托加固；</w:t>
                  </w:r>
                  <w:r>
                    <w:br/>
                  </w:r>
                  <w:r>
                    <w:rPr>
                      <w:rFonts w:ascii="宋体" w:hAnsi="宋体" w:cs="宋体" w:eastAsia="宋体"/>
                      <w:color w:val="000000"/>
                      <w:sz w:val="21"/>
                    </w:rPr>
                    <w:t>立柱采用</w:t>
                  </w:r>
                  <w:r>
                    <w:rPr>
                      <w:rFonts w:ascii="宋体" w:hAnsi="宋体" w:cs="宋体" w:eastAsia="宋体"/>
                      <w:color w:val="000000"/>
                      <w:sz w:val="21"/>
                    </w:rPr>
                    <w:t>φ38*≥1.5mm厚不锈钢圆管，并配可调节不锈钢子弹脚。</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49</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双层工作台</w:t>
                  </w:r>
                  <w:r>
                    <w:rPr>
                      <w:rFonts w:ascii="宋体" w:hAnsi="宋体" w:cs="宋体" w:eastAsia="宋体"/>
                      <w:color w:val="000000"/>
                      <w:sz w:val="21"/>
                    </w:rPr>
                    <w:t>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1200*700*800+120mm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vMerge/>
                  <w:tcBorders>
                    <w:top w:val="single" w:color="000000" w:sz="4"/>
                    <w:left w:val="none" w:color="000000" w:sz="4"/>
                    <w:bottom w:val="single" w:color="000000" w:sz="4"/>
                    <w:right w:val="single" w:color="000000" w:sz="4"/>
                  </w:tcBorders>
                </w:tc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50</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双层工作台</w:t>
                  </w:r>
                  <w:r>
                    <w:rPr>
                      <w:rFonts w:ascii="宋体" w:hAnsi="宋体" w:cs="宋体" w:eastAsia="宋体"/>
                      <w:color w:val="000000"/>
                      <w:sz w:val="21"/>
                    </w:rPr>
                    <w:t>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1500*700*800mm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vMerge/>
                  <w:tcBorders>
                    <w:top w:val="single" w:color="000000" w:sz="4"/>
                    <w:left w:val="none" w:color="000000" w:sz="4"/>
                    <w:bottom w:val="single" w:color="000000" w:sz="4"/>
                    <w:right w:val="single" w:color="000000" w:sz="4"/>
                  </w:tcBorders>
                </w:tc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51</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双层工作台</w:t>
                  </w:r>
                  <w:r>
                    <w:rPr>
                      <w:rFonts w:ascii="宋体" w:hAnsi="宋体" w:cs="宋体" w:eastAsia="宋体"/>
                      <w:color w:val="000000"/>
                      <w:sz w:val="21"/>
                    </w:rPr>
                    <w:t>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1500*700*800+120mm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7</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vMerge/>
                  <w:tcBorders>
                    <w:top w:val="single" w:color="000000" w:sz="4"/>
                    <w:left w:val="none" w:color="000000" w:sz="4"/>
                    <w:bottom w:val="single" w:color="000000" w:sz="4"/>
                    <w:right w:val="single" w:color="000000" w:sz="4"/>
                  </w:tcBorders>
                </w:tc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52</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双层工作台</w:t>
                  </w:r>
                  <w:r>
                    <w:rPr>
                      <w:rFonts w:ascii="宋体" w:hAnsi="宋体" w:cs="宋体" w:eastAsia="宋体"/>
                      <w:color w:val="000000"/>
                      <w:sz w:val="21"/>
                    </w:rPr>
                    <w:t>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1600*700*800+120mm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vMerge/>
                  <w:tcBorders>
                    <w:top w:val="single" w:color="000000" w:sz="4"/>
                    <w:left w:val="none" w:color="000000" w:sz="4"/>
                    <w:bottom w:val="single" w:color="000000" w:sz="4"/>
                    <w:right w:val="single" w:color="000000" w:sz="4"/>
                  </w:tcBorders>
                </w:tc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53</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双层工作台</w:t>
                  </w:r>
                  <w:r>
                    <w:rPr>
                      <w:rFonts w:ascii="宋体" w:hAnsi="宋体" w:cs="宋体" w:eastAsia="宋体"/>
                      <w:color w:val="000000"/>
                      <w:sz w:val="21"/>
                    </w:rPr>
                    <w:t>6</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1800*700*800mm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vMerge/>
                  <w:tcBorders>
                    <w:top w:val="single" w:color="000000" w:sz="4"/>
                    <w:left w:val="none" w:color="000000" w:sz="4"/>
                    <w:bottom w:val="single" w:color="000000" w:sz="4"/>
                    <w:right w:val="single" w:color="000000" w:sz="4"/>
                  </w:tcBorders>
                </w:tc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54</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双层工作台</w:t>
                  </w:r>
                  <w:r>
                    <w:rPr>
                      <w:rFonts w:ascii="宋体" w:hAnsi="宋体" w:cs="宋体" w:eastAsia="宋体"/>
                      <w:color w:val="000000"/>
                      <w:sz w:val="21"/>
                    </w:rPr>
                    <w:t>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1800*800*800mm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vMerge/>
                  <w:tcBorders>
                    <w:top w:val="single" w:color="000000" w:sz="4"/>
                    <w:left w:val="none" w:color="000000" w:sz="4"/>
                    <w:bottom w:val="single" w:color="000000" w:sz="4"/>
                    <w:right w:val="single" w:color="000000" w:sz="4"/>
                  </w:tcBorders>
                </w:tc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55</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双层工作台</w:t>
                  </w:r>
                  <w:r>
                    <w:rPr>
                      <w:rFonts w:ascii="宋体" w:hAnsi="宋体" w:cs="宋体" w:eastAsia="宋体"/>
                      <w:color w:val="000000"/>
                      <w:sz w:val="21"/>
                    </w:rPr>
                    <w:t>8</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1800*700*800+120mm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33</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vMerge/>
                  <w:tcBorders>
                    <w:top w:val="single" w:color="000000" w:sz="4"/>
                    <w:left w:val="none" w:color="000000" w:sz="4"/>
                    <w:bottom w:val="single" w:color="000000" w:sz="4"/>
                    <w:right w:val="single" w:color="000000" w:sz="4"/>
                  </w:tcBorders>
                </w:tc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56</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双层活动工作台</w:t>
                  </w:r>
                  <w:r>
                    <w:rPr>
                      <w:rFonts w:ascii="宋体" w:hAnsi="宋体" w:cs="宋体" w:eastAsia="宋体"/>
                      <w:color w:val="000000"/>
                      <w:sz w:val="21"/>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1500*800*800mm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3</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72、材质及工艺：材质</w:t>
                  </w:r>
                  <w:r>
                    <w:rPr>
                      <w:rFonts w:ascii="宋体" w:hAnsi="宋体" w:cs="宋体" w:eastAsia="宋体"/>
                      <w:color w:val="000000"/>
                      <w:sz w:val="21"/>
                    </w:rPr>
                    <w:t>为</w:t>
                  </w:r>
                  <w:r>
                    <w:rPr>
                      <w:rFonts w:ascii="宋体" w:hAnsi="宋体" w:cs="宋体" w:eastAsia="宋体"/>
                      <w:color w:val="000000"/>
                      <w:sz w:val="21"/>
                    </w:rPr>
                    <w:t>304不锈钢4#表面拉丝板，面板≥1.5mm厚，下层板≥1.5mm厚；</w:t>
                  </w:r>
                  <w:r>
                    <w:br/>
                  </w:r>
                  <w:r>
                    <w:rPr>
                      <w:rFonts w:ascii="宋体" w:hAnsi="宋体" w:cs="宋体" w:eastAsia="宋体"/>
                      <w:color w:val="000000"/>
                      <w:sz w:val="21"/>
                    </w:rPr>
                    <w:t>面板下衬</w:t>
                  </w:r>
                  <w:r>
                    <w:rPr>
                      <w:rFonts w:ascii="宋体" w:hAnsi="宋体" w:cs="宋体" w:eastAsia="宋体"/>
                      <w:color w:val="000000"/>
                      <w:sz w:val="21"/>
                    </w:rPr>
                    <w:t>≥15mm厚木工板（减震、消音）并以≥1.5mm厚加强筋承托加固；</w:t>
                  </w:r>
                  <w:r>
                    <w:br/>
                  </w:r>
                  <w:r>
                    <w:rPr>
                      <w:rFonts w:ascii="宋体" w:hAnsi="宋体" w:cs="宋体" w:eastAsia="宋体"/>
                      <w:color w:val="000000"/>
                      <w:sz w:val="21"/>
                    </w:rPr>
                    <w:t>下层板四周封边并以</w:t>
                  </w:r>
                  <w:r>
                    <w:rPr>
                      <w:rFonts w:ascii="宋体" w:hAnsi="宋体" w:cs="宋体" w:eastAsia="宋体"/>
                      <w:color w:val="000000"/>
                      <w:sz w:val="21"/>
                    </w:rPr>
                    <w:t>≥1.5mm厚加强筋承托加固；</w:t>
                  </w:r>
                  <w:r>
                    <w:br/>
                  </w:r>
                  <w:r>
                    <w:rPr>
                      <w:rFonts w:ascii="宋体" w:hAnsi="宋体" w:cs="宋体" w:eastAsia="宋体"/>
                      <w:color w:val="000000"/>
                      <w:sz w:val="21"/>
                    </w:rPr>
                    <w:t>立柱采用</w:t>
                  </w:r>
                  <w:r>
                    <w:rPr>
                      <w:rFonts w:ascii="宋体" w:hAnsi="宋体" w:cs="宋体" w:eastAsia="宋体"/>
                      <w:color w:val="000000"/>
                      <w:sz w:val="21"/>
                    </w:rPr>
                    <w:t>φ38*≥1.5mm厚不锈钢圆管，底部安装5寸中型加重活动脚轮，四个万向带刹车装置。</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57</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双层活动工作台</w:t>
                  </w:r>
                  <w:r>
                    <w:rPr>
                      <w:rFonts w:ascii="宋体" w:hAnsi="宋体" w:cs="宋体" w:eastAsia="宋体"/>
                      <w:color w:val="000000"/>
                      <w:sz w:val="21"/>
                    </w:rPr>
                    <w:t>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1800*800*800mm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vMerge/>
                  <w:tcBorders>
                    <w:top w:val="none" w:color="000000" w:sz="4"/>
                    <w:left w:val="none" w:color="000000" w:sz="4"/>
                    <w:bottom w:val="single" w:color="000000" w:sz="4"/>
                    <w:right w:val="single" w:color="000000" w:sz="4"/>
                  </w:tcBorders>
                </w:tc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58</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揉面工作台</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1800*800*800+90mm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3</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73、材质及工艺：</w:t>
                  </w:r>
                  <w:r>
                    <w:br/>
                  </w:r>
                  <w:r>
                    <w:rPr>
                      <w:rFonts w:ascii="宋体" w:hAnsi="宋体" w:cs="宋体" w:eastAsia="宋体"/>
                      <w:color w:val="000000"/>
                      <w:sz w:val="21"/>
                    </w:rPr>
                    <w:t>材质</w:t>
                  </w:r>
                  <w:r>
                    <w:rPr>
                      <w:rFonts w:ascii="宋体" w:hAnsi="宋体" w:cs="宋体" w:eastAsia="宋体"/>
                      <w:color w:val="000000"/>
                      <w:sz w:val="21"/>
                    </w:rPr>
                    <w:t>为</w:t>
                  </w:r>
                  <w:r>
                    <w:rPr>
                      <w:rFonts w:ascii="宋体" w:hAnsi="宋体" w:cs="宋体" w:eastAsia="宋体"/>
                      <w:color w:val="000000"/>
                      <w:sz w:val="21"/>
                    </w:rPr>
                    <w:t>304不锈钢4#表面拉丝板，面板≥1.5mm并带三方≥90mm高围板；</w:t>
                  </w:r>
                  <w:r>
                    <w:br/>
                  </w:r>
                  <w:r>
                    <w:rPr>
                      <w:rFonts w:ascii="宋体" w:hAnsi="宋体" w:cs="宋体" w:eastAsia="宋体"/>
                      <w:color w:val="000000"/>
                      <w:sz w:val="21"/>
                    </w:rPr>
                    <w:t>面板下衬</w:t>
                  </w:r>
                  <w:r>
                    <w:rPr>
                      <w:rFonts w:ascii="宋体" w:hAnsi="宋体" w:cs="宋体" w:eastAsia="宋体"/>
                      <w:color w:val="000000"/>
                      <w:sz w:val="21"/>
                    </w:rPr>
                    <w:t>≥15mm厚木工板（减震、消音）并以≥1.5mm厚加强筋承托加固；</w:t>
                  </w:r>
                  <w:r>
                    <w:br/>
                  </w:r>
                  <w:r>
                    <w:rPr>
                      <w:rFonts w:ascii="宋体" w:hAnsi="宋体" w:cs="宋体" w:eastAsia="宋体"/>
                      <w:color w:val="000000"/>
                      <w:sz w:val="21"/>
                    </w:rPr>
                    <w:t>面板支架采用</w:t>
                  </w:r>
                  <w:r>
                    <w:rPr>
                      <w:rFonts w:ascii="宋体" w:hAnsi="宋体" w:cs="宋体" w:eastAsia="宋体"/>
                      <w:color w:val="000000"/>
                      <w:sz w:val="21"/>
                    </w:rPr>
                    <w:t>50*25*≥1.5mm及38*25*≥1.5mm厚不锈钢管焊接制作；</w:t>
                  </w:r>
                  <w:r>
                    <w:br/>
                  </w:r>
                  <w:r>
                    <w:rPr>
                      <w:rFonts w:ascii="宋体" w:hAnsi="宋体" w:cs="宋体" w:eastAsia="宋体"/>
                      <w:color w:val="000000"/>
                      <w:sz w:val="21"/>
                    </w:rPr>
                    <w:t>立柱采用</w:t>
                  </w:r>
                  <w:r>
                    <w:rPr>
                      <w:rFonts w:ascii="宋体" w:hAnsi="宋体" w:cs="宋体" w:eastAsia="宋体"/>
                      <w:color w:val="000000"/>
                      <w:sz w:val="21"/>
                    </w:rPr>
                    <w:t>φ51*≥1.5mm厚不锈钢圆管，并配可调节子弹脚。</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59</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双玻璃门高</w:t>
                  </w:r>
                  <w:r>
                    <w:br/>
                  </w:r>
                  <w:r>
                    <w:rPr>
                      <w:rFonts w:ascii="宋体" w:hAnsi="宋体" w:cs="宋体" w:eastAsia="宋体"/>
                      <w:color w:val="000000"/>
                      <w:sz w:val="21"/>
                    </w:rPr>
                    <w:t>身留样柜（带锁）</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614*760*1950mm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74、材质及性能：</w:t>
                  </w:r>
                  <w:r>
                    <w:br/>
                  </w:r>
                  <w:r>
                    <w:rPr>
                      <w:rFonts w:ascii="宋体" w:hAnsi="宋体" w:cs="宋体" w:eastAsia="宋体"/>
                      <w:color w:val="000000"/>
                      <w:sz w:val="21"/>
                    </w:rPr>
                    <w:t>额定电压：</w:t>
                  </w:r>
                  <w:r>
                    <w:rPr>
                      <w:rFonts w:ascii="宋体" w:hAnsi="宋体" w:cs="宋体" w:eastAsia="宋体"/>
                      <w:color w:val="000000"/>
                      <w:sz w:val="21"/>
                    </w:rPr>
                    <w:t>220V,额定功率：≤0.25KW；</w:t>
                  </w:r>
                  <w:r>
                    <w:br/>
                  </w:r>
                  <w:r>
                    <w:rPr>
                      <w:rFonts w:ascii="宋体" w:hAnsi="宋体" w:cs="宋体" w:eastAsia="宋体"/>
                      <w:color w:val="000000"/>
                      <w:sz w:val="21"/>
                    </w:rPr>
                    <w:t>内外箱材质：</w:t>
                  </w:r>
                  <w:r>
                    <w:rPr>
                      <w:rFonts w:ascii="宋体" w:hAnsi="宋体" w:cs="宋体" w:eastAsia="宋体"/>
                      <w:color w:val="000000"/>
                      <w:sz w:val="21"/>
                    </w:rPr>
                    <w:t>304不锈钢；</w:t>
                  </w:r>
                  <w:r>
                    <w:br/>
                  </w:r>
                  <w:r>
                    <w:rPr>
                      <w:rFonts w:ascii="宋体" w:hAnsi="宋体" w:cs="宋体" w:eastAsia="宋体"/>
                      <w:color w:val="000000"/>
                      <w:sz w:val="21"/>
                    </w:rPr>
                    <w:t>温度范围：冷藏温度：</w:t>
                  </w:r>
                  <w:r>
                    <w:rPr>
                      <w:rFonts w:ascii="宋体" w:hAnsi="宋体" w:cs="宋体" w:eastAsia="宋体"/>
                      <w:color w:val="000000"/>
                      <w:sz w:val="21"/>
                    </w:rPr>
                    <w:t>+3℃～+10℃ ；</w:t>
                  </w:r>
                  <w:r>
                    <w:br/>
                  </w:r>
                  <w:r>
                    <w:rPr>
                      <w:rFonts w:ascii="宋体" w:hAnsi="宋体" w:cs="宋体" w:eastAsia="宋体"/>
                      <w:color w:val="000000"/>
                      <w:sz w:val="21"/>
                    </w:rPr>
                    <w:t>制冷方式：直冷。</w:t>
                  </w:r>
                  <w:r>
                    <w:br/>
                  </w:r>
                  <w:r>
                    <w:rPr>
                      <w:rFonts w:ascii="宋体" w:hAnsi="宋体" w:cs="宋体" w:eastAsia="宋体"/>
                      <w:color w:val="000000"/>
                      <w:sz w:val="21"/>
                    </w:rPr>
                    <w:t>箱体整体式发泡，</w:t>
                  </w:r>
                  <w:r>
                    <w:rPr>
                      <w:rFonts w:ascii="宋体" w:hAnsi="宋体" w:cs="宋体" w:eastAsia="宋体"/>
                      <w:color w:val="000000"/>
                      <w:sz w:val="21"/>
                    </w:rPr>
                    <w:t>≥70mm厚高密度保温层，带独立断桥设计，环保且保温防逃冷，带温度显示，配双锁。</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60</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四门双机双温</w:t>
                  </w:r>
                  <w:r>
                    <w:br/>
                  </w:r>
                  <w:r>
                    <w:rPr>
                      <w:rFonts w:ascii="宋体" w:hAnsi="宋体" w:cs="宋体" w:eastAsia="宋体"/>
                      <w:color w:val="000000"/>
                      <w:sz w:val="21"/>
                    </w:rPr>
                    <w:t>高身冰柜</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1229*760*1950mm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75、材质及工艺：</w:t>
                  </w:r>
                  <w:r>
                    <w:br/>
                  </w:r>
                  <w:r>
                    <w:rPr>
                      <w:rFonts w:ascii="宋体" w:hAnsi="宋体" w:cs="宋体" w:eastAsia="宋体"/>
                      <w:color w:val="000000"/>
                      <w:sz w:val="21"/>
                    </w:rPr>
                    <w:t>额定电压：</w:t>
                  </w:r>
                  <w:r>
                    <w:rPr>
                      <w:rFonts w:ascii="宋体" w:hAnsi="宋体" w:cs="宋体" w:eastAsia="宋体"/>
                      <w:color w:val="000000"/>
                      <w:sz w:val="21"/>
                    </w:rPr>
                    <w:t>220V,额定功率：≤0.53KW；</w:t>
                  </w:r>
                  <w:r>
                    <w:br/>
                  </w:r>
                  <w:r>
                    <w:rPr>
                      <w:rFonts w:ascii="宋体" w:hAnsi="宋体" w:cs="宋体" w:eastAsia="宋体"/>
                      <w:color w:val="000000"/>
                      <w:sz w:val="21"/>
                    </w:rPr>
                    <w:t>内外箱材质：</w:t>
                  </w:r>
                  <w:r>
                    <w:rPr>
                      <w:rFonts w:ascii="宋体" w:hAnsi="宋体" w:cs="宋体" w:eastAsia="宋体"/>
                      <w:color w:val="000000"/>
                      <w:sz w:val="21"/>
                    </w:rPr>
                    <w:t>304不锈钢；</w:t>
                  </w:r>
                  <w:r>
                    <w:br/>
                  </w:r>
                  <w:r>
                    <w:rPr>
                      <w:rFonts w:ascii="宋体" w:hAnsi="宋体" w:cs="宋体" w:eastAsia="宋体"/>
                      <w:color w:val="000000"/>
                      <w:sz w:val="21"/>
                    </w:rPr>
                    <w:t>冷藏温度：</w:t>
                  </w:r>
                  <w:r>
                    <w:rPr>
                      <w:rFonts w:ascii="宋体" w:hAnsi="宋体" w:cs="宋体" w:eastAsia="宋体"/>
                      <w:color w:val="000000"/>
                      <w:sz w:val="21"/>
                    </w:rPr>
                    <w:t>+1℃～+5℃，冷冻温度：-18℃～-14℃ ；</w:t>
                  </w:r>
                  <w:r>
                    <w:br/>
                  </w:r>
                  <w:r>
                    <w:rPr>
                      <w:rFonts w:ascii="宋体" w:hAnsi="宋体" w:cs="宋体" w:eastAsia="宋体"/>
                      <w:color w:val="000000"/>
                      <w:sz w:val="21"/>
                    </w:rPr>
                    <w:t>制冷方式：直冷。</w:t>
                  </w:r>
                  <w:r>
                    <w:br/>
                  </w:r>
                  <w:r>
                    <w:rPr>
                      <w:rFonts w:ascii="宋体" w:hAnsi="宋体" w:cs="宋体" w:eastAsia="宋体"/>
                      <w:color w:val="000000"/>
                      <w:sz w:val="21"/>
                    </w:rPr>
                    <w:t>箱体整体式发泡，</w:t>
                  </w:r>
                  <w:r>
                    <w:rPr>
                      <w:rFonts w:ascii="宋体" w:hAnsi="宋体" w:cs="宋体" w:eastAsia="宋体"/>
                      <w:color w:val="000000"/>
                      <w:sz w:val="21"/>
                    </w:rPr>
                    <w:t>70mm厚高密度保温层，带独立断桥设计，环保且保温防逃冷。</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61</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五格保温售卖柜</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1800*700*800mm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26</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76、材质及工艺：304不锈钢磨砂板，面板≥1.5mm厚，侧板、底板，水星盆，门，后板≥1.5mm厚；</w:t>
                  </w:r>
                  <w:r>
                    <w:br/>
                  </w:r>
                  <w:r>
                    <w:rPr>
                      <w:rFonts w:ascii="宋体" w:hAnsi="宋体" w:cs="宋体" w:eastAsia="宋体"/>
                      <w:color w:val="000000"/>
                      <w:sz w:val="21"/>
                    </w:rPr>
                    <w:t>移门结构滑动顺畅，且具备缺水断电功能，微电脑控制自动进水，漏电保护装置；</w:t>
                  </w:r>
                  <w:r>
                    <w:br/>
                  </w:r>
                  <w:r>
                    <w:rPr>
                      <w:rFonts w:ascii="宋体" w:hAnsi="宋体" w:cs="宋体" w:eastAsia="宋体"/>
                      <w:color w:val="000000"/>
                      <w:sz w:val="21"/>
                    </w:rPr>
                    <w:t>微电脑控制器</w:t>
                  </w:r>
                  <w:r>
                    <w:rPr>
                      <w:rFonts w:ascii="宋体" w:hAnsi="宋体" w:cs="宋体" w:eastAsia="宋体"/>
                      <w:color w:val="000000"/>
                      <w:sz w:val="21"/>
                    </w:rPr>
                    <w:t>0-110°，底板采用≥1.5mm厚U型加强筋承托加固；立柱采用φ51*≥1.5mm厚不锈钢圆管并配可调子弹脚。</w:t>
                  </w:r>
                  <w:r>
                    <w:br/>
                  </w:r>
                  <w:r>
                    <w:rPr>
                      <w:rFonts w:ascii="宋体" w:hAnsi="宋体" w:cs="宋体" w:eastAsia="宋体"/>
                      <w:color w:val="000000"/>
                      <w:sz w:val="21"/>
                    </w:rPr>
                    <w:t>面板上方设计整体冲压扣手（方便份数盆取放）；水星盆底部设置给排水接驳口；</w:t>
                  </w:r>
                  <w:r>
                    <w:br/>
                  </w:r>
                  <w:r>
                    <w:rPr>
                      <w:rFonts w:ascii="宋体" w:hAnsi="宋体" w:cs="宋体" w:eastAsia="宋体"/>
                      <w:color w:val="000000"/>
                      <w:sz w:val="21"/>
                    </w:rPr>
                    <w:t>额定电压：</w:t>
                  </w:r>
                  <w:r>
                    <w:rPr>
                      <w:rFonts w:ascii="宋体" w:hAnsi="宋体" w:cs="宋体" w:eastAsia="宋体"/>
                      <w:color w:val="000000"/>
                      <w:sz w:val="21"/>
                    </w:rPr>
                    <w:t>220V,额定功率：≤3KW；</w:t>
                  </w:r>
                  <w:r>
                    <w:br/>
                  </w:r>
                  <w:r>
                    <w:rPr>
                      <w:rFonts w:ascii="宋体" w:hAnsi="宋体" w:cs="宋体" w:eastAsia="宋体"/>
                      <w:color w:val="000000"/>
                      <w:sz w:val="21"/>
                    </w:rPr>
                    <w:t>▲77、附件：530*325*100mm厚度≥1.0mm不锈钢卷边份数盆连盖5套，份数盆符合GB/T 29601-2013《不锈钢器皿》、GB/T 3280-2015《不锈钢冷轧钢板和钢带》、GB/T 11170-2008《不锈钢 多元素含量的测定 火花放电原子发射光谱法（常规法）》要求，提供第三方检测机构出具带有CMA或CNAS标识的检测报告复印件。</w:t>
                  </w:r>
                  <w:r>
                    <w:rPr>
                      <w:rFonts w:ascii="宋体" w:hAnsi="宋体" w:cs="宋体" w:eastAsia="宋体"/>
                      <w:b/>
                      <w:color w:val="000000"/>
                      <w:sz w:val="21"/>
                    </w:rPr>
                    <w:t>（投标人承诺中标后签订合同前提供）</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62</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保温汤桶柜</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700*700*800mm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23</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78、材质及工艺：304不锈钢磨砂板，面板≥1.5mm厚，侧板、底板，水星盆，门，后板≥1.5mm厚；且具备缺水断电功能，微电脑控制自动进水，漏电保护装置；</w:t>
                  </w:r>
                  <w:r>
                    <w:br/>
                  </w:r>
                  <w:r>
                    <w:rPr>
                      <w:rFonts w:ascii="宋体" w:hAnsi="宋体" w:cs="宋体" w:eastAsia="宋体"/>
                      <w:color w:val="000000"/>
                      <w:sz w:val="21"/>
                    </w:rPr>
                    <w:t>微电脑控制器</w:t>
                  </w:r>
                  <w:r>
                    <w:rPr>
                      <w:rFonts w:ascii="宋体" w:hAnsi="宋体" w:cs="宋体" w:eastAsia="宋体"/>
                      <w:color w:val="000000"/>
                      <w:sz w:val="21"/>
                    </w:rPr>
                    <w:t>0-110°，底板采用≥1.5mm厚U型加强筋承托加固；</w:t>
                  </w:r>
                  <w:r>
                    <w:br/>
                  </w:r>
                  <w:r>
                    <w:rPr>
                      <w:rFonts w:ascii="宋体" w:hAnsi="宋体" w:cs="宋体" w:eastAsia="宋体"/>
                      <w:color w:val="000000"/>
                      <w:sz w:val="21"/>
                    </w:rPr>
                    <w:t>立柱采用</w:t>
                  </w:r>
                  <w:r>
                    <w:rPr>
                      <w:rFonts w:ascii="宋体" w:hAnsi="宋体" w:cs="宋体" w:eastAsia="宋体"/>
                      <w:color w:val="000000"/>
                      <w:sz w:val="21"/>
                    </w:rPr>
                    <w:t>φ51*≥1.5mm厚不锈钢圆管并配可调子弹脚。</w:t>
                  </w:r>
                  <w:r>
                    <w:br/>
                  </w:r>
                  <w:r>
                    <w:rPr>
                      <w:rFonts w:ascii="宋体" w:hAnsi="宋体" w:cs="宋体" w:eastAsia="宋体"/>
                      <w:color w:val="000000"/>
                      <w:sz w:val="21"/>
                    </w:rPr>
                    <w:t>水星盆底部设置给排水接驳口；额定电压：</w:t>
                  </w:r>
                  <w:r>
                    <w:rPr>
                      <w:rFonts w:ascii="宋体" w:hAnsi="宋体" w:cs="宋体" w:eastAsia="宋体"/>
                      <w:color w:val="000000"/>
                      <w:sz w:val="21"/>
                    </w:rPr>
                    <w:t>220V,额定功率：≤3KW；</w:t>
                  </w:r>
                  <w:r>
                    <w:br/>
                  </w:r>
                  <w:r>
                    <w:rPr>
                      <w:rFonts w:ascii="宋体" w:hAnsi="宋体" w:cs="宋体" w:eastAsia="宋体"/>
                      <w:color w:val="000000"/>
                      <w:sz w:val="21"/>
                    </w:rPr>
                    <w:t>附件：</w:t>
                  </w:r>
                  <w:r>
                    <w:rPr>
                      <w:rFonts w:ascii="宋体" w:hAnsi="宋体" w:cs="宋体" w:eastAsia="宋体"/>
                      <w:color w:val="000000"/>
                      <w:sz w:val="21"/>
                    </w:rPr>
                    <w:t>φ500*280汤桶连盖/1套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63</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双门热风循环消毒柜</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1300*640*1950mm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79、产品性能及配置：</w:t>
                  </w:r>
                  <w:r>
                    <w:br/>
                  </w:r>
                  <w:r>
                    <w:rPr>
                      <w:rFonts w:ascii="宋体" w:hAnsi="宋体" w:cs="宋体" w:eastAsia="宋体"/>
                      <w:color w:val="000000"/>
                      <w:sz w:val="21"/>
                    </w:rPr>
                    <w:t>功率：</w:t>
                  </w:r>
                  <w:r>
                    <w:rPr>
                      <w:rFonts w:ascii="宋体" w:hAnsi="宋体" w:cs="宋体" w:eastAsia="宋体"/>
                      <w:color w:val="000000"/>
                      <w:sz w:val="21"/>
                    </w:rPr>
                    <w:t>≤3KW，电压：220V；外壳采用无磁不锈钢板制作，高压整体发泡保温层，移动式层架，方便使用。</w:t>
                  </w:r>
                  <w:r>
                    <w:br/>
                  </w:r>
                  <w:r>
                    <w:rPr>
                      <w:rFonts w:ascii="宋体" w:hAnsi="宋体" w:cs="宋体" w:eastAsia="宋体"/>
                      <w:color w:val="000000"/>
                      <w:sz w:val="21"/>
                    </w:rPr>
                    <w:t>层架：材质不锈钢、数量</w:t>
                  </w:r>
                  <w:r>
                    <w:rPr>
                      <w:rFonts w:ascii="宋体" w:hAnsi="宋体" w:cs="宋体" w:eastAsia="宋体"/>
                      <w:color w:val="000000"/>
                      <w:sz w:val="21"/>
                    </w:rPr>
                    <w:t>≥8个，热风循坏耐高温风机数量：≥4个，工作状态箱体里下各点温差≤10℃。</w:t>
                  </w:r>
                  <w:r>
                    <w:br/>
                  </w:r>
                  <w:r>
                    <w:rPr>
                      <w:rFonts w:ascii="宋体" w:hAnsi="宋体" w:cs="宋体" w:eastAsia="宋体"/>
                      <w:color w:val="000000"/>
                      <w:sz w:val="21"/>
                    </w:rPr>
                    <w:t>80、消毒性能要求：</w:t>
                  </w:r>
                  <w:r>
                    <w:rPr>
                      <w:rFonts w:ascii="宋体" w:hAnsi="宋体" w:cs="宋体" w:eastAsia="宋体"/>
                      <w:color w:val="000000"/>
                      <w:sz w:val="21"/>
                    </w:rPr>
                    <w:t>不低于</w:t>
                  </w:r>
                  <w:r>
                    <w:rPr>
                      <w:rFonts w:ascii="宋体" w:hAnsi="宋体" w:cs="宋体" w:eastAsia="宋体"/>
                      <w:color w:val="000000"/>
                      <w:sz w:val="21"/>
                    </w:rPr>
                    <w:t>二星级消毒红外线消毒因子。</w:t>
                  </w:r>
                  <w:r>
                    <w:br/>
                  </w:r>
                  <w:r>
                    <w:rPr>
                      <w:rFonts w:ascii="宋体" w:hAnsi="宋体" w:cs="宋体" w:eastAsia="宋体"/>
                      <w:color w:val="000000"/>
                      <w:sz w:val="21"/>
                    </w:rPr>
                    <w:t>▲81、与食具接触部位（包括但不限于：内壁、层架）的材料达到食品级，取得食品接触产品安全（或者卫生）认证证书，提供证书及附属试验报告复印件。</w:t>
                  </w:r>
                  <w:r>
                    <w:rPr>
                      <w:rFonts w:ascii="宋体" w:hAnsi="宋体" w:cs="宋体" w:eastAsia="宋体"/>
                      <w:b/>
                      <w:color w:val="000000"/>
                      <w:sz w:val="21"/>
                    </w:rPr>
                    <w:t>（投标人承诺中标后签订合同前提供）</w:t>
                  </w:r>
                  <w:r>
                    <w:br/>
                  </w:r>
                  <w:r>
                    <w:rPr>
                      <w:rFonts w:ascii="宋体" w:hAnsi="宋体" w:cs="宋体" w:eastAsia="宋体"/>
                      <w:color w:val="000000"/>
                      <w:sz w:val="21"/>
                    </w:rPr>
                    <w:t>★82、提供产品全国消毒产品网上备案信息服务平台备案查询截图。</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64</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单孔污碟台</w:t>
                  </w:r>
                  <w:r>
                    <w:rPr>
                      <w:rFonts w:ascii="宋体" w:hAnsi="宋体" w:cs="宋体" w:eastAsia="宋体"/>
                      <w:color w:val="000000"/>
                      <w:sz w:val="21"/>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700*700*800+120mm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83、材质及工艺：材质</w:t>
                  </w:r>
                  <w:r>
                    <w:rPr>
                      <w:rFonts w:ascii="宋体" w:hAnsi="宋体" w:cs="宋体" w:eastAsia="宋体"/>
                      <w:color w:val="000000"/>
                      <w:sz w:val="21"/>
                    </w:rPr>
                    <w:t>为</w:t>
                  </w:r>
                  <w:r>
                    <w:rPr>
                      <w:rFonts w:ascii="宋体" w:hAnsi="宋体" w:cs="宋体" w:eastAsia="宋体"/>
                      <w:color w:val="000000"/>
                      <w:sz w:val="21"/>
                    </w:rPr>
                    <w:t>304不锈钢4#表面拉丝板，面板≥1.5mm厚；</w:t>
                  </w:r>
                  <w:r>
                    <w:br/>
                  </w:r>
                  <w:r>
                    <w:rPr>
                      <w:rFonts w:ascii="宋体" w:hAnsi="宋体" w:cs="宋体" w:eastAsia="宋体"/>
                      <w:color w:val="000000"/>
                      <w:sz w:val="21"/>
                    </w:rPr>
                    <w:t>面板底部以</w:t>
                  </w:r>
                  <w:r>
                    <w:rPr>
                      <w:rFonts w:ascii="宋体" w:hAnsi="宋体" w:cs="宋体" w:eastAsia="宋体"/>
                      <w:color w:val="000000"/>
                      <w:sz w:val="21"/>
                    </w:rPr>
                    <w:t>≥1.5mm厚加强筋承托加固；</w:t>
                  </w:r>
                  <w:r>
                    <w:br/>
                  </w:r>
                  <w:r>
                    <w:rPr>
                      <w:rFonts w:ascii="宋体" w:hAnsi="宋体" w:cs="宋体" w:eastAsia="宋体"/>
                      <w:color w:val="000000"/>
                      <w:sz w:val="21"/>
                    </w:rPr>
                    <w:t>立柱采用</w:t>
                  </w:r>
                  <w:r>
                    <w:rPr>
                      <w:rFonts w:ascii="宋体" w:hAnsi="宋体" w:cs="宋体" w:eastAsia="宋体"/>
                      <w:color w:val="000000"/>
                      <w:sz w:val="21"/>
                    </w:rPr>
                    <w:t>φ38*≥1.5mm厚不锈钢圆管焊接制作，并配可调节子弹脚；台面开Ф150孔1个。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65</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单孔污碟台</w:t>
                  </w:r>
                  <w:r>
                    <w:rPr>
                      <w:rFonts w:ascii="宋体" w:hAnsi="宋体" w:cs="宋体" w:eastAsia="宋体"/>
                      <w:color w:val="000000"/>
                      <w:sz w:val="21"/>
                    </w:rPr>
                    <w:t>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800*700*800+120mm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vMerge/>
                  <w:tcBorders>
                    <w:top w:val="none" w:color="000000" w:sz="4"/>
                    <w:left w:val="none" w:color="000000" w:sz="4"/>
                    <w:bottom w:val="single" w:color="000000" w:sz="4"/>
                    <w:right w:val="single" w:color="000000" w:sz="4"/>
                  </w:tcBorders>
                </w:tc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66</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双孔污碟台</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1500*700*800+120mm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3</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84、材质及工艺：材质</w:t>
                  </w:r>
                  <w:r>
                    <w:rPr>
                      <w:rFonts w:ascii="宋体" w:hAnsi="宋体" w:cs="宋体" w:eastAsia="宋体"/>
                      <w:color w:val="000000"/>
                      <w:sz w:val="21"/>
                    </w:rPr>
                    <w:t>为</w:t>
                  </w:r>
                  <w:r>
                    <w:rPr>
                      <w:rFonts w:ascii="宋体" w:hAnsi="宋体" w:cs="宋体" w:eastAsia="宋体"/>
                      <w:color w:val="000000"/>
                      <w:sz w:val="21"/>
                    </w:rPr>
                    <w:t>304不锈钢4#表面拉丝板，面板≥1.5mm厚；</w:t>
                  </w:r>
                  <w:r>
                    <w:br/>
                  </w:r>
                  <w:r>
                    <w:rPr>
                      <w:rFonts w:ascii="宋体" w:hAnsi="宋体" w:cs="宋体" w:eastAsia="宋体"/>
                      <w:color w:val="000000"/>
                      <w:sz w:val="21"/>
                    </w:rPr>
                    <w:t>面板底部以</w:t>
                  </w:r>
                  <w:r>
                    <w:rPr>
                      <w:rFonts w:ascii="宋体" w:hAnsi="宋体" w:cs="宋体" w:eastAsia="宋体"/>
                      <w:color w:val="000000"/>
                      <w:sz w:val="21"/>
                    </w:rPr>
                    <w:t>≥1.5mm厚加强筋承托加固；</w:t>
                  </w:r>
                  <w:r>
                    <w:br/>
                  </w:r>
                  <w:r>
                    <w:rPr>
                      <w:rFonts w:ascii="宋体" w:hAnsi="宋体" w:cs="宋体" w:eastAsia="宋体"/>
                      <w:color w:val="000000"/>
                      <w:sz w:val="21"/>
                    </w:rPr>
                    <w:t>立柱采用</w:t>
                  </w:r>
                  <w:r>
                    <w:rPr>
                      <w:rFonts w:ascii="宋体" w:hAnsi="宋体" w:cs="宋体" w:eastAsia="宋体"/>
                      <w:color w:val="000000"/>
                      <w:sz w:val="21"/>
                    </w:rPr>
                    <w:t>φ38*≥1.5mm厚不锈钢圆管焊接制作，并配可调节子弹脚；台面开Ф150孔2个。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67</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洗碗机</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4200*1018*2113mm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85、性能及工艺：</w:t>
                  </w:r>
                  <w:r>
                    <w:br/>
                  </w:r>
                  <w:r>
                    <w:rPr>
                      <w:rFonts w:ascii="宋体" w:hAnsi="宋体" w:cs="宋体" w:eastAsia="宋体"/>
                      <w:color w:val="000000"/>
                      <w:sz w:val="21"/>
                    </w:rPr>
                    <w:t>洗碗机分段：入口区、主洗区、漂洗区（高温漂洗、高压漂洗）、烘干区、出口区；</w:t>
                  </w:r>
                  <w:r>
                    <w:br/>
                  </w:r>
                  <w:r>
                    <w:rPr>
                      <w:rFonts w:ascii="宋体" w:hAnsi="宋体" w:cs="宋体" w:eastAsia="宋体"/>
                      <w:color w:val="000000"/>
                      <w:sz w:val="21"/>
                    </w:rPr>
                    <w:t>输送链排装置采用耐热、耐腐蚀、卫生无毒、强度高造型美观的工程塑料网爪，适用范围广。</w:t>
                  </w:r>
                  <w:r>
                    <w:br/>
                  </w:r>
                  <w:r>
                    <w:rPr>
                      <w:rFonts w:ascii="宋体" w:hAnsi="宋体" w:cs="宋体" w:eastAsia="宋体"/>
                      <w:color w:val="000000"/>
                      <w:sz w:val="21"/>
                    </w:rPr>
                    <w:t>配置出口限位，开门水泵停止运行，防飞溅，电机过载保护等多重安全保护设置</w:t>
                  </w:r>
                  <w:r>
                    <w:rPr>
                      <w:rFonts w:ascii="宋体" w:hAnsi="宋体" w:cs="宋体" w:eastAsia="宋体"/>
                      <w:color w:val="000000"/>
                      <w:sz w:val="21"/>
                    </w:rPr>
                    <w:t>,更具人性化</w:t>
                  </w:r>
                  <w:r>
                    <w:br/>
                  </w:r>
                  <w:r>
                    <w:rPr>
                      <w:rFonts w:ascii="宋体" w:hAnsi="宋体" w:cs="宋体" w:eastAsia="宋体"/>
                      <w:color w:val="000000"/>
                      <w:sz w:val="21"/>
                    </w:rPr>
                    <w:t>双道喷淋系统，入口端配置抽屉式接渣过滤装置，并且抽屉滤网在机器运行过程中也能够及时取出进行清洁。</w:t>
                  </w:r>
                  <w:r>
                    <w:br/>
                  </w:r>
                  <w:r>
                    <w:rPr>
                      <w:rFonts w:ascii="宋体" w:hAnsi="宋体" w:cs="宋体" w:eastAsia="宋体"/>
                      <w:color w:val="000000"/>
                      <w:sz w:val="21"/>
                    </w:rPr>
                    <w:t>洗涤烘干于一体，自动化程度高。</w:t>
                  </w:r>
                  <w:r>
                    <w:br/>
                  </w:r>
                  <w:r>
                    <w:rPr>
                      <w:rFonts w:ascii="宋体" w:hAnsi="宋体" w:cs="宋体" w:eastAsia="宋体"/>
                      <w:color w:val="000000"/>
                      <w:sz w:val="21"/>
                    </w:rPr>
                    <w:t>耗水量：</w:t>
                  </w:r>
                  <w:r>
                    <w:rPr>
                      <w:rFonts w:ascii="宋体" w:hAnsi="宋体" w:cs="宋体" w:eastAsia="宋体"/>
                      <w:color w:val="000000"/>
                      <w:sz w:val="21"/>
                    </w:rPr>
                    <w:t>≤350-400L/小时  最大清洗高度：≥420mm</w:t>
                  </w:r>
                  <w:r>
                    <w:br/>
                  </w:r>
                  <w:r>
                    <w:rPr>
                      <w:rFonts w:ascii="宋体" w:hAnsi="宋体" w:cs="宋体" w:eastAsia="宋体"/>
                      <w:color w:val="000000"/>
                      <w:sz w:val="21"/>
                    </w:rPr>
                    <w:t>网带有效宽度：</w:t>
                  </w:r>
                  <w:r>
                    <w:rPr>
                      <w:rFonts w:ascii="宋体" w:hAnsi="宋体" w:cs="宋体" w:eastAsia="宋体"/>
                      <w:color w:val="000000"/>
                      <w:sz w:val="21"/>
                    </w:rPr>
                    <w:t>≥510mm  电压：380V   电加热功率：≤62KW</w:t>
                  </w:r>
                  <w:r>
                    <w:br/>
                  </w:r>
                  <w:r>
                    <w:rPr>
                      <w:rFonts w:ascii="宋体" w:hAnsi="宋体" w:cs="宋体" w:eastAsia="宋体"/>
                      <w:color w:val="000000"/>
                      <w:sz w:val="21"/>
                    </w:rPr>
                    <w:t>加热方式：电加热</w:t>
                  </w:r>
                </w:p>
                <w:p>
                  <w:pPr>
                    <w:pStyle w:val="null3"/>
                    <w:jc w:val="left"/>
                  </w:pPr>
                  <w:r>
                    <w:rPr>
                      <w:rFonts w:ascii="宋体" w:hAnsi="宋体" w:cs="宋体" w:eastAsia="宋体"/>
                      <w:color w:val="000000"/>
                      <w:sz w:val="21"/>
                    </w:rPr>
                    <w:t>洗涤量：</w:t>
                  </w:r>
                  <w:r>
                    <w:rPr>
                      <w:rFonts w:ascii="宋体" w:hAnsi="宋体" w:cs="宋体" w:eastAsia="宋体"/>
                      <w:color w:val="000000"/>
                      <w:sz w:val="21"/>
                    </w:rPr>
                    <w:t>≥3000碟/小时</w:t>
                  </w:r>
                  <w:r>
                    <w:br/>
                  </w:r>
                  <w:r>
                    <w:rPr>
                      <w:rFonts w:ascii="宋体" w:hAnsi="宋体" w:cs="宋体" w:eastAsia="宋体"/>
                      <w:color w:val="000000"/>
                      <w:sz w:val="21"/>
                    </w:rPr>
                    <w:t>功能段：进端</w:t>
                  </w:r>
                  <w:r>
                    <w:rPr>
                      <w:rFonts w:ascii="宋体" w:hAnsi="宋体" w:cs="宋体" w:eastAsia="宋体"/>
                      <w:color w:val="000000"/>
                      <w:sz w:val="21"/>
                    </w:rPr>
                    <w:t>+清洗区+漂洗区+出端</w:t>
                  </w:r>
                  <w:r>
                    <w:br/>
                  </w:r>
                  <w:r>
                    <w:rPr>
                      <w:rFonts w:ascii="宋体" w:hAnsi="宋体" w:cs="宋体" w:eastAsia="宋体"/>
                      <w:color w:val="000000"/>
                      <w:sz w:val="21"/>
                    </w:rPr>
                    <w:t>洗碗机清洗后的餐具卫生指标和残留细菌指标要求达到国家食品卫生标准和规范的要求。</w:t>
                  </w:r>
                  <w:r>
                    <w:br/>
                  </w:r>
                  <w:r>
                    <w:rPr>
                      <w:rFonts w:ascii="宋体" w:hAnsi="宋体" w:cs="宋体" w:eastAsia="宋体"/>
                      <w:color w:val="000000"/>
                      <w:sz w:val="21"/>
                    </w:rPr>
                    <w:t>▲86、其他要求</w:t>
                  </w:r>
                  <w:r>
                    <w:br/>
                  </w:r>
                  <w:r>
                    <w:rPr>
                      <w:rFonts w:ascii="宋体" w:hAnsi="宋体" w:cs="宋体" w:eastAsia="宋体"/>
                      <w:color w:val="000000"/>
                      <w:sz w:val="21"/>
                    </w:rPr>
                    <w:t>①所投洗碗机须依据GB/T 5750.11-2006生活饮用水标准检验方法  消毒剂指标、GB/T 10125-2021  人造气氛腐蚀试验  盐雾试验 标准检测合格，提供检测报告复印件加盖投标人鲜章；</w:t>
                  </w:r>
                  <w:r>
                    <w:rPr>
                      <w:rFonts w:ascii="宋体" w:hAnsi="宋体" w:cs="宋体" w:eastAsia="宋体"/>
                      <w:b/>
                      <w:color w:val="000000"/>
                      <w:sz w:val="21"/>
                    </w:rPr>
                    <w:t>（投标人承诺中标后签订合同前提供）</w:t>
                  </w:r>
                </w:p>
                <w:p>
                  <w:pPr>
                    <w:pStyle w:val="null3"/>
                    <w:jc w:val="left"/>
                  </w:pPr>
                  <w:r>
                    <w:rPr>
                      <w:rFonts w:ascii="宋体" w:hAnsi="宋体" w:cs="宋体" w:eastAsia="宋体"/>
                      <w:color w:val="000000"/>
                      <w:sz w:val="21"/>
                    </w:rPr>
                    <w:t>②所投洗碗机传送履带须依据GB/T 1040.1-2018；GB/T 1040.2-2006 标准检测合格，提供检测报告复印件加盖投标人鲜章；</w:t>
                  </w:r>
                  <w:r>
                    <w:rPr>
                      <w:rFonts w:ascii="宋体" w:hAnsi="宋体" w:cs="宋体" w:eastAsia="宋体"/>
                      <w:b/>
                      <w:color w:val="000000"/>
                      <w:sz w:val="21"/>
                    </w:rPr>
                    <w:t>（投标人承诺中标后签订合同前提供）</w:t>
                  </w:r>
                </w:p>
                <w:p>
                  <w:pPr>
                    <w:pStyle w:val="null3"/>
                    <w:jc w:val="left"/>
                  </w:pPr>
                  <w:r>
                    <w:rPr>
                      <w:rFonts w:ascii="宋体" w:hAnsi="宋体" w:cs="宋体" w:eastAsia="宋体"/>
                      <w:color w:val="000000"/>
                      <w:sz w:val="21"/>
                    </w:rPr>
                    <w:t>③洗碗机须提供依据GB/T 2423.17-2008《电工电子产品环境试验》标准 检测合格，提供检测报告复印件加盖投标人鲜章。</w:t>
                  </w:r>
                  <w:r>
                    <w:rPr>
                      <w:rFonts w:ascii="宋体" w:hAnsi="宋体" w:cs="宋体" w:eastAsia="宋体"/>
                      <w:b/>
                      <w:color w:val="000000"/>
                      <w:sz w:val="21"/>
                    </w:rPr>
                    <w:t>（投标人承诺中标后签订合同前提供）</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68</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低噪音风柜</w:t>
                  </w:r>
                  <w:r>
                    <w:rPr>
                      <w:rFonts w:ascii="宋体" w:hAnsi="宋体" w:cs="宋体" w:eastAsia="宋体"/>
                      <w:color w:val="000000"/>
                      <w:sz w:val="21"/>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HTFC-28寸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87、处理风量：38560-47390m</w:t>
                  </w:r>
                  <w:r>
                    <w:rPr>
                      <w:rFonts w:ascii="宋体" w:hAnsi="宋体" w:cs="宋体" w:eastAsia="宋体"/>
                      <w:color w:val="000000"/>
                      <w:sz w:val="21"/>
                      <w:vertAlign w:val="superscript"/>
                    </w:rPr>
                    <w:t>3</w:t>
                  </w:r>
                  <w:r>
                    <w:rPr>
                      <w:rFonts w:ascii="宋体" w:hAnsi="宋体" w:cs="宋体" w:eastAsia="宋体"/>
                      <w:color w:val="000000"/>
                      <w:sz w:val="21"/>
                    </w:rPr>
                    <w:t>/h；电压：380V，功率：≤15kw；风压：527-621Pa；额定转速：560r/min。</w:t>
                  </w:r>
                  <w:r>
                    <w:br/>
                  </w:r>
                  <w:r>
                    <w:rPr>
                      <w:rFonts w:ascii="宋体" w:hAnsi="宋体" w:cs="宋体" w:eastAsia="宋体"/>
                      <w:color w:val="000000"/>
                      <w:sz w:val="21"/>
                    </w:rPr>
                    <w:t>88、材质：柜体及内胆均使用≥1.5mm厚镀锌钢板制作而成；转动叶轮采用多翼式铝制合金薄叶片组成，底架采用标准槽钢焊接而成，表面双层防腐处理。</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69</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低噪音风柜</w:t>
                  </w:r>
                  <w:r>
                    <w:rPr>
                      <w:rFonts w:ascii="宋体" w:hAnsi="宋体" w:cs="宋体" w:eastAsia="宋体"/>
                      <w:color w:val="000000"/>
                      <w:sz w:val="21"/>
                    </w:rPr>
                    <w:t>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HTFC-25寸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89、处理风量：23880-33850m</w:t>
                  </w:r>
                  <w:r>
                    <w:rPr>
                      <w:rFonts w:ascii="宋体" w:hAnsi="宋体" w:cs="宋体" w:eastAsia="宋体"/>
                      <w:color w:val="000000"/>
                      <w:sz w:val="21"/>
                      <w:vertAlign w:val="superscript"/>
                    </w:rPr>
                    <w:t>3</w:t>
                  </w:r>
                  <w:r>
                    <w:rPr>
                      <w:rFonts w:ascii="宋体" w:hAnsi="宋体" w:cs="宋体" w:eastAsia="宋体"/>
                      <w:color w:val="000000"/>
                      <w:sz w:val="21"/>
                    </w:rPr>
                    <w:t>/h；电压：380V，功率：≤11KW；风压：695-743Pa；额定转速：680r/min。</w:t>
                  </w:r>
                  <w:r>
                    <w:br/>
                  </w:r>
                  <w:r>
                    <w:rPr>
                      <w:rFonts w:ascii="宋体" w:hAnsi="宋体" w:cs="宋体" w:eastAsia="宋体"/>
                      <w:color w:val="000000"/>
                      <w:sz w:val="21"/>
                    </w:rPr>
                    <w:t>90、材质：柜体及内胆均使用≥1.5mm厚镀锌钢板制作而成；转动叶轮采用多翼式铝制合金薄叶片组成，底架采用标准槽钢焊接而成，表面双层防腐处理。</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70</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低噪音风柜</w:t>
                  </w:r>
                  <w:r>
                    <w:rPr>
                      <w:rFonts w:ascii="宋体" w:hAnsi="宋体" w:cs="宋体" w:eastAsia="宋体"/>
                      <w:color w:val="000000"/>
                      <w:sz w:val="21"/>
                    </w:rPr>
                    <w:t>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HTFC-30寸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91、处理风量：57500-47830m</w:t>
                  </w:r>
                  <w:r>
                    <w:rPr>
                      <w:rFonts w:ascii="宋体" w:hAnsi="宋体" w:cs="宋体" w:eastAsia="宋体"/>
                      <w:color w:val="000000"/>
                      <w:sz w:val="21"/>
                      <w:vertAlign w:val="superscript"/>
                    </w:rPr>
                    <w:t>3</w:t>
                  </w:r>
                  <w:r>
                    <w:rPr>
                      <w:rFonts w:ascii="宋体" w:hAnsi="宋体" w:cs="宋体" w:eastAsia="宋体"/>
                      <w:color w:val="000000"/>
                      <w:sz w:val="21"/>
                    </w:rPr>
                    <w:t>/h；电压：380V，功率：≤18.5kw；风压：529-672Pa；额定转速：520r/min。</w:t>
                  </w:r>
                  <w:r>
                    <w:br/>
                  </w:r>
                  <w:r>
                    <w:rPr>
                      <w:rFonts w:ascii="宋体" w:hAnsi="宋体" w:cs="宋体" w:eastAsia="宋体"/>
                      <w:color w:val="000000"/>
                      <w:sz w:val="21"/>
                    </w:rPr>
                    <w:t>92、材质：柜体及内胆均使用≥1.5mm厚镀锌钢板制作而成；转动叶轮采用多翼式铝制合金薄叶片组成，底架采用标准槽钢焊接而成，表面双层防腐处理。</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71</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风柜减震支架</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定制</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6</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套</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93、材质：采用≥50*50*5mm国标角钢焊接，表面刷防锈漆。（与风柜匹配）</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72</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减震器</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定制</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个</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94、材质：采用弹簧机械减震器，最佳荷载≥220kg。</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73</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不锈钢背风管</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定制</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233</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平方米</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95、材质及工艺：</w:t>
                  </w:r>
                  <w:r>
                    <w:br/>
                  </w:r>
                  <w:r>
                    <w:rPr>
                      <w:rFonts w:ascii="宋体" w:hAnsi="宋体" w:cs="宋体" w:eastAsia="宋体"/>
                      <w:color w:val="000000"/>
                      <w:sz w:val="21"/>
                    </w:rPr>
                    <w:t>采用国标厚</w:t>
                  </w:r>
                  <w:r>
                    <w:rPr>
                      <w:rFonts w:ascii="宋体" w:hAnsi="宋体" w:cs="宋体" w:eastAsia="宋体"/>
                      <w:color w:val="000000"/>
                      <w:sz w:val="21"/>
                    </w:rPr>
                    <w:t>≥1.5mm，304不锈钢板制作；双面压筋加强处理。</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74</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镀锌风管连安装支架</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定制</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1637</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平方米</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96、材质及工艺：</w:t>
                  </w:r>
                  <w:r>
                    <w:br/>
                  </w:r>
                  <w:r>
                    <w:rPr>
                      <w:rFonts w:ascii="宋体" w:hAnsi="宋体" w:cs="宋体" w:eastAsia="宋体"/>
                      <w:color w:val="000000"/>
                      <w:sz w:val="21"/>
                    </w:rPr>
                    <w:t>采用国标</w:t>
                  </w:r>
                  <w:r>
                    <w:rPr>
                      <w:rFonts w:ascii="宋体" w:hAnsi="宋体" w:cs="宋体" w:eastAsia="宋体"/>
                      <w:color w:val="000000"/>
                      <w:sz w:val="21"/>
                    </w:rPr>
                    <w:t>≥1.5mm镀锌钢板制作；双面压筋加强处理。（按实际用量计算）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75</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风柜风口软联接</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定制</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件</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97、材质：采用防水帆布，做防腐处理。</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76</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风管支架</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定制</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290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件</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98、材质：材质采用国标≥30*30*3mm角钢制作，表面刷防锈漆。</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77</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自动防火阀</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定制</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6</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件</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99、性能：≤280摄氏度自动防火阀，材料采用厚≥2mm钢板，表面刷防锈漆。</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78</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不锈钢风柜电源控制箱及保护系统</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定做与风柜相匹配</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6</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套</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100、材质及工艺：控制箱外壳材质采用304不锈钢4#表面拉丝板制作，面板≥1.0mm厚；设备性能：</w:t>
                  </w:r>
                  <w:r>
                    <w:br/>
                  </w:r>
                  <w:r>
                    <w:rPr>
                      <w:rFonts w:ascii="宋体" w:hAnsi="宋体" w:cs="宋体" w:eastAsia="宋体"/>
                      <w:color w:val="000000"/>
                      <w:sz w:val="21"/>
                    </w:rPr>
                    <w:t>保护电机的正常运行，要求配置有缺相、过载、漏电保护等功能，与风柜匹配。</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79</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风柜控制箱电源线路材料</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定做与风柜电源控制箱及保护系统相匹配</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6</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项</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101、材质及性能：</w:t>
                  </w:r>
                  <w:r>
                    <w:br/>
                  </w:r>
                  <w:r>
                    <w:rPr>
                      <w:rFonts w:ascii="宋体" w:hAnsi="宋体" w:cs="宋体" w:eastAsia="宋体"/>
                      <w:color w:val="000000"/>
                      <w:sz w:val="21"/>
                    </w:rPr>
                    <w:t>采用铜芯线，外配金属穿线管，与风柜电源控制箱及保护系统匹配。</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80</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油烟净化器</w:t>
                  </w:r>
                  <w:r>
                    <w:rPr>
                      <w:rFonts w:ascii="宋体" w:hAnsi="宋体" w:cs="宋体" w:eastAsia="宋体"/>
                      <w:color w:val="000000"/>
                      <w:sz w:val="21"/>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风量</w:t>
                  </w:r>
                  <w:r>
                    <w:rPr>
                      <w:rFonts w:ascii="宋体" w:hAnsi="宋体" w:cs="宋体" w:eastAsia="宋体"/>
                      <w:color w:val="000000"/>
                      <w:sz w:val="21"/>
                    </w:rPr>
                    <w:t>≥30000m</w:t>
                  </w:r>
                  <w:r>
                    <w:rPr>
                      <w:rFonts w:ascii="宋体" w:hAnsi="宋体" w:cs="宋体" w:eastAsia="宋体"/>
                      <w:color w:val="000000"/>
                      <w:sz w:val="21"/>
                      <w:vertAlign w:val="superscript"/>
                    </w:rPr>
                    <w:t>3</w:t>
                  </w:r>
                  <w:r>
                    <w:rPr>
                      <w:rFonts w:ascii="宋体" w:hAnsi="宋体" w:cs="宋体" w:eastAsia="宋体"/>
                      <w:color w:val="000000"/>
                      <w:sz w:val="21"/>
                    </w:rPr>
                    <w:t>/h</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102、设备性能：</w:t>
                  </w:r>
                  <w:r>
                    <w:br/>
                  </w:r>
                  <w:r>
                    <w:rPr>
                      <w:rFonts w:ascii="宋体" w:hAnsi="宋体" w:cs="宋体" w:eastAsia="宋体"/>
                      <w:color w:val="000000"/>
                      <w:sz w:val="21"/>
                    </w:rPr>
                    <w:t>电压：</w:t>
                  </w:r>
                  <w:r>
                    <w:rPr>
                      <w:rFonts w:ascii="宋体" w:hAnsi="宋体" w:cs="宋体" w:eastAsia="宋体"/>
                      <w:color w:val="000000"/>
                      <w:sz w:val="21"/>
                    </w:rPr>
                    <w:t>220V，功率：≤520W，除油烟效率≥96%；</w:t>
                  </w:r>
                  <w:r>
                    <w:br/>
                  </w:r>
                  <w:r>
                    <w:rPr>
                      <w:rFonts w:ascii="宋体" w:hAnsi="宋体" w:cs="宋体" w:eastAsia="宋体"/>
                      <w:color w:val="000000"/>
                      <w:sz w:val="21"/>
                    </w:rPr>
                    <w:t>本产品为双区式铝合金电场：</w:t>
                  </w:r>
                  <w:r>
                    <w:rPr>
                      <w:rFonts w:ascii="宋体" w:hAnsi="宋体" w:cs="宋体" w:eastAsia="宋体"/>
                      <w:color w:val="000000"/>
                      <w:sz w:val="21"/>
                    </w:rPr>
                    <w:t xml:space="preserve">304不锈钢电离器，铝合金集尘单元。并采用二段式净化技术，需分进、出风方向；                </w:t>
                  </w:r>
                  <w:r>
                    <w:br/>
                  </w:r>
                  <w:r>
                    <w:rPr>
                      <w:rFonts w:ascii="宋体" w:hAnsi="宋体" w:cs="宋体" w:eastAsia="宋体"/>
                      <w:color w:val="000000"/>
                      <w:sz w:val="21"/>
                    </w:rPr>
                    <w:t>▲103、①所投产品柜体的耐盐雾腐蚀能力应符合《电工电子产品环境试验》的标准，提供第三方检测机构出具带有CMA或CNAS标识的检测报告复印件</w:t>
                  </w:r>
                  <w:r>
                    <w:rPr>
                      <w:rFonts w:ascii="宋体" w:hAnsi="宋体" w:cs="宋体" w:eastAsia="宋体"/>
                      <w:b/>
                      <w:color w:val="000000"/>
                      <w:sz w:val="21"/>
                    </w:rPr>
                    <w:t>（投标人承诺中标后签订合同前提供）</w:t>
                  </w:r>
                  <w:r>
                    <w:rPr>
                      <w:rFonts w:ascii="宋体" w:hAnsi="宋体" w:cs="宋体" w:eastAsia="宋体"/>
                      <w:color w:val="000000"/>
                      <w:sz w:val="21"/>
                    </w:rPr>
                    <w:t>；</w:t>
                  </w:r>
                  <w:r>
                    <w:rPr>
                      <w:rFonts w:ascii="宋体" w:hAnsi="宋体" w:cs="宋体" w:eastAsia="宋体"/>
                      <w:color w:val="000000"/>
                      <w:sz w:val="21"/>
                    </w:rPr>
                    <w:t>②所投产品显示器的防尘防水等级应符合《外壳防护等级 (IP 代码)》的标准，提供第三方检测机构出具带有CMA或CNAS标识的检测报告复印件。</w:t>
                  </w:r>
                  <w:r>
                    <w:rPr>
                      <w:rFonts w:ascii="宋体" w:hAnsi="宋体" w:cs="宋体" w:eastAsia="宋体"/>
                      <w:b/>
                      <w:color w:val="000000"/>
                      <w:sz w:val="21"/>
                    </w:rPr>
                    <w:t>（投标人承诺中标后签订合同前提供）</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81</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油烟净化器</w:t>
                  </w:r>
                  <w:r>
                    <w:rPr>
                      <w:rFonts w:ascii="宋体" w:hAnsi="宋体" w:cs="宋体" w:eastAsia="宋体"/>
                      <w:color w:val="000000"/>
                      <w:sz w:val="21"/>
                    </w:rPr>
                    <w:t>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风量</w:t>
                  </w:r>
                  <w:r>
                    <w:rPr>
                      <w:rFonts w:ascii="宋体" w:hAnsi="宋体" w:cs="宋体" w:eastAsia="宋体"/>
                      <w:color w:val="000000"/>
                      <w:sz w:val="21"/>
                    </w:rPr>
                    <w:t>≥50000m</w:t>
                  </w:r>
                  <w:r>
                    <w:rPr>
                      <w:rFonts w:ascii="宋体" w:hAnsi="宋体" w:cs="宋体" w:eastAsia="宋体"/>
                      <w:color w:val="000000"/>
                      <w:sz w:val="21"/>
                      <w:vertAlign w:val="superscript"/>
                    </w:rPr>
                    <w:t>3</w:t>
                  </w:r>
                  <w:r>
                    <w:rPr>
                      <w:rFonts w:ascii="宋体" w:hAnsi="宋体" w:cs="宋体" w:eastAsia="宋体"/>
                      <w:color w:val="000000"/>
                      <w:sz w:val="21"/>
                    </w:rPr>
                    <w:t>/h</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104、设备性能：</w:t>
                  </w:r>
                  <w:r>
                    <w:br/>
                  </w:r>
                  <w:r>
                    <w:rPr>
                      <w:rFonts w:ascii="宋体" w:hAnsi="宋体" w:cs="宋体" w:eastAsia="宋体"/>
                      <w:color w:val="000000"/>
                      <w:sz w:val="21"/>
                    </w:rPr>
                    <w:t>电压：</w:t>
                  </w:r>
                  <w:r>
                    <w:rPr>
                      <w:rFonts w:ascii="宋体" w:hAnsi="宋体" w:cs="宋体" w:eastAsia="宋体"/>
                      <w:color w:val="000000"/>
                      <w:sz w:val="21"/>
                    </w:rPr>
                    <w:t>220V，功率：≤840W，除油烟效率≥96%；</w:t>
                  </w:r>
                  <w:r>
                    <w:br/>
                  </w:r>
                  <w:r>
                    <w:rPr>
                      <w:rFonts w:ascii="宋体" w:hAnsi="宋体" w:cs="宋体" w:eastAsia="宋体"/>
                      <w:color w:val="000000"/>
                      <w:sz w:val="21"/>
                    </w:rPr>
                    <w:t>本产品为双区式铝合金电场：</w:t>
                  </w:r>
                  <w:r>
                    <w:rPr>
                      <w:rFonts w:ascii="宋体" w:hAnsi="宋体" w:cs="宋体" w:eastAsia="宋体"/>
                      <w:color w:val="000000"/>
                      <w:sz w:val="21"/>
                    </w:rPr>
                    <w:t xml:space="preserve">304不锈钢电离器，铝合金集尘单元。并采用二段式净化技术，需分进、出风方向；                </w:t>
                  </w:r>
                  <w:r>
                    <w:br/>
                  </w:r>
                  <w:r>
                    <w:rPr>
                      <w:rFonts w:ascii="宋体" w:hAnsi="宋体" w:cs="宋体" w:eastAsia="宋体"/>
                      <w:color w:val="000000"/>
                      <w:sz w:val="21"/>
                    </w:rPr>
                    <w:t>105、所投产品柜体的耐盐雾腐蚀能力应符合《电工电子产品环境试验》的标准；所投产品显示器的防尘防水等级应符合《外壳防护等级 (IP 代码)》的标准。</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82</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净化器支架</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定制</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套</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106、材质：采用≥50*50*5mm国标角钢焊接，表面刷防锈漆（与净化器匹配）。</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83</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八人位餐桌连座椅</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2000*1450*750mm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550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套</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107、桌面板材质及工艺：</w:t>
                  </w:r>
                  <w:r>
                    <w:br/>
                  </w:r>
                  <w:r>
                    <w:rPr>
                      <w:rFonts w:ascii="宋体" w:hAnsi="宋体" w:cs="宋体" w:eastAsia="宋体"/>
                      <w:color w:val="000000"/>
                      <w:sz w:val="21"/>
                    </w:rPr>
                    <w:t>桌面尺寸</w:t>
                  </w:r>
                  <w:r>
                    <w:rPr>
                      <w:rFonts w:ascii="宋体" w:hAnsi="宋体" w:cs="宋体" w:eastAsia="宋体"/>
                      <w:color w:val="000000"/>
                      <w:sz w:val="21"/>
                    </w:rPr>
                    <w:t>≥2000*650*40mm；采用304不锈钢磨砂板制作，厚度≥1.2mm，面板下衬厚度≥15mm木工板减震.消音及厚度≥1.2mm的U型加强筋衬托加固，并以万能胶粘合；采用25*25*厚度≥1.0mm的不锈钢方管制作面板下沿边框。</w:t>
                  </w:r>
                  <w:r>
                    <w:br/>
                  </w:r>
                  <w:r>
                    <w:rPr>
                      <w:rFonts w:ascii="宋体" w:hAnsi="宋体" w:cs="宋体" w:eastAsia="宋体"/>
                      <w:color w:val="000000"/>
                      <w:sz w:val="21"/>
                    </w:rPr>
                    <w:t>108、主骨架及凳架材质工艺：</w:t>
                  </w:r>
                  <w:r>
                    <w:br/>
                  </w:r>
                  <w:r>
                    <w:rPr>
                      <w:rFonts w:ascii="宋体" w:hAnsi="宋体" w:cs="宋体" w:eastAsia="宋体"/>
                      <w:color w:val="000000"/>
                      <w:sz w:val="21"/>
                    </w:rPr>
                    <w:t>主骨架</w:t>
                  </w:r>
                  <w:r>
                    <w:rPr>
                      <w:rFonts w:ascii="宋体" w:hAnsi="宋体" w:cs="宋体" w:eastAsia="宋体"/>
                      <w:color w:val="000000"/>
                      <w:sz w:val="21"/>
                    </w:rPr>
                    <w:t>.凳架采用50*50*厚度≥1.5mm的不锈钢钢方管氩弧焊制作，表面打磨抛光处理；折叠式凳架，并配内塞脚垫；活动折叠处以及坐凳冲压支架厚度均≥3mm；</w:t>
                  </w:r>
                  <w:r>
                    <w:br/>
                  </w:r>
                  <w:r>
                    <w:rPr>
                      <w:rFonts w:ascii="宋体" w:hAnsi="宋体" w:cs="宋体" w:eastAsia="宋体"/>
                      <w:color w:val="000000"/>
                      <w:sz w:val="21"/>
                    </w:rPr>
                    <w:t>凳面采用直径</w:t>
                  </w:r>
                  <w:r>
                    <w:rPr>
                      <w:rFonts w:ascii="宋体" w:hAnsi="宋体" w:cs="宋体" w:eastAsia="宋体"/>
                      <w:color w:val="000000"/>
                      <w:sz w:val="21"/>
                    </w:rPr>
                    <w:t>≥300mm*厚度≥1.2mm 201#不锈钢圆凳，按照人体工学设计；</w:t>
                  </w:r>
                  <w:r>
                    <w:br/>
                  </w:r>
                  <w:r>
                    <w:rPr>
                      <w:rFonts w:ascii="宋体" w:hAnsi="宋体" w:cs="宋体" w:eastAsia="宋体"/>
                      <w:color w:val="000000"/>
                      <w:sz w:val="21"/>
                    </w:rPr>
                    <w:t>109、其他：展开位置宽度≤1450mm。</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84</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加深大五格餐盘</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280*220*42mm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4500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个</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110、材质及工艺：</w:t>
                  </w:r>
                  <w:r>
                    <w:br/>
                  </w:r>
                  <w:r>
                    <w:rPr>
                      <w:rFonts w:ascii="宋体" w:hAnsi="宋体" w:cs="宋体" w:eastAsia="宋体"/>
                      <w:color w:val="000000"/>
                      <w:sz w:val="21"/>
                    </w:rPr>
                    <w:t>材质采用</w:t>
                  </w:r>
                  <w:r>
                    <w:rPr>
                      <w:rFonts w:ascii="宋体" w:hAnsi="宋体" w:cs="宋体" w:eastAsia="宋体"/>
                      <w:color w:val="000000"/>
                      <w:sz w:val="21"/>
                    </w:rPr>
                    <w:t>304不锈钢，厚度≥0.8mm，整体冲压成型，交货的实物表面须加刻学校名称。</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85</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不锈钢双层碗</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φ120mm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4500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个</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111、材质及工艺：</w:t>
                  </w:r>
                  <w:r>
                    <w:br/>
                  </w:r>
                  <w:r>
                    <w:rPr>
                      <w:rFonts w:ascii="宋体" w:hAnsi="宋体" w:cs="宋体" w:eastAsia="宋体"/>
                      <w:color w:val="000000"/>
                      <w:sz w:val="21"/>
                    </w:rPr>
                    <w:t>材质采用</w:t>
                  </w:r>
                  <w:r>
                    <w:rPr>
                      <w:rFonts w:ascii="宋体" w:hAnsi="宋体" w:cs="宋体" w:eastAsia="宋体"/>
                      <w:color w:val="000000"/>
                      <w:sz w:val="21"/>
                    </w:rPr>
                    <w:t>304不锈钢，双层中空夹层；单层厚度≥0.5mm；碗面光滑无毛刺。</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86</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饭勺</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大号</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4500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把</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112、材质：采用304不锈钢，厚度≥1.2mm。</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87</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筷子</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L=240mm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4500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双</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113、采用PPS+玻纤合成高分子材料制作；耐温性≥150℃；筷尖做磨砂防滑处理。</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88</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不锈钢油缸</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φ300mm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个</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114、材质：采用304不锈钢, 厚度≥1.0mm。</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89</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厨用剪刀</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大号</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把</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115、材质：不锈钢, 厚度≥1.5mm。</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90</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削皮刀</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中号</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把</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116、材质：采用304不锈钢，厚度≥1.0mm。</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91</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菜刀</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1号</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30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把</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117、材质及工艺：采用锋钢锻造，锋利耐用。</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92</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土砍刀</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1号</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把</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118、材质：采用锋钢锻造，锋利耐用。</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93</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水果刀</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中号</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把</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119、材质：采用304不锈钢，厚度≥1.0mm。</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94</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30大漏</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φ300mm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35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把</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120、材质及工艺：采用厚度≥1.0mm食品级304不锈钢板制作，表面均匀冲孔，带不锈钢手柄。</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95</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移动垃圾桶</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120L</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41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个</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121、材质及工艺：材质采用塑料，滚轮设计便于移动，带盖。</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96</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厨师服</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均码</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110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套</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122、材质：棉，透气，可水洗。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97</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围腰</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大号</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80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条</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123、材质：棉，可水洗。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98</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厨帽</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均码</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包</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124、材质：棉，透气，可水洗，松紧设计。</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99</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塑料菜筐</w:t>
                  </w:r>
                  <w:r>
                    <w:rPr>
                      <w:rFonts w:ascii="宋体" w:hAnsi="宋体" w:cs="宋体" w:eastAsia="宋体"/>
                      <w:color w:val="000000"/>
                      <w:sz w:val="21"/>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650*455*350mm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55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个</w:t>
                  </w:r>
                </w:p>
              </w:tc>
              <w:tc>
                <w:tcPr>
                  <w:tcW w:type="dxa" w:w="12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125、材质：采用PE塑料制作，壁厚≥2mm；纯料与再生料比例为1：0；注塑工艺，产品特性：强度高，透气性佳，颜色可选。</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100</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塑料菜筐</w:t>
                  </w:r>
                  <w:r>
                    <w:rPr>
                      <w:rFonts w:ascii="宋体" w:hAnsi="宋体" w:cs="宋体" w:eastAsia="宋体"/>
                      <w:color w:val="000000"/>
                      <w:sz w:val="21"/>
                    </w:rPr>
                    <w:t>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590*440*300mm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55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个</w:t>
                  </w:r>
                </w:p>
              </w:tc>
              <w:tc>
                <w:tcPr>
                  <w:tcW w:type="dxa" w:w="1202"/>
                  <w:vMerge/>
                  <w:tcBorders>
                    <w:top w:val="none" w:color="000000" w:sz="4"/>
                    <w:left w:val="none" w:color="000000" w:sz="4"/>
                    <w:bottom w:val="single" w:color="000000" w:sz="4"/>
                    <w:right w:val="single" w:color="000000" w:sz="4"/>
                  </w:tcBorders>
                </w:tc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101</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钢丝球</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大号</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40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包</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126、材质：采用紧密型不锈钢丝，不易松散，不易掉屑。</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102</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刷把</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大号</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40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把</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127、材质：竹制。</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103</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洗洁精</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≥25kg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8</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桶</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128、工艺：浓缩型、食品级产品，符合食堂餐具洗涤要求。</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104</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售卖方盆（不锈钢份数盆）</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530*325*150mm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70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个</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129、材质：采用304不锈钢, 厚度≥0.8mm，带盖。</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105</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不锈钢炒勺</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8两</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把</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130、材质及工艺：</w:t>
                  </w:r>
                  <w:r>
                    <w:br/>
                  </w:r>
                  <w:r>
                    <w:rPr>
                      <w:rFonts w:ascii="宋体" w:hAnsi="宋体" w:cs="宋体" w:eastAsia="宋体"/>
                      <w:color w:val="000000"/>
                      <w:sz w:val="21"/>
                    </w:rPr>
                    <w:t>采用</w:t>
                  </w:r>
                  <w:r>
                    <w:rPr>
                      <w:rFonts w:ascii="宋体" w:hAnsi="宋体" w:cs="宋体" w:eastAsia="宋体"/>
                      <w:color w:val="000000"/>
                      <w:sz w:val="21"/>
                    </w:rPr>
                    <w:t>304不锈钢，厚度≥1.2mm，带木柄手把。</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106</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钢柄分菜勺</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小号</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85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把</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131、材质：采用304不锈钢，厚度≥1.0mm，带不锈钢手把。</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107</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钢柄炒菜锅铲</w:t>
                  </w:r>
                  <w:r>
                    <w:rPr>
                      <w:rFonts w:ascii="宋体" w:hAnsi="宋体" w:cs="宋体" w:eastAsia="宋体"/>
                      <w:color w:val="000000"/>
                      <w:sz w:val="21"/>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大号</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把</w:t>
                  </w:r>
                </w:p>
              </w:tc>
              <w:tc>
                <w:tcPr>
                  <w:tcW w:type="dxa" w:w="12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132、材质：采用304不锈钢，厚度≥1.5mm，带长柄不锈钢手把。</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108</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钢柄炒菜锅铲</w:t>
                  </w:r>
                  <w:r>
                    <w:rPr>
                      <w:rFonts w:ascii="宋体" w:hAnsi="宋体" w:cs="宋体" w:eastAsia="宋体"/>
                      <w:color w:val="000000"/>
                      <w:sz w:val="21"/>
                    </w:rPr>
                    <w:t>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小号</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把</w:t>
                  </w:r>
                </w:p>
              </w:tc>
              <w:tc>
                <w:tcPr>
                  <w:tcW w:type="dxa" w:w="1202"/>
                  <w:vMerge/>
                  <w:tcBorders>
                    <w:top w:val="none" w:color="000000" w:sz="4"/>
                    <w:left w:val="none" w:color="000000" w:sz="4"/>
                    <w:bottom w:val="single" w:color="000000" w:sz="4"/>
                    <w:right w:val="single" w:color="000000" w:sz="4"/>
                  </w:tcBorders>
                </w:tc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109</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木饭铲</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中号</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60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把</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133、材质：实木，天然环保，无拼接无异味。</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110</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不锈钢调味缸带盖</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φ140mm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70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个</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134、材质及工艺：采用304不锈钢，厚度≥0.8mm。</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111</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肉抓</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大号</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把</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135、材质：采用304不锈钢圆条钢，带长柄不锈钢手把。</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112</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PE菜墩</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φ500*80mm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41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个</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136、材质：采用PE食品级材料制作，天然环保，无拼接无异味，白、红、绿、黄、黑等颜色任选。</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113</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不锈钢水瓢</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φ300mm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33</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把</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137、材质及工艺：采用304不锈钢，厚度≥1.2mm，带不锈钢手把。</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114</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不锈钢盆子</w:t>
                  </w:r>
                  <w:r>
                    <w:rPr>
                      <w:rFonts w:ascii="宋体" w:hAnsi="宋体" w:cs="宋体" w:eastAsia="宋体"/>
                      <w:color w:val="000000"/>
                      <w:sz w:val="21"/>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φ800mm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个</w:t>
                  </w:r>
                </w:p>
              </w:tc>
              <w:tc>
                <w:tcPr>
                  <w:tcW w:type="dxa" w:w="12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138、采用304#食品级不锈钢材质制作；采用一次冲压成型工艺；表面采用抛光工艺，翻边圆弧形设计，厚度≥1.2mm</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115</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不锈钢盆子</w:t>
                  </w:r>
                  <w:r>
                    <w:rPr>
                      <w:rFonts w:ascii="宋体" w:hAnsi="宋体" w:cs="宋体" w:eastAsia="宋体"/>
                      <w:color w:val="000000"/>
                      <w:sz w:val="21"/>
                    </w:rPr>
                    <w:t>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φ500mm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55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个</w:t>
                  </w:r>
                </w:p>
              </w:tc>
              <w:tc>
                <w:tcPr>
                  <w:tcW w:type="dxa" w:w="1202"/>
                  <w:vMerge/>
                  <w:tcBorders>
                    <w:top w:val="none" w:color="000000" w:sz="4"/>
                    <w:left w:val="none" w:color="000000" w:sz="4"/>
                    <w:bottom w:val="single" w:color="000000" w:sz="4"/>
                    <w:right w:val="single" w:color="000000" w:sz="4"/>
                  </w:tcBorders>
                </w:tc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116</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不锈钢盆子</w:t>
                  </w:r>
                  <w:r>
                    <w:rPr>
                      <w:rFonts w:ascii="宋体" w:hAnsi="宋体" w:cs="宋体" w:eastAsia="宋体"/>
                      <w:color w:val="000000"/>
                      <w:sz w:val="21"/>
                    </w:rPr>
                    <w:t>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φ300mm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55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个</w:t>
                  </w:r>
                </w:p>
              </w:tc>
              <w:tc>
                <w:tcPr>
                  <w:tcW w:type="dxa" w:w="1202"/>
                  <w:vMerge/>
                  <w:tcBorders>
                    <w:top w:val="none" w:color="000000" w:sz="4"/>
                    <w:left w:val="none" w:color="000000" w:sz="4"/>
                    <w:bottom w:val="single" w:color="000000" w:sz="4"/>
                    <w:right w:val="single" w:color="000000" w:sz="4"/>
                  </w:tcBorders>
                </w:tc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117</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不锈钢汤桶</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φ400mm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40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139、材质：采用304不锈钢, 厚度≥1.2mm。</w:t>
                  </w:r>
                  <w:r>
                    <w:br/>
                  </w:r>
                  <w:r>
                    <w:rPr>
                      <w:rFonts w:ascii="宋体" w:hAnsi="宋体" w:cs="宋体" w:eastAsia="宋体"/>
                      <w:color w:val="000000"/>
                      <w:sz w:val="21"/>
                    </w:rPr>
                    <w:t>▲140、产品符合GB/T 29601-2013《不锈钢器皿》、GB/T 3280-2015《不锈钢冷轧钢板和钢带》、GB/T 11170-2008《不锈钢多元素含量的测定火花放电原子发射光谱法（常规法）》要求，提供第三方检测机构出具带有CMA或CNAS标识的检测报告复印件。</w:t>
                  </w:r>
                  <w:r>
                    <w:rPr>
                      <w:rFonts w:ascii="宋体" w:hAnsi="宋体" w:cs="宋体" w:eastAsia="宋体"/>
                      <w:b/>
                      <w:color w:val="000000"/>
                      <w:sz w:val="21"/>
                    </w:rPr>
                    <w:t>（投标人承诺中标后签订合同前提供）</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118</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不锈钢保温桶</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φ500mm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141、材质及工艺：</w:t>
                  </w:r>
                  <w:r>
                    <w:br/>
                  </w:r>
                  <w:r>
                    <w:rPr>
                      <w:rFonts w:ascii="宋体" w:hAnsi="宋体" w:cs="宋体" w:eastAsia="宋体"/>
                      <w:color w:val="000000"/>
                      <w:sz w:val="21"/>
                    </w:rPr>
                    <w:t>304不锈钢，双层中空夹层；单层厚度≥0.5mm；桶面光滑无毛刺。</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119</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平板车</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1000*600*900mm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142、材质及工艺：</w:t>
                  </w:r>
                  <w:r>
                    <w:br/>
                  </w:r>
                  <w:r>
                    <w:rPr>
                      <w:rFonts w:ascii="宋体" w:hAnsi="宋体" w:cs="宋体" w:eastAsia="宋体"/>
                      <w:color w:val="000000"/>
                      <w:sz w:val="21"/>
                    </w:rPr>
                    <w:t>材质采用</w:t>
                  </w:r>
                  <w:r>
                    <w:rPr>
                      <w:rFonts w:ascii="宋体" w:hAnsi="宋体" w:cs="宋体" w:eastAsia="宋体"/>
                      <w:color w:val="000000"/>
                      <w:sz w:val="21"/>
                    </w:rPr>
                    <w:t>304不锈钢4#表面拉丝板制作，面板≥1.5mm厚；</w:t>
                  </w:r>
                  <w:r>
                    <w:br/>
                  </w:r>
                  <w:r>
                    <w:rPr>
                      <w:rFonts w:ascii="宋体" w:hAnsi="宋体" w:cs="宋体" w:eastAsia="宋体"/>
                      <w:color w:val="000000"/>
                      <w:sz w:val="21"/>
                    </w:rPr>
                    <w:t>面板下衬</w:t>
                  </w:r>
                  <w:r>
                    <w:rPr>
                      <w:rFonts w:ascii="宋体" w:hAnsi="宋体" w:cs="宋体" w:eastAsia="宋体"/>
                      <w:color w:val="000000"/>
                      <w:sz w:val="21"/>
                    </w:rPr>
                    <w:t>≥15mm厚木工板（减震、消音），木板下方采用40*40*≥3mm厚镀锌管制作底架承托加固；</w:t>
                  </w:r>
                  <w:r>
                    <w:br/>
                  </w:r>
                  <w:r>
                    <w:rPr>
                      <w:rFonts w:ascii="宋体" w:hAnsi="宋体" w:cs="宋体" w:eastAsia="宋体"/>
                      <w:color w:val="000000"/>
                      <w:sz w:val="21"/>
                    </w:rPr>
                    <w:t>立柱及横管采用</w:t>
                  </w:r>
                  <w:r>
                    <w:rPr>
                      <w:rFonts w:ascii="宋体" w:hAnsi="宋体" w:cs="宋体" w:eastAsia="宋体"/>
                      <w:color w:val="000000"/>
                      <w:sz w:val="21"/>
                    </w:rPr>
                    <w:t>38*25*≥1.5mm厚不锈钢矩管，拉手采用φ32*≥1.5mm厚304不锈钢圆管制作；</w:t>
                  </w:r>
                  <w:r>
                    <w:br/>
                  </w:r>
                  <w:r>
                    <w:rPr>
                      <w:rFonts w:ascii="宋体" w:hAnsi="宋体" w:cs="宋体" w:eastAsia="宋体"/>
                      <w:color w:val="000000"/>
                      <w:sz w:val="21"/>
                    </w:rPr>
                    <w:t>底部安装</w:t>
                  </w:r>
                  <w:r>
                    <w:rPr>
                      <w:rFonts w:ascii="宋体" w:hAnsi="宋体" w:cs="宋体" w:eastAsia="宋体"/>
                      <w:color w:val="000000"/>
                      <w:sz w:val="21"/>
                    </w:rPr>
                    <w:t>4寸重型脚轮，两定向，两万向。</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120</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柜式送餐车</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1500*600*900mm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台</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143、①台面、侧板、门板采用304#厚度≥1.5mm不锈钢覆膜拉丝板制作；②内衬不锈钢U型加强筋加固；③把手、立柱采用304#38*38*≥1.2mm厚不锈钢管材制作；④ 配置四个防滑脚轮（两定向、两万向）；⑤定制设计要求：每台可装100-150人左右（小学1-3年级学生）米饭、菜品、汤品及餐具；⑥配备的所有汤菜饭放置桶均为304#不锈钢设计且与餐具均有相应固定方式；⑦保温设计。</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121</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挡鼠板及滑道</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1200*600mm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18</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个</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1"/>
                    </w:rPr>
                    <w:t>144、材质及工艺：采用304不锈钢板制作，厚度：≥1.2mm；单层结构，高度≥600mm。</w:t>
                  </w:r>
                </w:p>
              </w:tc>
            </w:tr>
          </w:tbl>
          <w:p>
            <w:pPr>
              <w:pStyle w:val="null3"/>
              <w:jc w:val="both"/>
            </w:pPr>
            <w:r>
              <w:rPr>
                <w:rFonts w:ascii="宋体" w:hAnsi="宋体" w:cs="宋体" w:eastAsia="宋体"/>
                <w:sz w:val="21"/>
              </w:rPr>
              <w:t>注：</w:t>
            </w:r>
          </w:p>
          <w:p>
            <w:pPr>
              <w:pStyle w:val="null3"/>
              <w:ind w:firstLine="480"/>
              <w:jc w:val="both"/>
            </w:pPr>
            <w:r>
              <w:rPr>
                <w:rFonts w:ascii="宋体" w:hAnsi="宋体" w:cs="宋体" w:eastAsia="宋体"/>
                <w:sz w:val="21"/>
              </w:rPr>
              <w:t>1、上述“技术参数要求”中未尽之陈述的补充要求：从采购人场地的实际出发，产品允许有偏差，除产品描述中注明的尺寸偏差外，其余未注公差执行GB/T 1804-m等相关标准。相关国家标准，如有未尽陈述，须按国家最新标准参照执行。</w:t>
            </w:r>
          </w:p>
          <w:p>
            <w:pPr>
              <w:pStyle w:val="null3"/>
              <w:ind w:firstLine="480"/>
              <w:jc w:val="both"/>
            </w:pPr>
            <w:r>
              <w:rPr>
                <w:rFonts w:ascii="宋体" w:hAnsi="宋体" w:cs="宋体" w:eastAsia="宋体"/>
                <w:sz w:val="21"/>
              </w:rPr>
              <w:t>2、若清单要求中若涉及指定品牌、型号、厂家、产地等，仅供参考，不具有限制性，以供应商提供的实际产品品牌、型号、厂家、产地为准，但产品须满足本项目的使用要求。</w:t>
            </w:r>
          </w:p>
          <w:p>
            <w:pPr>
              <w:pStyle w:val="null3"/>
              <w:ind w:firstLine="480"/>
              <w:jc w:val="both"/>
            </w:pPr>
            <w:r>
              <w:rPr>
                <w:rFonts w:ascii="宋体" w:hAnsi="宋体" w:cs="宋体" w:eastAsia="宋体"/>
                <w:sz w:val="21"/>
              </w:rPr>
              <w:t>3、以上所有产品的价格应是完成本项目的包干价，包括但不限于所有产品供货、运输（含二次运输）、保险、装卸、安装、调试、验收、培训、管理、售后服务、税金、利润、备用配件、知识产权（若有）等与本项目相关的所有费用。</w:t>
            </w:r>
          </w:p>
          <w:p>
            <w:pPr>
              <w:pStyle w:val="null3"/>
              <w:ind w:firstLine="480"/>
              <w:jc w:val="both"/>
            </w:pPr>
            <w:r>
              <w:rPr>
                <w:rFonts w:ascii="宋体" w:hAnsi="宋体" w:cs="宋体" w:eastAsia="宋体"/>
                <w:sz w:val="21"/>
              </w:rPr>
              <w:t>4、因系统固化，本项目采购标的名称以“采购清单及技术参数要求”中“货物名称”为准，投标人在《中小企业声明函》中响应的标的名称以“货物名称”为准，本项目所有采购标的所属行业：工业</w:t>
            </w:r>
          </w:p>
          <w:p>
            <w:pPr>
              <w:pStyle w:val="null3"/>
              <w:ind w:firstLine="480"/>
              <w:jc w:val="both"/>
            </w:pPr>
            <w:r>
              <w:rPr>
                <w:rFonts w:ascii="宋体" w:hAnsi="宋体" w:cs="宋体" w:eastAsia="宋体"/>
                <w:sz w:val="21"/>
              </w:rPr>
              <w:t>★5、投标人应配置齐全本项目所需设备的安装辅材（包括线材、管材等），按照国家标准和规范进行安装调试，并在安装调试完成后保证达到采购人使用要求。</w:t>
            </w:r>
            <w:r>
              <w:rPr>
                <w:rFonts w:ascii="宋体" w:hAnsi="宋体" w:cs="宋体" w:eastAsia="宋体"/>
                <w:b/>
                <w:sz w:val="21"/>
              </w:rPr>
              <w:t>（提供承诺函）</w:t>
            </w:r>
          </w:p>
          <w:p>
            <w:pPr>
              <w:pStyle w:val="null3"/>
              <w:ind w:firstLine="480"/>
              <w:jc w:val="both"/>
            </w:pPr>
            <w:r>
              <w:rPr>
                <w:rFonts w:ascii="宋体" w:hAnsi="宋体" w:cs="宋体" w:eastAsia="宋体"/>
                <w:sz w:val="21"/>
              </w:rPr>
              <w:t>★6、如投标人因安装设备对涉及房间墙面、地面、电路</w:t>
            </w:r>
            <w:r>
              <w:rPr>
                <w:rFonts w:ascii="宋体" w:hAnsi="宋体" w:cs="宋体" w:eastAsia="宋体"/>
                <w:sz w:val="21"/>
              </w:rPr>
              <w:t>、</w:t>
            </w:r>
            <w:r>
              <w:rPr>
                <w:rFonts w:ascii="宋体" w:hAnsi="宋体" w:cs="宋体" w:eastAsia="宋体"/>
                <w:sz w:val="21"/>
              </w:rPr>
              <w:t>吊顶</w:t>
            </w:r>
            <w:r>
              <w:rPr>
                <w:rFonts w:ascii="宋体" w:hAnsi="宋体" w:cs="宋体" w:eastAsia="宋体"/>
                <w:sz w:val="21"/>
              </w:rPr>
              <w:t>等原装饰装修部分造成了影响或破坏，投标人应将所影响或破坏的部分恢复原貌。</w:t>
            </w:r>
            <w:r>
              <w:rPr>
                <w:rFonts w:ascii="宋体" w:hAnsi="宋体" w:cs="宋体" w:eastAsia="宋体"/>
                <w:b/>
                <w:sz w:val="21"/>
              </w:rPr>
              <w:t>（提供承诺函）</w:t>
            </w:r>
          </w:p>
          <w:p>
            <w:pPr>
              <w:pStyle w:val="null3"/>
              <w:ind w:firstLine="480"/>
              <w:jc w:val="left"/>
            </w:pPr>
            <w:r>
              <w:rPr>
                <w:rFonts w:ascii="宋体" w:hAnsi="宋体" w:cs="宋体" w:eastAsia="宋体"/>
                <w:sz w:val="21"/>
              </w:rPr>
              <w:t>7、本项目</w:t>
            </w:r>
            <w:r>
              <w:rPr>
                <w:rFonts w:ascii="宋体" w:hAnsi="宋体" w:cs="宋体" w:eastAsia="宋体"/>
                <w:color w:val="000000"/>
                <w:sz w:val="21"/>
              </w:rPr>
              <w:t>采购清单及技术参数要求中（包含的产品技术要求、需提供检测合格报告的产品、检测合格报告、认证证书等）中货物名称不是唯一的，只要该</w:t>
            </w:r>
          </w:p>
          <w:p>
            <w:pPr>
              <w:pStyle w:val="null3"/>
              <w:jc w:val="both"/>
            </w:pPr>
            <w:r>
              <w:rPr>
                <w:rFonts w:ascii="宋体" w:hAnsi="宋体" w:cs="宋体" w:eastAsia="宋体"/>
                <w:color w:val="000000"/>
                <w:sz w:val="21"/>
              </w:rPr>
              <w:t>货物规格、产品技术参数及功能、材质等符合项目要求，均认为是同类货物（设备）。</w:t>
            </w:r>
          </w:p>
        </w:tc>
      </w:tr>
    </w:tbl>
    <w:p>
      <w:pPr>
        <w:pStyle w:val="null3"/>
        <w:jc w:val="left"/>
        <w:outlineLvl w:val="2"/>
      </w:pPr>
      <w:r>
        <w:rPr>
          <w:b/>
          <w:sz w:val="28"/>
        </w:rPr>
        <w:t>3.4.服务要求</w:t>
      </w:r>
    </w:p>
    <w:p>
      <w:pPr>
        <w:pStyle w:val="null3"/>
        <w:jc w:val="left"/>
        <w:outlineLvl w:val="3"/>
      </w:pPr>
      <w:r>
        <w:rPr>
          <w:b/>
          <w:sz w:val="24"/>
        </w:rPr>
        <w:t>3.4.1.服务内容要求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2076"/>
          </w:tcPr>
          <w:p>
            <w:pPr>
              <w:pStyle w:val="null3"/>
              <w:jc w:val="left"/>
            </w:pPr>
            <w:r>
              <w:rPr/>
              <w:t>1</w:t>
            </w:r>
          </w:p>
        </w:tc>
        <w:tc>
          <w:tcPr>
            <w:tcW w:type="dxa" w:w="2076"/>
          </w:tcPr>
          <w:p/>
        </w:tc>
        <w:tc>
          <w:tcPr>
            <w:tcW w:type="dxa" w:w="2076"/>
          </w:tcPr>
          <w:p>
            <w:pPr>
              <w:pStyle w:val="null3"/>
              <w:jc w:val="left"/>
            </w:pPr>
            <w:r>
              <w:rPr/>
              <w:t>项目详细内容</w:t>
            </w:r>
          </w:p>
        </w:tc>
        <w:tc>
          <w:tcPr>
            <w:tcW w:type="dxa" w:w="2076"/>
          </w:tcPr>
          <w:p>
            <w:pPr>
              <w:pStyle w:val="null3"/>
              <w:jc w:val="left"/>
            </w:pPr>
            <w:r>
              <w:rPr/>
              <w:t>1、</w:t>
            </w:r>
            <w:r>
              <w:rPr>
                <w:rFonts w:ascii="宋体" w:hAnsi="宋体" w:cs="宋体" w:eastAsia="宋体"/>
                <w:color w:val="000000"/>
                <w:sz w:val="21"/>
              </w:rPr>
              <w:t>各学校产品配置明细表</w:t>
            </w:r>
          </w:p>
          <w:tbl>
            <w:tblPr>
              <w:tblBorders>
                <w:top w:val="none" w:color="000000" w:sz="4"/>
                <w:left w:val="none" w:color="000000" w:sz="4"/>
                <w:bottom w:val="none" w:color="000000" w:sz="4"/>
                <w:right w:val="none" w:color="000000" w:sz="4"/>
                <w:insideH w:val="none"/>
                <w:insideV w:val="none"/>
              </w:tblBorders>
            </w:tblPr>
            <w:tblGrid>
              <w:gridCol w:w="232"/>
              <w:gridCol w:w="232"/>
              <w:gridCol w:w="232"/>
              <w:gridCol w:w="232"/>
              <w:gridCol w:w="232"/>
              <w:gridCol w:w="232"/>
              <w:gridCol w:w="232"/>
              <w:gridCol w:w="232"/>
            </w:tblGrid>
            <w:tr>
              <w:tc>
                <w:tcPr>
                  <w:tcW w:type="dxa" w:w="23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4"/>
                    </w:rPr>
                    <w:t>序号</w:t>
                  </w:r>
                </w:p>
              </w:tc>
              <w:tc>
                <w:tcPr>
                  <w:tcW w:type="dxa" w:w="23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4"/>
                    </w:rPr>
                    <w:t>位置</w:t>
                  </w:r>
                </w:p>
              </w:tc>
              <w:tc>
                <w:tcPr>
                  <w:tcW w:type="dxa" w:w="23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4"/>
                    </w:rPr>
                    <w:t>产品名称</w:t>
                  </w:r>
                </w:p>
              </w:tc>
              <w:tc>
                <w:tcPr>
                  <w:tcW w:type="dxa" w:w="23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4"/>
                    </w:rPr>
                    <w:t>规格（除注明的单位外</w:t>
                  </w:r>
                  <w:r>
                    <w:rPr>
                      <w:rFonts w:ascii="&quot;times new roman&quot;" w:hAnsi="&quot;times new roman&quot;" w:cs="&quot;times new roman&quot;" w:eastAsia="&quot;times new roman&quot;"/>
                      <w:b/>
                      <w:color w:val="000000"/>
                      <w:sz w:val="24"/>
                    </w:rPr>
                    <w:t>,</w:t>
                  </w:r>
                  <w:r>
                    <w:rPr>
                      <w:rFonts w:ascii="宋体" w:hAnsi="宋体" w:cs="宋体" w:eastAsia="宋体"/>
                      <w:b/>
                      <w:color w:val="000000"/>
                      <w:sz w:val="24"/>
                    </w:rPr>
                    <w:t>其余的单位均为</w:t>
                  </w:r>
                  <w:r>
                    <w:rPr>
                      <w:rFonts w:ascii="times new roman, times, serif" w:hAnsi="times new roman, times, serif" w:cs="times new roman, times, serif" w:eastAsia="times new roman, times, serif"/>
                      <w:b/>
                      <w:color w:val="000000"/>
                      <w:sz w:val="24"/>
                    </w:rPr>
                    <w:t>mm</w:t>
                  </w:r>
                  <w:r>
                    <w:rPr>
                      <w:rFonts w:ascii="宋体" w:hAnsi="宋体" w:cs="宋体" w:eastAsia="宋体"/>
                      <w:b/>
                      <w:color w:val="000000"/>
                      <w:sz w:val="24"/>
                    </w:rPr>
                    <w:t>）</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川师附属温江实验学校</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科创中学</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温江区共和路小学</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温江区杨柳河小学</w:t>
                  </w:r>
                </w:p>
              </w:tc>
            </w:tr>
            <w:tr>
              <w:tc>
                <w:tcPr>
                  <w:tcW w:type="dxa" w:w="232"/>
                  <w:vMerge/>
                  <w:tcBorders>
                    <w:top w:val="single" w:color="000000" w:sz="4"/>
                    <w:left w:val="single" w:color="000000" w:sz="4"/>
                    <w:bottom w:val="single" w:color="000000" w:sz="4"/>
                    <w:right w:val="single" w:color="000000" w:sz="4"/>
                  </w:tcBorders>
                </w:tcPr>
                <w:p/>
              </w:tc>
              <w:tc>
                <w:tcPr>
                  <w:tcW w:type="dxa" w:w="232"/>
                  <w:vMerge/>
                  <w:tcBorders>
                    <w:top w:val="single" w:color="000000" w:sz="4"/>
                    <w:left w:val="none" w:color="000000" w:sz="4"/>
                    <w:bottom w:val="single" w:color="000000" w:sz="4"/>
                    <w:right w:val="single" w:color="000000" w:sz="4"/>
                  </w:tcBorders>
                </w:tcPr>
                <w:p/>
              </w:tc>
              <w:tc>
                <w:tcPr>
                  <w:tcW w:type="dxa" w:w="232"/>
                  <w:vMerge/>
                  <w:tcBorders>
                    <w:top w:val="single" w:color="000000" w:sz="4"/>
                    <w:left w:val="none" w:color="000000" w:sz="4"/>
                    <w:bottom w:val="single" w:color="000000" w:sz="4"/>
                    <w:right w:val="single" w:color="000000" w:sz="4"/>
                  </w:tcBorders>
                </w:tcPr>
                <w:p/>
              </w:tc>
              <w:tc>
                <w:tcPr>
                  <w:tcW w:type="dxa" w:w="232"/>
                  <w:vMerge/>
                  <w:tcBorders>
                    <w:top w:val="singl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4"/>
                    </w:rPr>
                    <w:t>配置数量</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4"/>
                    </w:rPr>
                    <w:t>配置数量</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4"/>
                    </w:rPr>
                    <w:t>配置数量</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4"/>
                    </w:rPr>
                    <w:t>配置数量</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4"/>
                    </w:rPr>
                    <w:t>更衣间</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六格不锈钢更衣柜</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900*450*1950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膝顶式挂墙洗手盆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500*400*260+80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紫外线杀菌灯</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30W</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拖把池</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800*500*400+120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5</w:t>
                  </w:r>
                </w:p>
              </w:tc>
              <w:tc>
                <w:tcPr>
                  <w:tcW w:type="dxa" w:w="2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4"/>
                    </w:rPr>
                    <w:t>一层、二层库房</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板式米面台</w:t>
                  </w: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1000*600*300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6</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板式米面台</w:t>
                  </w: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1200*750*250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7</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板式米面台</w:t>
                  </w:r>
                  <w:r>
                    <w:rPr>
                      <w:rFonts w:ascii="&quot;times new roman&quot;" w:hAnsi="&quot;times new roman&quot;" w:cs="&quot;times new roman&quot;" w:eastAsia="&quot;times new roman&quot;"/>
                      <w:color w:val="000000"/>
                      <w:sz w:val="24"/>
                    </w:rPr>
                    <w:t>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1500*750*250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8</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平板车</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1000*600*900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9</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电子称</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150KG</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四层平板货架</w:t>
                  </w: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1200*500*1550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6</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16</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11</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四层平板货架</w:t>
                  </w: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1500*500*1550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12</w:t>
                  </w:r>
                </w:p>
              </w:tc>
              <w:tc>
                <w:tcPr>
                  <w:tcW w:type="dxa" w:w="2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4"/>
                    </w:rPr>
                    <w:t>蔬菜加工间</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大单星盆台</w:t>
                  </w: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1000*700*800+120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13</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大单星盆台</w:t>
                  </w:r>
                  <w:r>
                    <w:rPr>
                      <w:rFonts w:ascii="&quot;times new roman&quot;" w:hAnsi="&quot;times new roman&quot;" w:cs="&quot;times new roman&quot;" w:eastAsia="&quot;times new roman&quot;"/>
                      <w:color w:val="000000"/>
                      <w:sz w:val="24"/>
                    </w:rPr>
                    <w:t>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1200*700*800+120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14</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双星盆台</w:t>
                  </w: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1200*700*800+120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双星盆台</w:t>
                  </w: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1500*700*800+120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16</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四层平板货架</w:t>
                  </w: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1200*500*1550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17</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四层平板货架</w:t>
                  </w: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1500*500*1550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18</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双层工作台</w:t>
                  </w: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1200*700*800+120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19</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双层工作台</w:t>
                  </w:r>
                  <w:r>
                    <w:rPr>
                      <w:rFonts w:ascii="&quot;times new roman&quot;" w:hAnsi="&quot;times new roman&quot;" w:cs="&quot;times new roman&quot;" w:eastAsia="&quot;times new roman&quot;"/>
                      <w:color w:val="000000"/>
                      <w:sz w:val="24"/>
                    </w:rPr>
                    <w:t>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1500*700*800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20</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双层工作台</w:t>
                  </w:r>
                  <w:r>
                    <w:rPr>
                      <w:rFonts w:ascii="&quot;times new roman&quot;" w:hAnsi="&quot;times new roman&quot;" w:cs="&quot;times new roman&quot;" w:eastAsia="&quot;times new roman&quot;"/>
                      <w:color w:val="000000"/>
                      <w:sz w:val="24"/>
                    </w:rPr>
                    <w:t>4</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1500*700*800+120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21</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双层工作台</w:t>
                  </w:r>
                  <w:r>
                    <w:rPr>
                      <w:rFonts w:ascii="&quot;times new roman&quot;" w:hAnsi="&quot;times new roman&quot;" w:cs="&quot;times new roman&quot;" w:eastAsia="&quot;times new roman&quot;"/>
                      <w:color w:val="000000"/>
                      <w:sz w:val="24"/>
                    </w:rPr>
                    <w:t>6</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1800*700*800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22</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双层工作台</w:t>
                  </w:r>
                  <w:r>
                    <w:rPr>
                      <w:rFonts w:ascii="&quot;times new roman&quot;" w:hAnsi="&quot;times new roman&quot;" w:cs="&quot;times new roman&quot;" w:eastAsia="&quot;times new roman&quot;"/>
                      <w:color w:val="000000"/>
                      <w:sz w:val="24"/>
                    </w:rPr>
                    <w:t>7</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1800*800*800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23</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双层工作台</w:t>
                  </w:r>
                  <w:r>
                    <w:rPr>
                      <w:rFonts w:ascii="&quot;times new roman&quot;" w:hAnsi="&quot;times new roman&quot;" w:cs="&quot;times new roman&quot;" w:eastAsia="&quot;times new roman&quot;"/>
                      <w:color w:val="000000"/>
                      <w:sz w:val="24"/>
                    </w:rPr>
                    <w:t>8</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1800*700*800+120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5</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24</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刀墩架</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1000*350*1000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25</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多功能切菜机</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1140*840*1700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26</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洗地喷枪</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195*400*80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27</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粘捕式灭蝇灯</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445*198*207</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28</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紫外线杀菌灯</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30W</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29</w:t>
                  </w:r>
                </w:p>
              </w:tc>
              <w:tc>
                <w:tcPr>
                  <w:tcW w:type="dxa" w:w="2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4"/>
                    </w:rPr>
                    <w:t>肉类加工区</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四门双机双温</w:t>
                  </w:r>
                  <w:r>
                    <w:br/>
                  </w:r>
                  <w:r>
                    <w:rPr>
                      <w:rFonts w:ascii="宋体" w:hAnsi="宋体" w:cs="宋体" w:eastAsia="宋体"/>
                      <w:color w:val="000000"/>
                      <w:sz w:val="24"/>
                    </w:rPr>
                    <w:t>高身冰柜</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1229*760*1950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30</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四层平板货架</w:t>
                  </w: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1200*500*1550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31</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四层平板货架</w:t>
                  </w: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1500*500*1550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32</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绞切肉机</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560*480*810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33</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单星盆连台</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1500*700*800+120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34</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大单星盆台</w:t>
                  </w:r>
                  <w:r>
                    <w:rPr>
                      <w:rFonts w:ascii="&quot;times new roman&quot;" w:hAnsi="&quot;times new roman&quot;" w:cs="&quot;times new roman&quot;" w:eastAsia="&quot;times new roman&quot;"/>
                      <w:color w:val="000000"/>
                      <w:sz w:val="24"/>
                    </w:rPr>
                    <w:t>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1200*700*800+120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35</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单星盆连台</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1500*700*800+120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36</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双星盆台</w:t>
                  </w: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1500*700*800+120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37</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双层工作台</w:t>
                  </w: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1200*700*800+120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38</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双层工作台</w:t>
                  </w:r>
                  <w:r>
                    <w:rPr>
                      <w:rFonts w:ascii="&quot;times new roman&quot;" w:hAnsi="&quot;times new roman&quot;" w:cs="&quot;times new roman&quot;" w:eastAsia="&quot;times new roman&quot;"/>
                      <w:color w:val="000000"/>
                      <w:sz w:val="24"/>
                    </w:rPr>
                    <w:t>5</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1600*700*800+120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39</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双层工作台</w:t>
                  </w:r>
                  <w:r>
                    <w:rPr>
                      <w:rFonts w:ascii="&quot;times new roman&quot;" w:hAnsi="&quot;times new roman&quot;" w:cs="&quot;times new roman&quot;" w:eastAsia="&quot;times new roman&quot;"/>
                      <w:color w:val="000000"/>
                      <w:sz w:val="24"/>
                    </w:rPr>
                    <w:t>8</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1800*700*800+120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40</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双层工作台</w:t>
                  </w:r>
                  <w:r>
                    <w:rPr>
                      <w:rFonts w:ascii="&quot;times new roman&quot;" w:hAnsi="&quot;times new roman&quot;" w:cs="&quot;times new roman&quot;" w:eastAsia="&quot;times new roman&quot;"/>
                      <w:color w:val="000000"/>
                      <w:sz w:val="24"/>
                    </w:rPr>
                    <w:t>7</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1800*800*800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41</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刀墩架</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1000*350*1000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42</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洗地喷枪</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195*400*80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43</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粘捕式灭蝇灯</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445*198*207</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44</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紫外线杀菌灯</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30W</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45</w:t>
                  </w:r>
                </w:p>
              </w:tc>
              <w:tc>
                <w:tcPr>
                  <w:tcW w:type="dxa" w:w="2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4"/>
                    </w:rPr>
                    <w:t>检验室</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单星盆连台</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1400*700*800+120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46</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双层工作台</w:t>
                  </w:r>
                  <w:r>
                    <w:rPr>
                      <w:rFonts w:ascii="&quot;times new roman&quot;" w:hAnsi="&quot;times new roman&quot;" w:cs="&quot;times new roman&quot;" w:eastAsia="&quot;times new roman&quot;"/>
                      <w:color w:val="000000"/>
                      <w:sz w:val="24"/>
                    </w:rPr>
                    <w:t>4</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1500*700*800+120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47</w:t>
                  </w:r>
                </w:p>
              </w:tc>
              <w:tc>
                <w:tcPr>
                  <w:tcW w:type="dxa" w:w="2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4"/>
                    </w:rPr>
                    <w:t>面点间</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大单星盆台</w:t>
                  </w: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800*700*800+120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48</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大单星盆台</w:t>
                  </w:r>
                  <w:r>
                    <w:rPr>
                      <w:rFonts w:ascii="&quot;times new roman&quot;" w:hAnsi="&quot;times new roman&quot;" w:cs="&quot;times new roman&quot;" w:eastAsia="&quot;times new roman&quot;"/>
                      <w:color w:val="000000"/>
                      <w:sz w:val="24"/>
                    </w:rPr>
                    <w:t>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1200*700*800+120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49</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多功能搅拌机</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545*440*882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50</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双动双速和面机</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530*950*970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51</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自动压面机</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1130*610*1060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52</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双门醒发箱（全钢）</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1000*680*2000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53</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四门双机双温</w:t>
                  </w:r>
                  <w:r>
                    <w:br/>
                  </w:r>
                  <w:r>
                    <w:rPr>
                      <w:rFonts w:ascii="宋体" w:hAnsi="宋体" w:cs="宋体" w:eastAsia="宋体"/>
                      <w:color w:val="000000"/>
                      <w:sz w:val="24"/>
                    </w:rPr>
                    <w:t>高身冰柜</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1229*760*1950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54</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面粉车</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550*550*500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55</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揉面工作台</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1800*800*800+90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56</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饼盆车</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495*700*1800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57</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双层工作台</w:t>
                  </w:r>
                  <w:r>
                    <w:rPr>
                      <w:rFonts w:ascii="&quot;times new roman&quot;" w:hAnsi="&quot;times new roman&quot;" w:cs="&quot;times new roman&quot;" w:eastAsia="&quot;times new roman&quot;"/>
                      <w:color w:val="000000"/>
                      <w:sz w:val="24"/>
                    </w:rPr>
                    <w:t>8</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1800*700*800+120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58</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落地柜式电饼铛</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700*850*970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59</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双缸电炸炉连柜座</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800*900*850+70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60</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三层六盘电烤箱</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1220*850*1700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61</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挂墙添加剂柜</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1200*350*600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62</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油网烟罩</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L*1400*600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4.6</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63</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四门碗柜</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1200*500*1800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64</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膝顶式挂墙洗手盆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500*400*260+80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65</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粘捕式灭蝇灯</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445*198*207</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66</w:t>
                  </w:r>
                </w:p>
              </w:tc>
              <w:tc>
                <w:tcPr>
                  <w:tcW w:type="dxa" w:w="2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4"/>
                    </w:rPr>
                    <w:t>热厨间</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单通工作柜</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1800*800*800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6</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67</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炊用燃气大锅灶</w:t>
                  </w:r>
                  <w:r>
                    <w:br/>
                  </w:r>
                  <w:r>
                    <w:rPr>
                      <w:rFonts w:ascii="宋体" w:hAnsi="宋体" w:cs="宋体" w:eastAsia="宋体"/>
                      <w:color w:val="000000"/>
                      <w:sz w:val="24"/>
                    </w:rPr>
                    <w:t>（双头头大锅灶）</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2200*1250*800+510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8</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68</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炊用燃气大锅灶</w:t>
                  </w:r>
                  <w:r>
                    <w:br/>
                  </w:r>
                  <w:r>
                    <w:rPr>
                      <w:rFonts w:ascii="宋体" w:hAnsi="宋体" w:cs="宋体" w:eastAsia="宋体"/>
                      <w:color w:val="000000"/>
                      <w:sz w:val="24"/>
                    </w:rPr>
                    <w:t>（单头大锅灶）</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1300*1250*800+510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69</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双门燃气蒸饭柜</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1150*950*1850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5</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8</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70</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燃气单头矮汤炉</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600*900**500+200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71</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燃气双头矮汤炉</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1200*900*550+200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72</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燃气可倾式汤锅</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1470*1170*970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73</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油网烟罩</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L*1400*600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17</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16.6</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74</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双层工作台</w:t>
                  </w:r>
                  <w:r>
                    <w:rPr>
                      <w:rFonts w:ascii="&quot;times new roman&quot;" w:hAnsi="&quot;times new roman&quot;" w:cs="&quot;times new roman&quot;" w:eastAsia="&quot;times new roman&quot;"/>
                      <w:color w:val="000000"/>
                      <w:sz w:val="24"/>
                    </w:rPr>
                    <w:t>8</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1800*700*800+120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75</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双星盆台</w:t>
                  </w: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1500*700*800+120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76</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四门双机双温</w:t>
                  </w:r>
                  <w:r>
                    <w:br/>
                  </w:r>
                  <w:r>
                    <w:rPr>
                      <w:rFonts w:ascii="宋体" w:hAnsi="宋体" w:cs="宋体" w:eastAsia="宋体"/>
                      <w:color w:val="000000"/>
                      <w:sz w:val="24"/>
                    </w:rPr>
                    <w:t>高身冰柜</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1229*760*1950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77</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color w:val="000000"/>
                      <w:sz w:val="24"/>
                    </w:rPr>
                    <w:t>厨房设备灭火装置</w:t>
                  </w: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700*620*200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78</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双层活动工作台</w:t>
                  </w: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1800*800*800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79</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炉灶拼台</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300*1250*800+410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8</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80</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双头双尾小炒炉</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2000*1150*800+510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81</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燃气四头煲仔炉</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750*800*800+110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82</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四层平板货架</w:t>
                  </w: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1200*500*1550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5</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83</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四层平板货架</w:t>
                  </w: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1500*500*1550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84</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大单星盆台</w:t>
                  </w:r>
                  <w:r>
                    <w:rPr>
                      <w:rFonts w:ascii="&quot;times new roman&quot;" w:hAnsi="&quot;times new roman&quot;" w:cs="&quot;times new roman&quot;" w:eastAsia="&quot;times new roman&quot;"/>
                      <w:color w:val="000000"/>
                      <w:sz w:val="24"/>
                    </w:rPr>
                    <w:t>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1200*700*800+120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85</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双层工作台</w:t>
                  </w: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1200*700*800+120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86</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双层工作台</w:t>
                  </w:r>
                  <w:r>
                    <w:rPr>
                      <w:rFonts w:ascii="&quot;times new roman&quot;" w:hAnsi="&quot;times new roman&quot;" w:cs="&quot;times new roman&quot;" w:eastAsia="&quot;times new roman&quot;"/>
                      <w:color w:val="000000"/>
                      <w:sz w:val="24"/>
                    </w:rPr>
                    <w:t>7</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1800*800*800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6</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87</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洗地喷枪</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195*400*80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88</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粘捕式灭蝇灯</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445*198*207</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89</w:t>
                  </w:r>
                </w:p>
              </w:tc>
              <w:tc>
                <w:tcPr>
                  <w:tcW w:type="dxa" w:w="2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4"/>
                    </w:rPr>
                    <w:t>售卖间</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膝顶式挂墙洗手盆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500*400*260+80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90</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双星盆台</w:t>
                  </w: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1500*700*800+120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91</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双玻璃门高</w:t>
                  </w:r>
                  <w:r>
                    <w:br/>
                  </w:r>
                  <w:r>
                    <w:rPr>
                      <w:rFonts w:ascii="宋体" w:hAnsi="宋体" w:cs="宋体" w:eastAsia="宋体"/>
                      <w:color w:val="000000"/>
                      <w:sz w:val="24"/>
                    </w:rPr>
                    <w:t>身留样柜（带锁）</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614*760*1950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92</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五格保温售卖柜</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1800*700*800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6</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93</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双层工作台</w:t>
                  </w:r>
                  <w:r>
                    <w:rPr>
                      <w:rFonts w:ascii="&quot;times new roman&quot;" w:hAnsi="&quot;times new roman&quot;" w:cs="&quot;times new roman&quot;" w:eastAsia="&quot;times new roman&quot;"/>
                      <w:color w:val="000000"/>
                      <w:sz w:val="24"/>
                    </w:rPr>
                    <w:t>8</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1800*700*800+120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6</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94</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紫外线杀菌灯</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30W</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6</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8</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95</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保温汤桶柜</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700*700*800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5</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96</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双门热风循环消毒柜</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1300*640*1950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97</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单通工作柜</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1800*700*800+120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98</w:t>
                  </w:r>
                </w:p>
              </w:tc>
              <w:tc>
                <w:tcPr>
                  <w:tcW w:type="dxa" w:w="2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4"/>
                    </w:rPr>
                    <w:t>洗消间</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单孔污碟台</w:t>
                  </w: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700*700*800+120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99</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单孔污碟台</w:t>
                  </w: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800*700*800+120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100</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双孔污碟台</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1500*700*800+120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101</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大单星盆台</w:t>
                  </w: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1000*700*800+120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102</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大单星盆台</w:t>
                  </w:r>
                  <w:r>
                    <w:rPr>
                      <w:rFonts w:ascii="&quot;times new roman&quot;" w:hAnsi="&quot;times new roman&quot;" w:cs="&quot;times new roman&quot;" w:eastAsia="&quot;times new roman&quot;"/>
                      <w:color w:val="000000"/>
                      <w:sz w:val="24"/>
                    </w:rPr>
                    <w:t>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1200*700*800+120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103</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双层工作台</w:t>
                  </w:r>
                  <w:r>
                    <w:rPr>
                      <w:rFonts w:ascii="&quot;times new roman&quot;" w:hAnsi="&quot;times new roman&quot;" w:cs="&quot;times new roman&quot;" w:eastAsia="&quot;times new roman&quot;"/>
                      <w:color w:val="000000"/>
                      <w:sz w:val="24"/>
                    </w:rPr>
                    <w:t>4</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1500*700*800+120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104</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双层工作台</w:t>
                  </w: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1000*700*800+120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105</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双层活动工作台</w:t>
                  </w: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1500*800*800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106</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四层平板货架</w:t>
                  </w: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1500*500*1550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107</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双门热风循环消毒柜</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1300*640*1950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108</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四门碗柜</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1200*500*1800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109</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粘捕式灭蝇灯</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445*198*207</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110</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洗地喷枪</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195*400*80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111</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浸泡水池</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800*1000*800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112</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洗碗机</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4200*1018*2113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113</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双星盆台</w:t>
                  </w: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1200*700*800+120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114</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双星盆台</w:t>
                  </w: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1500*700*800+120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115</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四层平板货架</w:t>
                  </w: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1200*500*1550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116</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紫外线杀菌灯</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30W</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117</w:t>
                  </w:r>
                </w:p>
              </w:tc>
              <w:tc>
                <w:tcPr>
                  <w:tcW w:type="dxa" w:w="2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4"/>
                    </w:rPr>
                    <w:t>抽排系统</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低噪音风柜</w:t>
                  </w: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HTFC-28</w:t>
                  </w:r>
                  <w:r>
                    <w:rPr>
                      <w:rFonts w:ascii="宋体" w:hAnsi="宋体" w:cs="宋体" w:eastAsia="宋体"/>
                      <w:color w:val="000000"/>
                      <w:sz w:val="24"/>
                    </w:rPr>
                    <w:t>寸</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118</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低噪音风柜</w:t>
                  </w: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HTFC-25</w:t>
                  </w:r>
                  <w:r>
                    <w:rPr>
                      <w:rFonts w:ascii="宋体" w:hAnsi="宋体" w:cs="宋体" w:eastAsia="宋体"/>
                      <w:color w:val="000000"/>
                      <w:sz w:val="24"/>
                    </w:rPr>
                    <w:t>寸</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119</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低噪音风柜</w:t>
                  </w:r>
                  <w:r>
                    <w:rPr>
                      <w:rFonts w:ascii="&quot;times new roman&quot;" w:hAnsi="&quot;times new roman&quot;" w:cs="&quot;times new roman&quot;" w:eastAsia="&quot;times new roman&quot;"/>
                      <w:color w:val="000000"/>
                      <w:sz w:val="24"/>
                    </w:rPr>
                    <w:t>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HTFC-30</w:t>
                  </w:r>
                  <w:r>
                    <w:rPr>
                      <w:rFonts w:ascii="宋体" w:hAnsi="宋体" w:cs="宋体" w:eastAsia="宋体"/>
                      <w:color w:val="000000"/>
                      <w:sz w:val="24"/>
                    </w:rPr>
                    <w:t>寸</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120</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风柜减震支架</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定制</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121</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减震器</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定制</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8</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8</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122</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不锈钢背风管</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定制</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50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38</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123</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镀锌风管连安装支架</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定制</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440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596</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319</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282</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124</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风柜风口软联接</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定制</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125</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风管支架</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定制</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80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90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75</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45</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126</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自动防火阀</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定制</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127</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不锈钢风柜电源控制箱及保护系统</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与风柜匹配</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128</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风柜控制箱电源线路材料</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与风柜电源控制箱及保护系统匹配</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129</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油烟净化器</w:t>
                  </w: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风量</w:t>
                  </w:r>
                  <w:r>
                    <w:rPr>
                      <w:rFonts w:ascii="&quot;times new roman&quot;" w:hAnsi="&quot;times new roman&quot;" w:cs="&quot;times new roman&quot;" w:eastAsia="&quot;times new roman&quot;"/>
                      <w:color w:val="000000"/>
                      <w:sz w:val="24"/>
                    </w:rPr>
                    <w:t>30000m</w:t>
                  </w:r>
                  <w:r>
                    <w:rPr>
                      <w:rFonts w:ascii="&quot;times new roman&quot;" w:hAnsi="&quot;times new roman&quot;" w:cs="&quot;times new roman&quot;" w:eastAsia="&quot;times new roman&quot;"/>
                      <w:color w:val="000000"/>
                      <w:sz w:val="24"/>
                      <w:vertAlign w:val="superscript"/>
                    </w:rPr>
                    <w:t>3</w:t>
                  </w:r>
                  <w:r>
                    <w:rPr>
                      <w:rFonts w:ascii="&quot;times new roman&quot;" w:hAnsi="&quot;times new roman&quot;" w:cs="&quot;times new roman&quot;" w:eastAsia="&quot;times new roman&quot;"/>
                      <w:color w:val="000000"/>
                      <w:sz w:val="24"/>
                    </w:rPr>
                    <w:t>/h</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130</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油烟净化器</w:t>
                  </w: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风量</w:t>
                  </w:r>
                  <w:r>
                    <w:rPr>
                      <w:rFonts w:ascii="&quot;times new roman&quot;" w:hAnsi="&quot;times new roman&quot;" w:cs="&quot;times new roman&quot;" w:eastAsia="&quot;times new roman&quot;"/>
                      <w:color w:val="000000"/>
                      <w:sz w:val="24"/>
                    </w:rPr>
                    <w:t>50000m</w:t>
                  </w:r>
                  <w:r>
                    <w:rPr>
                      <w:rFonts w:ascii="&quot;times new roman&quot;" w:hAnsi="&quot;times new roman&quot;" w:cs="&quot;times new roman&quot;" w:eastAsia="&quot;times new roman&quot;"/>
                      <w:color w:val="000000"/>
                      <w:sz w:val="24"/>
                      <w:vertAlign w:val="superscript"/>
                    </w:rPr>
                    <w:t>3</w:t>
                  </w:r>
                  <w:r>
                    <w:rPr>
                      <w:rFonts w:ascii="&quot;times new roman&quot;" w:hAnsi="&quot;times new roman&quot;" w:cs="&quot;times new roman&quot;" w:eastAsia="&quot;times new roman&quot;"/>
                      <w:color w:val="000000"/>
                      <w:sz w:val="24"/>
                    </w:rPr>
                    <w:t>/h</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131</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净化器支架</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定制</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132</w:t>
                  </w:r>
                </w:p>
              </w:tc>
              <w:tc>
                <w:tcPr>
                  <w:tcW w:type="dxa" w:w="2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4"/>
                    </w:rPr>
                    <w:t>餐桌及厨房用品用具</w:t>
                  </w: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color w:val="000000"/>
                      <w:sz w:val="24"/>
                    </w:rPr>
                    <w:t>八人位餐桌连座椅</w:t>
                  </w: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2000*1450*750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100</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133</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color w:val="000000"/>
                      <w:sz w:val="24"/>
                    </w:rPr>
                    <w:t>加深大五格餐盘</w:t>
                  </w: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280*220*42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1400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800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800</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134</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color w:val="000000"/>
                      <w:sz w:val="24"/>
                    </w:rPr>
                    <w:t>不锈钢双层碗</w:t>
                  </w: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φ120mm</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1400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800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800</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135</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color w:val="000000"/>
                      <w:sz w:val="24"/>
                    </w:rPr>
                    <w:t>饭勺</w:t>
                  </w: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color w:val="000000"/>
                      <w:sz w:val="24"/>
                    </w:rPr>
                    <w:t>大号</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1400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800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800</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136</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color w:val="000000"/>
                      <w:sz w:val="24"/>
                    </w:rPr>
                    <w:t>筷子</w:t>
                  </w: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L=240mm</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1400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800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800</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137</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color w:val="000000"/>
                      <w:sz w:val="24"/>
                    </w:rPr>
                    <w:t>不锈钢油缸</w:t>
                  </w: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φ300mm</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5</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8</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138</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color w:val="000000"/>
                      <w:sz w:val="24"/>
                    </w:rPr>
                    <w:t>厨用剪刀</w:t>
                  </w: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color w:val="000000"/>
                      <w:sz w:val="24"/>
                    </w:rPr>
                    <w:t>大号</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5</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139</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color w:val="000000"/>
                      <w:sz w:val="24"/>
                    </w:rPr>
                    <w:t>削皮刀</w:t>
                  </w: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color w:val="000000"/>
                      <w:sz w:val="24"/>
                    </w:rPr>
                    <w:t>中号</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8</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140</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color w:val="000000"/>
                      <w:sz w:val="24"/>
                    </w:rPr>
                    <w:t>菜刀</w:t>
                  </w: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r>
                    <w:rPr>
                      <w:rFonts w:ascii="宋体" w:hAnsi="宋体" w:cs="宋体" w:eastAsia="宋体"/>
                      <w:color w:val="000000"/>
                      <w:sz w:val="24"/>
                    </w:rPr>
                    <w:t>号</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8</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5</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5</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141</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color w:val="000000"/>
                      <w:sz w:val="24"/>
                    </w:rPr>
                    <w:t>土砍刀</w:t>
                  </w: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r>
                    <w:rPr>
                      <w:rFonts w:ascii="宋体" w:hAnsi="宋体" w:cs="宋体" w:eastAsia="宋体"/>
                      <w:color w:val="000000"/>
                      <w:sz w:val="24"/>
                    </w:rPr>
                    <w:t>号</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5</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142</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color w:val="000000"/>
                      <w:sz w:val="24"/>
                    </w:rPr>
                    <w:t>水果刀</w:t>
                  </w: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color w:val="000000"/>
                      <w:sz w:val="24"/>
                    </w:rPr>
                    <w:t>中号</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5</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8</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143</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30</w:t>
                  </w:r>
                  <w:r>
                    <w:rPr>
                      <w:rFonts w:ascii="宋体" w:hAnsi="宋体" w:cs="宋体" w:eastAsia="宋体"/>
                      <w:color w:val="000000"/>
                      <w:sz w:val="24"/>
                    </w:rPr>
                    <w:t>大漏</w:t>
                  </w: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φ300mm</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5</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5</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144</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color w:val="000000"/>
                      <w:sz w:val="24"/>
                    </w:rPr>
                    <w:t>移动垃圾桶</w:t>
                  </w: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120L</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8</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8</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145</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color w:val="000000"/>
                      <w:sz w:val="24"/>
                    </w:rPr>
                    <w:t>厨师服</w:t>
                  </w: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color w:val="000000"/>
                      <w:sz w:val="24"/>
                    </w:rPr>
                    <w:t>均码</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50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146</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color w:val="000000"/>
                      <w:sz w:val="24"/>
                    </w:rPr>
                    <w:t>围腰</w:t>
                  </w: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color w:val="000000"/>
                      <w:sz w:val="24"/>
                    </w:rPr>
                    <w:t>大号</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147</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color w:val="000000"/>
                      <w:sz w:val="24"/>
                    </w:rPr>
                    <w:t>厨帽</w:t>
                  </w: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color w:val="000000"/>
                      <w:sz w:val="24"/>
                    </w:rPr>
                    <w:t>均码</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5</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148</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color w:val="000000"/>
                      <w:sz w:val="24"/>
                    </w:rPr>
                    <w:t>塑料菜筐</w:t>
                  </w: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650*455*350mm</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149</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color w:val="000000"/>
                      <w:sz w:val="24"/>
                    </w:rPr>
                    <w:t>塑料菜筐</w:t>
                  </w: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590*440*300mm</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150</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color w:val="000000"/>
                      <w:sz w:val="24"/>
                    </w:rPr>
                    <w:t>钢丝球</w:t>
                  </w: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color w:val="000000"/>
                      <w:sz w:val="24"/>
                    </w:rPr>
                    <w:t>大号</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5</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5</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151</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color w:val="000000"/>
                      <w:sz w:val="24"/>
                    </w:rPr>
                    <w:t>刷把</w:t>
                  </w: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color w:val="000000"/>
                      <w:sz w:val="24"/>
                    </w:rPr>
                    <w:t>大号</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152</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color w:val="000000"/>
                      <w:sz w:val="24"/>
                    </w:rPr>
                    <w:t>洗洁精</w:t>
                  </w: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25kg</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153</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color w:val="000000"/>
                      <w:sz w:val="24"/>
                    </w:rPr>
                    <w:t>售卖方盆（不锈钢份数盆）</w:t>
                  </w: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530*327*150mm</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154</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color w:val="000000"/>
                      <w:sz w:val="24"/>
                    </w:rPr>
                    <w:t>不锈钢炒勺</w:t>
                  </w: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8</w:t>
                  </w:r>
                  <w:r>
                    <w:rPr>
                      <w:rFonts w:ascii="宋体" w:hAnsi="宋体" w:cs="宋体" w:eastAsia="宋体"/>
                      <w:color w:val="000000"/>
                      <w:sz w:val="24"/>
                    </w:rPr>
                    <w:t>两</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6</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155</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color w:val="000000"/>
                      <w:sz w:val="24"/>
                    </w:rPr>
                    <w:t>钢柄分菜勺</w:t>
                  </w: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color w:val="000000"/>
                      <w:sz w:val="24"/>
                    </w:rPr>
                    <w:t>小号</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25</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156</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color w:val="000000"/>
                      <w:sz w:val="24"/>
                    </w:rPr>
                    <w:t>钢柄炒菜锅铲</w:t>
                  </w: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color w:val="000000"/>
                      <w:sz w:val="24"/>
                    </w:rPr>
                    <w:t>大号</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5</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157</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color w:val="000000"/>
                      <w:sz w:val="24"/>
                    </w:rPr>
                    <w:t>钢柄炒菜锅铲</w:t>
                  </w: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color w:val="000000"/>
                      <w:sz w:val="24"/>
                    </w:rPr>
                    <w:t>小号</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5</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8</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158</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color w:val="000000"/>
                      <w:sz w:val="24"/>
                    </w:rPr>
                    <w:t>木饭铲</w:t>
                  </w: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color w:val="000000"/>
                      <w:sz w:val="24"/>
                    </w:rPr>
                    <w:t>中号</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159</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color w:val="000000"/>
                      <w:sz w:val="24"/>
                    </w:rPr>
                    <w:t>不锈钢调味缸</w:t>
                  </w: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φ140mm</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160</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color w:val="000000"/>
                      <w:sz w:val="24"/>
                    </w:rPr>
                    <w:t>肉抓</w:t>
                  </w: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color w:val="000000"/>
                      <w:sz w:val="24"/>
                    </w:rPr>
                    <w:t>大号</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5</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161</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PE</w:t>
                  </w:r>
                  <w:r>
                    <w:rPr>
                      <w:rFonts w:ascii="宋体" w:hAnsi="宋体" w:cs="宋体" w:eastAsia="宋体"/>
                      <w:color w:val="000000"/>
                      <w:sz w:val="24"/>
                    </w:rPr>
                    <w:t>菜墩</w:t>
                  </w: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φ500*80mm</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8</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8</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162</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color w:val="000000"/>
                      <w:sz w:val="24"/>
                    </w:rPr>
                    <w:t>不锈钢水瓢</w:t>
                  </w: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φ300mm</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8</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5</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5</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163</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color w:val="000000"/>
                      <w:sz w:val="24"/>
                    </w:rPr>
                    <w:t>不锈钢盆子</w:t>
                  </w:r>
                  <w:r>
                    <w:rPr>
                      <w:rFonts w:ascii="&quot;times new roman&quot;" w:hAnsi="&quot;times new roman&quot;" w:cs="&quot;times new roman&quot;" w:eastAsia="&quot;times new roman&quot;"/>
                      <w:color w:val="000000"/>
                      <w:sz w:val="24"/>
                    </w:rPr>
                    <w:t>1</w:t>
                  </w: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φ800mm</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5</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8</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164</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color w:val="000000"/>
                      <w:sz w:val="24"/>
                    </w:rPr>
                    <w:t>不锈钢盆子</w:t>
                  </w: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φ500mm</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165</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color w:val="000000"/>
                      <w:sz w:val="24"/>
                    </w:rPr>
                    <w:t>不锈钢盆子</w:t>
                  </w:r>
                  <w:r>
                    <w:rPr>
                      <w:rFonts w:ascii="&quot;times new roman&quot;" w:hAnsi="&quot;times new roman&quot;" w:cs="&quot;times new roman&quot;" w:eastAsia="&quot;times new roman&quot;"/>
                      <w:color w:val="000000"/>
                      <w:sz w:val="24"/>
                    </w:rPr>
                    <w:t>3</w:t>
                  </w: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φ300mm</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166</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color w:val="000000"/>
                      <w:sz w:val="24"/>
                    </w:rPr>
                    <w:t>不锈钢汤桶</w:t>
                  </w: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φ400mm</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5</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5</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167</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color w:val="000000"/>
                      <w:sz w:val="24"/>
                    </w:rPr>
                    <w:t>不锈钢保温桶</w:t>
                  </w: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φ500mm</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168</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粘捕式灭蝇灯</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445*198*207</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7</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169</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柜式送餐车</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1500*600*900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170</w:t>
                  </w:r>
                </w:p>
              </w:tc>
              <w:tc>
                <w:tcPr>
                  <w:tcW w:type="dxa" w:w="232"/>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挡鼠板及滑道</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1200*600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6</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4</w:t>
                  </w:r>
                </w:p>
              </w:tc>
            </w:tr>
          </w:tbl>
          <w:p>
            <w:pPr>
              <w:pStyle w:val="null3"/>
              <w:jc w:val="left"/>
            </w:pPr>
            <w:r>
              <w:rPr/>
              <w:t>2、</w:t>
            </w:r>
            <w:r>
              <w:rPr>
                <w:b/>
              </w:rPr>
              <w:t>图纸</w:t>
            </w:r>
          </w:p>
          <w:p>
            <w:pPr>
              <w:pStyle w:val="null3"/>
              <w:jc w:val="both"/>
            </w:pPr>
            <w:r>
              <w:rPr>
                <w:rFonts w:ascii="宋体" w:hAnsi="宋体" w:cs="宋体" w:eastAsia="宋体"/>
                <w:sz w:val="21"/>
              </w:rPr>
              <w:t xml:space="preserve">  4所学校的图纸，分别详见</w:t>
            </w:r>
            <w:r>
              <w:rPr>
                <w:rFonts w:ascii="宋体" w:hAnsi="宋体" w:cs="宋体" w:eastAsia="宋体"/>
                <w:sz w:val="21"/>
              </w:rPr>
              <w:t>招标文件的</w:t>
            </w:r>
            <w:r>
              <w:rPr>
                <w:rFonts w:ascii="宋体" w:hAnsi="宋体" w:cs="宋体" w:eastAsia="宋体"/>
                <w:sz w:val="21"/>
              </w:rPr>
              <w:t>附件。</w:t>
            </w:r>
          </w:p>
        </w:tc>
      </w:tr>
    </w:tbl>
    <w:p>
      <w:pPr>
        <w:pStyle w:val="null3"/>
        <w:jc w:val="left"/>
        <w:outlineLvl w:val="3"/>
      </w:pPr>
      <w:r>
        <w:rPr>
          <w:b/>
          <w:sz w:val="24"/>
        </w:rPr>
        <w:t>3.4.2.商务要求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2024年秋季开学前将所有货物配送至指定学校，并完成安装调试，达到正常使用状态</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2024年新建学校（川师附属温江实验学校、科创中学、温江区共和路小学、温江区杨柳河小学）</w:t>
            </w:r>
          </w:p>
        </w:tc>
      </w:tr>
      <w:tr>
        <w:tc>
          <w:tcPr>
            <w:tcW w:type="dxa" w:w="2076"/>
          </w:tcPr>
          <w:p>
            <w:pPr>
              <w:pStyle w:val="null3"/>
              <w:jc w:val="left"/>
            </w:pPr>
            <w:r>
              <w:rPr/>
              <w:t>3</w:t>
            </w:r>
          </w:p>
        </w:tc>
        <w:tc>
          <w:tcPr>
            <w:tcW w:type="dxa" w:w="2076"/>
          </w:tcP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tc>
        <w:tc>
          <w:tcPr>
            <w:tcW w:type="dxa" w:w="2076"/>
          </w:tcPr>
          <w:p>
            <w:pPr>
              <w:pStyle w:val="null3"/>
              <w:jc w:val="left"/>
            </w:pPr>
            <w:r>
              <w:rPr/>
              <w:t>支付约定</w:t>
            </w:r>
          </w:p>
        </w:tc>
        <w:tc>
          <w:tcPr>
            <w:tcW w:type="dxa" w:w="2076"/>
          </w:tcPr>
          <w:p>
            <w:pPr>
              <w:pStyle w:val="null3"/>
              <w:jc w:val="left"/>
            </w:pPr>
            <w:r>
              <w:rPr/>
              <w:t>1、合同签订后，待送货、安装、调试完毕，达到付款条件起10日内，支付合同总金额的40.00%</w:t>
            </w:r>
          </w:p>
          <w:p>
            <w:pPr>
              <w:pStyle w:val="null3"/>
              <w:jc w:val="left"/>
            </w:pPr>
            <w:r>
              <w:rPr/>
              <w:t>2、经终验合格后，2025年内，达到付款条件起10日内，支付合同总金额的60.00%</w:t>
            </w:r>
          </w:p>
        </w:tc>
      </w:tr>
      <w:tr>
        <w:tc>
          <w:tcPr>
            <w:tcW w:type="dxa" w:w="2076"/>
          </w:tcPr>
          <w:p>
            <w:pPr>
              <w:pStyle w:val="null3"/>
              <w:jc w:val="left"/>
            </w:pPr>
            <w:r>
              <w:rPr/>
              <w:t>5</w:t>
            </w:r>
          </w:p>
        </w:tc>
        <w:tc>
          <w:tcPr>
            <w:tcW w:type="dxa" w:w="2076"/>
          </w:tcPr>
          <w:p/>
        </w:tc>
        <w:tc>
          <w:tcPr>
            <w:tcW w:type="dxa" w:w="2076"/>
          </w:tcPr>
          <w:p>
            <w:pPr>
              <w:pStyle w:val="null3"/>
              <w:jc w:val="left"/>
            </w:pPr>
            <w:r>
              <w:rPr/>
              <w:t>验收、交付标准和方法</w:t>
            </w:r>
          </w:p>
        </w:tc>
        <w:tc>
          <w:tcPr>
            <w:tcW w:type="dxa" w:w="2076"/>
          </w:tcPr>
          <w:p>
            <w:pPr>
              <w:pStyle w:val="null3"/>
              <w:jc w:val="left"/>
            </w:pPr>
            <w:r>
              <w:rPr/>
              <w:t>1、验收标准 （1）按国家规定以及采购文件的服务要求和技术指标、供应商的投标文件及承诺与本项目合同约定标准进行验收，采购人与供应商双方如对质量要求和技术指标的约定标准有相互抵触或异议的事项，由采购人在招标文件及投标文件中按质量要求和技术指标比较优胜的原则确定该项的约定标准进行验收。 （2）其他未尽事宜应严格按照《财政部关于进一步加强政府采购需求和履约验收管理的指导意见》(财库〔2016〕205 号)要求进行验收。 2、验收方法 （1）到货验收（初验）：中标供应商备货完成后通知采购人确定送货时间和地点，验收小组（由采购人组织相关人员组成）对照采购文件、投标文件和合同，重点查验产品品牌、型号、数量、尺寸、合格证、说明书、认证证书、检验报告等，如有任何一项不符，拒绝收货。全部合格后验收小组签字后，各学校分别签收货单。 （2）终验收：在初验收完成后，进入6个月的试用期，采购人成立验收小组（由采购人组织相关人员组成），随机到学校，抽验产品品牌、型号、数量、尺寸、合格证、说明书、认证证书、检验报告以及功能、质保、售后等。终验收时采购方可抽取产品进行第三方检测（检测时间不包含在试用期内），如检测合格则检测相关费用由采购人支付，检测不合格则由中标供应商支付检测相关费。如不能通过验收，中标供应商应根据验收小组意见和本项目的规定在5日内整改完毕，并重新组织一次验收。如供应商拒绝整改或整改后验收仍不合格，采购人有权终止合同，并报政府采购监管部门以提供虚假材料谋取中标处理。</w:t>
            </w:r>
          </w:p>
        </w:tc>
      </w:tr>
      <w:tr>
        <w:tc>
          <w:tcPr>
            <w:tcW w:type="dxa" w:w="2076"/>
          </w:tcPr>
          <w:p>
            <w:pPr>
              <w:pStyle w:val="null3"/>
              <w:jc w:val="left"/>
            </w:pPr>
            <w:r>
              <w:rPr/>
              <w:t>6</w:t>
            </w:r>
          </w:p>
        </w:tc>
        <w:tc>
          <w:tcPr>
            <w:tcW w:type="dxa" w:w="2076"/>
          </w:tcPr>
          <w:p/>
        </w:tc>
        <w:tc>
          <w:tcPr>
            <w:tcW w:type="dxa" w:w="2076"/>
          </w:tcPr>
          <w:p>
            <w:pPr>
              <w:pStyle w:val="null3"/>
              <w:jc w:val="left"/>
            </w:pPr>
            <w:r>
              <w:rPr/>
              <w:t>质量保修范围和保修期</w:t>
            </w:r>
          </w:p>
        </w:tc>
        <w:tc>
          <w:tcPr>
            <w:tcW w:type="dxa" w:w="2076"/>
          </w:tcPr>
          <w:p>
            <w:pPr>
              <w:pStyle w:val="null3"/>
              <w:jc w:val="left"/>
            </w:pPr>
            <w:r>
              <w:rPr/>
              <w:t>1、本项目整体质保期为验收合格签字之日起5年（实际的质保期按照供应商在投标文件中的承诺（响应）为准，但不能少于5年，否则做无效响应处理）。（提供承诺函） 2、非人为因素的故障或损坏，质保期内负责上门服务。在质保期内，同一设备、连续三次出现同一问题，须更换同品牌、同型号新货物。在质保期外，提供的更换、维修应只收取成本费用，不收取人工技术等费用。 3、接采购人或使用方故障通知后30分钟内响应，1小时内到达现场，故障解决时间不超过2小时，2小时内不能解决故障的应在2小时内提供备用货物，保证采购人或使用方正常使用。 4、备品备件：质保期内，中标供应商须提供相应的备品、备件，备件库地址和备件的详细目录。以确保货物在出现突发性故障时能及时更换，保障货物的正常进行。 5、列出维修工程师名单、联系电话、通讯地址。如有变化，应及时通知采购人。 6、质保期外服务要求： （1）质量保证期过后，中标供应商应同样提供7*24小时电话、邮件咨询服务。 （2）质量保证期过后，使用方（学校）需要继 续由原中标供应商提供售后服务的，中标供应商应以成本价格与使用方（学校）签订续保合同并提供售后服务。 （3）中标供应商应承诺保证货物停产后的备件供应保证5年，并以成本价格提供该货物所需的维修零配件。</w:t>
            </w:r>
          </w:p>
        </w:tc>
      </w:tr>
      <w:tr>
        <w:tc>
          <w:tcPr>
            <w:tcW w:type="dxa" w:w="2076"/>
          </w:tcPr>
          <w:p>
            <w:pPr>
              <w:pStyle w:val="null3"/>
              <w:jc w:val="left"/>
            </w:pPr>
            <w:r>
              <w:rPr/>
              <w:t>7</w:t>
            </w:r>
          </w:p>
        </w:tc>
        <w:tc>
          <w:tcPr>
            <w:tcW w:type="dxa" w:w="2076"/>
          </w:tcPr>
          <w:p/>
        </w:tc>
        <w:tc>
          <w:tcPr>
            <w:tcW w:type="dxa" w:w="2076"/>
          </w:tcPr>
          <w:p>
            <w:pPr>
              <w:pStyle w:val="null3"/>
              <w:jc w:val="left"/>
            </w:pPr>
            <w:r>
              <w:rPr/>
              <w:t>违约责任与解决争议的方法</w:t>
            </w:r>
          </w:p>
        </w:tc>
        <w:tc>
          <w:tcPr>
            <w:tcW w:type="dxa" w:w="2076"/>
          </w:tcPr>
          <w:p>
            <w:pPr>
              <w:pStyle w:val="null3"/>
              <w:jc w:val="left"/>
            </w:pPr>
            <w:r>
              <w:rPr/>
              <w:t>（一）违约责任 1、如因中标供应商工作人员在履行职务过程中的疏忽、失职、过错等故意或者过失原因给采购人造成损失或侵害，包括但不限于采购人本身的财产损失、由此而导致的采购人对任何第三方的法律责任等，中标供应商对此均应承担全部的赔偿责任。 2、采购人无正当理由逾期未按照合同约定付款的，则每日按应付而未付款金额的 0.1‰向中标供应商偿付违约金，但累计违约金总额不超过应付而未付款金额的0.5％。 3、中标供应商保证本合同所涉产品的权利无瑕疵，包括产品所有权及知识产权等权利无瑕疵。如任何第三方经法院（或仲裁机构）裁决有权对上述产品主张权利，由中标供应商承担经济责任的，中标供应商除应向采购人返还已收款项及利息外，还应另按合同总价的15% 向采购人支付违约金并赔偿因此给采购人造成的一切损失，包括采购人因诉讼产生的律师费、诉讼费等费用。 4、如果中标供应商违反保密条款，给采购人造成经济损失或负面影响，或者中标供应商因此受到行政或刑事处罚的，采购人有权解除本合同并要求中标供应商赔偿合同总金额15%的违约金，中标供应商还应退还采购人已支付的全部款项。中标供应商及涉事人员还需承担相关的法律责任。 5、中标供应商偿付的违约金不足以弥补采购人损失的，还应按采购人损失尚未弥补的部分，支付赔偿金给采购人。 （二）解决争议的方法 1、因货物的质量问题发生争议，由质量技术监督部门或其指定的质量鉴定机构进行质量鉴定。货物符合标准的，鉴定费由甲方承担；货物不符合质量标准的，鉴定费由乙方承担。 2、合同履行期间,若双方发生争议，可协商或由有关部门调解解决，协商或调解不成的，由当事人依法维护其合法权益。</w:t>
            </w:r>
          </w:p>
        </w:tc>
      </w:tr>
      <w:tr>
        <w:tc>
          <w:tcPr>
            <w:tcW w:type="dxa" w:w="2076"/>
          </w:tcPr>
          <w:p>
            <w:pPr>
              <w:pStyle w:val="null3"/>
              <w:jc w:val="left"/>
            </w:pPr>
            <w:r>
              <w:rPr/>
              <w:t>8</w:t>
            </w:r>
          </w:p>
        </w:tc>
        <w:tc>
          <w:tcPr>
            <w:tcW w:type="dxa" w:w="2076"/>
          </w:tcP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b/>
          <w:sz w:val="28"/>
        </w:rPr>
        <w:t>3.5.其他要求</w:t>
      </w:r>
    </w:p>
    <w:p>
      <w:pPr>
        <w:pStyle w:val="null3"/>
        <w:jc w:val="left"/>
      </w:pPr>
      <w:r>
        <w:rPr/>
        <w:t>（一）风险管控措施 1、当本项目出现国家政策变化、实施环境变化、重大技术变化、预算项目调整时，本项目原则上应重新开展采购活动。 2、因质疑投诉影响采购进度、采购失败、不按规定签订或者履行合同、出现损害国家利益和社会公共利益情形时，按照《中华人民共和国政府采购法》、《中华人民共和国政府采购法实施条例》等相关法律法规和规范性文件以及已签订的采购合同依法处理。 ★（二）供应商须严格遵守相关法律、法规，并为本项目拟派员工在履约期间须按照相关部门要求购买劳动法规定的各项保险，负责履约过程中人员的人身安全、财产安全、环境安全等一切安全问题，如在履约过程中发生安全事故和其他事故的责任和损失由供应商自行承担。（提供承诺函） ★（三）供应商所提供的所有产品、辅材及生产等须满足国家现行相关法律、法规、强制性标准及相关技术规范，各项指标须符合国家规定（若产品无国家质量标准，则按照行业标准执行）的质量、环保、节能要求。采购人在产品使用过程中，如因供应商提供产品质量或安装不规范等问题发生使用方产品使用人员出现人身安全、健康问题等相关问题，其责任和赔偿费用由中标供应商承担。（提供承诺函） ★（四）投标人应承诺为本项目提供的所有货物及服务须符合现行的强制性国家相关标准、行业标准。（提供承诺函） （五）本项目项目服务过程中涉及的标准如国家有出台新的更高标准的，以新的更高标准为准。 （六）在合同规定的履约期间和质保期内，如发现产品的质量或规格或功能与采购合同规定不符，或证明产品有缺陷，包括潜在的缺陷、安全隐患或使用不合适的原材料等，采购人可以保留向供应商提出索赔的权利。 （七）供应商负责产品安装过程中的垃圾清运、现场卫生等所有清洁事宜，严格按照安全文明施工及环境保护规范，降尘降噪。所有产品的组装、铺设、安装等均需避免安全隐患，符合消防要求。（提供承诺函） （八）实施要求 1、投标人应知晓履行本项目的时间紧、涉及学校多。投标人应保证本项目中所涉及的全部货物在约定的时间内全部送达采购方指定的地点，并按照要求完成安装、调试、培训等全部工作（由此产生的费用由中标供应商自行承担）。若投标人未能按约定的交货期和工作要求，完成项目的安装、调试、培训等全部工作，采购人将追究投标人的违约责任。（提供承诺函） 2、中标供应商应提供全新的货物（含零部件、配件等），整机表面平整无划痕、无碰撞痕迹，不得侵害他人知识产权。货到现场后交付采购人使用前，由于中标供应商运输、装卸、安装不当造成的质量问题或损坏，相关责任由中标供应商自行承担，采购人不承担任何责任。（提供承诺函） 3、供应商在施工期间应严格遵守国家、省、市有关消防和施工安全以及文明施工、深夜施工、环卫和城管等规范、规定，建立规章制度和防护措施，并承担由于自身措施不力造成的事故责任和发生的费用。（提供承诺函） （九）履约经验：供应商具有2021年1月1日（含）至递交投标文件截止时止的类似业绩。 （十）投标人提供的项目实施方案包含①生产组织计划；②安装调试计划；③监制计划；④质量保证措施；⑤安全文明施工措施。 （十一） 投标人提供的售后服务方案应包括：①服务网点、技术人员数配置及保障，②售后服务承诺、维修响应时间承诺，③应急处理服务措施，④培训计划，⑤零配件供应措施。 ★（十二）政府采购政策要求： 1、本项目若涉及节能产品政府采购品目清单中政府强制采购产品的，供应商应提供国家确定的认证机构出具的、处于有效期之内的节能产品认证证书复印件加盖投标人电子签章。 2、供应商所供产品若涉及国家强制认证（CCC）或前置许可、认证的，在其投标文件中须提供符合国家强制认证（CCC）或前置许可、认证的承诺函原件，在供货时一并提供相关许可、认证材料。（提供承诺函） （十三）因系统固化，商务要求中，支付约定以此为准：合同签订后，待送货、安装、调试完毕后10日内，支付合同金额的40%（2024年最高支付255万元） ，最终验收合格后，于2025年内支付剩余合同金额。（每次付款前供应商需提供等额有效票据。） （十四）其他未尽事宜：以国家现行法律、法规，规范、标准以及双方签订的合同为准。（如本项目采用相关法律、法规及规范、标准发生矛盾时，以最新法律法规及规范、标准执行。）本次项目如涉及其它国家强制要求、认证等，所需证明材料在验收时提供。</w:t>
      </w:r>
    </w:p>
    <w:p>
      <w:pPr>
        <w:pStyle w:val="null3"/>
      </w:pPr>
      <w:r>
        <w:rPr/>
        <w:t xml:space="preserve"> </w:t>
        <w:br/>
        <w:br w:type="page"/>
      </w:r>
    </w:p>
    <w:p>
      <w:pPr>
        <w:pStyle w:val="null3"/>
        <w:jc w:val="center"/>
        <w:outlineLvl w:val="1"/>
      </w:pPr>
      <w:r>
        <w:rPr>
          <w:b/>
          <w:sz w:val="36"/>
        </w:rPr>
        <w:t>第四章 资格审查</w:t>
      </w:r>
    </w:p>
    <w:p>
      <w:pPr>
        <w:pStyle w:val="null3"/>
        <w:jc w:val="left"/>
      </w:pPr>
      <w:r>
        <w:rPr/>
        <w:t>开标解密完成后，由采购人、代理机构依据法律法规和招标文件的规定，对成功解密的投标文件中供应商资格证明等进行审查，出具资格审查报告。资格审查标准及要求如下：</w:t>
      </w:r>
    </w:p>
    <w:p>
      <w:pPr>
        <w:pStyle w:val="null3"/>
        <w:jc w:val="left"/>
        <w:outlineLvl w:val="2"/>
      </w:pPr>
      <w:r>
        <w:rPr>
          <w:b/>
          <w:sz w:val="28"/>
        </w:rPr>
        <w:t>4.1.一般资格审查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供应商需在项目电子化交易系统中按要求提供具有独立承担民事责任的能力的证明材料并进行电子签章。投标人结合自身实际情况提供以下证明材料之一即可：1、供应商若为企业法人：提供“统一社会信用代码营业执照”；2、若为事业法人：提供“统一社会信用代码法人登记证书”；3、若为其他组织：提供“对应主管部门颁发的准许执业证明文件或营业执照”；4、若为个体工商户：提供“统一社会信用代码营业执照”；5、若为分公司或分支机构：①提供总公司的“统一社会信用代码营业执照”；②分公司或分支机构的“统一社会信用代码营业执照”③上级公司的“统一社会信用代码营业执照”（若涉及）；6、按要求填写《投标（响应）函》完成承诺并进行电子签章。</w:t>
            </w:r>
          </w:p>
        </w:tc>
        <w:tc>
          <w:tcPr>
            <w:tcW w:type="dxa" w:w="1910"/>
          </w:tcPr>
          <w:p>
            <w:pPr>
              <w:pStyle w:val="null3"/>
              <w:jc w:val="left"/>
            </w:pPr>
            <w:r>
              <w:rPr/>
              <w:t>投标人提交的相关资格证明材料 具有独立承担民事责任能力的证明材料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具有健全财务会计制度的证明材料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outlineLvl w:val="2"/>
      </w:pPr>
      <w:r>
        <w:rPr>
          <w:b/>
          <w:sz w:val="28"/>
        </w:rPr>
        <w:t>4.2.落实政府采购政策资格审查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t>中小企业声明函 残疾人福利性单位声明函 监狱企业的证明文件</w:t>
            </w:r>
          </w:p>
        </w:tc>
      </w:tr>
    </w:tbl>
    <w:p>
      <w:pPr>
        <w:pStyle w:val="null3"/>
        <w:jc w:val="left"/>
        <w:outlineLvl w:val="2"/>
      </w:pPr>
      <w:r>
        <w:rPr>
          <w:b/>
          <w:sz w:val="28"/>
        </w:rPr>
        <w:t>4.3.特定资格审查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pPr>
      <w:r>
        <w:rPr/>
        <w:t xml:space="preserve"> </w:t>
        <w:br/>
        <w:br w:type="page"/>
      </w:r>
    </w:p>
    <w:p>
      <w:pPr>
        <w:pStyle w:val="null3"/>
        <w:jc w:val="center"/>
        <w:outlineLvl w:val="1"/>
      </w:pPr>
      <w:r>
        <w:rPr>
          <w:b/>
          <w:sz w:val="36"/>
        </w:rPr>
        <w:t>第五章 评标办法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t>二、评标工作由代理机构负责组织，具体评标事务由采购人或者代理机构依法组建的评标委员会负责。评标委员会由采购人代表和评审专家组成。</w:t>
      </w:r>
    </w:p>
    <w:p>
      <w:pPr>
        <w:pStyle w:val="null3"/>
        <w:ind w:firstLine="480"/>
        <w:jc w:val="left"/>
      </w:pPr>
      <w:r>
        <w:rPr/>
        <w:t>三、评标工作应遵循公平、公正、科学及择优的原则，并以相同的评标程序和标准对待所有的投标人。</w:t>
      </w:r>
    </w:p>
    <w:p>
      <w:pPr>
        <w:pStyle w:val="null3"/>
        <w:ind w:firstLine="480"/>
        <w:jc w:val="left"/>
      </w:pPr>
      <w:r>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b/>
          <w:sz w:val="28"/>
        </w:rPr>
        <w:t>5.2.评标委员会</w:t>
      </w:r>
    </w:p>
    <w:p>
      <w:pPr>
        <w:pStyle w:val="null3"/>
        <w:ind w:firstLine="480"/>
        <w:jc w:val="left"/>
      </w:pPr>
      <w:r>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t>四、评标委员会按照招标文件规定的评标程序、评标方法和标准进行评标，并独立履行下列职责：</w:t>
      </w:r>
    </w:p>
    <w:p>
      <w:pPr>
        <w:pStyle w:val="null3"/>
        <w:ind w:firstLine="480"/>
        <w:jc w:val="left"/>
      </w:pPr>
      <w:r>
        <w:rPr/>
        <w:t>(一)熟悉和理解招标文件；</w:t>
      </w:r>
    </w:p>
    <w:p>
      <w:pPr>
        <w:pStyle w:val="null3"/>
        <w:ind w:firstLine="480"/>
        <w:jc w:val="left"/>
      </w:pPr>
      <w:r>
        <w:rPr/>
        <w:t>(二)审查、评价投标文件是否符合招标文件的商务、技术等实质性要求；</w:t>
      </w:r>
    </w:p>
    <w:p>
      <w:pPr>
        <w:pStyle w:val="null3"/>
        <w:ind w:firstLine="480"/>
        <w:jc w:val="left"/>
      </w:pPr>
      <w:r>
        <w:rPr/>
        <w:t>(三)对投标文件进行比较和评价；</w:t>
      </w:r>
    </w:p>
    <w:p>
      <w:pPr>
        <w:pStyle w:val="null3"/>
        <w:ind w:firstLine="480"/>
        <w:jc w:val="left"/>
      </w:pPr>
      <w:r>
        <w:rPr/>
        <w:t>(四)根据需要要求采购人、代理机构对招标文件作出解释；根据需要要求投标人对投标文件有关事项作出澄清、说明或者补正；</w:t>
      </w:r>
    </w:p>
    <w:p>
      <w:pPr>
        <w:pStyle w:val="null3"/>
        <w:ind w:firstLine="480"/>
        <w:jc w:val="left"/>
      </w:pPr>
      <w:r>
        <w:rPr/>
        <w:t>(五)确定中标候选人名单，以及根据采购人委托直接确定中标人；</w:t>
      </w:r>
    </w:p>
    <w:p>
      <w:pPr>
        <w:pStyle w:val="null3"/>
        <w:ind w:firstLine="480"/>
        <w:jc w:val="left"/>
      </w:pPr>
      <w:r>
        <w:rPr/>
        <w:t>(六)起草评标报告并进行签署；</w:t>
      </w:r>
    </w:p>
    <w:p>
      <w:pPr>
        <w:pStyle w:val="null3"/>
        <w:ind w:firstLine="480"/>
        <w:jc w:val="left"/>
      </w:pPr>
      <w:r>
        <w:rPr/>
        <w:t>(七)向采购人、代理机构或者有关部门报告评标中发现的违法行为；</w:t>
      </w:r>
    </w:p>
    <w:p>
      <w:pPr>
        <w:pStyle w:val="null3"/>
        <w:ind w:firstLine="480"/>
        <w:jc w:val="left"/>
      </w:pPr>
      <w:r>
        <w:rPr/>
        <w:t>(八)法律、法规和规章规定的其他职责。</w:t>
      </w:r>
    </w:p>
    <w:p>
      <w:pPr>
        <w:pStyle w:val="null3"/>
        <w:jc w:val="left"/>
        <w:outlineLvl w:val="2"/>
      </w:pPr>
      <w:r>
        <w:rPr>
          <w:b/>
          <w:sz w:val="28"/>
        </w:rPr>
        <w:t>5.3.评标程序</w:t>
      </w:r>
    </w:p>
    <w:p>
      <w:pPr>
        <w:pStyle w:val="null3"/>
        <w:jc w:val="left"/>
        <w:outlineLvl w:val="3"/>
      </w:pPr>
      <w:r>
        <w:rPr>
          <w:b/>
          <w:sz w:val="24"/>
        </w:rPr>
        <w:t>5.3.1.熟悉和理解招标文件</w:t>
      </w:r>
    </w:p>
    <w:p>
      <w:pPr>
        <w:pStyle w:val="null3"/>
        <w:ind w:firstLine="480"/>
        <w:jc w:val="left"/>
      </w:pPr>
      <w:r>
        <w:rPr/>
        <w:t>评标委员会正式评审前，应当对招标文件进行熟悉和理解，内容主要包括招标文件中采购项目技术、服务和商务要求、评审方法和标准以及可能涉及签订政府采购合同的内容等。</w:t>
      </w:r>
    </w:p>
    <w:p>
      <w:pPr>
        <w:pStyle w:val="null3"/>
        <w:jc w:val="left"/>
        <w:outlineLvl w:val="3"/>
      </w:pPr>
      <w:r>
        <w:rPr>
          <w:b/>
          <w:sz w:val="24"/>
        </w:rPr>
        <w:t>5.3.2.停止评标的情形</w:t>
      </w:r>
    </w:p>
    <w:p>
      <w:pPr>
        <w:pStyle w:val="null3"/>
        <w:ind w:firstLine="480"/>
        <w:jc w:val="left"/>
      </w:pPr>
      <w:r>
        <w:rPr/>
        <w:t>本招标文件有下列情形之一的，评标委员会应当停止评标：</w:t>
      </w:r>
    </w:p>
    <w:p>
      <w:pPr>
        <w:pStyle w:val="null3"/>
        <w:ind w:firstLine="480"/>
        <w:jc w:val="left"/>
      </w:pPr>
      <w:r>
        <w:rPr/>
        <w:t>一、招标文件的规定存在歧义、重大缺陷的；</w:t>
      </w:r>
    </w:p>
    <w:p>
      <w:pPr>
        <w:pStyle w:val="null3"/>
        <w:ind w:firstLine="480"/>
        <w:jc w:val="left"/>
      </w:pPr>
      <w:r>
        <w:rPr/>
        <w:t>二、招标文件明显以不合理条件对投标人实行差别待遇或者歧视待遇的；</w:t>
      </w:r>
    </w:p>
    <w:p>
      <w:pPr>
        <w:pStyle w:val="null3"/>
        <w:ind w:firstLine="480"/>
        <w:jc w:val="left"/>
      </w:pPr>
      <w:r>
        <w:rPr/>
        <w:t>三、采购项目属于国家规定的优先、强制采购范围，但是招标文件未依法体现优先、强制采购相关规定的；</w:t>
      </w:r>
    </w:p>
    <w:p>
      <w:pPr>
        <w:pStyle w:val="null3"/>
        <w:ind w:firstLine="480"/>
        <w:jc w:val="left"/>
      </w:pPr>
      <w:r>
        <w:rPr/>
        <w:t>四、采购项目属于政府采购促进中小企业发展的范围，但是招标文件未依法体现促进中小企业发展相关规定的；</w:t>
      </w:r>
    </w:p>
    <w:p>
      <w:pPr>
        <w:pStyle w:val="null3"/>
        <w:ind w:firstLine="480"/>
        <w:jc w:val="left"/>
      </w:pPr>
      <w:r>
        <w:rPr/>
        <w:t>五、招标文件规定的评标方法是综合评分法、最低评标价法之外的评标方法，或者虽然名称为综合评分法、最低评标价法，但实际上不符合国家规定；</w:t>
      </w:r>
    </w:p>
    <w:p>
      <w:pPr>
        <w:pStyle w:val="null3"/>
        <w:ind w:firstLine="480"/>
        <w:jc w:val="left"/>
      </w:pPr>
      <w:r>
        <w:rPr/>
        <w:t>六、招标文件将投标人的资格条件列为评分因素的；</w:t>
      </w:r>
    </w:p>
    <w:p>
      <w:pPr>
        <w:pStyle w:val="null3"/>
        <w:ind w:firstLine="480"/>
        <w:jc w:val="left"/>
      </w:pPr>
      <w:r>
        <w:rPr/>
        <w:t>七、招标文件有违反国家其他有关强制性规定的情形。</w:t>
      </w:r>
    </w:p>
    <w:p>
      <w:pPr>
        <w:pStyle w:val="null3"/>
        <w:ind w:firstLine="480"/>
        <w:jc w:val="left"/>
      </w:pPr>
      <w:r>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t>出现上述应当停止评标情形的，采购人、代理机构应当将停止评标的情形和具体原因通过交易系统告知参加采购活动的供应商，并在四川政府采购网公告。采购人、代理机构认为评标委员会不应当停止评标的，可以书面报告采购项目同级财政部门依法处理，并提供相关证明材料。</w:t>
      </w:r>
    </w:p>
    <w:p>
      <w:pPr>
        <w:pStyle w:val="null3"/>
        <w:jc w:val="left"/>
        <w:outlineLvl w:val="3"/>
      </w:pPr>
      <w:r>
        <w:rPr>
          <w:b/>
          <w:sz w:val="24"/>
        </w:rPr>
        <w:t>5.3.3.符合性审查★</w:t>
      </w:r>
    </w:p>
    <w:p>
      <w:pPr>
        <w:pStyle w:val="null3"/>
        <w:ind w:firstLine="480"/>
        <w:jc w:val="left"/>
      </w:pPr>
      <w:r>
        <w:rPr/>
        <w:t>评标委员会依据本招标文件的符合性审查要求，对符合资格要求投标人的投标文件进行符合性审查。</w:t>
      </w:r>
    </w:p>
    <w:p>
      <w:pPr>
        <w:pStyle w:val="null3"/>
        <w:ind w:firstLine="480"/>
        <w:jc w:val="left"/>
      </w:pPr>
      <w:r>
        <w:rPr/>
        <w:t>在符合性审查过程中，如果出现评标委员会成员意见不一致的情况，按照少数服从多数的原则确定，但不得违背政府采购基本原则和招标文件规定。</w:t>
      </w:r>
    </w:p>
    <w:p>
      <w:pPr>
        <w:pStyle w:val="null3"/>
        <w:ind w:firstLine="480"/>
        <w:jc w:val="left"/>
      </w:pPr>
      <w:r>
        <w:rPr/>
        <w:t>符合性审查标准见下表（按以下顺序审查）：</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无需投标人单独提供材料进行响应，只需投标人按照《投标响应函》承诺严格遵守并执行的相关实质性要求。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不正当竞争预防措施（实质性要求）</w:t>
            </w:r>
          </w:p>
        </w:tc>
        <w:tc>
          <w:tcPr>
            <w:tcW w:type="dxa" w:w="3322"/>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910"/>
          </w:tcPr>
          <w:p>
            <w:pPr>
              <w:pStyle w:val="null3"/>
              <w:jc w:val="left"/>
            </w:pPr>
            <w:r>
              <w:rPr/>
              <w:t>报价一览表 报价明细表</w:t>
            </w:r>
          </w:p>
        </w:tc>
      </w:tr>
      <w:tr>
        <w:tc>
          <w:tcPr>
            <w:tcW w:type="dxa" w:w="581"/>
          </w:tcPr>
          <w:p>
            <w:pPr>
              <w:pStyle w:val="null3"/>
              <w:jc w:val="center"/>
            </w:pPr>
            <w:r>
              <w:rPr/>
              <w:t>3</w:t>
            </w:r>
          </w:p>
        </w:tc>
        <w:tc>
          <w:tcPr>
            <w:tcW w:type="dxa" w:w="2492"/>
          </w:tcPr>
          <w:p>
            <w:pPr>
              <w:pStyle w:val="null3"/>
              <w:jc w:val="left"/>
            </w:pPr>
            <w:r>
              <w:rPr/>
              <w:t>投标文件是否符合采购文件规定的其他实质性要求。</w:t>
            </w:r>
          </w:p>
        </w:tc>
        <w:tc>
          <w:tcPr>
            <w:tcW w:type="dxa" w:w="3322"/>
          </w:tcPr>
          <w:p>
            <w:pPr>
              <w:pStyle w:val="null3"/>
              <w:jc w:val="left"/>
            </w:pPr>
            <w:r>
              <w:rPr/>
              <w:t>投标文件是否符合采购文件规定的相关实质性要求。</w:t>
            </w:r>
          </w:p>
        </w:tc>
        <w:tc>
          <w:tcPr>
            <w:tcW w:type="dxa" w:w="1910"/>
          </w:tcPr>
          <w:p>
            <w:pPr>
              <w:pStyle w:val="null3"/>
              <w:jc w:val="left"/>
            </w:pPr>
            <w:r>
              <w:rPr/>
              <w:t>供应商认为需要提供的其他材料 商务应答表 投标文件封面 技术服务要求应答表 服务要求应答表 其他响应表</w:t>
            </w:r>
          </w:p>
        </w:tc>
      </w:tr>
      <w:tr>
        <w:tc>
          <w:tcPr>
            <w:tcW w:type="dxa" w:w="581"/>
          </w:tcPr>
          <w:p>
            <w:pPr>
              <w:pStyle w:val="null3"/>
              <w:jc w:val="center"/>
            </w:pPr>
            <w:r>
              <w:rPr/>
              <w:t>4</w:t>
            </w:r>
          </w:p>
        </w:tc>
        <w:tc>
          <w:tcPr>
            <w:tcW w:type="dxa" w:w="2492"/>
          </w:tcPr>
          <w:p>
            <w:pPr>
              <w:pStyle w:val="null3"/>
              <w:jc w:val="left"/>
            </w:pPr>
            <w:r>
              <w:rPr/>
              <w:t>报价是否符合招标文件规定的最高限价和其他报价规定。</w:t>
            </w:r>
          </w:p>
        </w:tc>
        <w:tc>
          <w:tcPr>
            <w:tcW w:type="dxa" w:w="3322"/>
          </w:tcPr>
          <w:p>
            <w:pPr>
              <w:pStyle w:val="null3"/>
              <w:jc w:val="left"/>
            </w:pPr>
            <w:r>
              <w:rPr/>
              <w:t>报价是否符合招标文件规定的最高限价和其他报价规定。</w:t>
            </w:r>
          </w:p>
        </w:tc>
        <w:tc>
          <w:tcPr>
            <w:tcW w:type="dxa" w:w="1910"/>
          </w:tcPr>
          <w:p>
            <w:pPr>
              <w:pStyle w:val="null3"/>
              <w:jc w:val="left"/>
            </w:pPr>
            <w:r>
              <w:rPr/>
              <w:t>报价一览表 报价明细表</w:t>
            </w:r>
          </w:p>
        </w:tc>
      </w:tr>
    </w:tbl>
    <w:p>
      <w:pPr>
        <w:pStyle w:val="null3"/>
        <w:ind w:firstLine="480"/>
        <w:jc w:val="left"/>
      </w:pPr>
      <w:r>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b/>
          <w:sz w:val="24"/>
        </w:rPr>
        <w:t>5.3.4解释、澄清、说明有关问题</w:t>
      </w:r>
    </w:p>
    <w:p>
      <w:pPr>
        <w:pStyle w:val="null3"/>
        <w:ind w:firstLine="480"/>
        <w:jc w:val="left"/>
      </w:pPr>
      <w:r>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t>三、投标文件报价出现前后不一致的，除招标文件另有规定外，按照下列规定修正：</w:t>
      </w:r>
    </w:p>
    <w:p>
      <w:pPr>
        <w:pStyle w:val="null3"/>
        <w:ind w:firstLine="480"/>
        <w:jc w:val="left"/>
      </w:pPr>
      <w:r>
        <w:rPr/>
        <w:t>（一）投标文件中报价表内容与投标文件中相应内容不一致的，以报价表为准；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同时出现两种以上不一致的，按照前款规定的顺序修正。修正后的报价经投标人经交易系统加盖电子印章确认提交后生效产生约束力。</w:t>
      </w:r>
    </w:p>
    <w:p>
      <w:pPr>
        <w:pStyle w:val="null3"/>
        <w:ind w:firstLine="480"/>
        <w:jc w:val="left"/>
      </w:pPr>
      <w:r>
        <w:rPr/>
        <w:t>四、对不同语言文本投标文件的解释发生异议的，以中文文本为准。</w:t>
      </w:r>
    </w:p>
    <w:p>
      <w:pPr>
        <w:pStyle w:val="null3"/>
        <w:ind w:firstLine="480"/>
        <w:jc w:val="left"/>
      </w:pPr>
      <w:r>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b/>
          <w:sz w:val="24"/>
        </w:rPr>
        <w:t>5.3.5.比较与评价</w:t>
      </w:r>
    </w:p>
    <w:p>
      <w:pPr>
        <w:pStyle w:val="null3"/>
        <w:ind w:firstLine="480"/>
        <w:jc w:val="left"/>
      </w:pPr>
      <w:r>
        <w:rPr/>
        <w:t>评标委员会应当按照招标文件规定的评标细则及标准，对符合性审查合格的投标文件进行商务和技术评估，综合比较和评价。</w:t>
      </w:r>
    </w:p>
    <w:p>
      <w:pPr>
        <w:pStyle w:val="null3"/>
        <w:jc w:val="left"/>
        <w:outlineLvl w:val="3"/>
      </w:pPr>
      <w:r>
        <w:rPr>
          <w:b/>
          <w:sz w:val="24"/>
        </w:rPr>
        <w:t>5.3.6.评标委员会复核</w:t>
      </w:r>
    </w:p>
    <w:p>
      <w:pPr>
        <w:pStyle w:val="null3"/>
        <w:ind w:firstLine="480"/>
        <w:jc w:val="left"/>
      </w:pPr>
      <w:r>
        <w:rPr/>
        <w:t>评分汇总结束后，评标委员会应当进行复核，对拟推荐为中标候选人的、报价最低的、投标文件被认定为无效的进行重点复核。</w:t>
      </w:r>
    </w:p>
    <w:p>
      <w:pPr>
        <w:pStyle w:val="null3"/>
        <w:jc w:val="left"/>
        <w:outlineLvl w:val="3"/>
      </w:pPr>
      <w:r>
        <w:rPr>
          <w:b/>
          <w:sz w:val="24"/>
        </w:rPr>
        <w:t>5.3.7.代理机构现场复核评审结果</w:t>
      </w:r>
    </w:p>
    <w:p>
      <w:pPr>
        <w:pStyle w:val="null3"/>
        <w:ind w:firstLine="480"/>
        <w:jc w:val="left"/>
      </w:pPr>
      <w:r>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t>（一）资格审查认定错误的；</w:t>
      </w:r>
    </w:p>
    <w:p>
      <w:pPr>
        <w:pStyle w:val="null3"/>
        <w:ind w:firstLine="480"/>
        <w:jc w:val="left"/>
      </w:pPr>
      <w:r>
        <w:rPr/>
        <w:t>（二）分值汇总计算错误的；</w:t>
      </w:r>
    </w:p>
    <w:p>
      <w:pPr>
        <w:pStyle w:val="null3"/>
        <w:ind w:firstLine="480"/>
        <w:jc w:val="left"/>
      </w:pPr>
      <w:r>
        <w:rPr/>
        <w:t>（三）分项评分超出评分标准范围的；</w:t>
      </w:r>
    </w:p>
    <w:p>
      <w:pPr>
        <w:pStyle w:val="null3"/>
        <w:ind w:firstLine="480"/>
        <w:jc w:val="left"/>
      </w:pPr>
      <w:r>
        <w:rPr/>
        <w:t>（四）客观评分不一致的。</w:t>
      </w:r>
    </w:p>
    <w:p>
      <w:pPr>
        <w:pStyle w:val="null3"/>
        <w:ind w:firstLine="480"/>
        <w:jc w:val="left"/>
      </w:pPr>
      <w:r>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t>三、代理机构复核过程中，评标委员会成员不得离开评审现场。</w:t>
      </w:r>
    </w:p>
    <w:p>
      <w:pPr>
        <w:pStyle w:val="null3"/>
        <w:ind w:firstLine="480"/>
        <w:jc w:val="left"/>
      </w:pPr>
      <w:r>
        <w:rPr/>
        <w:t>四、除资格审查认定错误、分值汇总计算错误、分项评分超出评分标准范围、评标委员会成员对客观评审因素评分不一致的、经评标委员会一致认定评分畸高、畸低的情形外，采购人或者代理机构不得以任何理由组织重新评审。代理机构发现评标委员会未按照招标文件规定的评审标准进行评审的，应当重新开展采购活动，并同时书面报告项目同级财政部门。</w:t>
      </w:r>
    </w:p>
    <w:p>
      <w:pPr>
        <w:pStyle w:val="null3"/>
        <w:jc w:val="left"/>
        <w:outlineLvl w:val="3"/>
      </w:pPr>
      <w:r>
        <w:rPr>
          <w:b/>
          <w:sz w:val="24"/>
        </w:rPr>
        <w:t>5.3.8.确定中标候选人名单</w:t>
      </w:r>
    </w:p>
    <w:p>
      <w:pPr>
        <w:pStyle w:val="null3"/>
        <w:jc w:val="left"/>
      </w:pPr>
      <w:r>
        <w:rPr/>
        <w:t>采购包1：</w:t>
      </w:r>
      <w:r>
        <w:rPr/>
        <w:t>确定3名中标候选人。</w:t>
      </w:r>
    </w:p>
    <w:p>
      <w:pPr>
        <w:pStyle w:val="null3"/>
        <w:ind w:firstLine="480"/>
        <w:jc w:val="left"/>
      </w:pPr>
      <w:r>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1名投标人参加评标，其他投标无效。</w:t>
      </w:r>
    </w:p>
    <w:p>
      <w:pPr>
        <w:pStyle w:val="null3"/>
        <w:jc w:val="left"/>
        <w:outlineLvl w:val="3"/>
      </w:pPr>
      <w:r>
        <w:rPr>
          <w:b/>
          <w:sz w:val="24"/>
        </w:rPr>
        <w:t>5.3.9.出具评标报告</w:t>
      </w:r>
    </w:p>
    <w:p>
      <w:pPr>
        <w:pStyle w:val="null3"/>
        <w:ind w:firstLine="480"/>
        <w:jc w:val="left"/>
      </w:pPr>
      <w:r>
        <w:rPr/>
        <w:t>评标报告是评标委员会根据全体评标成员签署的评标记录和评标结果编写的报告，其主要内容包括：</w:t>
      </w:r>
    </w:p>
    <w:p>
      <w:pPr>
        <w:pStyle w:val="null3"/>
        <w:ind w:firstLine="480"/>
        <w:jc w:val="left"/>
      </w:pPr>
      <w:r>
        <w:rPr/>
        <w:t>一、招标公告刊登的媒体名称、开标日期和地点；</w:t>
      </w:r>
    </w:p>
    <w:p>
      <w:pPr>
        <w:pStyle w:val="null3"/>
        <w:ind w:firstLine="480"/>
        <w:jc w:val="left"/>
      </w:pPr>
      <w:r>
        <w:rPr/>
        <w:t>二、投标人名单和评标委员会成员名单；</w:t>
      </w:r>
    </w:p>
    <w:p>
      <w:pPr>
        <w:pStyle w:val="null3"/>
        <w:ind w:firstLine="480"/>
        <w:jc w:val="left"/>
      </w:pPr>
      <w:r>
        <w:rPr/>
        <w:t>三、评标方法和标准；</w:t>
      </w:r>
    </w:p>
    <w:p>
      <w:pPr>
        <w:pStyle w:val="null3"/>
        <w:ind w:firstLine="480"/>
        <w:jc w:val="left"/>
      </w:pPr>
      <w:r>
        <w:rPr/>
        <w:t>四、开标记录和评标情况及说明，包括投标无效投标人名单及原因；</w:t>
      </w:r>
    </w:p>
    <w:p>
      <w:pPr>
        <w:pStyle w:val="null3"/>
        <w:ind w:firstLine="480"/>
        <w:jc w:val="left"/>
      </w:pPr>
      <w:r>
        <w:rPr/>
        <w:t>五、评标结果，确定的中标候选人名单或者经采购人委托直接确定的中标人</w:t>
      </w:r>
    </w:p>
    <w:p>
      <w:pPr>
        <w:pStyle w:val="null3"/>
        <w:ind w:firstLine="480"/>
        <w:jc w:val="left"/>
      </w:pPr>
      <w:r>
        <w:rPr/>
        <w:t>六、其他需要说明的情况，包括评标过程中投标人根据评标委员会要求进行的澄清、说明或者补正，评标委员会成员的更换等；</w:t>
      </w:r>
    </w:p>
    <w:p>
      <w:pPr>
        <w:pStyle w:val="null3"/>
        <w:ind w:firstLine="480"/>
        <w:jc w:val="left"/>
      </w:pPr>
      <w:r>
        <w:rPr/>
        <w:t>七、报价最高的投标人为中标候选人的，评标委员会应当对其报价的合理性予以特别说明。</w:t>
      </w:r>
    </w:p>
    <w:p>
      <w:pPr>
        <w:pStyle w:val="null3"/>
        <w:ind w:firstLine="480"/>
        <w:jc w:val="left"/>
      </w:pPr>
      <w:r>
        <w:rPr/>
        <w:t>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jc w:val="left"/>
        <w:outlineLvl w:val="3"/>
      </w:pPr>
      <w:r>
        <w:rPr>
          <w:b/>
          <w:sz w:val="24"/>
        </w:rPr>
        <w:t>5.3.10.评标争议处理规则</w:t>
      </w:r>
    </w:p>
    <w:p>
      <w:pPr>
        <w:pStyle w:val="null3"/>
        <w:ind w:firstLine="480"/>
        <w:jc w:val="left"/>
      </w:pPr>
      <w:r>
        <w:rPr/>
        <w:t>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b/>
          <w:sz w:val="28"/>
        </w:rPr>
        <w:t>5.4.评标方法、细则及标准</w:t>
      </w:r>
    </w:p>
    <w:p>
      <w:pPr>
        <w:pStyle w:val="null3"/>
        <w:ind w:firstLine="480"/>
        <w:jc w:val="left"/>
      </w:pPr>
      <w:r>
        <w:rPr/>
        <w:t>评标委员会应当按照客观、公正、审慎的原则，根据招标文件规定的评标程序、评标方法和评标标准进行独立评审。</w:t>
      </w:r>
    </w:p>
    <w:p>
      <w:pPr>
        <w:pStyle w:val="null3"/>
        <w:jc w:val="left"/>
        <w:outlineLvl w:val="3"/>
      </w:pPr>
      <w:r>
        <w:rPr>
          <w:b/>
          <w:sz w:val="24"/>
        </w:rPr>
        <w:t>5.4.1.评分办法</w:t>
      </w:r>
    </w:p>
    <w:p>
      <w:pPr>
        <w:pStyle w:val="null3"/>
        <w:ind w:firstLine="480"/>
        <w:jc w:val="left"/>
      </w:pPr>
      <w:r>
        <w:rPr/>
        <w:t>（一）若采用综合评分法的，由评标委员会各成员对通过资格审查和符合性审查的投标人的投标文件进行独立评标。</w:t>
      </w:r>
    </w:p>
    <w:p>
      <w:pPr>
        <w:pStyle w:val="null3"/>
        <w:ind w:firstLine="960"/>
        <w:jc w:val="left"/>
      </w:pPr>
      <w:r>
        <w:rPr/>
        <w:t>投标报价得分=(评标基准价／投标报价)×100</w:t>
      </w:r>
    </w:p>
    <w:p>
      <w:pPr>
        <w:pStyle w:val="null3"/>
        <w:ind w:firstLine="960"/>
        <w:jc w:val="left"/>
      </w:pPr>
      <w:r>
        <w:rPr/>
        <w:t>评标总得分＝F1×A1＋F2×A2＋……＋Fn×An</w:t>
      </w:r>
    </w:p>
    <w:p>
      <w:pPr>
        <w:pStyle w:val="null3"/>
        <w:ind w:firstLine="960"/>
        <w:jc w:val="left"/>
      </w:pPr>
      <w:r>
        <w:rPr/>
        <w:t>F1、F2……Fn分别为各项评审因素的得分；</w:t>
      </w:r>
    </w:p>
    <w:p>
      <w:pPr>
        <w:pStyle w:val="null3"/>
        <w:ind w:firstLine="960"/>
        <w:jc w:val="left"/>
      </w:pPr>
      <w:r>
        <w:rPr/>
        <w:t>A1、A2、……An 分别为各项评审因素所占的权重（A1＋A2＋……＋An＝1）。</w:t>
      </w:r>
    </w:p>
    <w:p>
      <w:pPr>
        <w:pStyle w:val="null3"/>
        <w:ind w:firstLine="480"/>
        <w:jc w:val="left"/>
      </w:pPr>
      <w:r>
        <w:rPr/>
        <w:t>评标过程中，不得去掉报价中的最高报价和最低报价。</w:t>
      </w:r>
    </w:p>
    <w:p>
      <w:pPr>
        <w:pStyle w:val="null3"/>
        <w:ind w:firstLine="480"/>
        <w:jc w:val="left"/>
      </w:pPr>
      <w:r>
        <w:rPr/>
        <w:t>说明：</w:t>
      </w:r>
    </w:p>
    <w:p>
      <w:pPr>
        <w:pStyle w:val="null3"/>
        <w:ind w:firstLine="480"/>
        <w:jc w:val="left"/>
      </w:pPr>
      <w:r>
        <w:rPr/>
        <w:t>1.评分的取值按四舍五入法，保留小数点后两位；</w:t>
      </w:r>
    </w:p>
    <w:p>
      <w:pPr>
        <w:pStyle w:val="null3"/>
        <w:ind w:firstLine="480"/>
        <w:jc w:val="left"/>
      </w:pPr>
      <w:r>
        <w:rPr/>
        <w:t>2.评分标准中要求提供的证明材料须清晰可辨。</w:t>
      </w:r>
    </w:p>
    <w:p>
      <w:pPr>
        <w:pStyle w:val="null3"/>
        <w:ind w:firstLine="480"/>
        <w:jc w:val="left"/>
      </w:pPr>
      <w:r>
        <w:rPr/>
        <w:t>因落实政府采购政策进行价格调整的，以调整后的价格计算评标基准价和投标报价。</w:t>
      </w:r>
    </w:p>
    <w:p>
      <w:pPr>
        <w:pStyle w:val="null3"/>
        <w:ind w:firstLine="480"/>
        <w:jc w:val="left"/>
      </w:pPr>
      <w:r>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b/>
          <w:sz w:val="24"/>
        </w:rPr>
        <w:t>5.4.2.评标细则及标准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详细评审70.00分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技术指标配置</w:t>
            </w:r>
          </w:p>
        </w:tc>
        <w:tc>
          <w:tcPr>
            <w:tcW w:type="dxa" w:w="2575"/>
          </w:tcPr>
          <w:p>
            <w:pPr>
              <w:pStyle w:val="null3"/>
              <w:jc w:val="left"/>
            </w:pPr>
            <w:r>
              <w:rPr/>
              <w:t>完全响应招标文件 技术参数要求“规格尺寸”和“设备参数及技术要求”的得29.7分。 1.每有一项带“▲”（共计12项）技术参数指标有负偏离或未响应的，扣1.5分，最多扣18分。每有一项非“▲”（共计 234项）技术参数指标有负偏离或未响应的，扣0.05分，最多扣11.7分。带“★”（共计19项）为实质性要求，必须满足。 注： ①针对“▲”条款的技术响应，投标人需提供加盖公章（鲜章）的参数证明函原件或复印件作为技术支撑材料；“设备清单”中的“▲”技术条款对技术支撑材料有要求，应按要求提供加盖公章（鲜章）的证明材料原件或复印件，否则对应技术参数条款将视为不满足；支撑材料如涉及自我声明类产品认证视为技术参数指标有负偏离，不能得分。 ②针对一般条款的技术响应，如果招标文件“设备清单”中技术参数条款对技术支撑材料有要求，应按要求提供，否则对应技术参数条款将视为不满足。 ③投标人须认真核实所有技术支持资料，并对其在投标文件中提供的技术支持资料的真实性负责，并承担由此带来的一切法律责任和后果。 ④项数以1、2、3.........为准。 ⑤超过10项负偏离或未响应的，该项得0分。</w:t>
            </w:r>
          </w:p>
        </w:tc>
        <w:tc>
          <w:tcPr>
            <w:tcW w:type="dxa" w:w="831"/>
          </w:tcPr>
          <w:p>
            <w:pPr>
              <w:pStyle w:val="null3"/>
              <w:jc w:val="center"/>
            </w:pPr>
            <w:r>
              <w:rPr/>
              <w:t>29.70</w:t>
            </w:r>
          </w:p>
        </w:tc>
        <w:tc>
          <w:tcPr>
            <w:tcW w:type="dxa" w:w="748"/>
          </w:tcPr>
          <w:p>
            <w:pPr>
              <w:pStyle w:val="null3"/>
              <w:jc w:val="center"/>
            </w:pPr>
            <w:r>
              <w:rPr/>
              <w:t>客观</w:t>
            </w:r>
          </w:p>
        </w:tc>
        <w:tc>
          <w:tcPr>
            <w:tcW w:type="dxa" w:w="1661"/>
          </w:tcPr>
          <w:p>
            <w:pPr>
              <w:pStyle w:val="null3"/>
              <w:jc w:val="left"/>
            </w:pPr>
            <w:r>
              <w:rPr/>
              <w:t>产品技术参数响应表</w:t>
            </w:r>
          </w:p>
        </w:tc>
      </w:tr>
      <w:tr>
        <w:tc>
          <w:tcPr>
            <w:tcW w:type="dxa" w:w="831"/>
            <w:vMerge/>
          </w:tcPr>
          <w:p/>
        </w:tc>
        <w:tc>
          <w:tcPr>
            <w:tcW w:type="dxa" w:w="1661"/>
          </w:tcPr>
          <w:p>
            <w:pPr>
              <w:pStyle w:val="null3"/>
              <w:jc w:val="left"/>
            </w:pPr>
            <w:r>
              <w:rPr/>
              <w:t>项目实施方案</w:t>
            </w:r>
          </w:p>
        </w:tc>
        <w:tc>
          <w:tcPr>
            <w:tcW w:type="dxa" w:w="2575"/>
          </w:tcPr>
          <w:p>
            <w:pPr>
              <w:pStyle w:val="null3"/>
              <w:jc w:val="left"/>
            </w:pPr>
            <w:r>
              <w:rPr/>
              <w:t>1、投标人提供的项目实施方案包含①生产组织计划；②安装调试计划；③监制计划；④质量保证措施；⑤安全文明施工措施。以上5项方案内容齐全且能够满足项目顺利实施的，得10分。每缺一项内容扣2分；每项内容每有一处具有缺陷（缺陷是指：存在不适用项目实际情况的情形、方案中内容前后不一致、前后逻辑错误、涉及的规范及标准错误、地点区域错误、内容不完整或缺少关键节点等）的，扣1分。本项分值扣完为止。 2、深化设计方案：投标人基于招标人所提供的厨房图纸、设备清单等编制厨房设备总体设计方案，设计方案中应包含：①流程动向、②平面布置、③燃气点位、④给排水点位、⑤用电点位、⑥抽排系统，每有一项得2分，最多得12分。每缺一项内容扣2分；每项内容每有一处具有缺陷（缺陷是指：存在不适用项目实际情况的情形、方案中内容前后不一致、涉及的规范及标准错误、地点区域错误、内容不完整或缺少关键节点等）的，扣1分。本项分值扣完为止。</w:t>
            </w:r>
          </w:p>
        </w:tc>
        <w:tc>
          <w:tcPr>
            <w:tcW w:type="dxa" w:w="831"/>
          </w:tcPr>
          <w:p>
            <w:pPr>
              <w:pStyle w:val="null3"/>
              <w:jc w:val="center"/>
            </w:pPr>
            <w:r>
              <w:rPr/>
              <w:t>22.00</w:t>
            </w:r>
          </w:p>
        </w:tc>
        <w:tc>
          <w:tcPr>
            <w:tcW w:type="dxa" w:w="748"/>
          </w:tcPr>
          <w:p>
            <w:pPr>
              <w:pStyle w:val="null3"/>
              <w:jc w:val="center"/>
            </w:pPr>
            <w:r>
              <w:rPr/>
              <w:t>主观</w:t>
            </w:r>
          </w:p>
        </w:tc>
        <w:tc>
          <w:tcPr>
            <w:tcW w:type="dxa" w:w="1661"/>
          </w:tcPr>
          <w:p>
            <w:pPr>
              <w:pStyle w:val="null3"/>
              <w:jc w:val="left"/>
            </w:pPr>
            <w:r>
              <w:rPr/>
              <w:t>项目实施方案</w:t>
            </w:r>
          </w:p>
        </w:tc>
      </w:tr>
      <w:tr>
        <w:tc>
          <w:tcPr>
            <w:tcW w:type="dxa" w:w="831"/>
            <w:vMerge/>
          </w:tcPr>
          <w:p/>
        </w:tc>
        <w:tc>
          <w:tcPr>
            <w:tcW w:type="dxa" w:w="1661"/>
          </w:tcPr>
          <w:p>
            <w:pPr>
              <w:pStyle w:val="null3"/>
              <w:jc w:val="left"/>
            </w:pPr>
            <w:r>
              <w:rPr/>
              <w:t>项目配套专业人员</w:t>
            </w:r>
          </w:p>
        </w:tc>
        <w:tc>
          <w:tcPr>
            <w:tcW w:type="dxa" w:w="2575"/>
          </w:tcPr>
          <w:p>
            <w:pPr>
              <w:pStyle w:val="null3"/>
              <w:jc w:val="left"/>
            </w:pPr>
            <w:r>
              <w:rPr/>
              <w:t>1、投标人为本项目配备专业的技术人员： （1）每配备1名焊工得0.5分，最多得1分，提供焊工职业资格证书； （2）每配备1名电工得0.5分，最多得1分，提供电工职业资格证书； （3）每配备1名高处安装或维护或拆除作业人员得0.4分，最多得2分，提供人员对应的作业操作证。 2、投标人为本项目配备机电工程类的建造师（二级或以上），每有一名得1.3分，最多得1.3分。提供证书复印件。 注：（1）以上人员不重复计分。 （2）以上专业人员均需提供与投标人本单位的劳务/劳动关系证明材料。</w:t>
            </w:r>
          </w:p>
        </w:tc>
        <w:tc>
          <w:tcPr>
            <w:tcW w:type="dxa" w:w="831"/>
          </w:tcPr>
          <w:p>
            <w:pPr>
              <w:pStyle w:val="null3"/>
              <w:jc w:val="center"/>
            </w:pPr>
            <w:r>
              <w:rPr/>
              <w:t>5.30</w:t>
            </w:r>
          </w:p>
        </w:tc>
        <w:tc>
          <w:tcPr>
            <w:tcW w:type="dxa" w:w="748"/>
          </w:tcPr>
          <w:p>
            <w:pPr>
              <w:pStyle w:val="null3"/>
              <w:jc w:val="center"/>
            </w:pPr>
            <w:r>
              <w:rPr/>
              <w:t>客观</w:t>
            </w:r>
          </w:p>
        </w:tc>
        <w:tc>
          <w:tcPr>
            <w:tcW w:type="dxa" w:w="1661"/>
          </w:tcPr>
          <w:p>
            <w:pPr>
              <w:pStyle w:val="null3"/>
              <w:jc w:val="left"/>
            </w:pPr>
            <w:r>
              <w:rPr/>
              <w:t>实施本项目的主要人员情况表</w:t>
            </w:r>
          </w:p>
        </w:tc>
      </w:tr>
      <w:tr>
        <w:tc>
          <w:tcPr>
            <w:tcW w:type="dxa" w:w="831"/>
            <w:vMerge/>
          </w:tcPr>
          <w:p/>
        </w:tc>
        <w:tc>
          <w:tcPr>
            <w:tcW w:type="dxa" w:w="1661"/>
          </w:tcPr>
          <w:p>
            <w:pPr>
              <w:pStyle w:val="null3"/>
              <w:jc w:val="left"/>
            </w:pPr>
            <w:r>
              <w:rPr/>
              <w:t>售后服务方案</w:t>
            </w:r>
          </w:p>
        </w:tc>
        <w:tc>
          <w:tcPr>
            <w:tcW w:type="dxa" w:w="2575"/>
          </w:tcPr>
          <w:p>
            <w:pPr>
              <w:pStyle w:val="null3"/>
              <w:jc w:val="left"/>
            </w:pPr>
            <w:r>
              <w:rPr/>
              <w:t>投标人提供的售后服务方案应包括：①服务网点、技术人员数配置及保障，②售后服务承诺、维修响应时间承诺，③应急处理服务措施，④培训计划，⑤零配件供应措施。以上5项方案内容齐全且能够满足项目顺利实施的，得10分。每缺一项内容扣2分；每项内容每有一处具有缺陷（缺陷是指：存在不适用项目实际情况的情形、方案中内容前后不一致、前后逻辑错误、涉及的规范及标准错误、地点区域错误、内容不完整或缺少关键节点等）的，扣1分。本项分值扣完为止。</w:t>
            </w:r>
          </w:p>
        </w:tc>
        <w:tc>
          <w:tcPr>
            <w:tcW w:type="dxa" w:w="831"/>
          </w:tcPr>
          <w:p>
            <w:pPr>
              <w:pStyle w:val="null3"/>
              <w:jc w:val="center"/>
            </w:pPr>
            <w:r>
              <w:rPr/>
              <w:t>10.00</w:t>
            </w:r>
          </w:p>
        </w:tc>
        <w:tc>
          <w:tcPr>
            <w:tcW w:type="dxa" w:w="748"/>
          </w:tcPr>
          <w:p>
            <w:pPr>
              <w:pStyle w:val="null3"/>
              <w:jc w:val="center"/>
            </w:pPr>
            <w:r>
              <w:rPr/>
              <w:t>主观</w:t>
            </w:r>
          </w:p>
        </w:tc>
        <w:tc>
          <w:tcPr>
            <w:tcW w:type="dxa" w:w="1661"/>
          </w:tcPr>
          <w:p>
            <w:pPr>
              <w:pStyle w:val="null3"/>
              <w:jc w:val="left"/>
            </w:pPr>
            <w:r>
              <w:rPr/>
              <w:t>售后服务方案</w:t>
            </w:r>
          </w:p>
          <w:p>
            <w:pPr>
              <w:pStyle w:val="null3"/>
              <w:jc w:val="left"/>
            </w:pPr>
            <w:r>
              <w:rPr/>
              <w:t>产品技术参数响应表</w:t>
            </w:r>
          </w:p>
        </w:tc>
      </w:tr>
      <w:tr>
        <w:tc>
          <w:tcPr>
            <w:tcW w:type="dxa" w:w="831"/>
            <w:vMerge/>
          </w:tcPr>
          <w:p/>
        </w:tc>
        <w:tc>
          <w:tcPr>
            <w:tcW w:type="dxa" w:w="1661"/>
          </w:tcPr>
          <w:p>
            <w:pPr>
              <w:pStyle w:val="null3"/>
              <w:jc w:val="left"/>
            </w:pPr>
            <w:r>
              <w:rPr/>
              <w:t>业绩</w:t>
            </w:r>
          </w:p>
        </w:tc>
        <w:tc>
          <w:tcPr>
            <w:tcW w:type="dxa" w:w="2575"/>
          </w:tcPr>
          <w:p>
            <w:pPr>
              <w:pStyle w:val="null3"/>
              <w:jc w:val="left"/>
            </w:pPr>
            <w:r>
              <w:rPr/>
              <w:t>投标人自2021年1月1日（含1日）以来具有类似业绩，每提供一个得0.5分，最多得2分。 注：提供相关合同及验收材料复印件，时间以合同签订时间为准。</w:t>
            </w:r>
          </w:p>
        </w:tc>
        <w:tc>
          <w:tcPr>
            <w:tcW w:type="dxa" w:w="831"/>
          </w:tcPr>
          <w:p>
            <w:pPr>
              <w:pStyle w:val="null3"/>
              <w:jc w:val="center"/>
            </w:pPr>
            <w:r>
              <w:rPr/>
              <w:t>2.00</w:t>
            </w:r>
          </w:p>
        </w:tc>
        <w:tc>
          <w:tcPr>
            <w:tcW w:type="dxa" w:w="748"/>
          </w:tcPr>
          <w:p>
            <w:pPr>
              <w:pStyle w:val="null3"/>
              <w:jc w:val="center"/>
            </w:pPr>
            <w:r>
              <w:rPr/>
              <w:t>客观</w:t>
            </w:r>
          </w:p>
        </w:tc>
        <w:tc>
          <w:tcPr>
            <w:tcW w:type="dxa" w:w="1661"/>
          </w:tcPr>
          <w:p>
            <w:pPr>
              <w:pStyle w:val="null3"/>
              <w:jc w:val="left"/>
            </w:pPr>
            <w:r>
              <w:rPr/>
              <w:t>供应商业绩一览表</w:t>
            </w:r>
          </w:p>
        </w:tc>
      </w:tr>
      <w:tr>
        <w:tc>
          <w:tcPr>
            <w:tcW w:type="dxa" w:w="831"/>
            <w:vMerge/>
          </w:tcPr>
          <w:p/>
        </w:tc>
        <w:tc>
          <w:tcPr>
            <w:tcW w:type="dxa" w:w="1661"/>
          </w:tcPr>
          <w:p>
            <w:pPr>
              <w:pStyle w:val="null3"/>
              <w:jc w:val="left"/>
            </w:pPr>
            <w:r>
              <w:rPr/>
              <w:t>节能、环境标志产品</w:t>
            </w:r>
          </w:p>
        </w:tc>
        <w:tc>
          <w:tcPr>
            <w:tcW w:type="dxa" w:w="2575"/>
          </w:tcPr>
          <w:p>
            <w:pPr>
              <w:pStyle w:val="null3"/>
              <w:jc w:val="left"/>
            </w:pPr>
            <w:r>
              <w:rPr/>
              <w:t>投标人投标产品中(除政府采购品目清单中的政府强制采购产品外)产品具有国家确定的认证机构出具的节能产品认证证书的每提供一个得0.5分；投标人投标产品中(除政府采购品目清单中的政府强制采购产品外)具有国家确定的认证机构出具的环境标志产品证书的每提供一个得0.5分，共计得1分。</w:t>
            </w:r>
          </w:p>
        </w:tc>
        <w:tc>
          <w:tcPr>
            <w:tcW w:type="dxa" w:w="831"/>
          </w:tcPr>
          <w:p>
            <w:pPr>
              <w:pStyle w:val="null3"/>
              <w:jc w:val="center"/>
            </w:pPr>
            <w:r>
              <w:rPr/>
              <w:t>1.00</w:t>
            </w:r>
          </w:p>
        </w:tc>
        <w:tc>
          <w:tcPr>
            <w:tcW w:type="dxa" w:w="748"/>
          </w:tcPr>
          <w:p>
            <w:pPr>
              <w:pStyle w:val="null3"/>
              <w:jc w:val="center"/>
            </w:pPr>
            <w:r>
              <w:rPr/>
              <w:t>客观</w:t>
            </w:r>
          </w:p>
        </w:tc>
        <w:tc>
          <w:tcPr>
            <w:tcW w:type="dxa" w:w="1661"/>
          </w:tcPr>
          <w:p>
            <w:pPr>
              <w:pStyle w:val="null3"/>
              <w:jc w:val="left"/>
            </w:pPr>
            <w:r>
              <w:rPr/>
              <w:t>供应商认为需要提供的其他材料</w:t>
            </w:r>
          </w:p>
        </w:tc>
      </w:tr>
      <w:tr>
        <w:tc>
          <w:tcPr>
            <w:tcW w:type="dxa" w:w="831"/>
          </w:tcPr>
          <w:p>
            <w:pPr>
              <w:pStyle w:val="null3"/>
              <w:jc w:val="left"/>
            </w:pPr>
            <w:r>
              <w:rPr/>
              <w:t>价格分</w:t>
            </w:r>
          </w:p>
        </w:tc>
        <w:tc>
          <w:tcPr>
            <w:tcW w:type="dxa" w:w="1661"/>
          </w:tcPr>
          <w:p>
            <w:pPr>
              <w:pStyle w:val="null3"/>
              <w:jc w:val="left"/>
            </w:pPr>
            <w:r>
              <w:rPr/>
              <w:t>报价</w:t>
            </w:r>
          </w:p>
        </w:tc>
        <w:tc>
          <w:tcPr>
            <w:tcW w:type="dxa" w:w="2575"/>
          </w:tcPr>
          <w:p>
            <w:pPr>
              <w:pStyle w:val="null3"/>
              <w:jc w:val="left"/>
            </w:pPr>
            <w:r>
              <w:rPr/>
              <w:t>1、评审价格=投标报价。2、经评标委员会评审，通过资格和符合性审查，且投标报价最低的投标人的投标报价作为评标基准价。3、投标报价得分=(评标基准价／投标报价)×分值。</w:t>
            </w:r>
          </w:p>
        </w:tc>
        <w:tc>
          <w:tcPr>
            <w:tcW w:type="dxa" w:w="831"/>
          </w:tcPr>
          <w:p>
            <w:pPr>
              <w:pStyle w:val="null3"/>
              <w:jc w:val="center"/>
            </w:pPr>
            <w:r>
              <w:rPr/>
              <w:t>30.00</w:t>
            </w:r>
          </w:p>
        </w:tc>
        <w:tc>
          <w:tcPr>
            <w:tcW w:type="dxa" w:w="748"/>
          </w:tcPr>
          <w:p>
            <w:pPr>
              <w:pStyle w:val="null3"/>
              <w:jc w:val="center"/>
            </w:pPr>
            <w:r>
              <w:rPr/>
              <w:t>客观</w:t>
            </w:r>
          </w:p>
        </w:tc>
        <w:tc>
          <w:tcPr>
            <w:tcW w:type="dxa" w:w="1661"/>
          </w:tcPr>
          <w:p>
            <w:pPr>
              <w:pStyle w:val="null3"/>
              <w:jc w:val="left"/>
            </w:pPr>
            <w:r>
              <w:rPr/>
              <w:t>报价一览表</w:t>
            </w:r>
          </w:p>
          <w:p>
            <w:pPr>
              <w:pStyle w:val="null3"/>
              <w:jc w:val="left"/>
            </w:pPr>
            <w:r>
              <w:rPr/>
              <w:t>报价明细表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6"/>
          </w:tcPr>
          <w:p>
            <w:pPr>
              <w:pStyle w:val="null3"/>
              <w:jc w:val="left"/>
            </w:pPr>
            <w:r>
              <w:rPr/>
              <w:t xml:space="preserve"> 无</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559"/>
          </w:tcPr>
          <w:p>
            <w:pPr>
              <w:pStyle w:val="null3"/>
              <w:jc w:val="left"/>
            </w:pPr>
            <w:r>
              <w:rPr/>
              <w:t>1</w:t>
            </w:r>
          </w:p>
        </w:tc>
        <w:tc>
          <w:tcPr>
            <w:tcW w:type="dxa" w:w="2396"/>
          </w:tcPr>
          <w:p>
            <w:pPr>
              <w:pStyle w:val="null3"/>
              <w:jc w:val="left"/>
            </w:pPr>
            <w:r>
              <w:rPr/>
              <w:t>优先采购节能产品</w:t>
            </w:r>
          </w:p>
        </w:tc>
        <w:tc>
          <w:tcPr>
            <w:tcW w:type="dxa" w:w="2396"/>
          </w:tcPr>
          <w:p>
            <w:pPr>
              <w:pStyle w:val="null3"/>
              <w:jc w:val="left"/>
            </w:pPr>
            <w:r>
              <w:rPr/>
              <w:t>按照【评分表】设置的评分细则进行加分</w:t>
            </w:r>
          </w:p>
        </w:tc>
        <w:tc>
          <w:tcPr>
            <w:tcW w:type="dxa" w:w="2955"/>
          </w:tcPr>
          <w:p>
            <w:pPr>
              <w:pStyle w:val="null3"/>
              <w:jc w:val="left"/>
            </w:pPr>
            <w:r>
              <w:rPr/>
              <w:t>供应商认为需要提供的其他材料</w:t>
            </w:r>
          </w:p>
        </w:tc>
      </w:tr>
      <w:tr>
        <w:tc>
          <w:tcPr>
            <w:tcW w:type="dxa" w:w="559"/>
          </w:tcPr>
          <w:p>
            <w:pPr>
              <w:pStyle w:val="null3"/>
              <w:jc w:val="left"/>
            </w:pPr>
            <w:r>
              <w:rPr/>
              <w:t>2</w:t>
            </w:r>
          </w:p>
        </w:tc>
        <w:tc>
          <w:tcPr>
            <w:tcW w:type="dxa" w:w="2396"/>
          </w:tcPr>
          <w:p>
            <w:pPr>
              <w:pStyle w:val="null3"/>
              <w:jc w:val="left"/>
            </w:pPr>
            <w:r>
              <w:rPr/>
              <w:t>优先采购环境标志产品</w:t>
            </w:r>
          </w:p>
        </w:tc>
        <w:tc>
          <w:tcPr>
            <w:tcW w:type="dxa" w:w="2396"/>
          </w:tcPr>
          <w:p>
            <w:pPr>
              <w:pStyle w:val="null3"/>
              <w:jc w:val="left"/>
            </w:pPr>
            <w:r>
              <w:rPr/>
              <w:t>按照【评分表】设置的评分细则进行加分</w:t>
            </w:r>
          </w:p>
        </w:tc>
        <w:tc>
          <w:tcPr>
            <w:tcW w:type="dxa" w:w="2955"/>
          </w:tcPr>
          <w:p>
            <w:pPr>
              <w:pStyle w:val="null3"/>
              <w:jc w:val="left"/>
            </w:pPr>
            <w:r>
              <w:rPr/>
              <w:t>供应商认为需要提供的其他材料</w:t>
            </w:r>
          </w:p>
        </w:tc>
      </w:tr>
    </w:tbl>
    <w:p>
      <w:pPr>
        <w:pStyle w:val="null3"/>
        <w:jc w:val="left"/>
        <w:outlineLvl w:val="2"/>
      </w:pPr>
      <w:r>
        <w:rPr>
          <w:b/>
          <w:sz w:val="28"/>
        </w:rPr>
        <w:t>5.5.废标</w:t>
      </w:r>
    </w:p>
    <w:p>
      <w:pPr>
        <w:pStyle w:val="null3"/>
        <w:ind w:firstLine="480"/>
        <w:jc w:val="left"/>
      </w:pPr>
      <w:r>
        <w:rPr/>
        <w:t>本次政府采购活动中，出现下列情形之一的，予以废标：</w:t>
      </w:r>
    </w:p>
    <w:p>
      <w:pPr>
        <w:pStyle w:val="null3"/>
        <w:ind w:firstLine="480"/>
        <w:jc w:val="left"/>
      </w:pPr>
      <w:r>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t>二、出现影响采购公正的违法、违规行为的；</w:t>
      </w:r>
    </w:p>
    <w:p>
      <w:pPr>
        <w:pStyle w:val="null3"/>
        <w:ind w:firstLine="480"/>
        <w:jc w:val="left"/>
      </w:pPr>
      <w:r>
        <w:rPr/>
        <w:t>三、投标人的报价均超过了采购预算，采购人不能支付的；</w:t>
      </w:r>
    </w:p>
    <w:p>
      <w:pPr>
        <w:pStyle w:val="null3"/>
        <w:ind w:firstLine="480"/>
        <w:jc w:val="left"/>
      </w:pPr>
      <w:r>
        <w:rPr/>
        <w:t>四、因重大变故，采购任务取消的；</w:t>
      </w:r>
    </w:p>
    <w:p>
      <w:pPr>
        <w:pStyle w:val="null3"/>
        <w:ind w:firstLine="480"/>
        <w:jc w:val="left"/>
      </w:pPr>
      <w:r>
        <w:rPr/>
        <w:t>废标后，代理机构将在四川政府采购网上公告。</w:t>
      </w:r>
    </w:p>
    <w:p>
      <w:pPr>
        <w:pStyle w:val="null3"/>
        <w:jc w:val="left"/>
        <w:outlineLvl w:val="2"/>
      </w:pPr>
      <w:r>
        <w:rPr>
          <w:b/>
          <w:sz w:val="28"/>
        </w:rPr>
        <w:t>5.6.定标</w:t>
      </w:r>
    </w:p>
    <w:p>
      <w:pPr>
        <w:pStyle w:val="null3"/>
        <w:jc w:val="left"/>
      </w:pPr>
      <w:r>
        <w:rPr/>
        <w:t>采购人在评标报告确定的中标候选人名单中按顺序确定中标人。</w:t>
      </w:r>
    </w:p>
    <w:p>
      <w:pPr>
        <w:pStyle w:val="null3"/>
        <w:jc w:val="left"/>
      </w:pPr>
      <w:r>
        <w:rPr/>
        <w:t>一、代理机构应当在评标结束后2个工作日内将评标报告送采购人。</w:t>
      </w:r>
    </w:p>
    <w:p>
      <w:pPr>
        <w:pStyle w:val="null3"/>
        <w:jc w:val="left"/>
      </w:pPr>
      <w:r>
        <w:rPr/>
        <w:t>二、采购人在收到评标报告5个工作日，在评标报告确定的中标候选人名单中按顺序确定中标人，内未按评标报告推荐的中标候选人顺序确定中标人，又不能说明合法理由的，视同按评标报告推荐的顺序确定排名第一的中标候选人为中标人。</w:t>
      </w:r>
    </w:p>
    <w:p>
      <w:pPr>
        <w:pStyle w:val="null3"/>
        <w:jc w:val="left"/>
      </w:pPr>
      <w:r>
        <w:rPr/>
        <w:t>三、采购人或者代理机构应当自中标人确定之日起 2 个工作日内，在四川政府采购网上公告中标结果，招标文件应当随中标结果同时公告。</w:t>
      </w:r>
    </w:p>
    <w:p>
      <w:pPr>
        <w:pStyle w:val="null3"/>
        <w:jc w:val="left"/>
        <w:outlineLvl w:val="2"/>
      </w:pPr>
      <w:r>
        <w:rPr>
          <w:b/>
          <w:sz w:val="28"/>
        </w:rPr>
        <w:t>5.7.评标委员会义务</w:t>
      </w:r>
    </w:p>
    <w:p>
      <w:pPr>
        <w:pStyle w:val="null3"/>
        <w:ind w:firstLine="480"/>
        <w:jc w:val="left"/>
      </w:pPr>
      <w:r>
        <w:rPr/>
        <w:t>评标委员会在政府采购活动中应当履行下列义务：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二、按照客观、公正、审慎的原则，根据招标文件规定的评审程序、评审方法和评审标准进行独立评审；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5.8.评标委员会成员工作纪律</w:t>
      </w:r>
    </w:p>
    <w:p>
      <w:pPr>
        <w:pStyle w:val="null3"/>
        <w:ind w:firstLine="480"/>
        <w:jc w:val="left"/>
      </w:pPr>
      <w:r>
        <w:rPr/>
        <w:t>评标委员会成员在政府采购活动中应当遵守以下工作纪律：</w:t>
      </w:r>
    </w:p>
    <w:p>
      <w:pPr>
        <w:pStyle w:val="null3"/>
        <w:ind w:firstLine="480"/>
        <w:jc w:val="left"/>
      </w:pPr>
      <w:r>
        <w:rPr/>
        <w:t>一、严格遵守政府采购法律制度关于评标委员会成员回避的规定。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七、遵守有关廉洁自律规定，不得私下接触投标人，不得收受投标人及有关业务单位和个人的财物或好处，不得接受采购人、代理机构的请托。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投标文件格式</w:t>
      </w:r>
    </w:p>
    <w:p>
      <w:pPr>
        <w:pStyle w:val="null3"/>
        <w:jc w:val="left"/>
      </w:pPr>
      <w:r>
        <w:rPr/>
        <w:t>采购包1：</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详见附件：具有健全财务会计制度的证明材料</w:t>
      </w:r>
    </w:p>
    <w:p>
      <w:pPr>
        <w:pStyle w:val="null3"/>
        <w:ind w:firstLine="960"/>
        <w:jc w:val="left"/>
      </w:pPr>
      <w:r>
        <w:rPr/>
        <w:t>详见附件：投标人提交的相关资格证明材料</w:t>
      </w:r>
    </w:p>
    <w:p>
      <w:pPr>
        <w:pStyle w:val="null3"/>
        <w:ind w:firstLine="960"/>
        <w:jc w:val="left"/>
      </w:pPr>
      <w:r>
        <w:rPr/>
        <w:t>详见附件：产品技术参数响应表</w:t>
      </w:r>
    </w:p>
    <w:p>
      <w:pPr>
        <w:pStyle w:val="null3"/>
        <w:ind w:firstLine="960"/>
        <w:jc w:val="left"/>
      </w:pPr>
      <w:r>
        <w:rPr/>
        <w:t>详见附件：商务应答表</w:t>
      </w:r>
    </w:p>
    <w:p>
      <w:pPr>
        <w:pStyle w:val="null3"/>
        <w:ind w:firstLine="960"/>
        <w:jc w:val="left"/>
      </w:pPr>
      <w:r>
        <w:rPr/>
        <w:t>详见附件：报价一览表</w:t>
      </w:r>
    </w:p>
    <w:p>
      <w:pPr>
        <w:pStyle w:val="null3"/>
        <w:ind w:firstLine="960"/>
        <w:jc w:val="left"/>
      </w:pPr>
      <w:r>
        <w:rPr/>
        <w:t>详见附件：报价明细表</w:t>
      </w:r>
    </w:p>
    <w:p>
      <w:pPr>
        <w:pStyle w:val="null3"/>
        <w:ind w:firstLine="960"/>
        <w:jc w:val="left"/>
      </w:pPr>
      <w:r>
        <w:rPr/>
        <w:t>详见附件：具有独立承担民事责任能力的证明材料</w:t>
      </w:r>
    </w:p>
    <w:p>
      <w:pPr>
        <w:pStyle w:val="null3"/>
        <w:ind w:firstLine="960"/>
        <w:jc w:val="left"/>
      </w:pPr>
      <w:r>
        <w:rPr/>
        <w:t>详见附件：供应商业绩一览表</w:t>
      </w:r>
    </w:p>
    <w:p>
      <w:pPr>
        <w:pStyle w:val="null3"/>
        <w:ind w:firstLine="960"/>
        <w:jc w:val="left"/>
      </w:pPr>
      <w:r>
        <w:rPr/>
        <w:t>详见附件：实施本项目的主要人员情况表</w:t>
      </w:r>
    </w:p>
    <w:p>
      <w:pPr>
        <w:pStyle w:val="null3"/>
        <w:ind w:firstLine="960"/>
        <w:jc w:val="left"/>
      </w:pPr>
      <w:r>
        <w:rPr/>
        <w:t>详见附件：供应商认为需要提供的其他材料</w:t>
      </w:r>
    </w:p>
    <w:p>
      <w:pPr>
        <w:pStyle w:val="null3"/>
        <w:ind w:firstLine="960"/>
        <w:jc w:val="left"/>
      </w:pPr>
      <w:r>
        <w:rPr/>
        <w:t>详见附件：服务要求应答表</w:t>
      </w:r>
    </w:p>
    <w:p>
      <w:pPr>
        <w:pStyle w:val="null3"/>
        <w:ind w:firstLine="960"/>
        <w:jc w:val="left"/>
      </w:pPr>
      <w:r>
        <w:rPr/>
        <w:t>详见附件：其他响应表</w:t>
      </w:r>
    </w:p>
    <w:p>
      <w:pPr>
        <w:pStyle w:val="null3"/>
        <w:ind w:firstLine="960"/>
        <w:jc w:val="left"/>
      </w:pPr>
      <w:r>
        <w:rPr/>
        <w:t>详见附件：技术服务要求应答表</w:t>
      </w:r>
    </w:p>
    <w:p>
      <w:pPr>
        <w:pStyle w:val="null3"/>
        <w:ind w:firstLine="960"/>
        <w:jc w:val="left"/>
      </w:pPr>
      <w:r>
        <w:rPr/>
        <w:t>详见附件：项目实施方案</w:t>
      </w:r>
    </w:p>
    <w:p>
      <w:pPr>
        <w:pStyle w:val="null3"/>
        <w:ind w:firstLine="960"/>
        <w:jc w:val="left"/>
      </w:pPr>
      <w:r>
        <w:rPr/>
        <w:t>详见附件：售后服务方案</w:t>
      </w:r>
    </w:p>
    <w:p>
      <w:pPr>
        <w:pStyle w:val="null3"/>
      </w:pPr>
      <w:r>
        <w:rPr/>
        <w:t xml:space="preserve"> </w:t>
        <w:br/>
        <w:br w:type="page"/>
      </w:r>
    </w:p>
    <w:p>
      <w:pPr>
        <w:pStyle w:val="null3"/>
        <w:jc w:val="center"/>
        <w:outlineLvl w:val="1"/>
      </w:pPr>
      <w:r>
        <w:rPr>
          <w:b/>
          <w:sz w:val="36"/>
        </w:rPr>
        <w:t>第七章 拟签订合同文本</w:t>
      </w:r>
    </w:p>
    <w:p>
      <w:pPr>
        <w:pStyle w:val="null3"/>
        <w:jc w:val="left"/>
      </w:pPr>
      <w:r>
        <w:rPr/>
        <w:t>详见附件：政府采购合同（货物）.docx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