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FA053">
      <w:pPr>
        <w:ind w:firstLine="480"/>
        <w:jc w:val="center"/>
        <w:rPr>
          <w:rFonts w:hint="default"/>
          <w:b/>
          <w:bCs w:val="0"/>
          <w:color w:val="auto"/>
          <w:sz w:val="44"/>
          <w:szCs w:val="44"/>
          <w:highlight w:val="none"/>
          <w:lang w:val="en-US" w:eastAsia="zh-CN"/>
        </w:rPr>
      </w:pPr>
      <w:r>
        <w:rPr>
          <w:rFonts w:hint="eastAsia"/>
          <w:b/>
          <w:bCs w:val="0"/>
          <w:color w:val="auto"/>
          <w:sz w:val="44"/>
          <w:szCs w:val="44"/>
          <w:highlight w:val="none"/>
          <w:lang w:val="en-US" w:eastAsia="zh-CN"/>
        </w:rPr>
        <w:t>供应商应提交的应急方案</w:t>
      </w:r>
    </w:p>
    <w:p w14:paraId="3F69A6FA">
      <w:pPr>
        <w:ind w:firstLine="480"/>
        <w:jc w:val="center"/>
        <w:rPr>
          <w:rFonts w:hint="eastAsia"/>
          <w:bCs/>
          <w:color w:val="auto"/>
          <w:sz w:val="24"/>
          <w:szCs w:val="24"/>
          <w:highlight w:val="none"/>
          <w:lang w:val="en-US" w:eastAsia="zh-CN"/>
        </w:rPr>
      </w:pPr>
    </w:p>
    <w:p w14:paraId="43951867">
      <w:pPr>
        <w:ind w:firstLine="480"/>
        <w:jc w:val="center"/>
        <w:rPr>
          <w:color w:val="auto"/>
          <w:sz w:val="24"/>
          <w:szCs w:val="24"/>
          <w:highlight w:val="none"/>
        </w:rPr>
      </w:pPr>
      <w:r>
        <w:rPr>
          <w:rFonts w:hint="eastAsia"/>
          <w:bCs/>
          <w:color w:val="auto"/>
          <w:sz w:val="24"/>
          <w:szCs w:val="24"/>
          <w:highlight w:val="none"/>
          <w:lang w:val="en-US" w:eastAsia="zh-CN"/>
        </w:rPr>
        <w:t>按照5.4.2评审细则及标准的评审内容中的“应急流程及应对举报、重特大或其它社会影响较大案件处置对策、</w:t>
      </w:r>
      <w:bookmarkStart w:id="0" w:name="_GoBack"/>
      <w:bookmarkEnd w:id="0"/>
      <w:r>
        <w:rPr>
          <w:rFonts w:hint="eastAsia"/>
          <w:bCs/>
          <w:color w:val="auto"/>
          <w:sz w:val="24"/>
          <w:szCs w:val="24"/>
          <w:highlight w:val="none"/>
          <w:lang w:val="en-US" w:eastAsia="zh-CN"/>
        </w:rPr>
        <w:t>特殊活动时段或重大节假日或遇恶劣天气或检验鉴定设备发生故障等”要求由</w:t>
      </w:r>
      <w:r>
        <w:rPr>
          <w:rFonts w:hint="eastAsia"/>
          <w:bCs/>
          <w:color w:val="auto"/>
          <w:sz w:val="24"/>
          <w:szCs w:val="24"/>
          <w:highlight w:val="none"/>
        </w:rPr>
        <w:t>供应商自行编写，格式不限。</w:t>
      </w:r>
    </w:p>
    <w:p w14:paraId="3A2A5120">
      <w:pPr>
        <w:ind w:firstLine="480"/>
        <w:rPr>
          <w:color w:val="auto"/>
          <w:sz w:val="24"/>
          <w:szCs w:val="24"/>
          <w:highlight w:val="none"/>
        </w:rPr>
      </w:pPr>
    </w:p>
    <w:p w14:paraId="703B29D9">
      <w:pPr>
        <w:spacing w:before="120"/>
        <w:ind w:left="480" w:firstLine="480"/>
        <w:contextualSpacing/>
        <w:rPr>
          <w:rFonts w:cs="宋体"/>
          <w:color w:val="auto"/>
          <w:sz w:val="24"/>
          <w:szCs w:val="24"/>
          <w:highlight w:val="none"/>
        </w:rPr>
      </w:pPr>
    </w:p>
    <w:p w14:paraId="6EF8731B">
      <w:pPr>
        <w:spacing w:before="120"/>
        <w:ind w:left="480" w:firstLine="480"/>
        <w:contextualSpacing/>
        <w:rPr>
          <w:rFonts w:cs="宋体"/>
          <w:color w:val="auto"/>
          <w:sz w:val="24"/>
          <w:szCs w:val="24"/>
          <w:highlight w:val="none"/>
        </w:rPr>
      </w:pPr>
    </w:p>
    <w:p w14:paraId="5EFCE1B8">
      <w:pPr>
        <w:spacing w:before="120"/>
        <w:ind w:left="480" w:firstLine="480"/>
        <w:contextualSpacing/>
        <w:rPr>
          <w:rFonts w:cs="宋体"/>
          <w:color w:val="auto"/>
          <w:sz w:val="24"/>
          <w:szCs w:val="24"/>
          <w:highlight w:val="none"/>
        </w:rPr>
      </w:pPr>
    </w:p>
    <w:p w14:paraId="5A6B72DE">
      <w:pPr>
        <w:spacing w:before="120"/>
        <w:ind w:left="480" w:firstLine="480"/>
        <w:contextualSpacing/>
        <w:rPr>
          <w:rFonts w:cs="宋体"/>
          <w:color w:val="auto"/>
          <w:sz w:val="24"/>
          <w:szCs w:val="24"/>
          <w:highlight w:val="none"/>
        </w:rPr>
      </w:pPr>
    </w:p>
    <w:p w14:paraId="1610ED25">
      <w:pPr>
        <w:spacing w:before="120"/>
        <w:ind w:left="480" w:firstLine="480"/>
        <w:contextualSpacing/>
        <w:rPr>
          <w:rFonts w:cs="宋体"/>
          <w:color w:val="auto"/>
          <w:sz w:val="24"/>
          <w:szCs w:val="24"/>
          <w:highlight w:val="none"/>
        </w:rPr>
      </w:pPr>
    </w:p>
    <w:p w14:paraId="360A98E9">
      <w:pPr>
        <w:spacing w:before="120"/>
        <w:ind w:left="480" w:firstLine="480"/>
        <w:contextualSpacing/>
        <w:rPr>
          <w:rFonts w:cs="宋体"/>
          <w:color w:val="auto"/>
          <w:sz w:val="24"/>
          <w:szCs w:val="24"/>
          <w:highlight w:val="none"/>
        </w:rPr>
      </w:pPr>
    </w:p>
    <w:p w14:paraId="10F2F1D1">
      <w:pPr>
        <w:spacing w:before="120"/>
        <w:ind w:left="480" w:firstLine="480"/>
        <w:contextualSpacing/>
        <w:rPr>
          <w:rFonts w:cs="宋体"/>
          <w:color w:val="auto"/>
          <w:sz w:val="24"/>
          <w:szCs w:val="24"/>
          <w:highlight w:val="none"/>
        </w:rPr>
      </w:pPr>
    </w:p>
    <w:p w14:paraId="5E6F0CCA">
      <w:pPr>
        <w:spacing w:before="120"/>
        <w:ind w:left="480" w:firstLine="480"/>
        <w:contextualSpacing/>
        <w:rPr>
          <w:rFonts w:cs="宋体"/>
          <w:color w:val="auto"/>
          <w:sz w:val="24"/>
          <w:szCs w:val="24"/>
          <w:highlight w:val="none"/>
        </w:rPr>
      </w:pPr>
    </w:p>
    <w:p w14:paraId="07EDC91C">
      <w:pPr>
        <w:spacing w:before="120"/>
        <w:ind w:left="480" w:firstLine="480"/>
        <w:contextualSpacing/>
        <w:rPr>
          <w:rFonts w:cs="宋体"/>
          <w:color w:val="auto"/>
          <w:sz w:val="24"/>
          <w:szCs w:val="24"/>
          <w:highlight w:val="none"/>
        </w:rPr>
      </w:pPr>
    </w:p>
    <w:p w14:paraId="6A1DE143">
      <w:pPr>
        <w:spacing w:before="120"/>
        <w:ind w:left="480" w:firstLine="480"/>
        <w:contextualSpacing/>
        <w:rPr>
          <w:rFonts w:cs="宋体"/>
          <w:color w:val="auto"/>
          <w:sz w:val="24"/>
          <w:szCs w:val="24"/>
          <w:highlight w:val="none"/>
        </w:rPr>
      </w:pPr>
    </w:p>
    <w:p w14:paraId="27A7FEEE">
      <w:pPr>
        <w:spacing w:before="120"/>
        <w:ind w:left="480" w:firstLine="480"/>
        <w:contextualSpacing/>
        <w:rPr>
          <w:rFonts w:cs="宋体"/>
          <w:color w:val="auto"/>
          <w:sz w:val="24"/>
          <w:szCs w:val="24"/>
          <w:highlight w:val="none"/>
        </w:rPr>
      </w:pPr>
    </w:p>
    <w:p w14:paraId="1EB1035C">
      <w:pPr>
        <w:spacing w:before="120"/>
        <w:ind w:left="480" w:firstLine="480"/>
        <w:contextualSpacing/>
        <w:rPr>
          <w:rFonts w:cs="宋体"/>
          <w:color w:val="auto"/>
          <w:sz w:val="24"/>
          <w:szCs w:val="24"/>
          <w:highlight w:val="none"/>
        </w:rPr>
      </w:pPr>
    </w:p>
    <w:p w14:paraId="422EA549">
      <w:pPr>
        <w:spacing w:before="120"/>
        <w:ind w:left="480" w:firstLine="480"/>
        <w:contextualSpacing/>
        <w:rPr>
          <w:rFonts w:cs="宋体"/>
          <w:color w:val="auto"/>
          <w:sz w:val="24"/>
          <w:szCs w:val="24"/>
          <w:highlight w:val="none"/>
        </w:rPr>
      </w:pPr>
    </w:p>
    <w:p w14:paraId="0E5DD900">
      <w:pPr>
        <w:spacing w:before="120"/>
        <w:ind w:left="480" w:firstLine="480"/>
        <w:contextualSpacing/>
        <w:rPr>
          <w:rFonts w:cs="宋体"/>
          <w:color w:val="auto"/>
          <w:sz w:val="24"/>
          <w:szCs w:val="24"/>
          <w:highlight w:val="none"/>
        </w:rPr>
      </w:pPr>
    </w:p>
    <w:p w14:paraId="77EB38C8">
      <w:pPr>
        <w:spacing w:before="120"/>
        <w:ind w:left="480" w:firstLine="480"/>
        <w:contextualSpacing/>
        <w:rPr>
          <w:rFonts w:cs="宋体"/>
          <w:color w:val="auto"/>
          <w:sz w:val="24"/>
          <w:szCs w:val="24"/>
          <w:highlight w:val="none"/>
        </w:rPr>
      </w:pPr>
    </w:p>
    <w:p w14:paraId="6094BB7C">
      <w:pPr>
        <w:spacing w:before="120"/>
        <w:ind w:left="480" w:firstLine="480"/>
        <w:contextualSpacing/>
        <w:rPr>
          <w:rFonts w:cs="宋体"/>
          <w:color w:val="auto"/>
          <w:sz w:val="24"/>
          <w:szCs w:val="24"/>
          <w:highlight w:val="none"/>
        </w:rPr>
      </w:pPr>
    </w:p>
    <w:p w14:paraId="097BF673">
      <w:pPr>
        <w:spacing w:before="120"/>
        <w:ind w:left="480" w:firstLine="480"/>
        <w:contextualSpacing/>
        <w:rPr>
          <w:rFonts w:cs="宋体"/>
          <w:color w:val="auto"/>
          <w:sz w:val="24"/>
          <w:szCs w:val="24"/>
          <w:highlight w:val="none"/>
        </w:rPr>
      </w:pPr>
    </w:p>
    <w:p w14:paraId="21E9197F">
      <w:pPr>
        <w:spacing w:before="120"/>
        <w:ind w:left="480" w:firstLine="480"/>
        <w:contextualSpacing/>
        <w:rPr>
          <w:rFonts w:cs="宋体"/>
          <w:color w:val="auto"/>
          <w:sz w:val="24"/>
          <w:szCs w:val="24"/>
          <w:highlight w:val="none"/>
        </w:rPr>
      </w:pPr>
    </w:p>
    <w:p w14:paraId="6BFECC95">
      <w:pPr>
        <w:spacing w:before="120"/>
        <w:ind w:left="480" w:firstLine="480"/>
        <w:contextualSpacing/>
        <w:rPr>
          <w:rFonts w:cs="宋体"/>
          <w:color w:val="auto"/>
          <w:sz w:val="24"/>
          <w:szCs w:val="24"/>
          <w:highlight w:val="none"/>
        </w:rPr>
      </w:pPr>
    </w:p>
    <w:p w14:paraId="4AF4A95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5B4E1E"/>
    <w:rsid w:val="15C360CD"/>
    <w:rsid w:val="23CF58EA"/>
    <w:rsid w:val="7A385B0C"/>
    <w:rsid w:val="7E213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widowControl w:val="0"/>
      <w:spacing w:before="260" w:after="260" w:line="415"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adjustRightInd w:val="0"/>
      <w:spacing w:after="60" w:line="360" w:lineRule="atLeast"/>
      <w:ind w:left="72" w:leftChars="30" w:right="30" w:rightChars="30"/>
      <w:jc w:val="center"/>
      <w:textAlignment w:val="baseline"/>
    </w:pPr>
    <w:rPr>
      <w:kern w:val="0"/>
      <w:sz w:val="20"/>
      <w:szCs w:val="20"/>
    </w:rPr>
  </w:style>
  <w:style w:type="paragraph" w:styleId="3">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Words>
  <Characters>67</Characters>
  <Lines>0</Lines>
  <Paragraphs>0</Paragraphs>
  <TotalTime>20</TotalTime>
  <ScaleCrop>false</ScaleCrop>
  <LinksUpToDate>false</LinksUpToDate>
  <CharactersWithSpaces>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2025-06-18T07:45:00Z</dcterms:created>
  <dc:creator>new 1</dc:creator>
  <cp:lastModifiedBy>川恒</cp:lastModifiedBy>
  <dcterms:modified xsi:type="dcterms:W3CDTF">2026-05-20T07:43:21Z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eyJoZGlkIjoiZjY5NDRhOTc4Y2JmMGI0ZDk5NzMyZGJkMGJkYjM3MmUiLCJ1c2VySWQiOiIxNDc3MDM0MDA5In0=</vt:lpwstr>
  </property>
  <property fmtid="{D5CDD505-2E9C-101B-9397-08002B2CF9AE}" pid="4" name="ICV">
    <vt:lpwstr>00EC98B654F94E5C8FE0E18A8C55BC46_12</vt:lpwstr>
  </property>
</Properties>
</file>