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440523-2026-00269</w:t>
      </w:r>
    </w:p>
    <w:p>
      <w:pPr>
        <w:pStyle w:val="null3"/>
        <w:jc w:val="center"/>
        <w:outlineLvl w:val="3"/>
      </w:pPr>
      <w:r>
        <w:rPr>
          <w:sz w:val="24"/>
          <w:b/>
        </w:rPr>
        <w:t>采购项目编号：</w:t>
      </w:r>
      <w:r>
        <w:rPr>
          <w:sz w:val="24"/>
          <w:b/>
        </w:rPr>
        <w:t>GZSKST26-A006</w:t>
      </w:r>
    </w:p>
    <w:p>
      <w:pPr>
        <w:pStyle w:val="null3"/>
        <w:jc w:val="center"/>
        <w:outlineLvl w:val="3"/>
      </w:pPr>
      <w:r>
        <w:rPr>
          <w:sz w:val="24"/>
          <w:b/>
        </w:rPr>
        <w:t>项目名称：</w:t>
      </w:r>
      <w:r>
        <w:rPr>
          <w:sz w:val="24"/>
          <w:b/>
        </w:rPr>
        <w:t>中柱村典型村人居环境及基础设施提升项目</w:t>
      </w:r>
    </w:p>
    <w:p>
      <w:pPr>
        <w:pStyle w:val="null3"/>
        <w:jc w:val="center"/>
        <w:outlineLvl w:val="3"/>
      </w:pPr>
      <w:r>
        <w:rPr>
          <w:sz w:val="24"/>
          <w:b/>
        </w:rPr>
        <w:t>采购人：</w:t>
      </w:r>
      <w:r>
        <w:rPr>
          <w:sz w:val="24"/>
          <w:b/>
        </w:rPr>
        <w:t>南澳县云澳镇人民政府</w:t>
      </w:r>
    </w:p>
    <w:p>
      <w:pPr>
        <w:pStyle w:val="null3"/>
        <w:jc w:val="center"/>
        <w:outlineLvl w:val="3"/>
      </w:pPr>
      <w:r>
        <w:rPr>
          <w:sz w:val="24"/>
          <w:b/>
        </w:rPr>
        <w:t>采购代理机构：</w:t>
      </w:r>
      <w:r>
        <w:rPr>
          <w:sz w:val="24"/>
          <w:b/>
        </w:rPr>
        <w:t>广州穗科建设管理有限公司汕头分公司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广州穗科建设管理有限公司汕头分公司</w:t>
      </w:r>
      <w:r>
        <w:rPr/>
        <w:t>受</w:t>
      </w:r>
      <w:r>
        <w:rPr/>
        <w:t>南澳县云澳镇人民政府</w:t>
      </w:r>
      <w:r>
        <w:rPr/>
        <w:t>的委托，采用</w:t>
      </w:r>
      <w:r>
        <w:rPr/>
        <w:t>竞争性磋商</w:t>
      </w:r>
      <w:r>
        <w:rPr/>
        <w:t>方式组织采购</w:t>
      </w:r>
      <w:r>
        <w:rPr/>
        <w:t>中柱村典型村人居环境及基础设施提升项目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中柱村典型村人居环境及基础设施提升项目</w:t>
      </w:r>
    </w:p>
    <w:p>
      <w:pPr>
        <w:pStyle w:val="null3"/>
        <w:ind w:firstLine="480"/>
      </w:pPr>
      <w:r>
        <w:rPr/>
        <w:t>采购计划编号：</w:t>
      </w:r>
      <w:r>
        <w:rPr/>
        <w:t>440523-2026-00269</w:t>
      </w:r>
    </w:p>
    <w:p>
      <w:pPr>
        <w:pStyle w:val="null3"/>
        <w:ind w:firstLine="480"/>
      </w:pPr>
      <w:r>
        <w:rPr/>
        <w:t>采购项目编号：</w:t>
      </w:r>
      <w:r>
        <w:rPr/>
        <w:t>GZSKST26-A006</w:t>
      </w:r>
    </w:p>
    <w:p>
      <w:pPr>
        <w:pStyle w:val="null3"/>
        <w:ind w:firstLine="480"/>
      </w:pPr>
      <w:r>
        <w:rPr/>
        <w:t>采购方式：</w:t>
      </w:r>
      <w:r>
        <w:rPr/>
        <w:t>竞争性磋商</w:t>
      </w:r>
    </w:p>
    <w:p>
      <w:pPr>
        <w:pStyle w:val="null3"/>
        <w:ind w:firstLine="480"/>
      </w:pPr>
      <w:r>
        <w:rPr/>
        <w:t>预算金额：</w:t>
      </w:r>
      <w:r>
        <w:rPr/>
        <w:t>1,134,241.96</w:t>
      </w:r>
      <w:r>
        <w:rPr/>
        <w:t>元</w:t>
      </w:r>
    </w:p>
    <w:p>
      <w:pPr>
        <w:pStyle w:val="null3"/>
        <w:outlineLvl w:val="3"/>
      </w:pPr>
      <w:r>
        <w:rPr>
          <w:sz w:val="24"/>
          <w:b/>
        </w:rPr>
        <w:t>2.项目内容及需求情况（采购项目技术规格、参数及要求）</w:t>
      </w:r>
    </w:p>
    <w:p>
      <w:pPr>
        <w:pStyle w:val="null3"/>
      </w:pPr>
      <w:r>
        <w:rPr/>
        <w:t>采购包1(中柱村典型村人居环境及基础设施提升项目):</w:t>
      </w:r>
    </w:p>
    <w:p>
      <w:pPr>
        <w:pStyle w:val="null3"/>
      </w:pPr>
      <w:r>
        <w:rPr/>
        <w:t>采购包预算金额：1,134,241.96元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其他市政公用设施施工</w:t>
            </w:r>
          </w:p>
        </w:tc>
        <w:tc>
          <w:tcPr>
            <w:tcW w:type="dxa" w:w="2136"/>
          </w:tcPr>
          <w:p>
            <w:pPr>
              <w:pStyle w:val="null3"/>
            </w:pPr>
            <w:r>
              <w:rPr/>
              <w:t>中柱村典型村人居环境及基础设施提升项目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合同履行期限：90天内完成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具体格式可参照公告附件；或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汕头市政府采购供应商信用承诺函》（具体格式可参照公告附件）；或提供2025年度财务状况报告或2026年至今任意1个月的财务状况报告或基本开户行出具的资信证明。</w:t>
      </w:r>
    </w:p>
    <w:p>
      <w:pPr>
        <w:pStyle w:val="null3"/>
      </w:pPr>
      <w:r>
        <w:rPr/>
        <w:t>4）履行合同所必需的设备和专业技术能力：按投标（响应）文件格式填报设备及专业技术能力情况或提供具备履行合同所必需的设备和专业技术能力的书面声明（格式自拟）。</w:t>
      </w:r>
    </w:p>
    <w:p>
      <w:pPr>
        <w:pStyle w:val="null3"/>
      </w:pPr>
      <w:r>
        <w:rPr/>
        <w:t>5）参加采购活动前3年内，在经营活动中没有重大违法记录：参照投标（报价）函相关承诺格式内容或提供《汕头市政府采购供应商信用承诺函》（具体格式可参照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采购包1（中柱村典型村人居环境及基础设施提升项目）：</w:t>
      </w:r>
      <w:r>
        <w:rPr/>
        <w:t>采购包整体专门面向中小微企业，供应商须为符合本项目采购标的所属行业“建筑业”划分标准的中小微企业（监狱企业、残疾人福利单位视同小型、微型企业）。注：中小微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采购包1（中柱村典型村人居环境及基础设施提升项目）：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3)供应商须具备建设行政主管部门颁发的市政公用工程施工总承包三级或以上资质并取得有效的《安全生产许可证》。</w:t>
      </w:r>
    </w:p>
    <w:p>
      <w:pPr>
        <w:pStyle w:val="null3"/>
      </w:pPr>
      <w:r>
        <w:rPr/>
        <w:t>4)供应商拟派的项目负责人必须具备市政公用工程专业二级或以上注册建造师执业资格，且在该企业注册，并持有有效的安全生产考核合格证（B类）。</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南澳县云澳镇人民政府</w:t>
      </w:r>
    </w:p>
    <w:p>
      <w:pPr>
        <w:pStyle w:val="null3"/>
        <w:ind w:firstLine="480"/>
      </w:pPr>
      <w:r>
        <w:rPr/>
        <w:t>地址：</w:t>
      </w:r>
      <w:r>
        <w:rPr/>
        <w:t>广东省汕头市南澳县云澳镇台湾街中段</w:t>
      </w:r>
    </w:p>
    <w:p>
      <w:pPr>
        <w:pStyle w:val="null3"/>
        <w:ind w:firstLine="480"/>
      </w:pPr>
      <w:r>
        <w:rPr/>
        <w:t>联系方式：</w:t>
      </w:r>
      <w:r>
        <w:rPr/>
        <w:t>0754-86852002</w:t>
      </w:r>
    </w:p>
    <w:p>
      <w:pPr>
        <w:pStyle w:val="null3"/>
        <w:outlineLvl w:val="3"/>
      </w:pPr>
      <w:r>
        <w:rPr>
          <w:sz w:val="24"/>
          <w:b/>
        </w:rPr>
        <w:t>2.采购代理机构信息</w:t>
      </w:r>
    </w:p>
    <w:p>
      <w:pPr>
        <w:pStyle w:val="null3"/>
        <w:ind w:firstLine="480"/>
      </w:pPr>
      <w:r>
        <w:rPr/>
        <w:t>名称：</w:t>
      </w:r>
      <w:r>
        <w:rPr/>
        <w:t>广州穗科建设管理有限公司汕头分公司</w:t>
      </w:r>
    </w:p>
    <w:p>
      <w:pPr>
        <w:pStyle w:val="null3"/>
        <w:ind w:firstLine="480"/>
      </w:pPr>
      <w:r>
        <w:rPr/>
        <w:t xml:space="preserve"> 地址：</w:t>
      </w:r>
      <w:r>
        <w:rPr/>
        <w:t>广东省汕头市金平区东方街道东厦路1号世纪海岸雅园6栋1810、1811号房</w:t>
      </w:r>
    </w:p>
    <w:p>
      <w:pPr>
        <w:pStyle w:val="null3"/>
        <w:ind w:firstLine="480"/>
      </w:pPr>
      <w:r>
        <w:rPr/>
        <w:t xml:space="preserve"> 联系方式：</w:t>
      </w:r>
      <w:r>
        <w:rPr/>
        <w:t>0754-87123068</w:t>
      </w:r>
    </w:p>
    <w:p>
      <w:pPr>
        <w:pStyle w:val="null3"/>
        <w:outlineLvl w:val="3"/>
      </w:pPr>
      <w:r>
        <w:rPr>
          <w:sz w:val="24"/>
          <w:b/>
        </w:rPr>
        <w:t xml:space="preserve"> 3.项目联系方式</w:t>
      </w:r>
    </w:p>
    <w:p>
      <w:pPr>
        <w:pStyle w:val="null3"/>
        <w:ind w:firstLine="480"/>
      </w:pPr>
      <w:r>
        <w:rPr/>
        <w:t xml:space="preserve"> 项目联系人：</w:t>
      </w:r>
      <w:r>
        <w:rPr/>
        <w:t>郑工</w:t>
      </w:r>
    </w:p>
    <w:p>
      <w:pPr>
        <w:pStyle w:val="null3"/>
        <w:ind w:firstLine="480"/>
      </w:pPr>
      <w:r>
        <w:rPr/>
        <w:t xml:space="preserve"> 电话：</w:t>
      </w:r>
      <w:r>
        <w:rPr/>
        <w:t>0754-87123068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广州穗科建设管理有限公司汕头分公司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详看</w:t>
      </w:r>
      <w:r>
        <w:rPr>
          <w:sz w:val="21"/>
        </w:rPr>
        <w:t>具体技术</w:t>
      </w:r>
      <w:r>
        <w:rPr>
          <w:sz w:val="21"/>
        </w:rPr>
        <w:t>(</w:t>
      </w:r>
      <w:r>
        <w:rPr>
          <w:sz w:val="21"/>
        </w:rPr>
        <w:t>参数</w:t>
      </w:r>
      <w:r>
        <w:rPr>
          <w:sz w:val="21"/>
        </w:rPr>
        <w:t>)</w:t>
      </w:r>
      <w:r>
        <w:rPr>
          <w:sz w:val="21"/>
        </w:rPr>
        <w:t>要求。</w:t>
      </w:r>
    </w:p>
    <w:p>
      <w:pPr>
        <w:pStyle w:val="null3"/>
      </w:pPr>
      <w:r>
        <w:rPr/>
        <w:t>采购包1（中柱村典型村人居环境及基础设施提升项目）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90天内完成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1期：支付比例30%,签订合同后满足开工条件后(以采购人通知为准),采购人收到成交供应商开具合法的等额增值税专用发票后，10个工作日内，向成交供应商支付合同总价的30%。</w:t>
            </w:r>
          </w:p>
          <w:p>
            <w:pPr>
              <w:pStyle w:val="null3"/>
            </w:pPr>
            <w:r>
              <w:rPr/>
              <w:t>2期：支付比例30%,(项目工程量完成70%)，采购人在收到发票凭证资料后15日内向成交供应商支付到合同总价的60%。</w:t>
            </w:r>
          </w:p>
          <w:p>
            <w:pPr>
              <w:pStyle w:val="null3"/>
            </w:pPr>
            <w:r>
              <w:rPr/>
              <w:t>3期：支付比例25%,(项目竣工验收合格)，采购人在收到发票凭证资料后15日内向成交供应商支付到合同总价的85%。</w:t>
            </w:r>
          </w:p>
          <w:p>
            <w:pPr>
              <w:pStyle w:val="null3"/>
            </w:pPr>
            <w:r>
              <w:rPr/>
              <w:t>4期：支付比例15%,（1）项目结算书经财政局审核定案后14天内采购人向成交供应商支付至结算定案价款的100%;质量保证金为结算定案价款的3%，不预留质量保证金，采用银行保函、工程质量保证担保或工程质量保险等其他保证方式替代。（2）绿色施工安全防护措施费的支付与工程形象进度比例同步支付。（3）工程进度款支付按签订合同暂定价支付。（4）实行以银行保函、工程质量保证担保或工程质量保险等其他保证方式替代预留工程质量保证金，保函金额为项目结算定案价款的3%。上述保证方式视作与现金保证金有同等效力，不再预留保证金。</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1期：根据采购文件的要求，以及行业标准、国家标准验收。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成交供应商应在签订合同后五个工作日内按要求向采购人提交履约保证金，履约保证金额为合同金额的5%，履约保证金可以采用支票、汇票、本票或者金融机构、担保机构出具的保函等非现金形式提交。工程竣工验收合格后15天内，采购人将履约担保（不计利息）退还成交供应商。</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其他市政公用设施施工</w:t>
            </w:r>
          </w:p>
        </w:tc>
        <w:tc>
          <w:tcPr>
            <w:tcW w:type="dxa" w:w="933"/>
          </w:tcPr>
          <w:p>
            <w:pPr>
              <w:pStyle w:val="null3"/>
              <w:jc w:val="left"/>
            </w:pPr>
            <w:r>
              <w:rPr/>
              <w:t>中柱村典型村人居环境及基础设施提升项目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1,134,241.96</w:t>
            </w:r>
          </w:p>
        </w:tc>
        <w:tc>
          <w:tcPr>
            <w:tcW w:type="dxa" w:w="933"/>
          </w:tcPr>
          <w:p>
            <w:pPr>
              <w:pStyle w:val="null3"/>
              <w:jc w:val="right"/>
            </w:pPr>
            <w:r>
              <w:rPr/>
              <w:t>1,134,241.96</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中柱村典型村人居环境及基础设施提升项目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b/>
              </w:rPr>
              <w:t>一、施工要求：</w:t>
            </w:r>
          </w:p>
          <w:p>
            <w:pPr>
              <w:pStyle w:val="null3"/>
              <w:ind w:firstLine="420"/>
            </w:pPr>
            <w:r>
              <w:rPr/>
              <w:t>1</w:t>
            </w:r>
            <w:r>
              <w:rPr/>
              <w:t>、具备适合本工程条件、满足质量和使用要求的技术、管理人员。</w:t>
            </w:r>
          </w:p>
          <w:p>
            <w:pPr>
              <w:pStyle w:val="null3"/>
              <w:ind w:firstLine="420"/>
            </w:pPr>
            <w:r>
              <w:rPr/>
              <w:t>2</w:t>
            </w:r>
            <w:r>
              <w:rPr/>
              <w:t>、本项目所采用的材料、设备必须满足国家有关技术操作规程的要求。</w:t>
            </w:r>
          </w:p>
          <w:p>
            <w:pPr>
              <w:pStyle w:val="null3"/>
              <w:ind w:firstLine="420"/>
            </w:pPr>
            <w:r>
              <w:rPr/>
              <w:t>3</w:t>
            </w:r>
            <w:r>
              <w:rPr/>
              <w:t>、施工组织方案需列明保证施工进度计划实施及保证质量、安全生产、文明施工、环境保护的措施；供应商应结合自身的实际情况制定合理的施工进度计划，成交后按施工合同的约定提交给采购人确认。成交供应商必须按采购人确认的施工进度计划组织施工，接受监理工程师对进度的检查、监督。</w:t>
            </w:r>
          </w:p>
          <w:p>
            <w:pPr>
              <w:pStyle w:val="null3"/>
              <w:ind w:firstLine="420"/>
            </w:pPr>
            <w:r>
              <w:rPr/>
              <w:t>4</w:t>
            </w:r>
            <w:r>
              <w:rPr/>
              <w:t>、结合施工现场的实际情况进行施工组织设计（如须采用较复杂的施工技术的施工方案），施工中因施工方案及施工措施所引起的费用由成交供应商负责。</w:t>
            </w:r>
          </w:p>
          <w:p>
            <w:pPr>
              <w:pStyle w:val="null3"/>
              <w:ind w:firstLine="420"/>
            </w:pPr>
            <w:r>
              <w:rPr/>
              <w:t>5</w:t>
            </w:r>
            <w:r>
              <w:rPr/>
              <w:t>、施工要求和施工标准须按工程量清单要求。</w:t>
            </w:r>
          </w:p>
          <w:p>
            <w:pPr>
              <w:pStyle w:val="null3"/>
              <w:ind w:firstLine="420"/>
            </w:pPr>
            <w:r>
              <w:rPr/>
              <w:t>6</w:t>
            </w:r>
            <w:r>
              <w:rPr/>
              <w:t>、成交供应商必须认真组织工程人员进场保质保量注意安全，严格按有关安全施工操作规定施工。</w:t>
            </w:r>
          </w:p>
          <w:p>
            <w:pPr>
              <w:pStyle w:val="null3"/>
              <w:ind w:firstLine="420"/>
            </w:pPr>
            <w:r>
              <w:rPr/>
              <w:t>7</w:t>
            </w:r>
            <w:r>
              <w:rPr/>
              <w:t>、成交供应商在施工过程中须做足安全措施，成交供应商在施工过程造成的一切安全事故、或因施工造成采购人或第三人的人身财产损害及财产损害，均由成交供应商负责，一切事情与采购人无关。</w:t>
            </w:r>
          </w:p>
          <w:p>
            <w:pPr>
              <w:pStyle w:val="null3"/>
              <w:ind w:firstLine="420"/>
            </w:pPr>
            <w:r>
              <w:rPr/>
              <w:t>8</w:t>
            </w:r>
            <w:r>
              <w:rPr/>
              <w:t>、成交供应商施工要做到料净、场地清洁、工作不留残余，施工过程不得破坏周围的设施，施工结束后，将施工现场清理干净并运走施工过程所造成的所有垃圾。否则，采购人有权拒绝支付工程款，待破坏解除后再行支付；成交供应商施工过程中破坏周围设施所导致的赔偿费用由成交供应商承担。</w:t>
            </w:r>
          </w:p>
          <w:p>
            <w:pPr>
              <w:pStyle w:val="null3"/>
            </w:pPr>
            <w:r>
              <w:rPr>
                <w:sz w:val="21"/>
                <w:b/>
              </w:rPr>
              <w:t>详见附件：</w:t>
            </w:r>
            <w:r>
              <w:rPr>
                <w:sz w:val="21"/>
                <w:b/>
              </w:rPr>
              <w:t>工程量清单</w:t>
            </w:r>
            <w:r>
              <w:rPr>
                <w:sz w:val="21"/>
                <w:b/>
              </w:rPr>
              <w:t>及施工图纸。</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1.采购代理机构：本项目是指广州穗科建设管理有限公司汕头分公司，负责整个采购活动的组织，依法负责编制和发布磋商文件，对磋商文件拥有最终的解释权，不以任何身份出任磋商小组成员。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南澳县云澳镇人民政府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采购人授权磋商小组按照评审原则直接确定中标（成交）人。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采购机构代理服务收费标准：按照工程造价预算审核报告书中招标代理费人民币￥8751.72元收取。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广州穗科建设管理有限公司汕头分公司</w:t>
      </w:r>
      <w:r>
        <w:rPr/>
        <w:t>代收。具体操作要求详见</w:t>
      </w:r>
      <w:r>
        <w:rPr/>
        <w:t>广州穗科建设管理有限公司汕头分公司</w:t>
      </w:r>
      <w:r>
        <w:rPr/>
        <w:t>有关指引，递交事宜请自行咨询</w:t>
      </w:r>
      <w:r>
        <w:rPr/>
        <w:t>广州穗科建设管理有限公司汕头分公司</w:t>
      </w:r>
      <w:r>
        <w:rPr/>
        <w:t>；请各供应商在响应文件递交截止时间前按须知前附表规定的金额递交至</w:t>
      </w:r>
      <w:r>
        <w:rPr/>
        <w:t>广州穗科建设管理有限公司汕头分公司</w:t>
      </w:r>
      <w:r>
        <w:rPr/>
        <w:t>，到账情况以开启时</w:t>
      </w:r>
      <w:r>
        <w:rPr/>
        <w:t>广州穗科建设管理有限公司汕头分公司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郑工</w:t>
      </w:r>
    </w:p>
    <w:p>
      <w:pPr>
        <w:pStyle w:val="null3"/>
        <w:ind w:firstLine="480"/>
      </w:pPr>
      <w:r>
        <w:rPr/>
        <w:t>电话：</w:t>
      </w:r>
      <w:r>
        <w:rPr/>
        <w:t>0754-87123068</w:t>
      </w:r>
    </w:p>
    <w:p>
      <w:pPr>
        <w:pStyle w:val="null3"/>
        <w:ind w:firstLine="480"/>
      </w:pPr>
      <w:r>
        <w:rPr/>
        <w:t>传真：</w:t>
      </w:r>
      <w:r>
        <w:rPr/>
        <w:t>0754-87279975</w:t>
      </w:r>
    </w:p>
    <w:p>
      <w:pPr>
        <w:pStyle w:val="null3"/>
        <w:ind w:firstLine="480"/>
      </w:pPr>
      <w:r>
        <w:rPr/>
        <w:t>邮箱：</w:t>
      </w:r>
      <w:r>
        <w:rPr/>
        <w:t>3252316415@qq.com</w:t>
      </w:r>
    </w:p>
    <w:p>
      <w:pPr>
        <w:pStyle w:val="null3"/>
        <w:ind w:firstLine="480"/>
      </w:pPr>
      <w:r>
        <w:rPr/>
        <w:t>地址：</w:t>
      </w:r>
      <w:r>
        <w:rPr/>
        <w:t>广东省汕头市金平区东方街道东厦路1号世纪海岸雅园6栋1810、1811号房</w:t>
      </w:r>
    </w:p>
    <w:p>
      <w:pPr>
        <w:pStyle w:val="null3"/>
        <w:ind w:firstLine="480"/>
      </w:pPr>
      <w:r>
        <w:rPr/>
        <w:t>邮编：</w:t>
      </w:r>
      <w:r>
        <w:rPr/>
        <w:t>515041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政府采购监督管理机构名称：南澳县财政局政府采购监管股</w:t>
      </w:r>
    </w:p>
    <w:p>
      <w:pPr>
        <w:pStyle w:val="null3"/>
      </w:pPr>
      <w:r>
        <w:rPr/>
        <w:t>地 址：汕头市南澳县后宅镇中兴路财政局</w:t>
      </w:r>
    </w:p>
    <w:p>
      <w:pPr>
        <w:pStyle w:val="null3"/>
      </w:pPr>
      <w:r>
        <w:rPr/>
        <w:t>电 话：0754-86812782</w:t>
      </w:r>
    </w:p>
    <w:p>
      <w:pPr>
        <w:pStyle w:val="null3"/>
      </w:pPr>
      <w:r>
        <w:rPr/>
        <w:t>邮 编：515900</w:t>
      </w:r>
    </w:p>
    <w:p>
      <w:pPr>
        <w:pStyle w:val="null3"/>
      </w:pPr>
      <w:r>
        <w:rPr/>
        <w:t>传 真：0754-89805896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柱村典型村人居环境及基础设施提升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广州穗科建设管理有限公司汕头分公司</w:t>
      </w:r>
      <w:r>
        <w:rPr/>
        <w:t>统一对外发布。</w:t>
      </w:r>
    </w:p>
    <w:p>
      <w:pPr>
        <w:pStyle w:val="null3"/>
        <w:ind w:firstLine="480"/>
      </w:pPr>
      <w:r>
        <w:rPr/>
        <w:t>（2）对</w:t>
      </w:r>
      <w:r>
        <w:rPr/>
        <w:t>广州穗科建设管理有限公司汕头分公司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采购包1（中柱村典型村人居环境及基础设施提升项目）：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采购包1（中柱村典型村人居环境及基础设施提升项目）：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具体格式可参照公告附件；或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提供《汕头市政府采购供应商信用承诺函》（具体格式可参照公告附件）；或提供2025年度财务状况报告或2026年至今任意1个月的财务状况报告或基本开户行出具的资信证明。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按投标（响应）文件格式填报设备及专业技术能力情况或提供具备履行合同所必需的设备和专业技术能力的书面声明（格式自拟）。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汕头市政府采购供应商信用承诺函》（具体格式可参照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供应商须具备建设行政主管部门颁发的市政公用工程施工总承包三级或以上资质并取得有效的《安全生产许可证》。</w:t>
            </w:r>
          </w:p>
        </w:tc>
      </w:tr>
      <w:tr>
        <w:tc>
          <w:tcPr>
            <w:tcW w:type="dxa" w:w="890"/>
          </w:tcPr>
          <w:p>
            <w:pPr>
              <w:pStyle w:val="null3"/>
            </w:pPr>
            <w:r>
              <w:rPr/>
              <w:t>9</w:t>
            </w:r>
          </w:p>
        </w:tc>
        <w:tc>
          <w:tcPr>
            <w:tcW w:type="dxa" w:w="3178"/>
          </w:tcPr>
          <w:p>
            <w:pPr>
              <w:pStyle w:val="null3"/>
            </w:pPr>
            <w:r>
              <w:rPr/>
              <w:t>项目负责人</w:t>
            </w:r>
          </w:p>
        </w:tc>
        <w:tc>
          <w:tcPr>
            <w:tcW w:type="dxa" w:w="4238"/>
          </w:tcPr>
          <w:p>
            <w:pPr>
              <w:pStyle w:val="null3"/>
            </w:pPr>
            <w:r>
              <w:rPr/>
              <w:t>供应商拟派的项目负责人必须具备市政公用工程专业二级或以上注册建造师执业资格，且在该企业注册，并持有有效的安全生产考核合格证（B类）。</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微企业，供应商须为符合本项目采购标的所属行业“建筑业”划分标准的中小微企业（监狱企业、残疾人福利单位视同小型、微型企业）。注：中小微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采购包1（中柱村典型村人居环境及基础设施提升项目）：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响应文件盖章或签字</w:t>
            </w:r>
          </w:p>
        </w:tc>
        <w:tc>
          <w:tcPr>
            <w:tcW w:type="dxa" w:w="4238"/>
          </w:tcPr>
          <w:p>
            <w:pPr>
              <w:pStyle w:val="null3"/>
            </w:pPr>
            <w:r>
              <w:rPr/>
              <w:t>响应文件封面及关键页均有按磋商文件要求加盖公章或签字</w:t>
            </w:r>
          </w:p>
        </w:tc>
      </w:tr>
      <w:tr>
        <w:tc>
          <w:tcPr>
            <w:tcW w:type="dxa" w:w="890"/>
          </w:tcPr>
          <w:p>
            <w:pPr>
              <w:pStyle w:val="null3"/>
            </w:pPr>
            <w:r>
              <w:rPr/>
              <w:t>2</w:t>
            </w:r>
          </w:p>
        </w:tc>
        <w:tc>
          <w:tcPr>
            <w:tcW w:type="dxa" w:w="3178"/>
          </w:tcPr>
          <w:p>
            <w:pPr>
              <w:pStyle w:val="null3"/>
            </w:pPr>
            <w:r>
              <w:rPr/>
              <w:t>响应报价满足需求</w:t>
            </w:r>
          </w:p>
        </w:tc>
        <w:tc>
          <w:tcPr>
            <w:tcW w:type="dxa" w:w="4238"/>
          </w:tcPr>
          <w:p>
            <w:pPr>
              <w:pStyle w:val="null3"/>
            </w:pPr>
            <w:r>
              <w:rPr/>
              <w:t>响应报价满足磋商文件要求，且没有超出最高限价。磋商小组根据《关于推动解决政府采购异常低价问题的通知》（财库[2026]2号文）规定，出现“二、强化政府采购异常低价审查”规定的情形，应当启动异常低价响应审查程序。对报价合理性进行判断。响应供应商不能提供书面说明、证明材料，或者提供的书面说明、证明材料不能证明其报价合理性的，评审委员会应当将其作为无效响应处理。（注：报价合理性在最终报价后审查。）</w:t>
            </w:r>
          </w:p>
        </w:tc>
      </w:tr>
      <w:tr>
        <w:tc>
          <w:tcPr>
            <w:tcW w:type="dxa" w:w="890"/>
          </w:tcPr>
          <w:p>
            <w:pPr>
              <w:pStyle w:val="null3"/>
            </w:pPr>
            <w:r>
              <w:rPr/>
              <w:t>3</w:t>
            </w:r>
          </w:p>
        </w:tc>
        <w:tc>
          <w:tcPr>
            <w:tcW w:type="dxa" w:w="3178"/>
          </w:tcPr>
          <w:p>
            <w:pPr>
              <w:pStyle w:val="null3"/>
            </w:pPr>
            <w:r>
              <w:rPr/>
              <w:t>响应有效期满足要求</w:t>
            </w:r>
          </w:p>
        </w:tc>
        <w:tc>
          <w:tcPr>
            <w:tcW w:type="dxa" w:w="4238"/>
          </w:tcPr>
          <w:p>
            <w:pPr>
              <w:pStyle w:val="null3"/>
            </w:pPr>
            <w:r>
              <w:rPr/>
              <w:t>响应有效期满足磋商文件要求</w:t>
            </w:r>
          </w:p>
        </w:tc>
      </w:tr>
      <w:tr>
        <w:tc>
          <w:tcPr>
            <w:tcW w:type="dxa" w:w="890"/>
          </w:tcPr>
          <w:p>
            <w:pPr>
              <w:pStyle w:val="null3"/>
            </w:pPr>
            <w:r>
              <w:rPr/>
              <w:t>4</w:t>
            </w:r>
          </w:p>
        </w:tc>
        <w:tc>
          <w:tcPr>
            <w:tcW w:type="dxa" w:w="3178"/>
          </w:tcPr>
          <w:p>
            <w:pPr>
              <w:pStyle w:val="null3"/>
            </w:pPr>
            <w:r>
              <w:rPr/>
              <w:t>响应内容符合需求</w:t>
            </w:r>
          </w:p>
        </w:tc>
        <w:tc>
          <w:tcPr>
            <w:tcW w:type="dxa" w:w="4238"/>
          </w:tcPr>
          <w:p>
            <w:pPr>
              <w:pStyle w:val="null3"/>
            </w:pPr>
            <w:r>
              <w:rPr/>
              <w:t>响应内容无重大（或实质性）偏离项目采购需求书的要求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响应文件中没有出现明显对采购人不利的附加条件</w:t>
            </w:r>
          </w:p>
        </w:tc>
      </w:tr>
      <w:tr>
        <w:tc>
          <w:tcPr>
            <w:tcW w:type="dxa" w:w="890"/>
          </w:tcPr>
          <w:p>
            <w:pPr>
              <w:pStyle w:val="null3"/>
            </w:pPr>
            <w:r>
              <w:rPr/>
              <w:t>6</w:t>
            </w:r>
          </w:p>
        </w:tc>
        <w:tc>
          <w:tcPr>
            <w:tcW w:type="dxa" w:w="3178"/>
          </w:tcPr>
          <w:p>
            <w:pPr>
              <w:pStyle w:val="null3"/>
            </w:pPr>
            <w:r>
              <w:rPr/>
              <w:t>符合磋商文件及相关法律规定</w:t>
            </w:r>
          </w:p>
        </w:tc>
        <w:tc>
          <w:tcPr>
            <w:tcW w:type="dxa" w:w="4238"/>
          </w:tcPr>
          <w:p>
            <w:pPr>
              <w:pStyle w:val="null3"/>
            </w:pPr>
            <w:r>
              <w:rPr/>
              <w:t>响应文件没有其它不符合本项目磋商文件规定或违反相关法律的内容</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采购包1(中柱村典型村人居环境及基础设施提升项目):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(15.0分)</w:t>
            </w:r>
          </w:p>
        </w:tc>
        <w:tc>
          <w:tcPr>
            <w:tcW w:type="dxa" w:w="5076"/>
          </w:tcPr>
          <w:p>
            <w:pPr>
              <w:pStyle w:val="null3"/>
              <w:jc w:val="left"/>
            </w:pPr>
            <w:r>
              <w:rPr/>
              <w:t>磋商小组根据报价人提供项目实施方案（包括但不限于①施工总体安排合理、②运用先进、合理的施工工艺、③施工难点有先进和合理的建议、④施工质量保证措施等）契合磋商文件程度进行评分： 1、项目实施方案框架清晰、内容具体详细、针对性和可操作性强得15分； 2、项目实施方案能基本满足磋商文件要求、内容较具体、具有可操作性得10分； 3、项目实施方案内容简单、针对性和可操作性一般得5分； 4、未提供项目实施方案不得分。 备注： （1）框架清晰是指：对项目的理解描述详尽，没有遗漏； （2）内容较具体是指：提供内容述包含但不限于评审内容要求的文字、图案、表格等形式详细呈现项目相关内容，同时符合行业政策、满足本项目要求； （3）内容简单是指：提供内容与项目无关或与采购需求实际情况不匹配、内容表述错误、内容前后表述矛盾、内容有逻辑性错误、文字信息错误、不符合本项目涉及的相关规范或标准要求、明显复制其他项目内容、未根据采购需求结合报价人自身情况详细展开拟定方案的任意一种情形。</w:t>
            </w:r>
          </w:p>
        </w:tc>
      </w:tr>
      <w:tr>
        <w:tc>
          <w:tcPr>
            <w:tcW w:type="dxa" w:w="922"/>
            <w:gridSpan w:val="2"/>
            <w:vMerge/>
          </w:tcPr>
          <w:p/>
        </w:tc>
        <w:tc>
          <w:tcPr>
            <w:tcW w:type="dxa" w:w="2307"/>
          </w:tcPr>
          <w:p>
            <w:pPr>
              <w:pStyle w:val="null3"/>
              <w:jc w:val="left"/>
            </w:pPr>
            <w:r>
              <w:rPr/>
              <w:t>重点和难点 (10.0分)</w:t>
            </w:r>
          </w:p>
        </w:tc>
        <w:tc>
          <w:tcPr>
            <w:tcW w:type="dxa" w:w="5076"/>
          </w:tcPr>
          <w:p>
            <w:pPr>
              <w:pStyle w:val="null3"/>
              <w:jc w:val="left"/>
            </w:pPr>
            <w:r>
              <w:rPr/>
              <w:t>磋商小组根据报价人提供重点和难点方案契合磋商文件程度进行评分： 1、重点和难点方案应（包括但不限于①理解项目需求、②重点、难点突出等）框架清晰、内容具体详细、针对性和可操作性强得10分； 2、重点和难点方案应（包括但不限于①理解项目需求、②重点、难点突出等）能基本满足磋商文件要求、内容较具体、具有可操作性得6分； 3、重点和难点方案应（包括但不限于①理解项目需求、②重点、难点突出等）内容简单、针对性和可操作性一般得2分； 4、未提供重点和难点方案不得分。 备注： （1）框架清晰是指：对项目的理解描述详尽，没有遗漏； （2）内容较具体是指：提供内容述包含但不限于评审内容要求的文字、图案、表格等形式详细呈现项目相关内容，同时符合行业政策、满足本项目要求； （3）内容简单是指：提供内容与项目无关或与采购需求实际情况不匹配、内容表述错误、内容前后表述矛盾、内容有逻辑性错误、文字信息错误、不符合本项目涉及的相关规范或标准要求、明显复制其他项目内容、未根据采购需求结合报价人自身情况详细展开拟定方案的任意一种情形。</w:t>
            </w:r>
          </w:p>
        </w:tc>
      </w:tr>
      <w:tr>
        <w:tc>
          <w:tcPr>
            <w:tcW w:type="dxa" w:w="922"/>
            <w:gridSpan w:val="2"/>
            <w:vMerge/>
          </w:tcPr>
          <w:p/>
        </w:tc>
        <w:tc>
          <w:tcPr>
            <w:tcW w:type="dxa" w:w="2307"/>
          </w:tcPr>
          <w:p>
            <w:pPr>
              <w:pStyle w:val="null3"/>
              <w:jc w:val="left"/>
            </w:pPr>
            <w:r>
              <w:rPr/>
              <w:t>工程进度 (10.0分)</w:t>
            </w:r>
          </w:p>
        </w:tc>
        <w:tc>
          <w:tcPr>
            <w:tcW w:type="dxa" w:w="5076"/>
          </w:tcPr>
          <w:p>
            <w:pPr>
              <w:pStyle w:val="null3"/>
              <w:jc w:val="left"/>
            </w:pPr>
            <w:r>
              <w:rPr/>
              <w:t>磋商小组根据报价人提供工程进度方案（包括但不限于①制订总进度计划、②进度计划保证措施等）契合磋商文件程度进行评分： 1、工程进度方案框架清晰、内容具体详细、针对性和可操作性强得10分； 2、工程进度方案能基本满足磋商文件要求、内容较具体、具有可操作性得6分； 3、工程进度方案内容简单、针对性和可操作性一般得2分； 4、未提供工程进度方案不得分。 备注： （1）框架清晰是指：对项目的理解描述详尽，没有遗漏； （2）内容较具体是指：提供内容述包含但不限于评审内容要求的文字、图案、表格等形式详细呈现项目相关内容，同时符合行业政策、满足本项目要求； （3）内容简单是指：提供内容与项目无关或与采购需求实际情况不匹配、内容表述错误、内容前后表述矛盾、内容有逻辑性错误、文字信息错误、不符合本项目涉及的相关规范或标准要求、明显复制其他项目内容、未根据采购需求结合报价人自身情况详细展开拟定方案的任意一种情形。</w:t>
            </w:r>
          </w:p>
        </w:tc>
      </w:tr>
      <w:tr>
        <w:tc>
          <w:tcPr>
            <w:tcW w:type="dxa" w:w="922"/>
            <w:gridSpan w:val="2"/>
            <w:vMerge/>
          </w:tcPr>
          <w:p/>
        </w:tc>
        <w:tc>
          <w:tcPr>
            <w:tcW w:type="dxa" w:w="2307"/>
          </w:tcPr>
          <w:p>
            <w:pPr>
              <w:pStyle w:val="null3"/>
              <w:jc w:val="left"/>
            </w:pPr>
            <w:r>
              <w:rPr/>
              <w:t>质量目标 (10.0分)</w:t>
            </w:r>
          </w:p>
        </w:tc>
        <w:tc>
          <w:tcPr>
            <w:tcW w:type="dxa" w:w="5076"/>
          </w:tcPr>
          <w:p>
            <w:pPr>
              <w:pStyle w:val="null3"/>
              <w:jc w:val="left"/>
            </w:pPr>
            <w:r>
              <w:rPr/>
              <w:t>磋商小组根据报价人提供质量目标方案（包括但不限于①材料选用及进场质量验收、②施工工艺、③施工组织管理等）契合磋商文件程度进行评分： 1、质量目标方案框架清晰、内容具体详细、针对性和可操作性强得10分； 2、质量目标方案能基本满足磋商文件要求、内容较具体、具有可操作性得6分； 3、质量目标方案内容简单、针对性和可操作性一般得2分； 4、未提供质量目标方案不得分。 备注： （1）框架清晰是指：对项目的理解描述详尽，没有遗漏； （2）内容较具体是指：提供内容述包含但不限于评审内容要求的文字、图案、表格等形式详细呈现项目相关内容，同时符合行业政策、满足本项目要求； （3）内容简单是指：提供内容与项目无关或与采购需求实际情况不匹配、内容表述错误、内容前后表述矛盾、内容有逻辑性错误、文字信息错误、不符合本项目涉及的相关规范或标准要求、明显复制其他项目内容、未根据采购需求结合报价人自身情况详细展开拟定方案的任意一种情形。</w:t>
            </w:r>
          </w:p>
        </w:tc>
      </w:tr>
      <w:tr>
        <w:tc>
          <w:tcPr>
            <w:tcW w:type="dxa" w:w="922"/>
            <w:gridSpan w:val="2"/>
            <w:vMerge/>
          </w:tcPr>
          <w:p/>
        </w:tc>
        <w:tc>
          <w:tcPr>
            <w:tcW w:type="dxa" w:w="2307"/>
          </w:tcPr>
          <w:p>
            <w:pPr>
              <w:pStyle w:val="null3"/>
              <w:jc w:val="left"/>
            </w:pPr>
            <w:r>
              <w:rPr/>
              <w:t>安全施工措施 (10.0分)</w:t>
            </w:r>
          </w:p>
        </w:tc>
        <w:tc>
          <w:tcPr>
            <w:tcW w:type="dxa" w:w="5076"/>
          </w:tcPr>
          <w:p>
            <w:pPr>
              <w:pStyle w:val="null3"/>
              <w:jc w:val="left"/>
            </w:pPr>
            <w:r>
              <w:rPr/>
              <w:t>磋商小组根据报价人提供安全施工措施方案（包括但不限于①安全目标明确、②制定了健全的安全、文明施工保证体系等）契合磋商文件程度进行评分： 1、安全施工措施方案框架清晰、内容具体详细、针对性和可操作性强得10分； 2、安全施工措施方案能基本满足磋商文件要求、内容较具体、具有可操作性得6分； 3、安全施工措施方案内容简单、针对性和可操作性一般得2分； 4、未提供安全施工措施方案不得分。 备注： （1）框架清晰是指：对项目的理解描述详尽，没有遗漏； （2）内容较具体是指：提供内容述包含但不限于评审内容要求的文字、图案、表格等形式详细呈现项目相关内容，同时符合行业政策、满足本项目要求； （3）内容简单是指：提供内容与项目无关或与采购需求实际情况不匹配、内容表述错误、内容前后表述矛盾、内容有逻辑性错误、文字信息错误、不符合本项目涉及的相关规范或标准要求、明显复制其他项目内容、未根据采购需求结合报价人自身情况详细展开拟定方案的任意一种情形。</w:t>
            </w:r>
          </w:p>
        </w:tc>
      </w:tr>
      <w:tr>
        <w:tc>
          <w:tcPr>
            <w:tcW w:type="dxa" w:w="922"/>
            <w:gridSpan w:val="2"/>
            <w:vMerge/>
          </w:tcPr>
          <w:p/>
        </w:tc>
        <w:tc>
          <w:tcPr>
            <w:tcW w:type="dxa" w:w="2307"/>
          </w:tcPr>
          <w:p>
            <w:pPr>
              <w:pStyle w:val="null3"/>
              <w:jc w:val="left"/>
            </w:pPr>
            <w:r>
              <w:rPr/>
              <w:t>应急预案 (5.0分)</w:t>
            </w:r>
          </w:p>
        </w:tc>
        <w:tc>
          <w:tcPr>
            <w:tcW w:type="dxa" w:w="5076"/>
          </w:tcPr>
          <w:p>
            <w:pPr>
              <w:pStyle w:val="null3"/>
              <w:jc w:val="left"/>
            </w:pPr>
            <w:r>
              <w:rPr/>
              <w:t>磋商小组根据报价人提供应急预案（包括但不限于①紧急任务应对方案、②突发事件应急措施等）契合磋商文件程度进行评分： 1、应急预案框架清晰、内容具体详细、针对性和可操作性强得5分； 2、应急预案能基本满足磋商文件要求、内容较具体、具有可操作性得3分； 3、应急预案内容简单、针对性和可操作性一般得1分； 4、未提供应急预案不得分。 备注： （1）框架清晰是指：对项目的理解描述详尽，没有遗漏； （2）内容较具体是指：提供内容述包含但不限于评审内容要求的文字、图案、表格等形式详细呈现项目相关内容，同时符合行业政策、满足本项目要求； （3）内容简单是指：提供内容与项目无关或与采购需求实际情况不匹配、内容表述错误、内容前后表述矛盾、内容有逻辑性错误、文字信息错误、不符合本项目涉及的相关规范或标准要求、明显复制其他项目内容、未根据采购需求结合报价人自身情况详细展开拟定方案的任意一种情形。</w:t>
            </w:r>
          </w:p>
        </w:tc>
      </w:tr>
      <w:tr>
        <w:tc>
          <w:tcPr>
            <w:tcW w:type="dxa" w:w="922"/>
            <w:gridSpan w:val="2"/>
            <w:vMerge w:val="restart"/>
          </w:tcPr>
          <w:p>
            <w:pPr>
              <w:pStyle w:val="null3"/>
              <w:jc w:val="center"/>
            </w:pPr>
            <w:r>
              <w:rPr/>
              <w:t>商务部分</w:t>
            </w:r>
          </w:p>
        </w:tc>
        <w:tc>
          <w:tcPr>
            <w:tcW w:type="dxa" w:w="2307"/>
          </w:tcPr>
          <w:p>
            <w:pPr>
              <w:pStyle w:val="null3"/>
              <w:jc w:val="left"/>
            </w:pPr>
            <w:r>
              <w:rPr/>
              <w:t>同类业绩 (12.0分)</w:t>
            </w:r>
          </w:p>
        </w:tc>
        <w:tc>
          <w:tcPr>
            <w:tcW w:type="dxa" w:w="5076"/>
          </w:tcPr>
          <w:p>
            <w:pPr>
              <w:pStyle w:val="null3"/>
              <w:jc w:val="left"/>
            </w:pPr>
            <w:r>
              <w:rPr/>
              <w:t>自2023年1月1日至今的市政公用工程类项目施工业绩，每提供一个同类项目业绩得3分，满分12分。 【注：提供合同复印件关键页并加盖供应商公章，不提供不得分。】</w:t>
            </w:r>
          </w:p>
        </w:tc>
      </w:tr>
      <w:tr>
        <w:tc>
          <w:tcPr>
            <w:tcW w:type="dxa" w:w="922"/>
            <w:gridSpan w:val="2"/>
            <w:vMerge/>
          </w:tcPr>
          <w:p/>
        </w:tc>
        <w:tc>
          <w:tcPr>
            <w:tcW w:type="dxa" w:w="2307"/>
          </w:tcPr>
          <w:p>
            <w:pPr>
              <w:pStyle w:val="null3"/>
              <w:jc w:val="left"/>
            </w:pPr>
            <w:r>
              <w:rPr/>
              <w:t>项目团队实力 (8.0分)</w:t>
            </w:r>
          </w:p>
        </w:tc>
        <w:tc>
          <w:tcPr>
            <w:tcW w:type="dxa" w:w="5076"/>
          </w:tcPr>
          <w:p>
            <w:pPr>
              <w:pStyle w:val="null3"/>
              <w:jc w:val="left"/>
            </w:pPr>
            <w:r>
              <w:rPr/>
              <w:t>1.拟委派的项目技术负责人具有市政工程类中级或以上职称的得3分； 2.拟投入本项目其他人员：施工员、质量员、安全员、材料员、资料员；每配备一个岗位人员得1分，重复岗位不叠加得分，本项最高得5分。 【注：1人1证，不可重复得分，项目团队中各岗位人员不得相互兼任；提供相应证书原件扫描件和报价人至投标之日已为其缴纳近6个月内任意1个月社保的证明材料扫描件，加盖报价人公章方能得分；新成立公司提供成立至今的社保缴纳证明材料扫描件加盖报价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甲方：</w:t>
      </w:r>
      <w:r>
        <w:rPr>
          <w:u w:val="single"/>
        </w:rPr>
        <w:t xml:space="preserve">  </w:t>
      </w:r>
    </w:p>
    <w:p>
      <w:pPr>
        <w:pStyle w:val="null3"/>
        <w:jc w:val="both"/>
      </w:pPr>
      <w:r>
        <w:rPr>
          <w:sz w:val="21"/>
          <w:color w:val="222222"/>
        </w:rPr>
        <w:t>电话：</w:t>
      </w:r>
      <w:r>
        <w:rPr>
          <w:u w:val="single"/>
        </w:rPr>
        <w:t xml:space="preserve">  </w:t>
      </w:r>
      <w:r>
        <w:rPr>
          <w:sz w:val="21"/>
          <w:color w:val="222222"/>
        </w:rPr>
        <w:t>传真</w:t>
      </w:r>
      <w:r>
        <w:rPr>
          <w:sz w:val="21"/>
          <w:color w:val="222222"/>
        </w:rPr>
        <w:t>：</w:t>
      </w:r>
      <w:r>
        <w:rPr>
          <w:u w:val="single"/>
        </w:rPr>
        <w:t xml:space="preserve">  </w:t>
      </w:r>
      <w:r>
        <w:rPr>
          <w:sz w:val="21"/>
          <w:color w:val="222222"/>
        </w:rPr>
        <w:t>地址：</w:t>
      </w:r>
      <w:r>
        <w:rPr>
          <w:u w:val="single"/>
        </w:rPr>
        <w:t xml:space="preserve">   </w:t>
      </w:r>
    </w:p>
    <w:p>
      <w:pPr>
        <w:pStyle w:val="null3"/>
        <w:jc w:val="both"/>
      </w:pPr>
      <w:r>
        <w:rPr>
          <w:sz w:val="21"/>
          <w:b/>
        </w:rPr>
        <w:t>乙方：</w:t>
      </w:r>
      <w:r>
        <w:rPr>
          <w:u w:val="single"/>
        </w:rPr>
        <w:t xml:space="preserve">  </w:t>
      </w:r>
    </w:p>
    <w:p>
      <w:pPr>
        <w:pStyle w:val="null3"/>
        <w:jc w:val="both"/>
      </w:pPr>
      <w:r>
        <w:rPr>
          <w:sz w:val="21"/>
          <w:color w:val="222222"/>
        </w:rPr>
        <w:t>电话：</w:t>
      </w:r>
      <w:r>
        <w:rPr>
          <w:u w:val="single"/>
        </w:rPr>
        <w:t xml:space="preserve">   </w:t>
      </w:r>
      <w:r>
        <w:rPr>
          <w:sz w:val="21"/>
          <w:color w:val="222222"/>
        </w:rPr>
        <w:t>传真：</w:t>
      </w:r>
      <w:r>
        <w:rPr>
          <w:u w:val="single"/>
        </w:rPr>
        <w:t xml:space="preserve">   </w:t>
      </w:r>
      <w:r>
        <w:rPr>
          <w:sz w:val="21"/>
          <w:color w:val="222222"/>
        </w:rPr>
        <w:t>地址：</w:t>
      </w:r>
      <w:r>
        <w:rPr>
          <w:u w:val="single"/>
        </w:rPr>
        <w:t xml:space="preserve">   </w:t>
      </w:r>
    </w:p>
    <w:p>
      <w:pPr>
        <w:pStyle w:val="null3"/>
        <w:spacing w:before="150" w:after="150"/>
        <w:jc w:val="both"/>
      </w:pPr>
      <w:r>
        <w:rPr/>
        <w:t xml:space="preserve">   </w:t>
      </w:r>
      <w:r>
        <w:rPr>
          <w:sz w:val="21"/>
        </w:rPr>
        <w:t>根据</w:t>
      </w:r>
      <w:r>
        <w:rPr>
          <w:sz w:val="21"/>
          <w:u w:val="single"/>
        </w:rPr>
        <w:t>中柱村典型村人居环境及基础设施提升项目</w:t>
      </w:r>
      <w:r>
        <w:rPr>
          <w:sz w:val="21"/>
        </w:rPr>
        <w:t>竞争性磋商采购（采购项目编号：</w:t>
      </w:r>
      <w:r>
        <w:rPr>
          <w:sz w:val="21"/>
        </w:rPr>
        <w:t>GZSKST26-A006</w:t>
      </w:r>
      <w:r>
        <w:rPr>
          <w:sz w:val="21"/>
        </w:rPr>
        <w:t>）的采购结果，按照《中华人民共和国政府采购法》，《中华人民共和国民法典》及本项目磋商文件的要求、乙方响应文件的承诺和成交通知书的规定，经双方协商，本着平等互利和诚实信用的原则，一致同意签订本合同如下。</w:t>
      </w:r>
    </w:p>
    <w:p>
      <w:pPr>
        <w:pStyle w:val="null3"/>
        <w:spacing w:before="150" w:after="150"/>
        <w:ind w:firstLine="540"/>
      </w:pPr>
      <w:r>
        <w:rPr>
          <w:sz w:val="21"/>
        </w:rPr>
        <w:t>一、工程名称：</w:t>
      </w:r>
      <w:r>
        <w:rPr>
          <w:sz w:val="21"/>
          <w:u w:val="single"/>
        </w:rPr>
        <w:t>中柱村典型村人居环境及基础设施提升项目</w:t>
      </w:r>
    </w:p>
    <w:p>
      <w:pPr>
        <w:pStyle w:val="null3"/>
        <w:spacing w:before="150" w:after="150"/>
        <w:ind w:firstLine="540"/>
      </w:pPr>
      <w:r>
        <w:rPr>
          <w:sz w:val="21"/>
        </w:rPr>
        <w:t>二、工程地点：汕头市南澳县</w:t>
      </w:r>
    </w:p>
    <w:p>
      <w:pPr>
        <w:pStyle w:val="null3"/>
        <w:spacing w:before="150" w:after="150"/>
        <w:ind w:firstLine="540"/>
      </w:pPr>
      <w:r>
        <w:rPr>
          <w:sz w:val="21"/>
        </w:rPr>
        <w:t>三、工程总价：合同暂</w:t>
      </w:r>
      <w:r>
        <w:rPr>
          <w:sz w:val="21"/>
        </w:rPr>
        <w:t>.</w:t>
      </w:r>
      <w:r>
        <w:rPr>
          <w:sz w:val="21"/>
        </w:rPr>
        <w:t>定价为    元。（含安全生产措施费： 元、暂估费用：  元）</w:t>
      </w:r>
    </w:p>
    <w:p>
      <w:pPr>
        <w:pStyle w:val="null3"/>
        <w:spacing w:before="150" w:after="150"/>
        <w:ind w:firstLine="540"/>
      </w:pPr>
      <w:r>
        <w:rPr>
          <w:sz w:val="21"/>
        </w:rPr>
        <w:t>中标下浮率为</w:t>
      </w:r>
      <w:r>
        <w:rPr>
          <w:sz w:val="21"/>
        </w:rPr>
        <w:t xml:space="preserve">:    </w:t>
      </w:r>
      <w:r>
        <w:rPr>
          <w:sz w:val="21"/>
        </w:rPr>
        <w:t>。最终以财政结算审核定案价为准。</w:t>
      </w:r>
    </w:p>
    <w:p>
      <w:pPr>
        <w:pStyle w:val="null3"/>
        <w:spacing w:before="150" w:after="150"/>
        <w:ind w:firstLine="542"/>
      </w:pPr>
      <w:r>
        <w:rPr>
          <w:sz w:val="21"/>
          <w:b/>
        </w:rPr>
        <w:t>四、工程结算形式：</w:t>
      </w:r>
    </w:p>
    <w:p>
      <w:pPr>
        <w:pStyle w:val="null3"/>
        <w:spacing w:before="150" w:after="150"/>
        <w:ind w:firstLine="540"/>
      </w:pPr>
      <w:r>
        <w:rPr>
          <w:sz w:val="21"/>
        </w:rPr>
        <w:t>1.</w:t>
      </w:r>
      <w:r>
        <w:rPr>
          <w:sz w:val="21"/>
        </w:rPr>
        <w:t>本工程按南澳县财政局项目预算审核单价包干（包括人工费、材料费、机械费、管理费、措施费等）、工程结算时套用的清单规范、定额、价格、费率及有关的计量计价标准按《工程造价咨询报告书》中套用的清单规范、定额、价格、费率及有关的计量计价标准结合成交下浮率计算，工程量按实结算。</w:t>
      </w:r>
    </w:p>
    <w:p>
      <w:pPr>
        <w:pStyle w:val="null3"/>
        <w:spacing w:before="150" w:after="150"/>
        <w:ind w:firstLine="540"/>
      </w:pPr>
      <w:r>
        <w:rPr>
          <w:sz w:val="21"/>
        </w:rPr>
        <w:t>2.</w:t>
      </w:r>
      <w:r>
        <w:rPr>
          <w:sz w:val="21"/>
        </w:rPr>
        <w:t>工程量增减调整方法：增减根据现场施工实际情况，确需变更的，经四方主体及建设单位会议决策后同意实施，产生的工程量下浮后计入结算书，最终以财政局结算审核为准。</w:t>
      </w:r>
    </w:p>
    <w:p>
      <w:pPr>
        <w:pStyle w:val="null3"/>
        <w:spacing w:before="150" w:after="150"/>
        <w:ind w:firstLine="540"/>
        <w:jc w:val="both"/>
      </w:pPr>
      <w:r>
        <w:rPr>
          <w:sz w:val="21"/>
        </w:rPr>
        <w:t>3.</w:t>
      </w:r>
      <w:r>
        <w:rPr>
          <w:sz w:val="21"/>
        </w:rPr>
        <w:t>工程变更</w:t>
      </w:r>
      <w:r>
        <w:rPr>
          <w:sz w:val="21"/>
        </w:rPr>
        <w:t>,</w:t>
      </w:r>
      <w:r>
        <w:rPr>
          <w:sz w:val="21"/>
        </w:rPr>
        <w:t>导致单价调整的方法：</w:t>
      </w:r>
      <w:r>
        <w:rPr>
          <w:sz w:val="21"/>
        </w:rPr>
        <w:t>a</w:t>
      </w:r>
      <w:r>
        <w:rPr>
          <w:sz w:val="21"/>
        </w:rPr>
        <w:t>《工程造价咨询报告书》已有适用于变更工程的单价，按《工程造价咨询报告书》已有的价格；</w:t>
      </w:r>
      <w:r>
        <w:rPr>
          <w:sz w:val="21"/>
        </w:rPr>
        <w:t>b</w:t>
      </w:r>
      <w:r>
        <w:rPr>
          <w:sz w:val="21"/>
        </w:rPr>
        <w:t>《工程造价咨询报告书》中只有类似于变更工程的单价，可以参照类似价格；</w:t>
      </w:r>
      <w:r>
        <w:rPr>
          <w:sz w:val="21"/>
        </w:rPr>
        <w:t>c</w:t>
      </w:r>
      <w:r>
        <w:rPr>
          <w:sz w:val="21"/>
        </w:rPr>
        <w:t>《工程造价咨询报告书》中没有适用或类似于变更工程的单价，由承包人依据变更工程资料、计量规则和计价办法、工程造价管理机构发布的参考价格，提出变更工程单价，成交供应商与采购人协商确定。</w:t>
      </w:r>
    </w:p>
    <w:p>
      <w:pPr>
        <w:pStyle w:val="null3"/>
        <w:spacing w:before="150" w:after="150"/>
        <w:ind w:firstLine="540"/>
        <w:jc w:val="both"/>
      </w:pPr>
      <w:r>
        <w:rPr>
          <w:sz w:val="21"/>
        </w:rPr>
        <w:t>4.</w:t>
      </w:r>
      <w:r>
        <w:rPr>
          <w:sz w:val="21"/>
        </w:rPr>
        <w:t>最终工程结算价以财政局结算审核定案价为准。</w:t>
      </w:r>
    </w:p>
    <w:p>
      <w:pPr>
        <w:pStyle w:val="null3"/>
        <w:spacing w:before="150" w:after="150"/>
        <w:ind w:firstLine="542"/>
        <w:jc w:val="both"/>
      </w:pPr>
      <w:r>
        <w:rPr>
          <w:sz w:val="21"/>
          <w:b/>
        </w:rPr>
        <w:t>五、工程承包范围和内容：</w:t>
      </w:r>
      <w:r>
        <w:rPr>
          <w:sz w:val="21"/>
        </w:rPr>
        <w:t>按设计单位设计的施工图纸和工程造价工程造价咨询报告书书内容。</w:t>
      </w:r>
    </w:p>
    <w:p>
      <w:pPr>
        <w:pStyle w:val="null3"/>
        <w:spacing w:before="150" w:after="150"/>
        <w:ind w:firstLine="540"/>
        <w:jc w:val="both"/>
      </w:pPr>
      <w:r>
        <w:rPr>
          <w:sz w:val="21"/>
        </w:rPr>
        <w:t>施工范围：根据审定的《施工图》、《工程造价咨询报告书》以及发包人发出的与本工程有关的一切文件，包施工、包材料、包工期、包质量、包安全生产、包文明施工、包采购范围内工程竣工验收通过、包结算、包相关配合服务。</w:t>
      </w:r>
    </w:p>
    <w:p>
      <w:pPr>
        <w:pStyle w:val="null3"/>
        <w:spacing w:before="150" w:after="150"/>
        <w:ind w:firstLine="540"/>
      </w:pPr>
      <w:r>
        <w:rPr>
          <w:sz w:val="21"/>
        </w:rPr>
        <w:t>六、工程施工期：</w:t>
      </w:r>
      <w:r>
        <w:rPr>
          <w:sz w:val="21"/>
        </w:rPr>
        <w:t>90</w:t>
      </w:r>
      <w:r>
        <w:rPr>
          <w:sz w:val="21"/>
        </w:rPr>
        <w:t>天，具体开工时间以监理单位开具的开工令为准。</w:t>
      </w:r>
    </w:p>
    <w:p>
      <w:pPr>
        <w:pStyle w:val="null3"/>
        <w:spacing w:before="150" w:after="150"/>
        <w:ind w:firstLine="542"/>
      </w:pPr>
      <w:r>
        <w:rPr>
          <w:sz w:val="21"/>
          <w:b/>
        </w:rPr>
        <w:t>七、甲方、乙方的权利和义务</w:t>
      </w:r>
    </w:p>
    <w:p>
      <w:pPr>
        <w:pStyle w:val="null3"/>
        <w:spacing w:before="150" w:after="150"/>
        <w:ind w:firstLine="542"/>
      </w:pPr>
      <w:r>
        <w:rPr>
          <w:sz w:val="21"/>
          <w:b/>
        </w:rPr>
        <w:t>1.</w:t>
      </w:r>
      <w:r>
        <w:rPr>
          <w:sz w:val="21"/>
          <w:b/>
        </w:rPr>
        <w:t>甲方权利和义务</w:t>
      </w:r>
      <w:r>
        <w:rPr>
          <w:sz w:val="21"/>
          <w:b/>
        </w:rPr>
        <w:t>:</w:t>
      </w:r>
    </w:p>
    <w:p>
      <w:pPr>
        <w:pStyle w:val="null3"/>
        <w:spacing w:before="150" w:after="150"/>
        <w:ind w:firstLine="540"/>
      </w:pPr>
      <w:r>
        <w:rPr>
          <w:sz w:val="21"/>
        </w:rPr>
        <w:t>（</w:t>
      </w:r>
      <w:r>
        <w:rPr>
          <w:sz w:val="21"/>
        </w:rPr>
        <w:t>1</w:t>
      </w:r>
      <w:r>
        <w:rPr>
          <w:sz w:val="21"/>
        </w:rPr>
        <w:t>）甲方（或其委托的工程监理方，如果有的话）及其上级行政部门和有关监督管理部门有权对乙方管理、施工质量、施工安全等情况进行检査，督促乙方对存在的问题进行整改。</w:t>
      </w:r>
    </w:p>
    <w:p>
      <w:pPr>
        <w:pStyle w:val="null3"/>
        <w:spacing w:before="150" w:after="150"/>
        <w:ind w:firstLine="540"/>
      </w:pPr>
      <w:r>
        <w:rPr>
          <w:sz w:val="21"/>
        </w:rPr>
        <w:t>（</w:t>
      </w:r>
      <w:r>
        <w:rPr>
          <w:sz w:val="21"/>
        </w:rPr>
        <w:t>2</w:t>
      </w:r>
      <w:r>
        <w:rPr>
          <w:sz w:val="21"/>
        </w:rPr>
        <w:t>）审定乙方编制的实施方案及计划。</w:t>
      </w:r>
    </w:p>
    <w:p>
      <w:pPr>
        <w:pStyle w:val="null3"/>
        <w:spacing w:before="150" w:after="150"/>
        <w:ind w:firstLine="540"/>
      </w:pPr>
      <w:r>
        <w:rPr>
          <w:sz w:val="21"/>
        </w:rPr>
        <w:t>（</w:t>
      </w:r>
      <w:r>
        <w:rPr>
          <w:sz w:val="21"/>
        </w:rPr>
        <w:t>3</w:t>
      </w:r>
      <w:r>
        <w:rPr>
          <w:sz w:val="21"/>
        </w:rPr>
        <w:t>）甲方应派员配合乙方及工程监理方（如果有的话），实施现场安全的保护措施工程使用材料及工程质量的监督。及时沟通甲、乙双方信息。</w:t>
      </w:r>
    </w:p>
    <w:p>
      <w:pPr>
        <w:pStyle w:val="null3"/>
        <w:spacing w:before="150" w:after="150"/>
        <w:ind w:firstLine="540"/>
      </w:pPr>
      <w:r>
        <w:rPr>
          <w:sz w:val="21"/>
        </w:rPr>
        <w:t>（</w:t>
      </w:r>
      <w:r>
        <w:rPr>
          <w:sz w:val="21"/>
        </w:rPr>
        <w:t>4</w:t>
      </w:r>
      <w:r>
        <w:rPr>
          <w:sz w:val="21"/>
        </w:rPr>
        <w:t>）依合同规定，向乙方支付合同款。</w:t>
      </w:r>
    </w:p>
    <w:p>
      <w:pPr>
        <w:pStyle w:val="null3"/>
        <w:spacing w:before="150" w:after="150"/>
        <w:ind w:firstLine="540"/>
      </w:pPr>
      <w:r>
        <w:rPr>
          <w:sz w:val="21"/>
        </w:rPr>
        <w:t>（</w:t>
      </w:r>
      <w:r>
        <w:rPr>
          <w:sz w:val="21"/>
        </w:rPr>
        <w:t>5</w:t>
      </w:r>
      <w:r>
        <w:rPr>
          <w:sz w:val="21"/>
        </w:rPr>
        <w:t>）乙方在承包期限内，若达不到合同规定的质量要求，甲方可相应扣减乙方的合同款。</w:t>
      </w:r>
    </w:p>
    <w:p>
      <w:pPr>
        <w:pStyle w:val="null3"/>
        <w:spacing w:before="150" w:after="150"/>
        <w:ind w:firstLine="540"/>
      </w:pPr>
      <w:r>
        <w:rPr>
          <w:sz w:val="21"/>
        </w:rPr>
        <w:t>（</w:t>
      </w:r>
      <w:r>
        <w:rPr>
          <w:sz w:val="21"/>
        </w:rPr>
        <w:t>6</w:t>
      </w:r>
      <w:r>
        <w:rPr>
          <w:sz w:val="21"/>
        </w:rPr>
        <w:t>）磋商文件、乙方响应文件约定的甲方其余权利义务。</w:t>
      </w:r>
    </w:p>
    <w:p>
      <w:pPr>
        <w:pStyle w:val="null3"/>
        <w:spacing w:before="150" w:after="150"/>
        <w:ind w:firstLine="542"/>
      </w:pPr>
      <w:r>
        <w:rPr>
          <w:sz w:val="21"/>
          <w:b/>
        </w:rPr>
        <w:t>2.</w:t>
      </w:r>
      <w:r>
        <w:rPr>
          <w:sz w:val="21"/>
          <w:b/>
        </w:rPr>
        <w:t>乙方权利和义务：</w:t>
      </w:r>
    </w:p>
    <w:p>
      <w:pPr>
        <w:pStyle w:val="null3"/>
        <w:spacing w:before="150" w:after="150"/>
        <w:ind w:firstLine="540"/>
      </w:pPr>
      <w:r>
        <w:rPr>
          <w:sz w:val="21"/>
        </w:rPr>
        <w:t>（</w:t>
      </w:r>
      <w:r>
        <w:rPr>
          <w:sz w:val="21"/>
        </w:rPr>
        <w:t>1</w:t>
      </w:r>
      <w:r>
        <w:rPr>
          <w:sz w:val="21"/>
        </w:rPr>
        <w:t>）依合同规定，向甲方收取合同款。</w:t>
      </w:r>
    </w:p>
    <w:p>
      <w:pPr>
        <w:pStyle w:val="null3"/>
        <w:spacing w:before="150" w:after="150"/>
        <w:ind w:firstLine="540"/>
      </w:pPr>
      <w:r>
        <w:rPr>
          <w:sz w:val="21"/>
        </w:rPr>
        <w:t>（</w:t>
      </w:r>
      <w:r>
        <w:rPr>
          <w:sz w:val="21"/>
        </w:rPr>
        <w:t>2</w:t>
      </w:r>
      <w:r>
        <w:rPr>
          <w:sz w:val="21"/>
        </w:rPr>
        <w:t>）乙方驻工地代表，负责工程施工管理安全和有关工作。</w:t>
      </w:r>
    </w:p>
    <w:p>
      <w:pPr>
        <w:pStyle w:val="null3"/>
        <w:spacing w:before="150" w:after="150"/>
        <w:ind w:firstLine="540"/>
        <w:jc w:val="both"/>
      </w:pPr>
      <w:r>
        <w:rPr>
          <w:sz w:val="21"/>
        </w:rPr>
        <w:t>（</w:t>
      </w:r>
      <w:r>
        <w:rPr>
          <w:sz w:val="21"/>
        </w:rPr>
        <w:t>3</w:t>
      </w:r>
      <w:r>
        <w:rPr>
          <w:sz w:val="21"/>
        </w:rPr>
        <w:t>）乙方应严格按照施工方案规范操作规程进行施工，按国家现行有效的标准或规范执行，严格执行安全操作规程、防火安全规定、环境保护规定，严格按甲方提交的图纸或做法说明以及遵守响应文件中确定的质量承诺、发生各类安全事故善后处理承诺及规范用工等承诺进行施工，把好质量关，确保工程质量和施工安全，按期完工和交付使用。</w:t>
      </w:r>
    </w:p>
    <w:p>
      <w:pPr>
        <w:pStyle w:val="null3"/>
        <w:spacing w:before="150" w:after="150"/>
        <w:ind w:firstLine="540"/>
      </w:pPr>
      <w:r>
        <w:rPr>
          <w:sz w:val="21"/>
        </w:rPr>
        <w:t>（</w:t>
      </w:r>
      <w:r>
        <w:rPr>
          <w:sz w:val="21"/>
        </w:rPr>
        <w:t>4</w:t>
      </w:r>
      <w:r>
        <w:rPr>
          <w:sz w:val="21"/>
        </w:rPr>
        <w:t>）遵守国家或地方政府及有关部门对施工现场管理的规定，妥善保护好施工现场周围建筑物、设备管线不受损坏。制定文明施工措施（包括防尘、防噪音、施工围蔽等），施工现场严格按照国家相关管理规定实施，施工围蔽严格按照国家相关管理规定实施。</w:t>
      </w:r>
    </w:p>
    <w:p>
      <w:pPr>
        <w:pStyle w:val="null3"/>
        <w:spacing w:before="150" w:after="150"/>
        <w:ind w:firstLine="540"/>
      </w:pPr>
      <w:r>
        <w:rPr>
          <w:sz w:val="21"/>
        </w:rPr>
        <w:t>（</w:t>
      </w:r>
      <w:r>
        <w:rPr>
          <w:sz w:val="21"/>
        </w:rPr>
        <w:t>5</w:t>
      </w:r>
      <w:r>
        <w:rPr>
          <w:sz w:val="21"/>
        </w:rPr>
        <w:t>）乙方在施工中，应服从甲方安排。乙方应制定突发事件应急预案，如发生突发事件，采取有效措施，及时控制和妥善处置，并在</w:t>
      </w:r>
      <w:r>
        <w:rPr>
          <w:sz w:val="21"/>
        </w:rPr>
        <w:t>10</w:t>
      </w:r>
      <w:r>
        <w:rPr>
          <w:sz w:val="21"/>
        </w:rPr>
        <w:t>分钟内报告甲方。突发性事件所产生的额外经费，由乙方自行负责，</w:t>
      </w:r>
    </w:p>
    <w:p>
      <w:pPr>
        <w:pStyle w:val="null3"/>
        <w:spacing w:before="150" w:after="150"/>
        <w:ind w:firstLine="540"/>
      </w:pPr>
      <w:r>
        <w:rPr>
          <w:sz w:val="21"/>
        </w:rPr>
        <w:t>（</w:t>
      </w:r>
      <w:r>
        <w:rPr>
          <w:sz w:val="21"/>
        </w:rPr>
        <w:t>6</w:t>
      </w:r>
      <w:r>
        <w:rPr>
          <w:sz w:val="21"/>
        </w:rPr>
        <w:t>）乙方应与雇佣的员工签订劳动合同，并按时发放员工工资。乙方应按相关规定实行工资保证金制度，如因非甲方原因乙方拖欠工资造成的责任全部由乙方承担。乙方及其雇佣的员工应严格遵守国家法律、法规和相关规定。在施工过程中，必须严格管理施工人员不得有违法活动</w:t>
      </w:r>
      <w:r>
        <w:rPr>
          <w:sz w:val="21"/>
        </w:rPr>
        <w:t>;</w:t>
      </w:r>
      <w:r>
        <w:rPr>
          <w:sz w:val="21"/>
        </w:rPr>
        <w:t>如违反法律、法规及相关规定，所造成的后果由乙方及其雇佣的员工自行承担，并负责消除负面影响。</w:t>
      </w:r>
    </w:p>
    <w:p>
      <w:pPr>
        <w:pStyle w:val="null3"/>
        <w:spacing w:before="150" w:after="150"/>
        <w:ind w:firstLine="540"/>
      </w:pPr>
      <w:r>
        <w:rPr>
          <w:sz w:val="21"/>
        </w:rPr>
        <w:t>（</w:t>
      </w:r>
      <w:r>
        <w:rPr>
          <w:sz w:val="21"/>
        </w:rPr>
        <w:t>7</w:t>
      </w:r>
      <w:r>
        <w:rPr>
          <w:sz w:val="21"/>
        </w:rPr>
        <w:t>）工地上的材料、设备、工程等自行负责保管，工程竣工后，连同项目工程，按时提交完整的竣工验收技术资料。</w:t>
      </w:r>
    </w:p>
    <w:p>
      <w:pPr>
        <w:pStyle w:val="null3"/>
        <w:spacing w:before="150" w:after="150"/>
        <w:ind w:firstLine="540"/>
      </w:pPr>
      <w:r>
        <w:rPr>
          <w:sz w:val="21"/>
        </w:rPr>
        <w:t>（</w:t>
      </w:r>
      <w:r>
        <w:rPr>
          <w:sz w:val="21"/>
        </w:rPr>
        <w:t>8</w:t>
      </w:r>
      <w:r>
        <w:rPr>
          <w:sz w:val="21"/>
        </w:rPr>
        <w:t>）乙方自开始进场至验收完毕交付给甲方期间，如发生一切人员、消防、施工等安全事故，由乙方承担全部责任，并由乙方负责赔偿事故造成的一切损失，且乙方必须马上采取措施补救并及时报告甲方。</w:t>
      </w:r>
    </w:p>
    <w:p>
      <w:pPr>
        <w:pStyle w:val="null3"/>
        <w:spacing w:before="150" w:after="150"/>
        <w:ind w:firstLine="540"/>
      </w:pPr>
      <w:r>
        <w:rPr>
          <w:sz w:val="21"/>
        </w:rPr>
        <w:t>（</w:t>
      </w:r>
      <w:r>
        <w:rPr>
          <w:sz w:val="21"/>
        </w:rPr>
        <w:t>9</w:t>
      </w:r>
      <w:r>
        <w:rPr>
          <w:sz w:val="21"/>
        </w:rPr>
        <w:t>）工程施工所需的全部证件以及办理有关施工场地交通、环卫和施工噪音管理等手续、余泥排放费及建筑垃圾处理费等均包含在乙方响应报价中，均由乙方负责办理及承担，随时清理建筑垃圾及废料，做到工完场清，做好场地清洁工。</w:t>
      </w:r>
    </w:p>
    <w:p>
      <w:pPr>
        <w:pStyle w:val="null3"/>
        <w:spacing w:before="150" w:after="150"/>
        <w:ind w:firstLine="540"/>
      </w:pPr>
      <w:r>
        <w:rPr>
          <w:sz w:val="21"/>
        </w:rPr>
        <w:t>（</w:t>
      </w:r>
      <w:r>
        <w:rPr>
          <w:sz w:val="21"/>
        </w:rPr>
        <w:t>10</w:t>
      </w:r>
      <w:r>
        <w:rPr>
          <w:sz w:val="21"/>
        </w:rPr>
        <w:t>）乙方必须自觉接受甲方及其各级行政主管部门的管理、监督和检查，根据需要提供相关的文件和资料，并配合检查工作。</w:t>
      </w:r>
    </w:p>
    <w:p>
      <w:pPr>
        <w:pStyle w:val="null3"/>
        <w:spacing w:before="150" w:after="150"/>
        <w:ind w:firstLine="540"/>
        <w:jc w:val="both"/>
      </w:pPr>
      <w:r>
        <w:rPr>
          <w:sz w:val="21"/>
        </w:rPr>
        <w:t>（</w:t>
      </w:r>
      <w:r>
        <w:rPr>
          <w:sz w:val="21"/>
        </w:rPr>
        <w:t>11</w:t>
      </w:r>
      <w:r>
        <w:rPr>
          <w:sz w:val="21"/>
        </w:rPr>
        <w:t>）磋商文件、乙方响应文件约定的乙方其余权利义务。</w:t>
      </w:r>
    </w:p>
    <w:p>
      <w:pPr>
        <w:pStyle w:val="null3"/>
        <w:spacing w:before="150" w:after="150"/>
        <w:ind w:firstLine="542"/>
      </w:pPr>
      <w:r>
        <w:rPr>
          <w:sz w:val="21"/>
          <w:b/>
        </w:rPr>
        <w:t>八、工程竣工验收</w:t>
      </w:r>
    </w:p>
    <w:p>
      <w:pPr>
        <w:pStyle w:val="null3"/>
        <w:spacing w:before="150" w:after="150"/>
        <w:ind w:firstLine="540"/>
      </w:pPr>
      <w:r>
        <w:rPr>
          <w:sz w:val="21"/>
        </w:rPr>
        <w:t>发包人将在承包人递交报告单后</w:t>
      </w:r>
      <w:r>
        <w:rPr>
          <w:sz w:val="21"/>
        </w:rPr>
        <w:t>10</w:t>
      </w:r>
      <w:r>
        <w:rPr>
          <w:sz w:val="21"/>
        </w:rPr>
        <w:t>日内进行验收；验收要求、验收标准及方法如下：验收标准按国家、省相关验收标准的规定。</w:t>
      </w:r>
    </w:p>
    <w:p>
      <w:pPr>
        <w:pStyle w:val="null3"/>
        <w:spacing w:before="150" w:after="150"/>
        <w:ind w:firstLine="542"/>
      </w:pPr>
      <w:r>
        <w:rPr>
          <w:sz w:val="21"/>
          <w:b/>
        </w:rPr>
        <w:t>九、付款方式</w:t>
      </w:r>
    </w:p>
    <w:p>
      <w:pPr>
        <w:pStyle w:val="null3"/>
        <w:spacing w:before="150" w:after="150"/>
        <w:ind w:firstLine="540"/>
      </w:pPr>
      <w:r>
        <w:rPr>
          <w:sz w:val="21"/>
        </w:rPr>
        <w:t>(1)</w:t>
      </w:r>
      <w:r>
        <w:rPr>
          <w:sz w:val="21"/>
        </w:rPr>
        <w:t>第</w:t>
      </w:r>
      <w:r>
        <w:rPr>
          <w:sz w:val="21"/>
        </w:rPr>
        <w:t>1</w:t>
      </w:r>
      <w:r>
        <w:rPr>
          <w:sz w:val="21"/>
        </w:rPr>
        <w:t>期为</w:t>
      </w:r>
      <w:r>
        <w:rPr>
          <w:sz w:val="21"/>
        </w:rPr>
        <w:t>(</w:t>
      </w:r>
      <w:r>
        <w:rPr>
          <w:sz w:val="21"/>
        </w:rPr>
        <w:t>预付款</w:t>
      </w:r>
      <w:r>
        <w:rPr>
          <w:sz w:val="21"/>
        </w:rPr>
        <w:t>):</w:t>
      </w:r>
      <w:r>
        <w:rPr>
          <w:sz w:val="21"/>
        </w:rPr>
        <w:t>支付比例</w:t>
      </w:r>
      <w:r>
        <w:rPr>
          <w:sz w:val="21"/>
        </w:rPr>
        <w:t>30%</w:t>
      </w:r>
      <w:r>
        <w:rPr>
          <w:sz w:val="21"/>
        </w:rPr>
        <w:t>，签订合同后满足开工条件后</w:t>
      </w:r>
      <w:r>
        <w:rPr>
          <w:sz w:val="21"/>
        </w:rPr>
        <w:t>(</w:t>
      </w:r>
      <w:r>
        <w:rPr>
          <w:sz w:val="21"/>
        </w:rPr>
        <w:t>以甲方通知为准</w:t>
      </w:r>
      <w:r>
        <w:rPr>
          <w:sz w:val="21"/>
        </w:rPr>
        <w:t>),</w:t>
      </w:r>
      <w:r>
        <w:rPr>
          <w:sz w:val="21"/>
        </w:rPr>
        <w:t>甲方收到乙方开具合法的等额增值税专用发票后，</w:t>
      </w:r>
      <w:r>
        <w:rPr>
          <w:sz w:val="21"/>
        </w:rPr>
        <w:t>10</w:t>
      </w:r>
      <w:r>
        <w:rPr>
          <w:sz w:val="21"/>
        </w:rPr>
        <w:t>个工作日内，向乙方支付合同总价的</w:t>
      </w:r>
      <w:r>
        <w:rPr>
          <w:sz w:val="21"/>
        </w:rPr>
        <w:t>30%</w:t>
      </w:r>
      <w:r>
        <w:rPr>
          <w:sz w:val="21"/>
        </w:rPr>
        <w:t>。第</w:t>
      </w:r>
      <w:r>
        <w:rPr>
          <w:sz w:val="21"/>
        </w:rPr>
        <w:t>2</w:t>
      </w:r>
      <w:r>
        <w:rPr>
          <w:sz w:val="21"/>
        </w:rPr>
        <w:t>期为</w:t>
      </w:r>
      <w:r>
        <w:rPr>
          <w:sz w:val="21"/>
        </w:rPr>
        <w:t>(</w:t>
      </w:r>
      <w:r>
        <w:rPr>
          <w:sz w:val="21"/>
        </w:rPr>
        <w:t>项目工程量完成</w:t>
      </w:r>
      <w:r>
        <w:rPr>
          <w:sz w:val="21"/>
        </w:rPr>
        <w:t>70%):</w:t>
      </w:r>
      <w:r>
        <w:rPr>
          <w:sz w:val="21"/>
        </w:rPr>
        <w:t>支付比例</w:t>
      </w:r>
      <w:r>
        <w:rPr>
          <w:sz w:val="21"/>
        </w:rPr>
        <w:t>30%</w:t>
      </w:r>
      <w:r>
        <w:rPr>
          <w:sz w:val="21"/>
        </w:rPr>
        <w:t>，甲方在收到发票凭证资料后</w:t>
      </w:r>
      <w:r>
        <w:rPr>
          <w:sz w:val="21"/>
        </w:rPr>
        <w:t>15</w:t>
      </w:r>
      <w:r>
        <w:rPr>
          <w:sz w:val="21"/>
        </w:rPr>
        <w:t>日内向乙方支付到合同总价的</w:t>
      </w:r>
      <w:r>
        <w:rPr>
          <w:sz w:val="21"/>
        </w:rPr>
        <w:t>60%</w:t>
      </w:r>
      <w:r>
        <w:rPr>
          <w:sz w:val="21"/>
        </w:rPr>
        <w:t>。第</w:t>
      </w:r>
      <w:r>
        <w:rPr>
          <w:sz w:val="21"/>
        </w:rPr>
        <w:t>3</w:t>
      </w:r>
      <w:r>
        <w:rPr>
          <w:sz w:val="21"/>
        </w:rPr>
        <w:t>期为</w:t>
      </w:r>
      <w:r>
        <w:rPr>
          <w:sz w:val="21"/>
        </w:rPr>
        <w:t>(</w:t>
      </w:r>
      <w:r>
        <w:rPr>
          <w:sz w:val="21"/>
        </w:rPr>
        <w:t>项目竣工验收合格</w:t>
      </w:r>
      <w:r>
        <w:rPr>
          <w:sz w:val="21"/>
        </w:rPr>
        <w:t>):</w:t>
      </w:r>
      <w:r>
        <w:rPr>
          <w:sz w:val="21"/>
        </w:rPr>
        <w:t>支付比例</w:t>
      </w:r>
      <w:r>
        <w:rPr>
          <w:sz w:val="21"/>
        </w:rPr>
        <w:t>25%</w:t>
      </w:r>
      <w:r>
        <w:rPr>
          <w:sz w:val="21"/>
        </w:rPr>
        <w:t>，甲方在收到发票凭证资料后</w:t>
      </w:r>
      <w:r>
        <w:rPr>
          <w:sz w:val="21"/>
        </w:rPr>
        <w:t>15</w:t>
      </w:r>
      <w:r>
        <w:rPr>
          <w:sz w:val="21"/>
        </w:rPr>
        <w:t>日内向乙方支付到合同总价的</w:t>
      </w:r>
      <w:r>
        <w:rPr>
          <w:sz w:val="21"/>
        </w:rPr>
        <w:t>85%</w:t>
      </w:r>
      <w:r>
        <w:rPr>
          <w:sz w:val="21"/>
        </w:rPr>
        <w:t>。第</w:t>
      </w:r>
      <w:r>
        <w:rPr>
          <w:sz w:val="21"/>
        </w:rPr>
        <w:t>4</w:t>
      </w:r>
      <w:r>
        <w:rPr>
          <w:sz w:val="21"/>
        </w:rPr>
        <w:t>期为</w:t>
      </w:r>
      <w:r>
        <w:rPr>
          <w:sz w:val="21"/>
        </w:rPr>
        <w:t>(</w:t>
      </w:r>
      <w:r>
        <w:rPr>
          <w:sz w:val="21"/>
        </w:rPr>
        <w:t>尾款</w:t>
      </w:r>
      <w:r>
        <w:rPr>
          <w:sz w:val="21"/>
        </w:rPr>
        <w:t>):</w:t>
      </w:r>
      <w:r>
        <w:rPr>
          <w:sz w:val="21"/>
        </w:rPr>
        <w:t>支付比例</w:t>
      </w:r>
      <w:r>
        <w:rPr>
          <w:sz w:val="21"/>
        </w:rPr>
        <w:t>15%</w:t>
      </w:r>
      <w:r>
        <w:rPr>
          <w:sz w:val="21"/>
        </w:rPr>
        <w:t>，结算书经财政局审核定案后</w:t>
      </w:r>
      <w:r>
        <w:rPr>
          <w:sz w:val="21"/>
        </w:rPr>
        <w:t>14</w:t>
      </w:r>
      <w:r>
        <w:rPr>
          <w:sz w:val="21"/>
        </w:rPr>
        <w:t>天内甲方向乙方支付至结算定案价款的</w:t>
      </w:r>
      <w:r>
        <w:rPr>
          <w:sz w:val="21"/>
        </w:rPr>
        <w:t>100%;</w:t>
      </w:r>
      <w:r>
        <w:rPr>
          <w:sz w:val="21"/>
        </w:rPr>
        <w:t>质量保证金为结算定案价款的</w:t>
      </w:r>
      <w:r>
        <w:rPr>
          <w:sz w:val="21"/>
        </w:rPr>
        <w:t>3%</w:t>
      </w:r>
      <w:r>
        <w:rPr>
          <w:sz w:val="21"/>
        </w:rPr>
        <w:t>，不预留质量保证金，采用银行保函、工程质量保证担保或工程质量保险等其他保证方式替代。</w:t>
      </w:r>
    </w:p>
    <w:p>
      <w:pPr>
        <w:pStyle w:val="null3"/>
        <w:spacing w:before="150" w:after="150"/>
        <w:ind w:firstLine="540"/>
      </w:pPr>
      <w:r>
        <w:rPr>
          <w:sz w:val="21"/>
        </w:rPr>
        <w:t>(2)</w:t>
      </w:r>
      <w:r>
        <w:rPr>
          <w:sz w:val="21"/>
        </w:rPr>
        <w:t>绿色施工安全防护措施费的支付与工程形象进度比例同步支付。</w:t>
      </w:r>
    </w:p>
    <w:p>
      <w:pPr>
        <w:pStyle w:val="null3"/>
        <w:spacing w:before="150" w:after="150"/>
        <w:ind w:firstLine="540"/>
      </w:pPr>
      <w:r>
        <w:rPr>
          <w:sz w:val="21"/>
        </w:rPr>
        <w:t>(3)</w:t>
      </w:r>
      <w:r>
        <w:rPr>
          <w:sz w:val="21"/>
        </w:rPr>
        <w:t>工程进度款支付按签订合同暂定价支付。</w:t>
      </w:r>
    </w:p>
    <w:p>
      <w:pPr>
        <w:pStyle w:val="null3"/>
        <w:spacing w:before="150" w:after="150"/>
        <w:ind w:firstLine="540"/>
      </w:pPr>
      <w:r>
        <w:rPr>
          <w:sz w:val="21"/>
        </w:rPr>
        <w:t>(4)</w:t>
      </w:r>
      <w:r>
        <w:rPr>
          <w:sz w:val="21"/>
        </w:rPr>
        <w:t>实行以银行保函、工程质量保证担保或工程质量保险等其他保证方式替代预留工程质量保证金，保函金额为项目结算定案价款的</w:t>
      </w:r>
      <w:r>
        <w:rPr>
          <w:sz w:val="21"/>
        </w:rPr>
        <w:t>3%</w:t>
      </w:r>
      <w:r>
        <w:rPr>
          <w:sz w:val="21"/>
        </w:rPr>
        <w:t>。上述保证方式视作与现金保证金有同等效力，不再预留保证金。</w:t>
      </w:r>
    </w:p>
    <w:p>
      <w:pPr>
        <w:pStyle w:val="null3"/>
        <w:spacing w:before="150" w:after="150"/>
        <w:ind w:firstLine="542"/>
      </w:pPr>
      <w:r>
        <w:rPr>
          <w:sz w:val="21"/>
          <w:b/>
        </w:rPr>
        <w:t>十、违约责任与赔偿损失</w:t>
      </w:r>
    </w:p>
    <w:p>
      <w:pPr>
        <w:pStyle w:val="null3"/>
        <w:spacing w:before="150" w:after="150"/>
        <w:ind w:firstLine="540"/>
      </w:pPr>
      <w:r>
        <w:rPr>
          <w:sz w:val="21"/>
        </w:rPr>
        <w:t>1.</w:t>
      </w:r>
      <w:r>
        <w:rPr>
          <w:sz w:val="21"/>
        </w:rPr>
        <w:t>如乙方所完成的工程质量不符合国家相关标准的，甲方有权拒收，乙方应无条件返工至符合标准为止。</w:t>
      </w:r>
    </w:p>
    <w:p>
      <w:pPr>
        <w:pStyle w:val="null3"/>
        <w:spacing w:before="150" w:after="150"/>
        <w:ind w:firstLine="540"/>
      </w:pPr>
      <w:r>
        <w:rPr>
          <w:sz w:val="21"/>
        </w:rPr>
        <w:t>2.</w:t>
      </w:r>
      <w:r>
        <w:rPr>
          <w:sz w:val="21"/>
        </w:rPr>
        <w:t>如因甲方原因而误期，工程工期继续延伸，如涉及经济损失的，由双方另行协商致并签订补充协议。</w:t>
      </w:r>
    </w:p>
    <w:p>
      <w:pPr>
        <w:pStyle w:val="null3"/>
        <w:spacing w:before="150" w:after="150"/>
        <w:ind w:firstLine="540"/>
      </w:pPr>
      <w:r>
        <w:rPr>
          <w:sz w:val="21"/>
        </w:rPr>
        <w:t>3.</w:t>
      </w:r>
      <w:r>
        <w:rPr>
          <w:sz w:val="21"/>
        </w:rPr>
        <w:t>甲方不得无正当理由拒收工程，不得拒付合同款的。</w:t>
      </w:r>
    </w:p>
    <w:p>
      <w:pPr>
        <w:pStyle w:val="null3"/>
        <w:spacing w:before="150" w:after="150"/>
        <w:ind w:firstLine="540"/>
      </w:pPr>
      <w:r>
        <w:rPr>
          <w:sz w:val="21"/>
        </w:rPr>
        <w:t>如因财政资金未能及时到位，导致甲方未能按时履行付款义务的，不视为违约，并且此情况不能成为乙方延期竣工的理由。</w:t>
      </w:r>
    </w:p>
    <w:p>
      <w:pPr>
        <w:pStyle w:val="null3"/>
        <w:spacing w:before="150" w:after="150"/>
        <w:ind w:firstLine="540"/>
      </w:pPr>
      <w:r>
        <w:rPr>
          <w:sz w:val="21"/>
        </w:rPr>
        <w:t>4.</w:t>
      </w:r>
      <w:r>
        <w:rPr>
          <w:sz w:val="21"/>
        </w:rPr>
        <w:t>由甲、乙双方任一方原因造成关于工程质量、完全生产、文明施工、环境保护等事故的，依据国家相关规定处理，造成损失的，造成事故方应全额赔偿另一方，赔偿标准按国家相关规定执行，未有规定的，以上级部门认定结果为准。</w:t>
      </w:r>
    </w:p>
    <w:p>
      <w:pPr>
        <w:pStyle w:val="null3"/>
        <w:spacing w:before="150" w:after="150"/>
        <w:ind w:firstLine="540"/>
      </w:pPr>
      <w:r>
        <w:rPr>
          <w:sz w:val="21"/>
        </w:rPr>
        <w:t>5.</w:t>
      </w:r>
      <w:r>
        <w:rPr>
          <w:sz w:val="21"/>
        </w:rPr>
        <w:t>项目实施过程中乙方相关管理人员（项目负责人等）、设备等应按国家相关规定驻（入）场，如有违反，甲方应要求乙方整改，拒不整改或整改不到位的，按国家相关规定处理。</w:t>
      </w:r>
    </w:p>
    <w:p>
      <w:pPr>
        <w:pStyle w:val="null3"/>
        <w:spacing w:before="150" w:after="150"/>
        <w:ind w:firstLine="540"/>
      </w:pPr>
      <w:r>
        <w:rPr>
          <w:sz w:val="21"/>
        </w:rPr>
        <w:t>6.</w:t>
      </w:r>
      <w:r>
        <w:rPr>
          <w:sz w:val="21"/>
        </w:rPr>
        <w:t>甲方及甲方通过监理单位向乙方发出的文件、指令等，乙方无正当理由应无条件执行，如拒不执行或执行不到位的，按国家相关规定处理。</w:t>
      </w:r>
    </w:p>
    <w:p>
      <w:pPr>
        <w:pStyle w:val="null3"/>
        <w:spacing w:before="150" w:after="150"/>
        <w:ind w:firstLine="540"/>
      </w:pPr>
      <w:r>
        <w:rPr>
          <w:sz w:val="21"/>
        </w:rPr>
        <w:t>7.</w:t>
      </w:r>
      <w:r>
        <w:rPr>
          <w:sz w:val="21"/>
        </w:rPr>
        <w:t>其它违约责任按磋商文件要求、乙方响应文件承诺处理。</w:t>
      </w:r>
    </w:p>
    <w:p>
      <w:pPr>
        <w:pStyle w:val="null3"/>
        <w:spacing w:before="150" w:after="150"/>
        <w:ind w:firstLine="540"/>
      </w:pPr>
      <w:r>
        <w:rPr>
          <w:sz w:val="21"/>
        </w:rPr>
        <w:t>8.</w:t>
      </w:r>
      <w:r>
        <w:rPr>
          <w:sz w:val="21"/>
        </w:rPr>
        <w:t>未尽事宜按《中华人民共和国民法典》处理。</w:t>
      </w:r>
    </w:p>
    <w:p>
      <w:pPr>
        <w:pStyle w:val="null3"/>
        <w:spacing w:before="150" w:after="150"/>
        <w:ind w:firstLine="542"/>
      </w:pPr>
      <w:r>
        <w:rPr>
          <w:sz w:val="21"/>
          <w:b/>
        </w:rPr>
        <w:t>十一、保修期</w:t>
      </w:r>
    </w:p>
    <w:p>
      <w:pPr>
        <w:pStyle w:val="null3"/>
        <w:spacing w:before="150" w:after="150"/>
        <w:ind w:firstLine="540"/>
      </w:pPr>
      <w:r>
        <w:rPr>
          <w:sz w:val="21"/>
        </w:rPr>
        <w:t>保修期（含缺陷责任期、保修期服务要求）：缺陷责任期自实际竣工日期起计算</w:t>
      </w:r>
      <w:r>
        <w:rPr>
          <w:sz w:val="21"/>
        </w:rPr>
        <w:t>12</w:t>
      </w:r>
      <w:r>
        <w:rPr>
          <w:sz w:val="21"/>
        </w:rPr>
        <w:t>个月。质量保修期：自竣工验收合格之日算起。单项竣工验收的工程，按单项工程分别计算质量保修期。</w:t>
      </w:r>
    </w:p>
    <w:p>
      <w:pPr>
        <w:pStyle w:val="null3"/>
        <w:spacing w:before="150" w:after="150"/>
        <w:ind w:firstLine="540"/>
      </w:pPr>
      <w:r>
        <w:rPr>
          <w:sz w:val="21"/>
        </w:rPr>
        <w:t>双方根据《建设工程质量管理条例》及有关规定，约定本工程质量保修期如下</w:t>
      </w:r>
      <w:r>
        <w:rPr>
          <w:sz w:val="21"/>
        </w:rPr>
        <w:t>:</w:t>
      </w:r>
    </w:p>
    <w:p>
      <w:pPr>
        <w:pStyle w:val="null3"/>
        <w:spacing w:before="150" w:after="150"/>
        <w:ind w:firstLine="540"/>
      </w:pPr>
      <w:r>
        <w:rPr>
          <w:sz w:val="21"/>
        </w:rPr>
        <w:t>①工程竣工验收合格之日起</w:t>
      </w:r>
      <w:r>
        <w:rPr>
          <w:sz w:val="21"/>
        </w:rPr>
        <w:t>1</w:t>
      </w:r>
      <w:r>
        <w:rPr>
          <w:sz w:val="21"/>
        </w:rPr>
        <w:t>年；</w:t>
      </w:r>
    </w:p>
    <w:p>
      <w:pPr>
        <w:pStyle w:val="null3"/>
        <w:spacing w:before="150" w:after="150"/>
        <w:ind w:firstLine="540"/>
      </w:pPr>
      <w:r>
        <w:rPr>
          <w:sz w:val="21"/>
        </w:rPr>
        <w:t>②其他项目保修期限按政府相关规定执行。</w:t>
      </w:r>
    </w:p>
    <w:p>
      <w:pPr>
        <w:pStyle w:val="null3"/>
        <w:spacing w:before="150" w:after="150"/>
        <w:ind w:firstLine="540"/>
      </w:pPr>
      <w:r>
        <w:rPr>
          <w:sz w:val="21"/>
        </w:rPr>
        <w:t>保修期与缺陷责任期重叠的期间内，乙方的保修责任同缺陷责任。在缺陷责任期满后的保修期内，乙方可不在工地留有办事人员和机械设备</w:t>
      </w:r>
      <w:r>
        <w:rPr>
          <w:sz w:val="21"/>
        </w:rPr>
        <w:t>,</w:t>
      </w:r>
      <w:r>
        <w:rPr>
          <w:sz w:val="21"/>
        </w:rPr>
        <w:t>但必须随时与甲方保持联系，发生紧急抢修事故的，乙方应在接到通知后</w:t>
      </w:r>
      <w:r>
        <w:rPr>
          <w:sz w:val="21"/>
        </w:rPr>
        <w:t>1</w:t>
      </w:r>
      <w:r>
        <w:rPr>
          <w:sz w:val="21"/>
        </w:rPr>
        <w:t>天内到达事故现场抢修。质保服务方式均为乙方派员到甲方现场维修，在保修期内乙方应对由于施工质量原因造成的损坏自费进行修复。</w:t>
      </w:r>
    </w:p>
    <w:p>
      <w:pPr>
        <w:pStyle w:val="null3"/>
        <w:spacing w:before="150" w:after="150"/>
        <w:ind w:firstLine="542"/>
      </w:pPr>
      <w:r>
        <w:rPr>
          <w:sz w:val="21"/>
          <w:b/>
        </w:rPr>
        <w:t>十二、争议解决</w:t>
      </w:r>
    </w:p>
    <w:p>
      <w:pPr>
        <w:pStyle w:val="null3"/>
        <w:spacing w:before="150" w:after="150"/>
        <w:ind w:firstLine="540"/>
      </w:pPr>
      <w:r>
        <w:rPr>
          <w:sz w:val="21"/>
        </w:rPr>
        <w:t>本合同在执行过程中如发生纠纷，双方应及时协商解决，协商不成，按相关法律法规处理。</w:t>
      </w:r>
    </w:p>
    <w:p>
      <w:pPr>
        <w:pStyle w:val="null3"/>
        <w:spacing w:before="150" w:after="150"/>
        <w:ind w:firstLine="542"/>
      </w:pPr>
      <w:r>
        <w:rPr>
          <w:sz w:val="21"/>
          <w:b/>
        </w:rPr>
        <w:t>十三、不可抗力</w:t>
      </w:r>
    </w:p>
    <w:p>
      <w:pPr>
        <w:pStyle w:val="null3"/>
        <w:spacing w:before="150" w:after="150"/>
        <w:ind w:firstLine="540"/>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spacing w:before="150" w:after="150"/>
        <w:ind w:firstLine="542"/>
      </w:pPr>
      <w:r>
        <w:rPr>
          <w:sz w:val="21"/>
          <w:b/>
        </w:rPr>
        <w:t>十四、税费</w:t>
      </w:r>
    </w:p>
    <w:p>
      <w:pPr>
        <w:pStyle w:val="null3"/>
        <w:spacing w:before="150" w:after="150"/>
        <w:ind w:firstLine="540"/>
      </w:pPr>
      <w:r>
        <w:rPr>
          <w:sz w:val="21"/>
        </w:rPr>
        <w:t>在中国境内、外发生的与本合同执行有关的一切税费均由乙方负担。</w:t>
      </w:r>
    </w:p>
    <w:p>
      <w:pPr>
        <w:pStyle w:val="null3"/>
        <w:spacing w:before="150" w:after="150"/>
        <w:ind w:firstLine="542"/>
      </w:pPr>
      <w:r>
        <w:rPr>
          <w:sz w:val="21"/>
          <w:b/>
        </w:rPr>
        <w:t>十五、其它</w:t>
      </w:r>
    </w:p>
    <w:p>
      <w:pPr>
        <w:pStyle w:val="null3"/>
        <w:spacing w:before="150" w:after="150"/>
        <w:ind w:firstLine="540"/>
      </w:pPr>
      <w:r>
        <w:rPr>
          <w:sz w:val="21"/>
        </w:rPr>
        <w:t>1.</w:t>
      </w:r>
      <w:r>
        <w:rPr>
          <w:sz w:val="21"/>
        </w:rPr>
        <w:t>本合同所有附件、磋商文件、乙方响应文件、成交通知书均为合同的有效组成部分，与本合同具有同等法律效力。</w:t>
      </w:r>
    </w:p>
    <w:p>
      <w:pPr>
        <w:pStyle w:val="null3"/>
        <w:spacing w:before="150" w:after="150"/>
        <w:ind w:firstLine="540"/>
      </w:pPr>
      <w:r>
        <w:rPr>
          <w:sz w:val="21"/>
        </w:rPr>
        <w:t>2.</w:t>
      </w:r>
      <w:r>
        <w:rPr>
          <w:sz w:val="21"/>
        </w:rPr>
        <w:t>在执行本合同的过程中，所有经双方签署确认的文件（包括会议纪要、补充协议往来信函）即成为本合同的有效组成部分。</w:t>
      </w:r>
    </w:p>
    <w:p>
      <w:pPr>
        <w:pStyle w:val="null3"/>
        <w:spacing w:before="150" w:after="150"/>
        <w:ind w:firstLine="540"/>
      </w:pPr>
      <w:r>
        <w:rPr>
          <w:sz w:val="21"/>
        </w:rPr>
        <w:t>3.</w:t>
      </w:r>
      <w:r>
        <w:rPr>
          <w:sz w:val="21"/>
        </w:rPr>
        <w:t>如一方地址、电话、传真号码有变更，应在变更当日内书面通知对方，否则，应承担相应责任。</w:t>
      </w:r>
    </w:p>
    <w:p>
      <w:pPr>
        <w:pStyle w:val="null3"/>
        <w:spacing w:before="150" w:after="150"/>
        <w:ind w:firstLine="540"/>
      </w:pPr>
      <w:r>
        <w:rPr>
          <w:sz w:val="21"/>
        </w:rPr>
        <w:t>4.</w:t>
      </w:r>
      <w:r>
        <w:rPr>
          <w:sz w:val="21"/>
        </w:rPr>
        <w:t>承包人应在签订合同后五个工作日内按要求向发包人提交履约保证金，履约保证金额为合同金额的</w:t>
      </w:r>
      <w:r>
        <w:rPr>
          <w:sz w:val="21"/>
        </w:rPr>
        <w:t>5%</w:t>
      </w:r>
      <w:r>
        <w:rPr>
          <w:sz w:val="21"/>
        </w:rPr>
        <w:t>，履约保证金可以采用支票、汇票、本票或者金融机构、担保机构出具的保函等非现金形式提交。履约保证金也可以以履约保函（保险）形式提供，目前“广东政府采购智慧云平台金融服务中心（</w:t>
      </w:r>
      <w:r>
        <w:rPr>
          <w:sz w:val="21"/>
        </w:rPr>
        <w:t>https://gdgpo.czt.gd.gov.cn/zcdservice/zcd/guangdong/</w:t>
      </w:r>
      <w:r>
        <w:rPr>
          <w:sz w:val="21"/>
        </w:rPr>
        <w:t>）已实现电子履约保函（保险）在线办理功能，有意愿供应商可自行办理提供。工程竣工验收合格后</w:t>
      </w:r>
      <w:r>
        <w:rPr>
          <w:sz w:val="21"/>
        </w:rPr>
        <w:t>15</w:t>
      </w:r>
      <w:r>
        <w:rPr>
          <w:sz w:val="21"/>
        </w:rPr>
        <w:t>天内，发包人将履约担保（不计利息）退还承包人。</w:t>
      </w:r>
    </w:p>
    <w:p>
      <w:pPr>
        <w:pStyle w:val="null3"/>
        <w:spacing w:before="150" w:after="150"/>
        <w:ind w:firstLine="542"/>
      </w:pPr>
      <w:r>
        <w:rPr>
          <w:sz w:val="21"/>
          <w:b/>
        </w:rPr>
        <w:t>十六、合同生效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w:t>
      </w:r>
      <w:r>
        <w:rPr>
          <w:u w:val="single"/>
        </w:rPr>
        <w:t xml:space="preserve">   </w:t>
      </w:r>
      <w:r>
        <w:rPr>
          <w:sz w:val="21"/>
        </w:rPr>
        <w:t>份，甲方持</w:t>
      </w:r>
      <w:r>
        <w:rPr>
          <w:u w:val="single"/>
        </w:rPr>
        <w:t xml:space="preserve">    </w:t>
      </w:r>
      <w:r>
        <w:rPr>
          <w:sz w:val="21"/>
        </w:rPr>
        <w:t>份，乙方</w:t>
      </w:r>
      <w:r>
        <w:rPr>
          <w:u w:val="single"/>
        </w:rPr>
        <w:t xml:space="preserve">    </w:t>
      </w:r>
      <w:r>
        <w:rPr>
          <w:sz w:val="21"/>
        </w:rPr>
        <w:t>份。</w:t>
      </w:r>
    </w:p>
    <w:p>
      <w:pPr>
        <w:pStyle w:val="null3"/>
        <w:spacing w:before="150" w:after="150"/>
        <w:jc w:val="both"/>
      </w:pPr>
      <w:r>
        <w:rPr>
          <w:sz w:val="21"/>
        </w:rPr>
        <w:t xml:space="preserve"> </w:t>
      </w:r>
      <w:r>
        <w:rPr>
          <w:sz w:val="21"/>
        </w:rPr>
        <w:t>（以下无正文）</w:t>
      </w:r>
    </w:p>
    <w:p>
      <w:pPr>
        <w:pStyle w:val="null3"/>
        <w:jc w:val="both"/>
      </w:pPr>
      <w:r>
        <w:rPr>
          <w:sz w:val="21"/>
        </w:rPr>
        <w:t>发包人：</w:t>
      </w:r>
      <w:r>
        <w:rPr>
          <w:u w:val="single"/>
        </w:rPr>
        <w:t xml:space="preserve">                   </w:t>
      </w:r>
      <w:r>
        <w:rPr>
          <w:sz w:val="21"/>
        </w:rPr>
        <w:t xml:space="preserve">     </w:t>
      </w:r>
      <w:r>
        <w:rPr>
          <w:sz w:val="21"/>
        </w:rPr>
        <w:t>承包人：</w:t>
      </w:r>
      <w:r>
        <w:rPr>
          <w:u w:val="single"/>
        </w:rPr>
        <w:t xml:space="preserve">                    </w:t>
      </w:r>
    </w:p>
    <w:p>
      <w:pPr>
        <w:pStyle w:val="null3"/>
        <w:ind w:firstLine="1620"/>
        <w:jc w:val="both"/>
      </w:pPr>
      <w:r>
        <w:rPr>
          <w:sz w:val="21"/>
        </w:rPr>
        <w:t>（盖单位章）</w:t>
      </w:r>
      <w:r>
        <w:rPr>
          <w:sz w:val="21"/>
        </w:rPr>
        <w:t xml:space="preserve">                   </w:t>
      </w:r>
      <w:r>
        <w:rPr>
          <w:sz w:val="21"/>
        </w:rPr>
        <w:t>（盖单位章）</w:t>
      </w:r>
    </w:p>
    <w:p>
      <w:pPr>
        <w:pStyle w:val="null3"/>
        <w:jc w:val="both"/>
      </w:pPr>
      <w:r>
        <w:rPr>
          <w:sz w:val="21"/>
        </w:rPr>
        <w:t>法定代表人或其委托代理人：</w:t>
      </w:r>
      <w:r>
        <w:rPr>
          <w:u w:val="single"/>
        </w:rPr>
        <w:t xml:space="preserve">     </w:t>
      </w:r>
      <w:r>
        <w:rPr>
          <w:sz w:val="21"/>
        </w:rPr>
        <w:t xml:space="preserve"> </w:t>
      </w:r>
      <w:r>
        <w:rPr>
          <w:sz w:val="21"/>
        </w:rPr>
        <w:t>法定代表人或其委托代理人：</w:t>
      </w:r>
      <w:r>
        <w:rPr>
          <w:u w:val="single"/>
        </w:rPr>
        <w:t xml:space="preserve">     </w:t>
      </w:r>
    </w:p>
    <w:p>
      <w:pPr>
        <w:pStyle w:val="null3"/>
        <w:ind w:firstLine="1620"/>
        <w:jc w:val="both"/>
      </w:pPr>
      <w:r>
        <w:rPr>
          <w:sz w:val="21"/>
        </w:rPr>
        <w:t>（签字或盖章）</w:t>
      </w:r>
      <w:r>
        <w:rPr>
          <w:sz w:val="21"/>
        </w:rPr>
        <w:t xml:space="preserve">                   </w:t>
      </w:r>
      <w:r>
        <w:rPr>
          <w:sz w:val="21"/>
        </w:rPr>
        <w:t>（签字或盖章）</w:t>
      </w:r>
    </w:p>
    <w:p>
      <w:pPr>
        <w:pStyle w:val="null3"/>
        <w:jc w:val="both"/>
      </w:pPr>
      <w:r>
        <w:rPr>
          <w:sz w:val="21"/>
        </w:rPr>
        <w:t>开户名称：</w:t>
      </w:r>
    </w:p>
    <w:p>
      <w:pPr>
        <w:pStyle w:val="null3"/>
        <w:ind w:firstLine="4320"/>
        <w:jc w:val="both"/>
      </w:pPr>
      <w:r>
        <w:rPr>
          <w:sz w:val="21"/>
        </w:rPr>
        <w:t>银行帐号：</w:t>
      </w:r>
    </w:p>
    <w:p>
      <w:pPr>
        <w:pStyle w:val="null3"/>
        <w:ind w:firstLine="4320"/>
        <w:jc w:val="both"/>
      </w:pPr>
      <w:r>
        <w:rPr>
          <w:sz w:val="21"/>
        </w:rPr>
        <w:t>开户行：</w:t>
      </w:r>
    </w:p>
    <w:p>
      <w:pPr>
        <w:pStyle w:val="null3"/>
        <w:jc w:val="both"/>
      </w:pPr>
      <w:r>
        <w:rPr>
          <w:sz w:val="21"/>
        </w:rPr>
        <w:t>签订地点：</w:t>
      </w:r>
    </w:p>
    <w:p>
      <w:pPr>
        <w:pStyle w:val="null3"/>
        <w:jc w:val="both"/>
      </w:pPr>
      <w:r>
        <w:rPr>
          <w:sz w:val="21"/>
        </w:rPr>
        <w:t>签订日期：　　　年　　月　　日</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7"/>
        </w:rPr>
        <w:t>附件一</w:t>
      </w:r>
    </w:p>
    <w:p>
      <w:pPr>
        <w:pStyle w:val="null3"/>
        <w:jc w:val="center"/>
      </w:pPr>
      <w:r>
        <w:rPr>
          <w:sz w:val="27"/>
          <w:b/>
        </w:rPr>
        <w:t>廉政合同</w:t>
      </w:r>
    </w:p>
    <w:p>
      <w:pPr>
        <w:pStyle w:val="null3"/>
        <w:jc w:val="both"/>
      </w:pPr>
      <w:r>
        <w:rPr>
          <w:sz w:val="21"/>
          <w:b/>
        </w:rPr>
        <w:t>发包人：（全称）</w:t>
      </w:r>
    </w:p>
    <w:p>
      <w:pPr>
        <w:pStyle w:val="null3"/>
        <w:jc w:val="both"/>
      </w:pPr>
      <w:r>
        <w:rPr>
          <w:sz w:val="21"/>
          <w:b/>
        </w:rPr>
        <w:t>承包人：（全称）</w:t>
      </w:r>
    </w:p>
    <w:p>
      <w:pPr>
        <w:pStyle w:val="null3"/>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pStyle w:val="null3"/>
      </w:pPr>
      <w:r>
        <w:rPr>
          <w:sz w:val="21"/>
          <w:b/>
        </w:rPr>
        <w:t>1.</w:t>
      </w:r>
      <w:r>
        <w:rPr>
          <w:sz w:val="21"/>
          <w:b/>
        </w:rPr>
        <w:t>双方权利和义务</w:t>
      </w:r>
    </w:p>
    <w:p>
      <w:pPr>
        <w:pStyle w:val="null3"/>
        <w:ind w:firstLine="540"/>
      </w:pPr>
      <w:r>
        <w:rPr>
          <w:sz w:val="21"/>
        </w:rPr>
        <w:t>1.1</w:t>
      </w:r>
      <w:r>
        <w:rPr>
          <w:sz w:val="21"/>
        </w:rPr>
        <w:t>严格遵守国家、省有关法律法规的规定。</w:t>
      </w:r>
    </w:p>
    <w:p>
      <w:pPr>
        <w:pStyle w:val="null3"/>
        <w:ind w:firstLine="540"/>
      </w:pPr>
      <w:r>
        <w:rPr>
          <w:sz w:val="21"/>
        </w:rPr>
        <w:t>1.2</w:t>
      </w:r>
      <w:r>
        <w:rPr>
          <w:sz w:val="21"/>
        </w:rPr>
        <w:t>严格执行合同工程一切合同文件，自觉按合同办事。</w:t>
      </w:r>
    </w:p>
    <w:p>
      <w:pPr>
        <w:pStyle w:val="null3"/>
        <w:ind w:firstLine="540"/>
      </w:pPr>
      <w:r>
        <w:rPr>
          <w:sz w:val="21"/>
        </w:rPr>
        <w:t>1.3</w:t>
      </w:r>
      <w:r>
        <w:rPr>
          <w:sz w:val="21"/>
        </w:rPr>
        <w:t>合同双方当事人的业务活动应坚持公平、公开、公正和诚信的原则（法律认定的商业秘密和合同文件另有规定除外），不得损害国家和集体利益，不得违反工程建设管理规童制度。</w:t>
      </w:r>
    </w:p>
    <w:p>
      <w:pPr>
        <w:pStyle w:val="null3"/>
        <w:ind w:firstLine="540"/>
      </w:pPr>
      <w:r>
        <w:rPr>
          <w:sz w:val="21"/>
        </w:rPr>
        <w:t>1.4</w:t>
      </w:r>
      <w:r>
        <w:rPr>
          <w:sz w:val="21"/>
        </w:rPr>
        <w:t>建立健全廉政制度，开展廉政教育，设立廉政告示牌，公布举报电话，监督并查处违法违纪行为。</w:t>
      </w:r>
    </w:p>
    <w:p>
      <w:pPr>
        <w:pStyle w:val="null3"/>
        <w:ind w:firstLine="540"/>
      </w:pPr>
      <w:r>
        <w:rPr>
          <w:sz w:val="21"/>
        </w:rPr>
        <w:t>1.5</w:t>
      </w:r>
      <w:r>
        <w:rPr>
          <w:sz w:val="21"/>
        </w:rPr>
        <w:t>发现对方在业务活动中有违反廉政建设规定的行为，应及时给予提醒和纠正。</w:t>
      </w:r>
    </w:p>
    <w:p>
      <w:pPr>
        <w:pStyle w:val="null3"/>
        <w:ind w:firstLine="540"/>
      </w:pPr>
      <w:r>
        <w:rPr>
          <w:sz w:val="21"/>
        </w:rPr>
        <w:t>1.6</w:t>
      </w:r>
      <w:r>
        <w:rPr>
          <w:sz w:val="21"/>
        </w:rPr>
        <w:t>发现对方严重违反合同的行为，有向其上级部门举报、建议给予处理并要求告知处理结果的权利。</w:t>
      </w:r>
    </w:p>
    <w:p>
      <w:pPr>
        <w:pStyle w:val="null3"/>
      </w:pPr>
      <w:r>
        <w:rPr>
          <w:sz w:val="21"/>
          <w:b/>
        </w:rPr>
        <w:t>2.</w:t>
      </w:r>
      <w:r>
        <w:rPr>
          <w:sz w:val="21"/>
          <w:b/>
        </w:rPr>
        <w:t>发包人义务</w:t>
      </w:r>
    </w:p>
    <w:p>
      <w:pPr>
        <w:pStyle w:val="null3"/>
        <w:ind w:firstLine="540"/>
      </w:pPr>
      <w:r>
        <w:rPr>
          <w:sz w:val="21"/>
        </w:rPr>
        <w:t>2.1</w:t>
      </w:r>
      <w:r>
        <w:rPr>
          <w:sz w:val="21"/>
        </w:rPr>
        <w:t>发包人及其工作人员不得索取或接受承包人的礼金、有价证券和贵重物品，不得在承包人报销任何应由发包人或其工作人员个人支付的费用。</w:t>
      </w:r>
    </w:p>
    <w:p>
      <w:pPr>
        <w:pStyle w:val="null3"/>
        <w:ind w:firstLine="540"/>
      </w:pPr>
      <w:r>
        <w:rPr>
          <w:sz w:val="21"/>
        </w:rPr>
        <w:t>2.2</w:t>
      </w:r>
      <w:r>
        <w:rPr>
          <w:sz w:val="21"/>
        </w:rPr>
        <w:t>发包人及其工作人员不得参加承包人安排的宴请（工作餐除外）和娱乐活动，不得接受承包人提供的通讯、交通工具和高档办公用品等物品。</w:t>
      </w:r>
    </w:p>
    <w:p>
      <w:pPr>
        <w:pStyle w:val="null3"/>
        <w:ind w:firstLine="540"/>
      </w:pPr>
      <w:r>
        <w:rPr>
          <w:sz w:val="21"/>
        </w:rPr>
        <w:t xml:space="preserve">2.3 </w:t>
      </w:r>
      <w:r>
        <w:rPr>
          <w:sz w:val="21"/>
        </w:rPr>
        <w:t>发包人及其工作人员不得要求或者接受承包人为其住房装修、婚丧娶活动、配偶子女工作安排以及出国出境、旅游等提供方便。</w:t>
      </w:r>
    </w:p>
    <w:p>
      <w:pPr>
        <w:pStyle w:val="null3"/>
        <w:ind w:firstLine="540"/>
      </w:pPr>
      <w:r>
        <w:rPr>
          <w:sz w:val="21"/>
        </w:rPr>
        <w:t>2.4</w:t>
      </w:r>
      <w:r>
        <w:rPr>
          <w:sz w:val="21"/>
        </w:rPr>
        <w:t>发包人及其工作人员不得以任何理由向承包人推销材料和工程设备，不得要求承包人购买合同以外的材料和工程设备。</w:t>
      </w:r>
    </w:p>
    <w:p>
      <w:pPr>
        <w:pStyle w:val="null3"/>
        <w:ind w:firstLine="540"/>
      </w:pPr>
      <w:r>
        <w:rPr>
          <w:sz w:val="21"/>
        </w:rPr>
        <w:t>2.5</w:t>
      </w:r>
      <w:r>
        <w:rPr>
          <w:sz w:val="21"/>
        </w:rPr>
        <w:t>发包人及其工作人员要秉公办事，不准营私舞弊，不准利用职权私自为合同工程安排施工队伍，也不得从事与合同工程有关的各种有偿中介活动。</w:t>
      </w:r>
    </w:p>
    <w:p>
      <w:pPr>
        <w:pStyle w:val="null3"/>
        <w:ind w:firstLine="540"/>
      </w:pPr>
      <w:r>
        <w:rPr>
          <w:sz w:val="21"/>
        </w:rPr>
        <w:t>2.6</w:t>
      </w:r>
      <w:r>
        <w:rPr>
          <w:sz w:val="21"/>
        </w:rPr>
        <w:t>发包人及其工作人员（含其配偶、子女）不得从事与合同工程有关的材料和工程设备供应、劳务等经济活动。</w:t>
      </w:r>
    </w:p>
    <w:p>
      <w:pPr>
        <w:pStyle w:val="null3"/>
        <w:ind w:firstLine="542"/>
      </w:pPr>
      <w:r>
        <w:rPr>
          <w:sz w:val="21"/>
          <w:b/>
        </w:rPr>
        <w:t>3.</w:t>
      </w:r>
      <w:r>
        <w:rPr>
          <w:sz w:val="21"/>
          <w:b/>
        </w:rPr>
        <w:t>承包人义务</w:t>
      </w:r>
    </w:p>
    <w:p>
      <w:pPr>
        <w:pStyle w:val="null3"/>
        <w:ind w:firstLine="540"/>
      </w:pPr>
      <w:r>
        <w:rPr>
          <w:sz w:val="21"/>
        </w:rPr>
        <w:t>3.1</w:t>
      </w:r>
      <w:r>
        <w:rPr>
          <w:sz w:val="21"/>
        </w:rPr>
        <w:t>承包人不得以任何理由向发包人及其工作人员行贿或馈赠礼金、有价证券、贵重礼品。</w:t>
      </w:r>
    </w:p>
    <w:p>
      <w:pPr>
        <w:pStyle w:val="null3"/>
        <w:ind w:firstLine="540"/>
      </w:pPr>
      <w:r>
        <w:rPr>
          <w:sz w:val="21"/>
        </w:rPr>
        <w:t>3.2</w:t>
      </w:r>
      <w:r>
        <w:rPr>
          <w:sz w:val="21"/>
        </w:rPr>
        <w:t>承包人不得以任何名义为发包人及其工作人员报销应由发包人或其工作人员个人支付的任何费用。</w:t>
      </w:r>
    </w:p>
    <w:p>
      <w:pPr>
        <w:pStyle w:val="null3"/>
        <w:ind w:firstLine="540"/>
      </w:pPr>
      <w:r>
        <w:rPr>
          <w:sz w:val="21"/>
        </w:rPr>
        <w:t>3.3</w:t>
      </w:r>
      <w:r>
        <w:rPr>
          <w:sz w:val="21"/>
        </w:rPr>
        <w:t>承包人不得以任何理由安排发包人及其工作人员参加宴请（工作餐除外）及娱乐活动。</w:t>
      </w:r>
    </w:p>
    <w:p>
      <w:pPr>
        <w:pStyle w:val="null3"/>
        <w:ind w:firstLine="540"/>
      </w:pPr>
      <w:r>
        <w:rPr>
          <w:sz w:val="21"/>
        </w:rPr>
        <w:t>3.4</w:t>
      </w:r>
      <w:r>
        <w:rPr>
          <w:sz w:val="21"/>
        </w:rPr>
        <w:t>承包人不得为发包人和个人购置或提供通讯、交通工具和高档办公用品等物品。</w:t>
      </w:r>
    </w:p>
    <w:p>
      <w:pPr>
        <w:pStyle w:val="null3"/>
        <w:ind w:firstLine="540"/>
      </w:pPr>
      <w:r>
        <w:rPr>
          <w:sz w:val="21"/>
        </w:rPr>
        <w:t>3.5</w:t>
      </w:r>
      <w:r>
        <w:rPr>
          <w:sz w:val="21"/>
        </w:rPr>
        <w:t>承包人不得为发包人及其工作人员的住房装修、婚丧嫁娶活动、配偶子女工作安排以及出国出境、旅游等提供方便。</w:t>
      </w:r>
    </w:p>
    <w:p>
      <w:pPr>
        <w:pStyle w:val="null3"/>
        <w:ind w:firstLine="542"/>
      </w:pPr>
      <w:r>
        <w:rPr>
          <w:sz w:val="21"/>
          <w:b/>
        </w:rPr>
        <w:t>4.</w:t>
      </w:r>
      <w:r>
        <w:rPr>
          <w:sz w:val="21"/>
          <w:b/>
        </w:rPr>
        <w:t>违约责任</w:t>
      </w:r>
    </w:p>
    <w:p>
      <w:pPr>
        <w:pStyle w:val="null3"/>
        <w:ind w:firstLine="540"/>
      </w:pPr>
      <w:r>
        <w:rPr>
          <w:sz w:val="21"/>
        </w:rPr>
        <w:t>4.1</w:t>
      </w:r>
      <w:r>
        <w:rPr>
          <w:sz w:val="21"/>
        </w:rPr>
        <w:t>发包人及其工作人员违反本合同第</w:t>
      </w:r>
      <w:r>
        <w:rPr>
          <w:sz w:val="21"/>
        </w:rPr>
        <w:t>1</w:t>
      </w:r>
      <w:r>
        <w:rPr>
          <w:sz w:val="21"/>
        </w:rPr>
        <w:t>条和第</w:t>
      </w:r>
      <w:r>
        <w:rPr>
          <w:sz w:val="21"/>
        </w:rPr>
        <w:t>2</w:t>
      </w:r>
      <w:r>
        <w:rPr>
          <w:sz w:val="21"/>
        </w:rPr>
        <w:t>条规定，应按照廉政建设的有关规定给予处分</w:t>
      </w:r>
      <w:r>
        <w:rPr>
          <w:sz w:val="21"/>
        </w:rPr>
        <w:t>;</w:t>
      </w:r>
      <w:r>
        <w:rPr>
          <w:sz w:val="21"/>
        </w:rPr>
        <w:t>涉嫌犯罪的，移交司法机关追究刑事责任</w:t>
      </w:r>
      <w:r>
        <w:rPr>
          <w:sz w:val="21"/>
        </w:rPr>
        <w:t>;</w:t>
      </w:r>
      <w:r>
        <w:rPr>
          <w:sz w:val="21"/>
        </w:rPr>
        <w:t>给承包人造成损失的，应予赔偿。</w:t>
      </w:r>
    </w:p>
    <w:p>
      <w:pPr>
        <w:pStyle w:val="null3"/>
        <w:ind w:firstLine="540"/>
      </w:pPr>
      <w:r>
        <w:rPr>
          <w:sz w:val="21"/>
        </w:rPr>
        <w:t>4.2</w:t>
      </w:r>
      <w:r>
        <w:rPr>
          <w:sz w:val="21"/>
        </w:rPr>
        <w:t>承包人及其工作人员违反本合同第</w:t>
      </w:r>
      <w:r>
        <w:rPr>
          <w:sz w:val="21"/>
        </w:rPr>
        <w:t>1</w:t>
      </w:r>
      <w:r>
        <w:rPr>
          <w:sz w:val="21"/>
        </w:rPr>
        <w:t>条和第</w:t>
      </w:r>
      <w:r>
        <w:rPr>
          <w:sz w:val="21"/>
        </w:rPr>
        <w:t>3</w:t>
      </w:r>
      <w:r>
        <w:rPr>
          <w:sz w:val="21"/>
        </w:rPr>
        <w:t>条规定，应按照廉政建设的有关规定给予处分</w:t>
      </w:r>
      <w:r>
        <w:rPr>
          <w:sz w:val="21"/>
        </w:rPr>
        <w:t>;</w:t>
      </w:r>
      <w:r>
        <w:rPr>
          <w:sz w:val="21"/>
        </w:rPr>
        <w:t>情节严重的，给予承包人</w:t>
      </w:r>
      <w:r>
        <w:rPr>
          <w:sz w:val="21"/>
        </w:rPr>
        <w:t>1~3</w:t>
      </w:r>
      <w:r>
        <w:rPr>
          <w:sz w:val="21"/>
        </w:rPr>
        <w:t>年内不得进入工程建设市场的处罚</w:t>
      </w:r>
      <w:r>
        <w:rPr>
          <w:sz w:val="21"/>
        </w:rPr>
        <w:t>;</w:t>
      </w:r>
      <w:r>
        <w:rPr>
          <w:sz w:val="21"/>
        </w:rPr>
        <w:t>涉嫌犯罪的，移交司法机关追究刑事责任</w:t>
      </w:r>
      <w:r>
        <w:rPr>
          <w:sz w:val="21"/>
        </w:rPr>
        <w:t>:</w:t>
      </w:r>
      <w:r>
        <w:rPr>
          <w:sz w:val="21"/>
        </w:rPr>
        <w:t>给发包人造成损失的，应予赔偿；</w:t>
      </w:r>
    </w:p>
    <w:p>
      <w:pPr>
        <w:pStyle w:val="null3"/>
        <w:ind w:firstLine="542"/>
      </w:pPr>
      <w:r>
        <w:rPr>
          <w:sz w:val="21"/>
          <w:b/>
        </w:rPr>
        <w:t>5.</w:t>
      </w:r>
      <w:r>
        <w:rPr>
          <w:sz w:val="21"/>
          <w:b/>
        </w:rPr>
        <w:t>双方约定</w:t>
      </w:r>
    </w:p>
    <w:p>
      <w:pPr>
        <w:pStyle w:val="null3"/>
        <w:ind w:firstLine="540"/>
      </w:pPr>
      <w:r>
        <w:rPr>
          <w:sz w:val="21"/>
        </w:rPr>
        <w:t>本合同由合同双方当事人或其上级部门负责监督执行，并由合同双方当事人或其上级部门相互约请对本合同执行情况进行检查。</w:t>
      </w:r>
    </w:p>
    <w:p>
      <w:pPr>
        <w:pStyle w:val="null3"/>
        <w:ind w:firstLine="542"/>
      </w:pPr>
      <w:r>
        <w:rPr>
          <w:sz w:val="21"/>
          <w:b/>
        </w:rPr>
        <w:t>6.</w:t>
      </w:r>
      <w:r>
        <w:rPr>
          <w:sz w:val="21"/>
          <w:b/>
        </w:rPr>
        <w:t>合同法律效力</w:t>
      </w:r>
    </w:p>
    <w:p>
      <w:pPr>
        <w:pStyle w:val="null3"/>
        <w:ind w:firstLine="540"/>
      </w:pPr>
      <w:r>
        <w:rPr>
          <w:sz w:val="21"/>
        </w:rPr>
        <w:t>本合同作为</w:t>
      </w:r>
      <w:r>
        <w:rPr>
          <w:sz w:val="21"/>
          <w:u w:val="single"/>
        </w:rPr>
        <w:t>（工程名称：</w:t>
      </w:r>
      <w:r>
        <w:rPr>
          <w:sz w:val="21"/>
          <w:u w:val="single"/>
        </w:rPr>
        <w:t>中柱村典型村人居环境及基础设施提升项目</w:t>
      </w:r>
      <w:r>
        <w:rPr>
          <w:sz w:val="21"/>
          <w:u w:val="single"/>
        </w:rPr>
        <w:t>）工</w:t>
      </w:r>
      <w:r>
        <w:rPr>
          <w:sz w:val="21"/>
        </w:rPr>
        <w:t>程施工合同的附件，与施工合同具有同等的法律效力。</w:t>
      </w:r>
    </w:p>
    <w:p>
      <w:pPr>
        <w:pStyle w:val="null3"/>
        <w:ind w:firstLine="542"/>
      </w:pPr>
      <w:r>
        <w:rPr>
          <w:sz w:val="21"/>
          <w:b/>
        </w:rPr>
        <w:t>7.</w:t>
      </w:r>
      <w:r>
        <w:rPr>
          <w:sz w:val="21"/>
          <w:b/>
        </w:rPr>
        <w:t>合同生效</w:t>
      </w:r>
    </w:p>
    <w:p>
      <w:pPr>
        <w:pStyle w:val="null3"/>
        <w:ind w:firstLine="540"/>
      </w:pPr>
      <w:r>
        <w:rPr>
          <w:sz w:val="21"/>
        </w:rPr>
        <w:t>本合同自合同双方当事人签署之日起生效，至合同工程竣工验收合格之日后失效。</w:t>
      </w:r>
    </w:p>
    <w:p>
      <w:pPr>
        <w:pStyle w:val="null3"/>
        <w:ind w:firstLine="542"/>
      </w:pPr>
      <w:r>
        <w:rPr>
          <w:sz w:val="21"/>
          <w:b/>
        </w:rPr>
        <w:t>8.</w:t>
      </w:r>
      <w:r>
        <w:rPr>
          <w:sz w:val="21"/>
          <w:b/>
        </w:rPr>
        <w:t>合同份数</w:t>
      </w:r>
    </w:p>
    <w:p>
      <w:pPr>
        <w:pStyle w:val="null3"/>
        <w:ind w:firstLine="540"/>
      </w:pPr>
      <w:r>
        <w:rPr>
          <w:sz w:val="21"/>
        </w:rPr>
        <w:t>本合同一式份，合同双方当事人各执份。有上级部门的，合同双方当事人应各送交其上级部门一份。</w:t>
      </w:r>
    </w:p>
    <w:p>
      <w:pPr>
        <w:pStyle w:val="null3"/>
        <w:jc w:val="both"/>
      </w:pPr>
      <w:r>
        <w:rPr>
          <w:sz w:val="21"/>
        </w:rPr>
        <w:t>发包人：</w:t>
      </w:r>
      <w:r>
        <w:rPr>
          <w:u w:val="single"/>
        </w:rPr>
        <w:t xml:space="preserve">                   </w:t>
      </w:r>
      <w:r>
        <w:rPr>
          <w:sz w:val="21"/>
        </w:rPr>
        <w:t xml:space="preserve">     </w:t>
      </w:r>
      <w:r>
        <w:rPr>
          <w:sz w:val="21"/>
        </w:rPr>
        <w:t>承包人：</w:t>
      </w:r>
      <w:r>
        <w:rPr>
          <w:u w:val="single"/>
        </w:rPr>
        <w:t xml:space="preserve">                    </w:t>
      </w:r>
    </w:p>
    <w:p>
      <w:pPr>
        <w:pStyle w:val="null3"/>
        <w:ind w:firstLine="1620"/>
        <w:jc w:val="both"/>
      </w:pPr>
      <w:r>
        <w:rPr>
          <w:sz w:val="21"/>
        </w:rPr>
        <w:t>（盖单位章）</w:t>
      </w:r>
      <w:r>
        <w:rPr>
          <w:sz w:val="21"/>
        </w:rPr>
        <w:t xml:space="preserve">                   </w:t>
      </w:r>
      <w:r>
        <w:rPr>
          <w:sz w:val="21"/>
        </w:rPr>
        <w:t>（盖单位章）</w:t>
      </w:r>
    </w:p>
    <w:p>
      <w:pPr>
        <w:pStyle w:val="null3"/>
        <w:jc w:val="both"/>
      </w:pPr>
      <w:r>
        <w:rPr>
          <w:sz w:val="21"/>
        </w:rPr>
        <w:t>法定代表人或其委托代理人：</w:t>
      </w:r>
      <w:r>
        <w:rPr>
          <w:u w:val="single"/>
        </w:rPr>
        <w:t xml:space="preserve">     </w:t>
      </w:r>
      <w:r>
        <w:rPr>
          <w:sz w:val="21"/>
        </w:rPr>
        <w:t xml:space="preserve"> </w:t>
      </w:r>
      <w:r>
        <w:rPr>
          <w:sz w:val="21"/>
        </w:rPr>
        <w:t>法定代表人或其委托代理人：</w:t>
      </w:r>
      <w:r>
        <w:rPr>
          <w:u w:val="single"/>
        </w:rPr>
        <w:t xml:space="preserve">     </w:t>
      </w:r>
    </w:p>
    <w:p>
      <w:pPr>
        <w:pStyle w:val="null3"/>
        <w:ind w:firstLine="1620"/>
        <w:jc w:val="both"/>
      </w:pPr>
      <w:r>
        <w:rPr>
          <w:sz w:val="21"/>
        </w:rPr>
        <w:t>（签字或盖章）</w:t>
      </w:r>
      <w:r>
        <w:rPr>
          <w:sz w:val="21"/>
        </w:rPr>
        <w:t xml:space="preserve">                   </w:t>
      </w:r>
      <w:r>
        <w:rPr>
          <w:sz w:val="21"/>
        </w:rPr>
        <w:t>（签字或盖章）</w:t>
      </w:r>
    </w:p>
    <w:p>
      <w:pPr>
        <w:pStyle w:val="null3"/>
        <w:jc w:val="both"/>
      </w:pPr>
      <w:r>
        <w:rPr>
          <w:sz w:val="21"/>
        </w:rPr>
        <w:t>日期：　　　年　　月　　日</w:t>
      </w:r>
      <w:r>
        <w:rPr>
          <w:sz w:val="21"/>
        </w:rPr>
        <w:t xml:space="preserve">     </w:t>
      </w:r>
      <w:r>
        <w:rPr>
          <w:sz w:val="21"/>
        </w:rPr>
        <w:t>日期：　　　年　　月　　日</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7"/>
        </w:rPr>
        <w:t>附件二</w:t>
      </w:r>
    </w:p>
    <w:p>
      <w:pPr>
        <w:pStyle w:val="null3"/>
        <w:jc w:val="center"/>
      </w:pPr>
      <w:r>
        <w:rPr>
          <w:sz w:val="27"/>
          <w:b/>
        </w:rPr>
        <w:t>质量保修书</w:t>
      </w:r>
    </w:p>
    <w:p>
      <w:pPr>
        <w:pStyle w:val="null3"/>
        <w:jc w:val="both"/>
      </w:pPr>
      <w:r>
        <w:rPr>
          <w:sz w:val="21"/>
          <w:b/>
        </w:rPr>
        <w:t>发包人：（全称）</w:t>
      </w:r>
    </w:p>
    <w:p>
      <w:pPr>
        <w:pStyle w:val="null3"/>
        <w:jc w:val="both"/>
      </w:pPr>
      <w:r>
        <w:rPr>
          <w:sz w:val="21"/>
          <w:b/>
        </w:rPr>
        <w:t>承包人：（全称）</w:t>
      </w:r>
    </w:p>
    <w:p>
      <w:pPr>
        <w:pStyle w:val="null3"/>
        <w:ind w:firstLine="540"/>
      </w:pPr>
      <w:r>
        <w:rPr>
          <w:sz w:val="21"/>
        </w:rPr>
        <w:t>为保证</w:t>
      </w:r>
      <w:r>
        <w:rPr>
          <w:sz w:val="21"/>
          <w:u w:val="single"/>
        </w:rPr>
        <w:t>中柱村典型村人居环境及基础设施提升项目</w:t>
      </w:r>
      <w:r>
        <w:rPr>
          <w:sz w:val="21"/>
          <w:u w:val="single"/>
        </w:rPr>
        <w:t>（</w:t>
      </w:r>
      <w:r>
        <w:rPr>
          <w:sz w:val="21"/>
        </w:rPr>
        <w:t>工程名称）在合理使用期限内正《建设工程质量管理条例》常使用，合同双方当事人根据《中华人民共和国建筑法》、《和《建筑工程质量保修办法》等规定，经协商一致，订立本质量保修书。</w:t>
      </w:r>
    </w:p>
    <w:p>
      <w:pPr>
        <w:pStyle w:val="null3"/>
        <w:ind w:firstLine="542"/>
      </w:pPr>
      <w:r>
        <w:rPr>
          <w:sz w:val="21"/>
          <w:b/>
        </w:rPr>
        <w:t>1.</w:t>
      </w:r>
      <w:r>
        <w:rPr>
          <w:sz w:val="21"/>
          <w:b/>
        </w:rPr>
        <w:t>质量保修范围</w:t>
      </w:r>
    </w:p>
    <w:p>
      <w:pPr>
        <w:pStyle w:val="null3"/>
        <w:ind w:firstLine="540"/>
      </w:pPr>
      <w:r>
        <w:rPr>
          <w:sz w:val="21"/>
        </w:rPr>
        <w:t>具体质量保修范围，合同双方当事人约定如下：</w:t>
      </w:r>
      <w:r>
        <w:rPr>
          <w:u w:val="single"/>
        </w:rPr>
        <w:t xml:space="preserve">             </w:t>
      </w:r>
    </w:p>
    <w:p>
      <w:pPr>
        <w:pStyle w:val="null3"/>
        <w:ind w:firstLine="542"/>
      </w:pPr>
      <w:r>
        <w:rPr>
          <w:sz w:val="21"/>
          <w:b/>
        </w:rPr>
        <w:t>2.</w:t>
      </w:r>
      <w:r>
        <w:rPr>
          <w:sz w:val="21"/>
          <w:b/>
        </w:rPr>
        <w:t>质量保修期</w:t>
      </w:r>
    </w:p>
    <w:p>
      <w:pPr>
        <w:pStyle w:val="null3"/>
        <w:ind w:firstLine="540"/>
      </w:pPr>
      <w:r>
        <w:rPr>
          <w:sz w:val="21"/>
        </w:rPr>
        <w:t>2.1</w:t>
      </w:r>
      <w:r>
        <w:rPr>
          <w:sz w:val="21"/>
        </w:rPr>
        <w:t>质量保修期从竣工验收合格之日算起。单项竣工验收的工程，按单项工程分别计算质量保修期。</w:t>
      </w:r>
    </w:p>
    <w:p>
      <w:pPr>
        <w:pStyle w:val="null3"/>
        <w:ind w:firstLine="540"/>
      </w:pPr>
      <w:r>
        <w:rPr>
          <w:sz w:val="21"/>
        </w:rPr>
        <w:t>2.2</w:t>
      </w:r>
      <w:r>
        <w:rPr>
          <w:sz w:val="21"/>
        </w:rPr>
        <w:t>双方根据《建设工程质量管理条例》及有关规定，约定本工程质量保修期如下</w:t>
      </w:r>
    </w:p>
    <w:p>
      <w:pPr>
        <w:pStyle w:val="null3"/>
        <w:ind w:firstLine="540"/>
      </w:pPr>
      <w:r>
        <w:rPr>
          <w:sz w:val="21"/>
        </w:rPr>
        <w:t>（</w:t>
      </w:r>
      <w:r>
        <w:rPr>
          <w:sz w:val="21"/>
        </w:rPr>
        <w:t>1</w:t>
      </w:r>
      <w:r>
        <w:rPr>
          <w:sz w:val="21"/>
        </w:rPr>
        <w:t>）工程竣工验收合格之日起</w:t>
      </w:r>
      <w:r>
        <w:rPr>
          <w:sz w:val="21"/>
        </w:rPr>
        <w:t>1</w:t>
      </w:r>
      <w:r>
        <w:rPr>
          <w:sz w:val="21"/>
        </w:rPr>
        <w:t>年；</w:t>
      </w:r>
    </w:p>
    <w:p>
      <w:pPr>
        <w:pStyle w:val="null3"/>
        <w:ind w:firstLine="540"/>
      </w:pPr>
      <w:r>
        <w:rPr>
          <w:sz w:val="21"/>
        </w:rPr>
        <w:t>（</w:t>
      </w:r>
      <w:r>
        <w:rPr>
          <w:sz w:val="21"/>
        </w:rPr>
        <w:t>2</w:t>
      </w:r>
      <w:r>
        <w:rPr>
          <w:sz w:val="21"/>
        </w:rPr>
        <w:t>）其他项目保修期限按政府相关规定执行。</w:t>
      </w:r>
    </w:p>
    <w:p>
      <w:pPr>
        <w:pStyle w:val="null3"/>
        <w:ind w:firstLine="542"/>
      </w:pPr>
      <w:r>
        <w:rPr>
          <w:sz w:val="21"/>
          <w:b/>
        </w:rPr>
        <w:t>3.</w:t>
      </w:r>
      <w:r>
        <w:rPr>
          <w:sz w:val="21"/>
          <w:b/>
        </w:rPr>
        <w:t>质量保修责任</w:t>
      </w:r>
    </w:p>
    <w:p>
      <w:pPr>
        <w:pStyle w:val="null3"/>
        <w:ind w:firstLine="540"/>
      </w:pPr>
      <w:r>
        <w:rPr>
          <w:sz w:val="21"/>
        </w:rPr>
        <w:t>3.1</w:t>
      </w:r>
      <w:r>
        <w:rPr>
          <w:sz w:val="21"/>
        </w:rPr>
        <w:t>属于保修范围的项目，出现工程质量问题，一般由原施工单位承担保修，所需费用由责任方承担。在保修期内，成交承包人可不在工地留有办事人员和机械设备，但必须随时与发包人保持联系，发生紧急抢修事故的，成交承包人应在接到通知后</w:t>
      </w:r>
      <w:r>
        <w:rPr>
          <w:sz w:val="21"/>
        </w:rPr>
        <w:t>1</w:t>
      </w:r>
      <w:r>
        <w:rPr>
          <w:sz w:val="21"/>
        </w:rPr>
        <w:t>天内到达事故现场抢修。</w:t>
      </w:r>
    </w:p>
    <w:p>
      <w:pPr>
        <w:pStyle w:val="null3"/>
        <w:ind w:firstLine="540"/>
      </w:pPr>
      <w:r>
        <w:rPr>
          <w:sz w:val="21"/>
        </w:rPr>
        <w:t>3.2</w:t>
      </w:r>
      <w:r>
        <w:rPr>
          <w:sz w:val="21"/>
        </w:rPr>
        <w:t>在国家规定的合理使用期限内，承包人应确保地基基础工程和主体结构的质量和安全。凡出现质量问题，应立即报告当地建设行政主管部门，经设计人提出保修方案后，承包人应立即实施保修。</w:t>
      </w:r>
    </w:p>
    <w:p>
      <w:pPr>
        <w:pStyle w:val="null3"/>
        <w:ind w:firstLine="540"/>
      </w:pPr>
      <w:r>
        <w:rPr>
          <w:sz w:val="21"/>
        </w:rPr>
        <w:t>3.3</w:t>
      </w:r>
      <w:r>
        <w:rPr>
          <w:sz w:val="21"/>
        </w:rPr>
        <w:t>质量保修完成后，由发包人组织验收。</w:t>
      </w:r>
    </w:p>
    <w:p>
      <w:pPr>
        <w:pStyle w:val="null3"/>
        <w:ind w:firstLine="542"/>
      </w:pPr>
      <w:r>
        <w:rPr>
          <w:sz w:val="21"/>
          <w:b/>
        </w:rPr>
        <w:t>4.</w:t>
      </w:r>
      <w:r>
        <w:rPr>
          <w:sz w:val="21"/>
          <w:b/>
        </w:rPr>
        <w:t>质量保修费用</w:t>
      </w:r>
    </w:p>
    <w:p>
      <w:pPr>
        <w:pStyle w:val="null3"/>
        <w:ind w:firstLine="540"/>
      </w:pPr>
      <w:r>
        <w:rPr>
          <w:sz w:val="21"/>
        </w:rPr>
        <w:t>质量保修等费用，由责任方承担。</w:t>
      </w:r>
    </w:p>
    <w:p>
      <w:pPr>
        <w:pStyle w:val="null3"/>
        <w:ind w:firstLine="542"/>
      </w:pPr>
      <w:r>
        <w:rPr>
          <w:sz w:val="21"/>
          <w:b/>
        </w:rPr>
        <w:t>5.</w:t>
      </w:r>
      <w:r>
        <w:rPr>
          <w:sz w:val="21"/>
          <w:b/>
        </w:rPr>
        <w:t>质量保证金</w:t>
      </w:r>
    </w:p>
    <w:p>
      <w:pPr>
        <w:pStyle w:val="null3"/>
        <w:ind w:firstLine="540"/>
      </w:pPr>
      <w:r>
        <w:rPr>
          <w:sz w:val="21"/>
        </w:rPr>
        <w:t>最终结算价</w:t>
      </w:r>
      <w:r>
        <w:rPr>
          <w:sz w:val="21"/>
        </w:rPr>
        <w:t>3%</w:t>
      </w:r>
      <w:r>
        <w:rPr>
          <w:sz w:val="21"/>
        </w:rPr>
        <w:t>质量担保函作为质量保证金。</w:t>
      </w:r>
    </w:p>
    <w:p>
      <w:pPr>
        <w:pStyle w:val="null3"/>
        <w:ind w:firstLine="542"/>
      </w:pPr>
      <w:r>
        <w:rPr>
          <w:sz w:val="21"/>
          <w:b/>
        </w:rPr>
        <w:t>6.</w:t>
      </w:r>
      <w:r>
        <w:rPr>
          <w:sz w:val="21"/>
          <w:b/>
        </w:rPr>
        <w:t>其他</w:t>
      </w:r>
    </w:p>
    <w:p>
      <w:pPr>
        <w:pStyle w:val="null3"/>
        <w:ind w:firstLine="540"/>
      </w:pPr>
      <w:r>
        <w:rPr>
          <w:sz w:val="21"/>
        </w:rPr>
        <w:t>6.1</w:t>
      </w:r>
      <w:r>
        <w:rPr>
          <w:sz w:val="21"/>
        </w:rPr>
        <w:t>合同双方当事人约定的其他质量保修事项：</w:t>
      </w:r>
      <w:r>
        <w:rPr>
          <w:sz w:val="21"/>
          <w:b/>
        </w:rPr>
        <w:t>本工程的质量保证金为最终结算价的</w:t>
      </w:r>
      <w:r>
        <w:rPr>
          <w:sz w:val="21"/>
          <w:b/>
        </w:rPr>
        <w:t>3%</w:t>
      </w:r>
      <w:r>
        <w:rPr>
          <w:sz w:val="21"/>
          <w:b/>
        </w:rPr>
        <w:t>。保修期限按中华人民共和国国务院令</w:t>
      </w:r>
      <w:r>
        <w:rPr>
          <w:sz w:val="21"/>
          <w:b/>
        </w:rPr>
        <w:t>[2000]279</w:t>
      </w:r>
      <w:r>
        <w:rPr>
          <w:sz w:val="21"/>
          <w:b/>
        </w:rPr>
        <w:t>号《建设工程质量管理条例》的规定执行，承包人与发包人签订合同时应当向发包人出具质量保修书，质量保修书中应明确建设工程的保修范围、保修期限和保修责任等。</w:t>
      </w:r>
    </w:p>
    <w:p>
      <w:pPr>
        <w:pStyle w:val="null3"/>
        <w:ind w:firstLine="540"/>
      </w:pPr>
      <w:r>
        <w:rPr>
          <w:sz w:val="21"/>
        </w:rPr>
        <w:t>6.2</w:t>
      </w:r>
      <w:r>
        <w:rPr>
          <w:sz w:val="21"/>
        </w:rPr>
        <w:t>本质量保修书，由合同双方当事人在承包人向发包人提交完工验收申请报告时签署，作为本合同的附件。</w:t>
      </w:r>
    </w:p>
    <w:p>
      <w:pPr>
        <w:pStyle w:val="null3"/>
        <w:ind w:firstLine="540"/>
      </w:pPr>
      <w:r>
        <w:rPr>
          <w:sz w:val="21"/>
        </w:rPr>
        <w:t>6.3</w:t>
      </w:r>
      <w:r>
        <w:rPr>
          <w:sz w:val="21"/>
        </w:rPr>
        <w:t>本质量保修书，自合同双方当事人签署之日起生效，至质量保修期满后失效。</w:t>
      </w:r>
    </w:p>
    <w:p>
      <w:pPr>
        <w:pStyle w:val="null3"/>
        <w:jc w:val="both"/>
      </w:pPr>
      <w:r>
        <w:rPr>
          <w:sz w:val="21"/>
        </w:rPr>
        <w:t>发包人：</w:t>
      </w:r>
      <w:r>
        <w:rPr>
          <w:u w:val="single"/>
        </w:rPr>
        <w:t xml:space="preserve">                   </w:t>
      </w:r>
      <w:r>
        <w:rPr>
          <w:sz w:val="21"/>
        </w:rPr>
        <w:t xml:space="preserve">                                      </w:t>
      </w:r>
      <w:r>
        <w:rPr>
          <w:sz w:val="21"/>
        </w:rPr>
        <w:t>承包人：</w:t>
      </w:r>
      <w:r>
        <w:rPr>
          <w:u w:val="single"/>
        </w:rPr>
        <w:t xml:space="preserve">                    </w:t>
      </w:r>
    </w:p>
    <w:p>
      <w:pPr>
        <w:pStyle w:val="null3"/>
        <w:jc w:val="both"/>
      </w:pPr>
      <w:r>
        <w:rPr>
          <w:sz w:val="21"/>
        </w:rPr>
        <w:t xml:space="preserve">            </w:t>
      </w:r>
      <w:r>
        <w:rPr>
          <w:sz w:val="21"/>
        </w:rPr>
        <w:t>（盖单位章）</w:t>
      </w:r>
      <w:r>
        <w:rPr>
          <w:sz w:val="21"/>
        </w:rPr>
        <w:t xml:space="preserve">                                             </w:t>
      </w:r>
      <w:r>
        <w:rPr>
          <w:sz w:val="21"/>
        </w:rPr>
        <w:t>（盖单位章）</w:t>
      </w:r>
    </w:p>
    <w:p>
      <w:pPr>
        <w:pStyle w:val="null3"/>
        <w:jc w:val="both"/>
      </w:pPr>
      <w:r>
        <w:rPr>
          <w:sz w:val="21"/>
        </w:rPr>
        <w:t>法定代表人或其委托代理人：</w:t>
      </w:r>
      <w:r>
        <w:rPr>
          <w:u w:val="single"/>
        </w:rPr>
        <w:t xml:space="preserve">                     </w:t>
      </w:r>
      <w:r>
        <w:rPr>
          <w:sz w:val="21"/>
        </w:rPr>
        <w:t xml:space="preserve">  </w:t>
      </w:r>
      <w:r>
        <w:rPr>
          <w:sz w:val="21"/>
        </w:rPr>
        <w:t>法定代表人或其委托代理人：</w:t>
      </w:r>
      <w:r>
        <w:rPr>
          <w:u w:val="single"/>
        </w:rPr>
        <w:t xml:space="preserve">                          </w:t>
      </w:r>
    </w:p>
    <w:p>
      <w:pPr>
        <w:pStyle w:val="null3"/>
        <w:ind w:firstLine="1620"/>
        <w:jc w:val="both"/>
      </w:pPr>
      <w:r>
        <w:rPr>
          <w:sz w:val="21"/>
        </w:rPr>
        <w:t>（签字或盖章）</w:t>
      </w:r>
      <w:r>
        <w:rPr>
          <w:sz w:val="21"/>
        </w:rPr>
        <w:t xml:space="preserve">                                                    </w:t>
      </w:r>
      <w:r>
        <w:rPr>
          <w:sz w:val="21"/>
        </w:rPr>
        <w:t>（签字或盖章）</w:t>
      </w:r>
    </w:p>
    <w:p>
      <w:pPr>
        <w:pStyle w:val="null3"/>
        <w:jc w:val="both"/>
      </w:pPr>
      <w:r>
        <w:rPr>
          <w:sz w:val="21"/>
        </w:rPr>
        <w:t>日期：　　　年　　月　　日</w:t>
      </w:r>
      <w:r>
        <w:rPr>
          <w:sz w:val="21"/>
        </w:rPr>
        <w:t xml:space="preserve">                         </w:t>
      </w:r>
      <w:r>
        <w:rPr>
          <w:sz w:val="21"/>
        </w:rPr>
        <w:t>日期：　　　年　　月　　日</w:t>
      </w:r>
    </w:p>
    <w:p>
      <w:pPr>
        <w:pStyle w:val="null3"/>
        <w:ind w:firstLine="540"/>
      </w:pPr>
      <w:r>
        <w:rPr/>
        <w:t xml:space="preserve">  </w:t>
      </w:r>
    </w:p>
    <w:p>
      <w:pPr>
        <w:pStyle w:val="null3"/>
        <w:ind w:firstLine="540"/>
      </w:pPr>
      <w:r>
        <w:rPr/>
        <w:t xml:space="preserve">  </w:t>
      </w:r>
    </w:p>
    <w:p>
      <w:pPr>
        <w:pStyle w:val="null3"/>
        <w:ind w:firstLine="540"/>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440523-2026-00269</w:t>
      </w:r>
    </w:p>
    <w:p>
      <w:pPr>
        <w:pStyle w:val="null3"/>
        <w:jc w:val="center"/>
        <w:outlineLvl w:val="3"/>
      </w:pPr>
      <w:r>
        <w:rPr>
          <w:sz w:val="24"/>
          <w:b/>
        </w:rPr>
        <w:t>采购项目编号：</w:t>
      </w:r>
      <w:r>
        <w:rPr>
          <w:sz w:val="24"/>
          <w:b/>
        </w:rPr>
        <w:t>GZSKST26-A006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广州穗科建设管理有限公司汕头分公司</w:t>
      </w:r>
    </w:p>
    <w:p>
      <w:pPr>
        <w:pStyle w:val="null3"/>
        <w:ind w:firstLine="480"/>
      </w:pPr>
      <w:r>
        <w:rPr/>
        <w:t xml:space="preserve"> 你方组织的</w:t>
      </w:r>
      <w:r>
        <w:rPr>
          <w:u w:val="single"/>
        </w:rPr>
        <w:t>“</w:t>
      </w:r>
      <w:r>
        <w:rPr>
          <w:u w:val="single"/>
        </w:rPr>
        <w:t>中柱村典型村人居环境及基础设施提升项目</w:t>
      </w:r>
      <w:r>
        <w:rPr>
          <w:u w:val="single"/>
        </w:rPr>
        <w:t>”</w:t>
      </w:r>
      <w:r>
        <w:rPr/>
        <w:t>项目的竞争性磋商[采购项目编号为：</w:t>
      </w:r>
      <w:r>
        <w:rPr>
          <w:u w:val="single"/>
        </w:rPr>
        <w:t>GZSKST26-A006</w:t>
      </w:r>
      <w:r>
        <w:rPr/>
        <w:t>]，我方愿参与响应。</w:t>
      </w:r>
    </w:p>
    <w:p>
      <w:pPr>
        <w:pStyle w:val="null3"/>
        <w:ind w:firstLine="480"/>
      </w:pPr>
      <w:r>
        <w:rPr/>
        <w:t>我方确认收到贵方提供的</w:t>
      </w:r>
      <w:r>
        <w:rPr>
          <w:u w:val="single"/>
        </w:rPr>
        <w:t>“</w:t>
      </w:r>
      <w:r>
        <w:rPr>
          <w:u w:val="single"/>
        </w:rPr>
        <w:t>中柱村典型村人居环境及基础设施提升项目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广州穗科建设管理有限公司汕头分公司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中柱村典型村人居环境及基础设施提升项目</w:t>
      </w:r>
      <w:r>
        <w:rPr/>
        <w:t>”项目采购[采购项目编号为</w:t>
      </w:r>
      <w:r>
        <w:rPr/>
        <w:t>GZSKST26-A006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南澳县云澳镇人民政府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广州穗科建设管理有限公司汕头分公司</w:t>
      </w:r>
    </w:p>
    <w:p>
      <w:pPr>
        <w:pStyle w:val="null3"/>
        <w:ind w:firstLine="480"/>
      </w:pPr>
      <w:r>
        <w:rPr/>
        <w:t>我单位参加贵公司组织的</w:t>
      </w:r>
      <w:r>
        <w:rPr/>
        <w:t>中柱村典型村人居环境及基础设施提升项目</w:t>
      </w:r>
      <w:r>
        <w:rPr/>
        <w:t>（采购项目编号：</w:t>
      </w:r>
      <w:r>
        <w:rPr/>
        <w:t>GZSKST26-A006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广州穗科建设管理有限公司汕头分公司</w:t>
      </w:r>
    </w:p>
    <w:p>
      <w:pPr>
        <w:pStyle w:val="null3"/>
        <w:ind w:firstLine="480"/>
      </w:pPr>
      <w:r>
        <w:rPr/>
        <w:t>我单位已登记并准备参与“</w:t>
      </w:r>
      <w:r>
        <w:rPr/>
        <w:t>中柱村典型村人居环境及基础设施提升项目</w:t>
      </w:r>
      <w:r>
        <w:rPr/>
        <w:t>”项目（采购项目编号：</w:t>
      </w:r>
      <w:r>
        <w:rPr/>
        <w:t>GZSKST26-A006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