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290" w:rsidRPr="008026F6" w:rsidRDefault="008026F6" w:rsidP="008026F6">
      <w:pPr>
        <w:jc w:val="center"/>
        <w:rPr>
          <w:b/>
          <w:sz w:val="32"/>
          <w:szCs w:val="32"/>
        </w:rPr>
      </w:pPr>
      <w:r w:rsidRPr="008026F6">
        <w:rPr>
          <w:rFonts w:hint="eastAsia"/>
          <w:b/>
          <w:sz w:val="32"/>
          <w:szCs w:val="32"/>
        </w:rPr>
        <w:t>分项</w:t>
      </w:r>
      <w:r w:rsidRPr="008026F6">
        <w:rPr>
          <w:b/>
          <w:sz w:val="32"/>
          <w:szCs w:val="32"/>
        </w:rPr>
        <w:t>报价明细表</w:t>
      </w:r>
    </w:p>
    <w:tbl>
      <w:tblPr>
        <w:tblW w:w="921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276"/>
        <w:gridCol w:w="1985"/>
        <w:gridCol w:w="1701"/>
        <w:gridCol w:w="1700"/>
      </w:tblGrid>
      <w:tr w:rsidR="008026F6" w:rsidRPr="007E64D9" w:rsidTr="008026F6">
        <w:trPr>
          <w:trHeight w:val="83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7E64D9">
              <w:rPr>
                <w:rFonts w:ascii="仿宋" w:eastAsia="仿宋" w:hAnsi="仿宋" w:cs="宋体" w:hint="eastAsia"/>
                <w:b/>
                <w:sz w:val="22"/>
              </w:rPr>
              <w:t>标的名称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8026F6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7E64D9">
              <w:rPr>
                <w:rFonts w:ascii="仿宋" w:eastAsia="仿宋" w:hAnsi="仿宋" w:cs="宋体" w:hint="eastAsia"/>
                <w:b/>
                <w:sz w:val="22"/>
              </w:rPr>
              <w:t>数量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>
              <w:rPr>
                <w:rFonts w:ascii="仿宋" w:eastAsia="仿宋" w:hAnsi="仿宋" w:cs="宋体" w:hint="eastAsia"/>
                <w:b/>
                <w:sz w:val="22"/>
              </w:rPr>
              <w:t>计量</w:t>
            </w:r>
            <w:r w:rsidRPr="007E64D9">
              <w:rPr>
                <w:rFonts w:ascii="仿宋" w:eastAsia="仿宋" w:hAnsi="仿宋" w:cs="宋体" w:hint="eastAsia"/>
                <w:b/>
                <w:sz w:val="22"/>
              </w:rPr>
              <w:t>单位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  <w:r>
              <w:rPr>
                <w:rFonts w:ascii="仿宋" w:eastAsia="仿宋" w:hAnsi="仿宋" w:cs="宋体" w:hint="eastAsia"/>
                <w:b/>
                <w:sz w:val="22"/>
              </w:rPr>
              <w:t>单价（元）</w:t>
            </w:r>
          </w:p>
        </w:tc>
        <w:tc>
          <w:tcPr>
            <w:tcW w:w="1700" w:type="dxa"/>
            <w:vAlign w:val="center"/>
          </w:tcPr>
          <w:p w:rsidR="008026F6" w:rsidRPr="007E64D9" w:rsidRDefault="00251E94" w:rsidP="008026F6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  <w:r>
              <w:rPr>
                <w:rFonts w:ascii="仿宋" w:eastAsia="仿宋" w:hAnsi="仿宋" w:cs="宋体" w:hint="eastAsia"/>
                <w:b/>
                <w:sz w:val="22"/>
              </w:rPr>
              <w:t>总价</w:t>
            </w:r>
            <w:bookmarkStart w:id="0" w:name="_GoBack"/>
            <w:bookmarkEnd w:id="0"/>
            <w:r w:rsidR="008026F6">
              <w:rPr>
                <w:rFonts w:ascii="仿宋" w:eastAsia="仿宋" w:hAnsi="仿宋" w:cs="宋体" w:hint="eastAsia"/>
                <w:b/>
                <w:sz w:val="22"/>
              </w:rPr>
              <w:t>（元）</w:t>
            </w:r>
          </w:p>
        </w:tc>
      </w:tr>
      <w:tr w:rsidR="008026F6" w:rsidRPr="007E64D9" w:rsidTr="008026F6">
        <w:trPr>
          <w:trHeight w:val="38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</w:rPr>
              <w:t>人行道方形井盖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 w:hint="default"/>
                <w:sz w:val="24"/>
                <w:szCs w:val="24"/>
              </w:rPr>
              <w:t>314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座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</w:p>
        </w:tc>
        <w:tc>
          <w:tcPr>
            <w:tcW w:w="1700" w:type="dxa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</w:p>
        </w:tc>
      </w:tr>
      <w:tr w:rsidR="008026F6" w:rsidRPr="007E64D9" w:rsidTr="008026F6">
        <w:trPr>
          <w:trHeight w:val="38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</w:rPr>
              <w:t>车行道圆形井盖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 w:hint="default"/>
                <w:sz w:val="24"/>
                <w:szCs w:val="24"/>
              </w:rPr>
              <w:t>386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8026F6">
              <w:rPr>
                <w:rFonts w:ascii="仿宋" w:eastAsia="仿宋" w:hAnsi="仿宋" w:cs="仿宋_GB2312" w:hint="eastAsia"/>
                <w:sz w:val="24"/>
              </w:rPr>
              <w:t>座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</w:p>
        </w:tc>
        <w:tc>
          <w:tcPr>
            <w:tcW w:w="1700" w:type="dxa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</w:p>
        </w:tc>
      </w:tr>
      <w:tr w:rsidR="008026F6" w:rsidRPr="007E64D9" w:rsidTr="008026F6">
        <w:trPr>
          <w:trHeight w:val="38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</w:rPr>
              <w:t>防坠网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 w:hint="default"/>
                <w:sz w:val="24"/>
                <w:szCs w:val="24"/>
              </w:rPr>
              <w:t>700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7E64D9">
              <w:rPr>
                <w:rFonts w:ascii="仿宋" w:eastAsia="仿宋" w:hAnsi="仿宋" w:cs="仿宋_GB2312"/>
                <w:sz w:val="24"/>
              </w:rPr>
              <w:t>个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</w:p>
        </w:tc>
        <w:tc>
          <w:tcPr>
            <w:tcW w:w="1700" w:type="dxa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</w:p>
        </w:tc>
      </w:tr>
      <w:tr w:rsidR="008026F6" w:rsidRPr="007E64D9" w:rsidTr="008026F6">
        <w:trPr>
          <w:trHeight w:val="38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cs="仿宋_GB2312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</w:rPr>
              <w:t>井盖拆除与安装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cs="仿宋_GB2312" w:hint="default"/>
                <w:sz w:val="24"/>
                <w:szCs w:val="24"/>
                <w:lang w:eastAsia="zh-CN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  <w:lang w:eastAsia="zh-CN"/>
              </w:rPr>
              <w:t>700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7E64D9">
              <w:rPr>
                <w:rFonts w:ascii="仿宋" w:eastAsia="仿宋" w:hAnsi="仿宋" w:cs="仿宋_GB2312"/>
                <w:sz w:val="24"/>
              </w:rPr>
              <w:t>座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</w:p>
        </w:tc>
        <w:tc>
          <w:tcPr>
            <w:tcW w:w="1700" w:type="dxa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</w:p>
        </w:tc>
      </w:tr>
      <w:tr w:rsidR="008026F6" w:rsidRPr="007E64D9" w:rsidTr="008026F6">
        <w:trPr>
          <w:trHeight w:val="38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</w:rPr>
              <w:t>人工拆除沥青路面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 w:hint="default"/>
                <w:sz w:val="24"/>
                <w:szCs w:val="24"/>
              </w:rPr>
              <w:t>64.06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7E64D9">
              <w:rPr>
                <w:rFonts w:ascii="仿宋" w:eastAsia="仿宋" w:hAnsi="仿宋" w:cs="仿宋_GB2312"/>
                <w:sz w:val="24"/>
              </w:rPr>
              <w:t>平方米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</w:p>
        </w:tc>
        <w:tc>
          <w:tcPr>
            <w:tcW w:w="1700" w:type="dxa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</w:p>
        </w:tc>
      </w:tr>
      <w:tr w:rsidR="008026F6" w:rsidRPr="007E64D9" w:rsidTr="008026F6">
        <w:trPr>
          <w:trHeight w:val="38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</w:rPr>
              <w:t>人工拆除混凝土路面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/>
                <w:sz w:val="24"/>
                <w:szCs w:val="24"/>
              </w:rPr>
              <w:t>90.48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7E64D9">
              <w:rPr>
                <w:rFonts w:ascii="仿宋" w:eastAsia="仿宋" w:hAnsi="仿宋" w:cs="仿宋_GB2312"/>
                <w:sz w:val="24"/>
              </w:rPr>
              <w:t>平方米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</w:p>
        </w:tc>
        <w:tc>
          <w:tcPr>
            <w:tcW w:w="1700" w:type="dxa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</w:p>
        </w:tc>
      </w:tr>
      <w:tr w:rsidR="008026F6" w:rsidRPr="007E64D9" w:rsidTr="008026F6">
        <w:trPr>
          <w:trHeight w:val="38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</w:rPr>
              <w:t>人工拆除各类人行道砖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/>
                <w:sz w:val="24"/>
                <w:szCs w:val="24"/>
              </w:rPr>
              <w:t>160.14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7E64D9">
              <w:rPr>
                <w:rFonts w:ascii="仿宋" w:eastAsia="仿宋" w:hAnsi="仿宋" w:cs="仿宋_GB2312"/>
                <w:sz w:val="24"/>
              </w:rPr>
              <w:t>平方米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</w:p>
        </w:tc>
        <w:tc>
          <w:tcPr>
            <w:tcW w:w="1700" w:type="dxa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</w:p>
        </w:tc>
      </w:tr>
      <w:tr w:rsidR="008026F6" w:rsidRPr="007E64D9" w:rsidTr="008026F6">
        <w:trPr>
          <w:trHeight w:val="38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</w:rPr>
              <w:t>建渣处置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  <w:lang w:eastAsia="zh-CN"/>
              </w:rPr>
            </w:pPr>
            <w:r w:rsidRPr="007E64D9">
              <w:rPr>
                <w:rFonts w:ascii="仿宋" w:eastAsia="仿宋" w:hAnsi="仿宋"/>
                <w:sz w:val="24"/>
                <w:szCs w:val="24"/>
                <w:lang w:eastAsia="zh-CN"/>
              </w:rPr>
              <w:t>94.40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7E64D9">
              <w:rPr>
                <w:rFonts w:ascii="仿宋" w:eastAsia="仿宋" w:hAnsi="仿宋"/>
                <w:sz w:val="24"/>
              </w:rPr>
              <w:t>立方米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</w:p>
        </w:tc>
        <w:tc>
          <w:tcPr>
            <w:tcW w:w="1700" w:type="dxa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</w:p>
        </w:tc>
      </w:tr>
      <w:tr w:rsidR="008026F6" w:rsidRPr="007E64D9" w:rsidTr="008026F6">
        <w:trPr>
          <w:trHeight w:val="38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</w:rPr>
              <w:t>沥青混凝土路面恢复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/>
                <w:sz w:val="24"/>
                <w:szCs w:val="24"/>
              </w:rPr>
              <w:t>64.06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7E64D9">
              <w:rPr>
                <w:rFonts w:ascii="仿宋" w:eastAsia="仿宋" w:hAnsi="仿宋" w:cs="仿宋_GB2312"/>
                <w:sz w:val="24"/>
              </w:rPr>
              <w:t>平方米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</w:p>
        </w:tc>
        <w:tc>
          <w:tcPr>
            <w:tcW w:w="1700" w:type="dxa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</w:p>
        </w:tc>
      </w:tr>
      <w:tr w:rsidR="008026F6" w:rsidRPr="007E64D9" w:rsidTr="008026F6">
        <w:trPr>
          <w:trHeight w:val="38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</w:rPr>
              <w:t>20cm厚C30混凝土路面恢复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/>
                <w:sz w:val="24"/>
                <w:szCs w:val="24"/>
              </w:rPr>
              <w:t>90.48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7E64D9">
              <w:rPr>
                <w:rFonts w:ascii="仿宋" w:eastAsia="仿宋" w:hAnsi="仿宋" w:cs="仿宋_GB2312"/>
                <w:sz w:val="24"/>
              </w:rPr>
              <w:t>平方米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</w:p>
        </w:tc>
        <w:tc>
          <w:tcPr>
            <w:tcW w:w="1700" w:type="dxa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</w:p>
        </w:tc>
      </w:tr>
      <w:tr w:rsidR="008026F6" w:rsidRPr="007E64D9" w:rsidTr="008026F6">
        <w:trPr>
          <w:trHeight w:val="38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</w:rPr>
              <w:t>人行道面层铺设恢复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/>
                <w:sz w:val="24"/>
                <w:szCs w:val="24"/>
              </w:rPr>
              <w:t>160.14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7E64D9">
              <w:rPr>
                <w:rFonts w:ascii="仿宋" w:eastAsia="仿宋" w:hAnsi="仿宋" w:cs="仿宋_GB2312"/>
                <w:sz w:val="24"/>
              </w:rPr>
              <w:t>平方米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</w:p>
        </w:tc>
        <w:tc>
          <w:tcPr>
            <w:tcW w:w="1700" w:type="dxa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</w:p>
        </w:tc>
      </w:tr>
      <w:tr w:rsidR="008026F6" w:rsidRPr="007E64D9" w:rsidTr="008026F6">
        <w:trPr>
          <w:trHeight w:val="38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cs="仿宋_GB2312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</w:rPr>
              <w:t>C30混凝土基层恢复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  <w:lang w:eastAsia="zh-CN"/>
              </w:rPr>
            </w:pPr>
            <w:r w:rsidRPr="007E64D9">
              <w:rPr>
                <w:rFonts w:ascii="仿宋" w:eastAsia="仿宋" w:hAnsi="仿宋"/>
                <w:sz w:val="24"/>
                <w:szCs w:val="24"/>
                <w:lang w:eastAsia="zh-CN"/>
              </w:rPr>
              <w:t>53.89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7E64D9">
              <w:rPr>
                <w:rFonts w:ascii="仿宋" w:eastAsia="仿宋" w:hAnsi="仿宋"/>
                <w:sz w:val="24"/>
              </w:rPr>
              <w:t>立方米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</w:p>
        </w:tc>
        <w:tc>
          <w:tcPr>
            <w:tcW w:w="1700" w:type="dxa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</w:p>
        </w:tc>
      </w:tr>
      <w:tr w:rsidR="008026F6" w:rsidRPr="007E64D9" w:rsidTr="008026F6">
        <w:trPr>
          <w:trHeight w:val="38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cs="仿宋_GB2312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</w:rPr>
              <w:t>更换不锈钢格栅板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7E64D9">
              <w:rPr>
                <w:rFonts w:ascii="仿宋" w:eastAsia="仿宋" w:hAnsi="仿宋"/>
                <w:sz w:val="24"/>
                <w:szCs w:val="24"/>
              </w:rPr>
              <w:t>230.72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7E64D9">
              <w:rPr>
                <w:rFonts w:ascii="仿宋" w:eastAsia="仿宋" w:hAnsi="仿宋" w:cs="仿宋_GB2312"/>
                <w:sz w:val="24"/>
              </w:rPr>
              <w:t>平方米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</w:p>
        </w:tc>
        <w:tc>
          <w:tcPr>
            <w:tcW w:w="1700" w:type="dxa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</w:p>
        </w:tc>
      </w:tr>
      <w:tr w:rsidR="008026F6" w:rsidRPr="007E64D9" w:rsidTr="008026F6">
        <w:trPr>
          <w:trHeight w:val="383"/>
        </w:trPr>
        <w:tc>
          <w:tcPr>
            <w:tcW w:w="2552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cs="仿宋_GB2312" w:hint="default"/>
                <w:sz w:val="24"/>
                <w:szCs w:val="24"/>
              </w:rPr>
            </w:pPr>
            <w:r w:rsidRPr="007E64D9">
              <w:rPr>
                <w:rFonts w:ascii="仿宋" w:eastAsia="仿宋" w:hAnsi="仿宋" w:cs="仿宋_GB2312"/>
                <w:sz w:val="24"/>
                <w:szCs w:val="24"/>
              </w:rPr>
              <w:t>格栅镀锌角钢基座</w:t>
            </w:r>
          </w:p>
        </w:tc>
        <w:tc>
          <w:tcPr>
            <w:tcW w:w="1276" w:type="dxa"/>
            <w:vAlign w:val="center"/>
          </w:tcPr>
          <w:p w:rsidR="008026F6" w:rsidRPr="007E64D9" w:rsidRDefault="008026F6" w:rsidP="00E870AC">
            <w:pPr>
              <w:pStyle w:val="null3"/>
              <w:jc w:val="center"/>
              <w:rPr>
                <w:rFonts w:ascii="仿宋" w:eastAsia="仿宋" w:hAnsi="仿宋" w:hint="default"/>
                <w:sz w:val="24"/>
                <w:szCs w:val="24"/>
                <w:lang w:eastAsia="zh-CN"/>
              </w:rPr>
            </w:pPr>
            <w:r w:rsidRPr="007E64D9">
              <w:rPr>
                <w:rFonts w:ascii="仿宋" w:eastAsia="仿宋" w:hAnsi="仿宋"/>
                <w:sz w:val="24"/>
                <w:szCs w:val="24"/>
              </w:rPr>
              <w:t>727.2</w:t>
            </w:r>
          </w:p>
        </w:tc>
        <w:tc>
          <w:tcPr>
            <w:tcW w:w="1985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  <w:r w:rsidRPr="007E64D9">
              <w:rPr>
                <w:rFonts w:ascii="仿宋" w:eastAsia="仿宋" w:hAnsi="仿宋"/>
                <w:sz w:val="24"/>
              </w:rPr>
              <w:t>米</w:t>
            </w:r>
          </w:p>
        </w:tc>
        <w:tc>
          <w:tcPr>
            <w:tcW w:w="1701" w:type="dxa"/>
            <w:vAlign w:val="center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/>
                <w:b/>
                <w:sz w:val="22"/>
              </w:rPr>
            </w:pPr>
          </w:p>
        </w:tc>
        <w:tc>
          <w:tcPr>
            <w:tcW w:w="1700" w:type="dxa"/>
          </w:tcPr>
          <w:p w:rsidR="008026F6" w:rsidRPr="007E64D9" w:rsidRDefault="008026F6" w:rsidP="00E870AC">
            <w:pPr>
              <w:spacing w:line="500" w:lineRule="exact"/>
              <w:jc w:val="center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</w:p>
        </w:tc>
      </w:tr>
      <w:tr w:rsidR="008B65D4" w:rsidRPr="007E64D9" w:rsidTr="009857BB">
        <w:trPr>
          <w:trHeight w:val="383"/>
        </w:trPr>
        <w:tc>
          <w:tcPr>
            <w:tcW w:w="9214" w:type="dxa"/>
            <w:gridSpan w:val="5"/>
            <w:vAlign w:val="center"/>
          </w:tcPr>
          <w:p w:rsidR="008B65D4" w:rsidRPr="007E64D9" w:rsidRDefault="00251E94" w:rsidP="008B65D4">
            <w:pPr>
              <w:spacing w:line="500" w:lineRule="exact"/>
              <w:outlineLvl w:val="1"/>
              <w:rPr>
                <w:rFonts w:ascii="仿宋" w:eastAsia="仿宋" w:hAnsi="仿宋" w:cs="宋体" w:hint="eastAsia"/>
                <w:b/>
                <w:sz w:val="22"/>
              </w:rPr>
            </w:pPr>
            <w:r>
              <w:rPr>
                <w:rFonts w:ascii="仿宋" w:eastAsia="仿宋" w:hAnsi="仿宋" w:cs="宋体" w:hint="eastAsia"/>
                <w:b/>
                <w:sz w:val="22"/>
              </w:rPr>
              <w:t>分项报价合计</w:t>
            </w:r>
            <w:r w:rsidR="008B65D4">
              <w:rPr>
                <w:rFonts w:ascii="仿宋" w:eastAsia="仿宋" w:hAnsi="仿宋" w:cs="宋体"/>
                <w:b/>
                <w:sz w:val="22"/>
              </w:rPr>
              <w:t>：</w:t>
            </w:r>
            <w:r w:rsidR="008B65D4">
              <w:rPr>
                <w:rFonts w:ascii="仿宋" w:eastAsia="仿宋" w:hAnsi="仿宋" w:cs="宋体" w:hint="eastAsia"/>
                <w:b/>
                <w:sz w:val="22"/>
              </w:rPr>
              <w:t>小写：                              大写</w:t>
            </w:r>
            <w:r w:rsidR="008B65D4">
              <w:rPr>
                <w:rFonts w:ascii="仿宋" w:eastAsia="仿宋" w:hAnsi="仿宋" w:cs="宋体"/>
                <w:b/>
                <w:sz w:val="22"/>
              </w:rPr>
              <w:t>：</w:t>
            </w:r>
          </w:p>
        </w:tc>
      </w:tr>
    </w:tbl>
    <w:p w:rsidR="008026F6" w:rsidRDefault="008026F6">
      <w:pPr>
        <w:rPr>
          <w:rFonts w:hint="eastAsia"/>
        </w:rPr>
      </w:pPr>
    </w:p>
    <w:sectPr w:rsidR="008026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03A" w:rsidRDefault="000E303A" w:rsidP="008026F6">
      <w:r>
        <w:separator/>
      </w:r>
    </w:p>
  </w:endnote>
  <w:endnote w:type="continuationSeparator" w:id="0">
    <w:p w:rsidR="000E303A" w:rsidRDefault="000E303A" w:rsidP="00802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03A" w:rsidRDefault="000E303A" w:rsidP="008026F6">
      <w:r>
        <w:separator/>
      </w:r>
    </w:p>
  </w:footnote>
  <w:footnote w:type="continuationSeparator" w:id="0">
    <w:p w:rsidR="000E303A" w:rsidRDefault="000E303A" w:rsidP="008026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963"/>
    <w:rsid w:val="000E303A"/>
    <w:rsid w:val="00251E94"/>
    <w:rsid w:val="00294290"/>
    <w:rsid w:val="004D7963"/>
    <w:rsid w:val="008026F6"/>
    <w:rsid w:val="008B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51F278-48B0-45C8-8D72-A0F387037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26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6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6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6F6"/>
    <w:rPr>
      <w:sz w:val="18"/>
      <w:szCs w:val="18"/>
    </w:rPr>
  </w:style>
  <w:style w:type="paragraph" w:customStyle="1" w:styleId="null3">
    <w:name w:val="null3"/>
    <w:hidden/>
    <w:qFormat/>
    <w:rsid w:val="008026F6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320</Characters>
  <Application>Microsoft Office Word</Application>
  <DocSecurity>0</DocSecurity>
  <Lines>2</Lines>
  <Paragraphs>1</Paragraphs>
  <ScaleCrop>false</ScaleCrop>
  <Company>恒兴</Company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恒兴</dc:creator>
  <cp:keywords/>
  <dc:description/>
  <cp:lastModifiedBy>恒兴</cp:lastModifiedBy>
  <cp:revision>7</cp:revision>
  <dcterms:created xsi:type="dcterms:W3CDTF">2026-06-03T07:26:00Z</dcterms:created>
  <dcterms:modified xsi:type="dcterms:W3CDTF">2026-06-03T07:36:00Z</dcterms:modified>
</cp:coreProperties>
</file>