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版本号：N511504202600003920260327001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全自动血液细胞分析仪和全数字彩色超声诊断系统采购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N5115042026000039</w:t>
      </w:r>
    </w:p>
    <w:p>
      <w:pPr>
        <w:pStyle w:val="null3"/>
        <w:jc w:val="left"/>
        <w:outlineLvl w:val="2"/>
      </w:pPr>
      <w:r>
        <w:rPr>
          <w:rFonts w:ascii="仿宋_GB2312" w:hAnsi="仿宋_GB2312" w:cs="仿宋_GB2312" w:eastAsia="仿宋_GB2312"/>
          <w:sz w:val="28"/>
          <w:b/>
        </w:rPr>
        <w:t>宜宾市叙州区柏溪街道柏树溪社区卫生服务中心</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宜宾市叙州区柏溪街道柏树溪社区卫生服务中心</w:t>
      </w:r>
      <w:r>
        <w:rPr>
          <w:rFonts w:ascii="仿宋_GB2312" w:hAnsi="仿宋_GB2312" w:cs="仿宋_GB2312" w:eastAsia="仿宋_GB2312"/>
        </w:rPr>
        <w:t xml:space="preserve"> 委托，拟对 </w:t>
      </w:r>
      <w:r>
        <w:rPr>
          <w:rFonts w:ascii="仿宋_GB2312" w:hAnsi="仿宋_GB2312" w:cs="仿宋_GB2312" w:eastAsia="仿宋_GB2312"/>
        </w:rPr>
        <w:t>全自动血液细胞分析仪和全数字彩色超声诊断系统采购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宜宾市叙州区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N5115042026000039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全自动血液细胞分析仪和全数字彩色超声诊断系统采购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宜宾市叙州区柏溪街道柏树溪社区卫生服务中心为提高医疗水平，满足医疗需求，现拟对彩色多普勒超声诊断仪进行采购，用于医疗工作使用，提升医院综合服务水平。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特殊条件：（描述：响应产品为医疗器械的，响应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宜宾市叙州区柏溪街道柏树溪社区卫生服务中心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宜宾市叙州区柏溪街道长江路47号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朱可歆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18181656737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宜宾市公服集团医疗健康产业发展有限公司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四川省宜宾市叙州区同盟路三江明珠2栋2单元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0831-2209517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成本支出加合理利润原则确定。以实际成交金额为计费基数（采用单价招标的以采购预算为计费基数），计算标准为：100万元以下按成交金额的1.5%，100万元-500万元按1.1%，500万元-1000万元按0.8%，1000万元-5000万元按0.5%，5000万元-10000万元按0.25%，10000万元-100000万元以上按0.05%，代理服务费按差额定率累进法计算后下浮20%收取，下浮后不足4000元的按4000元计取。 2.账号信息 开户银行：工行宜宾南岸支行 开户名称：宜宾市公服集团医疗健康产业发展有限公司 账号：2314505119100135371 开户银行代码：102671050518</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宜宾市叙州区柏溪街道柏树溪社区卫生服务中心</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宜宾市叙州区柏溪街道柏树溪社区卫生服务中心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采购文件的质量要求和技术指标(包括每一项技术和商务要求的履约情况)、供应商的响应文件及承诺与本合同约定标准进行验收；合同双方如对质量要求和技术指标的约定标准有相互抵触或异议的事项，由采购人在国家有关规定、采购文件、响应文件及承诺与采购合同约定中按质量要求和技术指标比较优胜的原则确定该项的约定标准进行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未尽事宜，按政府采购履约验收相关要求执行。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采购文件和响应文件规定的所有技术参数要求。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1、报价：供应商投标报价应包含所有货物的运输、保险、保管、安装、调试、售后服务、换货等所有费用。 2、履约期限：自合同签订之日起45天； 3、履约地点：采购人指定； 4、质保期：验收合格之日起计3年，质保期内免维修费用。 5、安全责任：供应商所提供的服务质量须达到采购人的要求，在保证服务期和服务质量的前提下为采购人提供服务，服务中的一切风险（包括人员安全事故责任、与第三方的劳务纠纷、项目实施过程中的劳务纠纷及人员伤害等）均由供应商一方承担责任。（提供承诺函） 6、验收方法和标准：采购人严格按照《财政部关于进一步加强政府采购需求和履约验收管理的指导意见》（财库〔2016〕205号）的要求、采购文件规定的要求和响应文件及合同承诺的内容进行验收。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未尽事宜，按政府采购履约验收相关要求执行。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宜宾市叙州区柏溪街道柏树溪社区卫生服务中心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联系电话：18181656737</w:t>
      </w:r>
    </w:p>
    <w:p>
      <w:pPr>
        <w:pStyle w:val="null3"/>
        <w:jc w:val="left"/>
      </w:pPr>
      <w:r>
        <w:rPr>
          <w:rFonts w:ascii="仿宋_GB2312" w:hAnsi="仿宋_GB2312" w:cs="仿宋_GB2312" w:eastAsia="仿宋_GB2312"/>
        </w:rPr>
        <w:t>地址：宜宾市叙州区柏溪街道长江路47号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联系人：段先生</w:t>
      </w:r>
    </w:p>
    <w:p>
      <w:pPr>
        <w:pStyle w:val="null3"/>
        <w:jc w:val="left"/>
      </w:pPr>
      <w:r>
        <w:rPr>
          <w:rFonts w:ascii="仿宋_GB2312" w:hAnsi="仿宋_GB2312" w:cs="仿宋_GB2312" w:eastAsia="仿宋_GB2312"/>
        </w:rPr>
        <w:t>联系电话：0831-2209517</w:t>
      </w:r>
    </w:p>
    <w:p>
      <w:pPr>
        <w:pStyle w:val="null3"/>
        <w:jc w:val="left"/>
      </w:pPr>
      <w:r>
        <w:rPr>
          <w:rFonts w:ascii="仿宋_GB2312" w:hAnsi="仿宋_GB2312" w:cs="仿宋_GB2312" w:eastAsia="仿宋_GB2312"/>
        </w:rPr>
        <w:t>地址：四川省宜宾市叙州区同盟路西2栋2单元6楼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460,000.00</w:t>
      </w:r>
    </w:p>
    <w:p>
      <w:pPr>
        <w:pStyle w:val="null3"/>
        <w:jc w:val="left"/>
      </w:pPr>
      <w:r>
        <w:rPr>
          <w:rFonts w:ascii="仿宋_GB2312" w:hAnsi="仿宋_GB2312" w:cs="仿宋_GB2312" w:eastAsia="仿宋_GB2312"/>
        </w:rPr>
        <w:t>采购包最高限价（元）: 460,000.00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其他医疗设备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其他医疗设备</w:t>
            </w:r>
          </w:p>
        </w:tc>
        <w:tc>
          <w:tcPr>
            <w:tcW w:type="dxa" w:w="2492"/>
          </w:tcPr>
          <w:p>
            <w:pPr>
              <w:pStyle w:val="null3"/>
              <w:jc w:val="left"/>
            </w:pPr>
            <w:r>
              <w:rPr>
                <w:rFonts w:ascii="仿宋_GB2312" w:hAnsi="仿宋_GB2312" w:cs="仿宋_GB2312" w:eastAsia="仿宋_GB2312"/>
              </w:rPr>
              <w:t>全身彩色多普勒超声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标的名称：其他医疗设备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全自动血细胞分析仪和全数字彩色超声诊断系统</w:t>
            </w:r>
          </w:p>
        </w:tc>
        <w:tc>
          <w:tcPr>
            <w:tcW w:type="dxa" w:w="5814"/>
          </w:tcPr>
          <w:p>
            <w:pPr>
              <w:pStyle w:val="null3"/>
              <w:spacing w:before="255"/>
              <w:jc w:val="both"/>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采购标的清单</w:t>
            </w:r>
          </w:p>
          <w:tbl>
            <w:tblPr>
              <w:tblBorders>
                <w:top w:val="none" w:color="000000" w:sz="4"/>
                <w:left w:val="none" w:color="000000" w:sz="4"/>
                <w:bottom w:val="none" w:color="000000" w:sz="4"/>
                <w:right w:val="none" w:color="000000" w:sz="4"/>
                <w:insideH w:val="none"/>
                <w:insideV w:val="none"/>
              </w:tblBorders>
            </w:tblPr>
            <w:tblGrid>
              <w:gridCol w:w="243"/>
              <w:gridCol w:w="567"/>
              <w:gridCol w:w="243"/>
              <w:gridCol w:w="655"/>
              <w:gridCol w:w="655"/>
              <w:gridCol w:w="655"/>
              <w:gridCol w:w="434"/>
              <w:gridCol w:w="434"/>
              <w:gridCol w:w="515"/>
              <w:gridCol w:w="324"/>
              <w:gridCol w:w="419"/>
              <w:gridCol w:w="419"/>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预算单价（万元）</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预算总价（万元）</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是否为进口产品</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是否为节能产品</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是否为环境标志产品</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w:t>
                  </w:r>
                  <w:r>
                    <w:rPr>
                      <w:rFonts w:ascii="仿宋_GB2312" w:hAnsi="仿宋_GB2312" w:cs="仿宋_GB2312" w:eastAsia="仿宋_GB2312"/>
                      <w:sz w:val="24"/>
                      <w:b/>
                    </w:rPr>
                    <w:t>(年)</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是否属于医疗器械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全身彩色多普勒超声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质保</w:t>
                  </w:r>
                  <w:r>
                    <w:rPr>
                      <w:rFonts w:ascii="仿宋_GB2312" w:hAnsi="仿宋_GB2312" w:cs="仿宋_GB2312" w:eastAsia="仿宋_GB2312"/>
                      <w:sz w:val="24"/>
                      <w:color w:val="000000"/>
                    </w:rPr>
                    <w:t>3年</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全自动血液细胞分析仪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质保</w:t>
                  </w:r>
                  <w:r>
                    <w:rPr>
                      <w:rFonts w:ascii="仿宋_GB2312" w:hAnsi="仿宋_GB2312" w:cs="仿宋_GB2312" w:eastAsia="仿宋_GB2312"/>
                      <w:sz w:val="24"/>
                      <w:color w:val="000000"/>
                    </w:rPr>
                    <w:t>3年</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w:t>
                  </w:r>
                </w:p>
              </w:tc>
            </w:tr>
          </w:tbl>
          <w:p>
            <w:pPr>
              <w:pStyle w:val="null3"/>
              <w:spacing w:before="255"/>
              <w:jc w:val="both"/>
              <w:outlineLvl w:val="1"/>
            </w:pPr>
            <w:r>
              <w:rPr>
                <w:rFonts w:ascii="仿宋_GB2312" w:hAnsi="仿宋_GB2312" w:cs="仿宋_GB2312" w:eastAsia="仿宋_GB2312"/>
                <w:sz w:val="32"/>
                <w:b/>
              </w:rPr>
              <w:t>核心产品：全身彩色多普勒超声</w:t>
            </w:r>
          </w:p>
          <w:p>
            <w:pPr>
              <w:pStyle w:val="null3"/>
              <w:spacing w:before="255"/>
              <w:jc w:val="both"/>
              <w:outlineLvl w:val="1"/>
            </w:pPr>
            <w:r>
              <w:rPr>
                <w:rFonts w:ascii="仿宋_GB2312" w:hAnsi="仿宋_GB2312" w:cs="仿宋_GB2312" w:eastAsia="仿宋_GB2312"/>
                <w:sz w:val="24"/>
                <w:b/>
              </w:rPr>
              <w:t>（二）</w:t>
            </w:r>
            <w:r>
              <w:rPr>
                <w:rFonts w:ascii="仿宋_GB2312" w:hAnsi="仿宋_GB2312" w:cs="仿宋_GB2312" w:eastAsia="仿宋_GB2312"/>
                <w:sz w:val="24"/>
                <w:b/>
              </w:rPr>
              <w:t>技术参数要求（实质性要求</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8"/>
                <w:b/>
                <w:color w:val="000000"/>
              </w:rPr>
              <w:t>1.全身彩色多普勒超声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设备参数：</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显示终端：</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英寸</w:t>
            </w:r>
            <w:r>
              <w:rPr>
                <w:rFonts w:ascii="仿宋_GB2312" w:hAnsi="仿宋_GB2312" w:cs="仿宋_GB2312" w:eastAsia="仿宋_GB2312"/>
                <w:sz w:val="21"/>
              </w:rPr>
              <w:t>LED</w:t>
            </w:r>
            <w:r>
              <w:rPr>
                <w:rFonts w:ascii="仿宋_GB2312" w:hAnsi="仿宋_GB2312" w:cs="仿宋_GB2312" w:eastAsia="仿宋_GB2312"/>
                <w:sz w:val="21"/>
              </w:rPr>
              <w:t>液晶终端，支持独立升降，旋转。</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触摸终端：</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英寸触摸终端，至少支持触摸终端任意位置手势滑屏翻页、触摸终端自定义布局、同屏显示。</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、操作面板：支持独立旋转和升降，升降≥</w:t>
            </w:r>
            <w:r>
              <w:rPr>
                <w:rFonts w:ascii="仿宋_GB2312" w:hAnsi="仿宋_GB2312" w:cs="仿宋_GB2312" w:eastAsia="仿宋_GB2312"/>
                <w:sz w:val="21"/>
              </w:rPr>
              <w:t>15</w:t>
            </w:r>
            <w:r>
              <w:rPr>
                <w:rFonts w:ascii="仿宋_GB2312" w:hAnsi="仿宋_GB2312" w:cs="仿宋_GB2312" w:eastAsia="仿宋_GB2312"/>
                <w:sz w:val="21"/>
              </w:rPr>
              <w:t>厘米可调。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、内置探头接口：全激活相互通用接口</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、设备技术：</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、至少具有彩色血流模式、脉冲波多普勒模式、能量多普勒模式、方向能量多普勒模式、连续波多普勒模式、组织多普勒模式、组织多普勒频谱模式。</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去斑点技术。</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、复合成像：曲别针实验≥</w:t>
            </w:r>
            <w:r>
              <w:rPr>
                <w:rFonts w:ascii="仿宋_GB2312" w:hAnsi="仿宋_GB2312" w:cs="仿宋_GB2312" w:eastAsia="仿宋_GB2312"/>
                <w:sz w:val="21"/>
              </w:rPr>
              <w:t>7</w:t>
            </w:r>
            <w:r>
              <w:rPr>
                <w:rFonts w:ascii="仿宋_GB2312" w:hAnsi="仿宋_GB2312" w:cs="仿宋_GB2312" w:eastAsia="仿宋_GB2312"/>
                <w:sz w:val="21"/>
              </w:rPr>
              <w:t>线偏转。</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、至少具有宽频增强技术、高能量脉冲技术、自适应对比度技术、图像优化技术、组织特异性成像。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、设备功能：具有二维</w:t>
            </w:r>
            <w:r>
              <w:rPr>
                <w:rFonts w:ascii="仿宋_GB2312" w:hAnsi="仿宋_GB2312" w:cs="仿宋_GB2312" w:eastAsia="仿宋_GB2312"/>
                <w:sz w:val="21"/>
              </w:rPr>
              <w:t>+</w:t>
            </w:r>
            <w:r>
              <w:rPr>
                <w:rFonts w:ascii="仿宋_GB2312" w:hAnsi="仿宋_GB2312" w:cs="仿宋_GB2312" w:eastAsia="仿宋_GB2312"/>
                <w:sz w:val="21"/>
              </w:rPr>
              <w:t>频谱同屏测量功能，自动多普勒测量。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、探头规格：</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、超宽频带探头：频率范围</w:t>
            </w:r>
            <w:r>
              <w:rPr>
                <w:rFonts w:ascii="仿宋_GB2312" w:hAnsi="仿宋_GB2312" w:cs="仿宋_GB2312" w:eastAsia="仿宋_GB2312"/>
                <w:sz w:val="21"/>
              </w:rPr>
              <w:t>1.5-15.0MHz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、高频线阵探头：超声频率</w:t>
            </w:r>
            <w:r>
              <w:rPr>
                <w:rFonts w:ascii="仿宋_GB2312" w:hAnsi="仿宋_GB2312" w:cs="仿宋_GB2312" w:eastAsia="仿宋_GB2312"/>
                <w:sz w:val="21"/>
              </w:rPr>
              <w:t>4.0-15.0MHz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、腹部凸阵探头：超声频率</w:t>
            </w:r>
            <w:r>
              <w:rPr>
                <w:rFonts w:ascii="仿宋_GB2312" w:hAnsi="仿宋_GB2312" w:cs="仿宋_GB2312" w:eastAsia="仿宋_GB2312"/>
                <w:sz w:val="21"/>
              </w:rPr>
              <w:t>2.0-6.0MHz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、心脏相控阵探头：超声频率</w:t>
            </w:r>
            <w:r>
              <w:rPr>
                <w:rFonts w:ascii="仿宋_GB2312" w:hAnsi="仿宋_GB2312" w:cs="仿宋_GB2312" w:eastAsia="仿宋_GB2312"/>
                <w:sz w:val="21"/>
              </w:rPr>
              <w:t>1.5-5.3MHz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、腔内探头：超声频率</w:t>
            </w:r>
            <w:r>
              <w:rPr>
                <w:rFonts w:ascii="仿宋_GB2312" w:hAnsi="仿宋_GB2312" w:cs="仿宋_GB2312" w:eastAsia="仿宋_GB2312"/>
                <w:sz w:val="21"/>
              </w:rPr>
              <w:t>4.0-12.0MHz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、穿刺：</w:t>
            </w:r>
            <w:r>
              <w:rPr>
                <w:rFonts w:ascii="仿宋_GB2312" w:hAnsi="仿宋_GB2312" w:cs="仿宋_GB2312" w:eastAsia="仿宋_GB2312"/>
                <w:sz w:val="21"/>
              </w:rPr>
              <w:t>具有</w:t>
            </w:r>
            <w:r>
              <w:rPr>
                <w:rFonts w:ascii="仿宋_GB2312" w:hAnsi="仿宋_GB2312" w:cs="仿宋_GB2312" w:eastAsia="仿宋_GB2312"/>
                <w:sz w:val="21"/>
              </w:rPr>
              <w:t>穿刺显影增强技术：支持彩色显示针尖，平面外进针方向及针尖定位。</w:t>
            </w:r>
            <w:r>
              <w:rPr>
                <w:rFonts w:ascii="仿宋_GB2312" w:hAnsi="仿宋_GB2312" w:cs="仿宋_GB2312" w:eastAsia="仿宋_GB2312"/>
                <w:sz w:val="21"/>
                <w:b/>
              </w:rPr>
              <w:t>（提供</w:t>
            </w:r>
            <w:r>
              <w:rPr>
                <w:rFonts w:ascii="仿宋_GB2312" w:hAnsi="仿宋_GB2312" w:cs="仿宋_GB2312" w:eastAsia="仿宋_GB2312"/>
                <w:sz w:val="21"/>
                <w:b/>
              </w:rPr>
              <w:t>技术白皮书或</w:t>
            </w:r>
            <w:r>
              <w:rPr>
                <w:rFonts w:ascii="仿宋_GB2312" w:hAnsi="仿宋_GB2312" w:cs="仿宋_GB2312" w:eastAsia="仿宋_GB2312"/>
                <w:sz w:val="21"/>
                <w:b/>
              </w:rPr>
              <w:t>实物</w:t>
            </w:r>
            <w:r>
              <w:rPr>
                <w:rFonts w:ascii="仿宋_GB2312" w:hAnsi="仿宋_GB2312" w:cs="仿宋_GB2312" w:eastAsia="仿宋_GB2312"/>
                <w:sz w:val="21"/>
                <w:b/>
              </w:rPr>
              <w:t>图片或截图证明</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、测量和分析：</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、妇产科应用功能：</w:t>
            </w:r>
          </w:p>
          <w:p>
            <w:pPr>
              <w:pStyle w:val="null3"/>
              <w:jc w:val="both"/>
            </w:pPr>
            <w:r>
              <w:rPr>
                <w:rFonts w:ascii="仿宋_GB2312" w:hAnsi="仿宋_GB2312" w:cs="仿宋_GB2312" w:eastAsia="仿宋_GB2312"/>
                <w:sz w:val="21"/>
              </w:rPr>
              <w:t>5.1.1</w:t>
            </w:r>
            <w:r>
              <w:rPr>
                <w:rFonts w:ascii="仿宋_GB2312" w:hAnsi="仿宋_GB2312" w:cs="仿宋_GB2312" w:eastAsia="仿宋_GB2312"/>
                <w:sz w:val="21"/>
              </w:rPr>
              <w:t>、自动产科：具有一键自动识别包络</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5.1.2</w:t>
            </w:r>
            <w:r>
              <w:rPr>
                <w:rFonts w:ascii="仿宋_GB2312" w:hAnsi="仿宋_GB2312" w:cs="仿宋_GB2312" w:eastAsia="仿宋_GB2312"/>
                <w:sz w:val="21"/>
              </w:rPr>
              <w:t>、卵泡自动测量：</w:t>
            </w:r>
            <w:r>
              <w:rPr>
                <w:rFonts w:ascii="仿宋_GB2312" w:hAnsi="仿宋_GB2312" w:cs="仿宋_GB2312" w:eastAsia="仿宋_GB2312"/>
                <w:sz w:val="21"/>
              </w:rPr>
              <w:t>具有</w:t>
            </w:r>
            <w:r>
              <w:rPr>
                <w:rFonts w:ascii="仿宋_GB2312" w:hAnsi="仿宋_GB2312" w:cs="仿宋_GB2312" w:eastAsia="仿宋_GB2312"/>
                <w:sz w:val="21"/>
              </w:rPr>
              <w:t>自动识别卵泡结构</w:t>
            </w:r>
            <w:r>
              <w:rPr>
                <w:rFonts w:ascii="仿宋_GB2312" w:hAnsi="仿宋_GB2312" w:cs="仿宋_GB2312" w:eastAsia="仿宋_GB2312"/>
                <w:sz w:val="21"/>
              </w:rPr>
              <w:t>功能</w:t>
            </w:r>
            <w:r>
              <w:rPr>
                <w:rFonts w:ascii="仿宋_GB2312" w:hAnsi="仿宋_GB2312" w:cs="仿宋_GB2312" w:eastAsia="仿宋_GB2312"/>
                <w:sz w:val="21"/>
              </w:rPr>
              <w:t>，最多可同时识别</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个数据。</w:t>
            </w:r>
          </w:p>
          <w:p>
            <w:pPr>
              <w:pStyle w:val="null3"/>
              <w:jc w:val="both"/>
            </w:pPr>
            <w:r>
              <w:rPr>
                <w:rFonts w:ascii="仿宋_GB2312" w:hAnsi="仿宋_GB2312" w:cs="仿宋_GB2312" w:eastAsia="仿宋_GB2312"/>
                <w:sz w:val="21"/>
              </w:rPr>
              <w:t>5.1.3</w:t>
            </w:r>
            <w:r>
              <w:rPr>
                <w:rFonts w:ascii="仿宋_GB2312" w:hAnsi="仿宋_GB2312" w:cs="仿宋_GB2312" w:eastAsia="仿宋_GB2312"/>
                <w:sz w:val="21"/>
              </w:rPr>
              <w:t>、</w:t>
            </w:r>
            <w:r>
              <w:rPr>
                <w:rFonts w:ascii="仿宋_GB2312" w:hAnsi="仿宋_GB2312" w:cs="仿宋_GB2312" w:eastAsia="仿宋_GB2312"/>
                <w:sz w:val="21"/>
              </w:rPr>
              <w:t>4D</w:t>
            </w:r>
            <w:r>
              <w:rPr>
                <w:rFonts w:ascii="仿宋_GB2312" w:hAnsi="仿宋_GB2312" w:cs="仿宋_GB2312" w:eastAsia="仿宋_GB2312"/>
                <w:sz w:val="21"/>
              </w:rPr>
              <w:t>模式（四维成像模式）：至少具有表面模式、</w:t>
            </w:r>
            <w:r>
              <w:rPr>
                <w:rFonts w:ascii="仿宋_GB2312" w:hAnsi="仿宋_GB2312" w:cs="仿宋_GB2312" w:eastAsia="仿宋_GB2312"/>
                <w:sz w:val="21"/>
              </w:rPr>
              <w:t>X</w:t>
            </w:r>
            <w:r>
              <w:rPr>
                <w:rFonts w:ascii="仿宋_GB2312" w:hAnsi="仿宋_GB2312" w:cs="仿宋_GB2312" w:eastAsia="仿宋_GB2312"/>
                <w:sz w:val="21"/>
              </w:rPr>
              <w:t>线模式、肌肉骨骼模式、血管模式、高清成像、景深成像。</w:t>
            </w:r>
          </w:p>
          <w:p>
            <w:pPr>
              <w:pStyle w:val="null3"/>
              <w:jc w:val="both"/>
            </w:pPr>
            <w:r>
              <w:rPr>
                <w:rFonts w:ascii="仿宋_GB2312" w:hAnsi="仿宋_GB2312" w:cs="仿宋_GB2312" w:eastAsia="仿宋_GB2312"/>
                <w:sz w:val="21"/>
              </w:rPr>
              <w:t>5.1.4</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胎儿重量分析、预产期预估，生长曲线分析</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5.1.5</w:t>
            </w:r>
            <w:r>
              <w:rPr>
                <w:rFonts w:ascii="仿宋_GB2312" w:hAnsi="仿宋_GB2312" w:cs="仿宋_GB2312" w:eastAsia="仿宋_GB2312"/>
                <w:sz w:val="21"/>
              </w:rPr>
              <w:t>、具有胎儿生理评分测量与分析</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、专业心血管应用：</w:t>
            </w:r>
          </w:p>
          <w:p>
            <w:pPr>
              <w:pStyle w:val="null3"/>
              <w:jc w:val="both"/>
            </w:pPr>
            <w:r>
              <w:rPr>
                <w:rFonts w:ascii="仿宋_GB2312" w:hAnsi="仿宋_GB2312" w:cs="仿宋_GB2312" w:eastAsia="仿宋_GB2312"/>
                <w:sz w:val="21"/>
              </w:rPr>
              <w:t>5.2.1</w:t>
            </w:r>
            <w:r>
              <w:rPr>
                <w:rFonts w:ascii="仿宋_GB2312" w:hAnsi="仿宋_GB2312" w:cs="仿宋_GB2312" w:eastAsia="仿宋_GB2312"/>
                <w:sz w:val="21"/>
              </w:rPr>
              <w:t>、射血分数（</w:t>
            </w:r>
            <w:r>
              <w:rPr>
                <w:rFonts w:ascii="仿宋_GB2312" w:hAnsi="仿宋_GB2312" w:cs="仿宋_GB2312" w:eastAsia="仿宋_GB2312"/>
                <w:sz w:val="21"/>
              </w:rPr>
              <w:t>EF</w:t>
            </w:r>
            <w:r>
              <w:rPr>
                <w:rFonts w:ascii="仿宋_GB2312" w:hAnsi="仿宋_GB2312" w:cs="仿宋_GB2312" w:eastAsia="仿宋_GB2312"/>
                <w:sz w:val="21"/>
              </w:rPr>
              <w:t>）：具有识别多切面</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5.2.2</w:t>
            </w:r>
            <w:r>
              <w:rPr>
                <w:rFonts w:ascii="仿宋_GB2312" w:hAnsi="仿宋_GB2312" w:cs="仿宋_GB2312" w:eastAsia="仿宋_GB2312"/>
                <w:sz w:val="21"/>
              </w:rPr>
              <w:t>、应变和应变率：至少支持</w:t>
            </w:r>
            <w:r>
              <w:rPr>
                <w:rFonts w:ascii="仿宋_GB2312" w:hAnsi="仿宋_GB2312" w:cs="仿宋_GB2312" w:eastAsia="仿宋_GB2312"/>
                <w:sz w:val="21"/>
              </w:rPr>
              <w:t>17</w:t>
            </w:r>
            <w:r>
              <w:rPr>
                <w:rFonts w:ascii="仿宋_GB2312" w:hAnsi="仿宋_GB2312" w:cs="仿宋_GB2312" w:eastAsia="仿宋_GB2312"/>
                <w:sz w:val="21"/>
              </w:rPr>
              <w:t>节段、多方位显示（横向</w:t>
            </w:r>
            <w:r>
              <w:rPr>
                <w:rFonts w:ascii="仿宋_GB2312" w:hAnsi="仿宋_GB2312" w:cs="仿宋_GB2312" w:eastAsia="仿宋_GB2312"/>
                <w:sz w:val="21"/>
              </w:rPr>
              <w:t>/</w:t>
            </w:r>
            <w:r>
              <w:rPr>
                <w:rFonts w:ascii="仿宋_GB2312" w:hAnsi="仿宋_GB2312" w:cs="仿宋_GB2312" w:eastAsia="仿宋_GB2312"/>
                <w:sz w:val="21"/>
              </w:rPr>
              <w:t>纵向</w:t>
            </w:r>
            <w:r>
              <w:rPr>
                <w:rFonts w:ascii="仿宋_GB2312" w:hAnsi="仿宋_GB2312" w:cs="仿宋_GB2312" w:eastAsia="仿宋_GB2312"/>
                <w:sz w:val="21"/>
              </w:rPr>
              <w:t>/</w:t>
            </w:r>
            <w:r>
              <w:rPr>
                <w:rFonts w:ascii="仿宋_GB2312" w:hAnsi="仿宋_GB2312" w:cs="仿宋_GB2312" w:eastAsia="仿宋_GB2312"/>
                <w:sz w:val="21"/>
              </w:rPr>
              <w:t>环向）心肌。</w:t>
            </w:r>
          </w:p>
          <w:p>
            <w:pPr>
              <w:pStyle w:val="null3"/>
              <w:jc w:val="both"/>
            </w:pPr>
            <w:r>
              <w:rPr>
                <w:rFonts w:ascii="仿宋_GB2312" w:hAnsi="仿宋_GB2312" w:cs="仿宋_GB2312" w:eastAsia="仿宋_GB2312"/>
                <w:sz w:val="21"/>
              </w:rPr>
              <w:t>5.2.3</w:t>
            </w:r>
            <w:r>
              <w:rPr>
                <w:rFonts w:ascii="仿宋_GB2312" w:hAnsi="仿宋_GB2312" w:cs="仿宋_GB2312" w:eastAsia="仿宋_GB2312"/>
                <w:sz w:val="21"/>
              </w:rPr>
              <w:t>、自由</w:t>
            </w:r>
            <w:r>
              <w:rPr>
                <w:rFonts w:ascii="仿宋_GB2312" w:hAnsi="仿宋_GB2312" w:cs="仿宋_GB2312" w:eastAsia="仿宋_GB2312"/>
                <w:sz w:val="21"/>
              </w:rPr>
              <w:t>M</w:t>
            </w:r>
            <w:r>
              <w:rPr>
                <w:rFonts w:ascii="仿宋_GB2312" w:hAnsi="仿宋_GB2312" w:cs="仿宋_GB2312" w:eastAsia="仿宋_GB2312"/>
                <w:sz w:val="21"/>
              </w:rPr>
              <w:t>模式：至少采用三条线同周期获取</w:t>
            </w:r>
            <w:r>
              <w:rPr>
                <w:rFonts w:ascii="仿宋_GB2312" w:hAnsi="仿宋_GB2312" w:cs="仿宋_GB2312" w:eastAsia="仿宋_GB2312"/>
                <w:sz w:val="21"/>
              </w:rPr>
              <w:t>M</w:t>
            </w:r>
            <w:r>
              <w:rPr>
                <w:rFonts w:ascii="仿宋_GB2312" w:hAnsi="仿宋_GB2312" w:cs="仿宋_GB2312" w:eastAsia="仿宋_GB2312"/>
                <w:sz w:val="21"/>
              </w:rPr>
              <w:t>波形。</w:t>
            </w:r>
          </w:p>
          <w:p>
            <w:pPr>
              <w:pStyle w:val="null3"/>
              <w:jc w:val="both"/>
            </w:pPr>
            <w:r>
              <w:rPr>
                <w:rFonts w:ascii="仿宋_GB2312" w:hAnsi="仿宋_GB2312" w:cs="仿宋_GB2312" w:eastAsia="仿宋_GB2312"/>
                <w:sz w:val="21"/>
              </w:rPr>
              <w:t>5.2.4</w:t>
            </w:r>
            <w:r>
              <w:rPr>
                <w:rFonts w:ascii="仿宋_GB2312" w:hAnsi="仿宋_GB2312" w:cs="仿宋_GB2312" w:eastAsia="仿宋_GB2312"/>
                <w:sz w:val="21"/>
              </w:rPr>
              <w:t>、具有</w:t>
            </w:r>
            <w:r>
              <w:rPr>
                <w:rFonts w:ascii="仿宋_GB2312" w:hAnsi="仿宋_GB2312" w:cs="仿宋_GB2312" w:eastAsia="仿宋_GB2312"/>
                <w:sz w:val="21"/>
              </w:rPr>
              <w:t>ECG</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、自动多普勒：在彩色和脉冲波多普勒模式下，</w:t>
            </w:r>
            <w:r>
              <w:rPr>
                <w:rFonts w:ascii="仿宋_GB2312" w:hAnsi="仿宋_GB2312" w:cs="仿宋_GB2312" w:eastAsia="仿宋_GB2312"/>
                <w:sz w:val="21"/>
              </w:rPr>
              <w:t>可</w:t>
            </w:r>
            <w:r>
              <w:rPr>
                <w:rFonts w:ascii="仿宋_GB2312" w:hAnsi="仿宋_GB2312" w:cs="仿宋_GB2312" w:eastAsia="仿宋_GB2312"/>
                <w:sz w:val="21"/>
              </w:rPr>
              <w:t>一键自动调节参数。</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w:t>
            </w:r>
            <w:r>
              <w:rPr>
                <w:rFonts w:ascii="仿宋_GB2312" w:hAnsi="仿宋_GB2312" w:cs="仿宋_GB2312" w:eastAsia="仿宋_GB2312"/>
                <w:sz w:val="21"/>
              </w:rPr>
              <w:t>PW</w:t>
            </w:r>
            <w:r>
              <w:rPr>
                <w:rFonts w:ascii="仿宋_GB2312" w:hAnsi="仿宋_GB2312" w:cs="仿宋_GB2312" w:eastAsia="仿宋_GB2312"/>
                <w:sz w:val="21"/>
              </w:rPr>
              <w:t>取样门实时取样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PW</w:t>
            </w:r>
            <w:r>
              <w:rPr>
                <w:rFonts w:ascii="仿宋_GB2312" w:hAnsi="仿宋_GB2312" w:cs="仿宋_GB2312" w:eastAsia="仿宋_GB2312"/>
                <w:sz w:val="21"/>
              </w:rPr>
              <w:t>取样门取样实时显示≥</w:t>
            </w:r>
            <w:r>
              <w:rPr>
                <w:rFonts w:ascii="仿宋_GB2312" w:hAnsi="仿宋_GB2312" w:cs="仿宋_GB2312" w:eastAsia="仿宋_GB2312"/>
                <w:sz w:val="21"/>
              </w:rPr>
              <w:t>3</w:t>
            </w:r>
            <w:r>
              <w:rPr>
                <w:rFonts w:ascii="仿宋_GB2312" w:hAnsi="仿宋_GB2312" w:cs="仿宋_GB2312" w:eastAsia="仿宋_GB2312"/>
                <w:sz w:val="21"/>
              </w:rPr>
              <w:t>个血流频谱。</w:t>
            </w:r>
            <w:r>
              <w:rPr>
                <w:rFonts w:ascii="仿宋_GB2312" w:hAnsi="仿宋_GB2312" w:cs="仿宋_GB2312" w:eastAsia="仿宋_GB2312"/>
                <w:sz w:val="21"/>
                <w:b/>
              </w:rPr>
              <w:t>（提供</w:t>
            </w:r>
            <w:r>
              <w:rPr>
                <w:rFonts w:ascii="仿宋_GB2312" w:hAnsi="仿宋_GB2312" w:cs="仿宋_GB2312" w:eastAsia="仿宋_GB2312"/>
                <w:sz w:val="21"/>
                <w:b/>
              </w:rPr>
              <w:t>技术白皮书或</w:t>
            </w:r>
            <w:r>
              <w:rPr>
                <w:rFonts w:ascii="仿宋_GB2312" w:hAnsi="仿宋_GB2312" w:cs="仿宋_GB2312" w:eastAsia="仿宋_GB2312"/>
                <w:sz w:val="21"/>
                <w:b/>
              </w:rPr>
              <w:t>实物</w:t>
            </w:r>
            <w:r>
              <w:rPr>
                <w:rFonts w:ascii="仿宋_GB2312" w:hAnsi="仿宋_GB2312" w:cs="仿宋_GB2312" w:eastAsia="仿宋_GB2312"/>
                <w:sz w:val="21"/>
                <w:b/>
              </w:rPr>
              <w:t>图片或截图证明</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5.5</w:t>
            </w:r>
            <w:r>
              <w:rPr>
                <w:rFonts w:ascii="仿宋_GB2312" w:hAnsi="仿宋_GB2312" w:cs="仿宋_GB2312" w:eastAsia="仿宋_GB2312"/>
                <w:sz w:val="21"/>
              </w:rPr>
              <w:t>、血管测量与分析：至少具有自动</w:t>
            </w:r>
            <w:r>
              <w:rPr>
                <w:rFonts w:ascii="仿宋_GB2312" w:hAnsi="仿宋_GB2312" w:cs="仿宋_GB2312" w:eastAsia="仿宋_GB2312"/>
                <w:sz w:val="21"/>
              </w:rPr>
              <w:t>IMT</w:t>
            </w:r>
            <w:r>
              <w:rPr>
                <w:rFonts w:ascii="仿宋_GB2312" w:hAnsi="仿宋_GB2312" w:cs="仿宋_GB2312" w:eastAsia="仿宋_GB2312"/>
                <w:sz w:val="21"/>
              </w:rPr>
              <w:t>测量（内膜自动测量）、血管狭窄率测量、小器官测量与分析、泌尿系统测量与分析</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、二维灰阶显像主要参数：</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、扫描速率：采用相控阵探头</w:t>
            </w:r>
            <w:r>
              <w:rPr>
                <w:rFonts w:ascii="仿宋_GB2312" w:hAnsi="仿宋_GB2312" w:cs="仿宋_GB2312" w:eastAsia="仿宋_GB2312"/>
                <w:sz w:val="21"/>
              </w:rPr>
              <w:t xml:space="preserve">, </w:t>
            </w:r>
            <w:r>
              <w:rPr>
                <w:rFonts w:ascii="仿宋_GB2312" w:hAnsi="仿宋_GB2312" w:cs="仿宋_GB2312" w:eastAsia="仿宋_GB2312"/>
                <w:sz w:val="21"/>
              </w:rPr>
              <w:t>全视野</w:t>
            </w:r>
            <w:r>
              <w:rPr>
                <w:rFonts w:ascii="仿宋_GB2312" w:hAnsi="仿宋_GB2312" w:cs="仿宋_GB2312" w:eastAsia="仿宋_GB2312"/>
                <w:sz w:val="21"/>
              </w:rPr>
              <w:t>, 16.29cm</w:t>
            </w:r>
            <w:r>
              <w:rPr>
                <w:rFonts w:ascii="仿宋_GB2312" w:hAnsi="仿宋_GB2312" w:cs="仿宋_GB2312" w:eastAsia="仿宋_GB2312"/>
                <w:sz w:val="21"/>
              </w:rPr>
              <w:t>深度时</w:t>
            </w:r>
            <w:r>
              <w:rPr>
                <w:rFonts w:ascii="仿宋_GB2312" w:hAnsi="仿宋_GB2312" w:cs="仿宋_GB2312" w:eastAsia="仿宋_GB2312"/>
                <w:sz w:val="21"/>
              </w:rPr>
              <w:t xml:space="preserve">, </w:t>
            </w:r>
            <w:r>
              <w:rPr>
                <w:rFonts w:ascii="仿宋_GB2312" w:hAnsi="仿宋_GB2312" w:cs="仿宋_GB2312" w:eastAsia="仿宋_GB2312"/>
                <w:sz w:val="21"/>
              </w:rPr>
              <w:t>帧速率≥</w:t>
            </w:r>
            <w:r>
              <w:rPr>
                <w:rFonts w:ascii="仿宋_GB2312" w:hAnsi="仿宋_GB2312" w:cs="仿宋_GB2312" w:eastAsia="仿宋_GB2312"/>
                <w:sz w:val="21"/>
              </w:rPr>
              <w:t>68</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、扫描线：每帧线密度≥</w:t>
            </w:r>
            <w:r>
              <w:rPr>
                <w:rFonts w:ascii="仿宋_GB2312" w:hAnsi="仿宋_GB2312" w:cs="仿宋_GB2312" w:eastAsia="仿宋_GB2312"/>
                <w:sz w:val="21"/>
              </w:rPr>
              <w:t>256</w:t>
            </w:r>
            <w:r>
              <w:rPr>
                <w:rFonts w:ascii="仿宋_GB2312" w:hAnsi="仿宋_GB2312" w:cs="仿宋_GB2312" w:eastAsia="仿宋_GB2312"/>
                <w:sz w:val="21"/>
              </w:rPr>
              <w:t>超声线。</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、可视可调动态范围≥</w:t>
            </w:r>
            <w:r>
              <w:rPr>
                <w:rFonts w:ascii="仿宋_GB2312" w:hAnsi="仿宋_GB2312" w:cs="仿宋_GB2312" w:eastAsia="仿宋_GB2312"/>
                <w:sz w:val="21"/>
              </w:rPr>
              <w:t>290</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步径。</w:t>
            </w:r>
            <w:r>
              <w:rPr>
                <w:rFonts w:ascii="仿宋_GB2312" w:hAnsi="仿宋_GB2312" w:cs="仿宋_GB2312" w:eastAsia="仿宋_GB2312"/>
                <w:sz w:val="21"/>
                <w:b/>
              </w:rPr>
              <w:t>（提供</w:t>
            </w:r>
            <w:r>
              <w:rPr>
                <w:rFonts w:ascii="仿宋_GB2312" w:hAnsi="仿宋_GB2312" w:cs="仿宋_GB2312" w:eastAsia="仿宋_GB2312"/>
                <w:sz w:val="21"/>
                <w:b/>
              </w:rPr>
              <w:t>技术白皮书或</w:t>
            </w:r>
            <w:r>
              <w:rPr>
                <w:rFonts w:ascii="仿宋_GB2312" w:hAnsi="仿宋_GB2312" w:cs="仿宋_GB2312" w:eastAsia="仿宋_GB2312"/>
                <w:sz w:val="21"/>
                <w:b/>
              </w:rPr>
              <w:t>实物</w:t>
            </w:r>
            <w:r>
              <w:rPr>
                <w:rFonts w:ascii="仿宋_GB2312" w:hAnsi="仿宋_GB2312" w:cs="仿宋_GB2312" w:eastAsia="仿宋_GB2312"/>
                <w:sz w:val="21"/>
                <w:b/>
              </w:rPr>
              <w:t>图片或截图证明</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6.4</w:t>
            </w:r>
            <w:r>
              <w:rPr>
                <w:rFonts w:ascii="仿宋_GB2312" w:hAnsi="仿宋_GB2312" w:cs="仿宋_GB2312" w:eastAsia="仿宋_GB2312"/>
                <w:sz w:val="21"/>
              </w:rPr>
              <w:t>、最大扫描深度≥</w:t>
            </w:r>
            <w:r>
              <w:rPr>
                <w:rFonts w:ascii="仿宋_GB2312" w:hAnsi="仿宋_GB2312" w:cs="仿宋_GB2312" w:eastAsia="仿宋_GB2312"/>
                <w:sz w:val="21"/>
              </w:rPr>
              <w:t>45cm</w:t>
            </w:r>
            <w:r>
              <w:rPr>
                <w:rFonts w:ascii="仿宋_GB2312" w:hAnsi="仿宋_GB2312" w:cs="仿宋_GB2312" w:eastAsia="仿宋_GB2312"/>
                <w:sz w:val="21"/>
              </w:rPr>
              <w:t>。</w:t>
            </w:r>
            <w:r>
              <w:rPr>
                <w:rFonts w:ascii="仿宋_GB2312" w:hAnsi="仿宋_GB2312" w:cs="仿宋_GB2312" w:eastAsia="仿宋_GB2312"/>
                <w:sz w:val="21"/>
                <w:b/>
              </w:rPr>
              <w:t>（提供</w:t>
            </w:r>
            <w:r>
              <w:rPr>
                <w:rFonts w:ascii="仿宋_GB2312" w:hAnsi="仿宋_GB2312" w:cs="仿宋_GB2312" w:eastAsia="仿宋_GB2312"/>
                <w:sz w:val="21"/>
                <w:b/>
              </w:rPr>
              <w:t>技术白皮书或</w:t>
            </w:r>
            <w:r>
              <w:rPr>
                <w:rFonts w:ascii="仿宋_GB2312" w:hAnsi="仿宋_GB2312" w:cs="仿宋_GB2312" w:eastAsia="仿宋_GB2312"/>
                <w:sz w:val="21"/>
                <w:b/>
              </w:rPr>
              <w:t>实物</w:t>
            </w:r>
            <w:r>
              <w:rPr>
                <w:rFonts w:ascii="仿宋_GB2312" w:hAnsi="仿宋_GB2312" w:cs="仿宋_GB2312" w:eastAsia="仿宋_GB2312"/>
                <w:sz w:val="21"/>
                <w:b/>
              </w:rPr>
              <w:t>图片或截图证明</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6.5</w:t>
            </w:r>
            <w:r>
              <w:rPr>
                <w:rFonts w:ascii="仿宋_GB2312" w:hAnsi="仿宋_GB2312" w:cs="仿宋_GB2312" w:eastAsia="仿宋_GB2312"/>
                <w:sz w:val="21"/>
              </w:rPr>
              <w:t>、具有梯形成像（支持</w:t>
            </w:r>
            <w:r>
              <w:rPr>
                <w:rFonts w:ascii="仿宋_GB2312" w:hAnsi="仿宋_GB2312" w:cs="仿宋_GB2312" w:eastAsia="仿宋_GB2312"/>
                <w:sz w:val="21"/>
              </w:rPr>
              <w:t>40</w:t>
            </w:r>
            <w:r>
              <w:rPr>
                <w:rFonts w:ascii="仿宋_GB2312" w:hAnsi="仿宋_GB2312" w:cs="仿宋_GB2312" w:eastAsia="仿宋_GB2312"/>
                <w:sz w:val="21"/>
              </w:rPr>
              <w:t>°开角，±</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、侧向增益调节：增益调节≥</w:t>
            </w:r>
            <w:r>
              <w:rPr>
                <w:rFonts w:ascii="仿宋_GB2312" w:hAnsi="仿宋_GB2312" w:cs="仿宋_GB2312" w:eastAsia="仿宋_GB2312"/>
                <w:sz w:val="21"/>
              </w:rPr>
              <w:t>255</w:t>
            </w:r>
            <w:r>
              <w:rPr>
                <w:rFonts w:ascii="仿宋_GB2312" w:hAnsi="仿宋_GB2312" w:cs="仿宋_GB2312" w:eastAsia="仿宋_GB2312"/>
                <w:sz w:val="21"/>
              </w:rPr>
              <w:t>，连续可调（</w:t>
            </w:r>
            <w:r>
              <w:rPr>
                <w:rFonts w:ascii="仿宋_GB2312" w:hAnsi="仿宋_GB2312" w:cs="仿宋_GB2312" w:eastAsia="仿宋_GB2312"/>
                <w:sz w:val="21"/>
              </w:rPr>
              <w:t>B/C/D</w:t>
            </w:r>
            <w:r>
              <w:rPr>
                <w:rFonts w:ascii="仿宋_GB2312" w:hAnsi="仿宋_GB2312" w:cs="仿宋_GB2312" w:eastAsia="仿宋_GB2312"/>
                <w:sz w:val="21"/>
              </w:rPr>
              <w:t>可独立调节）。</w:t>
            </w:r>
            <w:r>
              <w:rPr>
                <w:rFonts w:ascii="仿宋_GB2312" w:hAnsi="仿宋_GB2312" w:cs="仿宋_GB2312" w:eastAsia="仿宋_GB2312"/>
                <w:sz w:val="21"/>
                <w:b/>
              </w:rPr>
              <w:t>（提供</w:t>
            </w:r>
            <w:r>
              <w:rPr>
                <w:rFonts w:ascii="仿宋_GB2312" w:hAnsi="仿宋_GB2312" w:cs="仿宋_GB2312" w:eastAsia="仿宋_GB2312"/>
                <w:sz w:val="21"/>
                <w:b/>
              </w:rPr>
              <w:t>技术白皮书或</w:t>
            </w:r>
            <w:r>
              <w:rPr>
                <w:rFonts w:ascii="仿宋_GB2312" w:hAnsi="仿宋_GB2312" w:cs="仿宋_GB2312" w:eastAsia="仿宋_GB2312"/>
                <w:sz w:val="21"/>
                <w:b/>
              </w:rPr>
              <w:t>实物</w:t>
            </w:r>
            <w:r>
              <w:rPr>
                <w:rFonts w:ascii="仿宋_GB2312" w:hAnsi="仿宋_GB2312" w:cs="仿宋_GB2312" w:eastAsia="仿宋_GB2312"/>
                <w:sz w:val="21"/>
                <w:b/>
              </w:rPr>
              <w:t>图片或截图证明</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6.7</w:t>
            </w:r>
            <w:r>
              <w:rPr>
                <w:rFonts w:ascii="仿宋_GB2312" w:hAnsi="仿宋_GB2312" w:cs="仿宋_GB2312" w:eastAsia="仿宋_GB2312"/>
                <w:sz w:val="21"/>
              </w:rPr>
              <w:t>、实体</w:t>
            </w:r>
            <w:r>
              <w:rPr>
                <w:rFonts w:ascii="仿宋_GB2312" w:hAnsi="仿宋_GB2312" w:cs="仿宋_GB2312" w:eastAsia="仿宋_GB2312"/>
                <w:sz w:val="21"/>
              </w:rPr>
              <w:t>STC</w:t>
            </w:r>
            <w:r>
              <w:rPr>
                <w:rFonts w:ascii="仿宋_GB2312" w:hAnsi="仿宋_GB2312" w:cs="仿宋_GB2312" w:eastAsia="仿宋_GB2312"/>
                <w:sz w:val="21"/>
              </w:rPr>
              <w:t>分段增益≥</w:t>
            </w:r>
            <w:r>
              <w:rPr>
                <w:rFonts w:ascii="仿宋_GB2312" w:hAnsi="仿宋_GB2312" w:cs="仿宋_GB2312" w:eastAsia="仿宋_GB2312"/>
                <w:sz w:val="21"/>
              </w:rPr>
              <w:t>8</w:t>
            </w:r>
            <w:r>
              <w:rPr>
                <w:rFonts w:ascii="仿宋_GB2312" w:hAnsi="仿宋_GB2312" w:cs="仿宋_GB2312" w:eastAsia="仿宋_GB2312"/>
                <w:sz w:val="21"/>
              </w:rPr>
              <w:t>段，</w:t>
            </w:r>
            <w:r>
              <w:rPr>
                <w:rFonts w:ascii="仿宋_GB2312" w:hAnsi="仿宋_GB2312" w:cs="仿宋_GB2312" w:eastAsia="仿宋_GB2312"/>
                <w:sz w:val="21"/>
              </w:rPr>
              <w:t>LGC</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段。</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、彩色多普勒：</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、显示方式：至少包括速度方差，方差、能量，速度。</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、彩色显示帧频：采用凸阵探头，全视野，</w:t>
            </w:r>
            <w:r>
              <w:rPr>
                <w:rFonts w:ascii="仿宋_GB2312" w:hAnsi="仿宋_GB2312" w:cs="仿宋_GB2312" w:eastAsia="仿宋_GB2312"/>
                <w:sz w:val="21"/>
              </w:rPr>
              <w:t>18cm</w:t>
            </w:r>
            <w:r>
              <w:rPr>
                <w:rFonts w:ascii="仿宋_GB2312" w:hAnsi="仿宋_GB2312" w:cs="仿宋_GB2312" w:eastAsia="仿宋_GB2312"/>
                <w:sz w:val="21"/>
              </w:rPr>
              <w:t>深度时：彩色显示帧频≥</w:t>
            </w:r>
            <w:r>
              <w:rPr>
                <w:rFonts w:ascii="仿宋_GB2312" w:hAnsi="仿宋_GB2312" w:cs="仿宋_GB2312" w:eastAsia="仿宋_GB2312"/>
                <w:sz w:val="21"/>
              </w:rPr>
              <w:t>9</w:t>
            </w:r>
            <w:r>
              <w:rPr>
                <w:rFonts w:ascii="仿宋_GB2312" w:hAnsi="仿宋_GB2312" w:cs="仿宋_GB2312" w:eastAsia="仿宋_GB2312"/>
                <w:sz w:val="21"/>
              </w:rPr>
              <w:t>帧</w:t>
            </w:r>
            <w:r>
              <w:rPr>
                <w:rFonts w:ascii="仿宋_GB2312" w:hAnsi="仿宋_GB2312" w:cs="仿宋_GB2312" w:eastAsia="仿宋_GB2312"/>
                <w:sz w:val="21"/>
              </w:rPr>
              <w:t>/s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7.3</w:t>
            </w:r>
            <w:r>
              <w:rPr>
                <w:rFonts w:ascii="仿宋_GB2312" w:hAnsi="仿宋_GB2312" w:cs="仿宋_GB2312" w:eastAsia="仿宋_GB2312"/>
                <w:sz w:val="21"/>
              </w:rPr>
              <w:t>、彩色显示速度：最低平均血流测量速度≥</w:t>
            </w:r>
            <w:r>
              <w:rPr>
                <w:rFonts w:ascii="仿宋_GB2312" w:hAnsi="仿宋_GB2312" w:cs="仿宋_GB2312" w:eastAsia="仿宋_GB2312"/>
                <w:sz w:val="21"/>
              </w:rPr>
              <w:t>13mm/s(</w:t>
            </w:r>
            <w:r>
              <w:rPr>
                <w:rFonts w:ascii="仿宋_GB2312" w:hAnsi="仿宋_GB2312" w:cs="仿宋_GB2312" w:eastAsia="仿宋_GB2312"/>
                <w:sz w:val="21"/>
              </w:rPr>
              <w:t>非噪声信号</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7.4</w:t>
            </w:r>
            <w:r>
              <w:rPr>
                <w:rFonts w:ascii="仿宋_GB2312" w:hAnsi="仿宋_GB2312" w:cs="仿宋_GB2312" w:eastAsia="仿宋_GB2312"/>
                <w:sz w:val="21"/>
              </w:rPr>
              <w:t>、具有彩色增强功能：至少包括能量多普勒模式（</w:t>
            </w:r>
            <w:r>
              <w:rPr>
                <w:rFonts w:ascii="仿宋_GB2312" w:hAnsi="仿宋_GB2312" w:cs="仿宋_GB2312" w:eastAsia="仿宋_GB2312"/>
                <w:sz w:val="21"/>
              </w:rPr>
              <w:t>PD</w:t>
            </w:r>
            <w:r>
              <w:rPr>
                <w:rFonts w:ascii="仿宋_GB2312" w:hAnsi="仿宋_GB2312" w:cs="仿宋_GB2312" w:eastAsia="仿宋_GB2312"/>
                <w:sz w:val="21"/>
              </w:rPr>
              <w:t>），方向能量多普勒模式</w:t>
            </w:r>
            <w:r>
              <w:rPr>
                <w:rFonts w:ascii="仿宋_GB2312" w:hAnsi="仿宋_GB2312" w:cs="仿宋_GB2312" w:eastAsia="仿宋_GB2312"/>
                <w:sz w:val="21"/>
              </w:rPr>
              <w:t>(DPD)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、频谱多普勒：</w:t>
            </w:r>
          </w:p>
          <w:p>
            <w:pPr>
              <w:pStyle w:val="null3"/>
              <w:jc w:val="both"/>
            </w:pPr>
            <w:r>
              <w:rPr>
                <w:rFonts w:ascii="仿宋_GB2312" w:hAnsi="仿宋_GB2312" w:cs="仿宋_GB2312" w:eastAsia="仿宋_GB2312"/>
                <w:sz w:val="21"/>
              </w:rPr>
              <w:t>8.1</w:t>
            </w:r>
            <w:r>
              <w:rPr>
                <w:rFonts w:ascii="仿宋_GB2312" w:hAnsi="仿宋_GB2312" w:cs="仿宋_GB2312" w:eastAsia="仿宋_GB2312"/>
                <w:sz w:val="21"/>
              </w:rPr>
              <w:t>、方式：采用</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CW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8.2</w:t>
            </w:r>
            <w:r>
              <w:rPr>
                <w:rFonts w:ascii="仿宋_GB2312" w:hAnsi="仿宋_GB2312" w:cs="仿宋_GB2312" w:eastAsia="仿宋_GB2312"/>
                <w:sz w:val="21"/>
              </w:rPr>
              <w:t>、显示方式：至少包括</w:t>
            </w:r>
            <w:r>
              <w:rPr>
                <w:rFonts w:ascii="仿宋_GB2312" w:hAnsi="仿宋_GB2312" w:cs="仿宋_GB2312" w:eastAsia="仿宋_GB2312"/>
                <w:sz w:val="21"/>
              </w:rPr>
              <w:t>B</w:t>
            </w:r>
            <w:r>
              <w:rPr>
                <w:rFonts w:ascii="仿宋_GB2312" w:hAnsi="仿宋_GB2312" w:cs="仿宋_GB2312" w:eastAsia="仿宋_GB2312"/>
                <w:sz w:val="21"/>
              </w:rPr>
              <w:t>、</w:t>
            </w:r>
            <w:r>
              <w:rPr>
                <w:rFonts w:ascii="仿宋_GB2312" w:hAnsi="仿宋_GB2312" w:cs="仿宋_GB2312" w:eastAsia="仿宋_GB2312"/>
                <w:sz w:val="21"/>
              </w:rPr>
              <w:t>2B</w:t>
            </w:r>
            <w:r>
              <w:rPr>
                <w:rFonts w:ascii="仿宋_GB2312" w:hAnsi="仿宋_GB2312" w:cs="仿宋_GB2312" w:eastAsia="仿宋_GB2312"/>
                <w:sz w:val="21"/>
              </w:rPr>
              <w:t>、</w:t>
            </w:r>
            <w:r>
              <w:rPr>
                <w:rFonts w:ascii="仿宋_GB2312" w:hAnsi="仿宋_GB2312" w:cs="仿宋_GB2312" w:eastAsia="仿宋_GB2312"/>
                <w:sz w:val="21"/>
              </w:rPr>
              <w:t>4B</w:t>
            </w:r>
            <w:r>
              <w:rPr>
                <w:rFonts w:ascii="仿宋_GB2312" w:hAnsi="仿宋_GB2312" w:cs="仿宋_GB2312" w:eastAsia="仿宋_GB2312"/>
                <w:sz w:val="21"/>
              </w:rPr>
              <w:t>、</w:t>
            </w:r>
            <w:r>
              <w:rPr>
                <w:rFonts w:ascii="仿宋_GB2312" w:hAnsi="仿宋_GB2312" w:cs="仿宋_GB2312" w:eastAsia="仿宋_GB2312"/>
                <w:sz w:val="21"/>
              </w:rPr>
              <w:t>B/D</w:t>
            </w:r>
            <w:r>
              <w:rPr>
                <w:rFonts w:ascii="仿宋_GB2312" w:hAnsi="仿宋_GB2312" w:cs="仿宋_GB2312" w:eastAsia="仿宋_GB2312"/>
                <w:sz w:val="21"/>
              </w:rPr>
              <w:t>、</w:t>
            </w:r>
            <w:r>
              <w:rPr>
                <w:rFonts w:ascii="仿宋_GB2312" w:hAnsi="仿宋_GB2312" w:cs="仿宋_GB2312" w:eastAsia="仿宋_GB2312"/>
                <w:sz w:val="21"/>
              </w:rPr>
              <w:t>B/M</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B/C</w:t>
            </w:r>
            <w:r>
              <w:rPr>
                <w:rFonts w:ascii="仿宋_GB2312" w:hAnsi="仿宋_GB2312" w:cs="仿宋_GB2312" w:eastAsia="仿宋_GB2312"/>
                <w:sz w:val="21"/>
              </w:rPr>
              <w:t>、</w:t>
            </w:r>
            <w:r>
              <w:rPr>
                <w:rFonts w:ascii="仿宋_GB2312" w:hAnsi="仿宋_GB2312" w:cs="仿宋_GB2312" w:eastAsia="仿宋_GB2312"/>
                <w:sz w:val="21"/>
              </w:rPr>
              <w:t>B/C/D</w:t>
            </w:r>
            <w:r>
              <w:rPr>
                <w:rFonts w:ascii="仿宋_GB2312" w:hAnsi="仿宋_GB2312" w:cs="仿宋_GB2312" w:eastAsia="仿宋_GB2312"/>
                <w:sz w:val="21"/>
              </w:rPr>
              <w:t>、</w:t>
            </w:r>
            <w:r>
              <w:rPr>
                <w:rFonts w:ascii="仿宋_GB2312" w:hAnsi="仿宋_GB2312" w:cs="仿宋_GB2312" w:eastAsia="仿宋_GB2312"/>
                <w:sz w:val="21"/>
              </w:rPr>
              <w:t>B/C/CW</w:t>
            </w:r>
            <w:r>
              <w:rPr>
                <w:rFonts w:ascii="仿宋_GB2312" w:hAnsi="仿宋_GB2312" w:cs="仿宋_GB2312" w:eastAsia="仿宋_GB2312"/>
                <w:sz w:val="21"/>
              </w:rPr>
              <w:t>、</w:t>
            </w:r>
            <w:r>
              <w:rPr>
                <w:rFonts w:ascii="仿宋_GB2312" w:hAnsi="仿宋_GB2312" w:cs="仿宋_GB2312" w:eastAsia="仿宋_GB2312"/>
                <w:sz w:val="21"/>
              </w:rPr>
              <w:t>B/CW</w:t>
            </w:r>
            <w:r>
              <w:rPr>
                <w:rFonts w:ascii="仿宋_GB2312" w:hAnsi="仿宋_GB2312" w:cs="仿宋_GB2312" w:eastAsia="仿宋_GB2312"/>
                <w:sz w:val="21"/>
              </w:rPr>
              <w:t>、</w:t>
            </w:r>
            <w:r>
              <w:rPr>
                <w:rFonts w:ascii="仿宋_GB2312" w:hAnsi="仿宋_GB2312" w:cs="仿宋_GB2312" w:eastAsia="仿宋_GB2312"/>
                <w:sz w:val="21"/>
              </w:rPr>
              <w:t>B/4D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8.3</w:t>
            </w:r>
            <w:r>
              <w:rPr>
                <w:rFonts w:ascii="仿宋_GB2312" w:hAnsi="仿宋_GB2312" w:cs="仿宋_GB2312" w:eastAsia="仿宋_GB2312"/>
                <w:sz w:val="21"/>
              </w:rPr>
              <w:t>、最大测量速度：</w:t>
            </w:r>
            <w:r>
              <w:rPr>
                <w:rFonts w:ascii="仿宋_GB2312" w:hAnsi="仿宋_GB2312" w:cs="仿宋_GB2312" w:eastAsia="仿宋_GB2312"/>
                <w:sz w:val="21"/>
              </w:rPr>
              <w:t>CW</w:t>
            </w:r>
            <w:r>
              <w:rPr>
                <w:rFonts w:ascii="仿宋_GB2312" w:hAnsi="仿宋_GB2312" w:cs="仿宋_GB2312" w:eastAsia="仿宋_GB2312"/>
                <w:sz w:val="21"/>
              </w:rPr>
              <w:t>血流速度≥</w:t>
            </w:r>
            <w:r>
              <w:rPr>
                <w:rFonts w:ascii="仿宋_GB2312" w:hAnsi="仿宋_GB2312" w:cs="仿宋_GB2312" w:eastAsia="仿宋_GB2312"/>
                <w:sz w:val="21"/>
              </w:rPr>
              <w:t>20.0m/s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8.4</w:t>
            </w:r>
            <w:r>
              <w:rPr>
                <w:rFonts w:ascii="仿宋_GB2312" w:hAnsi="仿宋_GB2312" w:cs="仿宋_GB2312" w:eastAsia="仿宋_GB2312"/>
                <w:sz w:val="21"/>
              </w:rPr>
              <w:t>、最低测量速度：≥</w:t>
            </w:r>
            <w:r>
              <w:rPr>
                <w:rFonts w:ascii="仿宋_GB2312" w:hAnsi="仿宋_GB2312" w:cs="仿宋_GB2312" w:eastAsia="仿宋_GB2312"/>
                <w:sz w:val="21"/>
              </w:rPr>
              <w:t>5.0 mm/s(</w:t>
            </w:r>
            <w:r>
              <w:rPr>
                <w:rFonts w:ascii="仿宋_GB2312" w:hAnsi="仿宋_GB2312" w:cs="仿宋_GB2312" w:eastAsia="仿宋_GB2312"/>
                <w:sz w:val="21"/>
              </w:rPr>
              <w:t>非噪声信号</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8.5</w:t>
            </w:r>
            <w:r>
              <w:rPr>
                <w:rFonts w:ascii="仿宋_GB2312" w:hAnsi="仿宋_GB2312" w:cs="仿宋_GB2312" w:eastAsia="仿宋_GB2312"/>
                <w:sz w:val="21"/>
              </w:rPr>
              <w:t>、零位移动≥</w:t>
            </w:r>
            <w:r>
              <w:rPr>
                <w:rFonts w:ascii="仿宋_GB2312" w:hAnsi="仿宋_GB2312" w:cs="仿宋_GB2312" w:eastAsia="仿宋_GB2312"/>
                <w:sz w:val="21"/>
              </w:rPr>
              <w:t>10</w:t>
            </w:r>
            <w:r>
              <w:rPr>
                <w:rFonts w:ascii="仿宋_GB2312" w:hAnsi="仿宋_GB2312" w:cs="仿宋_GB2312" w:eastAsia="仿宋_GB2312"/>
                <w:sz w:val="21"/>
              </w:rPr>
              <w:t>级可调。</w:t>
            </w:r>
          </w:p>
          <w:p>
            <w:pPr>
              <w:pStyle w:val="null3"/>
              <w:jc w:val="both"/>
            </w:pPr>
            <w:r>
              <w:rPr>
                <w:rFonts w:ascii="仿宋_GB2312" w:hAnsi="仿宋_GB2312" w:cs="仿宋_GB2312" w:eastAsia="仿宋_GB2312"/>
                <w:sz w:val="21"/>
              </w:rPr>
              <w:t>8.6</w:t>
            </w:r>
            <w:r>
              <w:rPr>
                <w:rFonts w:ascii="仿宋_GB2312" w:hAnsi="仿宋_GB2312" w:cs="仿宋_GB2312" w:eastAsia="仿宋_GB2312"/>
                <w:sz w:val="21"/>
              </w:rPr>
              <w:t>、取样门宽度多级可调：</w:t>
            </w:r>
            <w:r>
              <w:rPr>
                <w:rFonts w:ascii="仿宋_GB2312" w:hAnsi="仿宋_GB2312" w:cs="仿宋_GB2312" w:eastAsia="仿宋_GB2312"/>
                <w:sz w:val="21"/>
              </w:rPr>
              <w:t>0.5-20mm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8.7</w:t>
            </w:r>
            <w:r>
              <w:rPr>
                <w:rFonts w:ascii="仿宋_GB2312" w:hAnsi="仿宋_GB2312" w:cs="仿宋_GB2312" w:eastAsia="仿宋_GB2312"/>
                <w:sz w:val="21"/>
              </w:rPr>
              <w:t>、超声功率输出调节：</w:t>
            </w:r>
            <w:r>
              <w:rPr>
                <w:rFonts w:ascii="仿宋_GB2312" w:hAnsi="仿宋_GB2312" w:cs="仿宋_GB2312" w:eastAsia="仿宋_GB2312"/>
                <w:sz w:val="21"/>
              </w:rPr>
              <w:t>B/M</w:t>
            </w:r>
            <w:r>
              <w:rPr>
                <w:rFonts w:ascii="仿宋_GB2312" w:hAnsi="仿宋_GB2312" w:cs="仿宋_GB2312" w:eastAsia="仿宋_GB2312"/>
                <w:sz w:val="21"/>
              </w:rPr>
              <w:t>、</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CW</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模式</w:t>
            </w:r>
            <w:r>
              <w:rPr>
                <w:rFonts w:ascii="仿宋_GB2312" w:hAnsi="仿宋_GB2312" w:cs="仿宋_GB2312" w:eastAsia="仿宋_GB2312"/>
                <w:sz w:val="21"/>
              </w:rPr>
              <w:t>0-100%</w:t>
            </w:r>
            <w:r>
              <w:rPr>
                <w:rFonts w:ascii="仿宋_GB2312" w:hAnsi="仿宋_GB2312" w:cs="仿宋_GB2312" w:eastAsia="仿宋_GB2312"/>
                <w:sz w:val="21"/>
              </w:rPr>
              <w:t>（可视可调）。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、数据存储与管理：</w:t>
            </w:r>
          </w:p>
          <w:p>
            <w:pPr>
              <w:pStyle w:val="null3"/>
              <w:jc w:val="both"/>
            </w:pPr>
            <w:r>
              <w:rPr>
                <w:rFonts w:ascii="仿宋_GB2312" w:hAnsi="仿宋_GB2312" w:cs="仿宋_GB2312" w:eastAsia="仿宋_GB2312"/>
                <w:sz w:val="21"/>
              </w:rPr>
              <w:t>9.1</w:t>
            </w:r>
            <w:r>
              <w:rPr>
                <w:rFonts w:ascii="仿宋_GB2312" w:hAnsi="仿宋_GB2312" w:cs="仿宋_GB2312" w:eastAsia="仿宋_GB2312"/>
                <w:sz w:val="21"/>
              </w:rPr>
              <w:t>、≥</w:t>
            </w:r>
            <w:r>
              <w:rPr>
                <w:rFonts w:ascii="仿宋_GB2312" w:hAnsi="仿宋_GB2312" w:cs="仿宋_GB2312" w:eastAsia="仿宋_GB2312"/>
                <w:sz w:val="21"/>
              </w:rPr>
              <w:t>500GB SSD</w:t>
            </w:r>
            <w:r>
              <w:rPr>
                <w:rFonts w:ascii="仿宋_GB2312" w:hAnsi="仿宋_GB2312" w:cs="仿宋_GB2312" w:eastAsia="仿宋_GB2312"/>
                <w:sz w:val="21"/>
              </w:rPr>
              <w:t>固态硬盘存储。</w:t>
            </w:r>
          </w:p>
          <w:p>
            <w:pPr>
              <w:pStyle w:val="null3"/>
              <w:jc w:val="both"/>
            </w:pPr>
            <w:r>
              <w:rPr>
                <w:rFonts w:ascii="仿宋_GB2312" w:hAnsi="仿宋_GB2312" w:cs="仿宋_GB2312" w:eastAsia="仿宋_GB2312"/>
                <w:sz w:val="21"/>
              </w:rPr>
              <w:t>9.2</w:t>
            </w:r>
            <w:r>
              <w:rPr>
                <w:rFonts w:ascii="仿宋_GB2312" w:hAnsi="仿宋_GB2312" w:cs="仿宋_GB2312" w:eastAsia="仿宋_GB2312"/>
                <w:sz w:val="21"/>
              </w:rPr>
              <w:t>、输出</w:t>
            </w:r>
            <w:r>
              <w:rPr>
                <w:rFonts w:ascii="仿宋_GB2312" w:hAnsi="仿宋_GB2312" w:cs="仿宋_GB2312" w:eastAsia="仿宋_GB2312"/>
                <w:sz w:val="21"/>
              </w:rPr>
              <w:t>/</w:t>
            </w:r>
            <w:r>
              <w:rPr>
                <w:rFonts w:ascii="仿宋_GB2312" w:hAnsi="仿宋_GB2312" w:cs="仿宋_GB2312" w:eastAsia="仿宋_GB2312"/>
                <w:sz w:val="21"/>
              </w:rPr>
              <w:t>入接口：至少包括</w:t>
            </w:r>
            <w:r>
              <w:rPr>
                <w:rFonts w:ascii="仿宋_GB2312" w:hAnsi="仿宋_GB2312" w:cs="仿宋_GB2312" w:eastAsia="仿宋_GB2312"/>
                <w:sz w:val="21"/>
              </w:rPr>
              <w:t>VGA</w:t>
            </w:r>
            <w:r>
              <w:rPr>
                <w:rFonts w:ascii="仿宋_GB2312" w:hAnsi="仿宋_GB2312" w:cs="仿宋_GB2312" w:eastAsia="仿宋_GB2312"/>
                <w:sz w:val="21"/>
              </w:rPr>
              <w:t>、</w:t>
            </w:r>
            <w:r>
              <w:rPr>
                <w:rFonts w:ascii="仿宋_GB2312" w:hAnsi="仿宋_GB2312" w:cs="仿宋_GB2312" w:eastAsia="仿宋_GB2312"/>
                <w:sz w:val="21"/>
              </w:rPr>
              <w:t>LAN</w:t>
            </w:r>
            <w:r>
              <w:rPr>
                <w:rFonts w:ascii="仿宋_GB2312" w:hAnsi="仿宋_GB2312" w:cs="仿宋_GB2312" w:eastAsia="仿宋_GB2312"/>
                <w:sz w:val="21"/>
              </w:rPr>
              <w:t>、</w:t>
            </w:r>
            <w:r>
              <w:rPr>
                <w:rFonts w:ascii="仿宋_GB2312" w:hAnsi="仿宋_GB2312" w:cs="仿宋_GB2312" w:eastAsia="仿宋_GB2312"/>
                <w:sz w:val="21"/>
              </w:rPr>
              <w:t>DVI</w:t>
            </w:r>
            <w:r>
              <w:rPr>
                <w:rFonts w:ascii="仿宋_GB2312" w:hAnsi="仿宋_GB2312" w:cs="仿宋_GB2312" w:eastAsia="仿宋_GB2312"/>
                <w:sz w:val="21"/>
              </w:rPr>
              <w:t>数字信号、</w:t>
            </w:r>
            <w:r>
              <w:rPr>
                <w:rFonts w:ascii="仿宋_GB2312" w:hAnsi="仿宋_GB2312" w:cs="仿宋_GB2312" w:eastAsia="仿宋_GB2312"/>
                <w:sz w:val="21"/>
              </w:rPr>
              <w:t>Video out</w:t>
            </w:r>
            <w:r>
              <w:rPr>
                <w:rFonts w:ascii="仿宋_GB2312" w:hAnsi="仿宋_GB2312" w:cs="仿宋_GB2312" w:eastAsia="仿宋_GB2312"/>
                <w:sz w:val="21"/>
              </w:rPr>
              <w:t>、</w:t>
            </w:r>
            <w:r>
              <w:rPr>
                <w:rFonts w:ascii="仿宋_GB2312" w:hAnsi="仿宋_GB2312" w:cs="仿宋_GB2312" w:eastAsia="仿宋_GB2312"/>
                <w:sz w:val="21"/>
              </w:rPr>
              <w:t>ECG</w:t>
            </w:r>
            <w:r>
              <w:rPr>
                <w:rFonts w:ascii="仿宋_GB2312" w:hAnsi="仿宋_GB2312" w:cs="仿宋_GB2312" w:eastAsia="仿宋_GB2312"/>
                <w:sz w:val="21"/>
              </w:rPr>
              <w:t>、</w:t>
            </w:r>
            <w:r>
              <w:rPr>
                <w:rFonts w:ascii="仿宋_GB2312" w:hAnsi="仿宋_GB2312" w:cs="仿宋_GB2312" w:eastAsia="仿宋_GB2312"/>
                <w:sz w:val="21"/>
              </w:rPr>
              <w:t>S-video</w:t>
            </w:r>
            <w:r>
              <w:rPr>
                <w:rFonts w:ascii="仿宋_GB2312" w:hAnsi="仿宋_GB2312" w:cs="仿宋_GB2312" w:eastAsia="仿宋_GB2312"/>
                <w:sz w:val="21"/>
              </w:rPr>
              <w:t>、</w:t>
            </w:r>
            <w:r>
              <w:rPr>
                <w:rFonts w:ascii="仿宋_GB2312" w:hAnsi="仿宋_GB2312" w:cs="仿宋_GB2312" w:eastAsia="仿宋_GB2312"/>
                <w:sz w:val="21"/>
              </w:rPr>
              <w:t>Remote</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color w:val="000000"/>
              </w:rPr>
              <w:t>全自动血液细胞分析仪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检测原理：采用激光散射法对白细胞进行五分类检测，采用免疫散射比浊法进行</w:t>
            </w:r>
            <w:r>
              <w:rPr>
                <w:rFonts w:ascii="仿宋_GB2312" w:hAnsi="仿宋_GB2312" w:cs="仿宋_GB2312" w:eastAsia="仿宋_GB2312"/>
                <w:sz w:val="21"/>
              </w:rPr>
              <w:t>C-</w:t>
            </w:r>
            <w:r>
              <w:rPr>
                <w:rFonts w:ascii="仿宋_GB2312" w:hAnsi="仿宋_GB2312" w:cs="仿宋_GB2312" w:eastAsia="仿宋_GB2312"/>
                <w:sz w:val="21"/>
              </w:rPr>
              <w:t>反应蛋白（</w:t>
            </w:r>
            <w:r>
              <w:rPr>
                <w:rFonts w:ascii="仿宋_GB2312" w:hAnsi="仿宋_GB2312" w:cs="仿宋_GB2312" w:eastAsia="仿宋_GB2312"/>
                <w:sz w:val="21"/>
              </w:rPr>
              <w:t>CRP</w:t>
            </w:r>
            <w:r>
              <w:rPr>
                <w:rFonts w:ascii="仿宋_GB2312" w:hAnsi="仿宋_GB2312" w:cs="仿宋_GB2312" w:eastAsia="仿宋_GB2312"/>
                <w:sz w:val="21"/>
              </w:rPr>
              <w:t>）测定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分类通道：</w:t>
            </w:r>
            <w:r>
              <w:rPr>
                <w:rFonts w:ascii="仿宋_GB2312" w:hAnsi="仿宋_GB2312" w:cs="仿宋_GB2312" w:eastAsia="仿宋_GB2312"/>
                <w:sz w:val="21"/>
              </w:rPr>
              <w:t>至少</w:t>
            </w:r>
            <w:r>
              <w:rPr>
                <w:rFonts w:ascii="仿宋_GB2312" w:hAnsi="仿宋_GB2312" w:cs="仿宋_GB2312" w:eastAsia="仿宋_GB2312"/>
                <w:sz w:val="21"/>
              </w:rPr>
              <w:t>具有独立的嗜碱性粒细胞通道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检测参数：</w:t>
            </w: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项可报告参数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研究参数：</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项，</w:t>
            </w:r>
            <w:r>
              <w:rPr>
                <w:rFonts w:ascii="仿宋_GB2312" w:hAnsi="仿宋_GB2312" w:cs="仿宋_GB2312" w:eastAsia="仿宋_GB2312"/>
                <w:sz w:val="21"/>
              </w:rPr>
              <w:t>至少</w:t>
            </w:r>
            <w:r>
              <w:rPr>
                <w:rFonts w:ascii="仿宋_GB2312" w:hAnsi="仿宋_GB2312" w:cs="仿宋_GB2312" w:eastAsia="仿宋_GB2312"/>
                <w:sz w:val="21"/>
              </w:rPr>
              <w:t>包括中性粒细胞和淋巴细胞比值、血小板和淋巴细胞比值、大红细胞、小红细胞、异常淋巴细胞、有核红细胞和原始细胞等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进样器容量：</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进样模式：</w:t>
            </w:r>
            <w:r>
              <w:rPr>
                <w:rFonts w:ascii="仿宋_GB2312" w:hAnsi="仿宋_GB2312" w:cs="仿宋_GB2312" w:eastAsia="仿宋_GB2312"/>
                <w:sz w:val="21"/>
              </w:rPr>
              <w:t>至少</w:t>
            </w:r>
            <w:r>
              <w:rPr>
                <w:rFonts w:ascii="仿宋_GB2312" w:hAnsi="仿宋_GB2312" w:cs="仿宋_GB2312" w:eastAsia="仿宋_GB2312"/>
                <w:sz w:val="21"/>
              </w:rPr>
              <w:t>具有独立的静脉全血、末梢全血、预稀释血检测模式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样本用量：五分类</w:t>
            </w:r>
            <w:r>
              <w:rPr>
                <w:rFonts w:ascii="仿宋_GB2312" w:hAnsi="仿宋_GB2312" w:cs="仿宋_GB2312" w:eastAsia="仿宋_GB2312"/>
                <w:sz w:val="21"/>
              </w:rPr>
              <w:t>+CRP</w:t>
            </w:r>
            <w:r>
              <w:rPr>
                <w:rFonts w:ascii="仿宋_GB2312" w:hAnsi="仿宋_GB2312" w:cs="仿宋_GB2312" w:eastAsia="仿宋_GB2312"/>
                <w:sz w:val="21"/>
              </w:rPr>
              <w:t>模式≤</w:t>
            </w:r>
            <w:r>
              <w:rPr>
                <w:rFonts w:ascii="仿宋_GB2312" w:hAnsi="仿宋_GB2312" w:cs="仿宋_GB2312" w:eastAsia="仿宋_GB2312"/>
                <w:sz w:val="21"/>
              </w:rPr>
              <w:t>35</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CRP</w:t>
            </w:r>
            <w:r>
              <w:rPr>
                <w:rFonts w:ascii="仿宋_GB2312" w:hAnsi="仿宋_GB2312" w:cs="仿宋_GB2312" w:eastAsia="仿宋_GB2312"/>
                <w:sz w:val="21"/>
              </w:rPr>
              <w:t>模式≤</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检测速度：五分类</w:t>
            </w:r>
            <w:r>
              <w:rPr>
                <w:rFonts w:ascii="仿宋_GB2312" w:hAnsi="仿宋_GB2312" w:cs="仿宋_GB2312" w:eastAsia="仿宋_GB2312"/>
                <w:sz w:val="21"/>
              </w:rPr>
              <w:t>+CRP</w:t>
            </w:r>
            <w:r>
              <w:rPr>
                <w:rFonts w:ascii="仿宋_GB2312" w:hAnsi="仿宋_GB2312" w:cs="仿宋_GB2312" w:eastAsia="仿宋_GB2312"/>
                <w:sz w:val="21"/>
              </w:rPr>
              <w:t>模式≥</w:t>
            </w:r>
            <w:r>
              <w:rPr>
                <w:rFonts w:ascii="仿宋_GB2312" w:hAnsi="仿宋_GB2312" w:cs="仿宋_GB2312" w:eastAsia="仿宋_GB2312"/>
                <w:sz w:val="21"/>
              </w:rPr>
              <w:t>60</w:t>
            </w:r>
            <w:r>
              <w:rPr>
                <w:rFonts w:ascii="仿宋_GB2312" w:hAnsi="仿宋_GB2312" w:cs="仿宋_GB2312" w:eastAsia="仿宋_GB2312"/>
                <w:sz w:val="21"/>
              </w:rPr>
              <w:t>个样本</w:t>
            </w:r>
            <w:r>
              <w:rPr>
                <w:rFonts w:ascii="仿宋_GB2312" w:hAnsi="仿宋_GB2312" w:cs="仿宋_GB2312" w:eastAsia="仿宋_GB2312"/>
                <w:sz w:val="21"/>
              </w:rPr>
              <w:t>/</w:t>
            </w:r>
            <w:r>
              <w:rPr>
                <w:rFonts w:ascii="仿宋_GB2312" w:hAnsi="仿宋_GB2312" w:cs="仿宋_GB2312" w:eastAsia="仿宋_GB2312"/>
                <w:sz w:val="21"/>
              </w:rPr>
              <w:t>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预稀释模式：</w:t>
            </w:r>
            <w:r>
              <w:rPr>
                <w:rFonts w:ascii="仿宋_GB2312" w:hAnsi="仿宋_GB2312" w:cs="仿宋_GB2312" w:eastAsia="仿宋_GB2312"/>
                <w:sz w:val="21"/>
              </w:rPr>
              <w:t>可</w:t>
            </w:r>
            <w:r>
              <w:rPr>
                <w:rFonts w:ascii="仿宋_GB2312" w:hAnsi="仿宋_GB2312" w:cs="仿宋_GB2312" w:eastAsia="仿宋_GB2312"/>
                <w:sz w:val="21"/>
              </w:rPr>
              <w:t>自动定量打出稀释液，具备五分类</w:t>
            </w:r>
            <w:r>
              <w:rPr>
                <w:rFonts w:ascii="仿宋_GB2312" w:hAnsi="仿宋_GB2312" w:cs="仿宋_GB2312" w:eastAsia="仿宋_GB2312"/>
                <w:sz w:val="21"/>
              </w:rPr>
              <w:t>+CRP</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红细胞血及血小板线性范围需满足：</w:t>
            </w:r>
            <w:r>
              <w:rPr>
                <w:rFonts w:ascii="仿宋_GB2312" w:hAnsi="仿宋_GB2312" w:cs="仿宋_GB2312" w:eastAsia="仿宋_GB2312"/>
                <w:sz w:val="21"/>
              </w:rPr>
              <w:t>RBC:0</w:t>
            </w:r>
            <w:r>
              <w:rPr>
                <w:rFonts w:ascii="仿宋_GB2312" w:hAnsi="仿宋_GB2312" w:cs="仿宋_GB2312" w:eastAsia="仿宋_GB2312"/>
                <w:sz w:val="21"/>
              </w:rPr>
              <w:t xml:space="preserve">～ </w:t>
            </w:r>
            <w:r>
              <w:rPr>
                <w:rFonts w:ascii="仿宋_GB2312" w:hAnsi="仿宋_GB2312" w:cs="仿宋_GB2312" w:eastAsia="仿宋_GB2312"/>
                <w:sz w:val="21"/>
              </w:rPr>
              <w:t>8.60</w:t>
            </w:r>
            <w:r>
              <w:rPr>
                <w:rFonts w:ascii="仿宋_GB2312" w:hAnsi="仿宋_GB2312" w:cs="仿宋_GB2312" w:eastAsia="仿宋_GB2312"/>
                <w:sz w:val="21"/>
              </w:rPr>
              <w:t>×</w:t>
            </w:r>
            <w:r>
              <w:rPr>
                <w:rFonts w:ascii="仿宋_GB2312" w:hAnsi="仿宋_GB2312" w:cs="仿宋_GB2312" w:eastAsia="仿宋_GB2312"/>
                <w:sz w:val="21"/>
              </w:rPr>
              <w:t>1012/L</w:t>
            </w:r>
            <w:r>
              <w:rPr>
                <w:rFonts w:ascii="仿宋_GB2312" w:hAnsi="仿宋_GB2312" w:cs="仿宋_GB2312" w:eastAsia="仿宋_GB2312"/>
                <w:sz w:val="21"/>
              </w:rPr>
              <w:t>，</w:t>
            </w:r>
            <w:r>
              <w:rPr>
                <w:rFonts w:ascii="仿宋_GB2312" w:hAnsi="仿宋_GB2312" w:cs="仿宋_GB2312" w:eastAsia="仿宋_GB2312"/>
                <w:sz w:val="21"/>
              </w:rPr>
              <w:t>PLT</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5000</w:t>
            </w:r>
            <w:r>
              <w:rPr>
                <w:rFonts w:ascii="仿宋_GB2312" w:hAnsi="仿宋_GB2312" w:cs="仿宋_GB2312" w:eastAsia="仿宋_GB2312"/>
                <w:sz w:val="21"/>
              </w:rPr>
              <w:t>×</w:t>
            </w:r>
            <w:r>
              <w:rPr>
                <w:rFonts w:ascii="仿宋_GB2312" w:hAnsi="仿宋_GB2312" w:cs="仿宋_GB2312" w:eastAsia="仿宋_GB2312"/>
                <w:sz w:val="21"/>
              </w:rPr>
              <w:t>109/L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血红蛋白及</w:t>
            </w:r>
            <w:r>
              <w:rPr>
                <w:rFonts w:ascii="仿宋_GB2312" w:hAnsi="仿宋_GB2312" w:cs="仿宋_GB2312" w:eastAsia="仿宋_GB2312"/>
                <w:sz w:val="21"/>
              </w:rPr>
              <w:t>CRP</w:t>
            </w:r>
            <w:r>
              <w:rPr>
                <w:rFonts w:ascii="仿宋_GB2312" w:hAnsi="仿宋_GB2312" w:cs="仿宋_GB2312" w:eastAsia="仿宋_GB2312"/>
                <w:sz w:val="21"/>
              </w:rPr>
              <w:t>线性范围需满足</w:t>
            </w:r>
            <w:r>
              <w:rPr>
                <w:rFonts w:ascii="仿宋_GB2312" w:hAnsi="仿宋_GB2312" w:cs="仿宋_GB2312" w:eastAsia="仿宋_GB2312"/>
                <w:sz w:val="21"/>
              </w:rPr>
              <w:t>HGB</w:t>
            </w:r>
            <w:r>
              <w:rPr>
                <w:rFonts w:ascii="仿宋_GB2312" w:hAnsi="仿宋_GB2312" w:cs="仿宋_GB2312" w:eastAsia="仿宋_GB2312"/>
                <w:sz w:val="21"/>
              </w:rPr>
              <w:t>：</w:t>
            </w:r>
            <w:r>
              <w:rPr>
                <w:rFonts w:ascii="仿宋_GB2312" w:hAnsi="仿宋_GB2312" w:cs="仿宋_GB2312" w:eastAsia="仿宋_GB2312"/>
                <w:sz w:val="21"/>
              </w:rPr>
              <w:t>0-260g/L</w:t>
            </w:r>
            <w:r>
              <w:rPr>
                <w:rFonts w:ascii="仿宋_GB2312" w:hAnsi="仿宋_GB2312" w:cs="仿宋_GB2312" w:eastAsia="仿宋_GB2312"/>
                <w:sz w:val="21"/>
              </w:rPr>
              <w:t>；</w:t>
            </w:r>
            <w:r>
              <w:rPr>
                <w:rFonts w:ascii="仿宋_GB2312" w:hAnsi="仿宋_GB2312" w:cs="仿宋_GB2312" w:eastAsia="仿宋_GB2312"/>
                <w:sz w:val="21"/>
              </w:rPr>
              <w:t>CRP</w:t>
            </w:r>
            <w:r>
              <w:rPr>
                <w:rFonts w:ascii="仿宋_GB2312" w:hAnsi="仿宋_GB2312" w:cs="仿宋_GB2312" w:eastAsia="仿宋_GB2312"/>
                <w:sz w:val="21"/>
              </w:rPr>
              <w:t>：</w:t>
            </w:r>
            <w:r>
              <w:rPr>
                <w:rFonts w:ascii="仿宋_GB2312" w:hAnsi="仿宋_GB2312" w:cs="仿宋_GB2312" w:eastAsia="仿宋_GB2312"/>
                <w:sz w:val="21"/>
              </w:rPr>
              <w:t>0.2~320mg/L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CRP</w:t>
            </w:r>
            <w:r>
              <w:rPr>
                <w:rFonts w:ascii="仿宋_GB2312" w:hAnsi="仿宋_GB2312" w:cs="仿宋_GB2312" w:eastAsia="仿宋_GB2312"/>
                <w:sz w:val="21"/>
              </w:rPr>
              <w:t>试剂包装规格按人份数</w:t>
            </w:r>
            <w:r>
              <w:rPr>
                <w:rFonts w:ascii="仿宋_GB2312" w:hAnsi="仿宋_GB2312" w:cs="仿宋_GB2312" w:eastAsia="仿宋_GB2312"/>
                <w:sz w:val="21"/>
              </w:rPr>
              <w:t>提供</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具有原厂配套的试剂、校准品</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自合同签订之日起45日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1、尾款，设备安装调试完成，经验收合格后，供应商提供对应发票，达到付款条件起7日内，支付合同总金额的100.00%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成交人与采购人严格按照《财政部关于进一步加强政府采购需求和履约验收管理的指导意见》（财库〔2016〕205 号）的要求、谈判文件规定的要求和响应文件及合同承诺的内容进行验。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1、售后服务响应时间：30分钟内响应，4小时内到场，48小时内完成维修。 2、须提供售后服务方案：包含售后服务网点、地址、售后服务人员名单、联系电话， 问题响应时间、到场解决时间、服务保障措施等内容。 3、质保期内，供应商负责所有因货物质量问题而产生的费用；质保期届满前一个月， 供应商负责一次全面的检查、维护，并出具正式报告，如发现潜在问题，应负责解决并不收取任何费用。 4、质保期内，非采购人使用不当产生的质量问题，维修或更换的费用由供应商承担； 因采购人使用不当产生的质量问题，维修或更换的费用由采购人承担。 5、质保期届满，非采购人使用不当出现质量问题，供应商承诺上门维修或更换，相关费用由采购人承担。其他未描述保修细节按照供应商和制造厂商相关文件执行。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谈判过程中，评审委员会可以根据采购文件和谈判情况实质性变动采购需求中的技术、服务要求条款，但不得变动采购文件中的其他内容。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谈判过程中，评审委员会可以根据采购文件和谈判情况实质性变动采购需求中的合同草案条款，但不得变动采购文件中的其他内容。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根据采购项目提出的特殊条件：</w:t>
            </w:r>
          </w:p>
        </w:tc>
        <w:tc>
          <w:tcPr>
            <w:tcW w:type="dxa" w:w="3322"/>
          </w:tcPr>
          <w:p>
            <w:pPr>
              <w:pStyle w:val="null3"/>
              <w:jc w:val="left"/>
            </w:pPr>
            <w:r>
              <w:rPr>
                <w:rFonts w:ascii="仿宋_GB2312" w:hAnsi="仿宋_GB2312" w:cs="仿宋_GB2312" w:eastAsia="仿宋_GB2312"/>
              </w:rPr>
              <w:t>响应产品为医疗器械的，响应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已提供包含二类备案的多证合一营业执照的供应商除外)。</w:t>
            </w:r>
          </w:p>
        </w:tc>
        <w:tc>
          <w:tcPr>
            <w:tcW w:type="dxa" w:w="1661"/>
          </w:tcPr>
          <w:p>
            <w:pPr>
              <w:pStyle w:val="null3"/>
              <w:jc w:val="left"/>
            </w:pPr>
            <w:r>
              <w:rPr>
                <w:rFonts w:ascii="仿宋_GB2312" w:hAnsi="仿宋_GB2312" w:cs="仿宋_GB2312" w:eastAsia="仿宋_GB2312"/>
              </w:rPr>
              <w:t>供应商应提交的相关特殊资格条件证明材料.docx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对技术、服务要求的响应</w:t>
            </w:r>
          </w:p>
        </w:tc>
        <w:tc>
          <w:tcPr>
            <w:tcW w:type="dxa" w:w="1661"/>
          </w:tcPr>
          <w:p>
            <w:pPr>
              <w:pStyle w:val="null3"/>
              <w:jc w:val="left"/>
            </w:pPr>
            <w:r>
              <w:rPr>
                <w:rFonts w:ascii="仿宋_GB2312" w:hAnsi="仿宋_GB2312" w:cs="仿宋_GB2312" w:eastAsia="仿宋_GB2312"/>
              </w:rPr>
              <w:t>产品技术参数响应表,供应商应提交的相关证明材料,关于符合本国产品标准的声明函,服务应答表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对商务要求的响应</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对其他要求的响应</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详见附件：供应商应提交的相关特殊资格条件证明材料.docx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