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440001-2024-33503</w:t>
      </w:r>
    </w:p>
    <w:p>
      <w:pPr>
        <w:pStyle w:val="null3"/>
        <w:jc w:val="center"/>
        <w:outlineLvl w:val="3"/>
      </w:pPr>
      <w:r>
        <w:rPr>
          <w:sz w:val="24"/>
          <w:b/>
        </w:rPr>
        <w:t>采购项目编号：</w:t>
      </w:r>
      <w:r>
        <w:rPr>
          <w:sz w:val="24"/>
          <w:b/>
        </w:rPr>
        <w:t>CLF0124GZ06ZC21</w:t>
      </w:r>
    </w:p>
    <w:p>
      <w:pPr>
        <w:pStyle w:val="null3"/>
        <w:jc w:val="center"/>
        <w:outlineLvl w:val="3"/>
      </w:pPr>
      <w:r>
        <w:rPr>
          <w:sz w:val="24"/>
          <w:b/>
        </w:rPr>
        <w:t>项目名称：</w:t>
      </w:r>
      <w:r>
        <w:rPr>
          <w:sz w:val="24"/>
          <w:b/>
        </w:rPr>
        <w:t>广州中医药大学第一附属医院2024年医疗责任保险项目</w:t>
      </w:r>
    </w:p>
    <w:p>
      <w:pPr>
        <w:pStyle w:val="null3"/>
        <w:jc w:val="center"/>
        <w:outlineLvl w:val="3"/>
      </w:pPr>
      <w:r>
        <w:rPr>
          <w:sz w:val="24"/>
          <w:b/>
        </w:rPr>
        <w:t>采购人：</w:t>
      </w:r>
      <w:r>
        <w:rPr>
          <w:sz w:val="24"/>
          <w:b/>
        </w:rPr>
        <w:t>广州中医药大学第一附属医院</w:t>
      </w:r>
    </w:p>
    <w:p>
      <w:pPr>
        <w:pStyle w:val="null3"/>
        <w:jc w:val="center"/>
        <w:outlineLvl w:val="3"/>
      </w:pPr>
      <w:r>
        <w:rPr>
          <w:sz w:val="24"/>
          <w:b/>
        </w:rPr>
        <w:t>采购代理机构：</w:t>
      </w:r>
      <w:r>
        <w:rPr>
          <w:sz w:val="24"/>
          <w:b/>
        </w:rPr>
        <w:t>采联国际招标采购集团有限公司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采联国际招标采购集团有限公司</w:t>
      </w:r>
      <w:r>
        <w:rPr/>
        <w:t>受</w:t>
      </w:r>
      <w:r>
        <w:rPr/>
        <w:t>广州中医药大学第一附属医院</w:t>
      </w:r>
      <w:r>
        <w:rPr/>
        <w:t>的委托，采用</w:t>
      </w:r>
      <w:r>
        <w:rPr/>
        <w:t>公开招标</w:t>
      </w:r>
      <w:r>
        <w:rPr/>
        <w:t>方式组织采购</w:t>
      </w:r>
      <w:r>
        <w:rPr/>
        <w:t>广州中医药大学第一附属医院2024年医疗责任保险项目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广州中医药大学第一附属医院2024年医疗责任保险项目</w:t>
      </w:r>
    </w:p>
    <w:p>
      <w:pPr>
        <w:pStyle w:val="null3"/>
        <w:ind w:firstLine="480"/>
      </w:pPr>
      <w:r>
        <w:rPr/>
        <w:t>采购计划编号：</w:t>
      </w:r>
      <w:r>
        <w:rPr/>
        <w:t>440001-2024-33503</w:t>
      </w:r>
    </w:p>
    <w:p>
      <w:pPr>
        <w:pStyle w:val="null3"/>
        <w:ind w:firstLine="480"/>
      </w:pPr>
      <w:r>
        <w:rPr/>
        <w:t>采购项目编号：</w:t>
      </w:r>
      <w:r>
        <w:rPr/>
        <w:t>CLF0124GZ06ZC21</w:t>
      </w:r>
    </w:p>
    <w:p>
      <w:pPr>
        <w:pStyle w:val="null3"/>
        <w:ind w:firstLine="480"/>
      </w:pPr>
      <w:r>
        <w:rPr/>
        <w:t>采购方式：</w:t>
      </w:r>
      <w:r>
        <w:rPr/>
        <w:t>公开招标</w:t>
      </w:r>
    </w:p>
    <w:p>
      <w:pPr>
        <w:pStyle w:val="null3"/>
        <w:ind w:firstLine="480"/>
      </w:pPr>
      <w:r>
        <w:rPr/>
        <w:t>预算金额：</w:t>
      </w:r>
      <w:r>
        <w:rPr/>
        <w:t>3,500,000.00</w:t>
      </w:r>
      <w:r>
        <w:rPr/>
        <w:t>元</w:t>
      </w:r>
    </w:p>
    <w:p>
      <w:pPr>
        <w:pStyle w:val="null3"/>
        <w:outlineLvl w:val="3"/>
      </w:pPr>
      <w:r>
        <w:rPr>
          <w:sz w:val="24"/>
          <w:b/>
        </w:rPr>
        <w:t>2.项目内容及需求情况（采购项目技术规格、参数及要求）</w:t>
      </w:r>
    </w:p>
    <w:p>
      <w:pPr>
        <w:pStyle w:val="null3"/>
      </w:pPr>
      <w:r>
        <w:rPr/>
        <w:t>采购包1(广州中医药大学第一附属医院2024年医疗责任保险项目):</w:t>
      </w:r>
    </w:p>
    <w:p>
      <w:pPr>
        <w:pStyle w:val="null3"/>
      </w:pPr>
      <w:r>
        <w:rPr/>
        <w:t>采购包预算金额：3,500,000.00元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财产保险服务</w:t>
            </w:r>
          </w:p>
        </w:tc>
        <w:tc>
          <w:tcPr>
            <w:tcW w:type="dxa" w:w="2136"/>
          </w:tcPr>
          <w:p>
            <w:pPr>
              <w:pStyle w:val="null3"/>
            </w:pPr>
            <w:r>
              <w:rPr/>
              <w:t>广州中医药大学第一附属医院2024年医疗责任保险项目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2024年至今任意1个月缴纳税收凭据证明材料复印件；如依法免税的，应提供相应文件证明；提供2024年至今任意1个月缴纳社会保险的凭据证明材料复印件；如依法不需要缴纳社会保障资金的，应提供相应文件证明；</w:t>
      </w:r>
    </w:p>
    <w:p>
      <w:pPr>
        <w:pStyle w:val="null3"/>
      </w:pPr>
      <w:r>
        <w:rPr/>
        <w:t>3）具有良好的商业信誉和健全的财务会计制度：提供2023年度财务状况报告或2024年至今任意1个月的财务状况报告复印件，或银行出具的资信证明材料复印件；</w:t>
      </w:r>
    </w:p>
    <w:p>
      <w:pPr>
        <w:pStyle w:val="null3"/>
      </w:pPr>
      <w:r>
        <w:rPr/>
        <w:t>4）履行合同所必需的设备和专业技术能力：提供承诺函并加盖投标人公章，承诺函格式自拟；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采购包1（广州中医药大学第一附属医院2024年医疗责任保险项目）：</w:t>
      </w:r>
      <w:r>
        <w:rPr/>
        <w:t>无，本采购包不属于专门面向中小企业采购的项目。</w:t>
      </w:r>
    </w:p>
    <w:p>
      <w:pPr>
        <w:pStyle w:val="null3"/>
        <w:outlineLvl w:val="3"/>
      </w:pPr>
      <w:r>
        <w:rPr>
          <w:sz w:val="24"/>
          <w:b/>
        </w:rPr>
        <w:t>3.本项目特定的资格要求：</w:t>
      </w:r>
    </w:p>
    <w:p>
      <w:pPr>
        <w:pStyle w:val="null3"/>
      </w:pPr>
      <w:r>
        <w:rPr/>
        <w:t>采购包1（广州中医药大学第一附属医院2024年医疗责任保险项目）：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p>
      <w:pPr>
        <w:pStyle w:val="null3"/>
      </w:pPr>
      <w:r>
        <w:rPr/>
        <w:t>3)投标人须为国家保险监督管理机构批准在中华人民共和国境内设立和营业的，并依法被核定许可经营责任保险业务的保险公司或其分支机构（提供有效期内的保险许可证复印件并加盖投标人单位公章；如国家另有规定，则适用其规定。）。分支机构投标的，必须获得具有独立法人资格的总公司授权；</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采联国际招标采购集团有限公司（http://www.chinapsp.cn/）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w:t>
      </w:r>
    </w:p>
    <w:p>
      <w:pPr>
        <w:pStyle w:val="null3"/>
        <w:ind w:firstLine="480"/>
      </w:pPr>
      <w:r>
        <w:rPr/>
        <w:t xml:space="preserve"> 地址：</w:t>
      </w:r>
      <w:r>
        <w:rPr/>
        <w:t>广州市机场路１６号</w:t>
      </w:r>
    </w:p>
    <w:p>
      <w:pPr>
        <w:pStyle w:val="null3"/>
        <w:ind w:firstLine="480"/>
      </w:pPr>
      <w:r>
        <w:rPr/>
        <w:t xml:space="preserve"> 联系方式：</w:t>
      </w:r>
      <w:r>
        <w:rPr/>
        <w:t>020-36585829</w:t>
      </w:r>
    </w:p>
    <w:p>
      <w:pPr>
        <w:pStyle w:val="null3"/>
        <w:outlineLvl w:val="3"/>
      </w:pPr>
      <w:r>
        <w:rPr>
          <w:sz w:val="24"/>
          <w:b/>
        </w:rPr>
        <w:t xml:space="preserve"> 2.采购代理机构信息</w:t>
      </w:r>
    </w:p>
    <w:p>
      <w:pPr>
        <w:pStyle w:val="null3"/>
        <w:ind w:firstLine="480"/>
      </w:pPr>
      <w:r>
        <w:rPr/>
        <w:t xml:space="preserve"> 名称：</w:t>
      </w:r>
      <w:r>
        <w:rPr/>
        <w:t>采联国际招标采购集团有限公司</w:t>
      </w:r>
    </w:p>
    <w:p>
      <w:pPr>
        <w:pStyle w:val="null3"/>
        <w:ind w:firstLine="480"/>
      </w:pPr>
      <w:r>
        <w:rPr/>
        <w:t xml:space="preserve"> 地址：</w:t>
      </w:r>
      <w:r>
        <w:rPr/>
        <w:t>广东省广州市越秀区环市东路472号粤海大厦7、23楼</w:t>
      </w:r>
    </w:p>
    <w:p>
      <w:pPr>
        <w:pStyle w:val="null3"/>
        <w:ind w:firstLine="480"/>
      </w:pPr>
      <w:r>
        <w:rPr/>
        <w:t xml:space="preserve"> 联系方式：</w:t>
      </w:r>
      <w:r>
        <w:rPr/>
        <w:t>020-87651688-177/164</w:t>
      </w:r>
    </w:p>
    <w:p>
      <w:pPr>
        <w:pStyle w:val="null3"/>
        <w:outlineLvl w:val="3"/>
      </w:pPr>
      <w:r>
        <w:rPr>
          <w:sz w:val="24"/>
          <w:b/>
        </w:rPr>
        <w:t xml:space="preserve"> 3.项目联系方式</w:t>
      </w:r>
    </w:p>
    <w:p>
      <w:pPr>
        <w:pStyle w:val="null3"/>
        <w:ind w:firstLine="480"/>
      </w:pPr>
      <w:r>
        <w:rPr/>
        <w:t xml:space="preserve"> 项目联系人：</w:t>
      </w:r>
      <w:r>
        <w:rPr/>
        <w:t>黎先生/谢女士</w:t>
      </w:r>
    </w:p>
    <w:p>
      <w:pPr>
        <w:pStyle w:val="null3"/>
        <w:ind w:firstLine="480"/>
      </w:pPr>
      <w:r>
        <w:rPr/>
        <w:t xml:space="preserve"> 电话：</w:t>
      </w:r>
      <w:r>
        <w:rPr/>
        <w:t>020-87651688-177/164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采联国际招标采购集团有限公司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w:t>
      </w:r>
      <w:r>
        <w:rPr>
          <w:sz w:val="24"/>
          <w:b/>
          <w:color w:val="000000"/>
        </w:rPr>
        <w:t>有关说明</w:t>
      </w:r>
      <w:r>
        <w:rPr>
          <w:sz w:val="24"/>
          <w:b/>
          <w:color w:val="000000"/>
        </w:rPr>
        <w:t>：</w:t>
      </w:r>
    </w:p>
    <w:p>
      <w:pPr>
        <w:pStyle w:val="null3"/>
        <w:ind w:right="45"/>
      </w:pPr>
      <w:r>
        <w:rPr>
          <w:sz w:val="24"/>
          <w:color w:val="000000"/>
        </w:rPr>
        <w:t>（一）</w:t>
      </w:r>
      <w:r>
        <w:rPr>
          <w:sz w:val="24"/>
          <w:color w:val="000000"/>
        </w:rPr>
        <w:t>投标人须对本项目的采购标的进行整体投标，任何只对本项目采购标的其中一部分内容、数量进行的投标都被视为无</w:t>
      </w:r>
      <w:r>
        <w:rPr>
          <w:sz w:val="24"/>
          <w:color w:val="000000"/>
        </w:rPr>
        <w:t>效投标。</w:t>
      </w:r>
    </w:p>
    <w:p>
      <w:pPr>
        <w:pStyle w:val="null3"/>
        <w:ind w:right="45"/>
      </w:pPr>
      <w:r>
        <w:rPr>
          <w:sz w:val="24"/>
          <w:color w:val="000000"/>
        </w:rPr>
        <w:t>（二）</w:t>
      </w:r>
      <w:r>
        <w:rPr>
          <w:sz w:val="24"/>
          <w:color w:val="000000"/>
        </w:rPr>
        <w:t>采购需求中标注</w:t>
      </w:r>
      <w:r>
        <w:rPr>
          <w:sz w:val="24"/>
          <w:color w:val="000000"/>
        </w:rPr>
        <w:t>“</w:t>
      </w:r>
      <w:r>
        <w:rPr>
          <w:sz w:val="24"/>
          <w:color w:val="000000"/>
        </w:rPr>
        <w:t>★</w:t>
      </w:r>
      <w:r>
        <w:rPr>
          <w:sz w:val="24"/>
          <w:color w:val="000000"/>
        </w:rPr>
        <w:t>”</w:t>
      </w:r>
      <w:r>
        <w:rPr>
          <w:sz w:val="24"/>
          <w:color w:val="000000"/>
        </w:rPr>
        <w:t>号条款为实质性条款，必须逐条进行响应，有任何一条负偏离的，将导致无效投标。</w:t>
      </w:r>
    </w:p>
    <w:p>
      <w:pPr>
        <w:pStyle w:val="null3"/>
        <w:ind w:right="45"/>
      </w:pPr>
      <w:r>
        <w:rPr>
          <w:sz w:val="24"/>
          <w:color w:val="000000"/>
        </w:rPr>
        <w:t>（三）</w:t>
      </w:r>
      <w:r>
        <w:rPr>
          <w:sz w:val="24"/>
          <w:color w:val="000000"/>
        </w:rPr>
        <w:t>本项目纸质版投标文件必须是通过智慧云平台投标客户端软件生成的投标文件打印的纸质版，否则视为无效纸质投标文件。纸质投标文件须在投标截止前递交或邮寄至开标地点，逾期递交的，代理机构将不再接收；逾期递交或者未递交纸质文件，均不造成投标无效。</w:t>
      </w:r>
    </w:p>
    <w:p>
      <w:pPr>
        <w:pStyle w:val="null3"/>
        <w:ind w:right="45" w:firstLine="482"/>
      </w:pPr>
      <w:r>
        <w:rPr>
          <w:sz w:val="24"/>
          <w:color w:val="000000"/>
        </w:rPr>
        <w:t>参与本项目的投标人可通过提前邮寄或者在投标截止时间前半小时内现场递交纸质版投标文件至</w:t>
      </w:r>
      <w:r>
        <w:rPr>
          <w:sz w:val="24"/>
          <w:color w:val="000000"/>
        </w:rPr>
        <w:t xml:space="preserve">“广东省广州市环市东路472号粤海大厦7楼会议室， </w:t>
      </w:r>
      <w:r>
        <w:rPr>
          <w:sz w:val="24"/>
          <w:color w:val="000000"/>
        </w:rPr>
        <w:t>谢</w:t>
      </w:r>
      <w:r>
        <w:rPr>
          <w:sz w:val="24"/>
          <w:color w:val="000000"/>
        </w:rPr>
        <w:t>女士，</w:t>
      </w:r>
      <w:r>
        <w:rPr>
          <w:sz w:val="24"/>
          <w:color w:val="000000"/>
        </w:rPr>
        <w:t>020-87651688-</w:t>
      </w:r>
      <w:r>
        <w:rPr>
          <w:sz w:val="24"/>
          <w:color w:val="000000"/>
        </w:rPr>
        <w:t>164</w:t>
      </w:r>
      <w:r>
        <w:rPr>
          <w:sz w:val="24"/>
          <w:color w:val="000000"/>
        </w:rPr>
        <w:t>）</w:t>
      </w:r>
      <w:r>
        <w:rPr>
          <w:sz w:val="24"/>
          <w:color w:val="000000"/>
        </w:rPr>
        <w:t>”，如通过邮寄，需将快递单号、项目名称、供应商名称等信息</w:t>
      </w:r>
      <w:r>
        <w:rPr>
          <w:sz w:val="24"/>
          <w:color w:val="000000"/>
        </w:rPr>
        <w:t>发送至</w:t>
      </w:r>
      <w:r>
        <w:rPr>
          <w:sz w:val="24"/>
          <w:color w:val="000000"/>
        </w:rPr>
        <w:t>(baoming87651688@163.com),快递外包装请备注F24GZ0621+供应商名称，以便工作人员及时查收。</w:t>
      </w:r>
    </w:p>
    <w:p>
      <w:pPr>
        <w:pStyle w:val="null3"/>
        <w:ind w:right="45"/>
      </w:pPr>
      <w:r>
        <w:rPr>
          <w:sz w:val="24"/>
          <w:b/>
          <w:color w:val="000000"/>
        </w:rPr>
        <w:t>（四）</w:t>
      </w:r>
      <w:r>
        <w:rPr>
          <w:sz w:val="24"/>
          <w:b/>
          <w:color w:val="000000"/>
        </w:rPr>
        <w:t>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1299"/>
        <w:gridCol w:w="2594"/>
        <w:gridCol w:w="1444"/>
        <w:gridCol w:w="2866"/>
      </w:tblGrid>
      <w:tr>
        <w:tc>
          <w:tcPr>
            <w:tcW w:type="dxa" w:w="1299"/>
            <w:tcBorders>
              <w:top w:val="single" w:color="000000" w:sz="8"/>
              <w:left w:val="single" w:color="000000" w:sz="8"/>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包组号</w:t>
            </w:r>
          </w:p>
        </w:tc>
        <w:tc>
          <w:tcPr>
            <w:tcW w:type="dxa" w:w="2594"/>
            <w:tcBorders>
              <w:top w:val="single" w:color="000000" w:sz="8"/>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采购标的</w:t>
            </w:r>
          </w:p>
        </w:tc>
        <w:tc>
          <w:tcPr>
            <w:tcW w:type="dxa" w:w="1444"/>
            <w:tcBorders>
              <w:top w:val="single" w:color="000000" w:sz="8"/>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数量</w:t>
            </w:r>
          </w:p>
        </w:tc>
        <w:tc>
          <w:tcPr>
            <w:tcW w:type="dxa" w:w="2866"/>
            <w:tcBorders>
              <w:top w:val="single" w:color="000000" w:sz="8"/>
              <w:left w:val="single" w:color="000000" w:sz="4"/>
              <w:bottom w:val="single" w:color="000000" w:sz="4"/>
              <w:right w:val="single" w:color="000000" w:sz="8"/>
            </w:tcBorders>
            <w:shd w:fill="EEECE1"/>
            <w:tcMar>
              <w:top w:type="dxa" w:w="0"/>
              <w:left w:type="dxa" w:w="105"/>
              <w:bottom w:type="dxa" w:w="0"/>
              <w:right w:type="dxa" w:w="105"/>
            </w:tcMar>
            <w:vAlign w:val="top"/>
          </w:tcPr>
          <w:p>
            <w:pPr>
              <w:pStyle w:val="null3"/>
              <w:jc w:val="center"/>
            </w:pPr>
            <w:r>
              <w:rPr>
                <w:sz w:val="24"/>
                <w:b/>
                <w:color w:val="000000"/>
              </w:rPr>
              <w:t>采购预算</w:t>
            </w:r>
          </w:p>
          <w:p>
            <w:pPr>
              <w:pStyle w:val="null3"/>
              <w:jc w:val="center"/>
            </w:pPr>
            <w:r>
              <w:rPr>
                <w:sz w:val="24"/>
                <w:b/>
                <w:color w:val="000000"/>
              </w:rPr>
              <w:t>（人民币</w:t>
            </w:r>
            <w:r>
              <w:rPr>
                <w:sz w:val="24"/>
                <w:b/>
                <w:color w:val="000000"/>
              </w:rPr>
              <w:t xml:space="preserve">  </w:t>
            </w:r>
            <w:r>
              <w:rPr>
                <w:sz w:val="24"/>
                <w:b/>
                <w:color w:val="000000"/>
              </w:rPr>
              <w:t>元）</w:t>
            </w:r>
          </w:p>
        </w:tc>
      </w:tr>
      <w:tr>
        <w:tc>
          <w:tcPr>
            <w:tcW w:type="dxa" w:w="1299"/>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59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color w:val="000000"/>
              </w:rPr>
              <w:t>广州中医药大学第一附属医院</w:t>
            </w:r>
            <w:r>
              <w:rPr>
                <w:sz w:val="24"/>
                <w:color w:val="000000"/>
              </w:rPr>
              <w:t>2024</w:t>
            </w:r>
            <w:r>
              <w:rPr>
                <w:sz w:val="24"/>
                <w:color w:val="000000"/>
              </w:rPr>
              <w:t>年医疗责任保险项目</w:t>
            </w:r>
          </w:p>
        </w:tc>
        <w:tc>
          <w:tcPr>
            <w:tcW w:type="dxa" w:w="144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color w:val="000000"/>
              </w:rPr>
              <w:t>一项</w:t>
            </w:r>
          </w:p>
        </w:tc>
        <w:tc>
          <w:tcPr>
            <w:tcW w:type="dxa" w:w="286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sz w:val="24"/>
              </w:rPr>
              <w:t>3,500,000.00</w:t>
            </w:r>
          </w:p>
        </w:tc>
      </w:tr>
    </w:tbl>
    <w:p>
      <w:pPr>
        <w:pStyle w:val="null3"/>
        <w:ind w:right="45" w:firstLine="480"/>
      </w:pPr>
      <w:r>
        <w:rPr>
          <w:sz w:val="24"/>
          <w:b/>
          <w:color w:val="000000"/>
        </w:rPr>
        <w:t>二、项目基本概况</w:t>
      </w:r>
    </w:p>
    <w:p>
      <w:pPr>
        <w:pStyle w:val="null3"/>
      </w:pPr>
      <w:r>
        <w:rPr>
          <w:sz w:val="24"/>
          <w:b/>
          <w:color w:val="000000"/>
        </w:rPr>
        <w:t>采购包</w:t>
      </w:r>
      <w:r>
        <w:rPr>
          <w:sz w:val="24"/>
          <w:b/>
          <w:color w:val="000000"/>
        </w:rPr>
        <w:t>1（广州中医药大学第一附属医院2024年医疗责任保险项目）</w:t>
      </w:r>
    </w:p>
    <w:p>
      <w:pPr>
        <w:pStyle w:val="null3"/>
      </w:pPr>
      <w:r>
        <w:rPr>
          <w:sz w:val="24"/>
          <w:b/>
          <w:color w:val="000000"/>
        </w:rPr>
        <w:t>（一）</w:t>
      </w:r>
      <w:r>
        <w:rPr>
          <w:sz w:val="24"/>
          <w:b/>
          <w:color w:val="000000"/>
        </w:rPr>
        <w:t>服务范围</w:t>
      </w:r>
      <w:r>
        <w:rPr>
          <w:sz w:val="24"/>
          <w:b/>
          <w:color w:val="000000"/>
        </w:rPr>
        <w:t>：</w:t>
      </w:r>
      <w:r>
        <w:rPr>
          <w:sz w:val="24"/>
          <w:color w:val="000000"/>
        </w:rPr>
        <w:t>广州中医药大学第一附属医院</w:t>
      </w:r>
      <w:r>
        <w:rPr>
          <w:sz w:val="24"/>
          <w:color w:val="000000"/>
        </w:rPr>
        <w:t>2024年医疗责任保险。</w:t>
      </w:r>
    </w:p>
    <w:p>
      <w:pPr>
        <w:pStyle w:val="null3"/>
      </w:pPr>
      <w:r>
        <w:rPr>
          <w:sz w:val="24"/>
          <w:b/>
          <w:color w:val="000000"/>
        </w:rPr>
        <w:t>（二）</w:t>
      </w:r>
      <w:r>
        <w:rPr>
          <w:sz w:val="24"/>
          <w:b/>
          <w:color w:val="000000"/>
        </w:rPr>
        <w:t>服务要求</w:t>
      </w:r>
      <w:r>
        <w:rPr>
          <w:sz w:val="24"/>
          <w:b/>
          <w:color w:val="000000"/>
        </w:rPr>
        <w:t>：</w:t>
      </w:r>
      <w:r>
        <w:rPr>
          <w:sz w:val="24"/>
          <w:color w:val="000000"/>
        </w:rPr>
        <w:t>中标人在服务期内为采购人所有（各类）医务人员在诊疗护理活动过程中的医疗责任予以承保。</w:t>
      </w:r>
    </w:p>
    <w:p>
      <w:pPr>
        <w:pStyle w:val="null3"/>
      </w:pPr>
      <w:r>
        <w:rPr>
          <w:sz w:val="24"/>
          <w:b/>
          <w:color w:val="000000"/>
        </w:rPr>
        <w:t>（三）</w:t>
      </w:r>
      <w:r>
        <w:rPr>
          <w:sz w:val="24"/>
          <w:b/>
          <w:color w:val="000000"/>
        </w:rPr>
        <w:t>服务时间</w:t>
      </w:r>
      <w:r>
        <w:rPr>
          <w:sz w:val="24"/>
          <w:b/>
          <w:color w:val="000000"/>
        </w:rPr>
        <w:t>（履行期限）</w:t>
      </w:r>
      <w:r>
        <w:rPr>
          <w:sz w:val="24"/>
          <w:b/>
          <w:color w:val="000000"/>
        </w:rPr>
        <w:t>：</w:t>
      </w:r>
      <w:r>
        <w:rPr>
          <w:sz w:val="24"/>
          <w:color w:val="000000"/>
        </w:rPr>
        <w:t>自合同签订之日起一年。</w:t>
      </w:r>
    </w:p>
    <w:p>
      <w:pPr>
        <w:pStyle w:val="null3"/>
      </w:pPr>
      <w:r>
        <w:rPr>
          <w:sz w:val="24"/>
          <w:b/>
          <w:color w:val="000000"/>
        </w:rPr>
        <w:t>（四）</w:t>
      </w:r>
      <w:r>
        <w:rPr>
          <w:sz w:val="24"/>
          <w:b/>
          <w:color w:val="000000"/>
        </w:rPr>
        <w:t>服务标准</w:t>
      </w:r>
      <w:r>
        <w:rPr>
          <w:sz w:val="24"/>
          <w:b/>
          <w:color w:val="000000"/>
        </w:rPr>
        <w:t>：</w:t>
      </w:r>
      <w:r>
        <w:rPr>
          <w:sz w:val="24"/>
          <w:color w:val="000000"/>
        </w:rPr>
        <w:t>按采购文件要求及投标文件响应的内容执行。</w:t>
      </w:r>
    </w:p>
    <w:p>
      <w:pPr>
        <w:pStyle w:val="null3"/>
        <w:spacing w:after="255"/>
        <w:jc w:val="both"/>
      </w:pPr>
      <w:r>
        <w:rPr>
          <w:sz w:val="24"/>
          <w:b/>
          <w:color w:val="000000"/>
        </w:rPr>
        <w:t>三、</w:t>
      </w:r>
      <w:r>
        <w:rPr>
          <w:sz w:val="24"/>
          <w:b/>
          <w:color w:val="000000"/>
        </w:rPr>
        <w:t>医疗责任保险保障方案</w:t>
      </w:r>
      <w:r>
        <w:rPr>
          <w:sz w:val="21"/>
          <w:b/>
          <w:color w:val="000000"/>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697"/>
        <w:gridCol w:w="6595"/>
      </w:tblGrid>
      <w:tr>
        <w:tc>
          <w:tcPr>
            <w:tcW w:type="dxa" w:w="16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15"/>
              <w:jc w:val="center"/>
            </w:pPr>
            <w:r>
              <w:rPr>
                <w:sz w:val="24"/>
                <w:b/>
                <w:color w:val="000000"/>
              </w:rPr>
              <w:t>项</w:t>
            </w:r>
            <w:r>
              <w:rPr>
                <w:sz w:val="24"/>
                <w:b/>
                <w:color w:val="000000"/>
              </w:rPr>
              <w:t>目</w:t>
            </w:r>
          </w:p>
        </w:tc>
        <w:tc>
          <w:tcPr>
            <w:tcW w:type="dxa" w:w="65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805" w:right="2775"/>
              <w:jc w:val="center"/>
            </w:pPr>
            <w:r>
              <w:rPr>
                <w:sz w:val="24"/>
                <w:b/>
                <w:color w:val="000000"/>
              </w:rPr>
              <w:t>内</w:t>
            </w:r>
            <w:r>
              <w:rPr>
                <w:sz w:val="24"/>
                <w:b/>
                <w:color w:val="000000"/>
              </w:rPr>
              <w:t>容</w:t>
            </w:r>
          </w:p>
        </w:tc>
      </w:tr>
      <w:tr>
        <w:tc>
          <w:tcPr>
            <w:tcW w:type="dxa" w:w="829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pPr>
            <w:r>
              <w:rPr>
                <w:sz w:val="24"/>
                <w:b/>
                <w:color w:val="000000"/>
              </w:rPr>
              <w:t>1</w:t>
            </w:r>
            <w:r>
              <w:rPr>
                <w:sz w:val="24"/>
                <w:b/>
                <w:color w:val="000000"/>
              </w:rPr>
              <w:t>、</w:t>
            </w:r>
            <w:r>
              <w:rPr>
                <w:sz w:val="24"/>
                <w:b/>
                <w:color w:val="000000"/>
              </w:rPr>
              <w:t>投保人</w:t>
            </w:r>
          </w:p>
        </w:tc>
      </w:tr>
      <w:tr>
        <w:tc>
          <w:tcPr>
            <w:tcW w:type="dxa" w:w="1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pPr>
            <w:r>
              <w:rPr>
                <w:sz w:val="24"/>
                <w:color w:val="000000"/>
              </w:rPr>
              <w:t>投保人名称：</w:t>
            </w:r>
          </w:p>
        </w:tc>
        <w:tc>
          <w:tcPr>
            <w:tcW w:type="dxa" w:w="65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color w:val="000000"/>
              </w:rPr>
              <w:t>广州中医药大学第一附属医院</w:t>
            </w:r>
          </w:p>
        </w:tc>
      </w:tr>
      <w:tr>
        <w:tc>
          <w:tcPr>
            <w:tcW w:type="dxa" w:w="1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pPr>
            <w:r>
              <w:rPr>
                <w:sz w:val="24"/>
                <w:color w:val="000000"/>
              </w:rPr>
              <w:t>投保人地址：</w:t>
            </w:r>
          </w:p>
        </w:tc>
        <w:tc>
          <w:tcPr>
            <w:tcW w:type="dxa" w:w="6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color w:val="000000"/>
              </w:rPr>
              <w:t>广州市机场路</w:t>
            </w:r>
            <w:r>
              <w:rPr>
                <w:sz w:val="24"/>
                <w:color w:val="000000"/>
              </w:rPr>
              <w:t>16号</w:t>
            </w:r>
          </w:p>
        </w:tc>
      </w:tr>
      <w:tr>
        <w:tc>
          <w:tcPr>
            <w:tcW w:type="dxa" w:w="829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pPr>
            <w:r>
              <w:rPr>
                <w:sz w:val="24"/>
                <w:b/>
                <w:color w:val="000000"/>
              </w:rPr>
              <w:t>2</w:t>
            </w:r>
            <w:r>
              <w:rPr>
                <w:sz w:val="24"/>
                <w:b/>
                <w:color w:val="000000"/>
              </w:rPr>
              <w:t>、</w:t>
            </w:r>
            <w:r>
              <w:rPr>
                <w:sz w:val="24"/>
                <w:b/>
                <w:color w:val="000000"/>
              </w:rPr>
              <w:t>被保险人</w:t>
            </w:r>
          </w:p>
        </w:tc>
      </w:tr>
      <w:tr>
        <w:tc>
          <w:tcPr>
            <w:tcW w:type="dxa" w:w="1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color w:val="000000"/>
              </w:rPr>
              <w:t>被保险人名称</w:t>
            </w:r>
          </w:p>
          <w:p>
            <w:pPr>
              <w:pStyle w:val="null3"/>
              <w:jc w:val="both"/>
            </w:pPr>
            <w:r>
              <w:rPr>
                <w:sz w:val="24"/>
                <w:color w:val="000000"/>
              </w:rPr>
              <w:t>及地址：</w:t>
            </w:r>
          </w:p>
        </w:tc>
        <w:tc>
          <w:tcPr>
            <w:tcW w:type="dxa" w:w="65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color w:val="000000"/>
              </w:rPr>
              <w:t>名称：广州中医药大学第一附属医院</w:t>
            </w:r>
          </w:p>
          <w:p>
            <w:pPr>
              <w:pStyle w:val="null3"/>
              <w:jc w:val="both"/>
            </w:pPr>
            <w:r>
              <w:rPr>
                <w:sz w:val="24"/>
                <w:color w:val="000000"/>
              </w:rPr>
              <w:t>地址：广州市机场路</w:t>
            </w:r>
            <w:r>
              <w:rPr>
                <w:sz w:val="24"/>
                <w:color w:val="000000"/>
              </w:rPr>
              <w:t>16号</w:t>
            </w:r>
          </w:p>
          <w:p>
            <w:pPr>
              <w:pStyle w:val="null3"/>
              <w:jc w:val="both"/>
            </w:pPr>
            <w:r>
              <w:rPr>
                <w:sz w:val="24"/>
                <w:b/>
                <w:color w:val="000000"/>
              </w:rPr>
              <w:t>下属机构：</w:t>
            </w:r>
          </w:p>
          <w:p>
            <w:pPr>
              <w:pStyle w:val="null3"/>
              <w:jc w:val="both"/>
            </w:pPr>
            <w:r>
              <w:rPr>
                <w:sz w:val="24"/>
                <w:color w:val="000000"/>
              </w:rPr>
              <w:t>名称：广州中医药大学第一附属医院第二门诊部</w:t>
            </w:r>
          </w:p>
          <w:p>
            <w:pPr>
              <w:pStyle w:val="null3"/>
              <w:jc w:val="both"/>
            </w:pPr>
            <w:r>
              <w:rPr>
                <w:sz w:val="24"/>
                <w:color w:val="000000"/>
              </w:rPr>
              <w:t>地址：广州市海珠区新港西路</w:t>
            </w:r>
            <w:r>
              <w:rPr>
                <w:sz w:val="24"/>
                <w:color w:val="000000"/>
              </w:rPr>
              <w:t>231号</w:t>
            </w:r>
          </w:p>
          <w:p>
            <w:pPr>
              <w:pStyle w:val="null3"/>
              <w:jc w:val="both"/>
            </w:pPr>
            <w:r>
              <w:rPr>
                <w:sz w:val="24"/>
                <w:color w:val="000000"/>
              </w:rPr>
              <w:t>名称：广州中医药大学第一附属医院先烈东门诊部</w:t>
            </w:r>
          </w:p>
          <w:p>
            <w:pPr>
              <w:pStyle w:val="null3"/>
              <w:jc w:val="both"/>
            </w:pPr>
            <w:r>
              <w:rPr>
                <w:sz w:val="24"/>
                <w:color w:val="000000"/>
              </w:rPr>
              <w:t>地址：广州市天河区先烈东路</w:t>
            </w:r>
            <w:r>
              <w:rPr>
                <w:sz w:val="24"/>
                <w:color w:val="000000"/>
              </w:rPr>
              <w:t>258号</w:t>
            </w:r>
          </w:p>
        </w:tc>
      </w:tr>
      <w:tr>
        <w:tc>
          <w:tcPr>
            <w:tcW w:type="dxa" w:w="1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65"/>
            </w:pPr>
            <w:r>
              <w:rPr>
                <w:sz w:val="24"/>
                <w:b/>
                <w:color w:val="000000"/>
              </w:rPr>
              <w:t>3、</w:t>
            </w:r>
            <w:r>
              <w:rPr>
                <w:sz w:val="24"/>
                <w:color w:val="000000"/>
              </w:rPr>
              <w:t>★</w:t>
            </w:r>
            <w:r>
              <w:rPr>
                <w:sz w:val="24"/>
                <w:b/>
                <w:color w:val="000000"/>
              </w:rPr>
              <w:t>赔偿限额</w:t>
            </w:r>
          </w:p>
        </w:tc>
        <w:tc>
          <w:tcPr>
            <w:tcW w:type="dxa" w:w="6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65"/>
              <w:jc w:val="both"/>
            </w:pPr>
            <w:r>
              <w:rPr>
                <w:sz w:val="24"/>
                <w:color w:val="000000"/>
              </w:rPr>
              <w:t>累计赔偿限额（即全年累计赔偿限额）：</w:t>
            </w:r>
            <w:r>
              <w:rPr>
                <w:sz w:val="24"/>
                <w:color w:val="000000"/>
              </w:rPr>
              <w:t>RMB 400万元；</w:t>
            </w:r>
          </w:p>
          <w:p>
            <w:pPr>
              <w:pStyle w:val="null3"/>
              <w:ind w:firstLine="240"/>
            </w:pPr>
            <w:r>
              <w:rPr>
                <w:sz w:val="24"/>
              </w:rPr>
              <w:t>（其中保险采购项目赔偿项目：死亡赔偿金、残疾赔偿金、丧葬费、医疗费、被抚养费人生活费、精神抚慰金、护理费、律师费的累计赔偿限额：</w:t>
            </w:r>
            <w:r>
              <w:rPr>
                <w:sz w:val="24"/>
              </w:rPr>
              <w:t>RMB  230万元；其他保险采购项目赔偿项目（包含误工费、住宿费、住院伙食补助费、残疾器具费、交通费、营养费、受理费、勘验费、鉴定费、解剖费、六次自行和解费用等）累计赔偿限额：170万元。）</w:t>
            </w:r>
          </w:p>
          <w:p>
            <w:pPr>
              <w:pStyle w:val="null3"/>
              <w:ind w:left="105" w:right="165"/>
              <w:jc w:val="both"/>
            </w:pPr>
            <w:r>
              <w:rPr>
                <w:sz w:val="24"/>
                <w:color w:val="000000"/>
              </w:rPr>
              <w:t>每次事故赔偿限额（即每次保险事故赔偿限额）：</w:t>
            </w:r>
            <w:r>
              <w:rPr>
                <w:sz w:val="24"/>
                <w:color w:val="000000"/>
              </w:rPr>
              <w:t>RMB 100万元；</w:t>
            </w:r>
          </w:p>
          <w:p>
            <w:pPr>
              <w:pStyle w:val="null3"/>
              <w:ind w:left="105" w:right="165"/>
              <w:jc w:val="both"/>
            </w:pPr>
            <w:r>
              <w:rPr>
                <w:sz w:val="24"/>
                <w:color w:val="000000"/>
              </w:rPr>
              <w:t>法律费用每次及累计赔偿限额</w:t>
            </w:r>
            <w:r>
              <w:rPr>
                <w:sz w:val="24"/>
                <w:color w:val="000000"/>
              </w:rPr>
              <w:t>: RMB 40万元。</w:t>
            </w:r>
          </w:p>
          <w:p>
            <w:pPr>
              <w:pStyle w:val="null3"/>
              <w:ind w:left="105" w:right="165"/>
            </w:pPr>
          </w:p>
        </w:tc>
      </w:tr>
      <w:tr>
        <w:tc>
          <w:tcPr>
            <w:tcW w:type="dxa" w:w="1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color w:val="000000"/>
              </w:rPr>
              <w:t>4</w:t>
            </w:r>
            <w:r>
              <w:rPr>
                <w:sz w:val="24"/>
                <w:b/>
                <w:color w:val="000000"/>
              </w:rPr>
              <w:t>、</w:t>
            </w:r>
            <w:r>
              <w:rPr>
                <w:sz w:val="24"/>
                <w:color w:val="000000"/>
              </w:rPr>
              <w:t>★</w:t>
            </w:r>
            <w:r>
              <w:rPr>
                <w:sz w:val="24"/>
                <w:b/>
                <w:color w:val="000000"/>
              </w:rPr>
              <w:t>免赔额</w:t>
            </w:r>
            <w:r>
              <w:rPr>
                <w:sz w:val="24"/>
                <w:b/>
                <w:color w:val="000000"/>
              </w:rPr>
              <w:t>：</w:t>
            </w:r>
          </w:p>
        </w:tc>
        <w:tc>
          <w:tcPr>
            <w:tcW w:type="dxa" w:w="6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150"/>
              <w:jc w:val="both"/>
            </w:pPr>
            <w:r>
              <w:rPr>
                <w:sz w:val="24"/>
                <w:color w:val="000000"/>
              </w:rPr>
              <w:t>无</w:t>
            </w:r>
          </w:p>
        </w:tc>
      </w:tr>
      <w:tr>
        <w:tc>
          <w:tcPr>
            <w:tcW w:type="dxa" w:w="1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75"/>
              <w:jc w:val="both"/>
            </w:pPr>
            <w:r>
              <w:rPr>
                <w:sz w:val="24"/>
                <w:b/>
                <w:color w:val="000000"/>
              </w:rPr>
              <w:t>5</w:t>
            </w:r>
            <w:r>
              <w:rPr>
                <w:sz w:val="24"/>
                <w:b/>
                <w:color w:val="000000"/>
              </w:rPr>
              <w:t>、</w:t>
            </w:r>
            <w:r>
              <w:rPr>
                <w:sz w:val="24"/>
                <w:b/>
                <w:color w:val="000000"/>
              </w:rPr>
              <w:t>承保基础：</w:t>
            </w:r>
          </w:p>
        </w:tc>
        <w:tc>
          <w:tcPr>
            <w:tcW w:type="dxa" w:w="6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150"/>
              <w:jc w:val="both"/>
            </w:pPr>
            <w:r>
              <w:rPr>
                <w:sz w:val="24"/>
                <w:color w:val="000000"/>
              </w:rPr>
              <w:t>期内索赔制</w:t>
            </w:r>
          </w:p>
        </w:tc>
      </w:tr>
      <w:tr>
        <w:tc>
          <w:tcPr>
            <w:tcW w:type="dxa" w:w="1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150"/>
              <w:jc w:val="both"/>
            </w:pPr>
            <w:r>
              <w:rPr>
                <w:sz w:val="24"/>
                <w:b/>
                <w:color w:val="000000"/>
              </w:rPr>
              <w:t>6、适用条款</w:t>
            </w:r>
          </w:p>
        </w:tc>
        <w:tc>
          <w:tcPr>
            <w:tcW w:type="dxa" w:w="6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150"/>
              <w:jc w:val="both"/>
            </w:pPr>
            <w:r>
              <w:rPr>
                <w:sz w:val="24"/>
                <w:color w:val="000000"/>
              </w:rPr>
              <w:t>《广东省医疗机构医疗责任保险统保条款》，详见附件三</w:t>
            </w:r>
          </w:p>
        </w:tc>
      </w:tr>
      <w:tr>
        <w:tc>
          <w:tcPr>
            <w:tcW w:type="dxa" w:w="1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color w:val="000000"/>
              </w:rPr>
              <w:t>7、特别约定：</w:t>
            </w:r>
          </w:p>
        </w:tc>
        <w:tc>
          <w:tcPr>
            <w:tcW w:type="dxa" w:w="6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color w:val="000000"/>
              </w:rPr>
              <w:t>本项目其他条款和条件不变。以下特别约定与本项目其他相关条款内容相悖之处，以下述特别约定为准；未尽之处，以本项目其他相关条款为准。</w:t>
            </w:r>
          </w:p>
          <w:p>
            <w:pPr>
              <w:pStyle w:val="null3"/>
            </w:pPr>
            <w:r>
              <w:rPr>
                <w:sz w:val="24"/>
                <w:color w:val="000000"/>
              </w:rPr>
              <w:t>1</w:t>
            </w:r>
            <w:r>
              <w:rPr>
                <w:sz w:val="24"/>
                <w:color w:val="000000"/>
              </w:rPr>
              <w:t>.为高效化解医疗纠纷案件，充分保障医疗机构的正常诊疗秩序，并体现构建和谐社会之精神，对于赔偿金额（不含法律费用）在人民币</w:t>
            </w:r>
            <w:r>
              <w:rPr>
                <w:sz w:val="24"/>
                <w:color w:val="000000"/>
              </w:rPr>
              <w:t>1</w:t>
            </w:r>
            <w:r>
              <w:rPr>
                <w:sz w:val="24"/>
                <w:color w:val="000000"/>
              </w:rPr>
              <w:t>万元以下（含</w:t>
            </w:r>
            <w:r>
              <w:rPr>
                <w:sz w:val="24"/>
                <w:color w:val="000000"/>
              </w:rPr>
              <w:t>1</w:t>
            </w:r>
            <w:r>
              <w:rPr>
                <w:sz w:val="24"/>
                <w:color w:val="000000"/>
              </w:rPr>
              <w:t>万元）的医疗纠纷案件，以及对于被保险人或者其医务人员在从事与其资格相符的诊疗活动中存在过错但没有造成患者人身损害的情况，赔偿金额（不含法律费用）在人民币</w:t>
            </w:r>
            <w:r>
              <w:rPr>
                <w:sz w:val="24"/>
                <w:color w:val="000000"/>
              </w:rPr>
              <w:t>1</w:t>
            </w:r>
            <w:r>
              <w:rPr>
                <w:sz w:val="24"/>
                <w:color w:val="000000"/>
              </w:rPr>
              <w:t>万元以下（含</w:t>
            </w:r>
            <w:r>
              <w:rPr>
                <w:sz w:val="24"/>
                <w:color w:val="000000"/>
              </w:rPr>
              <w:t>1</w:t>
            </w:r>
            <w:r>
              <w:rPr>
                <w:sz w:val="24"/>
                <w:color w:val="000000"/>
              </w:rPr>
              <w:t>万元）的医疗纠纷案件，被保险人完全有权自主处理与患方达成赔偿协议，被保险人与患方达成赔偿协议后，承保人应根据此赔偿协议进行保险赔付。每个保险年度被保险人通过自主处理此类案件的赔偿金额（不含法律费用）累计不超过应缴保费的</w:t>
            </w:r>
            <w:r>
              <w:rPr>
                <w:sz w:val="24"/>
                <w:color w:val="000000"/>
              </w:rPr>
              <w:t>10%</w:t>
            </w:r>
            <w:r>
              <w:rPr>
                <w:sz w:val="24"/>
                <w:color w:val="000000"/>
              </w:rPr>
              <w:t>，自主处理次数不限。</w:t>
            </w:r>
          </w:p>
          <w:p>
            <w:pPr>
              <w:pStyle w:val="null3"/>
            </w:pPr>
            <w:r>
              <w:rPr>
                <w:sz w:val="24"/>
                <w:color w:val="000000"/>
              </w:rPr>
              <w:t>2</w:t>
            </w:r>
            <w:r>
              <w:rPr>
                <w:sz w:val="24"/>
                <w:color w:val="000000"/>
              </w:rPr>
              <w:t>.承保人须认可被保险人通过依法设立人民调解委员会达成的调解协议作为保险理赔依据，承保人授权依法设立人民调解委员会的人民调解员对于赔偿处理额度在人民币</w:t>
            </w:r>
            <w:r>
              <w:rPr>
                <w:sz w:val="24"/>
                <w:color w:val="000000"/>
              </w:rPr>
              <w:t>2</w:t>
            </w:r>
            <w:r>
              <w:rPr>
                <w:sz w:val="24"/>
                <w:color w:val="000000"/>
              </w:rPr>
              <w:t>万元以内的医疗纠纷案件可自主主导医患纠纷当事人达成调解协议，承保人依据调解协议和本项目约定负责赔偿。</w:t>
            </w:r>
          </w:p>
          <w:p>
            <w:pPr>
              <w:pStyle w:val="null3"/>
            </w:pPr>
            <w:r>
              <w:rPr>
                <w:sz w:val="24"/>
                <w:color w:val="000000"/>
              </w:rPr>
              <w:t>3</w:t>
            </w:r>
            <w:r>
              <w:rPr>
                <w:sz w:val="24"/>
                <w:color w:val="000000"/>
              </w:rPr>
              <w:t>.在保险期限内发生的保险事故结案后，患方如因同一事故再次提起赔偿请求（包含但不限于请求赔偿后续治疗费、后续护理费等），经法院判决或者仲裁裁决确定应由被保险人继续承担的医疗损害赔偿费用以及因患方再次提起赔偿请求而产生的应由被保险人承担的法律费用，承保人亦应负责赔偿。</w:t>
            </w:r>
          </w:p>
          <w:p>
            <w:pPr>
              <w:pStyle w:val="null3"/>
            </w:pPr>
            <w:r>
              <w:rPr>
                <w:sz w:val="24"/>
                <w:color w:val="000000"/>
              </w:rPr>
              <w:t>4</w:t>
            </w:r>
            <w:r>
              <w:rPr>
                <w:sz w:val="24"/>
                <w:color w:val="000000"/>
              </w:rPr>
              <w:t>.本保险采用医务人员不记名的方式投保，被保险人的投保医务人员数达到实际应投保医务人员数的</w:t>
            </w:r>
            <w:r>
              <w:rPr>
                <w:sz w:val="24"/>
                <w:color w:val="000000"/>
              </w:rPr>
              <w:t>90%</w:t>
            </w:r>
            <w:r>
              <w:rPr>
                <w:sz w:val="24"/>
                <w:color w:val="000000"/>
              </w:rPr>
              <w:t>以上（含</w:t>
            </w:r>
            <w:r>
              <w:rPr>
                <w:sz w:val="24"/>
                <w:color w:val="000000"/>
              </w:rPr>
              <w:t>90%</w:t>
            </w:r>
            <w:r>
              <w:rPr>
                <w:sz w:val="24"/>
                <w:color w:val="000000"/>
              </w:rPr>
              <w:t>）属于足额投保，低于</w:t>
            </w:r>
            <w:r>
              <w:rPr>
                <w:sz w:val="24"/>
                <w:color w:val="000000"/>
              </w:rPr>
              <w:t>90%</w:t>
            </w:r>
            <w:r>
              <w:rPr>
                <w:sz w:val="24"/>
                <w:color w:val="000000"/>
              </w:rPr>
              <w:t>的属不足额投保，当被保险人的实际医务人员数变更（增加或减少了投保医务人员数超过的</w:t>
            </w:r>
            <w:r>
              <w:rPr>
                <w:sz w:val="24"/>
                <w:color w:val="000000"/>
              </w:rPr>
              <w:t>10%</w:t>
            </w:r>
            <w:r>
              <w:rPr>
                <w:sz w:val="24"/>
                <w:color w:val="000000"/>
              </w:rPr>
              <w:t>）时，被保险人将及时向承保人申报变更后的医务人员数，承保人根据实际增加或减少的医务人员数以及保险期间的剩余期限增加或退还相应的保险费。</w:t>
            </w:r>
          </w:p>
          <w:p>
            <w:pPr>
              <w:pStyle w:val="null3"/>
            </w:pPr>
            <w:r>
              <w:rPr>
                <w:sz w:val="24"/>
                <w:color w:val="000000"/>
              </w:rPr>
              <w:t>被保险人将在保险合同成立后</w:t>
            </w:r>
            <w:r>
              <w:rPr>
                <w:sz w:val="24"/>
                <w:color w:val="000000"/>
              </w:rPr>
              <w:t>30</w:t>
            </w:r>
            <w:r>
              <w:rPr>
                <w:sz w:val="24"/>
                <w:color w:val="000000"/>
              </w:rPr>
              <w:t>日内提供医务人员数的清单并加盖被保险人公章，供承保人进行核查，该清单仅供承保人核查人数。如承保人在收到医务人员清单后</w:t>
            </w:r>
            <w:r>
              <w:rPr>
                <w:sz w:val="24"/>
                <w:color w:val="000000"/>
              </w:rPr>
              <w:t>7</w:t>
            </w:r>
            <w:r>
              <w:rPr>
                <w:sz w:val="24"/>
                <w:color w:val="000000"/>
              </w:rPr>
              <w:t>个工作日内无反馈，则视为足额投保。</w:t>
            </w:r>
          </w:p>
          <w:p>
            <w:pPr>
              <w:pStyle w:val="null3"/>
            </w:pPr>
            <w:r>
              <w:rPr>
                <w:sz w:val="24"/>
                <w:color w:val="000000"/>
              </w:rPr>
              <w:t>5</w:t>
            </w:r>
            <w:r>
              <w:rPr>
                <w:sz w:val="24"/>
                <w:color w:val="000000"/>
              </w:rPr>
              <w:t>.在保险单中列明的保险期间或追溯期内，在被保险人处进行实习的医学生和试用期医学毕业生，经临床带教教师或者指导医师同意并按照临床带教教师或者指导医师的要求在从事诊疗活动过程中造成患者人身损害的，患者或者其近亲属或者其代理人在保险期间内首次向被保险人提出损害赔偿请求，依照《中华人民共和国法律》应由被保险人承担经济赔偿责任的，承保人按照本保险采购项目约定负责赔偿。</w:t>
            </w:r>
          </w:p>
          <w:p>
            <w:pPr>
              <w:pStyle w:val="null3"/>
            </w:pPr>
            <w:r>
              <w:rPr>
                <w:sz w:val="24"/>
                <w:color w:val="000000"/>
              </w:rPr>
              <w:t>6</w:t>
            </w:r>
            <w:r>
              <w:rPr>
                <w:sz w:val="24"/>
                <w:color w:val="000000"/>
              </w:rPr>
              <w:t>.在保险单中列明的保险期间或者追溯期内，在被保险人处进修的医务人员，经指导医师同意并按照指导医师的要求从事诊疗活动过程中造成患者人身损害的，患者或者其近亲属或者其代理人在保险期间内首次向被保险人提出损害赔偿请求，依照《中华人民共和国法律》应由被保险人承担的经济赔偿责任，承保人按照本保险采购项目约定负责赔偿。</w:t>
            </w:r>
          </w:p>
          <w:p>
            <w:pPr>
              <w:pStyle w:val="null3"/>
            </w:pPr>
            <w:r>
              <w:rPr>
                <w:sz w:val="24"/>
                <w:color w:val="000000"/>
              </w:rPr>
              <w:t>7</w:t>
            </w:r>
            <w:r>
              <w:rPr>
                <w:sz w:val="24"/>
                <w:color w:val="000000"/>
              </w:rPr>
              <w:t>.承保人需同意将被保险人根据外聘合同聘用以及根据卫生行政部门制定的帮扶政策聘用的外聘医务人员、或正常会诊的非本医疗机构的医务人员视为被保险人的医务人员。</w:t>
            </w:r>
          </w:p>
          <w:p>
            <w:pPr>
              <w:pStyle w:val="null3"/>
            </w:pPr>
            <w:r>
              <w:rPr>
                <w:sz w:val="24"/>
                <w:color w:val="000000"/>
              </w:rPr>
              <w:t>8</w:t>
            </w:r>
            <w:r>
              <w:rPr>
                <w:sz w:val="24"/>
                <w:color w:val="000000"/>
              </w:rPr>
              <w:t>.承保人需在保险单中列明的保险期间或者追溯期内，按照被保险人轮岗管理制度要求的医务人员，在轮岗期间从事诊疗活动过程中造成患者人身损害的，患者或者其近亲属或者其代理人在保险期间内首次向被保险人提出损害赔偿请求，依照《中华人民共和国法律》应由被保险人承担的经济赔偿责任，承保人按照本保险采购项目约定负责赔偿。</w:t>
            </w:r>
          </w:p>
          <w:p>
            <w:pPr>
              <w:pStyle w:val="null3"/>
            </w:pPr>
            <w:r>
              <w:rPr>
                <w:sz w:val="24"/>
                <w:color w:val="000000"/>
              </w:rPr>
              <w:t>9</w:t>
            </w:r>
            <w:r>
              <w:rPr>
                <w:sz w:val="24"/>
                <w:color w:val="000000"/>
              </w:rPr>
              <w:t>.被保险人聘用的医务人员，在注册或变更注册期间发生的保险事故，属于保险责任范围。</w:t>
            </w:r>
          </w:p>
          <w:p>
            <w:pPr>
              <w:pStyle w:val="null3"/>
            </w:pPr>
            <w:r>
              <w:rPr>
                <w:sz w:val="24"/>
                <w:color w:val="000000"/>
              </w:rPr>
              <w:t>10</w:t>
            </w:r>
            <w:r>
              <w:rPr>
                <w:sz w:val="24"/>
                <w:color w:val="000000"/>
              </w:rPr>
              <w:t>.被保险人向承保人请求赔偿保险金的诉讼时效自被保险人对第三者应负的赔偿责任确定之日起计算。</w:t>
            </w:r>
          </w:p>
          <w:p>
            <w:pPr>
              <w:pStyle w:val="null3"/>
            </w:pPr>
            <w:r>
              <w:rPr>
                <w:sz w:val="24"/>
                <w:color w:val="000000"/>
              </w:rPr>
              <w:t>11</w:t>
            </w:r>
            <w:r>
              <w:rPr>
                <w:sz w:val="24"/>
                <w:color w:val="000000"/>
              </w:rPr>
              <w:t>.本保险采购项目约定的医患纠纷人民调解委员会指广东和谐医患纠纷人民调解委员会及其各地市医患纠纷人民调解委员会。</w:t>
            </w:r>
          </w:p>
          <w:p>
            <w:pPr>
              <w:pStyle w:val="null3"/>
            </w:pPr>
            <w:r>
              <w:rPr>
                <w:sz w:val="24"/>
                <w:color w:val="000000"/>
              </w:rPr>
              <w:t>12</w:t>
            </w:r>
            <w:r>
              <w:rPr>
                <w:sz w:val="24"/>
                <w:color w:val="000000"/>
              </w:rPr>
              <w:t>.本保险采购项目所称的“诊疗活动”，也包括在本保险采购项目中列明的保险期间或者追溯期内，被保险人或者其医务人员在被保险人自营平台从事与其资格相符的互联网诊疗活动中造成患者人身损害，患者或者其近亲属或者其代理人在保险期间内首次向被保险人提出损害赔偿请求，依照《中华人民共和国法律》（不包括港、澳、台地区法律）应由被保险人承担经济赔偿责任，承保人按照本保险采购项目约定负责赔偿。</w:t>
            </w:r>
          </w:p>
          <w:p>
            <w:pPr>
              <w:pStyle w:val="null3"/>
            </w:pPr>
            <w:r>
              <w:rPr>
                <w:sz w:val="24"/>
                <w:color w:val="000000"/>
              </w:rPr>
              <w:t>14</w:t>
            </w:r>
            <w:r>
              <w:rPr>
                <w:sz w:val="24"/>
                <w:color w:val="000000"/>
              </w:rPr>
              <w:t>.患者首次向被保险人提出损害赔偿请求的时间规则：</w:t>
            </w:r>
          </w:p>
          <w:p>
            <w:pPr>
              <w:pStyle w:val="null3"/>
              <w:numPr>
                <w:ilvl w:val="0"/>
                <w:numId w:val="1"/>
              </w:numPr>
            </w:pPr>
            <w:r>
              <w:rPr>
                <w:sz w:val="24"/>
                <w:color w:val="000000"/>
              </w:rPr>
              <w:t>患者接受诊疗活动导致人身损害的时间、患者首次投诉时间和医疗机构报案时间在同一保险期间内的案件，以医疗机构报案时填写的时间为准。</w:t>
            </w:r>
          </w:p>
          <w:p>
            <w:pPr>
              <w:pStyle w:val="null3"/>
            </w:pPr>
            <w:r>
              <w:rPr>
                <w:sz w:val="24"/>
                <w:color w:val="000000"/>
              </w:rPr>
              <w:t>② 患者接受诊疗活动导致人身损害的时间、患者首次投诉时间和医疗机构报案时间不在同一保险期内的案件，以下述材料记载时间中最早的日期为准：患者向被保险人或者行政部门书面投诉材料日期</w:t>
            </w:r>
            <w:r>
              <w:rPr>
                <w:sz w:val="24"/>
                <w:color w:val="000000"/>
              </w:rPr>
              <w:t>(</w:t>
            </w:r>
            <w:r>
              <w:rPr>
                <w:sz w:val="24"/>
                <w:color w:val="000000"/>
              </w:rPr>
              <w:t>患者或患者代理人签字）、司法鉴定（含尸检和医疗事故鉴定）的申请日期、人民调解申请日期、法院传票通知日期等与纠纷相关书面材料。</w:t>
            </w:r>
          </w:p>
        </w:tc>
      </w:tr>
      <w:tr>
        <w:tc>
          <w:tcPr>
            <w:tcW w:type="dxa" w:w="1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75"/>
              <w:jc w:val="both"/>
            </w:pPr>
            <w:r>
              <w:rPr>
                <w:sz w:val="24"/>
                <w:b/>
                <w:color w:val="000000"/>
              </w:rPr>
              <w:t>9、</w:t>
            </w:r>
            <w:r>
              <w:rPr>
                <w:sz w:val="24"/>
                <w:b/>
                <w:color w:val="000000"/>
              </w:rPr>
              <w:t>追溯期：</w:t>
            </w:r>
          </w:p>
        </w:tc>
        <w:tc>
          <w:tcPr>
            <w:tcW w:type="dxa" w:w="6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150"/>
              <w:jc w:val="both"/>
            </w:pPr>
            <w:r>
              <w:rPr>
                <w:sz w:val="24"/>
                <w:b/>
                <w:color w:val="000000"/>
              </w:rPr>
              <w:t>三年，</w:t>
            </w:r>
            <w:r>
              <w:rPr>
                <w:sz w:val="24"/>
                <w:color w:val="000000"/>
              </w:rPr>
              <w:t>2021年9月19日零时至2024年9月18日二十四时。</w:t>
            </w:r>
          </w:p>
        </w:tc>
      </w:tr>
      <w:tr>
        <w:tc>
          <w:tcPr>
            <w:tcW w:type="dxa" w:w="1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75"/>
              <w:jc w:val="both"/>
            </w:pPr>
            <w:r>
              <w:rPr>
                <w:sz w:val="24"/>
                <w:b/>
                <w:color w:val="000000"/>
              </w:rPr>
              <w:t>10、</w:t>
            </w:r>
            <w:r>
              <w:rPr>
                <w:sz w:val="24"/>
                <w:b/>
                <w:color w:val="000000"/>
              </w:rPr>
              <w:t>赔偿处理：</w:t>
            </w:r>
          </w:p>
        </w:tc>
        <w:tc>
          <w:tcPr>
            <w:tcW w:type="dxa" w:w="6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150"/>
              <w:jc w:val="both"/>
            </w:pPr>
            <w:r>
              <w:rPr>
                <w:sz w:val="24"/>
                <w:color w:val="000000"/>
              </w:rPr>
              <w:t>依据附件一：《保险索赔、理赔处理程序预案》、附件二：《广东省医疗责任保险赔偿处理办法（暂行）》。</w:t>
            </w:r>
          </w:p>
        </w:tc>
      </w:tr>
      <w:tr>
        <w:tc>
          <w:tcPr>
            <w:tcW w:type="dxa" w:w="1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75"/>
              <w:jc w:val="both"/>
            </w:pPr>
            <w:r>
              <w:rPr>
                <w:sz w:val="24"/>
                <w:b/>
                <w:color w:val="000000"/>
              </w:rPr>
              <w:t>1</w:t>
            </w:r>
            <w:r>
              <w:rPr>
                <w:sz w:val="24"/>
                <w:b/>
                <w:color w:val="000000"/>
              </w:rPr>
              <w:t>1、</w:t>
            </w:r>
            <w:r>
              <w:rPr>
                <w:sz w:val="24"/>
                <w:b/>
                <w:color w:val="000000"/>
              </w:rPr>
              <w:t>司法管辖：</w:t>
            </w:r>
          </w:p>
        </w:tc>
        <w:tc>
          <w:tcPr>
            <w:tcW w:type="dxa" w:w="6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150"/>
              <w:jc w:val="both"/>
            </w:pPr>
            <w:r>
              <w:rPr>
                <w:sz w:val="24"/>
                <w:color w:val="000000"/>
              </w:rPr>
              <w:t>适用于中华人民共和国司法管辖</w:t>
            </w:r>
            <w:r>
              <w:rPr>
                <w:sz w:val="24"/>
                <w:color w:val="000000"/>
              </w:rPr>
              <w:t>（不含港、澳、台地区法律）</w:t>
            </w:r>
          </w:p>
        </w:tc>
      </w:tr>
    </w:tbl>
    <w:p>
      <w:pPr>
        <w:pStyle w:val="null3"/>
      </w:pPr>
      <w:r>
        <w:rPr>
          <w:sz w:val="24"/>
          <w:b/>
          <w:color w:val="000000"/>
        </w:rPr>
        <w:t>四、服务要求</w:t>
      </w:r>
    </w:p>
    <w:p>
      <w:pPr>
        <w:pStyle w:val="null3"/>
        <w:ind w:firstLine="480"/>
      </w:pPr>
      <w:r>
        <w:rPr>
          <w:sz w:val="24"/>
          <w:color w:val="000000"/>
        </w:rPr>
        <w:t>1.为保证与被保险人建立良好的保险合作关系，承保人应切实履行以下服务，并组织实施。</w:t>
      </w:r>
    </w:p>
    <w:p>
      <w:pPr>
        <w:pStyle w:val="null3"/>
        <w:ind w:firstLine="480"/>
      </w:pPr>
      <w:r>
        <w:rPr>
          <w:sz w:val="24"/>
          <w:color w:val="000000"/>
        </w:rPr>
        <w:t xml:space="preserve">1.1 </w:t>
      </w:r>
      <w:r>
        <w:rPr>
          <w:sz w:val="24"/>
          <w:color w:val="000000"/>
        </w:rPr>
        <w:t>成立专项服务小组</w:t>
      </w:r>
    </w:p>
    <w:p>
      <w:pPr>
        <w:pStyle w:val="null3"/>
        <w:spacing w:before="255" w:after="255"/>
        <w:ind w:firstLine="480"/>
      </w:pPr>
      <w:r>
        <w:rPr>
          <w:sz w:val="24"/>
          <w:color w:val="000000"/>
        </w:rPr>
        <w:t>服务小组人员要求：为保障项目服务质量，中标人需为本项目成立专项服务小组</w:t>
      </w:r>
      <w:r>
        <w:rPr>
          <w:sz w:val="24"/>
          <w:color w:val="000000"/>
        </w:rPr>
        <w:t>,人数要求不少于2人。为确保服务小组人员具备专业的知识和技能，能为采购人提供专业高效的服务，快速、准确地为采购人解决各类保险问题，服务小组人员需具备医学或保险或法律相关专业的大专或以上学历。</w:t>
      </w:r>
    </w:p>
    <w:p>
      <w:pPr>
        <w:pStyle w:val="null3"/>
        <w:ind w:firstLine="480"/>
      </w:pPr>
      <w:r>
        <w:rPr>
          <w:sz w:val="24"/>
          <w:color w:val="000000"/>
        </w:rPr>
        <w:t xml:space="preserve">1.2 </w:t>
      </w:r>
      <w:r>
        <w:rPr>
          <w:sz w:val="24"/>
          <w:color w:val="000000"/>
        </w:rPr>
        <w:t>协助被保险人建立医疗执业风险管理及防范制度</w:t>
      </w:r>
    </w:p>
    <w:p>
      <w:pPr>
        <w:pStyle w:val="null3"/>
        <w:ind w:firstLine="480"/>
      </w:pPr>
      <w:r>
        <w:rPr>
          <w:sz w:val="24"/>
          <w:color w:val="000000"/>
        </w:rPr>
        <w:t>1</w:t>
      </w:r>
      <w:r>
        <w:rPr>
          <w:sz w:val="24"/>
          <w:color w:val="000000"/>
        </w:rPr>
        <w:t>）医疗执业风险管理及防范制度</w:t>
      </w:r>
    </w:p>
    <w:p>
      <w:pPr>
        <w:pStyle w:val="null3"/>
        <w:ind w:firstLine="480"/>
      </w:pPr>
      <w:r>
        <w:rPr>
          <w:sz w:val="24"/>
          <w:color w:val="000000"/>
        </w:rPr>
        <w:t>承保人应配合广东省医疗责任保险机制，对被保险人进行必要的风险防范服务，不定期和被保险人与保险经纪人举办研讨活动，共同探讨、总结保险及风险管理方面的经验，在保险期内，配合保险经纪人针对被保险人的风险情况，提出有针对性的防灾防损建议。承保人需建立医疗责任保险防灾防损基金（总保险费的</w:t>
      </w:r>
      <w:r>
        <w:rPr>
          <w:sz w:val="24"/>
          <w:color w:val="000000"/>
          <w:u w:val="single"/>
        </w:rPr>
        <w:t>3</w:t>
      </w:r>
      <w:r>
        <w:rPr>
          <w:sz w:val="24"/>
          <w:color w:val="000000"/>
        </w:rPr>
        <w:t>%</w:t>
      </w:r>
      <w:r>
        <w:rPr>
          <w:sz w:val="24"/>
          <w:color w:val="000000"/>
        </w:rPr>
        <w:t>），定向用于被保险人的防灾防损工作的组织和实施。防灾防损基金由承保人提取，在财政部规定使用范围内由保险经纪人统一组织用于为被保险人进行防灾防损的工作。若被保险人当年未使用或仅使用了部分防灾防损基金，则未使用部分的基金可累积使用。</w:t>
      </w:r>
    </w:p>
    <w:p>
      <w:pPr>
        <w:pStyle w:val="null3"/>
        <w:ind w:firstLine="480"/>
      </w:pPr>
      <w:r>
        <w:rPr>
          <w:sz w:val="24"/>
          <w:color w:val="000000"/>
        </w:rPr>
        <w:t>2</w:t>
      </w:r>
      <w:r>
        <w:rPr>
          <w:sz w:val="24"/>
          <w:color w:val="000000"/>
        </w:rPr>
        <w:t>）培训制度</w:t>
      </w:r>
    </w:p>
    <w:p>
      <w:pPr>
        <w:pStyle w:val="null3"/>
        <w:ind w:firstLine="480"/>
      </w:pPr>
      <w:r>
        <w:rPr>
          <w:sz w:val="24"/>
          <w:color w:val="000000"/>
        </w:rPr>
        <w:t>保险合同有效期内，承保人应协助保险经纪人为被保险人集中举办至少两次保险和风险防范培训，以提高被保险人相关人员的保险与风险管理知识。培训计划由保险经纪人、承保人共同协商确定。</w:t>
      </w:r>
    </w:p>
    <w:p>
      <w:pPr>
        <w:pStyle w:val="null3"/>
        <w:ind w:firstLine="480"/>
      </w:pPr>
      <w:r>
        <w:rPr>
          <w:sz w:val="24"/>
          <w:color w:val="000000"/>
        </w:rPr>
        <w:t xml:space="preserve">1.3 </w:t>
      </w:r>
      <w:r>
        <w:rPr>
          <w:sz w:val="24"/>
          <w:color w:val="000000"/>
        </w:rPr>
        <w:t>承保与出单</w:t>
      </w:r>
    </w:p>
    <w:p>
      <w:pPr>
        <w:pStyle w:val="null3"/>
        <w:ind w:firstLine="480"/>
      </w:pPr>
      <w:r>
        <w:rPr>
          <w:sz w:val="24"/>
          <w:color w:val="000000"/>
        </w:rPr>
        <w:t>承保人应配备客户服务专员及相应设备，协助保险经纪人为被保险人办理承保出单手续。</w:t>
      </w:r>
    </w:p>
    <w:p>
      <w:pPr>
        <w:pStyle w:val="null3"/>
        <w:ind w:firstLine="480"/>
      </w:pPr>
      <w:r>
        <w:rPr>
          <w:sz w:val="24"/>
          <w:color w:val="000000"/>
        </w:rPr>
        <w:t>1.4 保险服务方案</w:t>
      </w:r>
    </w:p>
    <w:p>
      <w:pPr>
        <w:pStyle w:val="null3"/>
        <w:ind w:firstLine="480"/>
      </w:pPr>
      <w:r>
        <w:rPr>
          <w:sz w:val="24"/>
          <w:color w:val="000000"/>
        </w:rPr>
        <w:t>为保证本项目能按时高质的顺利完成，承保人应根据本项目的服务要求、实施目标和具体特点，作出合理的、可操作的保险服务方案，包括服务承诺、质量控制措施和特殊情况处理措施等。并制订合理的服务计划并在项目服务过程中严格按计划执行，保证项目服务的效果。</w:t>
      </w:r>
    </w:p>
    <w:p>
      <w:pPr>
        <w:pStyle w:val="null3"/>
        <w:ind w:firstLine="480"/>
      </w:pPr>
      <w:r>
        <w:rPr>
          <w:sz w:val="24"/>
          <w:color w:val="000000"/>
        </w:rPr>
        <w:t>1.5 为</w:t>
      </w:r>
      <w:r>
        <w:rPr>
          <w:sz w:val="24"/>
          <w:color w:val="000000"/>
        </w:rPr>
        <w:t>推动建立医疗纠纷人民调解工作保障机制，全面推进人民调解和医疗责任保险有效衔接的工作模式</w:t>
      </w:r>
      <w:r>
        <w:rPr>
          <w:sz w:val="24"/>
          <w:color w:val="000000"/>
        </w:rPr>
        <w:t>，承保人需具备与人民调解机构理赔衔接的履约能力。</w:t>
      </w:r>
    </w:p>
    <w:p>
      <w:pPr>
        <w:pStyle w:val="null3"/>
        <w:ind w:firstLine="480"/>
      </w:pPr>
      <w:r>
        <w:rPr>
          <w:sz w:val="24"/>
          <w:color w:val="000000"/>
        </w:rPr>
        <w:t>1.6 为保障本项目的服务质量，为被保险人提供专业高效的服务，承保人需结合本项目采购需求的要求，针对本项目管理要求制定响应方案（内容应包括：①保险工作制度；②理赔权限；③快速理赔；④索赔资料；⑤认可判决/调解/裁决及鉴定结果）。</w:t>
      </w:r>
    </w:p>
    <w:p>
      <w:pPr>
        <w:pStyle w:val="null3"/>
        <w:ind w:firstLine="480"/>
      </w:pPr>
      <w:r>
        <w:rPr>
          <w:sz w:val="24"/>
          <w:b/>
          <w:color w:val="000000"/>
        </w:rPr>
        <w:t xml:space="preserve">2. </w:t>
      </w:r>
      <w:r>
        <w:rPr>
          <w:sz w:val="24"/>
          <w:b/>
          <w:color w:val="000000"/>
        </w:rPr>
        <w:t>理赔时效</w:t>
      </w:r>
    </w:p>
    <w:p>
      <w:pPr>
        <w:pStyle w:val="null3"/>
        <w:ind w:firstLine="480"/>
      </w:pPr>
      <w:r>
        <w:rPr>
          <w:sz w:val="24"/>
          <w:color w:val="000000"/>
        </w:rPr>
        <w:t>2.1</w:t>
      </w:r>
      <w:r>
        <w:rPr>
          <w:sz w:val="24"/>
          <w:color w:val="000000"/>
        </w:rPr>
        <w:t>快速理赔</w:t>
      </w:r>
    </w:p>
    <w:p>
      <w:pPr>
        <w:pStyle w:val="null3"/>
        <w:ind w:firstLine="480"/>
      </w:pPr>
      <w:r>
        <w:rPr>
          <w:sz w:val="24"/>
          <w:color w:val="000000"/>
        </w:rPr>
        <w:t>承保人需特设案件分派系统，并匹配理赔专家，以高效简洁的流程服务于被保险人。具体表现如下：</w:t>
      </w:r>
    </w:p>
    <w:p>
      <w:pPr>
        <w:pStyle w:val="null3"/>
        <w:ind w:firstLine="480"/>
      </w:pPr>
      <w:r>
        <w:rPr>
          <w:sz w:val="24"/>
          <w:color w:val="000000"/>
        </w:rPr>
        <w:t>发生保险责任范围内事故后，对事实清楚，法律责任明确，属于保险责任事故的医患纠纷案件，自承保人完成核赔，且与被保险人达成一致起，按下列理赔时效承诺：</w:t>
      </w:r>
    </w:p>
    <w:p>
      <w:pPr>
        <w:pStyle w:val="null3"/>
        <w:jc w:val="both"/>
      </w:pPr>
      <w:r>
        <w:rPr>
          <w:sz w:val="24"/>
          <w:color w:val="000000"/>
        </w:rPr>
        <w:t>（</w:t>
      </w:r>
      <w:r>
        <w:rPr>
          <w:sz w:val="24"/>
          <w:color w:val="000000"/>
        </w:rPr>
        <w:t>1）1万元以下</w:t>
      </w:r>
      <w:r>
        <w:rPr>
          <w:sz w:val="24"/>
          <w:color w:val="000000"/>
        </w:rPr>
        <w:t>（含</w:t>
      </w:r>
      <w:r>
        <w:rPr>
          <w:sz w:val="24"/>
          <w:color w:val="000000"/>
        </w:rPr>
        <w:t>1</w:t>
      </w:r>
      <w:r>
        <w:rPr>
          <w:sz w:val="24"/>
          <w:color w:val="000000"/>
        </w:rPr>
        <w:t>万元）</w:t>
      </w:r>
      <w:r>
        <w:rPr>
          <w:sz w:val="24"/>
          <w:color w:val="000000"/>
        </w:rPr>
        <w:t>的赔案，</w:t>
      </w:r>
      <w:r>
        <w:rPr>
          <w:sz w:val="24"/>
          <w:color w:val="000000"/>
        </w:rPr>
        <w:t>3个工作日内作出赔付；</w:t>
      </w:r>
    </w:p>
    <w:p>
      <w:pPr>
        <w:pStyle w:val="null3"/>
        <w:jc w:val="both"/>
      </w:pPr>
      <w:r>
        <w:rPr>
          <w:sz w:val="24"/>
          <w:color w:val="000000"/>
        </w:rPr>
        <w:t>（</w:t>
      </w:r>
      <w:r>
        <w:rPr>
          <w:sz w:val="24"/>
          <w:color w:val="000000"/>
        </w:rPr>
        <w:t>2）1—5万元（不含1万元，含5万元）的赔案，5个工作日内作出赔付；</w:t>
      </w:r>
    </w:p>
    <w:p>
      <w:pPr>
        <w:pStyle w:val="null3"/>
        <w:jc w:val="both"/>
      </w:pPr>
      <w:r>
        <w:rPr>
          <w:sz w:val="24"/>
          <w:color w:val="000000"/>
        </w:rPr>
        <w:t>（</w:t>
      </w:r>
      <w:r>
        <w:rPr>
          <w:sz w:val="24"/>
          <w:color w:val="000000"/>
        </w:rPr>
        <w:t>3）5万元—20万元（不含5万元，含20万元）的赔案，7个工作日内作出赔付；</w:t>
      </w:r>
    </w:p>
    <w:p>
      <w:pPr>
        <w:pStyle w:val="null3"/>
        <w:jc w:val="both"/>
      </w:pPr>
      <w:r>
        <w:rPr>
          <w:sz w:val="24"/>
          <w:color w:val="000000"/>
        </w:rPr>
        <w:t>（</w:t>
      </w:r>
      <w:r>
        <w:rPr>
          <w:sz w:val="24"/>
          <w:color w:val="000000"/>
        </w:rPr>
        <w:t>4）20万元以上（不含20万元）的赔案，10个工作日内作出赔付。</w:t>
      </w:r>
    </w:p>
    <w:p>
      <w:pPr>
        <w:pStyle w:val="null3"/>
        <w:ind w:firstLine="480"/>
      </w:pPr>
      <w:r>
        <w:rPr>
          <w:sz w:val="24"/>
          <w:color w:val="000000"/>
        </w:rPr>
        <w:t>2.2</w:t>
      </w:r>
      <w:r>
        <w:rPr>
          <w:sz w:val="24"/>
          <w:color w:val="000000"/>
        </w:rPr>
        <w:t>核损核赔时</w:t>
      </w:r>
      <w:r>
        <w:rPr>
          <w:sz w:val="24"/>
          <w:color w:val="000000"/>
        </w:rPr>
        <w:t>效制</w:t>
      </w:r>
    </w:p>
    <w:p>
      <w:pPr>
        <w:pStyle w:val="null3"/>
        <w:ind w:firstLine="480"/>
      </w:pPr>
      <w:r>
        <w:rPr>
          <w:sz w:val="24"/>
          <w:color w:val="000000"/>
        </w:rPr>
        <w:t>承保人在进行现场查勘后，就初步核损金额，在收到被保险人提交的完整索赔资料，经医调委评鉴或合议程序处理的，收到合议决定、调解协议书副本和相关材料后，在下述规定时间内作出理赔决定，以便快速理赔。</w:t>
      </w:r>
    </w:p>
    <w:p>
      <w:pPr>
        <w:pStyle w:val="null3"/>
        <w:ind w:firstLine="480"/>
      </w:pPr>
      <w:r>
        <w:rPr>
          <w:sz w:val="24"/>
          <w:color w:val="000000"/>
        </w:rPr>
        <w:t>（</w:t>
      </w:r>
      <w:r>
        <w:rPr>
          <w:sz w:val="24"/>
          <w:color w:val="000000"/>
        </w:rPr>
        <w:t>1）索赔金额在人民币</w:t>
      </w:r>
      <w:r>
        <w:rPr>
          <w:sz w:val="24"/>
          <w:color w:val="000000"/>
        </w:rPr>
        <w:t>5</w:t>
      </w:r>
      <w:r>
        <w:rPr>
          <w:sz w:val="24"/>
          <w:color w:val="000000"/>
        </w:rPr>
        <w:t>万元（或等值外币，含</w:t>
      </w:r>
      <w:r>
        <w:rPr>
          <w:sz w:val="24"/>
          <w:color w:val="000000"/>
        </w:rPr>
        <w:t>5</w:t>
      </w:r>
      <w:r>
        <w:rPr>
          <w:sz w:val="24"/>
          <w:color w:val="000000"/>
        </w:rPr>
        <w:t>万元）以下的，如有异议的，应在</w:t>
      </w:r>
      <w:r>
        <w:rPr>
          <w:sz w:val="24"/>
          <w:color w:val="000000"/>
        </w:rPr>
        <w:t>5</w:t>
      </w:r>
      <w:r>
        <w:rPr>
          <w:sz w:val="24"/>
          <w:color w:val="000000"/>
        </w:rPr>
        <w:t>个工作日内向被保险人提出异议，若在上述时间内未提出异议的，即视为双方就赔偿结果达成一致。</w:t>
      </w:r>
    </w:p>
    <w:p>
      <w:pPr>
        <w:pStyle w:val="null3"/>
        <w:ind w:firstLine="480"/>
      </w:pPr>
      <w:r>
        <w:rPr>
          <w:sz w:val="24"/>
          <w:color w:val="000000"/>
        </w:rPr>
        <w:t>（</w:t>
      </w:r>
      <w:r>
        <w:rPr>
          <w:sz w:val="24"/>
          <w:color w:val="000000"/>
        </w:rPr>
        <w:t>2）索赔金额在人民币</w:t>
      </w:r>
      <w:r>
        <w:rPr>
          <w:sz w:val="24"/>
          <w:color w:val="000000"/>
        </w:rPr>
        <w:t>5</w:t>
      </w:r>
      <w:r>
        <w:rPr>
          <w:sz w:val="24"/>
          <w:color w:val="000000"/>
        </w:rPr>
        <w:t>—</w:t>
      </w:r>
      <w:r>
        <w:rPr>
          <w:sz w:val="24"/>
          <w:color w:val="000000"/>
        </w:rPr>
        <w:t>30</w:t>
      </w:r>
      <w:r>
        <w:rPr>
          <w:sz w:val="24"/>
          <w:color w:val="000000"/>
        </w:rPr>
        <w:t>万元（或等值外币，不含</w:t>
      </w:r>
      <w:r>
        <w:rPr>
          <w:sz w:val="24"/>
          <w:color w:val="000000"/>
        </w:rPr>
        <w:t>5</w:t>
      </w:r>
      <w:r>
        <w:rPr>
          <w:sz w:val="24"/>
          <w:color w:val="000000"/>
        </w:rPr>
        <w:t>万元，含</w:t>
      </w:r>
      <w:r>
        <w:rPr>
          <w:sz w:val="24"/>
          <w:color w:val="000000"/>
        </w:rPr>
        <w:t>30</w:t>
      </w:r>
      <w:r>
        <w:rPr>
          <w:sz w:val="24"/>
          <w:color w:val="000000"/>
        </w:rPr>
        <w:t>万元）的，如有异议的，应在</w:t>
      </w:r>
      <w:r>
        <w:rPr>
          <w:sz w:val="24"/>
          <w:color w:val="000000"/>
        </w:rPr>
        <w:t>7</w:t>
      </w:r>
      <w:r>
        <w:rPr>
          <w:sz w:val="24"/>
          <w:color w:val="000000"/>
        </w:rPr>
        <w:t>个工作日内向被保险人提出异议，若在上述时间内未提出异议的，即视为双方就赔偿结果达成一致。</w:t>
      </w:r>
    </w:p>
    <w:p>
      <w:pPr>
        <w:pStyle w:val="null3"/>
        <w:ind w:firstLine="480"/>
      </w:pPr>
      <w:r>
        <w:rPr>
          <w:sz w:val="24"/>
          <w:color w:val="000000"/>
        </w:rPr>
        <w:t>（</w:t>
      </w:r>
      <w:r>
        <w:rPr>
          <w:sz w:val="24"/>
          <w:color w:val="000000"/>
        </w:rPr>
        <w:t>3）</w:t>
      </w:r>
      <w:r>
        <w:rPr>
          <w:sz w:val="24"/>
          <w:color w:val="000000"/>
        </w:rPr>
        <w:t>30</w:t>
      </w:r>
      <w:r>
        <w:rPr>
          <w:sz w:val="24"/>
          <w:color w:val="000000"/>
        </w:rPr>
        <w:t>万元以上的赔案（或等值外币）以上的，如有异议的，应在</w:t>
      </w:r>
      <w:r>
        <w:rPr>
          <w:sz w:val="24"/>
          <w:color w:val="000000"/>
        </w:rPr>
        <w:t>10</w:t>
      </w:r>
      <w:r>
        <w:rPr>
          <w:sz w:val="24"/>
          <w:color w:val="000000"/>
        </w:rPr>
        <w:t>个工作日内向被保险人提出异议，若在上述时间内未提出异议的，即视为双方就赔偿结果达成一致</w:t>
      </w:r>
      <w:r>
        <w:rPr>
          <w:sz w:val="24"/>
          <w:color w:val="000000"/>
        </w:rPr>
        <w:t>。</w:t>
      </w:r>
    </w:p>
    <w:p>
      <w:pPr>
        <w:pStyle w:val="null3"/>
        <w:ind w:firstLine="480"/>
      </w:pPr>
      <w:r>
        <w:rPr>
          <w:sz w:val="24"/>
          <w:color w:val="000000"/>
        </w:rPr>
        <w:t xml:space="preserve">2.3 </w:t>
      </w:r>
      <w:r>
        <w:rPr>
          <w:sz w:val="24"/>
          <w:color w:val="000000"/>
        </w:rPr>
        <w:t>保险公估人服务</w:t>
      </w:r>
    </w:p>
    <w:p>
      <w:pPr>
        <w:pStyle w:val="null3"/>
        <w:ind w:firstLine="480"/>
      </w:pPr>
      <w:r>
        <w:rPr>
          <w:sz w:val="24"/>
          <w:color w:val="000000"/>
        </w:rPr>
        <w:t>承保人承诺：本项目出险后：（</w:t>
      </w:r>
      <w:r>
        <w:rPr>
          <w:sz w:val="24"/>
          <w:color w:val="000000"/>
        </w:rPr>
        <w:t>1）承保人如聘请公估人负责理赔，必须得到被保险人及保险经纪人的认可；（2）若出险后保险合同双方对于事故的保险责任和赔偿金额的认定不能达成一致时，应被保险人要求，应通过协商确定保险公估人，委请公估人的所有费用由承保人负担。在此情况下，赔案由公估人与承保人共同处理。承保人的主要任务是协助公估人工作，由公估人出具最终理算报告。</w:t>
      </w:r>
    </w:p>
    <w:p>
      <w:pPr>
        <w:pStyle w:val="null3"/>
        <w:ind w:firstLine="480"/>
      </w:pPr>
      <w:r>
        <w:rPr>
          <w:sz w:val="24"/>
          <w:color w:val="000000"/>
        </w:rPr>
        <w:t xml:space="preserve">2.4 </w:t>
      </w:r>
      <w:r>
        <w:rPr>
          <w:sz w:val="24"/>
          <w:color w:val="000000"/>
        </w:rPr>
        <w:t>定期提供理赔统计报表</w:t>
      </w:r>
    </w:p>
    <w:p>
      <w:pPr>
        <w:pStyle w:val="null3"/>
        <w:ind w:firstLine="480"/>
      </w:pPr>
      <w:r>
        <w:rPr>
          <w:sz w:val="24"/>
          <w:color w:val="000000"/>
        </w:rPr>
        <w:t>承保人应于每季度最后一个月的</w:t>
      </w:r>
      <w:r>
        <w:rPr>
          <w:sz w:val="24"/>
          <w:color w:val="000000"/>
        </w:rPr>
        <w:t>15</w:t>
      </w:r>
      <w:r>
        <w:rPr>
          <w:sz w:val="24"/>
          <w:color w:val="000000"/>
        </w:rPr>
        <w:t>日前向被保险人及保险经纪人提供理赔统计报表，报表应包括损失发生的时间、地点、损失原因、估损金额、定损金额、赔款等与赔案处理有关的信息。</w:t>
      </w:r>
    </w:p>
    <w:p>
      <w:pPr>
        <w:pStyle w:val="null3"/>
        <w:spacing w:before="255" w:after="255"/>
      </w:pPr>
      <w:r>
        <w:rPr>
          <w:sz w:val="24"/>
          <w:b/>
          <w:color w:val="000000"/>
        </w:rPr>
        <w:t>★五、其它要求</w:t>
      </w:r>
    </w:p>
    <w:p>
      <w:pPr>
        <w:pStyle w:val="null3"/>
        <w:ind w:firstLine="480"/>
      </w:pPr>
      <w:r>
        <w:rPr>
          <w:sz w:val="24"/>
          <w:color w:val="000000"/>
        </w:rPr>
        <w:t>1、根据粤卫办函【</w:t>
      </w:r>
      <w:r>
        <w:rPr>
          <w:sz w:val="24"/>
          <w:color w:val="000000"/>
        </w:rPr>
        <w:t>2011</w:t>
      </w:r>
      <w:r>
        <w:rPr>
          <w:sz w:val="24"/>
          <w:color w:val="000000"/>
        </w:rPr>
        <w:t>】</w:t>
      </w:r>
      <w:r>
        <w:rPr>
          <w:sz w:val="24"/>
          <w:color w:val="000000"/>
        </w:rPr>
        <w:t>129</w:t>
      </w:r>
      <w:r>
        <w:rPr>
          <w:sz w:val="24"/>
          <w:color w:val="000000"/>
        </w:rPr>
        <w:t>号文件，目前广东省承担医疗责任保险全省统保的保险经纪人为江泰保险经纪股份有限公司，被保险人聘请了有资质的保险经纪人，为投保人及各被保险人的本项目提供保险经纪服务。承保人应尊重保险经纪人代表被保险人所提涉保要求，尊重其所发挥的督促、协调作用，并认为保险经纪人能为保险双方的顺利合作起到应有的积极作用。承保人与保险经纪人之间的权责、义务等由保险经纪人与之签订，并同意以所收含税保费的</w:t>
      </w:r>
      <w:r>
        <w:rPr>
          <w:sz w:val="24"/>
          <w:color w:val="000000"/>
        </w:rPr>
        <w:t>25%作为保险经纪人佣金支付给本项目保险经纪人。</w:t>
      </w:r>
    </w:p>
    <w:p>
      <w:pPr>
        <w:pStyle w:val="null3"/>
        <w:ind w:firstLine="480"/>
      </w:pPr>
      <w:r>
        <w:rPr>
          <w:sz w:val="24"/>
          <w:color w:val="000000"/>
        </w:rPr>
        <w:t>2、本项目接受中标人按照中国保险监督管理委员会《关于加强财产保险共保业务管理的通知》要求安排共保，但中标人必须作为主承保人负责承保、理赔服务，不得将承保、理赔服务分配其他参与共保公司服务。</w:t>
      </w:r>
    </w:p>
    <w:p>
      <w:pPr>
        <w:pStyle w:val="null3"/>
      </w:pPr>
      <w:r>
        <w:rPr/>
        <w:t>采购包1（广州中医药大学第一附属医院2024年医疗责任保险项目）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100%,1、签订合同后，采购人（在本项目中，亦称被保险人）自收到发票后5个工作日内按照《广州市本级财政直接支付用款申请办事指南》向中标人办理支付合同总价100%的手续，还应自收到发票后10个工作日内完成资金支付。 2、保险经纪费支付方式：中标人（在本项目中，亦称承保人）在收到项目保险费后在15个工作日内向保险经纪人支付经纪费。 （1）每次按合同支付款项前，中标人应向采购人提供与支付金额相符的有效发票，且收款方、出具发票方、合同乙方均必须与中标人名称一致； （2）违约责任：采购人逾期支付合同款项的，除应当支付合同款项外，还应当每日按合同总价的3‰向中标人偿付违约金，但因中标人自身原因导致无法及时支付的除外。 （3）付款方式：采用支票、银行转账、银行汇票、电汇等形式。</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1期：1）采购人收到中标人项目验收建议之日起7日内按照合同的约定对履约情况进行验收，对每一项服务履约情况进行确认。 2）符合中华人民共和国国家和履约地相关法律法规、规章、行业标准、管理办法； 3）符合采购文件和投标承诺中各方共同认可的各项要求； 4）双方协商一致的其它标准。 5）上述各类标准与法规必须是有关官方机构最新发布的现行标准版本。 6）采购人可以邀请参加本项目的其他供应商或者第三方机构参与验收。参与验收的供应商或者第三方机构的意见作为验收书的参考资料一并存档。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其他，一、其他： （1）投标人同意采购方以任何形式对其投标文件内容及采购方认为有必要的相关资料的真实性和有效性进行审查、验证。 （2）招标文件附件，投标人应将招标公告中公布的“附件”内容填写好相关信息后附在投标文件中（如有）。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财产保险服务</w:t>
            </w:r>
          </w:p>
        </w:tc>
        <w:tc>
          <w:tcPr>
            <w:tcW w:type="dxa" w:w="933"/>
          </w:tcPr>
          <w:p>
            <w:pPr>
              <w:pStyle w:val="null3"/>
              <w:jc w:val="left"/>
            </w:pPr>
            <w:r>
              <w:rPr/>
              <w:t>广州中医药大学第一附属医院2024年医疗责任保险项目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3,500,000.00</w:t>
            </w:r>
          </w:p>
        </w:tc>
        <w:tc>
          <w:tcPr>
            <w:tcW w:type="dxa" w:w="933"/>
          </w:tcPr>
          <w:p>
            <w:pPr>
              <w:pStyle w:val="null3"/>
              <w:jc w:val="right"/>
            </w:pPr>
            <w:r>
              <w:rPr/>
              <w:t>3,500,000.00</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广州中医药大学第一附属医院2024年医疗责任保险项目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1.采购代理机构：本项目是指采联国际招标采购集团有限公司，负责整个采购活动的组织，依法负责编制和发布招标文件，对招标文件拥有最终的解释权，不以任何身份出任评标委员会成员。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差额定率累进法收费：以中标通知书中的中标金额作为采购代理服务费的计算基数。参照中华人民共和国国家发展计划委员会颁发的计价格〔2002〕1980号、发改办价格〔2003〕857号及发改价格〔2011〕534号文规定的“服务类”计费标准下浮30 %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其他，一、分包：不允许； 二、转包：中标人不得将政府采购合同转包。</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采联国际招标采购集团有限公司</w:t>
      </w:r>
      <w:r>
        <w:rPr/>
        <w:t>代收。具体操作要求详见</w:t>
      </w:r>
      <w:r>
        <w:rPr/>
        <w:t>采联国际招标采购集团有限公司</w:t>
      </w:r>
      <w:r>
        <w:rPr/>
        <w:t>有关指引，递交事宜请自行咨询</w:t>
      </w:r>
      <w:r>
        <w:rPr/>
        <w:t>采联国际招标采购集团有限公司</w:t>
      </w:r>
      <w:r>
        <w:rPr/>
        <w:t>；请各投标人在投标文件递交截止时间前按须知前附表规定的金额递交至</w:t>
      </w:r>
      <w:r>
        <w:rPr/>
        <w:t>采联国际招标采购集团有限公司</w:t>
      </w:r>
      <w:r>
        <w:rPr/>
        <w:t>，到账情况以开标时</w:t>
      </w:r>
      <w:r>
        <w:rPr/>
        <w:t>采联国际招标采购集团有限公司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采联国际招标采购集团有限公司（http://www.chinapsp.cn/）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采联国际招标采购集团有限公司（http://www.chinapsp.cn/）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黎先生</w:t>
      </w:r>
    </w:p>
    <w:p>
      <w:pPr>
        <w:pStyle w:val="null3"/>
        <w:ind w:firstLine="480"/>
      </w:pPr>
      <w:r>
        <w:rPr/>
        <w:t>电话：</w:t>
      </w:r>
      <w:r>
        <w:rPr/>
        <w:t>020-87651688-177</w:t>
      </w:r>
    </w:p>
    <w:p>
      <w:pPr>
        <w:pStyle w:val="null3"/>
        <w:ind w:firstLine="480"/>
      </w:pPr>
      <w:r>
        <w:rPr/>
        <w:t>传真：</w:t>
      </w:r>
      <w:r>
        <w:rPr/>
        <w:t>020-87651698</w:t>
      </w:r>
    </w:p>
    <w:p>
      <w:pPr>
        <w:pStyle w:val="null3"/>
        <w:ind w:firstLine="480"/>
      </w:pPr>
      <w:r>
        <w:rPr/>
        <w:t>邮箱：</w:t>
      </w:r>
      <w:r>
        <w:rPr/>
        <w:t>guangzhou@chinapsp.cn（提交时请备注XX项目询问函/质疑函，并提前跟我司工作人员联系）</w:t>
      </w:r>
    </w:p>
    <w:p>
      <w:pPr>
        <w:pStyle w:val="null3"/>
        <w:ind w:firstLine="480"/>
      </w:pPr>
      <w:r>
        <w:rPr/>
        <w:t>地址：</w:t>
      </w:r>
      <w:r>
        <w:rPr/>
        <w:t>广州市环市东路472号粤海大厦23楼（如采用邮寄形式提交，请提前跟我司工作人员联系，并同步将邮寄底单发送至我司邮箱）</w:t>
      </w:r>
    </w:p>
    <w:p>
      <w:pPr>
        <w:pStyle w:val="null3"/>
        <w:ind w:firstLine="480"/>
      </w:pPr>
      <w:r>
        <w:rPr/>
        <w:t>邮编：</w:t>
      </w:r>
      <w:r>
        <w:rPr/>
        <w:t>510062</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中医药大学第一附属医院2024年医疗责任保险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采联国际招标采购集团有限公司</w:t>
      </w:r>
      <w:r>
        <w:rPr/>
        <w:t>统一对外发布。</w:t>
      </w:r>
    </w:p>
    <w:p>
      <w:pPr>
        <w:pStyle w:val="null3"/>
        <w:ind w:firstLine="480"/>
      </w:pPr>
      <w:r>
        <w:rPr/>
        <w:t>（2）对</w:t>
      </w:r>
      <w:r>
        <w:rPr/>
        <w:t>采联国际招标采购集团有限公司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采购包1（广州中医药大学第一附属医院2024年医疗责任保险项目）：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采购包1（广州中医药大学第一附属医院2024年医疗责任保险项目）：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2024年至今任意1个月缴纳税收凭据证明材料复印件；如依法免税的，应提供相应文件证明；提供2024年至今任意1个月缴纳社会保险的凭据证明材料复印件；如依法不需要缴纳社会保障资金的，应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提供2023年度财务状况报告或2024年至今任意1个月的财务状况报告复印件，或银行出具的资信证明材料复印件；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提供承诺函并加盖投标人公章，承诺函格式自拟；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本项目特定资质要求</w:t>
            </w:r>
          </w:p>
        </w:tc>
        <w:tc>
          <w:tcPr>
            <w:tcW w:type="dxa" w:w="4238"/>
          </w:tcPr>
          <w:p>
            <w:pPr>
              <w:pStyle w:val="null3"/>
            </w:pPr>
            <w:r>
              <w:rPr/>
              <w:t>投标人须为国家保险监督管理机构批准在中华人民共和国境内设立和营业的，并依法被核定许可经营责任保险业务的保险公司或其分支机构（提供有效期内的保险许可证复印件并加盖投标人单位公章；如国家另有规定，则适用其规定。）。分支机构投标的，必须获得具有独立法人资格的总公司授权；</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无，本采购包不属于专门面向中小企业采购的项目。</w:t>
            </w:r>
          </w:p>
        </w:tc>
      </w:tr>
    </w:tbl>
    <w:p>
      <w:pPr>
        <w:pStyle w:val="null3"/>
        <w:ind w:firstLine="480"/>
      </w:pPr>
      <w:r>
        <w:rPr/>
        <w:t>表二符合性审查表：</w:t>
      </w:r>
    </w:p>
    <w:p>
      <w:pPr>
        <w:pStyle w:val="null3"/>
      </w:pPr>
      <w:r>
        <w:rPr/>
        <w:t>采购包1（广州中医药大学第一附属医院2024年医疗责任保险项目）：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 表人签字或盖个人名章（或 签字人有法定代表人有效授权书）的；</w:t>
            </w:r>
          </w:p>
        </w:tc>
        <w:tc>
          <w:tcPr>
            <w:tcW w:type="dxa" w:w="4238"/>
          </w:tcPr>
          <w:p>
            <w:pPr>
              <w:pStyle w:val="null3"/>
            </w:pPr>
            <w:r>
              <w:rPr/>
              <w:t>按照招标文件规定要求签署 、盖章且投标文件有法定代 表人签字或盖个人名章（或 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投标报价确定且未超过本项目最高限价的；</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 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采购包1(广州中医药大学第一附属医院2024年医疗责任保险项目):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保险服务方案 (10.0分)</w:t>
            </w:r>
          </w:p>
        </w:tc>
        <w:tc>
          <w:tcPr>
            <w:tcW w:type="dxa" w:w="5076"/>
          </w:tcPr>
          <w:p>
            <w:pPr>
              <w:pStyle w:val="null3"/>
              <w:jc w:val="left"/>
            </w:pPr>
            <w:r>
              <w:rPr/>
              <w:t>投标人应根据本项目的服务要求、实施目标和具体特点，作出合理的、可操作的保险服务方案。 （1）服务方案全面详尽，服务承诺内容对本项目有实际指导意义，质量控制措施及完备的特殊情况处理措施完整，可操作性强，完全满足且优于采购需求的，得10分； （2）服务方案较全面详尽，服务承诺内容对本项目有一定实际指导意义、质量控制措施和特殊情况处理措施较完整，有一定的可操作性，完全满足采购需求的，得6分； （3）服务方案内容不够全面详尽，没有提供服务承诺、质量控制措施和特殊情况处理措施，可操作性一般，部分满足采购需求的，得2分； （4）未提供服务方案，或提供的服务方案不可行，得0分。</w:t>
            </w:r>
          </w:p>
        </w:tc>
      </w:tr>
      <w:tr>
        <w:tc>
          <w:tcPr>
            <w:tcW w:type="dxa" w:w="922"/>
            <w:gridSpan w:val="2"/>
            <w:vMerge/>
          </w:tcPr>
          <w:p/>
        </w:tc>
        <w:tc>
          <w:tcPr>
            <w:tcW w:type="dxa" w:w="2307"/>
          </w:tcPr>
          <w:p>
            <w:pPr>
              <w:pStyle w:val="null3"/>
              <w:jc w:val="left"/>
            </w:pPr>
            <w:r>
              <w:rPr/>
              <w:t>项目方案响应 (10.0分)</w:t>
            </w:r>
          </w:p>
        </w:tc>
        <w:tc>
          <w:tcPr>
            <w:tcW w:type="dxa" w:w="5076"/>
          </w:tcPr>
          <w:p>
            <w:pPr>
              <w:pStyle w:val="null3"/>
              <w:jc w:val="left"/>
            </w:pPr>
            <w:r>
              <w:rPr/>
              <w:t>结合本项目采购需求的要求，根据投标人针对本项目制定的管理要求制定的响应方案进行评审，响应方案内容应包括：①保险工作制度；②理赔权限；③快速理赔；④索赔资料；⑤认可判决/调解/裁决及鉴定结果。本评分项最高得10分，不提供方案不得分。 （1）方案包含上述5项内容，每项得1分，最高得5分。 方案满足序号（1）的基础上进行下述详细评审： 1）方案内容全面且具体，针对性及可操作性强，完全满足且优于采购需求的，得5分； 2）方案内容较详细，针对性及可操作性较强，全部满足采购需求的，得3分； 3）方案内容简单，针对性及可操作性较差，部分满足采购需求的，得1分。</w:t>
            </w:r>
          </w:p>
        </w:tc>
      </w:tr>
      <w:tr>
        <w:tc>
          <w:tcPr>
            <w:tcW w:type="dxa" w:w="922"/>
            <w:gridSpan w:val="2"/>
            <w:vMerge/>
          </w:tcPr>
          <w:p/>
        </w:tc>
        <w:tc>
          <w:tcPr>
            <w:tcW w:type="dxa" w:w="2307"/>
          </w:tcPr>
          <w:p>
            <w:pPr>
              <w:pStyle w:val="null3"/>
              <w:jc w:val="left"/>
            </w:pPr>
            <w:r>
              <w:rPr/>
              <w:t>追溯期 (10.0分)</w:t>
            </w:r>
          </w:p>
        </w:tc>
        <w:tc>
          <w:tcPr>
            <w:tcW w:type="dxa" w:w="5076"/>
          </w:tcPr>
          <w:p>
            <w:pPr>
              <w:pStyle w:val="null3"/>
              <w:jc w:val="left"/>
            </w:pPr>
            <w:r>
              <w:rPr/>
              <w:t>投标人书面承诺本项目追溯期（保险期间向前追溯）： （1）承诺3年及以上追溯期的，得10分； （2）其他情况不得分。 注：提供承诺函，格式自拟，并加盖投标人单位公章，否则不得分。</w:t>
            </w:r>
          </w:p>
        </w:tc>
      </w:tr>
      <w:tr>
        <w:tc>
          <w:tcPr>
            <w:tcW w:type="dxa" w:w="922"/>
            <w:gridSpan w:val="2"/>
            <w:vMerge/>
          </w:tcPr>
          <w:p/>
        </w:tc>
        <w:tc>
          <w:tcPr>
            <w:tcW w:type="dxa" w:w="2307"/>
          </w:tcPr>
          <w:p>
            <w:pPr>
              <w:pStyle w:val="null3"/>
              <w:jc w:val="left"/>
            </w:pPr>
            <w:r>
              <w:rPr/>
              <w:t>理赔时效承诺 (10.0分)</w:t>
            </w:r>
          </w:p>
        </w:tc>
        <w:tc>
          <w:tcPr>
            <w:tcW w:type="dxa" w:w="5076"/>
          </w:tcPr>
          <w:p>
            <w:pPr>
              <w:pStyle w:val="null3"/>
              <w:jc w:val="left"/>
            </w:pPr>
            <w:r>
              <w:rPr/>
              <w:t>投标人结案赔付时效承诺的评审，提供承诺（保险责任明确、资料齐全的前提下）： （1）1万元以下（含1万元）的赔案，3个工作日内作出赔付；承诺3个工作日内赔付得2.5分，多一天扣0.5分，此项最低扣至0分； （2）1—5万元（不含1万元，含5万元）的赔案，5个工作日内作出赔付；承诺5个工作日内赔付得2.5分，多一天扣0.5分，此项最低扣至0分； （3）5—20万元（不含5万元，含20万元）的赔案，7个工作日内作出赔付；承诺7个工作日内赔付得2.5分，多一天扣0.5分，此项最低扣至0分； （4）20万元以上（含20万元）的赔案，10个工作日内作出赔付；承诺10个工作日内赔付得2.5分，多一天扣0.5分，此项最低扣至0分； 注：请提供承诺函并加盖投标人单位公章，格式自拟，无提供不得分。</w:t>
            </w:r>
          </w:p>
        </w:tc>
      </w:tr>
      <w:tr>
        <w:tc>
          <w:tcPr>
            <w:tcW w:type="dxa" w:w="922"/>
            <w:gridSpan w:val="2"/>
            <w:vMerge/>
          </w:tcPr>
          <w:p/>
        </w:tc>
        <w:tc>
          <w:tcPr>
            <w:tcW w:type="dxa" w:w="2307"/>
          </w:tcPr>
          <w:p>
            <w:pPr>
              <w:pStyle w:val="null3"/>
              <w:jc w:val="left"/>
            </w:pPr>
            <w:r>
              <w:rPr/>
              <w:t>拟投入本项目服务人员配置 (5.0分)</w:t>
            </w:r>
          </w:p>
        </w:tc>
        <w:tc>
          <w:tcPr>
            <w:tcW w:type="dxa" w:w="5076"/>
          </w:tcPr>
          <w:p>
            <w:pPr>
              <w:pStyle w:val="null3"/>
              <w:jc w:val="left"/>
            </w:pPr>
            <w:r>
              <w:rPr/>
              <w:t>1、投标人拟投入本项目服务人员数量≥5人，得5分； 2、3≤投标人拟投入本项目服务人员数量＜5人，得3分； 3、2≤投标人拟投入本项目服务人员数量＜3人，得1分。 注：1、以上拟投入人员须具备医学、保险、法律相关专业大专（或以上）学历；2、须提供以上人员的学历证书复印件以及投标截止日前3个月内任意一个月投标人为相关人员购买社保的证明文件并加盖投标人单位公章；</w:t>
            </w:r>
          </w:p>
        </w:tc>
      </w:tr>
      <w:tr>
        <w:tc>
          <w:tcPr>
            <w:tcW w:type="dxa" w:w="922"/>
            <w:gridSpan w:val="2"/>
            <w:vMerge w:val="restart"/>
          </w:tcPr>
          <w:p>
            <w:pPr>
              <w:pStyle w:val="null3"/>
              <w:jc w:val="center"/>
            </w:pPr>
            <w:r>
              <w:rPr/>
              <w:t>商务部分</w:t>
            </w:r>
          </w:p>
        </w:tc>
        <w:tc>
          <w:tcPr>
            <w:tcW w:type="dxa" w:w="2307"/>
          </w:tcPr>
          <w:p>
            <w:pPr>
              <w:pStyle w:val="null3"/>
              <w:jc w:val="left"/>
            </w:pPr>
            <w:r>
              <w:rPr/>
              <w:t>医疗责任保险服务或承保经验 (8.0分)</w:t>
            </w:r>
          </w:p>
        </w:tc>
        <w:tc>
          <w:tcPr>
            <w:tcW w:type="dxa" w:w="5076"/>
          </w:tcPr>
          <w:p>
            <w:pPr>
              <w:pStyle w:val="null3"/>
              <w:jc w:val="left"/>
            </w:pPr>
            <w:r>
              <w:rPr/>
              <w:t>投标人2022年1月1日至今医疗机构医疗责任保险服务或承保经验数量： 每提供一份医疗责任保险服务或承保经验得1分，本项合计最高得8分。 注：提供承保或服务保险合同或保单或服务协议关键页复印件（所提供关键页须能体现保险合同当事人及公章、服务/承保内容、被保险人名称等），如为共保项目，还需提供共保协议复印件，不提供不得分。如投标人为分公司或分支机构的，不共享上级公司或总公司的服务或承保经验；如总公司投标，也不共享分公司的的服务或承保经验。同一被保险人不得重复计算。</w:t>
            </w:r>
          </w:p>
        </w:tc>
      </w:tr>
      <w:tr>
        <w:tc>
          <w:tcPr>
            <w:tcW w:type="dxa" w:w="922"/>
            <w:gridSpan w:val="2"/>
            <w:vMerge/>
          </w:tcPr>
          <w:p/>
        </w:tc>
        <w:tc>
          <w:tcPr>
            <w:tcW w:type="dxa" w:w="2307"/>
          </w:tcPr>
          <w:p>
            <w:pPr>
              <w:pStyle w:val="null3"/>
              <w:jc w:val="left"/>
            </w:pPr>
            <w:r>
              <w:rPr/>
              <w:t>履约能力 (15.0分)</w:t>
            </w:r>
          </w:p>
        </w:tc>
        <w:tc>
          <w:tcPr>
            <w:tcW w:type="dxa" w:w="5076"/>
          </w:tcPr>
          <w:p>
            <w:pPr>
              <w:pStyle w:val="null3"/>
              <w:jc w:val="left"/>
            </w:pPr>
            <w:r>
              <w:rPr/>
              <w:t>投标人具备与人民调解机构理赔衔接的履约能力，投标人分别按照以下类型提供理赔履约经验： (1)30万以下（含30万）的赔案，每提供一份得2.5分，最高得分不超过5分； (2)30万（不含）-50万（含50万）的赔案，每提供一份得2.5分，最高得分不超过5分； (3)50万元（不含）以上的赔案，每提供一份得2.5分，最高得分不超过5分。 （注：提供以人民调解协议作为理赔结论的赔付案例，人民调解协议书和保险划款凭证金额一致作为评审依据，无提供或者金额不一致不得分。）</w:t>
            </w:r>
          </w:p>
        </w:tc>
      </w:tr>
      <w:tr>
        <w:tc>
          <w:tcPr>
            <w:tcW w:type="dxa" w:w="922"/>
            <w:gridSpan w:val="2"/>
            <w:vMerge/>
          </w:tcPr>
          <w:p/>
        </w:tc>
        <w:tc>
          <w:tcPr>
            <w:tcW w:type="dxa" w:w="2307"/>
          </w:tcPr>
          <w:p>
            <w:pPr>
              <w:pStyle w:val="null3"/>
              <w:jc w:val="left"/>
            </w:pPr>
            <w:r>
              <w:rPr/>
              <w:t>综合偿付能力充足率 (6.0分)</w:t>
            </w:r>
          </w:p>
        </w:tc>
        <w:tc>
          <w:tcPr>
            <w:tcW w:type="dxa" w:w="5076"/>
          </w:tcPr>
          <w:p>
            <w:pPr>
              <w:pStyle w:val="null3"/>
              <w:jc w:val="left"/>
            </w:pPr>
            <w:r>
              <w:rPr/>
              <w:t>1.综合偿付能力充足率≥220%的得6分； 2.220%＞综合偿付能力充足率≥210%的得5分； 3.210%＞综合偿付能力充足率≥200%的得4分； 4.200%＞综合偿付能力充足率≥190%的得3分； 5.190%＞综合偿付能力充足率≥180%的得2分； 6.180%＞综合偿付能力充足率≥170%的得1分； 7.综合偿付能力充足率＜170%的不得分。 注：提供投标人总公司经过第三方审计的2023年偿付能力报告（含偿付能力充足率相关材料）或保险监督管理机构出具同等效力的证明资料，未提供不得分。</w:t>
            </w:r>
          </w:p>
        </w:tc>
      </w:tr>
      <w:tr>
        <w:tc>
          <w:tcPr>
            <w:tcW w:type="dxa" w:w="922"/>
            <w:gridSpan w:val="2"/>
            <w:vMerge/>
          </w:tcPr>
          <w:p/>
        </w:tc>
        <w:tc>
          <w:tcPr>
            <w:tcW w:type="dxa" w:w="2307"/>
          </w:tcPr>
          <w:p>
            <w:pPr>
              <w:pStyle w:val="null3"/>
              <w:jc w:val="left"/>
            </w:pPr>
            <w:r>
              <w:rPr/>
              <w:t>风险综合评级 (6.0分)</w:t>
            </w:r>
          </w:p>
        </w:tc>
        <w:tc>
          <w:tcPr>
            <w:tcW w:type="dxa" w:w="5076"/>
          </w:tcPr>
          <w:p>
            <w:pPr>
              <w:pStyle w:val="null3"/>
              <w:jc w:val="left"/>
            </w:pPr>
            <w:r>
              <w:rPr/>
              <w:t>根据监管部门对保险公司综合偿付能力风险综合评级发布的结果进行评审。 （1）风险综合评级结果为AAA、AA、A的，得6分； （2）风险综合评级结果为BBB、BB、B的，得4分； （3）风险综合评级结果为C类、D类的，得0分； 注：提供投标人总公司2023年至今任一季度末在国家金融监督管理总局(中国银行保险监督管理委员会)发布的保险公司综合偿付能力风险综合评级证明材料，提供在中国银行保险监督管理委员会偿二代监管信息系统的查询截图，无提供或所提供材料不符合要求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价格分应当采用低价优先法计算，即满足招标文件要求且投标价格最低的投标报价为评标基准价，其价格分为满分（最低报价不是中标的唯一依据）。其他投标人的价格分统一按照下列公式计算： 投标报价得分=(评标基准价／投标报价)×价格分 备注： 1、因落实政府采购政策进行价格调整的，以调整后的价格计算评标基准价和投标报价,详见《价格扣除》。 2、投标报价得分四舍五入后，小数点后保留两位有效数；</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color w:val="000000"/>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color w:val="000000"/>
        </w:rPr>
        <w:t>广州中医药大学第一附属医院医疗责任保险项目</w:t>
      </w:r>
    </w:p>
    <w:p>
      <w:pPr>
        <w:pStyle w:val="null3"/>
        <w:jc w:val="center"/>
      </w:pPr>
      <w:r>
        <w:rPr>
          <w:sz w:val="30"/>
          <w:color w:val="000000"/>
        </w:rPr>
        <w:t>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pPr>
      <w:r>
        <w:rPr>
          <w:sz w:val="30"/>
          <w:color w:val="000000"/>
        </w:rPr>
        <w:t>项目编号：</w:t>
      </w:r>
    </w:p>
    <w:p>
      <w:pPr>
        <w:pStyle w:val="null3"/>
        <w:jc w:val="center"/>
      </w:pPr>
      <w:r>
        <w:rPr>
          <w:sz w:val="30"/>
          <w:color w:val="000000"/>
        </w:rPr>
        <w:t>签约地点：</w:t>
      </w:r>
    </w:p>
    <w:p>
      <w:pPr>
        <w:pStyle w:val="null3"/>
        <w:jc w:val="center"/>
      </w:pPr>
      <w:r>
        <w:rPr>
          <w:sz w:val="30"/>
          <w:color w:val="000000"/>
        </w:rPr>
        <w:t>签订日期：</w:t>
      </w:r>
      <w:r>
        <w:rPr>
          <w:sz w:val="30"/>
          <w:color w:val="000000"/>
        </w:rPr>
        <w:t xml:space="preserve">       </w:t>
      </w:r>
      <w:r>
        <w:rPr>
          <w:sz w:val="30"/>
          <w:color w:val="000000"/>
        </w:rPr>
        <w:t>年</w:t>
      </w:r>
      <w:r>
        <w:rPr>
          <w:sz w:val="30"/>
          <w:color w:val="000000"/>
        </w:rPr>
        <w:t xml:space="preserve">    </w:t>
      </w:r>
      <w:r>
        <w:rPr>
          <w:sz w:val="30"/>
          <w:color w:val="000000"/>
        </w:rPr>
        <w:t>月</w:t>
      </w:r>
      <w:r>
        <w:rPr>
          <w:sz w:val="30"/>
          <w:color w:val="000000"/>
        </w:rPr>
        <w:t xml:space="preserve">     </w:t>
      </w:r>
      <w:r>
        <w:rPr>
          <w:sz w:val="30"/>
          <w:color w:val="000000"/>
        </w:rPr>
        <w:t>日</w:t>
      </w:r>
    </w:p>
    <w:p>
      <w:pPr>
        <w:pStyle w:val="null3"/>
        <w:pBdr>
          <w:bottom w:val="single" w:sz="6" w:space="1"/>
          <w:between w:val="single" w:sz="6" w:space="1"/>
        </w:pBdr>
      </w:pPr>
      <w:r>
        <w:rPr>
          <w:sz w:val="21"/>
          <w:b/>
        </w:rPr>
        <w:t>甲方（投保人）：广州中医药大学第一附属医院</w:t>
      </w:r>
      <w:r>
        <w:rPr/>
        <w:t xml:space="preserve"> </w:t>
      </w:r>
    </w:p>
    <w:p>
      <w:pPr>
        <w:pStyle w:val="null3"/>
        <w:spacing w:before="240" w:after="240"/>
      </w:pPr>
      <w:r>
        <w:rPr>
          <w:sz w:val="21"/>
        </w:rPr>
        <w:t>地址：广州市机场路</w:t>
      </w:r>
      <w:r>
        <w:rPr>
          <w:sz w:val="21"/>
        </w:rPr>
        <w:t>16号</w:t>
      </w:r>
    </w:p>
    <w:p>
      <w:pPr>
        <w:pStyle w:val="null3"/>
        <w:spacing w:before="240" w:after="240"/>
      </w:pPr>
      <w:r>
        <w:rPr>
          <w:sz w:val="21"/>
          <w:b/>
        </w:rPr>
        <w:t>乙方（承保人）：</w:t>
      </w:r>
    </w:p>
    <w:p>
      <w:pPr>
        <w:pStyle w:val="null3"/>
        <w:spacing w:before="240" w:after="240"/>
        <w:ind w:right="-420"/>
      </w:pPr>
      <w:r>
        <w:rPr>
          <w:sz w:val="21"/>
          <w:color w:val="000000"/>
        </w:rPr>
        <w:t>地址：</w:t>
      </w:r>
    </w:p>
    <w:p>
      <w:pPr>
        <w:pStyle w:val="null3"/>
        <w:ind w:firstLine="420"/>
      </w:pPr>
      <w:r>
        <w:rPr>
          <w:sz w:val="21"/>
          <w:color w:val="000000"/>
        </w:rPr>
        <w:t>为充分维护投保人、保险人以及被保险人的合法权益，明确各方的权利义务，以促进依法、高效、公平、合理地解决医疗纠纷，依照《中华人民共和国民法典》、《中华人民共和国保险法》等有关法律、法规及广东省卫健委、广东省司法厅、广东省银保监局等相关规定，按照《广州中医药大学第一附属医院医疗责任保险项目招标文件》及招标结果，甲、乙双方遵循平等、自愿、公平和诚实信用的原则，经友好协商，一致同意就本项目的保险事宜，订立如下合同。</w:t>
      </w:r>
    </w:p>
    <w:p>
      <w:pPr>
        <w:pStyle w:val="null3"/>
        <w:jc w:val="center"/>
      </w:pPr>
      <w:r>
        <w:rPr>
          <w:sz w:val="21"/>
          <w:color w:val="000000"/>
        </w:rPr>
        <w:t>第一部分</w:t>
      </w:r>
      <w:r>
        <w:rPr>
          <w:sz w:val="21"/>
          <w:color w:val="000000"/>
        </w:rPr>
        <w:t xml:space="preserve">  </w:t>
      </w:r>
      <w:r>
        <w:rPr>
          <w:sz w:val="21"/>
          <w:color w:val="000000"/>
        </w:rPr>
        <w:t>定义</w:t>
      </w:r>
    </w:p>
    <w:p>
      <w:pPr>
        <w:pStyle w:val="null3"/>
      </w:pPr>
      <w:r>
        <w:rPr>
          <w:sz w:val="21"/>
          <w:color w:val="000000"/>
        </w:rPr>
        <w:t>1.投保人</w:t>
      </w:r>
    </w:p>
    <w:p>
      <w:pPr>
        <w:pStyle w:val="null3"/>
        <w:ind w:firstLine="420"/>
      </w:pPr>
      <w:r>
        <w:rPr>
          <w:sz w:val="21"/>
          <w:color w:val="000000"/>
        </w:rPr>
        <w:t>本协议中所指的投保人均为甲方。</w:t>
      </w:r>
    </w:p>
    <w:p>
      <w:pPr>
        <w:pStyle w:val="null3"/>
      </w:pPr>
      <w:r>
        <w:rPr>
          <w:sz w:val="21"/>
          <w:color w:val="000000"/>
        </w:rPr>
        <w:t>2.被保险人</w:t>
      </w:r>
    </w:p>
    <w:p>
      <w:pPr>
        <w:pStyle w:val="null3"/>
        <w:ind w:firstLine="420"/>
      </w:pPr>
      <w:r>
        <w:rPr>
          <w:sz w:val="21"/>
          <w:color w:val="000000"/>
        </w:rPr>
        <w:t>本协议中所指的被保险人均为依照中华人民共和国法律设立、有固定场所并取得《医疗机构执业许可证》的医疗机构。</w:t>
      </w:r>
    </w:p>
    <w:p>
      <w:pPr>
        <w:pStyle w:val="null3"/>
        <w:ind w:firstLine="420"/>
      </w:pPr>
      <w:r>
        <w:rPr>
          <w:sz w:val="21"/>
          <w:color w:val="000000"/>
        </w:rPr>
        <w:t>1）被保险人及地址：</w:t>
      </w:r>
    </w:p>
    <w:p>
      <w:pPr>
        <w:pStyle w:val="null3"/>
        <w:ind w:firstLine="420"/>
      </w:pPr>
      <w:r>
        <w:rPr>
          <w:sz w:val="21"/>
          <w:color w:val="000000"/>
        </w:rPr>
        <w:t>被保险人：广州中医药大学第一附属医院</w:t>
      </w:r>
    </w:p>
    <w:p>
      <w:pPr>
        <w:pStyle w:val="null3"/>
        <w:ind w:firstLine="420"/>
      </w:pPr>
      <w:r>
        <w:rPr>
          <w:sz w:val="21"/>
          <w:color w:val="000000"/>
        </w:rPr>
        <w:t>地</w:t>
      </w:r>
      <w:r>
        <w:rPr>
          <w:sz w:val="21"/>
          <w:color w:val="000000"/>
        </w:rPr>
        <w:t xml:space="preserve">    </w:t>
      </w:r>
      <w:r>
        <w:rPr>
          <w:sz w:val="21"/>
          <w:color w:val="000000"/>
        </w:rPr>
        <w:t>址：</w:t>
      </w:r>
      <w:r>
        <w:rPr>
          <w:sz w:val="21"/>
          <w:color w:val="000000"/>
        </w:rPr>
        <w:t>广州市机场路</w:t>
      </w:r>
      <w:r>
        <w:rPr>
          <w:sz w:val="21"/>
          <w:color w:val="000000"/>
        </w:rPr>
        <w:t>16号</w:t>
      </w:r>
      <w:r>
        <w:rPr>
          <w:sz w:val="21"/>
          <w:color w:val="000000"/>
        </w:rPr>
        <w:t xml:space="preserve"> </w:t>
      </w:r>
    </w:p>
    <w:p>
      <w:pPr>
        <w:pStyle w:val="null3"/>
        <w:ind w:firstLine="420"/>
        <w:jc w:val="both"/>
      </w:pPr>
      <w:r>
        <w:rPr>
          <w:sz w:val="21"/>
          <w:color w:val="000000"/>
        </w:rPr>
        <w:t>2）</w:t>
      </w:r>
      <w:r>
        <w:rPr>
          <w:sz w:val="21"/>
          <w:color w:val="000000"/>
        </w:rPr>
        <w:t>被保险人（下属、关联机构）及地址：</w:t>
      </w:r>
    </w:p>
    <w:p>
      <w:pPr>
        <w:pStyle w:val="null3"/>
        <w:ind w:firstLine="420"/>
      </w:pPr>
      <w:r>
        <w:rPr>
          <w:sz w:val="21"/>
          <w:color w:val="000000"/>
        </w:rPr>
        <w:t>被保险人：广州中医药大学第一附属医院第二门诊部</w:t>
      </w:r>
    </w:p>
    <w:p>
      <w:pPr>
        <w:pStyle w:val="null3"/>
        <w:ind w:firstLine="420"/>
      </w:pPr>
      <w:r>
        <w:rPr>
          <w:sz w:val="21"/>
          <w:color w:val="000000"/>
        </w:rPr>
        <w:t>地</w:t>
      </w:r>
      <w:r>
        <w:rPr>
          <w:sz w:val="21"/>
          <w:color w:val="000000"/>
        </w:rPr>
        <w:t xml:space="preserve">    </w:t>
      </w:r>
      <w:r>
        <w:rPr>
          <w:sz w:val="21"/>
          <w:color w:val="000000"/>
        </w:rPr>
        <w:t>址：广州市海珠区新港西路</w:t>
      </w:r>
      <w:r>
        <w:rPr>
          <w:sz w:val="21"/>
          <w:color w:val="000000"/>
        </w:rPr>
        <w:t>231号</w:t>
      </w:r>
    </w:p>
    <w:p>
      <w:pPr>
        <w:pStyle w:val="null3"/>
        <w:ind w:firstLine="420"/>
      </w:pPr>
      <w:r>
        <w:rPr>
          <w:sz w:val="21"/>
          <w:color w:val="000000"/>
        </w:rPr>
        <w:t>被保险人：广州中医药大学第一附属医院先烈东门诊部</w:t>
      </w:r>
    </w:p>
    <w:p>
      <w:pPr>
        <w:pStyle w:val="null3"/>
        <w:ind w:firstLine="420"/>
      </w:pPr>
      <w:r>
        <w:rPr>
          <w:sz w:val="21"/>
          <w:color w:val="000000"/>
        </w:rPr>
        <w:t>地</w:t>
      </w:r>
      <w:r>
        <w:rPr>
          <w:sz w:val="21"/>
          <w:color w:val="000000"/>
        </w:rPr>
        <w:t xml:space="preserve">    </w:t>
      </w:r>
      <w:r>
        <w:rPr>
          <w:sz w:val="21"/>
          <w:color w:val="000000"/>
        </w:rPr>
        <w:t>址：广州市天河区先烈东路</w:t>
      </w:r>
      <w:r>
        <w:rPr>
          <w:sz w:val="21"/>
          <w:color w:val="000000"/>
        </w:rPr>
        <w:t>258号</w:t>
      </w:r>
    </w:p>
    <w:p>
      <w:pPr>
        <w:pStyle w:val="null3"/>
      </w:pPr>
      <w:r>
        <w:rPr>
          <w:sz w:val="21"/>
          <w:color w:val="000000"/>
        </w:rPr>
        <w:t>3.承保人</w:t>
      </w:r>
    </w:p>
    <w:p>
      <w:pPr>
        <w:pStyle w:val="null3"/>
        <w:ind w:firstLine="420"/>
      </w:pPr>
      <w:r>
        <w:rPr>
          <w:sz w:val="21"/>
          <w:color w:val="000000"/>
        </w:rPr>
        <w:t>根据</w:t>
      </w:r>
      <w:r>
        <w:rPr>
          <w:sz w:val="21"/>
          <w:color w:val="000000"/>
        </w:rPr>
        <w:t>***招投标结果，确定由本合同承保人为</w:t>
      </w:r>
      <w:r>
        <w:rPr>
          <w:sz w:val="21"/>
          <w:color w:val="000000"/>
          <w:u w:val="single"/>
        </w:rPr>
        <w:t xml:space="preserve">     </w:t>
      </w:r>
      <w:r>
        <w:rPr>
          <w:sz w:val="21"/>
          <w:color w:val="000000"/>
        </w:rPr>
        <w:t>。若为共保体，则首席承保人为</w:t>
      </w:r>
      <w:r>
        <w:rPr>
          <w:sz w:val="21"/>
          <w:color w:val="000000"/>
          <w:u w:val="single"/>
        </w:rPr>
        <w:t xml:space="preserve">         </w:t>
      </w:r>
      <w:r>
        <w:rPr>
          <w:sz w:val="21"/>
          <w:color w:val="000000"/>
        </w:rPr>
        <w:t>，各共保保险公司承保份额如下：</w:t>
      </w:r>
    </w:p>
    <w:tbl>
      <w:tblPr>
        <w:tblW w:w="0" w:type="auto"/>
        <w:tblBorders>
          <w:top w:val="none" w:color="000000" w:sz="4"/>
          <w:left w:val="none" w:color="000000" w:sz="4"/>
          <w:bottom w:val="none" w:color="000000" w:sz="4"/>
          <w:right w:val="none" w:color="000000" w:sz="4"/>
          <w:insideH w:val="none"/>
          <w:insideV w:val="none"/>
        </w:tblBorders>
      </w:tblPr>
      <w:tblGrid>
        <w:gridCol w:w="5795"/>
        <w:gridCol w:w="2496"/>
      </w:tblGrid>
      <w:tr>
        <w:tc>
          <w:tcPr>
            <w:tcW w:type="dxa" w:w="579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420"/>
            </w:pPr>
            <w:r>
              <w:rPr>
                <w:sz w:val="21"/>
                <w:color w:val="000000"/>
              </w:rPr>
              <w:t>保险公司</w:t>
            </w:r>
          </w:p>
        </w:tc>
        <w:tc>
          <w:tcPr>
            <w:tcW w:type="dxa" w:w="249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420"/>
            </w:pPr>
            <w:r>
              <w:rPr>
                <w:sz w:val="21"/>
                <w:color w:val="000000"/>
              </w:rPr>
              <w:t>承保份额</w:t>
            </w:r>
          </w:p>
        </w:tc>
      </w:tr>
      <w:tr>
        <w:tc>
          <w:tcPr>
            <w:tcW w:type="dxa" w:w="5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p>
        </w:tc>
        <w:tc>
          <w:tcPr>
            <w:tcW w:type="dxa" w:w="2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ind w:firstLine="420"/>
            </w:pPr>
          </w:p>
        </w:tc>
      </w:tr>
      <w:tr>
        <w:tc>
          <w:tcPr>
            <w:tcW w:type="dxa" w:w="5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ind w:firstLine="420"/>
            </w:pPr>
          </w:p>
        </w:tc>
      </w:tr>
      <w:tr>
        <w:tc>
          <w:tcPr>
            <w:tcW w:type="dxa" w:w="5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ind w:firstLine="420"/>
            </w:pPr>
          </w:p>
        </w:tc>
      </w:tr>
      <w:tr>
        <w:tc>
          <w:tcPr>
            <w:tcW w:type="dxa" w:w="5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ind w:firstLine="420"/>
            </w:pPr>
          </w:p>
        </w:tc>
        <w:tc>
          <w:tcPr>
            <w:tcW w:type="dxa" w:w="2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color w:val="000000"/>
        </w:rPr>
        <w:t>首席承保人全权负责承保、出具保险单、开具发票、保单批改、理赔、期内服务等工作，并将实收保费、赔付金额及相关费用根据共保协议分摊给各共保方；各共保方之间的权利义务关系，根据中标人在投标文件中提供的相关共保证明文件中的约定确定。</w:t>
      </w:r>
    </w:p>
    <w:p>
      <w:pPr>
        <w:pStyle w:val="null3"/>
      </w:pPr>
      <w:r>
        <w:rPr>
          <w:sz w:val="21"/>
          <w:color w:val="000000"/>
        </w:rPr>
        <w:t>4.保险经纪人</w:t>
      </w:r>
    </w:p>
    <w:p>
      <w:pPr>
        <w:pStyle w:val="null3"/>
        <w:ind w:firstLine="420"/>
      </w:pPr>
      <w:r>
        <w:rPr>
          <w:sz w:val="21"/>
          <w:color w:val="000000"/>
        </w:rPr>
        <w:t>江泰保险经纪股份有限公司广东营业部为甲方的保险经纪人，为甲方及各被保险人的医疗责任保险安排工作提供保险经纪服务。保险经纪人基于甲方的利益，为甲方与保险人订立保险合同提供中介服务，并依法向保险人收取佣金。</w:t>
      </w:r>
    </w:p>
    <w:p>
      <w:pPr>
        <w:pStyle w:val="null3"/>
        <w:ind w:firstLine="420"/>
      </w:pPr>
      <w:r>
        <w:rPr>
          <w:sz w:val="21"/>
          <w:color w:val="000000"/>
        </w:rPr>
        <w:t>保险人、投保人</w:t>
      </w:r>
      <w:r>
        <w:rPr>
          <w:sz w:val="21"/>
          <w:color w:val="000000"/>
        </w:rPr>
        <w:t>/被保险人尊重江泰保险经纪股份有限公司广东营业部代表投保人/被保险人所提涉保要求，尊重其所发挥的督促、协调作用，并认为保险经纪人能为本保险合同的签订及履行起到应有的积极作用。</w:t>
      </w:r>
    </w:p>
    <w:p>
      <w:pPr>
        <w:pStyle w:val="null3"/>
      </w:pPr>
      <w:r>
        <w:rPr>
          <w:sz w:val="21"/>
          <w:color w:val="000000"/>
        </w:rPr>
        <w:t>5.货币单位</w:t>
      </w:r>
    </w:p>
    <w:p>
      <w:pPr>
        <w:pStyle w:val="null3"/>
        <w:ind w:firstLine="420"/>
      </w:pPr>
      <w:r>
        <w:rPr>
          <w:sz w:val="21"/>
          <w:color w:val="000000"/>
        </w:rPr>
        <w:t>本合同中涉及的货币单位均为人民币；如为外币，则根据中国人民银行当日公布的人民币汇率中间价折算为人民币。</w:t>
      </w:r>
    </w:p>
    <w:p>
      <w:pPr>
        <w:pStyle w:val="null3"/>
        <w:jc w:val="center"/>
      </w:pPr>
      <w:r>
        <w:rPr>
          <w:sz w:val="21"/>
          <w:b/>
          <w:color w:val="000000"/>
        </w:rPr>
        <w:t>第二部分</w:t>
      </w:r>
      <w:r>
        <w:rPr>
          <w:sz w:val="21"/>
          <w:b/>
          <w:color w:val="000000"/>
        </w:rPr>
        <w:t xml:space="preserve">  </w:t>
      </w:r>
      <w:r>
        <w:rPr>
          <w:sz w:val="21"/>
          <w:b/>
          <w:color w:val="000000"/>
        </w:rPr>
        <w:t>承保基础及保险期限</w:t>
      </w:r>
    </w:p>
    <w:p>
      <w:pPr>
        <w:pStyle w:val="null3"/>
      </w:pPr>
      <w:r>
        <w:rPr>
          <w:sz w:val="21"/>
          <w:b/>
          <w:color w:val="000000"/>
        </w:rPr>
        <w:t>1.承保基础</w:t>
      </w:r>
    </w:p>
    <w:p>
      <w:pPr>
        <w:pStyle w:val="null3"/>
        <w:spacing w:before="120"/>
        <w:ind w:firstLine="420"/>
      </w:pPr>
      <w:r>
        <w:rPr>
          <w:sz w:val="21"/>
          <w:color w:val="000000"/>
        </w:rPr>
        <w:t>本保险合同采用期内索赔制。</w:t>
      </w:r>
    </w:p>
    <w:p>
      <w:pPr>
        <w:pStyle w:val="null3"/>
        <w:spacing w:before="120"/>
        <w:ind w:firstLine="420"/>
      </w:pPr>
      <w:r>
        <w:rPr>
          <w:sz w:val="21"/>
          <w:color w:val="000000"/>
        </w:rPr>
        <w:t>期内索赔制是指保险责任的承担以索赔发生为基础：凡在在保险单中列明的保险期限或追溯期内，被保险人在从事与其资格相符的诊疗护理工作中造成患者损害，患者或其近亲属及代理人首次向被保险人提出损害赔偿请求在保险期限内的，本保险予以负责。即保险人承担保险责任的前提条件是必须同时满足：</w:t>
      </w:r>
    </w:p>
    <w:p>
      <w:pPr>
        <w:pStyle w:val="null3"/>
        <w:spacing w:before="120"/>
        <w:ind w:firstLine="426"/>
        <w:jc w:val="both"/>
      </w:pPr>
      <w:r>
        <w:rPr>
          <w:sz w:val="21"/>
          <w:color w:val="000000"/>
        </w:rPr>
        <w:t>1）</w:t>
      </w:r>
      <w:r>
        <w:rPr>
          <w:sz w:val="21"/>
          <w:color w:val="000000"/>
        </w:rPr>
        <w:t>患者接受诊疗护理及因此导致人身损害的时间必须在保险期限或追溯期内；</w:t>
      </w:r>
    </w:p>
    <w:p>
      <w:pPr>
        <w:pStyle w:val="null3"/>
        <w:spacing w:before="120"/>
        <w:ind w:firstLine="425"/>
        <w:jc w:val="both"/>
      </w:pPr>
      <w:r>
        <w:rPr>
          <w:sz w:val="21"/>
          <w:color w:val="000000"/>
        </w:rPr>
        <w:t>2）</w:t>
      </w:r>
      <w:r>
        <w:rPr>
          <w:sz w:val="21"/>
          <w:color w:val="000000"/>
        </w:rPr>
        <w:t>患者或其近亲属及代理人因上述人身损害首次向被保险人提出损害赔偿请求的时间必须在保险期限内。连续投保本保险，首次投保合同生效之日前患者或其近亲属及代理人已经对同一事由提出过索赔请求（无论之前已提出的索赔请求是否采用书面形式或再次提出索赔请求的索赔金额或事故原因等情况是否与已提出的索赔请求一致）的，保险人不负责赔偿。</w:t>
      </w:r>
    </w:p>
    <w:p>
      <w:pPr>
        <w:pStyle w:val="null3"/>
      </w:pPr>
      <w:r>
        <w:rPr>
          <w:sz w:val="21"/>
          <w:b/>
          <w:color w:val="000000"/>
        </w:rPr>
        <w:t>2.保险期限</w:t>
      </w:r>
    </w:p>
    <w:p>
      <w:pPr>
        <w:pStyle w:val="null3"/>
        <w:spacing w:before="120"/>
        <w:ind w:firstLine="420"/>
      </w:pPr>
      <w:r>
        <w:rPr>
          <w:sz w:val="21"/>
          <w:color w:val="000000"/>
        </w:rPr>
        <w:t>一年，自</w:t>
      </w:r>
      <w:r>
        <w:rPr>
          <w:sz w:val="21"/>
          <w:color w:val="000000"/>
        </w:rPr>
        <w:t>2024年  月  日零时起至2025年  月  日二十四时止。</w:t>
      </w:r>
    </w:p>
    <w:p>
      <w:pPr>
        <w:pStyle w:val="null3"/>
      </w:pPr>
      <w:r>
        <w:rPr>
          <w:sz w:val="21"/>
          <w:b/>
          <w:color w:val="000000"/>
        </w:rPr>
        <w:t>3.追溯期</w:t>
      </w:r>
    </w:p>
    <w:p>
      <w:pPr>
        <w:pStyle w:val="null3"/>
        <w:spacing w:before="120"/>
        <w:ind w:firstLine="420"/>
      </w:pPr>
      <w:r>
        <w:rPr>
          <w:sz w:val="21"/>
          <w:color w:val="000000"/>
        </w:rPr>
        <w:t>三年，自</w:t>
      </w:r>
      <w:r>
        <w:rPr>
          <w:sz w:val="21"/>
          <w:color w:val="000000"/>
        </w:rPr>
        <w:t>2021年  月  日零时起至2024年  月  日二十四时止。</w:t>
      </w:r>
    </w:p>
    <w:p>
      <w:pPr>
        <w:pStyle w:val="null3"/>
        <w:spacing w:before="120"/>
        <w:ind w:firstLine="422"/>
      </w:pPr>
      <w:r>
        <w:rPr>
          <w:sz w:val="21"/>
          <w:b/>
          <w:color w:val="000000"/>
        </w:rPr>
        <w:t>追溯期</w:t>
      </w:r>
      <w:r>
        <w:rPr>
          <w:sz w:val="21"/>
          <w:color w:val="000000"/>
        </w:rPr>
        <w:t>是指保险合同当事人在保险合同中约定的从保险责任起始日向前追溯的一段时间</w:t>
      </w:r>
      <w:r>
        <w:rPr>
          <w:sz w:val="21"/>
          <w:color w:val="000000"/>
        </w:rPr>
        <w:t>,保险人对此期间发生且在保险期限内首次提出索赔的保险事故承担保险责任。</w:t>
      </w:r>
    </w:p>
    <w:p>
      <w:pPr>
        <w:pStyle w:val="null3"/>
        <w:jc w:val="center"/>
      </w:pPr>
      <w:r>
        <w:rPr>
          <w:sz w:val="21"/>
          <w:color w:val="000000"/>
        </w:rPr>
        <w:t>第三部分</w:t>
      </w:r>
      <w:r>
        <w:rPr>
          <w:sz w:val="21"/>
          <w:color w:val="000000"/>
        </w:rPr>
        <w:t xml:space="preserve">  </w:t>
      </w:r>
      <w:r>
        <w:rPr>
          <w:sz w:val="21"/>
          <w:color w:val="000000"/>
        </w:rPr>
        <w:t>承保明细表</w:t>
      </w:r>
    </w:p>
    <w:p>
      <w:pPr>
        <w:pStyle w:val="null3"/>
      </w:pPr>
      <w:r>
        <w:rPr>
          <w:sz w:val="21"/>
          <w:color w:val="000000"/>
        </w:rPr>
        <w:t>1.适用条款</w:t>
      </w:r>
    </w:p>
    <w:p>
      <w:pPr>
        <w:pStyle w:val="null3"/>
        <w:spacing w:before="120" w:after="120"/>
        <w:ind w:firstLine="420"/>
      </w:pPr>
      <w:r>
        <w:rPr>
          <w:sz w:val="21"/>
          <w:color w:val="000000"/>
        </w:rPr>
        <w:t>广东省医疗机构医疗责任保险统保条款</w:t>
      </w:r>
    </w:p>
    <w:p>
      <w:pPr>
        <w:pStyle w:val="null3"/>
      </w:pPr>
      <w:r>
        <w:rPr>
          <w:sz w:val="21"/>
          <w:color w:val="000000"/>
        </w:rPr>
        <w:t>2.医院信息</w:t>
      </w:r>
    </w:p>
    <w:tbl>
      <w:tblPr>
        <w:tblW w:w="0" w:type="auto"/>
        <w:tblBorders>
          <w:top w:val="none" w:color="000000" w:sz="4"/>
          <w:left w:val="none" w:color="000000" w:sz="4"/>
          <w:bottom w:val="none" w:color="000000" w:sz="4"/>
          <w:right w:val="none" w:color="000000" w:sz="4"/>
          <w:insideH w:val="none"/>
          <w:insideV w:val="none"/>
        </w:tblBorders>
      </w:tblPr>
      <w:tblGrid>
        <w:gridCol w:w="2430"/>
        <w:gridCol w:w="1680"/>
        <w:gridCol w:w="2685"/>
        <w:gridCol w:w="1395"/>
      </w:tblGrid>
      <w:tr>
        <w:tc>
          <w:tcPr>
            <w:tcW w:type="dxa" w:w="2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sz w:val="21"/>
                <w:color w:val="000000"/>
              </w:rPr>
              <w:t>法人代表：</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p>
        </w:tc>
        <w:tc>
          <w:tcPr>
            <w:tcW w:type="dxa" w:w="2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医疗机构等级：</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p>
        </w:tc>
      </w:tr>
      <w:tr>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医疗机构类别：</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p>
        </w:tc>
        <w:tc>
          <w:tcPr>
            <w:tcW w:type="dxa" w:w="2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床位数：</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p>
        </w:tc>
      </w:tr>
      <w:tr>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医务人员数：</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p>
        </w:tc>
        <w:tc>
          <w:tcPr>
            <w:tcW w:type="dxa" w:w="2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上年度门诊人数：</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p>
        </w:tc>
      </w:tr>
      <w:tr>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上年度出院人数：</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p>
        </w:tc>
        <w:tc>
          <w:tcPr>
            <w:tcW w:type="dxa" w:w="2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上年度互联网门诊人数</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p>
        </w:tc>
      </w:tr>
      <w:tr>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执业许可证编号：</w:t>
            </w:r>
          </w:p>
        </w:tc>
        <w:tc>
          <w:tcPr>
            <w:tcW w:type="dxa" w:w="576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p>
        </w:tc>
      </w:tr>
      <w:tr>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事业单位法人证：</w:t>
            </w:r>
          </w:p>
        </w:tc>
        <w:tc>
          <w:tcPr>
            <w:tcW w:type="dxa" w:w="576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p>
        </w:tc>
      </w:tr>
    </w:tbl>
    <w:p>
      <w:pPr>
        <w:pStyle w:val="null3"/>
      </w:pPr>
      <w:r>
        <w:rPr>
          <w:sz w:val="21"/>
          <w:b/>
          <w:color w:val="000000"/>
        </w:rPr>
        <w:t xml:space="preserve">* </w:t>
      </w:r>
      <w:r>
        <w:rPr>
          <w:sz w:val="21"/>
          <w:color w:val="000000"/>
        </w:rPr>
        <w:t>医疗机构的等级根据卫生行政主管部门评定的级别确定；未定级医疗机构的等级参考医疗机构的当地医保等级收费标准确定。</w:t>
      </w:r>
    </w:p>
    <w:p>
      <w:pPr>
        <w:pStyle w:val="null3"/>
      </w:pPr>
      <w:r>
        <w:rPr>
          <w:sz w:val="21"/>
          <w:color w:val="000000"/>
        </w:rPr>
        <w:t>3.赔偿限额</w:t>
      </w:r>
    </w:p>
    <w:p>
      <w:pPr>
        <w:pStyle w:val="null3"/>
        <w:ind w:firstLine="210"/>
      </w:pPr>
      <w:r>
        <w:rPr>
          <w:sz w:val="21"/>
          <w:color w:val="000000"/>
        </w:rPr>
        <w:t>1）累计赔偿限额（即医疗机构全年累计赔偿限额）：</w:t>
      </w:r>
      <w:r>
        <w:rPr>
          <w:sz w:val="21"/>
          <w:b/>
          <w:color w:val="000000"/>
        </w:rPr>
        <w:t>RMB 400万元</w:t>
      </w:r>
      <w:r>
        <w:rPr>
          <w:sz w:val="21"/>
          <w:color w:val="000000"/>
        </w:rPr>
        <w:t>；</w:t>
      </w:r>
    </w:p>
    <w:p>
      <w:pPr>
        <w:pStyle w:val="null3"/>
        <w:ind w:firstLine="420"/>
      </w:pPr>
      <w:r>
        <w:rPr>
          <w:sz w:val="21"/>
        </w:rPr>
        <w:t>其中：保险合同赔偿项目：死亡赔偿金、残疾赔偿金、丧葬费、医疗费、被抚养费人生活费、精神抚慰金、护理费、律师费的累计赔偿限额：</w:t>
      </w:r>
      <w:r>
        <w:rPr>
          <w:sz w:val="21"/>
          <w:b/>
        </w:rPr>
        <w:t>RMB 230万元</w:t>
      </w:r>
      <w:r>
        <w:rPr>
          <w:sz w:val="21"/>
        </w:rPr>
        <w:t>；其他保险合同赔偿项目（包含误工费、住宿费、住院伙食补助费、残疾器具费、交通费、营养费、受理费、勘验费、鉴定费、解剖费等）累计赔偿限额：</w:t>
      </w:r>
      <w:r>
        <w:rPr>
          <w:sz w:val="21"/>
          <w:b/>
        </w:rPr>
        <w:t>170万元</w:t>
      </w:r>
      <w:r>
        <w:rPr>
          <w:sz w:val="21"/>
        </w:rPr>
        <w:t>。</w:t>
      </w:r>
    </w:p>
    <w:p>
      <w:pPr>
        <w:pStyle w:val="null3"/>
        <w:ind w:firstLine="210"/>
      </w:pPr>
      <w:r>
        <w:rPr>
          <w:sz w:val="21"/>
          <w:color w:val="000000"/>
        </w:rPr>
        <w:t>2）每次事故赔偿限额（即每次保险事故最高赔偿限额）：</w:t>
      </w:r>
      <w:r>
        <w:rPr>
          <w:sz w:val="21"/>
          <w:b/>
          <w:color w:val="000000"/>
        </w:rPr>
        <w:t>RMB 100万元</w:t>
      </w:r>
      <w:r>
        <w:rPr>
          <w:sz w:val="21"/>
          <w:color w:val="000000"/>
        </w:rPr>
        <w:t>；</w:t>
      </w:r>
    </w:p>
    <w:p>
      <w:pPr>
        <w:pStyle w:val="null3"/>
        <w:ind w:firstLine="210"/>
      </w:pPr>
      <w:r>
        <w:rPr>
          <w:sz w:val="21"/>
          <w:color w:val="000000"/>
        </w:rPr>
        <w:t>3）法律费用每年度每次及累计赔偿限额人民币 ：</w:t>
      </w:r>
      <w:r>
        <w:rPr>
          <w:sz w:val="21"/>
          <w:b/>
          <w:color w:val="000000"/>
        </w:rPr>
        <w:t>RMB 40万元</w:t>
      </w:r>
      <w:r>
        <w:rPr>
          <w:sz w:val="21"/>
          <w:color w:val="000000"/>
        </w:rPr>
        <w:t>。</w:t>
      </w:r>
    </w:p>
    <w:p>
      <w:pPr>
        <w:pStyle w:val="null3"/>
        <w:ind w:firstLine="420"/>
      </w:pPr>
      <w:r>
        <w:rPr>
          <w:sz w:val="21"/>
          <w:color w:val="000000"/>
        </w:rPr>
        <w:t>* 赔偿限额是指每一保险年度医院累计/每次/仲裁或诉讼及其他费用等。</w:t>
      </w:r>
    </w:p>
    <w:p>
      <w:pPr>
        <w:pStyle w:val="null3"/>
      </w:pPr>
      <w:r>
        <w:rPr>
          <w:sz w:val="21"/>
          <w:color w:val="000000"/>
        </w:rPr>
        <w:t>4.免赔额</w:t>
      </w:r>
    </w:p>
    <w:p>
      <w:pPr>
        <w:pStyle w:val="null3"/>
        <w:spacing w:before="120"/>
        <w:ind w:firstLine="420"/>
      </w:pPr>
      <w:r>
        <w:rPr>
          <w:sz w:val="21"/>
          <w:color w:val="000000"/>
        </w:rPr>
        <w:t>零。</w:t>
      </w:r>
    </w:p>
    <w:p>
      <w:pPr>
        <w:pStyle w:val="null3"/>
      </w:pPr>
      <w:r>
        <w:rPr>
          <w:sz w:val="21"/>
          <w:color w:val="000000"/>
        </w:rPr>
        <w:t>5.保险费</w:t>
      </w:r>
    </w:p>
    <w:p>
      <w:pPr>
        <w:pStyle w:val="null3"/>
        <w:spacing w:before="120" w:after="120"/>
      </w:pPr>
      <w:r>
        <w:rPr>
          <w:sz w:val="21"/>
          <w:b/>
          <w:color w:val="000000"/>
        </w:rPr>
        <w:t>总保险费（大写）：</w:t>
      </w:r>
      <w:r>
        <w:rPr>
          <w:sz w:val="21"/>
          <w:color w:val="000000"/>
        </w:rPr>
        <w:t>人民币</w:t>
      </w:r>
      <w:r>
        <w:rPr>
          <w:sz w:val="21"/>
          <w:color w:val="000000"/>
        </w:rPr>
        <w:t xml:space="preserve">                     </w:t>
      </w:r>
      <w:r>
        <w:rPr>
          <w:sz w:val="21"/>
          <w:color w:val="000000"/>
        </w:rPr>
        <w:t>（</w:t>
      </w:r>
      <w:r>
        <w:rPr>
          <w:sz w:val="21"/>
          <w:color w:val="000000"/>
        </w:rPr>
        <w:t>RMB        ）</w:t>
      </w:r>
    </w:p>
    <w:p>
      <w:pPr>
        <w:pStyle w:val="null3"/>
      </w:pPr>
      <w:r>
        <w:rPr>
          <w:sz w:val="21"/>
          <w:color w:val="000000"/>
        </w:rPr>
        <w:t>6</w:t>
      </w:r>
      <w:r>
        <w:rPr>
          <w:sz w:val="21"/>
          <w:color w:val="000000"/>
        </w:rPr>
        <w:t>.保险费支付约定</w:t>
      </w:r>
    </w:p>
    <w:p>
      <w:pPr>
        <w:pStyle w:val="null3"/>
        <w:spacing w:before="120" w:after="120"/>
        <w:ind w:firstLine="420"/>
      </w:pPr>
      <w:r>
        <w:rPr>
          <w:sz w:val="21"/>
          <w:color w:val="000000"/>
        </w:rPr>
        <w:t>签订合同后，</w:t>
      </w:r>
      <w:r>
        <w:rPr>
          <w:sz w:val="21"/>
          <w:color w:val="000000"/>
        </w:rPr>
        <w:t>甲方</w:t>
      </w:r>
      <w:r>
        <w:rPr>
          <w:sz w:val="21"/>
          <w:color w:val="000000"/>
        </w:rPr>
        <w:t>（在本项目中，亦称被保险人）自收到发票后</w:t>
      </w:r>
      <w:r>
        <w:rPr>
          <w:sz w:val="21"/>
          <w:color w:val="000000"/>
        </w:rPr>
        <w:t>5个工作日内按照《广州市本级财政直接支付用款申请办事指南》向</w:t>
      </w:r>
      <w:r>
        <w:rPr>
          <w:sz w:val="21"/>
          <w:color w:val="000000"/>
        </w:rPr>
        <w:t>乙方</w:t>
      </w:r>
      <w:r>
        <w:rPr>
          <w:sz w:val="21"/>
          <w:color w:val="000000"/>
        </w:rPr>
        <w:t>办理支付合同总价</w:t>
      </w:r>
      <w:r>
        <w:rPr>
          <w:sz w:val="21"/>
          <w:color w:val="000000"/>
        </w:rPr>
        <w:t>100%的手续，还应自收到发票后10个工作日内完成资金支付。</w:t>
      </w:r>
    </w:p>
    <w:p>
      <w:pPr>
        <w:pStyle w:val="null3"/>
        <w:outlineLvl w:val="2"/>
      </w:pPr>
      <w:r>
        <w:rPr>
          <w:sz w:val="32"/>
          <w:b/>
          <w:color w:val="000000"/>
        </w:rPr>
        <w:t xml:space="preserve">   </w:t>
      </w:r>
      <w:r>
        <w:rPr>
          <w:sz w:val="21"/>
          <w:b/>
          <w:color w:val="000000"/>
        </w:rPr>
        <w:t>保险经纪费支付方式：</w:t>
      </w:r>
      <w:r>
        <w:rPr>
          <w:sz w:val="21"/>
          <w:b/>
          <w:color w:val="000000"/>
        </w:rPr>
        <w:t>乙方</w:t>
      </w:r>
      <w:r>
        <w:rPr>
          <w:sz w:val="21"/>
          <w:b/>
          <w:color w:val="000000"/>
        </w:rPr>
        <w:t>（在本项目中，亦称承保人）在收到项目保险费后在</w:t>
      </w:r>
      <w:r>
        <w:rPr>
          <w:sz w:val="21"/>
          <w:b/>
          <w:color w:val="000000"/>
        </w:rPr>
        <w:t>15个工作日内向保险经纪人支付经纪费。</w:t>
      </w:r>
    </w:p>
    <w:p>
      <w:pPr>
        <w:pStyle w:val="null3"/>
      </w:pPr>
      <w:r>
        <w:rPr>
          <w:sz w:val="21"/>
          <w:color w:val="000000"/>
        </w:rPr>
        <w:t>（</w:t>
      </w:r>
      <w:r>
        <w:rPr>
          <w:sz w:val="21"/>
          <w:color w:val="000000"/>
        </w:rPr>
        <w:t>1）每次按合同支付款项前，乙方应向甲方提供与支付金额相符的有效发票，且收款方、出具发票方、合同乙方均必须与乙方名称一致；</w:t>
      </w:r>
    </w:p>
    <w:p>
      <w:pPr>
        <w:pStyle w:val="null3"/>
      </w:pPr>
      <w:r>
        <w:rPr>
          <w:sz w:val="21"/>
          <w:color w:val="000000"/>
        </w:rPr>
        <w:t>（</w:t>
      </w:r>
      <w:r>
        <w:rPr>
          <w:sz w:val="21"/>
          <w:color w:val="000000"/>
        </w:rPr>
        <w:t>2）违约责任：甲方逾期支付合同款项的，除应当支付合同款项外，还应当每日按合同总价的3‰向乙方偿付违约金，但因乙方自身原因导致无法及时支付的除外。</w:t>
      </w:r>
    </w:p>
    <w:p>
      <w:pPr>
        <w:pStyle w:val="null3"/>
      </w:pPr>
      <w:r>
        <w:rPr>
          <w:sz w:val="21"/>
          <w:color w:val="000000"/>
        </w:rPr>
        <w:t>（</w:t>
      </w:r>
      <w:r>
        <w:rPr>
          <w:sz w:val="21"/>
          <w:color w:val="000000"/>
        </w:rPr>
        <w:t>3）付款方式：采用支票、银行转账、银行汇票、电汇等形式。</w:t>
      </w:r>
    </w:p>
    <w:p>
      <w:pPr>
        <w:pStyle w:val="null3"/>
        <w:spacing w:before="120" w:after="120"/>
        <w:ind w:firstLine="420"/>
      </w:pPr>
      <w:r>
        <w:rPr>
          <w:sz w:val="21"/>
          <w:color w:val="000000"/>
        </w:rPr>
        <w:t>账户信息如下：</w:t>
      </w:r>
    </w:p>
    <w:p>
      <w:pPr>
        <w:pStyle w:val="null3"/>
        <w:ind w:firstLine="413"/>
      </w:pPr>
      <w:r>
        <w:rPr>
          <w:sz w:val="21"/>
          <w:b/>
          <w:color w:val="000000"/>
        </w:rPr>
        <w:t>全</w:t>
      </w:r>
      <w:r>
        <w:rPr>
          <w:sz w:val="21"/>
          <w:b/>
          <w:color w:val="000000"/>
        </w:rPr>
        <w:t xml:space="preserve">  </w:t>
      </w:r>
      <w:r>
        <w:rPr>
          <w:sz w:val="21"/>
          <w:b/>
          <w:color w:val="000000"/>
        </w:rPr>
        <w:t>称：</w:t>
      </w:r>
    </w:p>
    <w:p>
      <w:pPr>
        <w:pStyle w:val="null3"/>
        <w:ind w:firstLine="413"/>
      </w:pPr>
      <w:r>
        <w:rPr>
          <w:sz w:val="21"/>
          <w:b/>
          <w:color w:val="000000"/>
        </w:rPr>
        <w:t>开户行：</w:t>
      </w:r>
      <w:r>
        <w:rPr>
          <w:sz w:val="21"/>
          <w:b/>
          <w:color w:val="000000"/>
        </w:rPr>
        <w:t xml:space="preserve">   </w:t>
      </w:r>
    </w:p>
    <w:p>
      <w:pPr>
        <w:pStyle w:val="null3"/>
        <w:ind w:firstLine="413"/>
      </w:pPr>
      <w:r>
        <w:rPr>
          <w:sz w:val="21"/>
          <w:b/>
          <w:color w:val="000000"/>
        </w:rPr>
        <w:t>账</w:t>
      </w:r>
      <w:r>
        <w:rPr>
          <w:sz w:val="21"/>
          <w:b/>
          <w:color w:val="000000"/>
        </w:rPr>
        <w:t xml:space="preserve">  </w:t>
      </w:r>
      <w:r>
        <w:rPr>
          <w:sz w:val="21"/>
          <w:b/>
          <w:color w:val="000000"/>
        </w:rPr>
        <w:t>号：</w:t>
      </w:r>
      <w:r>
        <w:rPr>
          <w:sz w:val="21"/>
          <w:b/>
          <w:color w:val="000000"/>
        </w:rPr>
        <w:t xml:space="preserve">   </w:t>
      </w:r>
    </w:p>
    <w:p>
      <w:pPr>
        <w:pStyle w:val="null3"/>
        <w:ind w:firstLine="424"/>
      </w:pPr>
      <w:r>
        <w:rPr>
          <w:sz w:val="21"/>
          <w:b/>
          <w:color w:val="000000"/>
        </w:rPr>
        <w:t>投保人未按合同约定及时缴纳保费，自</w:t>
      </w:r>
      <w:r>
        <w:rPr>
          <w:sz w:val="21"/>
          <w:b/>
          <w:color w:val="000000"/>
        </w:rPr>
        <w:t>承</w:t>
      </w:r>
      <w:r>
        <w:rPr>
          <w:sz w:val="21"/>
          <w:b/>
          <w:color w:val="000000"/>
        </w:rPr>
        <w:t>保</w:t>
      </w:r>
      <w:r>
        <w:rPr>
          <w:sz w:val="21"/>
          <w:b/>
          <w:color w:val="000000"/>
        </w:rPr>
        <w:t>人发出《催款通知书》起每逾期一日须向</w:t>
      </w:r>
      <w:r>
        <w:rPr>
          <w:sz w:val="21"/>
          <w:b/>
          <w:color w:val="000000"/>
        </w:rPr>
        <w:t>承保</w:t>
      </w:r>
      <w:r>
        <w:rPr>
          <w:sz w:val="21"/>
          <w:b/>
          <w:color w:val="000000"/>
        </w:rPr>
        <w:t>人支付按本保险合同总保费</w:t>
      </w:r>
      <w:r>
        <w:rPr>
          <w:sz w:val="21"/>
          <w:b/>
          <w:color w:val="000000"/>
        </w:rPr>
        <w:t>2‰的违约金；逾期超15个工作日以上的，承保人有权解除保险合同，并且对于合同解除前发生的保险事故不承担赔偿保险金的责任。</w:t>
      </w:r>
    </w:p>
    <w:p>
      <w:pPr>
        <w:pStyle w:val="null3"/>
      </w:pPr>
      <w:r>
        <w:rPr>
          <w:sz w:val="21"/>
          <w:color w:val="000000"/>
        </w:rPr>
        <w:t>7</w:t>
      </w:r>
      <w:r>
        <w:rPr>
          <w:sz w:val="21"/>
          <w:color w:val="000000"/>
        </w:rPr>
        <w:t>.承保区域</w:t>
      </w:r>
    </w:p>
    <w:p>
      <w:pPr>
        <w:pStyle w:val="null3"/>
        <w:spacing w:before="120" w:after="120"/>
        <w:ind w:firstLine="420"/>
      </w:pPr>
      <w:r>
        <w:rPr>
          <w:sz w:val="21"/>
          <w:color w:val="000000"/>
        </w:rPr>
        <w:t>中华人民共和国广东省。</w:t>
      </w:r>
    </w:p>
    <w:p>
      <w:pPr>
        <w:pStyle w:val="null3"/>
      </w:pPr>
      <w:r>
        <w:rPr>
          <w:sz w:val="21"/>
          <w:color w:val="000000"/>
        </w:rPr>
        <w:t>8</w:t>
      </w:r>
      <w:r>
        <w:rPr>
          <w:sz w:val="21"/>
          <w:color w:val="000000"/>
        </w:rPr>
        <w:t>.司法管辖</w:t>
      </w:r>
    </w:p>
    <w:p>
      <w:pPr>
        <w:pStyle w:val="null3"/>
        <w:spacing w:before="120" w:after="120"/>
        <w:ind w:firstLine="420"/>
      </w:pPr>
      <w:r>
        <w:rPr>
          <w:sz w:val="21"/>
          <w:color w:val="000000"/>
        </w:rPr>
        <w:t>中华人民共和国（香港、澳门、台湾除外）司法管辖。</w:t>
      </w:r>
    </w:p>
    <w:p>
      <w:pPr>
        <w:pStyle w:val="null3"/>
      </w:pPr>
      <w:r>
        <w:rPr>
          <w:sz w:val="21"/>
          <w:color w:val="000000"/>
        </w:rPr>
        <w:t>9</w:t>
      </w:r>
      <w:r>
        <w:rPr>
          <w:sz w:val="21"/>
          <w:color w:val="000000"/>
        </w:rPr>
        <w:t>. 特别约</w:t>
      </w:r>
      <w:r>
        <w:rPr>
          <w:sz w:val="21"/>
          <w:color w:val="000000"/>
        </w:rPr>
        <w:t>定</w:t>
      </w:r>
    </w:p>
    <w:p>
      <w:pPr>
        <w:pStyle w:val="null3"/>
      </w:pPr>
      <w:r>
        <w:rPr>
          <w:sz w:val="21"/>
          <w:color w:val="000000"/>
        </w:rPr>
        <w:t>9</w:t>
      </w:r>
      <w:r>
        <w:rPr>
          <w:sz w:val="21"/>
          <w:color w:val="000000"/>
        </w:rPr>
        <w:t>.1 为高效化解医疗纠纷案件，充分保障医疗机构的正常诊疗秩序，并体现构建和谐社会之精神，对于赔偿金额（不含法律费用）在人民币1万元以下（含1万元）的医疗纠纷案件，以及对于被保险人或者其医务人员在从事与其资格相符的诊疗活动中存在过错但没有造成患者人身损害的情况，赔偿金额（不含法律费用）在人民币1万元以下（含1万元）的医疗纠纷案件，被保险人完全有权自主处理与患方达成赔偿协议，被保险人与患方达成赔偿协议后，保险人应根据此赔偿协议进行保险赔付。每个保险年度被保险人通过自主处理此类案件的赔偿金额（不含法律费用）累计不超过应缴保费的10%，自主处理次数不限。</w:t>
      </w:r>
    </w:p>
    <w:p>
      <w:pPr>
        <w:pStyle w:val="null3"/>
      </w:pPr>
      <w:r>
        <w:rPr>
          <w:sz w:val="21"/>
          <w:color w:val="000000"/>
        </w:rPr>
        <w:t>9</w:t>
      </w:r>
      <w:r>
        <w:rPr>
          <w:sz w:val="21"/>
          <w:color w:val="000000"/>
        </w:rPr>
        <w:t>.2 经双方协商一致，承保人认可被保险人通过依法设立人民调解委员会达成的调解协议作为保险理赔依据，承保人授权依法设立人民调解委员会的人民调解员对于赔偿处理额度在人民币2万元以内的医疗纠纷案件可自主主导医患纠纷当事人达成调解协议，承保人依据调解协议和保险合同约定负责赔偿。</w:t>
      </w:r>
    </w:p>
    <w:p>
      <w:pPr>
        <w:pStyle w:val="null3"/>
        <w:ind w:firstLine="560"/>
      </w:pPr>
      <w:r>
        <w:rPr>
          <w:sz w:val="21"/>
          <w:color w:val="000000"/>
        </w:rPr>
        <w:t>9</w:t>
      </w:r>
      <w:r>
        <w:rPr>
          <w:sz w:val="21"/>
          <w:color w:val="000000"/>
        </w:rPr>
        <w:t>.3 在保险期限内发生的保险事故结案后，患方如因同一事故再次提起赔偿请求（包含但不限于请求赔偿后续治疗费、后续护理费等），经法院判决或者仲裁裁决确定应由被保险人继续承担的医疗损害赔偿费用以及因患方再次提起赔偿请求而产生的应由被保险人承担的法律费用，承保人亦应负责赔偿。</w:t>
      </w:r>
    </w:p>
    <w:p>
      <w:pPr>
        <w:pStyle w:val="null3"/>
      </w:pPr>
      <w:r>
        <w:rPr>
          <w:sz w:val="21"/>
          <w:color w:val="000000"/>
        </w:rPr>
        <w:t>9</w:t>
      </w:r>
      <w:r>
        <w:rPr>
          <w:sz w:val="21"/>
          <w:color w:val="000000"/>
        </w:rPr>
        <w:t>.4 经双方协商一致，承保人同意本保险采用医务人员不记名的方式投保，被保险人的投保医务人员数达到实际应投保医务人员数的90%以上（含90%）属于足额投保，低于90%的属不足额投保，当被保险人的实际医务人员数变更（增加或减少了投保医务人员数超过的10%）时，被保险人将及时向保险人申报变更后的医务人员数，保险人根据实际增加或减少的医务人员数以及保险期间的剩余期限增加或退还相应的保险费。</w:t>
      </w:r>
    </w:p>
    <w:p>
      <w:pPr>
        <w:pStyle w:val="null3"/>
        <w:ind w:firstLine="478"/>
      </w:pPr>
      <w:r>
        <w:rPr>
          <w:sz w:val="21"/>
          <w:color w:val="000000"/>
        </w:rPr>
        <w:t>被保险人将在保险合同成立后</w:t>
      </w:r>
      <w:r>
        <w:rPr>
          <w:sz w:val="21"/>
          <w:color w:val="000000"/>
        </w:rPr>
        <w:t>30日内提供医务人员数的清单（医院需盖章）供承保人进行核查，该清单仅供承保人核查人数。如承保人在收到医务人员清单后7个工作日内无反馈，则视为足额投保。</w:t>
      </w:r>
    </w:p>
    <w:p>
      <w:pPr>
        <w:pStyle w:val="null3"/>
        <w:ind w:firstLine="481"/>
      </w:pPr>
      <w:r>
        <w:rPr>
          <w:sz w:val="21"/>
          <w:color w:val="000000"/>
        </w:rPr>
        <w:t>9</w:t>
      </w:r>
      <w:r>
        <w:rPr>
          <w:sz w:val="21"/>
          <w:color w:val="000000"/>
        </w:rPr>
        <w:t>.5 经双方协商一致，在保险单中列明的保险期间或追溯期内，在被保险人处进行实习的医学生和试用期医学毕业生，经临床带教教师或者指导医师同意并按照临床带教教师或者指导医师的要求在从事诊疗活动过程中造成患者人身损害的，患者或者其近亲属或者其代理人在保险期间内首次向被保险人提出损害赔偿请求，依照《中华人民共和国法律》应由被保险人承担经济赔偿责任的，承保人按照本保险合同约定负责赔偿。</w:t>
      </w:r>
    </w:p>
    <w:p>
      <w:pPr>
        <w:pStyle w:val="null3"/>
      </w:pPr>
      <w:r>
        <w:rPr>
          <w:sz w:val="21"/>
          <w:color w:val="000000"/>
        </w:rPr>
        <w:t>9</w:t>
      </w:r>
      <w:r>
        <w:rPr>
          <w:sz w:val="21"/>
          <w:color w:val="000000"/>
        </w:rPr>
        <w:t>.6  经双方协商一致，在保险单中列明的保险期间或者追溯期内，在被保险人处进修的医务人员，经指导医师同意并按照指导医师的要求从事诊疗活动过程中造成患者人身损害的，患者或者其近亲属或者其代理人在保险期间内首次向被保险人提出损害赔偿请求，依照《中华人民共和国法律》应由被保险人承担的经济赔偿责任，承保人按照本保险合同约定负责赔偿。</w:t>
      </w:r>
    </w:p>
    <w:p>
      <w:pPr>
        <w:pStyle w:val="null3"/>
      </w:pPr>
      <w:r>
        <w:rPr>
          <w:sz w:val="21"/>
          <w:color w:val="000000"/>
        </w:rPr>
        <w:t>9</w:t>
      </w:r>
      <w:r>
        <w:rPr>
          <w:sz w:val="21"/>
          <w:color w:val="000000"/>
        </w:rPr>
        <w:t>.7 经双方协商一致，承保人同意将被保险人根据外聘合同聘用以及根据卫生行政部门制定的帮扶政策聘用的外聘医务人员、或正常会诊的非本医疗机构的医务人员视为被保险人的医务人员。</w:t>
      </w:r>
    </w:p>
    <w:p>
      <w:pPr>
        <w:pStyle w:val="null3"/>
      </w:pPr>
      <w:r>
        <w:rPr>
          <w:sz w:val="21"/>
          <w:color w:val="000000"/>
        </w:rPr>
        <w:t>9</w:t>
      </w:r>
      <w:r>
        <w:rPr>
          <w:sz w:val="21"/>
          <w:color w:val="000000"/>
        </w:rPr>
        <w:t>.8 在保险单中列明的保险期间或者追溯期内，按照被保险人轮岗管理制度要求的医务人员，在轮岗期间从事诊疗活动过程中造成患者人身损害的，患者或者其近亲属或者其代理人在保险期间内首次向被保险人提出损害赔偿请求，依照《中华人民共和国法律》应由被保险人承担的经济赔偿责任，承保人按照本保险合同约定负责赔偿。</w:t>
      </w:r>
    </w:p>
    <w:p>
      <w:pPr>
        <w:pStyle w:val="null3"/>
      </w:pPr>
      <w:r>
        <w:rPr>
          <w:sz w:val="21"/>
          <w:color w:val="000000"/>
        </w:rPr>
        <w:t>9</w:t>
      </w:r>
      <w:r>
        <w:rPr>
          <w:sz w:val="21"/>
          <w:color w:val="000000"/>
        </w:rPr>
        <w:t>.9 被保险人聘用的医务人员，在注册或变更注册期间发生的保险事故，属于保险责任范围。</w:t>
      </w:r>
    </w:p>
    <w:p>
      <w:pPr>
        <w:pStyle w:val="null3"/>
      </w:pPr>
      <w:r>
        <w:rPr>
          <w:sz w:val="21"/>
          <w:color w:val="000000"/>
        </w:rPr>
        <w:t>9</w:t>
      </w:r>
      <w:r>
        <w:rPr>
          <w:sz w:val="21"/>
          <w:color w:val="000000"/>
        </w:rPr>
        <w:t>.10 被保险人向承保人请求赔偿保险金的诉讼时效自被保险人对第三者应负的赔偿责任确定之日起计算。</w:t>
      </w:r>
    </w:p>
    <w:p>
      <w:pPr>
        <w:pStyle w:val="null3"/>
      </w:pPr>
      <w:r>
        <w:rPr>
          <w:sz w:val="21"/>
          <w:color w:val="000000"/>
        </w:rPr>
        <w:t>9</w:t>
      </w:r>
      <w:r>
        <w:rPr>
          <w:sz w:val="21"/>
          <w:color w:val="000000"/>
        </w:rPr>
        <w:t>.11 被保险人因医疗纠纷处理（包含自行和解和人民调解）过程中，为了查明医疗纠纷原因和损失产生的鉴定费以及其他必要的、合理的费用，承保人按本保险合同条款第五条约定的法律费用负责赔偿。医疗纠纷是指医患双方因诊疗活动引发的争议。</w:t>
      </w:r>
    </w:p>
    <w:p>
      <w:pPr>
        <w:pStyle w:val="null3"/>
        <w:spacing w:after="120"/>
        <w:jc w:val="both"/>
      </w:pPr>
      <w:r>
        <w:rPr>
          <w:sz w:val="21"/>
          <w:color w:val="000000"/>
        </w:rPr>
        <w:t>9</w:t>
      </w:r>
      <w:r>
        <w:rPr>
          <w:sz w:val="21"/>
          <w:color w:val="000000"/>
        </w:rPr>
        <w:t>.12 本保险合同约定的医患纠纷人民调解委员会指广东和谐医患纠纷人民调解委员会及其各地市医患纠纷人民调解委员会。</w:t>
      </w:r>
    </w:p>
    <w:p>
      <w:pPr>
        <w:pStyle w:val="null3"/>
      </w:pPr>
      <w:r>
        <w:rPr>
          <w:sz w:val="21"/>
          <w:color w:val="000000"/>
        </w:rPr>
        <w:t>9</w:t>
      </w:r>
      <w:r>
        <w:rPr>
          <w:sz w:val="21"/>
          <w:color w:val="000000"/>
        </w:rPr>
        <w:t>.13 本保险合同所称的“诊疗活动”，也包括在本保险合同中列明的保险期间或者追溯期内，被保险人或者其医务人员在被保险人自营平台从事与其资格相符的互联网诊疗活动中造成患者人身损害，患者或者其近亲属或者其代理人在保险期间内首次向被保险人提出损害赔偿请求，依照《中华人民共和国法律》（不包括港、澳、台地区法律）应由被保险人承担经济赔偿责任，承保人按照本保险合同约定负责赔偿。</w:t>
      </w:r>
    </w:p>
    <w:p>
      <w:pPr>
        <w:pStyle w:val="null3"/>
      </w:pPr>
      <w:r>
        <w:rPr>
          <w:sz w:val="21"/>
          <w:color w:val="000000"/>
        </w:rPr>
        <w:t>9</w:t>
      </w:r>
      <w:r>
        <w:rPr>
          <w:sz w:val="21"/>
          <w:color w:val="000000"/>
        </w:rPr>
        <w:t>.14 确定患方首次向被保险人提出损害赔偿请求的时间规则：</w:t>
      </w:r>
    </w:p>
    <w:p>
      <w:pPr>
        <w:pStyle w:val="null3"/>
        <w:ind w:left="45" w:right="150" w:firstLine="420"/>
      </w:pPr>
      <w:r>
        <w:rPr>
          <w:sz w:val="21"/>
          <w:color w:val="000000"/>
        </w:rPr>
        <w:t>①患者接受诊疗活动导致人身损害的时间、患方首次投诉时间和医疗机构报案时间在同一保险期间内的案件，以医疗机构报案时填写的时间为准。</w:t>
      </w:r>
    </w:p>
    <w:p>
      <w:pPr>
        <w:pStyle w:val="null3"/>
        <w:ind w:left="45" w:right="150" w:firstLine="420"/>
      </w:pPr>
      <w:r>
        <w:rPr>
          <w:sz w:val="21"/>
          <w:color w:val="000000"/>
        </w:rPr>
        <w:t xml:space="preserve">②患者接受诊疗活动导致人身损害的时间、患方首次投诉时间和医疗机构报案时间不在同一保险期内的案件，以下述材料记载时间中最早的日期为准：患方向医疗机构或者行政部门书面投诉材料日期(患者或患者代理人签字）、司法鉴定（含尸检和医疗事故鉴定）的申请日期、人民调解申请日期、法院传票通知日期等与纠纷相关书面材料。                                      </w:t>
      </w:r>
    </w:p>
    <w:p>
      <w:pPr>
        <w:pStyle w:val="null3"/>
        <w:ind w:left="420"/>
      </w:pPr>
      <w:r>
        <w:rPr>
          <w:sz w:val="21"/>
          <w:color w:val="000000"/>
        </w:rPr>
        <w:t>10.</w:t>
      </w:r>
      <w:r>
        <w:rPr>
          <w:sz w:val="21"/>
          <w:color w:val="000000"/>
        </w:rPr>
        <w:t>服务要求</w:t>
      </w:r>
    </w:p>
    <w:p>
      <w:pPr>
        <w:pStyle w:val="null3"/>
      </w:pPr>
      <w:r>
        <w:rPr>
          <w:sz w:val="21"/>
          <w:color w:val="000000"/>
        </w:rPr>
        <w:t>为保证与被保险人建立良好的保险合作关系，承保人应切实履行以下服务，并组织实施。</w:t>
      </w:r>
    </w:p>
    <w:p>
      <w:pPr>
        <w:pStyle w:val="null3"/>
      </w:pPr>
      <w:r>
        <w:rPr>
          <w:sz w:val="21"/>
          <w:color w:val="000000"/>
        </w:rPr>
        <w:t>10.1.1成立专项服务小组</w:t>
      </w:r>
    </w:p>
    <w:p>
      <w:pPr>
        <w:pStyle w:val="null3"/>
        <w:ind w:firstLine="420"/>
      </w:pPr>
      <w:r>
        <w:rPr>
          <w:sz w:val="21"/>
          <w:color w:val="000000"/>
        </w:rPr>
        <w:t>服务小组人员要求：为保障项目服务质量，承保人需为本项目成立专项服务小组</w:t>
      </w:r>
      <w:r>
        <w:rPr>
          <w:sz w:val="21"/>
          <w:color w:val="000000"/>
        </w:rPr>
        <w:t>，</w:t>
      </w:r>
      <w:r>
        <w:rPr>
          <w:sz w:val="21"/>
          <w:color w:val="000000"/>
        </w:rPr>
        <w:t>人数要求不少于</w:t>
      </w:r>
      <w:r>
        <w:rPr>
          <w:sz w:val="21"/>
          <w:color w:val="000000"/>
        </w:rPr>
        <w:t>2人。。为确保服务小组人员具备专业的知识和技能，能为被保险人提供专业高效的服务，快速、准确地为被保险人解决各类保险问题，服务小组人员需具备医学或保险或法律相关专业的大专或以上学历。</w:t>
      </w:r>
    </w:p>
    <w:p>
      <w:pPr>
        <w:pStyle w:val="null3"/>
      </w:pPr>
      <w:r>
        <w:rPr>
          <w:sz w:val="21"/>
          <w:color w:val="000000"/>
        </w:rPr>
        <w:t>10.1.2 协助被保险人建立医疗执业风险管理及防范制度</w:t>
      </w:r>
    </w:p>
    <w:p>
      <w:pPr>
        <w:pStyle w:val="null3"/>
        <w:ind w:firstLine="420"/>
      </w:pPr>
      <w:r>
        <w:rPr>
          <w:sz w:val="21"/>
          <w:color w:val="000000"/>
        </w:rPr>
        <w:t>1）医疗执业风险管理及防范制度</w:t>
      </w:r>
    </w:p>
    <w:p>
      <w:pPr>
        <w:pStyle w:val="null3"/>
        <w:ind w:firstLine="420"/>
      </w:pPr>
      <w:r>
        <w:rPr>
          <w:sz w:val="21"/>
          <w:color w:val="000000"/>
        </w:rPr>
        <w:t>承保人应配合广东省医疗责任保险机制，对被保险人进行必要的风险防范服务，不定期和被保险人与保险经纪人举办研讨活动，共同探讨、总结保险及风险管理方面的经验，在保险期内，配合保险经纪人针对被保险人的风险情况，提出有针对性的防灾防损建议。承保人需建立医疗责任保险防灾防损基金（总保险费的</w:t>
      </w:r>
      <w:r>
        <w:rPr>
          <w:sz w:val="21"/>
          <w:color w:val="000000"/>
        </w:rPr>
        <w:t>3%），定向用于被保险人的防灾防损工作的组织和实施。防灾防损基金由承保人提取，在财政部规定使用范围内由保险经纪人统一组织用于为被保险人进行防灾防损的工作。若被保险人当年未使用或仅使用了部分防灾防损基金，则未使用部分的基金可累积使用。</w:t>
      </w:r>
    </w:p>
    <w:p>
      <w:pPr>
        <w:pStyle w:val="null3"/>
        <w:ind w:firstLine="420"/>
      </w:pPr>
      <w:r>
        <w:rPr>
          <w:sz w:val="21"/>
          <w:color w:val="000000"/>
        </w:rPr>
        <w:t>2）培训制度</w:t>
      </w:r>
    </w:p>
    <w:p>
      <w:pPr>
        <w:pStyle w:val="null3"/>
        <w:ind w:firstLine="420"/>
      </w:pPr>
      <w:r>
        <w:rPr>
          <w:sz w:val="21"/>
          <w:color w:val="000000"/>
        </w:rPr>
        <w:t>保险合同有效期内，承保人应协助保险经纪人为被保险人集中举办至少两次保险和风险防范培训，以提高被保险人相关人员的保险与风险管理知识。培训计划由保险经纪人、承保人共同协商确定。</w:t>
      </w:r>
    </w:p>
    <w:p>
      <w:pPr>
        <w:pStyle w:val="null3"/>
      </w:pPr>
      <w:r>
        <w:rPr>
          <w:sz w:val="21"/>
          <w:color w:val="000000"/>
        </w:rPr>
        <w:t>10.1.3 承保与出单</w:t>
      </w:r>
    </w:p>
    <w:p>
      <w:pPr>
        <w:pStyle w:val="null3"/>
        <w:ind w:firstLine="420"/>
      </w:pPr>
      <w:r>
        <w:rPr>
          <w:sz w:val="21"/>
          <w:color w:val="000000"/>
        </w:rPr>
        <w:t>承保人应配备客户服务专员及相应设备，协助保险经纪人为被保险人办理承保出单手续。</w:t>
      </w:r>
    </w:p>
    <w:p>
      <w:pPr>
        <w:pStyle w:val="null3"/>
      </w:pPr>
      <w:r>
        <w:rPr>
          <w:sz w:val="21"/>
          <w:color w:val="000000"/>
        </w:rPr>
        <w:t>10.</w:t>
      </w:r>
      <w:r>
        <w:rPr>
          <w:sz w:val="21"/>
          <w:color w:val="000000"/>
        </w:rPr>
        <w:t>1.4 保险服务方案</w:t>
      </w:r>
    </w:p>
    <w:p>
      <w:pPr>
        <w:pStyle w:val="null3"/>
        <w:ind w:firstLine="420"/>
      </w:pPr>
      <w:r>
        <w:rPr>
          <w:sz w:val="21"/>
          <w:color w:val="000000"/>
        </w:rPr>
        <w:t>为保证本项目能按时高质的顺利完成，承保人应根据本项目的服务要求、实施目标和具体特点，作出合理的、可操作的保险服务方案，包括服务承诺、质量控制措施和特殊情况处理措施等。并制订合理的服务计划并在项目服务过程中严格按计划执行，保证项目服务的效果。</w:t>
      </w:r>
    </w:p>
    <w:p>
      <w:pPr>
        <w:pStyle w:val="null3"/>
      </w:pPr>
      <w:r>
        <w:rPr>
          <w:sz w:val="21"/>
          <w:color w:val="000000"/>
        </w:rPr>
        <w:t>10.</w:t>
      </w:r>
      <w:r>
        <w:rPr>
          <w:sz w:val="21"/>
          <w:color w:val="000000"/>
        </w:rPr>
        <w:t>1.5 为推动建立医疗纠纷人民调解工作保障机制，全面推进人民调解和医疗责任保险有效衔接的工作模式，承保人需具备与人民调解机构理赔衔接的履约能力。</w:t>
      </w:r>
    </w:p>
    <w:p>
      <w:pPr>
        <w:pStyle w:val="null3"/>
      </w:pPr>
      <w:r>
        <w:rPr>
          <w:sz w:val="21"/>
          <w:color w:val="000000"/>
        </w:rPr>
        <w:t>10.</w:t>
      </w:r>
      <w:r>
        <w:rPr>
          <w:sz w:val="21"/>
          <w:color w:val="000000"/>
        </w:rPr>
        <w:t>1.6 为保障本项目的服务质量，为被保险人提供专业高效的服务，承保人需结合本项目采购需求的要求，针对本项目管理要求制定响应方案（内容应包括：①保险工作制度；②理赔权限；③快速理赔；④索赔资料；⑤认可判决/调解/裁决及鉴定结果）。</w:t>
      </w:r>
    </w:p>
    <w:p>
      <w:pPr>
        <w:pStyle w:val="null3"/>
      </w:pPr>
      <w:r>
        <w:rPr>
          <w:sz w:val="21"/>
          <w:color w:val="000000"/>
        </w:rPr>
        <w:t>10.2. 理赔时效</w:t>
      </w:r>
    </w:p>
    <w:p>
      <w:pPr>
        <w:pStyle w:val="null3"/>
      </w:pPr>
      <w:r>
        <w:rPr>
          <w:sz w:val="21"/>
          <w:color w:val="000000"/>
        </w:rPr>
        <w:t>10.2.1快速理赔</w:t>
      </w:r>
    </w:p>
    <w:p>
      <w:pPr>
        <w:pStyle w:val="null3"/>
        <w:ind w:firstLine="420"/>
      </w:pPr>
      <w:r>
        <w:rPr>
          <w:sz w:val="21"/>
          <w:color w:val="000000"/>
        </w:rPr>
        <w:t>承保人需特设案件分派系统，并匹配理赔专家，以高效简洁的流程服务于被保险人。具体表现如下：</w:t>
      </w:r>
    </w:p>
    <w:p>
      <w:pPr>
        <w:pStyle w:val="null3"/>
        <w:ind w:firstLine="420"/>
      </w:pPr>
      <w:r>
        <w:rPr>
          <w:sz w:val="21"/>
          <w:color w:val="000000"/>
        </w:rPr>
        <w:t>发生保险责任范围内事故后，对事实清楚，法律责任明确，属于保险责任事故的医患纠纷案件，自承保人完成核赔，且与被保险人达成一致起，按下列理赔时效承诺：</w:t>
      </w:r>
    </w:p>
    <w:p>
      <w:pPr>
        <w:pStyle w:val="null3"/>
        <w:ind w:firstLine="420"/>
      </w:pPr>
      <w:r>
        <w:rPr>
          <w:sz w:val="21"/>
          <w:color w:val="000000"/>
        </w:rPr>
        <w:t>（</w:t>
      </w:r>
      <w:r>
        <w:rPr>
          <w:sz w:val="21"/>
          <w:color w:val="000000"/>
        </w:rPr>
        <w:t>1）1万元以下（含1万元）的赔案，3个工作日内作出赔付；</w:t>
      </w:r>
    </w:p>
    <w:p>
      <w:pPr>
        <w:pStyle w:val="null3"/>
        <w:ind w:firstLine="420"/>
      </w:pPr>
      <w:r>
        <w:rPr>
          <w:sz w:val="21"/>
          <w:color w:val="000000"/>
        </w:rPr>
        <w:t>（</w:t>
      </w:r>
      <w:r>
        <w:rPr>
          <w:sz w:val="21"/>
          <w:color w:val="000000"/>
        </w:rPr>
        <w:t>2）1—5万元（不含1万元，含5万元）的赔案，5个工作日内作出赔付；</w:t>
      </w:r>
    </w:p>
    <w:p>
      <w:pPr>
        <w:pStyle w:val="null3"/>
        <w:ind w:firstLine="420"/>
      </w:pPr>
      <w:r>
        <w:rPr>
          <w:sz w:val="21"/>
          <w:color w:val="000000"/>
        </w:rPr>
        <w:t>（</w:t>
      </w:r>
      <w:r>
        <w:rPr>
          <w:sz w:val="21"/>
          <w:color w:val="000000"/>
        </w:rPr>
        <w:t>3）5万元—20万元（不含5万元，含20万元）的赔案，7个工作日内作出赔付；</w:t>
      </w:r>
    </w:p>
    <w:p>
      <w:pPr>
        <w:pStyle w:val="null3"/>
        <w:ind w:firstLine="420"/>
      </w:pPr>
      <w:r>
        <w:rPr>
          <w:sz w:val="21"/>
          <w:color w:val="000000"/>
        </w:rPr>
        <w:t>（</w:t>
      </w:r>
      <w:r>
        <w:rPr>
          <w:sz w:val="21"/>
          <w:color w:val="000000"/>
        </w:rPr>
        <w:t>4）20万元以上（不含20万元）的赔案，10个工作日内作出赔付。</w:t>
      </w:r>
    </w:p>
    <w:p>
      <w:pPr>
        <w:pStyle w:val="null3"/>
      </w:pPr>
      <w:r>
        <w:rPr>
          <w:sz w:val="21"/>
          <w:color w:val="000000"/>
        </w:rPr>
        <w:t>10.2.2核损核赔时效制</w:t>
      </w:r>
    </w:p>
    <w:p>
      <w:pPr>
        <w:pStyle w:val="null3"/>
        <w:ind w:firstLine="420"/>
      </w:pPr>
      <w:r>
        <w:rPr>
          <w:sz w:val="21"/>
          <w:color w:val="000000"/>
        </w:rPr>
        <w:t>承保人在进行现场查勘后，就初步核损金额，在收到被保险人提交的完整索赔资料，经医调委评鉴或合议程序处理的，收到合议决定、调解协议书副本和相关材料后，在下述规定时间内作出理赔决定，以便快速理赔。</w:t>
      </w:r>
    </w:p>
    <w:p>
      <w:pPr>
        <w:pStyle w:val="null3"/>
        <w:ind w:firstLine="420"/>
      </w:pPr>
      <w:r>
        <w:rPr>
          <w:sz w:val="21"/>
          <w:color w:val="000000"/>
        </w:rPr>
        <w:t>（</w:t>
      </w:r>
      <w:r>
        <w:rPr>
          <w:sz w:val="21"/>
          <w:color w:val="000000"/>
        </w:rPr>
        <w:t>1）索赔金额在人民币5万元（或等值外币，含5万元）以下的，如有异议的，应在5个工作日内向被保险人提出异议，若在上述时间内未提出异议的，即视为双方就赔偿结果达成一致。</w:t>
      </w:r>
    </w:p>
    <w:p>
      <w:pPr>
        <w:pStyle w:val="null3"/>
        <w:ind w:firstLine="420"/>
      </w:pPr>
      <w:r>
        <w:rPr>
          <w:sz w:val="21"/>
          <w:color w:val="000000"/>
        </w:rPr>
        <w:t>（</w:t>
      </w:r>
      <w:r>
        <w:rPr>
          <w:sz w:val="21"/>
          <w:color w:val="000000"/>
        </w:rPr>
        <w:t>2）索赔金额在人民币5—30万元（或等值外币，不含5万元，含30万元）的，如有异议的，应在7个工作日内向被保险人提出异议，若在上述时间内未提出异议的，即视为双方就赔偿结果达成一致。</w:t>
      </w:r>
    </w:p>
    <w:p>
      <w:pPr>
        <w:pStyle w:val="null3"/>
        <w:ind w:firstLine="420"/>
      </w:pPr>
      <w:r>
        <w:rPr>
          <w:sz w:val="21"/>
          <w:color w:val="000000"/>
        </w:rPr>
        <w:t>（</w:t>
      </w:r>
      <w:r>
        <w:rPr>
          <w:sz w:val="21"/>
          <w:color w:val="000000"/>
        </w:rPr>
        <w:t>3）30万元以上的赔案（或等值外币）以上的，如有异议的，应在10个工作日内向被保险人提出异议，若在上述时间内未提出异议的，即视为双方就赔偿结果达成一致。</w:t>
      </w:r>
    </w:p>
    <w:p>
      <w:pPr>
        <w:pStyle w:val="null3"/>
      </w:pPr>
      <w:r>
        <w:rPr>
          <w:sz w:val="21"/>
          <w:color w:val="000000"/>
        </w:rPr>
        <w:t>10.2.3 保险公估人服务</w:t>
      </w:r>
    </w:p>
    <w:p>
      <w:pPr>
        <w:pStyle w:val="null3"/>
        <w:ind w:firstLine="420"/>
      </w:pPr>
      <w:r>
        <w:rPr>
          <w:sz w:val="21"/>
          <w:color w:val="000000"/>
        </w:rPr>
        <w:t>承保人承诺：本项目出险后：</w:t>
      </w:r>
      <w:r>
        <w:rPr>
          <w:sz w:val="21"/>
          <w:color w:val="000000"/>
        </w:rPr>
        <w:t>1、承保人如聘请公估人负责理赔，必须得到被保险人及保险经纪人的认可；2、若出险后保险合同双方对于事故的保险责任和赔偿金额的认定不能达成一致时，应被保险人要求，应通过协商确定保险公估人，委请公估人的所有费用由承保人负担。在此情况下，赔案由公估人与承保人共同处理。承保人的主要任务是协助公估人工作，由公估人出具最终理算报告。</w:t>
      </w:r>
    </w:p>
    <w:p>
      <w:pPr>
        <w:pStyle w:val="null3"/>
      </w:pPr>
      <w:r>
        <w:rPr>
          <w:sz w:val="21"/>
          <w:color w:val="000000"/>
        </w:rPr>
        <w:t>10.2.4 定期提供理赔统计报表</w:t>
      </w:r>
    </w:p>
    <w:p>
      <w:pPr>
        <w:pStyle w:val="null3"/>
        <w:ind w:firstLine="420"/>
      </w:pPr>
      <w:r>
        <w:rPr>
          <w:sz w:val="21"/>
          <w:color w:val="000000"/>
        </w:rPr>
        <w:t>承保人应于每季度最后一个月的</w:t>
      </w:r>
      <w:r>
        <w:rPr>
          <w:sz w:val="21"/>
          <w:color w:val="000000"/>
        </w:rPr>
        <w:t>15日前向被保险人及保险经纪人提供理赔统计报表，报表应包括损失发生的时间、地点、损失原因、估损金额、定损金额、赔款等与赔案处理有关的信息。</w:t>
      </w:r>
    </w:p>
    <w:p>
      <w:pPr>
        <w:pStyle w:val="null3"/>
      </w:pPr>
      <w:r>
        <w:rPr>
          <w:sz w:val="21"/>
          <w:color w:val="000000"/>
        </w:rPr>
        <w:t>11、其它要求</w:t>
      </w:r>
    </w:p>
    <w:p>
      <w:pPr>
        <w:pStyle w:val="null3"/>
        <w:ind w:firstLine="420"/>
      </w:pPr>
      <w:r>
        <w:rPr>
          <w:sz w:val="21"/>
          <w:color w:val="000000"/>
        </w:rPr>
        <w:t>1、根据粤卫办函【2011】129号文件，目前广东省承担医疗责任保险全省统保的保险经纪人为江泰保险经纪股份有限公司，被保险人聘请了有资质的保险经纪人，为投保人及各被保险人的本项目提供保险经纪服务。承保人应尊重保险经纪人代表被保险人所提涉保要求，尊重其所发挥的督促、协调作用，并认为保险经纪人能为保险双方的顺利合作起到应有的积极作用。承保人与保险经纪人之间的权责、义务等由保险经纪人与之签订，并同意以所收含税保费的25%作为保险经纪人佣金支付给本项目保险经纪人。</w:t>
      </w:r>
    </w:p>
    <w:p>
      <w:pPr>
        <w:pStyle w:val="null3"/>
        <w:ind w:firstLine="420"/>
      </w:pPr>
      <w:r>
        <w:rPr>
          <w:sz w:val="21"/>
          <w:color w:val="000000"/>
        </w:rPr>
        <w:t>2、本项目接受承保人按照中国保险监督管理委员会《关于加强财产保险共保业务管理的通知》要求安排共保，但承保人必须作为主承保人负责承保、理赔服务，不得将承保、理赔服务分配其他参与共保公司服务。</w:t>
      </w:r>
    </w:p>
    <w:p>
      <w:pPr>
        <w:pStyle w:val="null3"/>
        <w:ind w:firstLine="420"/>
        <w:jc w:val="center"/>
      </w:pPr>
      <w:r>
        <w:rPr>
          <w:sz w:val="21"/>
          <w:color w:val="000000"/>
        </w:rPr>
        <w:t>第四部分</w:t>
      </w:r>
      <w:r>
        <w:rPr>
          <w:sz w:val="21"/>
          <w:color w:val="000000"/>
        </w:rPr>
        <w:t xml:space="preserve">  </w:t>
      </w:r>
      <w:r>
        <w:rPr>
          <w:sz w:val="21"/>
          <w:color w:val="000000"/>
        </w:rPr>
        <w:t>合同的修改和变更</w:t>
      </w:r>
    </w:p>
    <w:p>
      <w:pPr>
        <w:pStyle w:val="null3"/>
        <w:ind w:firstLine="420"/>
      </w:pPr>
      <w:r>
        <w:rPr>
          <w:sz w:val="21"/>
          <w:color w:val="000000"/>
        </w:rPr>
        <w:t>在本合同正常履行期间，合同内容的任何修改、变更，须经甲、乙双方一致书面同意。</w:t>
      </w:r>
    </w:p>
    <w:p>
      <w:pPr>
        <w:pStyle w:val="null3"/>
        <w:jc w:val="center"/>
      </w:pPr>
      <w:r>
        <w:rPr>
          <w:sz w:val="21"/>
          <w:color w:val="000000"/>
        </w:rPr>
        <w:t>第五部分</w:t>
      </w:r>
      <w:r>
        <w:rPr>
          <w:sz w:val="21"/>
          <w:color w:val="000000"/>
        </w:rPr>
        <w:t xml:space="preserve">  </w:t>
      </w:r>
      <w:r>
        <w:rPr>
          <w:sz w:val="21"/>
          <w:color w:val="000000"/>
        </w:rPr>
        <w:t>保密条款</w:t>
      </w:r>
    </w:p>
    <w:p>
      <w:pPr>
        <w:pStyle w:val="null3"/>
        <w:ind w:firstLine="420"/>
      </w:pPr>
      <w:r>
        <w:rPr>
          <w:sz w:val="21"/>
          <w:color w:val="000000"/>
        </w:rPr>
        <w:t>除非下列情况，自本合同生效之日起，甲方及乙方均不得将本合同涉及的所有有形、无形的信息及资料（包括但不限于各方的往来书面文字文件、电子邮件及信息、软盘资料等）泄露给其他团体或个人：</w:t>
      </w:r>
    </w:p>
    <w:p>
      <w:pPr>
        <w:pStyle w:val="null3"/>
        <w:ind w:firstLine="420"/>
      </w:pPr>
      <w:r>
        <w:rPr>
          <w:sz w:val="21"/>
          <w:color w:val="000000"/>
        </w:rPr>
        <w:t>将信息及资料提供给与执行本合同内容有关的雇员或顾问，或</w:t>
      </w:r>
    </w:p>
    <w:p>
      <w:pPr>
        <w:pStyle w:val="null3"/>
        <w:ind w:firstLine="420"/>
      </w:pPr>
      <w:r>
        <w:rPr>
          <w:sz w:val="21"/>
          <w:color w:val="000000"/>
        </w:rPr>
        <w:t>应法律或司法管辖要求而提供，或</w:t>
      </w:r>
    </w:p>
    <w:p>
      <w:pPr>
        <w:pStyle w:val="null3"/>
        <w:ind w:firstLine="420"/>
      </w:pPr>
      <w:r>
        <w:rPr>
          <w:sz w:val="21"/>
          <w:color w:val="000000"/>
        </w:rPr>
        <w:t>事先经合同各方书面同意。</w:t>
      </w:r>
    </w:p>
    <w:p>
      <w:pPr>
        <w:pStyle w:val="null3"/>
        <w:ind w:firstLine="420"/>
      </w:pPr>
      <w:r>
        <w:rPr>
          <w:sz w:val="21"/>
          <w:color w:val="000000"/>
        </w:rPr>
        <w:t>本合同任何一方因过错造成泄密而给对方造成损失的，过错一方需承担相应的经济赔偿责任，并同时承担由此而产生的其他法律责任。</w:t>
      </w:r>
    </w:p>
    <w:p>
      <w:pPr>
        <w:pStyle w:val="null3"/>
        <w:ind w:firstLine="420"/>
      </w:pPr>
      <w:r>
        <w:rPr>
          <w:sz w:val="21"/>
          <w:color w:val="000000"/>
        </w:rPr>
        <w:t>本协议终止时本条款继续有效三年。</w:t>
      </w:r>
    </w:p>
    <w:p>
      <w:pPr>
        <w:pStyle w:val="null3"/>
        <w:jc w:val="center"/>
      </w:pPr>
      <w:r>
        <w:rPr>
          <w:sz w:val="21"/>
          <w:color w:val="000000"/>
        </w:rPr>
        <w:t>第三部分</w:t>
      </w:r>
      <w:r>
        <w:rPr>
          <w:sz w:val="21"/>
          <w:color w:val="000000"/>
        </w:rPr>
        <w:t xml:space="preserve">  </w:t>
      </w:r>
      <w:r>
        <w:rPr>
          <w:sz w:val="21"/>
          <w:color w:val="000000"/>
        </w:rPr>
        <w:t>合同组成文件</w:t>
      </w:r>
    </w:p>
    <w:p>
      <w:pPr>
        <w:pStyle w:val="null3"/>
        <w:ind w:firstLine="420"/>
      </w:pPr>
      <w:r>
        <w:rPr>
          <w:sz w:val="21"/>
          <w:color w:val="000000"/>
        </w:rPr>
        <w:t>下列文件应被认为是组成本合同的一部分，并互为补充和解释，如各文件存在冲突之处，以如下所列顺序在前者为准；本合同书中的各附件一、二、三内容如有冲突之处，以附件一为准：</w:t>
      </w:r>
    </w:p>
    <w:p>
      <w:pPr>
        <w:pStyle w:val="null3"/>
        <w:ind w:left="780"/>
      </w:pPr>
      <w:r>
        <w:rPr>
          <w:sz w:val="21"/>
        </w:rPr>
        <w:t>1.</w:t>
      </w:r>
      <w:r>
        <w:rPr>
          <w:sz w:val="21"/>
        </w:rPr>
        <w:t>补充协议或修正文件；</w:t>
      </w:r>
    </w:p>
    <w:p>
      <w:pPr>
        <w:pStyle w:val="null3"/>
        <w:ind w:left="780"/>
      </w:pPr>
      <w:r>
        <w:rPr>
          <w:sz w:val="21"/>
        </w:rPr>
        <w:t>2.</w:t>
      </w:r>
      <w:r>
        <w:rPr>
          <w:sz w:val="21"/>
        </w:rPr>
        <w:t>本合同项下的批单；</w:t>
      </w:r>
    </w:p>
    <w:p>
      <w:pPr>
        <w:pStyle w:val="null3"/>
        <w:ind w:left="780"/>
      </w:pPr>
      <w:r>
        <w:rPr>
          <w:sz w:val="21"/>
        </w:rPr>
        <w:t>3.</w:t>
      </w:r>
      <w:r>
        <w:rPr>
          <w:sz w:val="21"/>
        </w:rPr>
        <w:t>本合同书；</w:t>
      </w:r>
    </w:p>
    <w:p>
      <w:pPr>
        <w:pStyle w:val="null3"/>
        <w:ind w:left="780"/>
      </w:pPr>
      <w:r>
        <w:rPr>
          <w:sz w:val="21"/>
        </w:rPr>
        <w:t>4.</w:t>
      </w:r>
      <w:r>
        <w:rPr>
          <w:sz w:val="21"/>
        </w:rPr>
        <w:t>本合同书的附件；</w:t>
      </w:r>
    </w:p>
    <w:p>
      <w:pPr>
        <w:pStyle w:val="null3"/>
        <w:ind w:left="780"/>
      </w:pPr>
      <w:r>
        <w:rPr>
          <w:sz w:val="21"/>
        </w:rPr>
        <w:t>5.</w:t>
      </w:r>
      <w:r>
        <w:rPr>
          <w:sz w:val="21"/>
        </w:rPr>
        <w:t>投保单；</w:t>
      </w:r>
    </w:p>
    <w:p>
      <w:pPr>
        <w:pStyle w:val="null3"/>
        <w:ind w:left="780"/>
      </w:pPr>
      <w:r>
        <w:rPr>
          <w:sz w:val="21"/>
        </w:rPr>
        <w:t>6.</w:t>
      </w:r>
      <w:r>
        <w:rPr>
          <w:sz w:val="21"/>
        </w:rPr>
        <w:t>甲、乙双方根据本合同协商制定的其他经要和文件；</w:t>
      </w:r>
    </w:p>
    <w:p>
      <w:pPr>
        <w:pStyle w:val="null3"/>
        <w:ind w:left="780"/>
      </w:pPr>
      <w:r>
        <w:rPr>
          <w:sz w:val="21"/>
        </w:rPr>
        <w:t>7.</w:t>
      </w:r>
      <w:r>
        <w:rPr>
          <w:sz w:val="21"/>
        </w:rPr>
        <w:t>组成合同的其他文件。</w:t>
      </w:r>
    </w:p>
    <w:p>
      <w:pPr>
        <w:pStyle w:val="null3"/>
        <w:ind w:firstLine="420"/>
      </w:pPr>
      <w:r>
        <w:rPr>
          <w:sz w:val="21"/>
          <w:color w:val="000000"/>
        </w:rPr>
        <w:t>本合同未尽事宜，甲、乙双方可签订补充协议，补充协议为本合同的有效组成部分。</w:t>
      </w:r>
    </w:p>
    <w:p>
      <w:pPr>
        <w:pStyle w:val="null3"/>
        <w:jc w:val="center"/>
      </w:pPr>
      <w:r>
        <w:rPr>
          <w:sz w:val="21"/>
          <w:color w:val="000000"/>
        </w:rPr>
        <w:t>第七部分</w:t>
      </w:r>
      <w:r>
        <w:rPr>
          <w:sz w:val="21"/>
          <w:color w:val="000000"/>
        </w:rPr>
        <w:t xml:space="preserve">  </w:t>
      </w:r>
      <w:r>
        <w:rPr>
          <w:sz w:val="21"/>
          <w:color w:val="000000"/>
        </w:rPr>
        <w:t>合同生效</w:t>
      </w:r>
    </w:p>
    <w:p>
      <w:pPr>
        <w:pStyle w:val="null3"/>
        <w:ind w:firstLine="478"/>
      </w:pPr>
      <w:r>
        <w:rPr>
          <w:sz w:val="21"/>
          <w:color w:val="000000"/>
        </w:rPr>
        <w:t>本合同自</w:t>
      </w:r>
      <w:r>
        <w:rPr>
          <w:sz w:val="21"/>
          <w:color w:val="000000"/>
        </w:rPr>
        <w:t>2024年</w:t>
      </w:r>
      <w:r>
        <w:rPr>
          <w:sz w:val="21"/>
          <w:color w:val="000000"/>
          <w:u w:val="single"/>
        </w:rPr>
        <w:t xml:space="preserve">   </w:t>
      </w:r>
      <w:r>
        <w:rPr>
          <w:sz w:val="21"/>
          <w:color w:val="000000"/>
        </w:rPr>
        <w:t>月</w:t>
      </w:r>
      <w:r>
        <w:rPr>
          <w:sz w:val="21"/>
          <w:color w:val="000000"/>
          <w:u w:val="single"/>
        </w:rPr>
        <w:t xml:space="preserve">    </w:t>
      </w:r>
      <w:r>
        <w:rPr>
          <w:sz w:val="21"/>
          <w:color w:val="000000"/>
        </w:rPr>
        <w:t>日</w:t>
      </w:r>
      <w:r>
        <w:rPr>
          <w:sz w:val="21"/>
          <w:color w:val="000000"/>
          <w:u w:val="single"/>
        </w:rPr>
        <w:t>零</w:t>
      </w:r>
      <w:r>
        <w:rPr>
          <w:sz w:val="21"/>
          <w:color w:val="000000"/>
        </w:rPr>
        <w:t>时起正式生效。</w:t>
      </w:r>
    </w:p>
    <w:p>
      <w:pPr>
        <w:pStyle w:val="null3"/>
        <w:jc w:val="center"/>
      </w:pPr>
      <w:r>
        <w:rPr>
          <w:sz w:val="21"/>
          <w:color w:val="000000"/>
        </w:rPr>
        <w:t>第八部分</w:t>
      </w:r>
      <w:r>
        <w:rPr>
          <w:sz w:val="21"/>
          <w:color w:val="000000"/>
        </w:rPr>
        <w:t xml:space="preserve">  </w:t>
      </w:r>
      <w:r>
        <w:rPr>
          <w:sz w:val="21"/>
          <w:color w:val="000000"/>
        </w:rPr>
        <w:t>法律责任</w:t>
      </w:r>
    </w:p>
    <w:p>
      <w:pPr>
        <w:pStyle w:val="null3"/>
        <w:ind w:firstLine="478"/>
      </w:pPr>
      <w:r>
        <w:rPr>
          <w:sz w:val="21"/>
          <w:color w:val="000000"/>
        </w:rPr>
        <w:t>由于本合同任何一方当事人的过错，造成本合同不能履行或者不能完全履行的，由有过错的一方依法承担违约责任；如属各方当事人的过错，则根据各方当事人过错的实际情况，由各方当事人分别承担各自应负的违约责任；违约情形包括但不限于以下情形：</w:t>
      </w:r>
    </w:p>
    <w:p>
      <w:pPr>
        <w:pStyle w:val="null3"/>
        <w:ind w:firstLine="478"/>
      </w:pPr>
      <w:r>
        <w:rPr>
          <w:sz w:val="21"/>
          <w:color w:val="000000"/>
        </w:rPr>
        <w:t>1.甲方未按合同约定及时缴纳保费，自乙方发出《催款通知书》起每逾期一日须向乙方支付按本保险合同总保费2‰的违约金；逾期超15个工作日以上的，乙方有权解除保险合同，并且对于合同解除前发生的保险事故不承担赔偿保险金的责任；</w:t>
      </w:r>
    </w:p>
    <w:p>
      <w:pPr>
        <w:pStyle w:val="null3"/>
        <w:ind w:firstLine="478"/>
      </w:pPr>
      <w:r>
        <w:rPr>
          <w:sz w:val="21"/>
          <w:color w:val="000000"/>
        </w:rPr>
        <w:t>2.乙方没按合同约定时效及时支付赔款，自甲方发出《催款通知书》起每逾期一日须向甲方支付赔款金额2‰的违约金。</w:t>
      </w:r>
    </w:p>
    <w:p>
      <w:pPr>
        <w:pStyle w:val="null3"/>
        <w:ind w:firstLine="478"/>
      </w:pPr>
      <w:r>
        <w:rPr>
          <w:sz w:val="21"/>
          <w:color w:val="000000"/>
        </w:rPr>
        <w:t>若发生违约情形，违约方依法依约承担其相应法律责任后果，除非守约方同意终止本合同的，本合同仍须继续履行。</w:t>
      </w:r>
    </w:p>
    <w:p>
      <w:pPr>
        <w:pStyle w:val="null3"/>
        <w:jc w:val="center"/>
      </w:pPr>
      <w:r>
        <w:rPr>
          <w:sz w:val="21"/>
          <w:color w:val="000000"/>
        </w:rPr>
        <w:t>第九部分</w:t>
      </w:r>
      <w:r>
        <w:rPr>
          <w:sz w:val="21"/>
          <w:color w:val="000000"/>
        </w:rPr>
        <w:t xml:space="preserve">  </w:t>
      </w:r>
      <w:r>
        <w:rPr>
          <w:sz w:val="21"/>
          <w:color w:val="000000"/>
        </w:rPr>
        <w:t>争议处理</w:t>
      </w:r>
    </w:p>
    <w:p>
      <w:pPr>
        <w:pStyle w:val="null3"/>
        <w:ind w:firstLine="478"/>
      </w:pPr>
      <w:r>
        <w:rPr>
          <w:sz w:val="21"/>
          <w:color w:val="000000"/>
        </w:rPr>
        <w:t>甲、乙双方之间的一切有关本合同的争议应通过友好协商解决。如果协商不成，可向</w:t>
      </w:r>
      <w:r>
        <w:rPr>
          <w:sz w:val="21"/>
          <w:color w:val="000000"/>
          <w:u w:val="single"/>
        </w:rPr>
        <w:t xml:space="preserve">      </w:t>
      </w:r>
      <w:r>
        <w:rPr>
          <w:sz w:val="21"/>
          <w:color w:val="000000"/>
        </w:rPr>
        <w:t>仲裁委员会申请仲裁。在申请仲裁期间，本合同不涉及争议的条款仍须履行。</w:t>
      </w:r>
    </w:p>
    <w:p>
      <w:pPr>
        <w:pStyle w:val="null3"/>
        <w:spacing w:before="120"/>
        <w:ind w:left="420"/>
      </w:pPr>
      <w:r>
        <w:rPr>
          <w:sz w:val="21"/>
        </w:rPr>
        <w:t xml:space="preserve"> </w:t>
      </w:r>
      <w:r>
        <w:rPr>
          <w:sz w:val="21"/>
        </w:rPr>
        <w:t>本合同一式三份，甲方、乙方、保险经纪人各持一份，效力相同。</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110"/>
        <w:gridCol w:w="3975"/>
      </w:tblGrid>
      <w:tr>
        <w:tc>
          <w:tcPr>
            <w:tcW w:type="dxa" w:w="41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20" w:after="120"/>
            </w:pPr>
            <w:r>
              <w:rPr>
                <w:sz w:val="21"/>
                <w:color w:val="000000"/>
              </w:rPr>
              <w:t>投保人：</w:t>
            </w:r>
            <w:r>
              <w:rPr>
                <w:sz w:val="21"/>
                <w:color w:val="000000"/>
              </w:rPr>
              <w:t xml:space="preserve"> </w:t>
            </w:r>
          </w:p>
          <w:p>
            <w:pPr>
              <w:pStyle w:val="null3"/>
              <w:spacing w:before="120" w:after="120"/>
            </w:pPr>
            <w:r>
              <w:rPr>
                <w:sz w:val="21"/>
              </w:rPr>
              <w:t>（公章）</w:t>
            </w:r>
          </w:p>
          <w:p>
            <w:pPr>
              <w:pStyle w:val="null3"/>
              <w:spacing w:before="120" w:after="120"/>
            </w:pPr>
            <w:r>
              <w:rPr>
                <w:sz w:val="21"/>
                <w:color w:val="000000"/>
              </w:rPr>
              <w:t>法人代表</w:t>
            </w:r>
            <w:r>
              <w:rPr>
                <w:sz w:val="21"/>
                <w:color w:val="000000"/>
              </w:rPr>
              <w:t>/授权代表：</w:t>
            </w:r>
          </w:p>
          <w:p>
            <w:pPr>
              <w:pStyle w:val="null3"/>
              <w:spacing w:before="120" w:after="120"/>
            </w:pPr>
            <w:r>
              <w:rPr>
                <w:sz w:val="21"/>
                <w:color w:val="000000"/>
              </w:rPr>
              <w:t>（签字）</w:t>
            </w:r>
            <w:r>
              <w:rPr>
                <w:sz w:val="21"/>
                <w:color w:val="000000"/>
                <w:u w:val="single"/>
              </w:rPr>
              <w:t xml:space="preserve">               </w:t>
            </w:r>
            <w:r>
              <w:rPr>
                <w:sz w:val="21"/>
                <w:color w:val="000000"/>
              </w:rPr>
              <w:t xml:space="preserve"> </w:t>
            </w:r>
          </w:p>
          <w:p>
            <w:pPr>
              <w:pStyle w:val="null3"/>
              <w:spacing w:before="120" w:after="120"/>
            </w:pPr>
            <w:r>
              <w:rPr>
                <w:sz w:val="21"/>
                <w:color w:val="000000"/>
              </w:rPr>
              <w:t xml:space="preserve">         </w:t>
            </w:r>
            <w:r>
              <w:rPr>
                <w:sz w:val="21"/>
                <w:color w:val="000000"/>
              </w:rPr>
              <w:t>年</w:t>
            </w:r>
            <w:r>
              <w:rPr>
                <w:sz w:val="21"/>
                <w:color w:val="000000"/>
              </w:rPr>
              <w:t>月</w:t>
            </w:r>
            <w:r>
              <w:rPr>
                <w:sz w:val="21"/>
                <w:color w:val="000000"/>
              </w:rPr>
              <w:t xml:space="preserve">  </w:t>
            </w:r>
            <w:r>
              <w:rPr>
                <w:sz w:val="21"/>
                <w:color w:val="000000"/>
              </w:rPr>
              <w:t>日</w:t>
            </w:r>
          </w:p>
        </w:tc>
        <w:tc>
          <w:tcPr>
            <w:tcW w:type="dxa" w:w="39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20" w:after="120"/>
            </w:pPr>
            <w:r>
              <w:rPr>
                <w:sz w:val="21"/>
                <w:color w:val="000000"/>
              </w:rPr>
              <w:t>保险人：</w:t>
            </w:r>
          </w:p>
          <w:p>
            <w:pPr>
              <w:pStyle w:val="null3"/>
              <w:spacing w:before="120" w:after="120"/>
            </w:pPr>
            <w:r>
              <w:rPr>
                <w:sz w:val="21"/>
              </w:rPr>
              <w:t>（公章）</w:t>
            </w:r>
          </w:p>
          <w:p>
            <w:pPr>
              <w:pStyle w:val="null3"/>
              <w:spacing w:before="120" w:after="120"/>
            </w:pPr>
            <w:r>
              <w:rPr>
                <w:sz w:val="21"/>
                <w:color w:val="000000"/>
              </w:rPr>
              <w:t>法人代表</w:t>
            </w:r>
            <w:r>
              <w:rPr>
                <w:sz w:val="21"/>
                <w:color w:val="000000"/>
              </w:rPr>
              <w:t>/授权代表：</w:t>
            </w:r>
          </w:p>
          <w:p>
            <w:pPr>
              <w:pStyle w:val="null3"/>
              <w:spacing w:before="120" w:after="120"/>
            </w:pPr>
            <w:r>
              <w:rPr>
                <w:sz w:val="21"/>
                <w:color w:val="000000"/>
              </w:rPr>
              <w:t>（签字）</w:t>
            </w:r>
            <w:r>
              <w:rPr>
                <w:sz w:val="21"/>
                <w:color w:val="000000"/>
                <w:u w:val="single"/>
              </w:rPr>
              <w:t xml:space="preserve">               </w:t>
            </w:r>
          </w:p>
          <w:p>
            <w:pPr>
              <w:pStyle w:val="null3"/>
              <w:spacing w:before="120" w:after="120"/>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r>
    </w:tbl>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440001-2024-33503</w:t>
      </w:r>
    </w:p>
    <w:p>
      <w:pPr>
        <w:pStyle w:val="null3"/>
        <w:jc w:val="center"/>
        <w:outlineLvl w:val="3"/>
      </w:pPr>
      <w:r>
        <w:rPr>
          <w:sz w:val="24"/>
          <w:b/>
        </w:rPr>
        <w:t>采购项目编号：</w:t>
      </w:r>
      <w:r>
        <w:rPr>
          <w:sz w:val="24"/>
          <w:b/>
        </w:rPr>
        <w:t>CLF0124GZ06ZC21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采联国际招标采购集团有限公司</w:t>
      </w:r>
    </w:p>
    <w:p>
      <w:pPr>
        <w:pStyle w:val="null3"/>
        <w:ind w:firstLine="480"/>
      </w:pPr>
      <w:r>
        <w:rPr/>
        <w:t xml:space="preserve"> 你方组织的</w:t>
      </w:r>
      <w:r>
        <w:rPr>
          <w:u w:val="single"/>
        </w:rPr>
        <w:t>“</w:t>
      </w:r>
      <w:r>
        <w:rPr>
          <w:u w:val="single"/>
        </w:rPr>
        <w:t>广州中医药大学第一附属医院2024年医疗责任保险项目</w:t>
      </w:r>
      <w:r>
        <w:rPr>
          <w:u w:val="single"/>
        </w:rPr>
        <w:t>”</w:t>
      </w:r>
      <w:r>
        <w:rPr/>
        <w:t>项目的招标[采购项目编号为：</w:t>
      </w:r>
      <w:r>
        <w:rPr>
          <w:u w:val="single"/>
        </w:rPr>
        <w:t>CLF0124GZ06ZC21</w:t>
      </w:r>
      <w:r>
        <w:rPr/>
        <w:t>]，我方愿参与投标。</w:t>
      </w:r>
    </w:p>
    <w:p>
      <w:pPr>
        <w:pStyle w:val="null3"/>
        <w:ind w:firstLine="480"/>
      </w:pPr>
      <w:r>
        <w:rPr/>
        <w:t>我方确认收到贵方提供的</w:t>
      </w:r>
      <w:r>
        <w:rPr>
          <w:u w:val="single"/>
        </w:rPr>
        <w:t>“</w:t>
      </w:r>
      <w:r>
        <w:rPr>
          <w:u w:val="single"/>
        </w:rPr>
        <w:t>广州中医药大学第一附属医院2024年医疗责任保险项目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采联国际招标采购集团有限公司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广州中医药大学第一附属医院2024年医疗责任保险项目</w:t>
      </w:r>
      <w:r>
        <w:rPr/>
        <w:t>”项目采购[采购项目编号为</w:t>
      </w:r>
      <w:r>
        <w:rPr/>
        <w:t>CLF0124GZ06ZC21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采联国际招标采购集团有限公司</w:t>
      </w:r>
    </w:p>
    <w:p>
      <w:pPr>
        <w:pStyle w:val="null3"/>
        <w:ind w:firstLine="480"/>
      </w:pPr>
      <w:r>
        <w:rPr/>
        <w:t xml:space="preserve"> 如果我方在贵采购代理机构组织的</w:t>
      </w:r>
      <w:r>
        <w:rPr/>
        <w:t>广州中医药大学第一附属医院2024年医疗责任保险项目</w:t>
      </w:r>
      <w:r>
        <w:rPr/>
        <w:t>招标中获中标（采购项目编号：</w:t>
      </w:r>
      <w:r>
        <w:rPr/>
        <w:t>CLF0124GZ06ZC21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采联国际招标采购集团有限公司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采联国际招标采购集团有限公司</w:t>
      </w:r>
    </w:p>
    <w:p>
      <w:pPr>
        <w:pStyle w:val="null3"/>
        <w:ind w:firstLine="480"/>
      </w:pPr>
      <w:r>
        <w:rPr/>
        <w:t>我单位已登记并准备参与“</w:t>
      </w:r>
      <w:r>
        <w:rPr/>
        <w:t>广州中医药大学第一附属医院2024年医疗责任保险项目</w:t>
      </w:r>
      <w:r>
        <w:rPr/>
        <w:t>”项目（采购项目编号：</w:t>
      </w:r>
      <w:r>
        <w:rPr/>
        <w:t>CLF0124GZ06ZC21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