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14D14D">
      <w:pPr>
        <w:spacing w:line="360" w:lineRule="auto"/>
        <w:jc w:val="center"/>
        <w:rPr>
          <w:rFonts w:hint="eastAsia" w:ascii="宋体" w:hAnsi="宋体" w:eastAsia="宋体"/>
          <w:b/>
          <w:sz w:val="52"/>
          <w:szCs w:val="52"/>
        </w:rPr>
      </w:pPr>
    </w:p>
    <w:p w14:paraId="2EAE6C16">
      <w:pPr>
        <w:spacing w:line="360" w:lineRule="auto"/>
        <w:jc w:val="center"/>
        <w:rPr>
          <w:rFonts w:hint="eastAsia" w:ascii="宋体" w:hAnsi="宋体" w:eastAsia="宋体"/>
          <w:b/>
          <w:sz w:val="52"/>
          <w:szCs w:val="52"/>
        </w:rPr>
      </w:pPr>
    </w:p>
    <w:p w14:paraId="74755E3B">
      <w:pPr>
        <w:spacing w:line="360" w:lineRule="auto"/>
        <w:jc w:val="center"/>
        <w:rPr>
          <w:rFonts w:hint="eastAsia" w:ascii="宋体" w:hAnsi="宋体" w:eastAsia="宋体"/>
          <w:b/>
          <w:sz w:val="36"/>
          <w:szCs w:val="36"/>
          <w:u w:val="single"/>
        </w:rPr>
      </w:pPr>
      <w:r>
        <w:rPr>
          <w:rFonts w:hint="eastAsia" w:ascii="宋体" w:hAnsi="宋体" w:eastAsia="宋体"/>
          <w:b/>
          <w:sz w:val="52"/>
          <w:szCs w:val="52"/>
        </w:rPr>
        <w:t>浙江大学</w:t>
      </w:r>
    </w:p>
    <w:p w14:paraId="55AD0042">
      <w:pPr>
        <w:spacing w:line="360" w:lineRule="auto"/>
        <w:jc w:val="center"/>
        <w:rPr>
          <w:rFonts w:hint="eastAsia" w:ascii="宋体" w:hAnsi="宋体" w:eastAsia="宋体"/>
          <w:b/>
          <w:sz w:val="84"/>
          <w:szCs w:val="84"/>
        </w:rPr>
      </w:pPr>
    </w:p>
    <w:p w14:paraId="68EFC382">
      <w:pPr>
        <w:spacing w:line="360" w:lineRule="auto"/>
        <w:jc w:val="center"/>
        <w:rPr>
          <w:rFonts w:hint="eastAsia" w:ascii="宋体" w:hAnsi="宋体" w:eastAsia="宋体" w:cs="Arial"/>
          <w:b/>
          <w:sz w:val="84"/>
          <w:szCs w:val="84"/>
        </w:rPr>
      </w:pPr>
      <w:r>
        <w:rPr>
          <w:rFonts w:hint="eastAsia" w:ascii="宋体" w:hAnsi="宋体" w:eastAsia="宋体" w:cs="Arial"/>
          <w:b/>
          <w:sz w:val="84"/>
          <w:szCs w:val="84"/>
        </w:rPr>
        <w:t>招 标</w:t>
      </w:r>
      <w:r>
        <w:rPr>
          <w:rFonts w:ascii="宋体" w:hAnsi="宋体" w:eastAsia="宋体" w:cs="Arial"/>
          <w:b/>
          <w:sz w:val="84"/>
          <w:szCs w:val="84"/>
        </w:rPr>
        <w:t xml:space="preserve"> 文</w:t>
      </w:r>
      <w:r>
        <w:rPr>
          <w:rFonts w:hint="eastAsia" w:ascii="宋体" w:hAnsi="宋体" w:eastAsia="宋体" w:cs="Arial"/>
          <w:b/>
          <w:sz w:val="84"/>
          <w:szCs w:val="84"/>
        </w:rPr>
        <w:t xml:space="preserve"> </w:t>
      </w:r>
      <w:r>
        <w:rPr>
          <w:rFonts w:ascii="宋体" w:hAnsi="宋体" w:eastAsia="宋体" w:cs="Arial"/>
          <w:b/>
          <w:sz w:val="84"/>
          <w:szCs w:val="84"/>
        </w:rPr>
        <w:t>件</w:t>
      </w:r>
    </w:p>
    <w:p w14:paraId="512C42C5">
      <w:pPr>
        <w:spacing w:line="360" w:lineRule="auto"/>
        <w:ind w:firstLine="1793" w:firstLineChars="496"/>
        <w:rPr>
          <w:rFonts w:hint="eastAsia" w:ascii="宋体" w:hAnsi="宋体" w:eastAsia="宋体" w:cs="Arial"/>
          <w:b/>
          <w:sz w:val="36"/>
        </w:rPr>
      </w:pPr>
    </w:p>
    <w:p w14:paraId="2A0A52AA">
      <w:pPr>
        <w:spacing w:line="360" w:lineRule="auto"/>
        <w:ind w:firstLine="1793" w:firstLineChars="496"/>
        <w:rPr>
          <w:rFonts w:hint="eastAsia" w:ascii="宋体" w:hAnsi="宋体" w:eastAsia="宋体" w:cs="Arial"/>
          <w:b/>
          <w:sz w:val="36"/>
        </w:rPr>
      </w:pPr>
    </w:p>
    <w:p w14:paraId="69120817">
      <w:pPr>
        <w:spacing w:line="360" w:lineRule="auto"/>
        <w:ind w:firstLine="840" w:firstLineChars="279"/>
        <w:jc w:val="left"/>
        <w:rPr>
          <w:rFonts w:hint="eastAsia" w:ascii="宋体" w:hAnsi="宋体" w:eastAsia="宋体"/>
          <w:b/>
          <w:bCs/>
          <w:sz w:val="30"/>
          <w:szCs w:val="30"/>
          <w:lang w:eastAsia="zh-CN"/>
        </w:rPr>
      </w:pPr>
      <w:r>
        <w:rPr>
          <w:rFonts w:ascii="宋体" w:hAnsi="宋体" w:eastAsia="宋体" w:cs="Arial"/>
          <w:b/>
          <w:sz w:val="30"/>
          <w:szCs w:val="30"/>
        </w:rPr>
        <w:t>项</w:t>
      </w:r>
      <w:r>
        <w:rPr>
          <w:rFonts w:hint="eastAsia" w:ascii="宋体" w:hAnsi="宋体" w:eastAsia="宋体" w:cs="Arial"/>
          <w:b/>
          <w:sz w:val="30"/>
          <w:szCs w:val="30"/>
        </w:rPr>
        <w:t xml:space="preserve"> </w:t>
      </w:r>
      <w:r>
        <w:rPr>
          <w:rFonts w:ascii="宋体" w:hAnsi="宋体" w:eastAsia="宋体" w:cs="Arial"/>
          <w:b/>
          <w:sz w:val="30"/>
          <w:szCs w:val="30"/>
        </w:rPr>
        <w:t>目</w:t>
      </w:r>
      <w:r>
        <w:rPr>
          <w:rFonts w:hint="eastAsia" w:ascii="宋体" w:hAnsi="宋体" w:eastAsia="宋体" w:cs="Arial"/>
          <w:b/>
          <w:sz w:val="30"/>
          <w:szCs w:val="30"/>
        </w:rPr>
        <w:t xml:space="preserve">  </w:t>
      </w:r>
      <w:r>
        <w:rPr>
          <w:rFonts w:ascii="宋体" w:hAnsi="宋体" w:eastAsia="宋体" w:cs="Arial"/>
          <w:b/>
          <w:sz w:val="30"/>
          <w:szCs w:val="30"/>
        </w:rPr>
        <w:t>编</w:t>
      </w:r>
      <w:r>
        <w:rPr>
          <w:rFonts w:hint="eastAsia" w:ascii="宋体" w:hAnsi="宋体" w:eastAsia="宋体" w:cs="Arial"/>
          <w:b/>
          <w:sz w:val="30"/>
          <w:szCs w:val="30"/>
        </w:rPr>
        <w:t xml:space="preserve"> </w:t>
      </w:r>
      <w:r>
        <w:rPr>
          <w:rFonts w:ascii="宋体" w:hAnsi="宋体" w:eastAsia="宋体" w:cs="Arial"/>
          <w:b/>
          <w:sz w:val="30"/>
          <w:szCs w:val="30"/>
        </w:rPr>
        <w:t>号：</w:t>
      </w:r>
      <w:r>
        <w:rPr>
          <w:rFonts w:hint="eastAsia" w:ascii="宋体" w:hAnsi="宋体" w:eastAsia="宋体"/>
          <w:b/>
          <w:bCs/>
          <w:sz w:val="30"/>
          <w:szCs w:val="30"/>
          <w:lang w:eastAsia="zh-CN"/>
        </w:rPr>
        <w:t>HSZB-2025-526-1</w:t>
      </w:r>
    </w:p>
    <w:p w14:paraId="73CD4D5E">
      <w:pPr>
        <w:spacing w:line="360" w:lineRule="auto"/>
        <w:ind w:left="3310" w:leftChars="400" w:hanging="2470" w:hangingChars="820"/>
        <w:jc w:val="left"/>
        <w:rPr>
          <w:rFonts w:hint="eastAsia" w:ascii="宋体" w:hAnsi="宋体" w:eastAsia="宋体" w:cs="Arial"/>
          <w:b/>
          <w:sz w:val="30"/>
          <w:szCs w:val="30"/>
        </w:rPr>
      </w:pPr>
      <w:r>
        <w:rPr>
          <w:rFonts w:ascii="宋体" w:hAnsi="宋体" w:eastAsia="宋体" w:cs="Arial"/>
          <w:b/>
          <w:sz w:val="30"/>
          <w:szCs w:val="30"/>
        </w:rPr>
        <w:t>项</w:t>
      </w:r>
      <w:r>
        <w:rPr>
          <w:rFonts w:hint="eastAsia" w:ascii="宋体" w:hAnsi="宋体" w:eastAsia="宋体" w:cs="Arial"/>
          <w:b/>
          <w:sz w:val="30"/>
          <w:szCs w:val="30"/>
        </w:rPr>
        <w:t xml:space="preserve"> </w:t>
      </w:r>
      <w:r>
        <w:rPr>
          <w:rFonts w:ascii="宋体" w:hAnsi="宋体" w:eastAsia="宋体" w:cs="Arial"/>
          <w:b/>
          <w:sz w:val="30"/>
          <w:szCs w:val="30"/>
        </w:rPr>
        <w:t>目</w:t>
      </w:r>
      <w:r>
        <w:rPr>
          <w:rFonts w:hint="eastAsia" w:ascii="宋体" w:hAnsi="宋体" w:eastAsia="宋体" w:cs="Arial"/>
          <w:b/>
          <w:sz w:val="30"/>
          <w:szCs w:val="30"/>
        </w:rPr>
        <w:t xml:space="preserve">  </w:t>
      </w:r>
      <w:r>
        <w:rPr>
          <w:rFonts w:ascii="宋体" w:hAnsi="宋体" w:eastAsia="宋体" w:cs="Arial"/>
          <w:b/>
          <w:sz w:val="30"/>
          <w:szCs w:val="30"/>
        </w:rPr>
        <w:t>名</w:t>
      </w:r>
      <w:r>
        <w:rPr>
          <w:rFonts w:hint="eastAsia" w:ascii="宋体" w:hAnsi="宋体" w:eastAsia="宋体" w:cs="Arial"/>
          <w:b/>
          <w:sz w:val="30"/>
          <w:szCs w:val="30"/>
        </w:rPr>
        <w:t xml:space="preserve"> </w:t>
      </w:r>
      <w:r>
        <w:rPr>
          <w:rFonts w:ascii="宋体" w:hAnsi="宋体" w:eastAsia="宋体" w:cs="Arial"/>
          <w:b/>
          <w:sz w:val="30"/>
          <w:szCs w:val="30"/>
        </w:rPr>
        <w:t>称：</w:t>
      </w:r>
      <w:r>
        <w:rPr>
          <w:rFonts w:hint="eastAsia" w:ascii="宋体" w:hAnsi="宋体" w:eastAsia="宋体" w:cs="Arial"/>
          <w:b/>
          <w:sz w:val="30"/>
          <w:szCs w:val="30"/>
          <w:lang w:eastAsia="zh-CN"/>
        </w:rPr>
        <w:t>通风系统设备更新（重新招标）</w:t>
      </w:r>
      <w:r>
        <w:rPr>
          <w:rFonts w:hint="eastAsia" w:ascii="宋体" w:hAnsi="宋体" w:eastAsia="宋体" w:cs="Arial"/>
          <w:b/>
          <w:sz w:val="30"/>
          <w:szCs w:val="30"/>
        </w:rPr>
        <w:tab/>
      </w:r>
    </w:p>
    <w:p w14:paraId="261E0862">
      <w:pPr>
        <w:spacing w:line="360" w:lineRule="auto"/>
        <w:ind w:firstLine="1063" w:firstLineChars="353"/>
        <w:rPr>
          <w:rFonts w:hint="eastAsia" w:ascii="宋体" w:hAnsi="宋体" w:eastAsia="宋体" w:cs="Arial"/>
          <w:b/>
          <w:sz w:val="30"/>
          <w:szCs w:val="30"/>
        </w:rPr>
      </w:pPr>
    </w:p>
    <w:p w14:paraId="69346D8B">
      <w:pPr>
        <w:spacing w:line="360" w:lineRule="auto"/>
        <w:ind w:firstLine="1063" w:firstLineChars="353"/>
        <w:rPr>
          <w:rFonts w:hint="eastAsia" w:ascii="宋体" w:hAnsi="宋体" w:eastAsia="宋体" w:cs="Arial"/>
          <w:b/>
          <w:sz w:val="30"/>
          <w:szCs w:val="30"/>
        </w:rPr>
      </w:pPr>
    </w:p>
    <w:p w14:paraId="1B5B5473">
      <w:pPr>
        <w:pStyle w:val="36"/>
        <w:snapToGrid/>
        <w:spacing w:before="0" w:line="360" w:lineRule="auto"/>
        <w:ind w:firstLine="0"/>
        <w:rPr>
          <w:rFonts w:hint="eastAsia" w:hAnsi="宋体"/>
        </w:rPr>
      </w:pPr>
    </w:p>
    <w:p w14:paraId="19C38949">
      <w:pPr>
        <w:spacing w:line="360" w:lineRule="auto"/>
        <w:ind w:firstLine="840" w:firstLineChars="279"/>
        <w:rPr>
          <w:rFonts w:hint="eastAsia" w:ascii="宋体" w:hAnsi="宋体" w:eastAsia="宋体" w:cs="Arial"/>
          <w:b/>
          <w:sz w:val="30"/>
          <w:szCs w:val="30"/>
        </w:rPr>
      </w:pPr>
      <w:r>
        <w:rPr>
          <w:rFonts w:ascii="宋体" w:hAnsi="宋体" w:eastAsia="宋体" w:cs="Arial"/>
          <w:b/>
          <w:sz w:val="30"/>
          <w:szCs w:val="30"/>
        </w:rPr>
        <w:t>采</w:t>
      </w:r>
      <w:r>
        <w:rPr>
          <w:rFonts w:hint="eastAsia" w:ascii="宋体" w:hAnsi="宋体" w:eastAsia="宋体" w:cs="Arial"/>
          <w:b/>
          <w:sz w:val="30"/>
          <w:szCs w:val="30"/>
        </w:rPr>
        <w:t xml:space="preserve">   </w:t>
      </w:r>
      <w:r>
        <w:rPr>
          <w:rFonts w:ascii="宋体" w:hAnsi="宋体" w:eastAsia="宋体" w:cs="Arial"/>
          <w:b/>
          <w:sz w:val="30"/>
          <w:szCs w:val="30"/>
        </w:rPr>
        <w:t>购</w:t>
      </w:r>
      <w:r>
        <w:rPr>
          <w:rFonts w:hint="eastAsia" w:ascii="宋体" w:hAnsi="宋体" w:eastAsia="宋体" w:cs="Arial"/>
          <w:b/>
          <w:sz w:val="30"/>
          <w:szCs w:val="30"/>
        </w:rPr>
        <w:t xml:space="preserve">   </w:t>
      </w:r>
      <w:r>
        <w:rPr>
          <w:rFonts w:ascii="宋体" w:hAnsi="宋体" w:eastAsia="宋体" w:cs="Arial"/>
          <w:b/>
          <w:sz w:val="30"/>
          <w:szCs w:val="30"/>
        </w:rPr>
        <w:t>人：</w:t>
      </w:r>
      <w:r>
        <w:rPr>
          <w:rFonts w:hint="eastAsia" w:ascii="宋体" w:hAnsi="宋体" w:eastAsia="宋体" w:cs="Arial"/>
          <w:b/>
          <w:sz w:val="30"/>
          <w:szCs w:val="30"/>
        </w:rPr>
        <w:t>浙江大学</w:t>
      </w:r>
    </w:p>
    <w:p w14:paraId="7D767043">
      <w:pPr>
        <w:spacing w:line="360" w:lineRule="auto"/>
        <w:ind w:firstLine="840" w:firstLineChars="279"/>
        <w:rPr>
          <w:rFonts w:hint="eastAsia" w:ascii="宋体" w:hAnsi="宋体" w:eastAsia="宋体" w:cs="Arial"/>
          <w:b/>
          <w:sz w:val="30"/>
          <w:szCs w:val="30"/>
        </w:rPr>
      </w:pPr>
      <w:r>
        <w:rPr>
          <w:rFonts w:ascii="宋体" w:hAnsi="宋体" w:eastAsia="宋体" w:cs="Arial"/>
          <w:b/>
          <w:sz w:val="30"/>
          <w:szCs w:val="30"/>
        </w:rPr>
        <w:t>采购代理机构：</w:t>
      </w:r>
      <w:r>
        <w:rPr>
          <w:rFonts w:hint="eastAsia" w:ascii="宋体" w:hAnsi="宋体" w:eastAsia="宋体" w:cs="Arial"/>
          <w:b/>
          <w:sz w:val="30"/>
          <w:szCs w:val="30"/>
        </w:rPr>
        <w:t>浙江豪圣建设项目管理有限公司</w:t>
      </w:r>
    </w:p>
    <w:p w14:paraId="43BDA3C4">
      <w:pPr>
        <w:spacing w:line="360" w:lineRule="auto"/>
        <w:ind w:firstLine="1063" w:firstLineChars="353"/>
        <w:jc w:val="center"/>
        <w:rPr>
          <w:rFonts w:hint="eastAsia" w:ascii="宋体" w:hAnsi="宋体" w:eastAsia="宋体" w:cs="Arial"/>
          <w:b/>
          <w:sz w:val="30"/>
          <w:szCs w:val="30"/>
        </w:rPr>
      </w:pPr>
    </w:p>
    <w:p w14:paraId="5D405F8E">
      <w:pPr>
        <w:spacing w:line="360" w:lineRule="auto"/>
        <w:jc w:val="center"/>
        <w:rPr>
          <w:rFonts w:hint="eastAsia" w:ascii="宋体" w:hAnsi="宋体" w:eastAsia="宋体" w:cs="Arial"/>
          <w:b/>
          <w:sz w:val="30"/>
          <w:szCs w:val="30"/>
        </w:rPr>
        <w:sectPr>
          <w:headerReference r:id="rId3" w:type="first"/>
          <w:footerReference r:id="rId4" w:type="default"/>
          <w:pgSz w:w="11906" w:h="16838"/>
          <w:pgMar w:top="1361" w:right="1361" w:bottom="1361" w:left="1361" w:header="720" w:footer="907" w:gutter="0"/>
          <w:pgNumType w:start="0"/>
          <w:cols w:space="0" w:num="1"/>
          <w:titlePg/>
          <w:docGrid w:type="lines" w:linePitch="353" w:charSpace="0"/>
        </w:sectPr>
      </w:pPr>
      <w:r>
        <w:rPr>
          <w:rFonts w:hint="eastAsia" w:ascii="宋体" w:hAnsi="宋体" w:eastAsia="宋体" w:cs="Arial"/>
          <w:b/>
          <w:sz w:val="30"/>
          <w:szCs w:val="30"/>
        </w:rPr>
        <w:t>二〇二五年五月</w:t>
      </w:r>
      <w:bookmarkStart w:id="0" w:name="_Toc32564"/>
    </w:p>
    <w:p w14:paraId="099EC420">
      <w:pPr>
        <w:spacing w:line="360" w:lineRule="auto"/>
        <w:jc w:val="center"/>
        <w:rPr>
          <w:rFonts w:hint="eastAsia" w:ascii="宋体" w:hAnsi="宋体" w:eastAsia="宋体"/>
          <w:b/>
          <w:sz w:val="44"/>
          <w:szCs w:val="44"/>
        </w:rPr>
      </w:pPr>
      <w:r>
        <w:rPr>
          <w:rFonts w:hint="eastAsia" w:ascii="宋体" w:hAnsi="宋体" w:eastAsia="宋体"/>
          <w:b/>
          <w:sz w:val="44"/>
          <w:szCs w:val="44"/>
        </w:rPr>
        <w:t>目  录</w:t>
      </w:r>
    </w:p>
    <w:p w14:paraId="2AD6A491">
      <w:pPr>
        <w:spacing w:line="360" w:lineRule="auto"/>
        <w:jc w:val="center"/>
        <w:rPr>
          <w:rFonts w:hint="eastAsia" w:ascii="宋体" w:hAnsi="宋体" w:eastAsia="宋体"/>
          <w:sz w:val="28"/>
          <w:szCs w:val="28"/>
        </w:rPr>
      </w:pPr>
    </w:p>
    <w:p w14:paraId="07741736">
      <w:pPr>
        <w:pStyle w:val="47"/>
        <w:tabs>
          <w:tab w:val="right" w:leader="dot" w:pos="9184"/>
        </w:tabs>
        <w:spacing w:line="360" w:lineRule="auto"/>
      </w:pPr>
      <w:r>
        <w:rPr>
          <w:rFonts w:hint="eastAsia" w:ascii="宋体" w:hAnsi="宋体" w:cs="宋体"/>
          <w:sz w:val="24"/>
        </w:rPr>
        <w:fldChar w:fldCharType="begin"/>
      </w:r>
      <w:r>
        <w:rPr>
          <w:rFonts w:hint="eastAsia" w:ascii="宋体" w:hAnsi="宋体" w:cs="宋体"/>
          <w:sz w:val="24"/>
        </w:rPr>
        <w:instrText xml:space="preserve"> TOC \o "1-1" \h \z </w:instrText>
      </w:r>
      <w:r>
        <w:rPr>
          <w:rFonts w:hint="eastAsia" w:ascii="宋体" w:hAnsi="宋体" w:cs="宋体"/>
          <w:sz w:val="24"/>
        </w:rPr>
        <w:fldChar w:fldCharType="separate"/>
      </w:r>
      <w:r>
        <w:fldChar w:fldCharType="begin"/>
      </w:r>
      <w:r>
        <w:instrText xml:space="preserve"> HYPERLINK \l "_Toc9353" </w:instrText>
      </w:r>
      <w:r>
        <w:fldChar w:fldCharType="separate"/>
      </w:r>
      <w:r>
        <w:rPr>
          <w:rFonts w:hint="eastAsia" w:ascii="宋体" w:hAnsi="宋体" w:cs="宋体"/>
        </w:rPr>
        <w:t>第一章  公开招标公告</w:t>
      </w:r>
      <w:r>
        <w:tab/>
      </w:r>
      <w:r>
        <w:fldChar w:fldCharType="begin"/>
      </w:r>
      <w:r>
        <w:instrText xml:space="preserve"> PAGEREF _Toc9353 \h </w:instrText>
      </w:r>
      <w:r>
        <w:fldChar w:fldCharType="separate"/>
      </w:r>
      <w:r>
        <w:t>2</w:t>
      </w:r>
      <w:r>
        <w:fldChar w:fldCharType="end"/>
      </w:r>
      <w:r>
        <w:fldChar w:fldCharType="end"/>
      </w:r>
    </w:p>
    <w:p w14:paraId="0BAB1F81">
      <w:pPr>
        <w:pStyle w:val="47"/>
        <w:tabs>
          <w:tab w:val="right" w:leader="dot" w:pos="9184"/>
        </w:tabs>
        <w:spacing w:line="360" w:lineRule="auto"/>
      </w:pPr>
      <w:r>
        <w:fldChar w:fldCharType="begin"/>
      </w:r>
      <w:r>
        <w:instrText xml:space="preserve"> HYPERLINK \l "_Toc23749" </w:instrText>
      </w:r>
      <w:r>
        <w:fldChar w:fldCharType="separate"/>
      </w:r>
      <w:r>
        <w:rPr>
          <w:rFonts w:hint="eastAsia" w:ascii="宋体" w:hAnsi="宋体" w:cs="宋体"/>
        </w:rPr>
        <w:t>第二章  投标人须知</w:t>
      </w:r>
      <w:r>
        <w:tab/>
      </w:r>
      <w:r>
        <w:fldChar w:fldCharType="begin"/>
      </w:r>
      <w:r>
        <w:instrText xml:space="preserve"> PAGEREF _Toc23749 \h </w:instrText>
      </w:r>
      <w:r>
        <w:fldChar w:fldCharType="separate"/>
      </w:r>
      <w:r>
        <w:t>6</w:t>
      </w:r>
      <w:r>
        <w:fldChar w:fldCharType="end"/>
      </w:r>
      <w:r>
        <w:fldChar w:fldCharType="end"/>
      </w:r>
    </w:p>
    <w:p w14:paraId="3EE443C6">
      <w:pPr>
        <w:pStyle w:val="47"/>
        <w:tabs>
          <w:tab w:val="right" w:leader="dot" w:pos="9184"/>
        </w:tabs>
        <w:spacing w:line="360" w:lineRule="auto"/>
      </w:pPr>
      <w:r>
        <w:fldChar w:fldCharType="begin"/>
      </w:r>
      <w:r>
        <w:instrText xml:space="preserve"> HYPERLINK \l "_Toc27257" </w:instrText>
      </w:r>
      <w:r>
        <w:fldChar w:fldCharType="separate"/>
      </w:r>
      <w:r>
        <w:rPr>
          <w:rFonts w:hint="eastAsia" w:ascii="宋体" w:hAnsi="宋体" w:cs="宋体"/>
        </w:rPr>
        <w:t>第三章 采购需求</w:t>
      </w:r>
      <w:r>
        <w:tab/>
      </w:r>
      <w:r>
        <w:fldChar w:fldCharType="begin"/>
      </w:r>
      <w:r>
        <w:instrText xml:space="preserve"> PAGEREF _Toc27257 \h </w:instrText>
      </w:r>
      <w:r>
        <w:fldChar w:fldCharType="separate"/>
      </w:r>
      <w:r>
        <w:t>22</w:t>
      </w:r>
      <w:r>
        <w:fldChar w:fldCharType="end"/>
      </w:r>
      <w:r>
        <w:fldChar w:fldCharType="end"/>
      </w:r>
    </w:p>
    <w:p w14:paraId="5608C757">
      <w:pPr>
        <w:pStyle w:val="47"/>
        <w:tabs>
          <w:tab w:val="right" w:leader="dot" w:pos="9184"/>
        </w:tabs>
        <w:spacing w:line="360" w:lineRule="auto"/>
      </w:pPr>
      <w:r>
        <w:fldChar w:fldCharType="begin"/>
      </w:r>
      <w:r>
        <w:instrText xml:space="preserve"> HYPERLINK \l "_Toc1233" </w:instrText>
      </w:r>
      <w:r>
        <w:fldChar w:fldCharType="separate"/>
      </w:r>
      <w:r>
        <w:rPr>
          <w:rFonts w:hint="eastAsia" w:ascii="宋体" w:hAnsi="宋体" w:cs="宋体"/>
        </w:rPr>
        <w:t>第四章 评标办法</w:t>
      </w:r>
      <w:r>
        <w:tab/>
      </w:r>
      <w:r>
        <w:fldChar w:fldCharType="begin"/>
      </w:r>
      <w:r>
        <w:instrText xml:space="preserve"> PAGEREF _Toc1233 \h </w:instrText>
      </w:r>
      <w:r>
        <w:fldChar w:fldCharType="separate"/>
      </w:r>
      <w:r>
        <w:t>55</w:t>
      </w:r>
      <w:r>
        <w:fldChar w:fldCharType="end"/>
      </w:r>
      <w:r>
        <w:fldChar w:fldCharType="end"/>
      </w:r>
    </w:p>
    <w:p w14:paraId="29D4283A">
      <w:pPr>
        <w:pStyle w:val="47"/>
        <w:tabs>
          <w:tab w:val="right" w:leader="dot" w:pos="9184"/>
        </w:tabs>
        <w:spacing w:line="360" w:lineRule="auto"/>
      </w:pPr>
      <w:r>
        <w:fldChar w:fldCharType="begin"/>
      </w:r>
      <w:r>
        <w:instrText xml:space="preserve"> HYPERLINK \l "_Toc30562" </w:instrText>
      </w:r>
      <w:r>
        <w:fldChar w:fldCharType="separate"/>
      </w:r>
      <w:r>
        <w:rPr>
          <w:rFonts w:hint="eastAsia" w:ascii="宋体" w:hAnsi="宋体" w:cs="宋体"/>
        </w:rPr>
        <w:t>第五章  采购合同</w:t>
      </w:r>
      <w:r>
        <w:tab/>
      </w:r>
      <w:r>
        <w:fldChar w:fldCharType="begin"/>
      </w:r>
      <w:r>
        <w:instrText xml:space="preserve"> PAGEREF _Toc30562 \h </w:instrText>
      </w:r>
      <w:r>
        <w:fldChar w:fldCharType="separate"/>
      </w:r>
      <w:r>
        <w:t>60</w:t>
      </w:r>
      <w:r>
        <w:fldChar w:fldCharType="end"/>
      </w:r>
      <w:r>
        <w:fldChar w:fldCharType="end"/>
      </w:r>
    </w:p>
    <w:p w14:paraId="4B1807D2">
      <w:pPr>
        <w:pStyle w:val="47"/>
        <w:tabs>
          <w:tab w:val="right" w:leader="dot" w:pos="9184"/>
        </w:tabs>
        <w:spacing w:line="360" w:lineRule="auto"/>
      </w:pPr>
      <w:r>
        <w:fldChar w:fldCharType="begin"/>
      </w:r>
      <w:r>
        <w:instrText xml:space="preserve"> HYPERLINK \l "_Toc30483" </w:instrText>
      </w:r>
      <w:r>
        <w:fldChar w:fldCharType="separate"/>
      </w:r>
      <w:r>
        <w:rPr>
          <w:rFonts w:hint="eastAsia" w:ascii="宋体" w:hAnsi="宋体" w:cs="宋体"/>
        </w:rPr>
        <w:t>第六章  投标文件格式</w:t>
      </w:r>
      <w:r>
        <w:tab/>
      </w:r>
      <w:r>
        <w:fldChar w:fldCharType="begin"/>
      </w:r>
      <w:r>
        <w:instrText xml:space="preserve"> PAGEREF _Toc30483 \h </w:instrText>
      </w:r>
      <w:r>
        <w:fldChar w:fldCharType="separate"/>
      </w:r>
      <w:r>
        <w:t>70</w:t>
      </w:r>
      <w:r>
        <w:fldChar w:fldCharType="end"/>
      </w:r>
      <w:r>
        <w:fldChar w:fldCharType="end"/>
      </w:r>
    </w:p>
    <w:p w14:paraId="73F0D974">
      <w:pPr>
        <w:pStyle w:val="3"/>
        <w:rPr>
          <w:rFonts w:hint="eastAsia" w:ascii="宋体" w:hAnsi="宋体" w:eastAsia="宋体" w:cs="宋体"/>
          <w:color w:val="auto"/>
        </w:rPr>
      </w:pPr>
      <w:r>
        <w:rPr>
          <w:rFonts w:hint="eastAsia" w:ascii="宋体" w:hAnsi="宋体" w:eastAsia="宋体" w:cs="宋体"/>
          <w:bCs/>
          <w:caps/>
          <w:color w:val="auto"/>
        </w:rPr>
        <w:fldChar w:fldCharType="end"/>
      </w:r>
      <w:bookmarkStart w:id="1" w:name="_Toc9353"/>
      <w:r>
        <w:rPr>
          <w:rFonts w:hint="eastAsia" w:ascii="宋体" w:hAnsi="宋体" w:eastAsia="宋体"/>
          <w:color w:val="auto"/>
        </w:rPr>
        <w:br w:type="page"/>
      </w:r>
      <w:bookmarkEnd w:id="0"/>
      <w:bookmarkStart w:id="2" w:name="_Toc293343927"/>
      <w:r>
        <w:rPr>
          <w:rFonts w:hint="eastAsia" w:ascii="宋体" w:hAnsi="宋体" w:eastAsia="宋体" w:cs="宋体"/>
          <w:color w:val="auto"/>
        </w:rPr>
        <w:t>第一章  公开招标公告</w:t>
      </w:r>
      <w:bookmarkEnd w:id="1"/>
      <w:bookmarkEnd w:id="2"/>
    </w:p>
    <w:p w14:paraId="79D332FE">
      <w:pPr>
        <w:widowControl/>
        <w:pBdr>
          <w:top w:val="single" w:color="auto" w:sz="4" w:space="0"/>
          <w:left w:val="single" w:color="auto" w:sz="4" w:space="0"/>
          <w:bottom w:val="single" w:color="auto" w:sz="4" w:space="0"/>
          <w:right w:val="single" w:color="auto" w:sz="4" w:space="0"/>
        </w:pBdr>
        <w:spacing w:line="500" w:lineRule="exact"/>
        <w:jc w:val="left"/>
        <w:rPr>
          <w:rFonts w:hint="eastAsia" w:ascii="宋体" w:hAnsi="宋体" w:eastAsia="宋体" w:cs="Arial"/>
          <w:b/>
          <w:bCs/>
          <w:kern w:val="0"/>
          <w:szCs w:val="21"/>
        </w:rPr>
      </w:pPr>
      <w:r>
        <w:rPr>
          <w:rFonts w:ascii="宋体" w:hAnsi="宋体" w:eastAsia="宋体" w:cs="Arial"/>
          <w:b/>
          <w:bCs/>
          <w:kern w:val="0"/>
          <w:szCs w:val="21"/>
        </w:rPr>
        <w:t>项目概况</w:t>
      </w:r>
    </w:p>
    <w:p w14:paraId="36584438">
      <w:pPr>
        <w:widowControl/>
        <w:pBdr>
          <w:top w:val="single" w:color="auto" w:sz="4" w:space="0"/>
          <w:left w:val="single" w:color="auto" w:sz="4" w:space="0"/>
          <w:bottom w:val="single" w:color="auto" w:sz="4" w:space="0"/>
          <w:right w:val="single" w:color="auto" w:sz="4" w:space="0"/>
        </w:pBdr>
        <w:spacing w:line="500" w:lineRule="exact"/>
        <w:ind w:firstLine="420" w:firstLineChars="200"/>
        <w:jc w:val="left"/>
        <w:rPr>
          <w:rFonts w:hint="eastAsia" w:ascii="宋体" w:hAnsi="宋体" w:eastAsia="宋体" w:cs="Arial"/>
          <w:kern w:val="0"/>
          <w:szCs w:val="21"/>
        </w:rPr>
      </w:pPr>
      <w:r>
        <w:rPr>
          <w:rFonts w:hint="eastAsia" w:ascii="宋体" w:hAnsi="宋体" w:eastAsia="宋体" w:cs="Arial"/>
          <w:kern w:val="0"/>
          <w:szCs w:val="21"/>
          <w:u w:val="single"/>
          <w:lang w:eastAsia="zh-CN"/>
        </w:rPr>
        <w:t>通风系统设备更新（重新招标）</w:t>
      </w:r>
      <w:r>
        <w:rPr>
          <w:rFonts w:hint="eastAsia" w:ascii="宋体" w:hAnsi="宋体" w:eastAsia="宋体" w:cs="Arial"/>
          <w:kern w:val="0"/>
          <w:szCs w:val="21"/>
          <w:u w:val="single"/>
        </w:rPr>
        <w:t xml:space="preserve"> </w:t>
      </w:r>
      <w:r>
        <w:rPr>
          <w:rFonts w:hint="eastAsia" w:ascii="宋体" w:hAnsi="宋体" w:eastAsia="宋体" w:cs="Arial"/>
          <w:kern w:val="0"/>
          <w:szCs w:val="21"/>
        </w:rPr>
        <w:t>招标项目</w:t>
      </w:r>
      <w:r>
        <w:rPr>
          <w:rFonts w:ascii="宋体" w:hAnsi="宋体" w:eastAsia="宋体" w:cs="Arial"/>
          <w:kern w:val="0"/>
          <w:szCs w:val="21"/>
        </w:rPr>
        <w:t>的潜在</w:t>
      </w:r>
      <w:r>
        <w:rPr>
          <w:rFonts w:hint="eastAsia" w:ascii="宋体" w:hAnsi="宋体" w:eastAsia="宋体" w:cs="Arial"/>
          <w:kern w:val="0"/>
          <w:szCs w:val="21"/>
        </w:rPr>
        <w:t>投标人</w:t>
      </w:r>
      <w:r>
        <w:rPr>
          <w:rFonts w:ascii="宋体" w:hAnsi="宋体" w:eastAsia="宋体" w:cs="Arial"/>
          <w:kern w:val="0"/>
          <w:szCs w:val="21"/>
        </w:rPr>
        <w:t>应在</w:t>
      </w:r>
      <w:r>
        <w:rPr>
          <w:rFonts w:hint="eastAsia" w:ascii="宋体" w:hAnsi="宋体" w:eastAsia="宋体" w:cs="Arial"/>
          <w:kern w:val="0"/>
          <w:szCs w:val="21"/>
          <w:u w:val="single"/>
        </w:rPr>
        <w:t>浙江豪圣建设项目管理有限公司（杭州市拱墅区大关路179号远洋国际A座17楼1706室）</w:t>
      </w:r>
      <w:r>
        <w:rPr>
          <w:rFonts w:ascii="宋体" w:hAnsi="宋体" w:eastAsia="宋体" w:cs="Arial"/>
          <w:kern w:val="0"/>
          <w:szCs w:val="21"/>
        </w:rPr>
        <w:t>获取</w:t>
      </w:r>
      <w:r>
        <w:rPr>
          <w:rFonts w:hint="eastAsia" w:ascii="宋体" w:hAnsi="宋体" w:eastAsia="宋体" w:cs="Arial"/>
          <w:kern w:val="0"/>
          <w:szCs w:val="21"/>
        </w:rPr>
        <w:t>招标</w:t>
      </w:r>
      <w:r>
        <w:rPr>
          <w:rFonts w:ascii="宋体" w:hAnsi="宋体" w:eastAsia="宋体" w:cs="Arial"/>
          <w:kern w:val="0"/>
          <w:szCs w:val="21"/>
        </w:rPr>
        <w:t>文件，并于</w:t>
      </w:r>
      <w:r>
        <w:rPr>
          <w:rFonts w:hint="eastAsia" w:ascii="宋体" w:hAnsi="宋体" w:eastAsia="宋体" w:cs="Arial"/>
          <w:kern w:val="0"/>
          <w:szCs w:val="21"/>
          <w:u w:val="single"/>
        </w:rPr>
        <w:t>2025年0</w:t>
      </w:r>
      <w:r>
        <w:rPr>
          <w:rFonts w:hint="eastAsia" w:ascii="宋体" w:hAnsi="宋体" w:eastAsia="宋体" w:cs="Arial"/>
          <w:kern w:val="0"/>
          <w:szCs w:val="21"/>
          <w:u w:val="single"/>
          <w:lang w:val="en-US" w:eastAsia="zh-CN"/>
        </w:rPr>
        <w:t>6</w:t>
      </w:r>
      <w:r>
        <w:rPr>
          <w:rFonts w:hint="eastAsia" w:ascii="宋体" w:hAnsi="宋体" w:eastAsia="宋体" w:cs="Arial"/>
          <w:kern w:val="0"/>
          <w:szCs w:val="21"/>
          <w:u w:val="single"/>
        </w:rPr>
        <w:t>月</w:t>
      </w:r>
      <w:r>
        <w:rPr>
          <w:rFonts w:hint="eastAsia" w:ascii="宋体" w:hAnsi="宋体" w:eastAsia="宋体" w:cs="Arial"/>
          <w:kern w:val="0"/>
          <w:szCs w:val="21"/>
          <w:u w:val="single"/>
          <w:lang w:val="en-US" w:eastAsia="zh-CN"/>
        </w:rPr>
        <w:t>19</w:t>
      </w:r>
      <w:r>
        <w:rPr>
          <w:rFonts w:hint="eastAsia" w:ascii="宋体" w:hAnsi="宋体" w:eastAsia="宋体" w:cs="Arial"/>
          <w:kern w:val="0"/>
          <w:szCs w:val="21"/>
          <w:u w:val="single"/>
        </w:rPr>
        <w:t>日09:30</w:t>
      </w:r>
      <w:r>
        <w:rPr>
          <w:rFonts w:ascii="宋体" w:hAnsi="宋体" w:eastAsia="宋体" w:cs="Arial"/>
          <w:kern w:val="0"/>
          <w:szCs w:val="21"/>
        </w:rPr>
        <w:t>（北京时间）前提交</w:t>
      </w:r>
      <w:r>
        <w:rPr>
          <w:rFonts w:hint="eastAsia" w:ascii="宋体" w:hAnsi="宋体" w:eastAsia="宋体" w:cs="Arial"/>
          <w:kern w:val="0"/>
          <w:szCs w:val="21"/>
        </w:rPr>
        <w:t>投标</w:t>
      </w:r>
      <w:r>
        <w:rPr>
          <w:rFonts w:ascii="宋体" w:hAnsi="宋体" w:eastAsia="宋体" w:cs="Arial"/>
          <w:kern w:val="0"/>
          <w:szCs w:val="21"/>
        </w:rPr>
        <w:t>文件。</w:t>
      </w:r>
    </w:p>
    <w:p w14:paraId="733DDB40">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一、项目基本情况：</w:t>
      </w:r>
    </w:p>
    <w:p w14:paraId="27112E52">
      <w:pPr>
        <w:widowControl/>
        <w:spacing w:line="500" w:lineRule="exact"/>
        <w:ind w:firstLine="420" w:firstLineChars="200"/>
        <w:jc w:val="left"/>
        <w:rPr>
          <w:rFonts w:hint="eastAsia" w:ascii="宋体" w:hAnsi="宋体" w:eastAsia="宋体" w:cs="Arial"/>
          <w:kern w:val="0"/>
          <w:szCs w:val="21"/>
          <w:lang w:eastAsia="zh-CN"/>
        </w:rPr>
      </w:pPr>
      <w:r>
        <w:rPr>
          <w:rFonts w:ascii="宋体" w:hAnsi="宋体" w:eastAsia="宋体" w:cs="Arial"/>
          <w:kern w:val="0"/>
          <w:szCs w:val="21"/>
        </w:rPr>
        <w:t>项目编号：</w:t>
      </w:r>
      <w:r>
        <w:rPr>
          <w:rFonts w:hint="eastAsia" w:ascii="宋体" w:hAnsi="宋体" w:eastAsia="宋体" w:cs="Arial"/>
          <w:kern w:val="0"/>
          <w:szCs w:val="21"/>
          <w:lang w:eastAsia="zh-CN"/>
        </w:rPr>
        <w:t>HSZB-2025-526-1</w:t>
      </w:r>
    </w:p>
    <w:p w14:paraId="592AD43B">
      <w:pPr>
        <w:widowControl/>
        <w:spacing w:line="500" w:lineRule="exact"/>
        <w:ind w:firstLine="420" w:firstLineChars="200"/>
        <w:jc w:val="left"/>
        <w:rPr>
          <w:rFonts w:hint="eastAsia" w:ascii="宋体" w:hAnsi="宋体" w:eastAsia="宋体" w:cs="Arial"/>
          <w:kern w:val="0"/>
          <w:szCs w:val="21"/>
        </w:rPr>
      </w:pPr>
      <w:r>
        <w:rPr>
          <w:rFonts w:ascii="宋体" w:hAnsi="宋体" w:eastAsia="宋体" w:cs="Arial"/>
          <w:kern w:val="0"/>
          <w:szCs w:val="21"/>
        </w:rPr>
        <w:t>项目名称：</w:t>
      </w:r>
      <w:bookmarkStart w:id="3" w:name="OLE_LINK1"/>
      <w:r>
        <w:rPr>
          <w:rFonts w:hint="eastAsia" w:ascii="宋体" w:hAnsi="宋体" w:eastAsia="宋体"/>
          <w:kern w:val="0"/>
          <w:szCs w:val="21"/>
          <w:lang w:eastAsia="zh-CN"/>
        </w:rPr>
        <w:t>通风系统设备更新（重新招标）</w:t>
      </w:r>
      <w:r>
        <w:rPr>
          <w:rFonts w:hint="eastAsia" w:ascii="宋体" w:hAnsi="宋体" w:eastAsia="宋体"/>
          <w:kern w:val="0"/>
          <w:szCs w:val="21"/>
        </w:rPr>
        <w:t xml:space="preserve"> </w:t>
      </w:r>
      <w:bookmarkEnd w:id="3"/>
    </w:p>
    <w:p w14:paraId="5B1CD078">
      <w:pPr>
        <w:widowControl/>
        <w:spacing w:line="500" w:lineRule="exact"/>
        <w:ind w:firstLine="420" w:firstLineChars="200"/>
        <w:jc w:val="left"/>
        <w:rPr>
          <w:rFonts w:hint="eastAsia" w:ascii="宋体" w:hAnsi="宋体" w:eastAsia="宋体"/>
          <w:szCs w:val="21"/>
          <w:shd w:val="clear" w:color="auto" w:fill="FFFFFF"/>
        </w:rPr>
      </w:pPr>
      <w:r>
        <w:rPr>
          <w:rFonts w:ascii="宋体" w:hAnsi="宋体" w:eastAsia="宋体" w:cs="Arial"/>
          <w:kern w:val="0"/>
          <w:szCs w:val="21"/>
        </w:rPr>
        <w:t>预算金额：</w:t>
      </w:r>
      <w:r>
        <w:rPr>
          <w:rFonts w:hint="eastAsia" w:ascii="宋体" w:hAnsi="宋体" w:eastAsia="宋体" w:cs="Arial"/>
          <w:kern w:val="0"/>
          <w:szCs w:val="21"/>
        </w:rPr>
        <w:t>1795.990000</w:t>
      </w:r>
      <w:r>
        <w:rPr>
          <w:rFonts w:hint="eastAsia" w:ascii="宋体" w:hAnsi="宋体" w:eastAsia="宋体"/>
          <w:kern w:val="0"/>
          <w:szCs w:val="21"/>
        </w:rPr>
        <w:t>万</w:t>
      </w:r>
      <w:r>
        <w:rPr>
          <w:rFonts w:hint="eastAsia" w:ascii="宋体" w:hAnsi="宋体" w:eastAsia="宋体"/>
          <w:szCs w:val="21"/>
          <w:shd w:val="clear" w:color="auto" w:fill="FFFFFF"/>
        </w:rPr>
        <w:t>元（人民币）</w:t>
      </w:r>
    </w:p>
    <w:p w14:paraId="7B768127">
      <w:pPr>
        <w:pStyle w:val="183"/>
        <w:spacing w:line="500" w:lineRule="exact"/>
        <w:ind w:firstLine="420" w:firstLineChars="200"/>
        <w:rPr>
          <w:rFonts w:hint="eastAsia" w:ascii="宋体" w:hAnsi="宋体" w:cs="Arial"/>
          <w:kern w:val="0"/>
          <w:szCs w:val="21"/>
        </w:rPr>
      </w:pPr>
      <w:r>
        <w:rPr>
          <w:rFonts w:hint="eastAsia" w:ascii="宋体" w:hAnsi="宋体" w:cs="Arial"/>
          <w:kern w:val="0"/>
          <w:sz w:val="21"/>
          <w:szCs w:val="21"/>
        </w:rPr>
        <w:t>最高限价：</w:t>
      </w:r>
      <w:r>
        <w:rPr>
          <w:rFonts w:hint="eastAsia" w:ascii="宋体" w:hAnsi="宋体" w:cs="Arial"/>
          <w:kern w:val="0"/>
          <w:szCs w:val="21"/>
        </w:rPr>
        <w:t>1795.990000</w:t>
      </w:r>
      <w:r>
        <w:rPr>
          <w:rFonts w:hint="eastAsia" w:ascii="宋体" w:hAnsi="宋体" w:cs="Arial"/>
          <w:kern w:val="0"/>
          <w:sz w:val="21"/>
          <w:szCs w:val="21"/>
        </w:rPr>
        <w:t>万元（人民币）</w:t>
      </w:r>
    </w:p>
    <w:p w14:paraId="0C45B526">
      <w:pPr>
        <w:widowControl/>
        <w:spacing w:line="500" w:lineRule="exact"/>
        <w:ind w:firstLine="420" w:firstLineChars="200"/>
        <w:jc w:val="left"/>
        <w:rPr>
          <w:rFonts w:hint="eastAsia" w:ascii="宋体" w:hAnsi="宋体" w:eastAsia="宋体" w:cs="Arial"/>
          <w:kern w:val="0"/>
          <w:szCs w:val="21"/>
        </w:rPr>
      </w:pPr>
      <w:r>
        <w:rPr>
          <w:rFonts w:ascii="宋体" w:hAnsi="宋体" w:eastAsia="宋体" w:cs="Arial"/>
          <w:kern w:val="0"/>
          <w:szCs w:val="21"/>
        </w:rPr>
        <w:t>采购需求：</w:t>
      </w:r>
    </w:p>
    <w:tbl>
      <w:tblPr>
        <w:tblStyle w:val="8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8"/>
        <w:gridCol w:w="2286"/>
        <w:gridCol w:w="780"/>
        <w:gridCol w:w="1530"/>
        <w:gridCol w:w="2124"/>
        <w:gridCol w:w="1274"/>
      </w:tblGrid>
      <w:tr w14:paraId="63F15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04" w:type="pct"/>
            <w:tcBorders>
              <w:top w:val="single" w:color="auto" w:sz="4" w:space="0"/>
              <w:left w:val="single" w:color="auto" w:sz="4" w:space="0"/>
              <w:bottom w:val="single" w:color="auto" w:sz="4" w:space="0"/>
              <w:right w:val="single" w:color="auto" w:sz="4" w:space="0"/>
            </w:tcBorders>
            <w:vAlign w:val="center"/>
          </w:tcPr>
          <w:p w14:paraId="69432F92">
            <w:pPr>
              <w:widowControl/>
              <w:jc w:val="center"/>
              <w:rPr>
                <w:rFonts w:hint="eastAsia" w:ascii="宋体" w:hAnsi="宋体" w:eastAsia="宋体"/>
                <w:kern w:val="0"/>
                <w:szCs w:val="21"/>
              </w:rPr>
            </w:pPr>
            <w:r>
              <w:rPr>
                <w:rFonts w:hint="eastAsia" w:ascii="宋体" w:hAnsi="宋体" w:eastAsia="宋体"/>
                <w:kern w:val="0"/>
                <w:szCs w:val="21"/>
              </w:rPr>
              <w:t>标项</w:t>
            </w:r>
          </w:p>
        </w:tc>
        <w:tc>
          <w:tcPr>
            <w:tcW w:w="1342" w:type="pct"/>
            <w:tcBorders>
              <w:top w:val="single" w:color="auto" w:sz="4" w:space="0"/>
              <w:left w:val="single" w:color="auto" w:sz="4" w:space="0"/>
              <w:bottom w:val="single" w:color="auto" w:sz="4" w:space="0"/>
              <w:right w:val="single" w:color="auto" w:sz="4" w:space="0"/>
            </w:tcBorders>
            <w:vAlign w:val="center"/>
          </w:tcPr>
          <w:p w14:paraId="5184D9CA">
            <w:pPr>
              <w:widowControl/>
              <w:jc w:val="center"/>
              <w:rPr>
                <w:rFonts w:hint="eastAsia" w:ascii="宋体" w:hAnsi="宋体" w:eastAsia="宋体"/>
                <w:kern w:val="0"/>
                <w:szCs w:val="21"/>
              </w:rPr>
            </w:pPr>
            <w:r>
              <w:rPr>
                <w:rFonts w:hint="eastAsia" w:ascii="宋体" w:hAnsi="宋体" w:eastAsia="宋体"/>
                <w:kern w:val="0"/>
                <w:szCs w:val="21"/>
              </w:rPr>
              <w:t>标项名称</w:t>
            </w:r>
          </w:p>
        </w:tc>
        <w:tc>
          <w:tcPr>
            <w:tcW w:w="458" w:type="pct"/>
            <w:tcBorders>
              <w:top w:val="single" w:color="auto" w:sz="4" w:space="0"/>
              <w:left w:val="single" w:color="auto" w:sz="4" w:space="0"/>
              <w:bottom w:val="single" w:color="auto" w:sz="4" w:space="0"/>
              <w:right w:val="single" w:color="auto" w:sz="4" w:space="0"/>
            </w:tcBorders>
            <w:vAlign w:val="center"/>
          </w:tcPr>
          <w:p w14:paraId="70A40DD8">
            <w:pPr>
              <w:widowControl/>
              <w:jc w:val="center"/>
              <w:rPr>
                <w:rFonts w:hint="eastAsia" w:ascii="宋体" w:hAnsi="宋体" w:eastAsia="宋体"/>
                <w:kern w:val="0"/>
                <w:szCs w:val="21"/>
              </w:rPr>
            </w:pPr>
            <w:r>
              <w:rPr>
                <w:rFonts w:hint="eastAsia" w:ascii="宋体" w:hAnsi="宋体" w:eastAsia="宋体"/>
                <w:kern w:val="0"/>
                <w:szCs w:val="21"/>
              </w:rPr>
              <w:t>数量</w:t>
            </w:r>
          </w:p>
        </w:tc>
        <w:tc>
          <w:tcPr>
            <w:tcW w:w="898" w:type="pct"/>
            <w:tcBorders>
              <w:top w:val="single" w:color="auto" w:sz="4" w:space="0"/>
              <w:left w:val="single" w:color="auto" w:sz="4" w:space="0"/>
              <w:bottom w:val="single" w:color="auto" w:sz="4" w:space="0"/>
              <w:right w:val="single" w:color="auto" w:sz="4" w:space="0"/>
            </w:tcBorders>
            <w:vAlign w:val="center"/>
          </w:tcPr>
          <w:p w14:paraId="60B41426">
            <w:pPr>
              <w:widowControl/>
              <w:jc w:val="center"/>
              <w:rPr>
                <w:rFonts w:hint="eastAsia" w:ascii="宋体" w:hAnsi="宋体" w:eastAsia="宋体"/>
                <w:kern w:val="0"/>
                <w:szCs w:val="21"/>
              </w:rPr>
            </w:pPr>
            <w:r>
              <w:rPr>
                <w:rFonts w:ascii="宋体" w:hAnsi="宋体" w:eastAsia="宋体" w:cs="Arial"/>
                <w:kern w:val="0"/>
                <w:szCs w:val="21"/>
              </w:rPr>
              <w:t>预算金额</w:t>
            </w:r>
            <w:r>
              <w:rPr>
                <w:rFonts w:hint="eastAsia" w:ascii="宋体" w:hAnsi="宋体" w:eastAsia="宋体" w:cs="Arial"/>
                <w:kern w:val="0"/>
                <w:szCs w:val="21"/>
              </w:rPr>
              <w:t>（万元）</w:t>
            </w:r>
          </w:p>
        </w:tc>
        <w:tc>
          <w:tcPr>
            <w:tcW w:w="1247" w:type="pct"/>
            <w:tcBorders>
              <w:top w:val="single" w:color="auto" w:sz="4" w:space="0"/>
              <w:left w:val="single" w:color="auto" w:sz="4" w:space="0"/>
              <w:bottom w:val="single" w:color="auto" w:sz="4" w:space="0"/>
              <w:right w:val="single" w:color="auto" w:sz="4" w:space="0"/>
            </w:tcBorders>
            <w:vAlign w:val="center"/>
          </w:tcPr>
          <w:p w14:paraId="7775D93B">
            <w:pPr>
              <w:widowControl/>
              <w:jc w:val="center"/>
              <w:rPr>
                <w:rFonts w:hint="eastAsia" w:ascii="宋体" w:hAnsi="宋体" w:eastAsia="宋体"/>
                <w:kern w:val="0"/>
                <w:szCs w:val="21"/>
              </w:rPr>
            </w:pPr>
            <w:r>
              <w:rPr>
                <w:rFonts w:hint="eastAsia" w:ascii="宋体" w:hAnsi="宋体" w:eastAsia="宋体"/>
                <w:kern w:val="0"/>
                <w:szCs w:val="21"/>
              </w:rPr>
              <w:t>简要服务需求</w:t>
            </w:r>
          </w:p>
        </w:tc>
        <w:tc>
          <w:tcPr>
            <w:tcW w:w="748" w:type="pct"/>
            <w:tcBorders>
              <w:top w:val="single" w:color="auto" w:sz="4" w:space="0"/>
              <w:left w:val="single" w:color="auto" w:sz="4" w:space="0"/>
              <w:bottom w:val="single" w:color="auto" w:sz="4" w:space="0"/>
              <w:right w:val="single" w:color="auto" w:sz="4" w:space="0"/>
            </w:tcBorders>
            <w:vAlign w:val="center"/>
          </w:tcPr>
          <w:p w14:paraId="7F1BAE0E">
            <w:pPr>
              <w:widowControl/>
              <w:jc w:val="center"/>
              <w:rPr>
                <w:rFonts w:hint="eastAsia" w:ascii="宋体" w:hAnsi="宋体" w:eastAsia="宋体"/>
                <w:kern w:val="0"/>
                <w:szCs w:val="21"/>
              </w:rPr>
            </w:pPr>
            <w:r>
              <w:rPr>
                <w:rFonts w:hint="eastAsia" w:ascii="宋体" w:hAnsi="宋体" w:eastAsia="宋体"/>
                <w:kern w:val="0"/>
                <w:szCs w:val="21"/>
              </w:rPr>
              <w:t>备注</w:t>
            </w:r>
          </w:p>
        </w:tc>
      </w:tr>
      <w:tr w14:paraId="5D2C5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04" w:type="pct"/>
            <w:tcBorders>
              <w:top w:val="single" w:color="auto" w:sz="4" w:space="0"/>
              <w:left w:val="single" w:color="auto" w:sz="4" w:space="0"/>
              <w:bottom w:val="single" w:color="auto" w:sz="4" w:space="0"/>
              <w:right w:val="single" w:color="auto" w:sz="4" w:space="0"/>
            </w:tcBorders>
            <w:vAlign w:val="center"/>
          </w:tcPr>
          <w:p w14:paraId="3CE00B98">
            <w:pPr>
              <w:jc w:val="center"/>
              <w:rPr>
                <w:rFonts w:hint="eastAsia" w:ascii="宋体" w:hAnsi="宋体" w:eastAsia="宋体"/>
                <w:kern w:val="0"/>
                <w:szCs w:val="21"/>
              </w:rPr>
            </w:pPr>
            <w:r>
              <w:rPr>
                <w:rFonts w:hint="eastAsia" w:ascii="宋体" w:hAnsi="宋体" w:eastAsia="宋体"/>
                <w:kern w:val="0"/>
                <w:szCs w:val="21"/>
              </w:rPr>
              <w:t>1</w:t>
            </w:r>
          </w:p>
        </w:tc>
        <w:tc>
          <w:tcPr>
            <w:tcW w:w="1342" w:type="pct"/>
            <w:tcBorders>
              <w:top w:val="single" w:color="auto" w:sz="4" w:space="0"/>
              <w:left w:val="single" w:color="auto" w:sz="4" w:space="0"/>
              <w:bottom w:val="single" w:color="auto" w:sz="4" w:space="0"/>
              <w:right w:val="single" w:color="auto" w:sz="4" w:space="0"/>
            </w:tcBorders>
            <w:shd w:val="clear" w:color="auto" w:fill="auto"/>
            <w:vAlign w:val="center"/>
          </w:tcPr>
          <w:p w14:paraId="7A299A49">
            <w:pPr>
              <w:jc w:val="center"/>
              <w:rPr>
                <w:rFonts w:hint="eastAsia" w:ascii="宋体" w:hAnsi="宋体" w:eastAsia="宋体"/>
                <w:kern w:val="0"/>
                <w:szCs w:val="21"/>
              </w:rPr>
            </w:pPr>
            <w:r>
              <w:rPr>
                <w:rFonts w:hint="eastAsia" w:ascii="宋体" w:hAnsi="宋体" w:eastAsia="宋体"/>
                <w:kern w:val="0"/>
                <w:szCs w:val="21"/>
              </w:rPr>
              <w:t>通风系统设</w:t>
            </w:r>
            <w:bookmarkStart w:id="96" w:name="_GoBack"/>
            <w:bookmarkEnd w:id="96"/>
            <w:r>
              <w:rPr>
                <w:rFonts w:hint="eastAsia" w:ascii="宋体" w:hAnsi="宋体" w:eastAsia="宋体"/>
                <w:kern w:val="0"/>
                <w:szCs w:val="21"/>
              </w:rPr>
              <w:t>备更新</w:t>
            </w:r>
            <w:r>
              <w:rPr>
                <w:rFonts w:hint="eastAsia" w:ascii="宋体" w:hAnsi="宋体" w:eastAsia="宋体" w:cs="宋体"/>
                <w:kern w:val="0"/>
                <w:szCs w:val="21"/>
                <w:u w:val="none"/>
                <w:lang w:eastAsia="zh-CN"/>
              </w:rPr>
              <w:t>（重新招标）</w:t>
            </w:r>
            <w:r>
              <w:rPr>
                <w:rFonts w:hint="eastAsia" w:ascii="宋体" w:hAnsi="宋体" w:eastAsia="宋体"/>
                <w:kern w:val="0"/>
                <w:szCs w:val="21"/>
              </w:rPr>
              <w:t xml:space="preserve"> </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2910DB15">
            <w:pPr>
              <w:jc w:val="center"/>
              <w:rPr>
                <w:rFonts w:hint="eastAsia" w:ascii="宋体" w:hAnsi="宋体" w:eastAsia="宋体"/>
                <w:kern w:val="0"/>
                <w:szCs w:val="21"/>
              </w:rPr>
            </w:pPr>
            <w:r>
              <w:rPr>
                <w:rFonts w:hint="eastAsia" w:ascii="宋体" w:hAnsi="宋体" w:eastAsia="宋体"/>
                <w:kern w:val="0"/>
                <w:szCs w:val="21"/>
              </w:rPr>
              <w:t>1批</w:t>
            </w:r>
          </w:p>
        </w:tc>
        <w:tc>
          <w:tcPr>
            <w:tcW w:w="898" w:type="pct"/>
            <w:tcBorders>
              <w:top w:val="single" w:color="auto" w:sz="4" w:space="0"/>
              <w:left w:val="single" w:color="auto" w:sz="4" w:space="0"/>
              <w:bottom w:val="single" w:color="auto" w:sz="4" w:space="0"/>
              <w:right w:val="single" w:color="auto" w:sz="4" w:space="0"/>
            </w:tcBorders>
            <w:shd w:val="clear" w:color="auto" w:fill="auto"/>
            <w:vAlign w:val="center"/>
          </w:tcPr>
          <w:p w14:paraId="06B17226">
            <w:pPr>
              <w:jc w:val="center"/>
              <w:rPr>
                <w:rFonts w:hint="eastAsia" w:ascii="宋体" w:hAnsi="宋体" w:eastAsia="宋体"/>
                <w:kern w:val="0"/>
                <w:szCs w:val="21"/>
              </w:rPr>
            </w:pPr>
            <w:r>
              <w:rPr>
                <w:rFonts w:hint="eastAsia" w:ascii="宋体" w:hAnsi="宋体" w:eastAsia="宋体" w:cs="Arial"/>
                <w:kern w:val="0"/>
                <w:szCs w:val="21"/>
              </w:rPr>
              <w:t>1795.99</w:t>
            </w:r>
          </w:p>
        </w:tc>
        <w:tc>
          <w:tcPr>
            <w:tcW w:w="1247" w:type="pct"/>
            <w:tcBorders>
              <w:top w:val="single" w:color="auto" w:sz="4" w:space="0"/>
              <w:left w:val="single" w:color="auto" w:sz="4" w:space="0"/>
              <w:bottom w:val="single" w:color="auto" w:sz="4" w:space="0"/>
              <w:right w:val="single" w:color="auto" w:sz="4" w:space="0"/>
            </w:tcBorders>
            <w:shd w:val="clear" w:color="auto" w:fill="auto"/>
            <w:vAlign w:val="center"/>
          </w:tcPr>
          <w:p w14:paraId="6074D426">
            <w:pPr>
              <w:jc w:val="center"/>
              <w:rPr>
                <w:rFonts w:hint="eastAsia"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shd w:val="clear" w:color="auto" w:fill="auto"/>
            <w:vAlign w:val="center"/>
          </w:tcPr>
          <w:p w14:paraId="7CFBA66B">
            <w:pPr>
              <w:jc w:val="center"/>
              <w:rPr>
                <w:rFonts w:hint="eastAsia" w:ascii="宋体" w:hAnsi="宋体" w:eastAsia="宋体"/>
                <w:kern w:val="0"/>
                <w:szCs w:val="21"/>
              </w:rPr>
            </w:pPr>
            <w:r>
              <w:rPr>
                <w:rFonts w:hint="eastAsia" w:ascii="宋体" w:hAnsi="宋体" w:eastAsia="宋体"/>
                <w:kern w:val="0"/>
                <w:szCs w:val="21"/>
              </w:rPr>
              <w:t>不允许进口</w:t>
            </w:r>
          </w:p>
        </w:tc>
      </w:tr>
    </w:tbl>
    <w:p w14:paraId="091DE557">
      <w:pPr>
        <w:pStyle w:val="183"/>
        <w:spacing w:line="500" w:lineRule="exact"/>
        <w:ind w:firstLine="420" w:firstLineChars="200"/>
        <w:rPr>
          <w:rFonts w:hint="eastAsia" w:ascii="宋体" w:hAnsi="宋体" w:cs="Arial"/>
          <w:kern w:val="0"/>
          <w:sz w:val="21"/>
          <w:szCs w:val="21"/>
        </w:rPr>
      </w:pPr>
      <w:r>
        <w:rPr>
          <w:rFonts w:ascii="宋体" w:hAnsi="宋体" w:cs="Arial"/>
          <w:kern w:val="0"/>
          <w:sz w:val="21"/>
          <w:szCs w:val="21"/>
        </w:rPr>
        <w:t>合同</w:t>
      </w:r>
      <w:r>
        <w:rPr>
          <w:rFonts w:hint="eastAsia" w:ascii="宋体" w:hAnsi="宋体" w:cs="Arial"/>
          <w:kern w:val="0"/>
          <w:sz w:val="21"/>
          <w:szCs w:val="21"/>
        </w:rPr>
        <w:t>履约</w:t>
      </w:r>
      <w:r>
        <w:rPr>
          <w:rFonts w:ascii="宋体" w:hAnsi="宋体" w:cs="Arial"/>
          <w:kern w:val="0"/>
          <w:sz w:val="21"/>
          <w:szCs w:val="21"/>
        </w:rPr>
        <w:t>期限</w:t>
      </w:r>
      <w:r>
        <w:rPr>
          <w:rFonts w:hint="eastAsia" w:ascii="宋体" w:hAnsi="宋体" w:cs="Arial"/>
          <w:kern w:val="0"/>
          <w:sz w:val="21"/>
          <w:szCs w:val="21"/>
        </w:rPr>
        <w:t>：自合同签订之日起90日内安装调试完毕交付使用并验收合格</w:t>
      </w:r>
    </w:p>
    <w:p w14:paraId="5AF3EF34">
      <w:pPr>
        <w:pStyle w:val="183"/>
        <w:spacing w:line="500" w:lineRule="exact"/>
        <w:ind w:firstLine="420" w:firstLineChars="200"/>
        <w:rPr>
          <w:rFonts w:hint="eastAsia" w:ascii="宋体" w:hAnsi="宋体" w:cs="Arial"/>
          <w:kern w:val="0"/>
          <w:sz w:val="21"/>
          <w:szCs w:val="21"/>
        </w:rPr>
      </w:pPr>
      <w:r>
        <w:rPr>
          <w:rFonts w:ascii="宋体" w:hAnsi="宋体" w:cs="Arial"/>
          <w:kern w:val="0"/>
          <w:sz w:val="21"/>
          <w:szCs w:val="21"/>
        </w:rPr>
        <w:t>本项目</w:t>
      </w:r>
      <w:r>
        <w:rPr>
          <w:rFonts w:hint="eastAsia" w:ascii="宋体" w:hAnsi="宋体" w:cs="Arial"/>
          <w:kern w:val="0"/>
          <w:sz w:val="21"/>
          <w:szCs w:val="21"/>
        </w:rPr>
        <w:t>（不接受）</w:t>
      </w:r>
      <w:r>
        <w:rPr>
          <w:rFonts w:ascii="宋体" w:hAnsi="宋体" w:cs="Arial"/>
          <w:kern w:val="0"/>
          <w:sz w:val="21"/>
          <w:szCs w:val="21"/>
        </w:rPr>
        <w:t>联合体</w:t>
      </w:r>
      <w:r>
        <w:rPr>
          <w:rFonts w:hint="eastAsia" w:ascii="宋体" w:hAnsi="宋体" w:cs="Arial"/>
          <w:kern w:val="0"/>
          <w:sz w:val="21"/>
          <w:szCs w:val="21"/>
        </w:rPr>
        <w:t>投标</w:t>
      </w:r>
      <w:r>
        <w:rPr>
          <w:rFonts w:ascii="宋体" w:hAnsi="宋体" w:cs="Arial"/>
          <w:kern w:val="0"/>
          <w:sz w:val="21"/>
          <w:szCs w:val="21"/>
        </w:rPr>
        <w:t>。</w:t>
      </w:r>
    </w:p>
    <w:p w14:paraId="5B2C8B5C">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二、申请人的资格要求：</w:t>
      </w:r>
    </w:p>
    <w:p w14:paraId="56EB30B9">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1.</w:t>
      </w:r>
      <w:r>
        <w:rPr>
          <w:rFonts w:ascii="宋体" w:hAnsi="宋体" w:cs="Arial"/>
          <w:kern w:val="0"/>
          <w:sz w:val="21"/>
          <w:szCs w:val="21"/>
        </w:rPr>
        <w:t>满足《中华人民共和国政府采购法》第二十二条规定；</w:t>
      </w:r>
    </w:p>
    <w:p w14:paraId="17B8FD0E">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2.</w:t>
      </w:r>
      <w:r>
        <w:rPr>
          <w:rFonts w:ascii="宋体" w:hAnsi="宋体" w:cs="Arial"/>
          <w:kern w:val="0"/>
          <w:sz w:val="21"/>
          <w:szCs w:val="21"/>
        </w:rPr>
        <w:t>落实政府采购政策需满足的资格要求：</w:t>
      </w:r>
      <w:r>
        <w:rPr>
          <w:rFonts w:hint="eastAsia" w:ascii="宋体" w:hAnsi="宋体" w:cs="Arial"/>
          <w:kern w:val="0"/>
          <w:sz w:val="21"/>
          <w:szCs w:val="21"/>
        </w:rPr>
        <w:t>无；</w:t>
      </w:r>
    </w:p>
    <w:p w14:paraId="2ED0BF61">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3.</w:t>
      </w:r>
      <w:r>
        <w:rPr>
          <w:rFonts w:ascii="宋体" w:hAnsi="宋体" w:cs="Arial"/>
          <w:kern w:val="0"/>
          <w:sz w:val="21"/>
          <w:szCs w:val="21"/>
        </w:rPr>
        <w:t>本项目的特定资格要求</w:t>
      </w:r>
      <w:r>
        <w:rPr>
          <w:rFonts w:hint="eastAsia" w:ascii="宋体" w:hAnsi="宋体" w:cs="Arial"/>
          <w:kern w:val="0"/>
          <w:sz w:val="21"/>
          <w:szCs w:val="21"/>
        </w:rPr>
        <w:t>：无。</w:t>
      </w:r>
    </w:p>
    <w:p w14:paraId="194AB60C">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三、获取招标文件</w:t>
      </w:r>
    </w:p>
    <w:p w14:paraId="62369A9D">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时间：20</w:t>
      </w:r>
      <w:r>
        <w:rPr>
          <w:rFonts w:ascii="宋体" w:hAnsi="宋体" w:cs="Arial"/>
          <w:kern w:val="0"/>
          <w:sz w:val="21"/>
          <w:szCs w:val="21"/>
        </w:rPr>
        <w:t>2</w:t>
      </w:r>
      <w:r>
        <w:rPr>
          <w:rFonts w:hint="eastAsia" w:ascii="宋体" w:hAnsi="宋体" w:cs="Arial"/>
          <w:kern w:val="0"/>
          <w:sz w:val="21"/>
          <w:szCs w:val="21"/>
        </w:rPr>
        <w:t>5年05月</w:t>
      </w:r>
      <w:r>
        <w:rPr>
          <w:rFonts w:hint="eastAsia" w:ascii="宋体" w:hAnsi="宋体" w:cs="Arial"/>
          <w:kern w:val="0"/>
          <w:sz w:val="21"/>
          <w:szCs w:val="21"/>
          <w:lang w:val="en-US" w:eastAsia="zh-CN"/>
        </w:rPr>
        <w:t>29</w:t>
      </w:r>
      <w:r>
        <w:rPr>
          <w:rFonts w:hint="eastAsia" w:ascii="宋体" w:hAnsi="宋体" w:cs="Arial"/>
          <w:kern w:val="0"/>
          <w:sz w:val="21"/>
          <w:szCs w:val="21"/>
        </w:rPr>
        <w:t>日至20</w:t>
      </w:r>
      <w:r>
        <w:rPr>
          <w:rFonts w:ascii="宋体" w:hAnsi="宋体" w:cs="Arial"/>
          <w:kern w:val="0"/>
          <w:sz w:val="21"/>
          <w:szCs w:val="21"/>
        </w:rPr>
        <w:t>2</w:t>
      </w:r>
      <w:r>
        <w:rPr>
          <w:rFonts w:hint="eastAsia" w:ascii="宋体" w:hAnsi="宋体" w:cs="Arial"/>
          <w:kern w:val="0"/>
          <w:sz w:val="21"/>
          <w:szCs w:val="21"/>
        </w:rPr>
        <w:t>5年0</w:t>
      </w:r>
      <w:r>
        <w:rPr>
          <w:rFonts w:hint="eastAsia" w:ascii="宋体" w:hAnsi="宋体" w:cs="Arial"/>
          <w:kern w:val="0"/>
          <w:sz w:val="21"/>
          <w:szCs w:val="21"/>
          <w:lang w:val="en-US" w:eastAsia="zh-CN"/>
        </w:rPr>
        <w:t>6</w:t>
      </w:r>
      <w:r>
        <w:rPr>
          <w:rFonts w:hint="eastAsia" w:ascii="宋体" w:hAnsi="宋体" w:cs="Arial"/>
          <w:kern w:val="0"/>
          <w:sz w:val="21"/>
          <w:szCs w:val="21"/>
        </w:rPr>
        <w:t>月</w:t>
      </w:r>
      <w:r>
        <w:rPr>
          <w:rFonts w:hint="eastAsia" w:ascii="宋体" w:hAnsi="宋体" w:cs="Arial"/>
          <w:kern w:val="0"/>
          <w:sz w:val="21"/>
          <w:szCs w:val="21"/>
          <w:lang w:val="en-US" w:eastAsia="zh-CN"/>
        </w:rPr>
        <w:t>06</w:t>
      </w:r>
      <w:r>
        <w:rPr>
          <w:rFonts w:hint="eastAsia" w:ascii="宋体" w:hAnsi="宋体" w:cs="Arial"/>
          <w:kern w:val="0"/>
          <w:sz w:val="21"/>
          <w:szCs w:val="21"/>
        </w:rPr>
        <w:t>日，每天上午9:00至11:30，下午13:30至17:00。（北京时间，法定节假日除外）。</w:t>
      </w:r>
    </w:p>
    <w:p w14:paraId="63D651F9">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地点：</w:t>
      </w:r>
      <w:r>
        <w:rPr>
          <w:rFonts w:hint="eastAsia" w:ascii="宋体" w:hAnsi="宋体" w:cs="Arial"/>
          <w:kern w:val="0"/>
          <w:sz w:val="21"/>
          <w:szCs w:val="21"/>
          <w:u w:val="single"/>
        </w:rPr>
        <w:t>浙江豪圣建设项目管理有限公司（杭州市拱墅区大关路 179 号远洋国际 A 座 17 楼 1706 室）。</w:t>
      </w:r>
    </w:p>
    <w:p w14:paraId="3013AE9A">
      <w:pPr>
        <w:pStyle w:val="81"/>
        <w:shd w:val="clear" w:color="auto" w:fill="FFFFFF"/>
        <w:spacing w:before="0" w:beforeAutospacing="0" w:after="0" w:afterAutospacing="0" w:line="360" w:lineRule="auto"/>
        <w:ind w:firstLine="420" w:firstLineChars="200"/>
        <w:jc w:val="both"/>
        <w:textAlignment w:val="baseline"/>
        <w:rPr>
          <w:rFonts w:hint="eastAsia" w:cs="Arial"/>
          <w:sz w:val="21"/>
          <w:szCs w:val="21"/>
        </w:rPr>
      </w:pPr>
      <w:r>
        <w:rPr>
          <w:rFonts w:hint="eastAsia" w:cs="Arial"/>
          <w:sz w:val="21"/>
          <w:szCs w:val="21"/>
        </w:rPr>
        <w:t>方式：微信获取（扫描附件二维码或关注“浙江豪圣投标报名管理系统”微信服务号）或现场获取。</w:t>
      </w:r>
      <w:r>
        <w:rPr>
          <w:rFonts w:hint="eastAsia" w:cs="Arial"/>
          <w:sz w:val="21"/>
          <w:szCs w:val="21"/>
          <w:lang w:val="en-US"/>
        </w:rPr>
        <w:t>投标人</w:t>
      </w:r>
      <w:r>
        <w:rPr>
          <w:rFonts w:hint="eastAsia" w:cs="Arial"/>
          <w:sz w:val="21"/>
          <w:szCs w:val="21"/>
        </w:rPr>
        <w:t>获取标书时应提交的资料：1）介绍信或法人授权书（原件）；2）被授权人身份证（复印件加盖单位公章）；3）营业执照副本（复印件加盖单位公章）；4）项目报名表。（或将上述资料扫描件及</w:t>
      </w:r>
      <w:r>
        <w:rPr>
          <w:rFonts w:hint="eastAsia" w:cs="Arial"/>
          <w:sz w:val="21"/>
          <w:szCs w:val="21"/>
          <w:lang w:val="en-US"/>
        </w:rPr>
        <w:t>招标</w:t>
      </w:r>
      <w:r>
        <w:rPr>
          <w:rFonts w:hint="eastAsia" w:cs="Arial"/>
          <w:sz w:val="21"/>
          <w:szCs w:val="21"/>
        </w:rPr>
        <w:t>文件工本费汇款凭证作为附件上传至“浙江豪圣投标报名管理系统”，审核通过后</w:t>
      </w:r>
      <w:r>
        <w:rPr>
          <w:rFonts w:hint="eastAsia" w:cs="Arial"/>
          <w:sz w:val="21"/>
          <w:szCs w:val="21"/>
          <w:lang w:val="en-US"/>
        </w:rPr>
        <w:t>招标</w:t>
      </w:r>
      <w:r>
        <w:rPr>
          <w:rFonts w:hint="eastAsia" w:cs="Arial"/>
          <w:sz w:val="21"/>
          <w:szCs w:val="21"/>
        </w:rPr>
        <w:t>文件及相关资料（若有）自动发送至报名邮箱。）</w:t>
      </w:r>
    </w:p>
    <w:p w14:paraId="7E1E080F">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获取文件联系人：郑沛沛；联系方式：0571-56578213</w:t>
      </w:r>
      <w:r>
        <w:rPr>
          <w:rFonts w:ascii="宋体" w:hAnsi="宋体" w:cs="宋体"/>
          <w:spacing w:val="-2"/>
          <w:sz w:val="21"/>
          <w:szCs w:val="21"/>
        </w:rPr>
        <w:t>。</w:t>
      </w:r>
    </w:p>
    <w:p w14:paraId="6128178A">
      <w:pPr>
        <w:widowControl/>
        <w:spacing w:line="500" w:lineRule="exact"/>
        <w:ind w:firstLine="412" w:firstLineChars="200"/>
        <w:rPr>
          <w:rFonts w:hint="eastAsia" w:ascii="宋体" w:hAnsi="宋体" w:eastAsia="宋体"/>
          <w:spacing w:val="-2"/>
          <w:szCs w:val="21"/>
        </w:rPr>
      </w:pPr>
      <w:r>
        <w:rPr>
          <w:rFonts w:hint="eastAsia" w:ascii="宋体" w:hAnsi="宋体" w:eastAsia="宋体"/>
          <w:spacing w:val="-2"/>
          <w:szCs w:val="21"/>
        </w:rPr>
        <w:t>售价：￥500元，本公告包含的招标文件售价总和。</w:t>
      </w:r>
    </w:p>
    <w:p w14:paraId="5A1BFF25">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四、提交投标文件截止时间、开标时间和地点</w:t>
      </w:r>
    </w:p>
    <w:p w14:paraId="7F180B80">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提交投标文件</w:t>
      </w:r>
      <w:r>
        <w:rPr>
          <w:rFonts w:ascii="宋体" w:hAnsi="宋体" w:cs="Arial"/>
          <w:kern w:val="0"/>
          <w:sz w:val="21"/>
          <w:szCs w:val="21"/>
        </w:rPr>
        <w:t>截止时间：</w:t>
      </w:r>
      <w:r>
        <w:rPr>
          <w:rFonts w:hint="eastAsia" w:ascii="宋体" w:hAnsi="宋体" w:cs="Arial"/>
          <w:kern w:val="0"/>
          <w:sz w:val="21"/>
          <w:szCs w:val="21"/>
          <w:u w:val="single"/>
        </w:rPr>
        <w:t>2025年0</w:t>
      </w:r>
      <w:r>
        <w:rPr>
          <w:rFonts w:hint="eastAsia" w:ascii="宋体" w:hAnsi="宋体" w:cs="Arial"/>
          <w:kern w:val="0"/>
          <w:sz w:val="21"/>
          <w:szCs w:val="21"/>
          <w:u w:val="single"/>
          <w:lang w:val="en-US" w:eastAsia="zh-CN"/>
        </w:rPr>
        <w:t>6</w:t>
      </w:r>
      <w:r>
        <w:rPr>
          <w:rFonts w:hint="eastAsia" w:ascii="宋体" w:hAnsi="宋体" w:cs="Arial"/>
          <w:kern w:val="0"/>
          <w:sz w:val="21"/>
          <w:szCs w:val="21"/>
          <w:u w:val="single"/>
        </w:rPr>
        <w:t>月</w:t>
      </w:r>
      <w:r>
        <w:rPr>
          <w:rFonts w:hint="eastAsia" w:ascii="宋体" w:hAnsi="宋体" w:cs="Arial"/>
          <w:kern w:val="0"/>
          <w:sz w:val="21"/>
          <w:szCs w:val="21"/>
          <w:u w:val="single"/>
          <w:lang w:val="en-US" w:eastAsia="zh-CN"/>
        </w:rPr>
        <w:t>19</w:t>
      </w:r>
      <w:r>
        <w:rPr>
          <w:rFonts w:hint="eastAsia" w:ascii="宋体" w:hAnsi="宋体" w:cs="Arial"/>
          <w:kern w:val="0"/>
          <w:sz w:val="21"/>
          <w:szCs w:val="21"/>
          <w:u w:val="single"/>
        </w:rPr>
        <w:t>日09点30分</w:t>
      </w:r>
      <w:r>
        <w:rPr>
          <w:rFonts w:ascii="宋体" w:hAnsi="宋体" w:cs="Arial"/>
          <w:kern w:val="0"/>
          <w:sz w:val="21"/>
          <w:szCs w:val="21"/>
          <w:u w:val="single"/>
        </w:rPr>
        <w:t>（北京时间）</w:t>
      </w:r>
    </w:p>
    <w:p w14:paraId="587E1E44">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开标时间：</w:t>
      </w:r>
      <w:r>
        <w:rPr>
          <w:rFonts w:hint="eastAsia" w:ascii="宋体" w:hAnsi="宋体" w:cs="Arial"/>
          <w:kern w:val="0"/>
          <w:sz w:val="21"/>
          <w:szCs w:val="21"/>
          <w:u w:val="single"/>
        </w:rPr>
        <w:t>2025年0</w:t>
      </w:r>
      <w:r>
        <w:rPr>
          <w:rFonts w:hint="eastAsia" w:ascii="宋体" w:hAnsi="宋体" w:cs="Arial"/>
          <w:kern w:val="0"/>
          <w:sz w:val="21"/>
          <w:szCs w:val="21"/>
          <w:u w:val="single"/>
          <w:lang w:val="en-US" w:eastAsia="zh-CN"/>
        </w:rPr>
        <w:t>6</w:t>
      </w:r>
      <w:r>
        <w:rPr>
          <w:rFonts w:hint="eastAsia" w:ascii="宋体" w:hAnsi="宋体" w:cs="Arial"/>
          <w:kern w:val="0"/>
          <w:sz w:val="21"/>
          <w:szCs w:val="21"/>
          <w:u w:val="single"/>
        </w:rPr>
        <w:t>月</w:t>
      </w:r>
      <w:r>
        <w:rPr>
          <w:rFonts w:hint="eastAsia" w:ascii="宋体" w:hAnsi="宋体" w:cs="Arial"/>
          <w:kern w:val="0"/>
          <w:sz w:val="21"/>
          <w:szCs w:val="21"/>
          <w:u w:val="single"/>
          <w:lang w:val="en-US" w:eastAsia="zh-CN"/>
        </w:rPr>
        <w:t>19</w:t>
      </w:r>
      <w:r>
        <w:rPr>
          <w:rFonts w:hint="eastAsia" w:ascii="宋体" w:hAnsi="宋体" w:cs="Arial"/>
          <w:kern w:val="0"/>
          <w:sz w:val="21"/>
          <w:szCs w:val="21"/>
          <w:u w:val="single"/>
        </w:rPr>
        <w:t>日09点30分（</w:t>
      </w:r>
      <w:r>
        <w:rPr>
          <w:rFonts w:ascii="宋体" w:hAnsi="宋体" w:cs="Arial"/>
          <w:kern w:val="0"/>
          <w:sz w:val="21"/>
          <w:szCs w:val="21"/>
          <w:u w:val="single"/>
        </w:rPr>
        <w:t>北京时间）</w:t>
      </w:r>
    </w:p>
    <w:p w14:paraId="795BFEC6">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地点</w:t>
      </w:r>
      <w:r>
        <w:rPr>
          <w:rFonts w:ascii="宋体" w:hAnsi="宋体" w:cs="Arial"/>
          <w:kern w:val="0"/>
          <w:sz w:val="21"/>
          <w:szCs w:val="21"/>
        </w:rPr>
        <w:t>：</w:t>
      </w:r>
      <w:r>
        <w:rPr>
          <w:rFonts w:hint="eastAsia" w:ascii="宋体" w:hAnsi="宋体" w:cs="Arial"/>
          <w:kern w:val="0"/>
          <w:sz w:val="21"/>
          <w:szCs w:val="21"/>
          <w:u w:val="single"/>
        </w:rPr>
        <w:t>杭州市拱墅区大关路179号远洋国际A座17楼开标室一。</w:t>
      </w:r>
    </w:p>
    <w:p w14:paraId="5949FD98">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五、公告期限</w:t>
      </w:r>
    </w:p>
    <w:p w14:paraId="0692A03E">
      <w:pPr>
        <w:pStyle w:val="183"/>
        <w:spacing w:line="500" w:lineRule="exact"/>
        <w:ind w:firstLine="420" w:firstLineChars="200"/>
        <w:rPr>
          <w:rFonts w:hint="eastAsia" w:ascii="宋体" w:hAnsi="宋体" w:cs="Arial"/>
          <w:kern w:val="0"/>
          <w:sz w:val="21"/>
          <w:szCs w:val="21"/>
        </w:rPr>
      </w:pPr>
      <w:r>
        <w:rPr>
          <w:rFonts w:ascii="宋体" w:hAnsi="宋体" w:cs="Arial"/>
          <w:kern w:val="0"/>
          <w:sz w:val="21"/>
          <w:szCs w:val="21"/>
        </w:rPr>
        <w:t>自本公告发布之日起</w:t>
      </w:r>
      <w:r>
        <w:rPr>
          <w:rFonts w:hint="eastAsia" w:ascii="宋体" w:hAnsi="宋体" w:cs="Arial"/>
          <w:kern w:val="0"/>
          <w:sz w:val="21"/>
          <w:szCs w:val="21"/>
        </w:rPr>
        <w:t>5</w:t>
      </w:r>
      <w:r>
        <w:rPr>
          <w:rFonts w:ascii="宋体" w:hAnsi="宋体" w:cs="Arial"/>
          <w:kern w:val="0"/>
          <w:sz w:val="21"/>
          <w:szCs w:val="21"/>
        </w:rPr>
        <w:t>个工作日。</w:t>
      </w:r>
    </w:p>
    <w:p w14:paraId="421A0CD7">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六、其他补充事宜</w:t>
      </w:r>
    </w:p>
    <w:p w14:paraId="7C6B7549">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1.投标人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w:t>
      </w:r>
    </w:p>
    <w:p w14:paraId="417F61EA">
      <w:pPr>
        <w:pStyle w:val="183"/>
        <w:spacing w:line="500" w:lineRule="exact"/>
        <w:ind w:firstLine="420" w:firstLineChars="200"/>
        <w:rPr>
          <w:rFonts w:hint="eastAsia" w:ascii="宋体" w:hAnsi="宋体" w:cs="Arial"/>
          <w:kern w:val="0"/>
          <w:sz w:val="21"/>
          <w:szCs w:val="21"/>
        </w:rPr>
      </w:pPr>
      <w:r>
        <w:rPr>
          <w:rFonts w:ascii="宋体" w:hAnsi="宋体" w:cs="Arial"/>
          <w:kern w:val="0"/>
          <w:sz w:val="21"/>
          <w:szCs w:val="21"/>
        </w:rPr>
        <w:t>2</w:t>
      </w:r>
      <w:r>
        <w:rPr>
          <w:rFonts w:hint="eastAsia" w:ascii="宋体" w:hAnsi="宋体" w:cs="Arial"/>
          <w:kern w:val="0"/>
          <w:sz w:val="21"/>
          <w:szCs w:val="21"/>
        </w:rPr>
        <w:t>.单位负责人为同一人或者存在直接控股、管理关系的不同投标人，不得同时参加同一合同项下的投标。</w:t>
      </w:r>
    </w:p>
    <w:p w14:paraId="4EDC132B">
      <w:pPr>
        <w:pStyle w:val="183"/>
        <w:spacing w:line="500" w:lineRule="exact"/>
        <w:ind w:firstLine="420" w:firstLineChars="200"/>
        <w:rPr>
          <w:rFonts w:hint="eastAsia" w:ascii="宋体" w:hAnsi="宋体" w:cs="Arial"/>
          <w:kern w:val="0"/>
          <w:sz w:val="21"/>
          <w:szCs w:val="21"/>
        </w:rPr>
      </w:pPr>
      <w:r>
        <w:rPr>
          <w:rFonts w:ascii="宋体" w:hAnsi="宋体" w:cs="Arial"/>
          <w:kern w:val="0"/>
          <w:sz w:val="21"/>
          <w:szCs w:val="21"/>
        </w:rPr>
        <w:t>3</w:t>
      </w:r>
      <w:r>
        <w:rPr>
          <w:rFonts w:hint="eastAsia" w:ascii="宋体" w:hAnsi="宋体" w:cs="Arial"/>
          <w:kern w:val="0"/>
          <w:sz w:val="21"/>
          <w:szCs w:val="21"/>
        </w:rPr>
        <w:t>.为项目提供整体设计、规范编制或者项目管理、监理、检测等服务的投标人，不得再参加该采购项目的其他采购活动。</w:t>
      </w:r>
    </w:p>
    <w:p w14:paraId="6BD82532">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4.</w:t>
      </w:r>
      <w:r>
        <w:rPr>
          <w:rFonts w:ascii="宋体" w:hAnsi="宋体" w:cs="Arial"/>
          <w:kern w:val="0"/>
          <w:sz w:val="21"/>
          <w:szCs w:val="21"/>
        </w:rPr>
        <w:t>本项目招标文件发售截止时间之后有潜在投标人提出要求获取招标文件的，采购代理机构将允许其获取，但该投标人如对招标文件有质疑的应在规定的质疑期限内提出。</w:t>
      </w:r>
    </w:p>
    <w:p w14:paraId="5E17E16E">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5.投标人不得为列入失信被执行人、</w:t>
      </w:r>
      <w:r>
        <w:rPr>
          <w:rFonts w:hint="eastAsia" w:cs="Arial"/>
          <w:kern w:val="0"/>
          <w:sz w:val="21"/>
          <w:szCs w:val="21"/>
        </w:rPr>
        <w:t>重大税收违法失信主体</w:t>
      </w:r>
      <w:r>
        <w:rPr>
          <w:rFonts w:hint="eastAsia" w:ascii="宋体" w:hAnsi="宋体" w:cs="Arial"/>
          <w:kern w:val="0"/>
          <w:sz w:val="21"/>
          <w:szCs w:val="21"/>
        </w:rPr>
        <w:t>、政府采购严重违法失信行为记录名单的投标人。</w:t>
      </w:r>
    </w:p>
    <w:p w14:paraId="553012F3">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（1）信用信息查询渠道：“信用中国”网站（www.creditchina.gov.cn）、中国政府采购网（www.ccgp.gov.cn）。</w:t>
      </w:r>
    </w:p>
    <w:p w14:paraId="3053D3E3">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（2）信用信息查询截止时点：开标日由采购人或采购代理查询投标人的信用信息记录。</w:t>
      </w:r>
    </w:p>
    <w:p w14:paraId="1AF47C9D">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（3）信用信息查询记录和证据留存的具体方式：信用信息查询记录将以网站截图打印稿形式与其他招标文件一并保存。</w:t>
      </w:r>
    </w:p>
    <w:p w14:paraId="305D6203">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（4）信用信息的使用规则：如投标人为“信用中国”网站（www.creditchina.gov.cn）中列入失信被执行人或</w:t>
      </w:r>
      <w:r>
        <w:rPr>
          <w:rFonts w:hint="eastAsia" w:cs="Arial"/>
          <w:kern w:val="0"/>
          <w:sz w:val="21"/>
          <w:szCs w:val="21"/>
        </w:rPr>
        <w:t>重大税收违法失信主体</w:t>
      </w:r>
      <w:r>
        <w:rPr>
          <w:rFonts w:hint="eastAsia" w:ascii="宋体" w:hAnsi="宋体" w:cs="Arial"/>
          <w:kern w:val="0"/>
          <w:sz w:val="21"/>
          <w:szCs w:val="21"/>
        </w:rPr>
        <w:t>的投标人，或为中国政府采购网（www.ccgp.gov.cn）政府采购严重违法失信行为记录名单中被财政部门禁止参加政府采购活动的投标人，则其投标将被拒绝。</w:t>
      </w:r>
    </w:p>
    <w:p w14:paraId="0985D1CE">
      <w:pPr>
        <w:pStyle w:val="183"/>
        <w:spacing w:line="500" w:lineRule="exact"/>
        <w:ind w:firstLine="422" w:firstLineChars="200"/>
        <w:rPr>
          <w:rFonts w:hint="eastAsia" w:ascii="宋体" w:hAnsi="宋体" w:cs="Arial"/>
          <w:b/>
          <w:bCs/>
          <w:kern w:val="0"/>
          <w:sz w:val="21"/>
          <w:szCs w:val="21"/>
        </w:rPr>
      </w:pPr>
      <w:r>
        <w:rPr>
          <w:rFonts w:hint="eastAsia" w:ascii="宋体" w:hAnsi="宋体" w:cs="Arial"/>
          <w:b/>
          <w:bCs/>
          <w:kern w:val="0"/>
          <w:sz w:val="21"/>
          <w:szCs w:val="21"/>
        </w:rPr>
        <w:t>6.本项目不收取投标保证金。</w:t>
      </w:r>
    </w:p>
    <w:p w14:paraId="6DCE6E9A">
      <w:pPr>
        <w:pStyle w:val="183"/>
        <w:spacing w:line="500" w:lineRule="exact"/>
        <w:ind w:firstLine="422" w:firstLineChars="200"/>
        <w:rPr>
          <w:rFonts w:hint="eastAsia" w:ascii="宋体" w:hAnsi="宋体" w:cs="Arial"/>
          <w:kern w:val="0"/>
          <w:sz w:val="21"/>
          <w:szCs w:val="21"/>
        </w:rPr>
      </w:pPr>
      <w:r>
        <w:rPr>
          <w:rFonts w:hint="eastAsia" w:ascii="宋体" w:hAnsi="宋体" w:cs="Arial"/>
          <w:b/>
          <w:bCs/>
          <w:kern w:val="0"/>
          <w:sz w:val="21"/>
          <w:szCs w:val="21"/>
        </w:rPr>
        <w:t>7.采购项目需要落实的政府采购政策：</w:t>
      </w:r>
      <w:r>
        <w:rPr>
          <w:rFonts w:hint="eastAsia" w:ascii="宋体" w:hAnsi="宋体" w:cs="Arial"/>
          <w:kern w:val="0"/>
          <w:sz w:val="21"/>
          <w:szCs w:val="21"/>
        </w:rPr>
        <w:t>《关于促进残疾人就业政府采购政策的通知》（财库[2017]141号）、《关于进一步加大政府采购支持中小企业力度的通知》（财库〔2022〕19号）、《政府采购促进中小企业发展管理办法》（财库[2020]46号）、《关于政府采购支持监狱企业发展有关问题的通知》(财库[2014]68号)、《关于调整优化节能产品、环境标志产品政府采购执行机制的通知》（财库[2019]9号）。</w:t>
      </w:r>
    </w:p>
    <w:p w14:paraId="2375EE93">
      <w:pPr>
        <w:pStyle w:val="183"/>
        <w:spacing w:line="500" w:lineRule="exact"/>
        <w:ind w:firstLine="422" w:firstLineChars="200"/>
        <w:rPr>
          <w:rFonts w:hint="eastAsia" w:ascii="宋体" w:hAnsi="宋体" w:cs="Arial"/>
          <w:b/>
          <w:bCs/>
          <w:kern w:val="0"/>
          <w:sz w:val="21"/>
          <w:szCs w:val="21"/>
        </w:rPr>
      </w:pPr>
      <w:r>
        <w:rPr>
          <w:rFonts w:hint="eastAsia" w:ascii="宋体" w:hAnsi="宋体" w:cs="Arial"/>
          <w:b/>
          <w:bCs/>
          <w:kern w:val="0"/>
          <w:sz w:val="21"/>
          <w:szCs w:val="21"/>
          <w:lang w:bidi="ar"/>
        </w:rPr>
        <w:t>8.投标人代表非必须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7E4E5524">
      <w:pPr>
        <w:pStyle w:val="183"/>
        <w:spacing w:line="500" w:lineRule="exact"/>
        <w:ind w:firstLine="422" w:firstLineChars="200"/>
        <w:rPr>
          <w:rFonts w:hint="eastAsia" w:ascii="宋体" w:hAnsi="宋体" w:cs="Arial"/>
          <w:b/>
          <w:bCs/>
          <w:kern w:val="0"/>
          <w:sz w:val="21"/>
          <w:szCs w:val="21"/>
          <w:lang w:bidi="ar"/>
        </w:rPr>
      </w:pPr>
      <w:r>
        <w:rPr>
          <w:rFonts w:hint="eastAsia" w:ascii="宋体" w:hAnsi="宋体" w:cs="Arial"/>
          <w:b/>
          <w:bCs/>
          <w:kern w:val="0"/>
          <w:sz w:val="21"/>
          <w:szCs w:val="21"/>
          <w:lang w:bidi="ar"/>
        </w:rPr>
        <w:t>（1）邮寄地址：</w:t>
      </w:r>
      <w:r>
        <w:rPr>
          <w:rFonts w:hint="eastAsia" w:ascii="宋体" w:hAnsi="宋体" w:cs="Arial"/>
          <w:b/>
          <w:bCs/>
          <w:sz w:val="21"/>
          <w:lang w:bidi="ar"/>
        </w:rPr>
        <w:t>杭州市拱墅区大关路179号远洋国际A座17楼1706室，桑国坚</w:t>
      </w:r>
      <w:r>
        <w:rPr>
          <w:rFonts w:hint="eastAsia" w:ascii="宋体" w:hAnsi="宋体" w:cs="Arial"/>
          <w:b/>
          <w:bCs/>
          <w:kern w:val="0"/>
          <w:sz w:val="21"/>
          <w:szCs w:val="21"/>
          <w:lang w:bidi="ar"/>
        </w:rPr>
        <w:t>收，电话：</w:t>
      </w:r>
      <w:r>
        <w:rPr>
          <w:rFonts w:hint="eastAsia" w:ascii="宋体" w:hAnsi="宋体" w:cs="Arial"/>
          <w:b/>
          <w:bCs/>
          <w:sz w:val="21"/>
          <w:lang w:bidi="ar"/>
        </w:rPr>
        <w:t>0571-56386096</w:t>
      </w:r>
      <w:r>
        <w:rPr>
          <w:rFonts w:hint="eastAsia" w:ascii="宋体" w:hAnsi="宋体" w:cs="Arial"/>
          <w:b/>
          <w:bCs/>
          <w:kern w:val="0"/>
          <w:sz w:val="21"/>
          <w:szCs w:val="21"/>
          <w:lang w:bidi="ar"/>
        </w:rPr>
        <w:t>，寄出后将（快递单号、项目名称、公司名称、联系方式等相关信息）发至：55994285@qq.com，以便查收）。</w:t>
      </w:r>
    </w:p>
    <w:p w14:paraId="1E253AD2">
      <w:pPr>
        <w:pStyle w:val="183"/>
        <w:spacing w:line="500" w:lineRule="exact"/>
        <w:ind w:firstLine="422" w:firstLineChars="200"/>
        <w:rPr>
          <w:rFonts w:hint="eastAsia" w:ascii="宋体" w:hAnsi="宋体" w:cs="Arial"/>
          <w:b/>
          <w:bCs/>
          <w:kern w:val="0"/>
          <w:sz w:val="21"/>
          <w:szCs w:val="21"/>
          <w:lang w:bidi="ar"/>
        </w:rPr>
      </w:pPr>
      <w:r>
        <w:rPr>
          <w:rFonts w:hint="eastAsia" w:ascii="宋体" w:hAnsi="宋体" w:cs="Arial"/>
          <w:b/>
          <w:bCs/>
          <w:kern w:val="0"/>
          <w:sz w:val="21"/>
          <w:szCs w:val="21"/>
          <w:lang w:bidi="ar"/>
        </w:rPr>
        <w:t>特别说明：双休日和法定节假日不收件，投标人自行承担邮寄风险。</w:t>
      </w:r>
    </w:p>
    <w:p w14:paraId="154E3DC5">
      <w:pPr>
        <w:pStyle w:val="183"/>
        <w:spacing w:line="500" w:lineRule="exact"/>
        <w:ind w:firstLine="422" w:firstLineChars="200"/>
        <w:rPr>
          <w:rFonts w:hint="eastAsia" w:ascii="宋体" w:hAnsi="宋体" w:cs="Arial"/>
          <w:b/>
          <w:bCs/>
          <w:kern w:val="0"/>
          <w:sz w:val="21"/>
          <w:szCs w:val="21"/>
        </w:rPr>
      </w:pPr>
      <w:r>
        <w:rPr>
          <w:rFonts w:hint="eastAsia" w:ascii="宋体" w:hAnsi="宋体" w:cs="Arial"/>
          <w:b/>
          <w:bCs/>
          <w:kern w:val="0"/>
          <w:sz w:val="21"/>
          <w:szCs w:val="21"/>
          <w:lang w:bidi="ar"/>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75A459DF">
      <w:pPr>
        <w:pStyle w:val="183"/>
        <w:spacing w:line="500" w:lineRule="exact"/>
        <w:ind w:firstLine="422" w:firstLineChars="200"/>
        <w:rPr>
          <w:rFonts w:hint="eastAsia" w:ascii="宋体" w:hAnsi="宋体" w:cs="Arial"/>
          <w:b/>
          <w:bCs/>
          <w:kern w:val="0"/>
          <w:sz w:val="21"/>
          <w:szCs w:val="21"/>
        </w:rPr>
      </w:pPr>
      <w:r>
        <w:rPr>
          <w:rFonts w:hint="eastAsia" w:ascii="宋体" w:hAnsi="宋体" w:cs="Arial"/>
          <w:b/>
          <w:bCs/>
          <w:kern w:val="0"/>
          <w:sz w:val="21"/>
          <w:szCs w:val="21"/>
          <w:lang w:bidi="ar"/>
        </w:rPr>
        <w:t>（3）投标人代表不在开标现场的，取消投标人在开标现场的书面签名确认等有关操作要求；评审现场如需要投标人澄清、说明等，均通过指定的电子邮箱（55994285@qq.com）向投标人发送澄清、说明等通知，并要求在收到通知后半小时内以邮件形式作出澄清、说明等。</w:t>
      </w:r>
    </w:p>
    <w:p w14:paraId="3D18BFC4">
      <w:pPr>
        <w:pStyle w:val="183"/>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9</w:t>
      </w:r>
      <w:r>
        <w:rPr>
          <w:rFonts w:ascii="宋体" w:hAnsi="宋体" w:cs="Arial"/>
          <w:kern w:val="0"/>
          <w:sz w:val="21"/>
          <w:szCs w:val="21"/>
        </w:rPr>
        <w:t>.</w:t>
      </w:r>
      <w:r>
        <w:rPr>
          <w:rFonts w:hint="eastAsia" w:ascii="宋体" w:hAnsi="宋体" w:cs="Arial"/>
          <w:kern w:val="0"/>
          <w:sz w:val="21"/>
          <w:szCs w:val="21"/>
        </w:rPr>
        <w:t>公开招标公告与招标文件内容有出入之处，以招标文件约定为准。</w:t>
      </w:r>
    </w:p>
    <w:p w14:paraId="79819080">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七、对本次招标提出询问，请按以下方式联系</w:t>
      </w:r>
    </w:p>
    <w:p w14:paraId="7A917795">
      <w:pPr>
        <w:widowControl/>
        <w:adjustRightInd w:val="0"/>
        <w:snapToGrid w:val="0"/>
        <w:spacing w:line="360" w:lineRule="auto"/>
        <w:ind w:firstLine="382" w:firstLineChars="181"/>
        <w:rPr>
          <w:rStyle w:val="3808"/>
          <w:rFonts w:hint="eastAsia" w:ascii="宋体" w:hAnsi="宋体" w:eastAsia="宋体" w:cs="宋体"/>
          <w:b/>
          <w:bCs/>
        </w:rPr>
      </w:pPr>
      <w:r>
        <w:rPr>
          <w:rStyle w:val="3808"/>
          <w:rFonts w:hint="eastAsia" w:ascii="宋体" w:hAnsi="宋体" w:eastAsia="宋体" w:cs="宋体"/>
          <w:b/>
          <w:bCs/>
        </w:rPr>
        <w:t>1.采购人信息</w:t>
      </w:r>
    </w:p>
    <w:p w14:paraId="39A57D59">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名  称：浙江大学</w:t>
      </w:r>
    </w:p>
    <w:p w14:paraId="1CC6A0AB">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地址：</w:t>
      </w:r>
      <w:r>
        <w:rPr>
          <w:rFonts w:hint="eastAsia" w:ascii="宋体" w:hAnsi="宋体" w:eastAsia="宋体"/>
          <w:szCs w:val="21"/>
        </w:rPr>
        <w:t>杭州市西湖区余杭塘路866号</w:t>
      </w:r>
    </w:p>
    <w:p w14:paraId="0B0E71BA">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联系方式：蓝老师、</w:t>
      </w:r>
      <w:r>
        <w:rPr>
          <w:rFonts w:hint="eastAsia" w:ascii="宋体" w:hAnsi="宋体" w:eastAsia="宋体"/>
          <w:bCs/>
          <w:color w:val="000000"/>
          <w:szCs w:val="21"/>
        </w:rPr>
        <w:t>0571-88206325</w:t>
      </w:r>
    </w:p>
    <w:p w14:paraId="442DA97D">
      <w:pPr>
        <w:widowControl/>
        <w:adjustRightInd w:val="0"/>
        <w:snapToGrid w:val="0"/>
        <w:spacing w:line="360" w:lineRule="auto"/>
        <w:ind w:firstLine="382" w:firstLineChars="181"/>
        <w:rPr>
          <w:rStyle w:val="3808"/>
          <w:rFonts w:hint="eastAsia" w:ascii="宋体" w:hAnsi="宋体" w:eastAsia="宋体" w:cs="宋体"/>
          <w:b/>
          <w:bCs/>
        </w:rPr>
      </w:pPr>
      <w:r>
        <w:rPr>
          <w:rStyle w:val="3808"/>
          <w:rFonts w:hint="eastAsia" w:ascii="宋体" w:hAnsi="宋体" w:eastAsia="宋体" w:cs="宋体"/>
          <w:b/>
          <w:bCs/>
        </w:rPr>
        <w:t>2.采购代理机构信息</w:t>
      </w:r>
    </w:p>
    <w:p w14:paraId="26CBEDBD">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名称：浙江豪圣建设项目管理有限公司</w:t>
      </w:r>
    </w:p>
    <w:p w14:paraId="786C3084">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地址：杭州市拱墅区大关路179号远洋国际A座17楼1706室</w:t>
      </w:r>
    </w:p>
    <w:p w14:paraId="698E3562">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联系方式：桑国坚、曹剑斌、陈敏娇；0571-56386096</w:t>
      </w:r>
    </w:p>
    <w:p w14:paraId="0FA2CD24">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3.项目联系方式</w:t>
      </w:r>
    </w:p>
    <w:p w14:paraId="73A49E10">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项目联系人：桑国坚、曹剑斌、陈敏娇</w:t>
      </w:r>
    </w:p>
    <w:p w14:paraId="0D50D0AA">
      <w:pPr>
        <w:widowControl/>
        <w:adjustRightInd w:val="0"/>
        <w:snapToGrid w:val="0"/>
        <w:spacing w:line="360" w:lineRule="auto"/>
        <w:ind w:firstLine="420" w:firstLineChars="200"/>
        <w:rPr>
          <w:rStyle w:val="3808"/>
          <w:rFonts w:hint="eastAsia" w:ascii="宋体" w:hAnsi="宋体" w:eastAsia="宋体" w:cs="宋体"/>
        </w:rPr>
      </w:pPr>
      <w:r>
        <w:rPr>
          <w:rStyle w:val="3808"/>
          <w:rFonts w:hint="eastAsia" w:ascii="宋体" w:hAnsi="宋体" w:eastAsia="宋体" w:cs="宋体"/>
        </w:rPr>
        <w:t>电　话：0571-56386096</w:t>
      </w:r>
    </w:p>
    <w:p w14:paraId="7061BF2E">
      <w:pPr>
        <w:autoSpaceDE w:val="0"/>
        <w:autoSpaceDN w:val="0"/>
        <w:spacing w:line="360" w:lineRule="auto"/>
        <w:ind w:firstLine="420"/>
        <w:jc w:val="center"/>
        <w:textAlignment w:val="bottom"/>
        <w:rPr>
          <w:rFonts w:hint="eastAsia" w:ascii="宋体" w:hAnsi="宋体" w:eastAsia="宋体"/>
        </w:rPr>
      </w:pPr>
      <w:r>
        <w:rPr>
          <w:rFonts w:hint="eastAsia" w:ascii="宋体" w:hAnsi="宋体" w:eastAsia="宋体"/>
        </w:rPr>
        <w:br w:type="page"/>
      </w:r>
      <w:bookmarkStart w:id="4" w:name="_Toc273624872"/>
      <w:bookmarkStart w:id="5" w:name="_Toc211745565"/>
      <w:bookmarkStart w:id="6" w:name="_Toc82338233"/>
      <w:bookmarkStart w:id="7" w:name="_Toc28453"/>
      <w:bookmarkStart w:id="8" w:name="_Toc82873316"/>
    </w:p>
    <w:p w14:paraId="70F0351B">
      <w:pPr>
        <w:pStyle w:val="3"/>
        <w:spacing w:line="500" w:lineRule="exact"/>
        <w:rPr>
          <w:rFonts w:hint="eastAsia" w:ascii="宋体" w:hAnsi="宋体" w:eastAsia="宋体" w:cs="宋体"/>
          <w:color w:val="auto"/>
        </w:rPr>
      </w:pPr>
      <w:bookmarkStart w:id="9" w:name="_Toc23749"/>
      <w:r>
        <w:rPr>
          <w:rFonts w:hint="eastAsia" w:ascii="宋体" w:hAnsi="宋体" w:eastAsia="宋体" w:cs="宋体"/>
          <w:color w:val="auto"/>
        </w:rPr>
        <w:t>第二章</w:t>
      </w:r>
      <w:bookmarkEnd w:id="4"/>
      <w:r>
        <w:rPr>
          <w:rFonts w:hint="eastAsia" w:ascii="宋体" w:hAnsi="宋体" w:eastAsia="宋体" w:cs="宋体"/>
          <w:color w:val="auto"/>
        </w:rPr>
        <w:t xml:space="preserve">  投标人须知</w:t>
      </w:r>
      <w:bookmarkEnd w:id="5"/>
      <w:bookmarkEnd w:id="6"/>
      <w:bookmarkEnd w:id="7"/>
      <w:bookmarkEnd w:id="8"/>
      <w:bookmarkEnd w:id="9"/>
      <w:bookmarkStart w:id="10" w:name="_Toc82873322"/>
      <w:bookmarkStart w:id="11" w:name="_Toc82338239"/>
    </w:p>
    <w:p w14:paraId="4A322E24">
      <w:pPr>
        <w:autoSpaceDE w:val="0"/>
        <w:autoSpaceDN w:val="0"/>
        <w:spacing w:line="360" w:lineRule="auto"/>
        <w:ind w:firstLine="420"/>
        <w:jc w:val="center"/>
        <w:textAlignment w:val="bottom"/>
        <w:rPr>
          <w:rStyle w:val="191"/>
          <w:rFonts w:hint="eastAsia" w:ascii="宋体" w:hAnsi="宋体" w:eastAsia="宋体"/>
          <w:b/>
          <w:bCs/>
          <w:sz w:val="28"/>
          <w:szCs w:val="28"/>
        </w:rPr>
      </w:pPr>
      <w:bookmarkStart w:id="12" w:name="_Toc952"/>
      <w:r>
        <w:rPr>
          <w:rFonts w:hint="eastAsia" w:ascii="宋体" w:hAnsi="宋体" w:eastAsia="宋体"/>
          <w:b/>
          <w:bCs/>
          <w:sz w:val="28"/>
          <w:szCs w:val="28"/>
        </w:rPr>
        <w:t>前附表</w:t>
      </w:r>
      <w:bookmarkEnd w:id="12"/>
    </w:p>
    <w:tbl>
      <w:tblPr>
        <w:tblStyle w:val="88"/>
        <w:tblW w:w="93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9"/>
        <w:gridCol w:w="1573"/>
        <w:gridCol w:w="7022"/>
      </w:tblGrid>
      <w:tr w14:paraId="32B32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0220F31F">
            <w:pPr>
              <w:snapToGrid w:val="0"/>
              <w:jc w:val="center"/>
              <w:rPr>
                <w:rFonts w:hint="eastAsia" w:ascii="宋体" w:hAnsi="宋体" w:eastAsia="宋体" w:cs="Times New Roman"/>
                <w:b/>
                <w:bCs/>
                <w:szCs w:val="21"/>
              </w:rPr>
            </w:pPr>
            <w:bookmarkStart w:id="13" w:name="_Hlk133506597"/>
            <w:r>
              <w:rPr>
                <w:rFonts w:hint="eastAsia" w:ascii="宋体" w:hAnsi="宋体" w:eastAsia="宋体"/>
                <w:b/>
                <w:bCs/>
                <w:szCs w:val="21"/>
              </w:rPr>
              <w:t>序号</w:t>
            </w:r>
          </w:p>
        </w:tc>
        <w:tc>
          <w:tcPr>
            <w:tcW w:w="1573" w:type="dxa"/>
            <w:tcBorders>
              <w:top w:val="single" w:color="auto" w:sz="4" w:space="0"/>
              <w:left w:val="single" w:color="auto" w:sz="4" w:space="0"/>
              <w:bottom w:val="single" w:color="auto" w:sz="4" w:space="0"/>
              <w:right w:val="single" w:color="auto" w:sz="4" w:space="0"/>
            </w:tcBorders>
            <w:vAlign w:val="center"/>
          </w:tcPr>
          <w:p w14:paraId="451BB026">
            <w:pPr>
              <w:snapToGrid w:val="0"/>
              <w:jc w:val="center"/>
              <w:rPr>
                <w:rFonts w:hint="eastAsia" w:ascii="宋体" w:hAnsi="宋体" w:eastAsia="宋体"/>
                <w:b/>
                <w:bCs/>
                <w:szCs w:val="21"/>
              </w:rPr>
            </w:pPr>
            <w:r>
              <w:rPr>
                <w:rFonts w:hint="eastAsia" w:ascii="宋体" w:hAnsi="宋体" w:eastAsia="宋体"/>
                <w:b/>
                <w:bCs/>
                <w:szCs w:val="21"/>
              </w:rPr>
              <w:t>名  称</w:t>
            </w:r>
          </w:p>
        </w:tc>
        <w:tc>
          <w:tcPr>
            <w:tcW w:w="7022" w:type="dxa"/>
            <w:tcBorders>
              <w:top w:val="single" w:color="auto" w:sz="4" w:space="0"/>
              <w:left w:val="single" w:color="auto" w:sz="4" w:space="0"/>
              <w:bottom w:val="single" w:color="auto" w:sz="4" w:space="0"/>
              <w:right w:val="single" w:color="auto" w:sz="4" w:space="0"/>
            </w:tcBorders>
            <w:vAlign w:val="center"/>
          </w:tcPr>
          <w:p w14:paraId="52416B03">
            <w:pPr>
              <w:snapToGrid w:val="0"/>
              <w:jc w:val="center"/>
              <w:rPr>
                <w:rFonts w:hint="eastAsia" w:ascii="宋体" w:hAnsi="宋体" w:eastAsia="宋体"/>
                <w:b/>
                <w:bCs/>
                <w:szCs w:val="21"/>
              </w:rPr>
            </w:pPr>
            <w:r>
              <w:rPr>
                <w:rFonts w:hint="eastAsia" w:ascii="宋体" w:hAnsi="宋体" w:eastAsia="宋体"/>
                <w:b/>
                <w:bCs/>
                <w:szCs w:val="21"/>
              </w:rPr>
              <w:t>内   容</w:t>
            </w:r>
          </w:p>
        </w:tc>
      </w:tr>
      <w:tr w14:paraId="3422D9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1F0516FF">
            <w:pPr>
              <w:snapToGrid w:val="0"/>
              <w:jc w:val="center"/>
              <w:rPr>
                <w:rFonts w:hint="eastAsia" w:ascii="宋体" w:hAnsi="宋体" w:eastAsia="宋体"/>
                <w:szCs w:val="21"/>
              </w:rPr>
            </w:pPr>
            <w:r>
              <w:rPr>
                <w:rFonts w:hint="eastAsia" w:ascii="宋体" w:hAnsi="宋体" w:eastAsia="宋体"/>
                <w:szCs w:val="21"/>
              </w:rPr>
              <w:t>1</w:t>
            </w:r>
          </w:p>
        </w:tc>
        <w:tc>
          <w:tcPr>
            <w:tcW w:w="1573" w:type="dxa"/>
            <w:tcBorders>
              <w:top w:val="single" w:color="auto" w:sz="4" w:space="0"/>
              <w:left w:val="single" w:color="auto" w:sz="4" w:space="0"/>
              <w:bottom w:val="single" w:color="auto" w:sz="4" w:space="0"/>
              <w:right w:val="single" w:color="auto" w:sz="4" w:space="0"/>
            </w:tcBorders>
            <w:vAlign w:val="center"/>
          </w:tcPr>
          <w:p w14:paraId="214FFD3F">
            <w:pPr>
              <w:snapToGrid w:val="0"/>
              <w:jc w:val="center"/>
              <w:rPr>
                <w:rFonts w:hint="eastAsia" w:ascii="宋体" w:hAnsi="宋体" w:eastAsia="宋体"/>
                <w:szCs w:val="21"/>
              </w:rPr>
            </w:pPr>
            <w:r>
              <w:rPr>
                <w:rFonts w:hint="eastAsia" w:ascii="宋体" w:hAnsi="宋体" w:eastAsia="宋体"/>
                <w:szCs w:val="21"/>
              </w:rPr>
              <w:t>项目名称</w:t>
            </w:r>
          </w:p>
        </w:tc>
        <w:tc>
          <w:tcPr>
            <w:tcW w:w="7022" w:type="dxa"/>
            <w:tcBorders>
              <w:top w:val="single" w:color="auto" w:sz="4" w:space="0"/>
              <w:left w:val="single" w:color="auto" w:sz="4" w:space="0"/>
              <w:bottom w:val="single" w:color="auto" w:sz="4" w:space="0"/>
              <w:right w:val="single" w:color="auto" w:sz="4" w:space="0"/>
            </w:tcBorders>
            <w:vAlign w:val="center"/>
          </w:tcPr>
          <w:p w14:paraId="14B30DBD">
            <w:pPr>
              <w:rPr>
                <w:rFonts w:hint="eastAsia" w:ascii="宋体" w:hAnsi="宋体" w:eastAsia="宋体"/>
                <w:szCs w:val="21"/>
              </w:rPr>
            </w:pPr>
            <w:r>
              <w:rPr>
                <w:rFonts w:hint="eastAsia" w:ascii="宋体" w:hAnsi="宋体" w:eastAsia="宋体"/>
                <w:kern w:val="0"/>
                <w:szCs w:val="21"/>
                <w:lang w:eastAsia="zh-CN"/>
              </w:rPr>
              <w:t>通风系统设备更新（重新招标）</w:t>
            </w:r>
            <w:r>
              <w:rPr>
                <w:rFonts w:hint="eastAsia" w:ascii="宋体" w:hAnsi="宋体" w:eastAsia="宋体"/>
                <w:kern w:val="0"/>
                <w:szCs w:val="21"/>
              </w:rPr>
              <w:t xml:space="preserve"> </w:t>
            </w:r>
          </w:p>
        </w:tc>
      </w:tr>
      <w:tr w14:paraId="2124EE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380AC559">
            <w:pPr>
              <w:snapToGrid w:val="0"/>
              <w:jc w:val="center"/>
              <w:rPr>
                <w:rFonts w:hint="eastAsia" w:ascii="宋体" w:hAnsi="宋体" w:eastAsia="宋体"/>
                <w:szCs w:val="21"/>
              </w:rPr>
            </w:pPr>
            <w:r>
              <w:rPr>
                <w:rFonts w:hint="eastAsia" w:ascii="宋体" w:hAnsi="宋体" w:eastAsia="宋体"/>
                <w:szCs w:val="21"/>
              </w:rPr>
              <w:t>2</w:t>
            </w:r>
          </w:p>
        </w:tc>
        <w:tc>
          <w:tcPr>
            <w:tcW w:w="1573" w:type="dxa"/>
            <w:tcBorders>
              <w:top w:val="single" w:color="auto" w:sz="4" w:space="0"/>
              <w:left w:val="single" w:color="auto" w:sz="4" w:space="0"/>
              <w:bottom w:val="single" w:color="auto" w:sz="4" w:space="0"/>
              <w:right w:val="single" w:color="auto" w:sz="4" w:space="0"/>
            </w:tcBorders>
            <w:vAlign w:val="center"/>
          </w:tcPr>
          <w:p w14:paraId="1041B76F">
            <w:pPr>
              <w:snapToGrid w:val="0"/>
              <w:jc w:val="center"/>
              <w:rPr>
                <w:rFonts w:hint="eastAsia" w:ascii="宋体" w:hAnsi="宋体" w:eastAsia="宋体"/>
                <w:szCs w:val="21"/>
              </w:rPr>
            </w:pPr>
            <w:r>
              <w:rPr>
                <w:rFonts w:hint="eastAsia" w:ascii="宋体" w:hAnsi="宋体" w:eastAsia="宋体"/>
                <w:szCs w:val="21"/>
              </w:rPr>
              <w:t>预算金额/最高限价</w:t>
            </w:r>
          </w:p>
        </w:tc>
        <w:tc>
          <w:tcPr>
            <w:tcW w:w="7022" w:type="dxa"/>
            <w:tcBorders>
              <w:top w:val="single" w:color="auto" w:sz="4" w:space="0"/>
              <w:left w:val="single" w:color="auto" w:sz="4" w:space="0"/>
              <w:bottom w:val="single" w:color="auto" w:sz="4" w:space="0"/>
              <w:right w:val="single" w:color="auto" w:sz="4" w:space="0"/>
            </w:tcBorders>
            <w:vAlign w:val="center"/>
          </w:tcPr>
          <w:p w14:paraId="4426D778">
            <w:pPr>
              <w:tabs>
                <w:tab w:val="left" w:pos="1233"/>
              </w:tabs>
              <w:snapToGrid w:val="0"/>
              <w:rPr>
                <w:rFonts w:hint="eastAsia" w:ascii="宋体" w:hAnsi="宋体" w:eastAsia="宋体"/>
                <w:szCs w:val="21"/>
              </w:rPr>
            </w:pPr>
            <w:r>
              <w:rPr>
                <w:rFonts w:hint="eastAsia" w:ascii="宋体" w:hAnsi="宋体" w:eastAsia="宋体"/>
                <w:szCs w:val="21"/>
              </w:rPr>
              <w:t>详见招标公告</w:t>
            </w:r>
          </w:p>
        </w:tc>
      </w:tr>
      <w:tr w14:paraId="1A8511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20E3A71A">
            <w:pPr>
              <w:snapToGrid w:val="0"/>
              <w:jc w:val="center"/>
              <w:rPr>
                <w:rFonts w:hint="eastAsia" w:ascii="宋体" w:hAnsi="宋体" w:eastAsia="宋体"/>
                <w:szCs w:val="21"/>
              </w:rPr>
            </w:pPr>
            <w:r>
              <w:rPr>
                <w:rFonts w:hint="eastAsia" w:ascii="宋体" w:hAnsi="宋体" w:eastAsia="宋体"/>
                <w:szCs w:val="21"/>
              </w:rPr>
              <w:t>3</w:t>
            </w:r>
          </w:p>
        </w:tc>
        <w:tc>
          <w:tcPr>
            <w:tcW w:w="1573" w:type="dxa"/>
            <w:tcBorders>
              <w:top w:val="single" w:color="auto" w:sz="4" w:space="0"/>
              <w:left w:val="single" w:color="auto" w:sz="4" w:space="0"/>
              <w:bottom w:val="single" w:color="auto" w:sz="4" w:space="0"/>
              <w:right w:val="single" w:color="auto" w:sz="4" w:space="0"/>
            </w:tcBorders>
            <w:vAlign w:val="center"/>
          </w:tcPr>
          <w:p w14:paraId="588E59A6">
            <w:pPr>
              <w:snapToGrid w:val="0"/>
              <w:jc w:val="center"/>
              <w:rPr>
                <w:rFonts w:hint="eastAsia" w:ascii="宋体" w:hAnsi="宋体" w:eastAsia="宋体"/>
                <w:szCs w:val="21"/>
              </w:rPr>
            </w:pPr>
            <w:r>
              <w:rPr>
                <w:rFonts w:hint="eastAsia" w:ascii="宋体" w:hAnsi="宋体" w:eastAsia="宋体"/>
                <w:szCs w:val="21"/>
              </w:rPr>
              <w:t>公告媒体</w:t>
            </w:r>
          </w:p>
        </w:tc>
        <w:tc>
          <w:tcPr>
            <w:tcW w:w="7022" w:type="dxa"/>
            <w:tcBorders>
              <w:top w:val="single" w:color="auto" w:sz="4" w:space="0"/>
              <w:left w:val="single" w:color="auto" w:sz="4" w:space="0"/>
              <w:bottom w:val="single" w:color="auto" w:sz="4" w:space="0"/>
              <w:right w:val="single" w:color="auto" w:sz="4" w:space="0"/>
            </w:tcBorders>
            <w:vAlign w:val="center"/>
          </w:tcPr>
          <w:p w14:paraId="681220E6">
            <w:pPr>
              <w:autoSpaceDE w:val="0"/>
              <w:autoSpaceDN w:val="0"/>
              <w:snapToGrid w:val="0"/>
              <w:textAlignment w:val="bottom"/>
              <w:rPr>
                <w:rFonts w:hint="eastAsia" w:ascii="宋体" w:hAnsi="宋体" w:eastAsia="宋体"/>
                <w:szCs w:val="21"/>
              </w:rPr>
            </w:pPr>
            <w:r>
              <w:rPr>
                <w:rFonts w:hint="eastAsia" w:ascii="宋体" w:hAnsi="宋体" w:eastAsia="宋体"/>
                <w:szCs w:val="21"/>
              </w:rPr>
              <w:t>中国政府采购网、浙江大学采购网</w:t>
            </w:r>
          </w:p>
        </w:tc>
      </w:tr>
      <w:tr w14:paraId="71AC18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7DFBCA02">
            <w:pPr>
              <w:snapToGrid w:val="0"/>
              <w:jc w:val="center"/>
              <w:rPr>
                <w:rFonts w:hint="eastAsia" w:ascii="宋体" w:hAnsi="宋体"/>
                <w:szCs w:val="21"/>
              </w:rPr>
            </w:pPr>
            <w:r>
              <w:rPr>
                <w:rFonts w:hint="eastAsia" w:ascii="宋体" w:hAnsi="宋体" w:eastAsia="宋体"/>
                <w:szCs w:val="21"/>
              </w:rPr>
              <w:t>★4</w:t>
            </w:r>
          </w:p>
        </w:tc>
        <w:tc>
          <w:tcPr>
            <w:tcW w:w="1573" w:type="dxa"/>
            <w:tcBorders>
              <w:top w:val="single" w:color="auto" w:sz="4" w:space="0"/>
              <w:left w:val="single" w:color="auto" w:sz="4" w:space="0"/>
              <w:bottom w:val="single" w:color="auto" w:sz="4" w:space="0"/>
              <w:right w:val="single" w:color="auto" w:sz="4" w:space="0"/>
            </w:tcBorders>
            <w:vAlign w:val="center"/>
          </w:tcPr>
          <w:p w14:paraId="3F81AF61">
            <w:pPr>
              <w:snapToGrid w:val="0"/>
              <w:jc w:val="center"/>
              <w:rPr>
                <w:rFonts w:hint="eastAsia" w:ascii="宋体" w:hAnsi="宋体" w:eastAsia="宋体"/>
                <w:szCs w:val="21"/>
              </w:rPr>
            </w:pPr>
            <w:r>
              <w:rPr>
                <w:rFonts w:hint="eastAsia" w:ascii="宋体" w:hAnsi="宋体" w:eastAsia="宋体"/>
                <w:szCs w:val="21"/>
              </w:rPr>
              <w:t>投标报价</w:t>
            </w:r>
          </w:p>
        </w:tc>
        <w:tc>
          <w:tcPr>
            <w:tcW w:w="7022" w:type="dxa"/>
            <w:tcBorders>
              <w:top w:val="single" w:color="auto" w:sz="4" w:space="0"/>
              <w:left w:val="single" w:color="auto" w:sz="4" w:space="0"/>
              <w:bottom w:val="single" w:color="auto" w:sz="4" w:space="0"/>
              <w:right w:val="single" w:color="auto" w:sz="4" w:space="0"/>
            </w:tcBorders>
            <w:vAlign w:val="center"/>
          </w:tcPr>
          <w:p w14:paraId="6D31F16E">
            <w:pPr>
              <w:autoSpaceDE w:val="0"/>
              <w:autoSpaceDN w:val="0"/>
              <w:snapToGrid w:val="0"/>
              <w:textAlignment w:val="bottom"/>
              <w:rPr>
                <w:rFonts w:hint="eastAsia" w:ascii="宋体" w:hAnsi="宋体" w:eastAsia="宋体"/>
                <w:szCs w:val="21"/>
              </w:rPr>
            </w:pPr>
            <w:r>
              <w:rPr>
                <w:rFonts w:hint="eastAsia" w:ascii="宋体" w:hAnsi="宋体" w:eastAsia="宋体"/>
                <w:szCs w:val="21"/>
              </w:rPr>
              <w:t>1、本项目投标应以人民币报价。</w:t>
            </w:r>
          </w:p>
          <w:p w14:paraId="3007F6F5">
            <w:pPr>
              <w:autoSpaceDE w:val="0"/>
              <w:autoSpaceDN w:val="0"/>
              <w:snapToGrid w:val="0"/>
              <w:textAlignment w:val="bottom"/>
              <w:rPr>
                <w:rFonts w:hint="eastAsia" w:ascii="宋体" w:hAnsi="宋体" w:eastAsia="宋体"/>
                <w:szCs w:val="21"/>
              </w:rPr>
            </w:pPr>
            <w:r>
              <w:rPr>
                <w:rFonts w:hint="eastAsia" w:ascii="宋体" w:hAnsi="宋体" w:eastAsia="宋体"/>
                <w:szCs w:val="21"/>
              </w:rPr>
              <w:t>2、不论投标结果如何，投标人均应自行承担所有与投标有关的全部费用。</w:t>
            </w:r>
          </w:p>
          <w:p w14:paraId="3C99E15B">
            <w:pPr>
              <w:autoSpaceDE w:val="0"/>
              <w:autoSpaceDN w:val="0"/>
              <w:snapToGrid w:val="0"/>
              <w:textAlignment w:val="bottom"/>
              <w:rPr>
                <w:rFonts w:hint="eastAsia" w:ascii="宋体" w:hAnsi="宋体" w:eastAsia="宋体"/>
                <w:szCs w:val="21"/>
              </w:rPr>
            </w:pPr>
            <w:r>
              <w:rPr>
                <w:rFonts w:hint="eastAsia" w:ascii="宋体" w:hAnsi="宋体" w:eastAsia="宋体"/>
                <w:szCs w:val="21"/>
              </w:rPr>
              <w:t>3、投标报价是履行合同的最终价格。</w:t>
            </w:r>
          </w:p>
          <w:p w14:paraId="76673D6B">
            <w:pPr>
              <w:autoSpaceDE w:val="0"/>
              <w:autoSpaceDN w:val="0"/>
              <w:snapToGrid w:val="0"/>
              <w:textAlignment w:val="bottom"/>
              <w:rPr>
                <w:rFonts w:hint="eastAsia" w:ascii="宋体" w:hAnsi="宋体" w:eastAsia="宋体"/>
                <w:b/>
                <w:szCs w:val="21"/>
              </w:rPr>
            </w:pPr>
            <w:r>
              <w:rPr>
                <w:rFonts w:hint="eastAsia" w:ascii="宋体" w:hAnsi="宋体" w:eastAsia="宋体"/>
                <w:szCs w:val="21"/>
              </w:rPr>
              <w:t>备注：本招标文件中除非有特别说明，所有的报价均指含税价。</w:t>
            </w:r>
          </w:p>
        </w:tc>
      </w:tr>
      <w:tr w14:paraId="08736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72274165">
            <w:pPr>
              <w:snapToGrid w:val="0"/>
              <w:jc w:val="center"/>
              <w:rPr>
                <w:rFonts w:hint="eastAsia" w:ascii="宋体" w:hAnsi="宋体" w:eastAsia="宋体"/>
                <w:szCs w:val="21"/>
              </w:rPr>
            </w:pPr>
            <w:r>
              <w:rPr>
                <w:rFonts w:hint="eastAsia" w:ascii="宋体" w:hAnsi="宋体" w:eastAsia="宋体"/>
                <w:szCs w:val="21"/>
              </w:rPr>
              <w:t>5</w:t>
            </w:r>
          </w:p>
        </w:tc>
        <w:tc>
          <w:tcPr>
            <w:tcW w:w="1573" w:type="dxa"/>
            <w:tcBorders>
              <w:top w:val="single" w:color="auto" w:sz="4" w:space="0"/>
              <w:left w:val="single" w:color="auto" w:sz="4" w:space="0"/>
              <w:bottom w:val="single" w:color="auto" w:sz="4" w:space="0"/>
              <w:right w:val="single" w:color="auto" w:sz="4" w:space="0"/>
            </w:tcBorders>
            <w:vAlign w:val="center"/>
          </w:tcPr>
          <w:p w14:paraId="6704A691">
            <w:pPr>
              <w:snapToGrid w:val="0"/>
              <w:jc w:val="center"/>
              <w:rPr>
                <w:rFonts w:hint="eastAsia" w:ascii="宋体" w:hAnsi="宋体" w:eastAsia="宋体"/>
                <w:szCs w:val="21"/>
              </w:rPr>
            </w:pPr>
            <w:r>
              <w:rPr>
                <w:rFonts w:hint="eastAsia" w:ascii="宋体" w:hAnsi="宋体" w:eastAsia="宋体"/>
                <w:szCs w:val="21"/>
              </w:rPr>
              <w:t>现场考察</w:t>
            </w:r>
            <w:r>
              <w:rPr>
                <w:rFonts w:ascii="宋体" w:hAnsi="宋体" w:eastAsia="宋体"/>
                <w:szCs w:val="21"/>
              </w:rPr>
              <w:t>/</w:t>
            </w:r>
            <w:r>
              <w:rPr>
                <w:rFonts w:hint="eastAsia" w:ascii="宋体" w:hAnsi="宋体" w:eastAsia="宋体"/>
                <w:szCs w:val="21"/>
              </w:rPr>
              <w:t>标前答疑会</w:t>
            </w:r>
          </w:p>
        </w:tc>
        <w:tc>
          <w:tcPr>
            <w:tcW w:w="7022" w:type="dxa"/>
            <w:tcBorders>
              <w:top w:val="single" w:color="auto" w:sz="4" w:space="0"/>
              <w:left w:val="single" w:color="auto" w:sz="4" w:space="0"/>
              <w:bottom w:val="single" w:color="auto" w:sz="4" w:space="0"/>
              <w:right w:val="single" w:color="auto" w:sz="4" w:space="0"/>
            </w:tcBorders>
            <w:vAlign w:val="center"/>
          </w:tcPr>
          <w:p w14:paraId="3876F1A7">
            <w:pPr>
              <w:rPr>
                <w:rFonts w:hint="eastAsia" w:ascii="宋体" w:hAnsi="宋体" w:eastAsia="宋体"/>
                <w:szCs w:val="21"/>
              </w:rPr>
            </w:pPr>
            <w:r>
              <w:rPr>
                <w:rFonts w:ascii="宋体" w:hAnsi="宋体" w:eastAsia="宋体"/>
                <w:spacing w:val="-7"/>
                <w:szCs w:val="21"/>
              </w:rPr>
              <w:t>□ 组织</w:t>
            </w:r>
          </w:p>
          <w:p w14:paraId="46215980">
            <w:pPr>
              <w:snapToGrid w:val="0"/>
              <w:rPr>
                <w:rFonts w:hint="eastAsia" w:ascii="宋体" w:hAnsi="宋体" w:eastAsia="宋体"/>
                <w:szCs w:val="21"/>
              </w:rPr>
            </w:pPr>
            <w:r>
              <w:rPr>
                <w:rFonts w:ascii="宋体" w:hAnsi="宋体" w:eastAsia="宋体"/>
                <w:szCs w:val="21"/>
              </w:rPr>
              <w:sym w:font="Wingdings 2" w:char="F052"/>
            </w:r>
            <w:r>
              <w:rPr>
                <w:rFonts w:ascii="宋体" w:hAnsi="宋体" w:eastAsia="宋体"/>
                <w:spacing w:val="-8"/>
                <w:szCs w:val="21"/>
              </w:rPr>
              <w:t>不组织</w:t>
            </w:r>
          </w:p>
        </w:tc>
      </w:tr>
      <w:tr w14:paraId="4BF5F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4E7A1123">
            <w:pPr>
              <w:snapToGrid w:val="0"/>
              <w:jc w:val="center"/>
              <w:rPr>
                <w:rFonts w:hint="eastAsia" w:ascii="宋体" w:hAnsi="宋体" w:eastAsia="宋体"/>
                <w:szCs w:val="21"/>
              </w:rPr>
            </w:pPr>
            <w:r>
              <w:rPr>
                <w:rFonts w:hint="eastAsia" w:ascii="宋体" w:hAnsi="宋体" w:eastAsia="宋体"/>
                <w:szCs w:val="21"/>
              </w:rPr>
              <w:t>6</w:t>
            </w:r>
          </w:p>
        </w:tc>
        <w:tc>
          <w:tcPr>
            <w:tcW w:w="1573" w:type="dxa"/>
            <w:tcBorders>
              <w:top w:val="single" w:color="auto" w:sz="4" w:space="0"/>
              <w:left w:val="single" w:color="auto" w:sz="4" w:space="0"/>
              <w:bottom w:val="single" w:color="auto" w:sz="4" w:space="0"/>
              <w:right w:val="single" w:color="auto" w:sz="4" w:space="0"/>
            </w:tcBorders>
            <w:vAlign w:val="center"/>
          </w:tcPr>
          <w:p w14:paraId="3BF04900">
            <w:pPr>
              <w:snapToGrid w:val="0"/>
              <w:jc w:val="center"/>
              <w:rPr>
                <w:rFonts w:hint="eastAsia" w:ascii="宋体" w:hAnsi="宋体" w:eastAsia="宋体"/>
                <w:szCs w:val="21"/>
              </w:rPr>
            </w:pPr>
            <w:r>
              <w:rPr>
                <w:rFonts w:hint="eastAsia" w:ascii="宋体" w:hAnsi="宋体" w:eastAsia="宋体"/>
                <w:szCs w:val="21"/>
              </w:rPr>
              <w:t>样品</w:t>
            </w:r>
          </w:p>
        </w:tc>
        <w:tc>
          <w:tcPr>
            <w:tcW w:w="7022" w:type="dxa"/>
            <w:tcBorders>
              <w:top w:val="single" w:color="auto" w:sz="4" w:space="0"/>
              <w:left w:val="single" w:color="auto" w:sz="4" w:space="0"/>
              <w:bottom w:val="single" w:color="auto" w:sz="4" w:space="0"/>
              <w:right w:val="single" w:color="auto" w:sz="4" w:space="0"/>
            </w:tcBorders>
            <w:vAlign w:val="center"/>
          </w:tcPr>
          <w:p w14:paraId="0C2D6450">
            <w:pPr>
              <w:snapToGrid w:val="0"/>
              <w:rPr>
                <w:rFonts w:hint="eastAsia" w:ascii="宋体" w:hAnsi="宋体" w:eastAsia="宋体"/>
                <w:szCs w:val="21"/>
              </w:rPr>
            </w:pPr>
            <w:r>
              <w:rPr>
                <w:rFonts w:ascii="宋体" w:hAnsi="宋体" w:eastAsia="宋体"/>
                <w:szCs w:val="21"/>
              </w:rPr>
              <w:sym w:font="Wingdings 2" w:char="0052"/>
            </w:r>
            <w:r>
              <w:rPr>
                <w:rFonts w:hint="eastAsia" w:ascii="宋体" w:hAnsi="宋体" w:eastAsia="宋体"/>
                <w:szCs w:val="21"/>
              </w:rPr>
              <w:t xml:space="preserve"> 提供</w:t>
            </w:r>
          </w:p>
          <w:p w14:paraId="446E0656">
            <w:pPr>
              <w:snapToGrid w:val="0"/>
              <w:rPr>
                <w:rFonts w:hint="eastAsia" w:ascii="宋体" w:hAnsi="宋体" w:eastAsia="宋体"/>
                <w:szCs w:val="21"/>
              </w:rPr>
            </w:pPr>
            <w:r>
              <w:rPr>
                <w:rFonts w:ascii="宋体" w:hAnsi="宋体" w:eastAsia="宋体"/>
                <w:szCs w:val="21"/>
              </w:rPr>
              <w:sym w:font="Wingdings 2" w:char="00A3"/>
            </w:r>
            <w:r>
              <w:rPr>
                <w:rFonts w:hint="eastAsia" w:ascii="宋体" w:hAnsi="宋体" w:eastAsia="宋体"/>
                <w:szCs w:val="21"/>
              </w:rPr>
              <w:t>不提供</w:t>
            </w:r>
          </w:p>
        </w:tc>
      </w:tr>
      <w:tr w14:paraId="1BE59D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351FEC9A">
            <w:pPr>
              <w:snapToGrid w:val="0"/>
              <w:jc w:val="center"/>
              <w:rPr>
                <w:rFonts w:hint="eastAsia" w:ascii="宋体" w:hAnsi="宋体" w:eastAsia="宋体"/>
                <w:szCs w:val="21"/>
              </w:rPr>
            </w:pPr>
            <w:r>
              <w:rPr>
                <w:rFonts w:hint="eastAsia" w:ascii="宋体" w:hAnsi="宋体" w:eastAsia="宋体"/>
                <w:szCs w:val="21"/>
              </w:rPr>
              <w:t>7</w:t>
            </w:r>
          </w:p>
        </w:tc>
        <w:tc>
          <w:tcPr>
            <w:tcW w:w="1573" w:type="dxa"/>
            <w:tcBorders>
              <w:top w:val="single" w:color="auto" w:sz="4" w:space="0"/>
              <w:left w:val="single" w:color="auto" w:sz="4" w:space="0"/>
              <w:bottom w:val="single" w:color="auto" w:sz="4" w:space="0"/>
              <w:right w:val="single" w:color="auto" w:sz="4" w:space="0"/>
            </w:tcBorders>
            <w:vAlign w:val="center"/>
          </w:tcPr>
          <w:p w14:paraId="24C4A72A">
            <w:pPr>
              <w:snapToGrid w:val="0"/>
              <w:jc w:val="center"/>
              <w:rPr>
                <w:rFonts w:hint="eastAsia" w:ascii="宋体" w:hAnsi="宋体" w:eastAsia="宋体"/>
                <w:szCs w:val="21"/>
              </w:rPr>
            </w:pPr>
            <w:r>
              <w:rPr>
                <w:rFonts w:hint="eastAsia" w:ascii="宋体" w:hAnsi="宋体" w:eastAsia="宋体"/>
                <w:szCs w:val="21"/>
              </w:rPr>
              <w:t>演示、讲解</w:t>
            </w:r>
          </w:p>
        </w:tc>
        <w:tc>
          <w:tcPr>
            <w:tcW w:w="7022" w:type="dxa"/>
            <w:tcBorders>
              <w:top w:val="single" w:color="auto" w:sz="4" w:space="0"/>
              <w:left w:val="single" w:color="auto" w:sz="4" w:space="0"/>
              <w:bottom w:val="single" w:color="auto" w:sz="4" w:space="0"/>
              <w:right w:val="single" w:color="auto" w:sz="4" w:space="0"/>
            </w:tcBorders>
            <w:vAlign w:val="center"/>
          </w:tcPr>
          <w:p w14:paraId="274DBA38">
            <w:pPr>
              <w:ind w:right="83"/>
              <w:rPr>
                <w:rFonts w:hint="eastAsia" w:ascii="宋体" w:hAnsi="宋体" w:eastAsia="宋体"/>
                <w:szCs w:val="21"/>
              </w:rPr>
            </w:pPr>
            <w:r>
              <w:rPr>
                <w:rFonts w:ascii="宋体" w:hAnsi="宋体" w:eastAsia="宋体"/>
                <w:szCs w:val="21"/>
              </w:rPr>
              <w:sym w:font="Wingdings 2" w:char="00A3"/>
            </w:r>
            <w:r>
              <w:rPr>
                <w:rFonts w:hint="eastAsia" w:ascii="宋体" w:hAnsi="宋体" w:eastAsia="宋体"/>
                <w:szCs w:val="21"/>
              </w:rPr>
              <w:t xml:space="preserve"> 要求。</w:t>
            </w:r>
          </w:p>
          <w:p w14:paraId="6BEDC684">
            <w:pPr>
              <w:snapToGrid w:val="0"/>
              <w:rPr>
                <w:rFonts w:hint="eastAsia" w:ascii="宋体" w:hAnsi="宋体" w:eastAsia="宋体"/>
                <w:szCs w:val="21"/>
              </w:rPr>
            </w:pPr>
            <w:r>
              <w:rPr>
                <w:rFonts w:ascii="宋体" w:hAnsi="宋体" w:eastAsia="宋体"/>
                <w:szCs w:val="21"/>
              </w:rPr>
              <w:sym w:font="Wingdings 2" w:char="0052"/>
            </w:r>
            <w:r>
              <w:rPr>
                <w:rFonts w:hint="eastAsia" w:ascii="宋体" w:hAnsi="宋体" w:eastAsia="宋体"/>
                <w:szCs w:val="21"/>
              </w:rPr>
              <w:t>不要求</w:t>
            </w:r>
          </w:p>
        </w:tc>
      </w:tr>
      <w:tr w14:paraId="641ECD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52D558F4">
            <w:pPr>
              <w:snapToGrid w:val="0"/>
              <w:jc w:val="center"/>
              <w:rPr>
                <w:rFonts w:hint="eastAsia" w:ascii="宋体" w:hAnsi="宋体" w:eastAsia="宋体"/>
                <w:szCs w:val="21"/>
              </w:rPr>
            </w:pPr>
            <w:r>
              <w:rPr>
                <w:rFonts w:hint="eastAsia" w:ascii="宋体" w:hAnsi="宋体" w:eastAsia="宋体"/>
                <w:szCs w:val="21"/>
              </w:rPr>
              <w:t>8</w:t>
            </w:r>
          </w:p>
        </w:tc>
        <w:tc>
          <w:tcPr>
            <w:tcW w:w="1573" w:type="dxa"/>
            <w:tcBorders>
              <w:top w:val="single" w:color="auto" w:sz="4" w:space="0"/>
              <w:left w:val="single" w:color="auto" w:sz="4" w:space="0"/>
              <w:bottom w:val="single" w:color="auto" w:sz="4" w:space="0"/>
              <w:right w:val="single" w:color="auto" w:sz="4" w:space="0"/>
            </w:tcBorders>
            <w:vAlign w:val="center"/>
          </w:tcPr>
          <w:p w14:paraId="5DC27A3B">
            <w:pPr>
              <w:snapToGrid w:val="0"/>
              <w:jc w:val="center"/>
              <w:rPr>
                <w:rFonts w:hint="eastAsia" w:ascii="宋体" w:hAnsi="宋体" w:eastAsia="宋体"/>
                <w:szCs w:val="21"/>
              </w:rPr>
            </w:pPr>
            <w:r>
              <w:rPr>
                <w:rFonts w:hint="eastAsia" w:ascii="宋体" w:hAnsi="宋体" w:eastAsia="宋体" w:cs="宋体"/>
                <w:szCs w:val="21"/>
              </w:rPr>
              <w:t>询疑截止时间</w:t>
            </w:r>
          </w:p>
        </w:tc>
        <w:tc>
          <w:tcPr>
            <w:tcW w:w="7022" w:type="dxa"/>
            <w:tcBorders>
              <w:top w:val="single" w:color="auto" w:sz="4" w:space="0"/>
              <w:left w:val="single" w:color="auto" w:sz="4" w:space="0"/>
              <w:bottom w:val="single" w:color="auto" w:sz="4" w:space="0"/>
              <w:right w:val="single" w:color="auto" w:sz="4" w:space="0"/>
            </w:tcBorders>
            <w:vAlign w:val="center"/>
          </w:tcPr>
          <w:p w14:paraId="08D8115D">
            <w:pPr>
              <w:adjustRightInd w:val="0"/>
              <w:snapToGrid w:val="0"/>
              <w:spacing w:line="360" w:lineRule="auto"/>
              <w:ind w:firstLine="420" w:firstLineChars="200"/>
              <w:rPr>
                <w:rFonts w:ascii="Times New Roman" w:hAnsi="Times New Roman" w:eastAsia="宋体" w:cs="Times New Roman"/>
                <w:snapToGrid w:val="0"/>
                <w:kern w:val="0"/>
                <w:szCs w:val="21"/>
              </w:rPr>
            </w:pPr>
            <w:r>
              <w:rPr>
                <w:rFonts w:hint="eastAsia" w:ascii="Times New Roman" w:hAnsi="Times New Roman" w:eastAsia="宋体" w:cs="Times New Roman"/>
                <w:snapToGrid w:val="0"/>
                <w:kern w:val="0"/>
                <w:szCs w:val="21"/>
              </w:rPr>
              <w:t>投标人在收到招标文件后，对招标文件若有疑问，均应在202</w:t>
            </w:r>
            <w:r>
              <w:rPr>
                <w:rFonts w:hint="eastAsia" w:ascii="Times New Roman" w:hAnsi="Times New Roman" w:eastAsia="宋体" w:cs="Times New Roman"/>
                <w:snapToGrid w:val="0"/>
                <w:kern w:val="0"/>
                <w:szCs w:val="21"/>
                <w:lang w:val="en-US" w:eastAsia="zh-CN"/>
              </w:rPr>
              <w:t>5</w:t>
            </w:r>
            <w:r>
              <w:rPr>
                <w:rFonts w:hint="eastAsia" w:ascii="Times New Roman" w:hAnsi="Times New Roman" w:eastAsia="宋体" w:cs="Times New Roman"/>
                <w:snapToGrid w:val="0"/>
                <w:kern w:val="0"/>
                <w:szCs w:val="21"/>
              </w:rPr>
              <w:t>年</w:t>
            </w:r>
            <w:r>
              <w:rPr>
                <w:rFonts w:hint="eastAsia" w:ascii="Times New Roman" w:hAnsi="Times New Roman" w:eastAsia="宋体" w:cs="Times New Roman"/>
                <w:snapToGrid w:val="0"/>
                <w:kern w:val="0"/>
                <w:szCs w:val="21"/>
                <w:lang w:val="en-US" w:eastAsia="zh-CN"/>
              </w:rPr>
              <w:t>06</w:t>
            </w:r>
            <w:r>
              <w:rPr>
                <w:rFonts w:hint="eastAsia" w:ascii="Times New Roman" w:hAnsi="Times New Roman" w:eastAsia="宋体" w:cs="Times New Roman"/>
                <w:snapToGrid w:val="0"/>
                <w:kern w:val="0"/>
                <w:szCs w:val="21"/>
              </w:rPr>
              <w:t>月</w:t>
            </w:r>
            <w:r>
              <w:rPr>
                <w:rFonts w:hint="eastAsia" w:ascii="Times New Roman" w:hAnsi="Times New Roman" w:eastAsia="宋体" w:cs="Times New Roman"/>
                <w:snapToGrid w:val="0"/>
                <w:kern w:val="0"/>
                <w:szCs w:val="21"/>
                <w:lang w:val="en-US" w:eastAsia="zh-CN"/>
              </w:rPr>
              <w:t>07</w:t>
            </w:r>
            <w:r>
              <w:rPr>
                <w:rFonts w:hint="eastAsia" w:ascii="Times New Roman" w:hAnsi="Times New Roman" w:eastAsia="宋体" w:cs="Times New Roman"/>
                <w:snapToGrid w:val="0"/>
                <w:kern w:val="0"/>
                <w:szCs w:val="21"/>
              </w:rPr>
              <w:t>日17:00前以书面形式向</w:t>
            </w:r>
            <w:r>
              <w:rPr>
                <w:rFonts w:hint="eastAsia" w:ascii="Times New Roman" w:hAnsi="Times New Roman" w:eastAsia="宋体" w:cs="Times New Roman"/>
                <w:snapToGrid w:val="0"/>
                <w:kern w:val="0"/>
                <w:szCs w:val="21"/>
                <w:lang w:eastAsia="zh-CN"/>
              </w:rPr>
              <w:t>采购代理</w:t>
            </w:r>
            <w:r>
              <w:rPr>
                <w:rFonts w:hint="eastAsia" w:ascii="Times New Roman" w:hAnsi="Times New Roman" w:eastAsia="宋体" w:cs="Times New Roman"/>
                <w:snapToGrid w:val="0"/>
                <w:kern w:val="0"/>
                <w:szCs w:val="21"/>
              </w:rPr>
              <w:t>机构提交。</w:t>
            </w:r>
          </w:p>
        </w:tc>
      </w:tr>
      <w:tr w14:paraId="352E09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0CC99048">
            <w:pPr>
              <w:snapToGrid w:val="0"/>
              <w:jc w:val="center"/>
              <w:rPr>
                <w:rFonts w:hint="eastAsia" w:ascii="宋体" w:hAnsi="宋体" w:eastAsia="宋体"/>
                <w:szCs w:val="21"/>
              </w:rPr>
            </w:pPr>
            <w:r>
              <w:rPr>
                <w:rFonts w:hint="eastAsia" w:ascii="宋体" w:hAnsi="宋体" w:eastAsia="宋体"/>
                <w:szCs w:val="21"/>
              </w:rPr>
              <w:t>9</w:t>
            </w:r>
          </w:p>
        </w:tc>
        <w:tc>
          <w:tcPr>
            <w:tcW w:w="1573" w:type="dxa"/>
            <w:tcBorders>
              <w:top w:val="single" w:color="auto" w:sz="4" w:space="0"/>
              <w:left w:val="single" w:color="auto" w:sz="4" w:space="0"/>
              <w:bottom w:val="single" w:color="auto" w:sz="4" w:space="0"/>
              <w:right w:val="single" w:color="auto" w:sz="4" w:space="0"/>
            </w:tcBorders>
            <w:vAlign w:val="center"/>
          </w:tcPr>
          <w:p w14:paraId="2BB0E217">
            <w:pPr>
              <w:snapToGrid w:val="0"/>
              <w:jc w:val="center"/>
              <w:rPr>
                <w:rFonts w:hint="eastAsia" w:ascii="宋体" w:hAnsi="宋体" w:eastAsia="宋体"/>
                <w:szCs w:val="21"/>
              </w:rPr>
            </w:pPr>
            <w:r>
              <w:rPr>
                <w:rFonts w:hint="eastAsia" w:ascii="宋体" w:hAnsi="宋体" w:eastAsia="宋体"/>
                <w:szCs w:val="21"/>
              </w:rPr>
              <w:t>投标文</w:t>
            </w:r>
          </w:p>
          <w:p w14:paraId="3BDE4E38">
            <w:pPr>
              <w:snapToGrid w:val="0"/>
              <w:jc w:val="center"/>
              <w:rPr>
                <w:rFonts w:hint="eastAsia" w:ascii="宋体" w:hAnsi="宋体" w:eastAsia="宋体"/>
                <w:szCs w:val="21"/>
              </w:rPr>
            </w:pPr>
            <w:r>
              <w:rPr>
                <w:rFonts w:hint="eastAsia" w:ascii="宋体" w:hAnsi="宋体" w:eastAsia="宋体"/>
                <w:szCs w:val="21"/>
              </w:rPr>
              <w:t>件份数</w:t>
            </w:r>
          </w:p>
        </w:tc>
        <w:tc>
          <w:tcPr>
            <w:tcW w:w="7022" w:type="dxa"/>
            <w:tcBorders>
              <w:top w:val="single" w:color="auto" w:sz="4" w:space="0"/>
              <w:left w:val="single" w:color="auto" w:sz="4" w:space="0"/>
              <w:bottom w:val="single" w:color="auto" w:sz="4" w:space="0"/>
              <w:right w:val="single" w:color="auto" w:sz="4" w:space="0"/>
            </w:tcBorders>
            <w:vAlign w:val="center"/>
          </w:tcPr>
          <w:p w14:paraId="5A6B8738">
            <w:pPr>
              <w:adjustRightInd w:val="0"/>
              <w:snapToGrid w:val="0"/>
              <w:spacing w:line="360" w:lineRule="auto"/>
              <w:ind w:firstLine="420" w:firstLineChars="200"/>
              <w:rPr>
                <w:rFonts w:ascii="Times New Roman" w:hAnsi="Times New Roman" w:eastAsia="宋体" w:cs="Times New Roman"/>
                <w:snapToGrid w:val="0"/>
                <w:kern w:val="0"/>
                <w:szCs w:val="21"/>
              </w:rPr>
            </w:pPr>
            <w:r>
              <w:rPr>
                <w:rFonts w:hint="eastAsia" w:ascii="Times New Roman" w:hAnsi="Times New Roman" w:eastAsia="宋体" w:cs="Times New Roman"/>
                <w:snapToGrid w:val="0"/>
                <w:kern w:val="0"/>
                <w:szCs w:val="21"/>
              </w:rPr>
              <w:t>1</w:t>
            </w:r>
            <w:r>
              <w:rPr>
                <w:rFonts w:ascii="Times New Roman" w:hAnsi="Times New Roman" w:eastAsia="宋体" w:cs="Times New Roman"/>
                <w:snapToGrid w:val="0"/>
                <w:kern w:val="0"/>
                <w:szCs w:val="21"/>
              </w:rPr>
              <w:t>.投标文件由</w:t>
            </w:r>
            <w:r>
              <w:rPr>
                <w:rFonts w:hint="eastAsia" w:ascii="Times New Roman" w:hAnsi="Times New Roman" w:eastAsia="宋体" w:cs="Times New Roman"/>
                <w:snapToGrid w:val="0"/>
                <w:kern w:val="0"/>
                <w:szCs w:val="21"/>
              </w:rPr>
              <w:t>纸质</w:t>
            </w:r>
            <w:r>
              <w:rPr>
                <w:rFonts w:ascii="Times New Roman" w:hAnsi="Times New Roman" w:eastAsia="宋体" w:cs="Times New Roman"/>
                <w:snapToGrid w:val="0"/>
                <w:kern w:val="0"/>
                <w:szCs w:val="21"/>
              </w:rPr>
              <w:t>商务技术文件</w:t>
            </w:r>
            <w:r>
              <w:rPr>
                <w:rFonts w:hint="eastAsia" w:ascii="Times New Roman" w:hAnsi="Times New Roman" w:eastAsia="宋体" w:cs="Times New Roman"/>
                <w:snapToGrid w:val="0"/>
                <w:kern w:val="0"/>
                <w:szCs w:val="21"/>
              </w:rPr>
              <w:t>（包括资格文件）、纸质</w:t>
            </w:r>
            <w:r>
              <w:rPr>
                <w:rFonts w:ascii="Times New Roman" w:hAnsi="Times New Roman" w:eastAsia="宋体" w:cs="Times New Roman"/>
                <w:snapToGrid w:val="0"/>
                <w:kern w:val="0"/>
                <w:szCs w:val="21"/>
              </w:rPr>
              <w:t>报价文件</w:t>
            </w:r>
            <w:r>
              <w:rPr>
                <w:rFonts w:hint="eastAsia" w:ascii="Times New Roman" w:hAnsi="Times New Roman" w:eastAsia="宋体" w:cs="Times New Roman"/>
                <w:snapToGrid w:val="0"/>
                <w:kern w:val="0"/>
                <w:szCs w:val="21"/>
              </w:rPr>
              <w:t>、</w:t>
            </w:r>
            <w:r>
              <w:rPr>
                <w:rFonts w:ascii="Times New Roman" w:hAnsi="Times New Roman" w:eastAsia="宋体" w:cs="Times New Roman"/>
                <w:snapToGrid w:val="0"/>
                <w:kern w:val="0"/>
                <w:szCs w:val="21"/>
              </w:rPr>
              <w:t>电子版</w:t>
            </w:r>
            <w:r>
              <w:rPr>
                <w:rFonts w:hint="eastAsia" w:ascii="Times New Roman" w:hAnsi="Times New Roman" w:eastAsia="宋体" w:cs="Times New Roman"/>
                <w:snapToGrid w:val="0"/>
                <w:kern w:val="0"/>
                <w:szCs w:val="21"/>
              </w:rPr>
              <w:t>完整</w:t>
            </w:r>
            <w:r>
              <w:rPr>
                <w:rFonts w:ascii="Times New Roman" w:hAnsi="Times New Roman" w:eastAsia="宋体" w:cs="Times New Roman"/>
                <w:snapToGrid w:val="0"/>
                <w:kern w:val="0"/>
                <w:szCs w:val="21"/>
              </w:rPr>
              <w:t>投标文件三部分组成，</w:t>
            </w:r>
            <w:r>
              <w:rPr>
                <w:rFonts w:hint="eastAsia" w:ascii="Times New Roman" w:hAnsi="Times New Roman" w:eastAsia="宋体" w:cs="Times New Roman"/>
                <w:snapToGrid w:val="0"/>
                <w:kern w:val="0"/>
                <w:szCs w:val="21"/>
              </w:rPr>
              <w:t>纸质商务技术文件和纸质报价文件应分别装订成册；纸质商务技术文件和纸质报价文件各</w:t>
            </w:r>
            <w:r>
              <w:rPr>
                <w:rFonts w:ascii="Times New Roman" w:hAnsi="Times New Roman" w:eastAsia="宋体" w:cs="Times New Roman"/>
                <w:snapToGrid w:val="0"/>
                <w:kern w:val="0"/>
                <w:szCs w:val="21"/>
              </w:rPr>
              <w:t>正本1份，副本</w:t>
            </w:r>
            <w:r>
              <w:rPr>
                <w:rFonts w:hint="eastAsia" w:ascii="Times New Roman" w:hAnsi="Times New Roman" w:eastAsia="宋体" w:cs="Times New Roman"/>
                <w:snapToGrid w:val="0"/>
                <w:kern w:val="0"/>
                <w:szCs w:val="21"/>
              </w:rPr>
              <w:t>4</w:t>
            </w:r>
            <w:r>
              <w:rPr>
                <w:rFonts w:ascii="Times New Roman" w:hAnsi="Times New Roman" w:eastAsia="宋体" w:cs="Times New Roman"/>
                <w:snapToGrid w:val="0"/>
                <w:kern w:val="0"/>
                <w:szCs w:val="21"/>
              </w:rPr>
              <w:t>份</w:t>
            </w:r>
            <w:r>
              <w:rPr>
                <w:rFonts w:hint="eastAsia" w:ascii="Times New Roman" w:hAnsi="Times New Roman" w:eastAsia="宋体" w:cs="Times New Roman"/>
                <w:snapToGrid w:val="0"/>
                <w:kern w:val="0"/>
                <w:szCs w:val="21"/>
              </w:rPr>
              <w:t>。</w:t>
            </w:r>
          </w:p>
          <w:p w14:paraId="6A2F571E">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2.电子版</w:t>
            </w:r>
            <w:r>
              <w:rPr>
                <w:rFonts w:hint="eastAsia" w:ascii="Times New Roman" w:hAnsi="Times New Roman" w:eastAsia="宋体" w:cs="Times New Roman"/>
                <w:snapToGrid w:val="0"/>
                <w:kern w:val="0"/>
                <w:szCs w:val="21"/>
              </w:rPr>
              <w:t>完整</w:t>
            </w:r>
            <w:r>
              <w:rPr>
                <w:rFonts w:ascii="Times New Roman" w:hAnsi="Times New Roman" w:eastAsia="宋体" w:cs="Times New Roman"/>
                <w:snapToGrid w:val="0"/>
                <w:kern w:val="0"/>
                <w:szCs w:val="21"/>
              </w:rPr>
              <w:t>投标文件</w:t>
            </w:r>
            <w:r>
              <w:rPr>
                <w:rFonts w:hint="eastAsia" w:ascii="Times New Roman" w:hAnsi="Times New Roman" w:eastAsia="宋体" w:cs="Times New Roman"/>
                <w:snapToGrid w:val="0"/>
                <w:kern w:val="0"/>
                <w:szCs w:val="21"/>
              </w:rPr>
              <w:t>以</w:t>
            </w:r>
            <w:r>
              <w:rPr>
                <w:rFonts w:ascii="Times New Roman" w:hAnsi="Times New Roman" w:eastAsia="宋体" w:cs="Times New Roman"/>
                <w:snapToGrid w:val="0"/>
                <w:kern w:val="0"/>
                <w:szCs w:val="21"/>
              </w:rPr>
              <w:t>U 盘</w:t>
            </w:r>
            <w:r>
              <w:rPr>
                <w:rFonts w:hint="eastAsia" w:ascii="Times New Roman" w:hAnsi="Times New Roman" w:eastAsia="宋体" w:cs="Times New Roman"/>
                <w:snapToGrid w:val="0"/>
                <w:kern w:val="0"/>
                <w:szCs w:val="21"/>
              </w:rPr>
              <w:t>形式提供（</w:t>
            </w:r>
            <w:r>
              <w:rPr>
                <w:rFonts w:ascii="Times New Roman" w:hAnsi="Times New Roman" w:eastAsia="宋体" w:cs="Times New Roman"/>
                <w:snapToGrid w:val="0"/>
                <w:kern w:val="0"/>
                <w:szCs w:val="21"/>
              </w:rPr>
              <w:t>含word版本，盖章扫描件pdf版本各</w:t>
            </w:r>
            <w:r>
              <w:rPr>
                <w:rFonts w:hint="eastAsia" w:ascii="Times New Roman" w:hAnsi="Times New Roman" w:eastAsia="宋体" w:cs="Times New Roman"/>
                <w:snapToGrid w:val="0"/>
                <w:kern w:val="0"/>
                <w:szCs w:val="21"/>
              </w:rPr>
              <w:t>1</w:t>
            </w:r>
            <w:r>
              <w:rPr>
                <w:rFonts w:ascii="Times New Roman" w:hAnsi="Times New Roman" w:eastAsia="宋体" w:cs="Times New Roman"/>
                <w:snapToGrid w:val="0"/>
                <w:kern w:val="0"/>
                <w:szCs w:val="21"/>
              </w:rPr>
              <w:t>份</w:t>
            </w:r>
            <w:r>
              <w:rPr>
                <w:rFonts w:hint="eastAsia" w:ascii="Times New Roman" w:hAnsi="Times New Roman" w:eastAsia="宋体" w:cs="Times New Roman"/>
                <w:snapToGrid w:val="0"/>
                <w:kern w:val="0"/>
                <w:szCs w:val="21"/>
              </w:rPr>
              <w:t>密封于报价文件内，否则如开标时发生报价泄露的，由供应商自行承担相关责任）</w:t>
            </w:r>
            <w:r>
              <w:rPr>
                <w:rFonts w:ascii="Times New Roman" w:hAnsi="Times New Roman" w:eastAsia="宋体" w:cs="Times New Roman"/>
                <w:snapToGrid w:val="0"/>
                <w:kern w:val="0"/>
                <w:szCs w:val="21"/>
              </w:rPr>
              <w:t>。</w:t>
            </w:r>
          </w:p>
        </w:tc>
      </w:tr>
      <w:tr w14:paraId="4F4A5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4236A571">
            <w:pPr>
              <w:snapToGrid w:val="0"/>
              <w:jc w:val="center"/>
              <w:rPr>
                <w:rFonts w:hint="eastAsia" w:ascii="宋体" w:hAnsi="宋体" w:eastAsia="宋体"/>
                <w:szCs w:val="21"/>
              </w:rPr>
            </w:pPr>
            <w:r>
              <w:rPr>
                <w:rFonts w:hint="eastAsia" w:ascii="宋体" w:hAnsi="宋体" w:eastAsia="宋体"/>
                <w:szCs w:val="21"/>
              </w:rPr>
              <w:t>10</w:t>
            </w:r>
          </w:p>
        </w:tc>
        <w:tc>
          <w:tcPr>
            <w:tcW w:w="1573" w:type="dxa"/>
            <w:tcBorders>
              <w:top w:val="single" w:color="auto" w:sz="4" w:space="0"/>
              <w:left w:val="single" w:color="auto" w:sz="4" w:space="0"/>
              <w:bottom w:val="single" w:color="auto" w:sz="4" w:space="0"/>
              <w:right w:val="single" w:color="auto" w:sz="4" w:space="0"/>
            </w:tcBorders>
            <w:vAlign w:val="center"/>
          </w:tcPr>
          <w:p w14:paraId="4575A73C">
            <w:pPr>
              <w:snapToGrid w:val="0"/>
              <w:jc w:val="center"/>
              <w:rPr>
                <w:rFonts w:hint="eastAsia" w:ascii="宋体" w:hAnsi="宋体" w:eastAsia="宋体"/>
                <w:szCs w:val="21"/>
              </w:rPr>
            </w:pPr>
            <w:r>
              <w:rPr>
                <w:rFonts w:hint="eastAsia" w:ascii="宋体" w:hAnsi="宋体" w:eastAsia="宋体"/>
                <w:szCs w:val="21"/>
              </w:rPr>
              <w:t>投标文件</w:t>
            </w:r>
          </w:p>
          <w:p w14:paraId="4D9D71B4">
            <w:pPr>
              <w:snapToGrid w:val="0"/>
              <w:jc w:val="center"/>
              <w:rPr>
                <w:rFonts w:hint="eastAsia" w:ascii="宋体" w:hAnsi="宋体" w:eastAsia="宋体" w:cs="Times New Roman"/>
                <w:szCs w:val="21"/>
              </w:rPr>
            </w:pPr>
            <w:r>
              <w:rPr>
                <w:rFonts w:hint="eastAsia" w:ascii="宋体" w:hAnsi="宋体" w:eastAsia="宋体"/>
                <w:szCs w:val="21"/>
              </w:rPr>
              <w:t>装订要求</w:t>
            </w:r>
          </w:p>
        </w:tc>
        <w:tc>
          <w:tcPr>
            <w:tcW w:w="7022" w:type="dxa"/>
            <w:tcBorders>
              <w:top w:val="single" w:color="auto" w:sz="4" w:space="0"/>
              <w:left w:val="single" w:color="auto" w:sz="4" w:space="0"/>
              <w:bottom w:val="single" w:color="auto" w:sz="4" w:space="0"/>
              <w:right w:val="single" w:color="auto" w:sz="4" w:space="0"/>
            </w:tcBorders>
            <w:vAlign w:val="center"/>
          </w:tcPr>
          <w:p w14:paraId="2C1FD61E">
            <w:pPr>
              <w:ind w:left="112" w:right="44" w:firstLine="11"/>
              <w:rPr>
                <w:rFonts w:hint="eastAsia" w:ascii="宋体" w:hAnsi="宋体" w:eastAsia="宋体"/>
                <w:szCs w:val="21"/>
              </w:rPr>
            </w:pPr>
            <w:r>
              <w:rPr>
                <w:rFonts w:hint="eastAsia" w:ascii="宋体" w:hAnsi="宋体" w:eastAsia="宋体"/>
                <w:spacing w:val="1"/>
                <w:szCs w:val="21"/>
              </w:rPr>
              <w:t>纸质</w:t>
            </w:r>
            <w:r>
              <w:rPr>
                <w:rFonts w:ascii="宋体" w:hAnsi="宋体" w:eastAsia="宋体"/>
                <w:spacing w:val="1"/>
                <w:szCs w:val="21"/>
              </w:rPr>
              <w:t>商务技术文件、</w:t>
            </w:r>
            <w:r>
              <w:rPr>
                <w:rFonts w:hint="eastAsia" w:ascii="宋体" w:hAnsi="宋体" w:eastAsia="宋体"/>
                <w:spacing w:val="1"/>
                <w:szCs w:val="21"/>
              </w:rPr>
              <w:t>纸质</w:t>
            </w:r>
            <w:r>
              <w:rPr>
                <w:rFonts w:ascii="宋体" w:hAnsi="宋体" w:eastAsia="宋体"/>
                <w:spacing w:val="1"/>
                <w:szCs w:val="21"/>
              </w:rPr>
              <w:t>报价文件</w:t>
            </w:r>
            <w:r>
              <w:rPr>
                <w:rFonts w:hint="eastAsia" w:ascii="宋体" w:hAnsi="宋体" w:eastAsia="宋体"/>
                <w:spacing w:val="1"/>
                <w:szCs w:val="21"/>
              </w:rPr>
              <w:t>要求</w:t>
            </w:r>
            <w:r>
              <w:rPr>
                <w:rFonts w:ascii="宋体" w:hAnsi="宋体" w:eastAsia="宋体"/>
                <w:spacing w:val="7"/>
                <w:szCs w:val="21"/>
              </w:rPr>
              <w:t>采用胶装</w:t>
            </w:r>
            <w:r>
              <w:rPr>
                <w:rFonts w:hint="eastAsia" w:ascii="宋体" w:hAnsi="宋体" w:eastAsia="宋体"/>
                <w:spacing w:val="7"/>
                <w:szCs w:val="21"/>
              </w:rPr>
              <w:t>形式装订成册</w:t>
            </w:r>
            <w:r>
              <w:rPr>
                <w:rFonts w:ascii="宋体" w:hAnsi="宋体" w:eastAsia="宋体"/>
                <w:spacing w:val="7"/>
                <w:szCs w:val="21"/>
              </w:rPr>
              <w:t>，不得采用活页装订。</w:t>
            </w:r>
            <w:r>
              <w:rPr>
                <w:rFonts w:hint="eastAsia" w:ascii="宋体" w:hAnsi="宋体" w:eastAsia="宋体"/>
                <w:spacing w:val="1"/>
                <w:szCs w:val="21"/>
              </w:rPr>
              <w:t>活页装订（活页装订是指用卡条、抽杆夹、订书机等形式装订，使投标文件可以拆卸或者翻动过程中易脱落的一种装订方式）的投标文件将被视作无效。</w:t>
            </w:r>
          </w:p>
          <w:p w14:paraId="5C65FA90">
            <w:pPr>
              <w:ind w:left="113"/>
              <w:rPr>
                <w:rFonts w:hint="eastAsia" w:ascii="宋体" w:hAnsi="宋体" w:eastAsia="宋体"/>
                <w:szCs w:val="21"/>
              </w:rPr>
            </w:pPr>
            <w:r>
              <w:rPr>
                <w:rFonts w:ascii="宋体" w:hAnsi="宋体" w:eastAsia="宋体"/>
                <w:spacing w:val="1"/>
                <w:szCs w:val="21"/>
                <w:u w:val="single"/>
              </w:rPr>
              <w:t>注：副本的封面应加盖公章，副本的其他部分可以是正本的复印</w:t>
            </w:r>
            <w:r>
              <w:rPr>
                <w:rFonts w:ascii="宋体" w:hAnsi="宋体" w:eastAsia="宋体"/>
                <w:szCs w:val="21"/>
                <w:u w:val="single"/>
              </w:rPr>
              <w:t>件，</w:t>
            </w:r>
            <w:r>
              <w:rPr>
                <w:rFonts w:ascii="宋体" w:hAnsi="宋体" w:eastAsia="宋体"/>
                <w:spacing w:val="12"/>
                <w:szCs w:val="21"/>
                <w:u w:val="single"/>
              </w:rPr>
              <w:t>文本内容清晰可见。</w:t>
            </w:r>
          </w:p>
        </w:tc>
      </w:tr>
      <w:tr w14:paraId="7BD58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715D6960">
            <w:pPr>
              <w:snapToGrid w:val="0"/>
              <w:jc w:val="center"/>
              <w:rPr>
                <w:rFonts w:hint="eastAsia" w:ascii="宋体" w:hAnsi="宋体" w:eastAsia="宋体" w:cs="Times New Roman"/>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1</w:t>
            </w:r>
          </w:p>
        </w:tc>
        <w:tc>
          <w:tcPr>
            <w:tcW w:w="1573" w:type="dxa"/>
            <w:tcBorders>
              <w:top w:val="single" w:color="auto" w:sz="4" w:space="0"/>
              <w:left w:val="single" w:color="auto" w:sz="4" w:space="0"/>
              <w:bottom w:val="single" w:color="auto" w:sz="4" w:space="0"/>
              <w:right w:val="single" w:color="auto" w:sz="4" w:space="0"/>
            </w:tcBorders>
            <w:vAlign w:val="center"/>
          </w:tcPr>
          <w:p w14:paraId="27A0890E">
            <w:pPr>
              <w:snapToGrid w:val="0"/>
              <w:jc w:val="center"/>
              <w:rPr>
                <w:rFonts w:hint="eastAsia" w:ascii="宋体" w:hAnsi="宋体" w:eastAsia="宋体"/>
                <w:szCs w:val="21"/>
              </w:rPr>
            </w:pPr>
            <w:r>
              <w:rPr>
                <w:rFonts w:hint="eastAsia" w:ascii="宋体" w:hAnsi="宋体" w:eastAsia="宋体"/>
                <w:szCs w:val="21"/>
              </w:rPr>
              <w:t>投标截止时间和地点</w:t>
            </w:r>
          </w:p>
        </w:tc>
        <w:tc>
          <w:tcPr>
            <w:tcW w:w="7022" w:type="dxa"/>
            <w:tcBorders>
              <w:top w:val="single" w:color="auto" w:sz="4" w:space="0"/>
              <w:left w:val="single" w:color="auto" w:sz="4" w:space="0"/>
              <w:bottom w:val="single" w:color="auto" w:sz="4" w:space="0"/>
              <w:right w:val="single" w:color="auto" w:sz="4" w:space="0"/>
            </w:tcBorders>
            <w:vAlign w:val="center"/>
          </w:tcPr>
          <w:p w14:paraId="54B69741">
            <w:pPr>
              <w:snapToGrid w:val="0"/>
              <w:rPr>
                <w:rFonts w:hint="eastAsia" w:ascii="宋体" w:hAnsi="宋体" w:eastAsia="宋体" w:cs="Times New Roman"/>
                <w:szCs w:val="21"/>
              </w:rPr>
            </w:pPr>
            <w:r>
              <w:rPr>
                <w:rFonts w:hint="eastAsia" w:ascii="宋体" w:hAnsi="宋体" w:eastAsia="宋体"/>
                <w:szCs w:val="21"/>
              </w:rPr>
              <w:t>详见招标公告</w:t>
            </w:r>
          </w:p>
        </w:tc>
      </w:tr>
      <w:tr w14:paraId="49C8BE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49FB96A0">
            <w:pPr>
              <w:snapToGrid w:val="0"/>
              <w:jc w:val="center"/>
              <w:rPr>
                <w:rFonts w:hint="eastAsia" w:ascii="宋体" w:hAnsi="宋体" w:eastAsia="宋体"/>
                <w:szCs w:val="21"/>
              </w:rPr>
            </w:pPr>
            <w:r>
              <w:rPr>
                <w:rFonts w:hint="eastAsia" w:ascii="宋体" w:hAnsi="宋体" w:eastAsia="宋体"/>
                <w:szCs w:val="21"/>
              </w:rPr>
              <w:t>★12</w:t>
            </w:r>
          </w:p>
        </w:tc>
        <w:tc>
          <w:tcPr>
            <w:tcW w:w="1573" w:type="dxa"/>
            <w:tcBorders>
              <w:top w:val="single" w:color="auto" w:sz="4" w:space="0"/>
              <w:left w:val="single" w:color="auto" w:sz="4" w:space="0"/>
              <w:bottom w:val="single" w:color="auto" w:sz="4" w:space="0"/>
              <w:right w:val="single" w:color="auto" w:sz="4" w:space="0"/>
            </w:tcBorders>
            <w:vAlign w:val="center"/>
          </w:tcPr>
          <w:p w14:paraId="53CE62E6">
            <w:pPr>
              <w:snapToGrid w:val="0"/>
              <w:jc w:val="center"/>
              <w:rPr>
                <w:rFonts w:hint="eastAsia" w:ascii="宋体" w:hAnsi="宋体" w:eastAsia="宋体"/>
                <w:szCs w:val="21"/>
              </w:rPr>
            </w:pPr>
            <w:r>
              <w:rPr>
                <w:rFonts w:hint="eastAsia" w:ascii="宋体" w:hAnsi="宋体" w:eastAsia="宋体"/>
                <w:szCs w:val="21"/>
              </w:rPr>
              <w:t>开标时间和地点</w:t>
            </w:r>
          </w:p>
        </w:tc>
        <w:tc>
          <w:tcPr>
            <w:tcW w:w="7022" w:type="dxa"/>
            <w:tcBorders>
              <w:top w:val="single" w:color="auto" w:sz="4" w:space="0"/>
              <w:left w:val="single" w:color="auto" w:sz="4" w:space="0"/>
              <w:bottom w:val="single" w:color="auto" w:sz="4" w:space="0"/>
              <w:right w:val="single" w:color="auto" w:sz="4" w:space="0"/>
            </w:tcBorders>
            <w:vAlign w:val="center"/>
          </w:tcPr>
          <w:p w14:paraId="2FB4E52D">
            <w:pPr>
              <w:snapToGrid w:val="0"/>
              <w:rPr>
                <w:rFonts w:hint="eastAsia" w:ascii="宋体" w:hAnsi="宋体" w:eastAsia="宋体"/>
                <w:szCs w:val="21"/>
              </w:rPr>
            </w:pPr>
            <w:r>
              <w:rPr>
                <w:rFonts w:hint="eastAsia" w:ascii="宋体" w:hAnsi="宋体" w:eastAsia="宋体"/>
                <w:szCs w:val="21"/>
              </w:rPr>
              <w:t>详见招标公告</w:t>
            </w:r>
          </w:p>
        </w:tc>
      </w:tr>
      <w:tr w14:paraId="0F365C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35319B40">
            <w:pPr>
              <w:snapToGrid w:val="0"/>
              <w:jc w:val="center"/>
              <w:rPr>
                <w:rFonts w:hint="eastAsia" w:ascii="宋体" w:hAnsi="宋体" w:eastAsia="宋体" w:cs="Times New Roman"/>
                <w:szCs w:val="21"/>
              </w:rPr>
            </w:pPr>
            <w:r>
              <w:rPr>
                <w:rFonts w:hint="eastAsia" w:ascii="宋体" w:hAnsi="宋体" w:eastAsia="宋体"/>
                <w:szCs w:val="21"/>
              </w:rPr>
              <w:t>13</w:t>
            </w:r>
          </w:p>
        </w:tc>
        <w:tc>
          <w:tcPr>
            <w:tcW w:w="1573" w:type="dxa"/>
            <w:tcBorders>
              <w:top w:val="single" w:color="auto" w:sz="4" w:space="0"/>
              <w:left w:val="single" w:color="auto" w:sz="4" w:space="0"/>
              <w:bottom w:val="single" w:color="auto" w:sz="4" w:space="0"/>
              <w:right w:val="single" w:color="auto" w:sz="4" w:space="0"/>
            </w:tcBorders>
            <w:vAlign w:val="center"/>
          </w:tcPr>
          <w:p w14:paraId="4B1DBBBE">
            <w:pPr>
              <w:snapToGrid w:val="0"/>
              <w:jc w:val="center"/>
              <w:rPr>
                <w:rFonts w:hint="eastAsia" w:ascii="宋体" w:hAnsi="宋体" w:eastAsia="宋体"/>
                <w:szCs w:val="21"/>
              </w:rPr>
            </w:pPr>
            <w:r>
              <w:rPr>
                <w:rFonts w:hint="eastAsia" w:ascii="宋体" w:hAnsi="宋体" w:eastAsia="宋体"/>
                <w:szCs w:val="21"/>
              </w:rPr>
              <w:t>评标办法</w:t>
            </w:r>
          </w:p>
        </w:tc>
        <w:tc>
          <w:tcPr>
            <w:tcW w:w="7022" w:type="dxa"/>
            <w:tcBorders>
              <w:top w:val="single" w:color="auto" w:sz="4" w:space="0"/>
              <w:left w:val="single" w:color="auto" w:sz="4" w:space="0"/>
              <w:bottom w:val="single" w:color="auto" w:sz="4" w:space="0"/>
              <w:right w:val="single" w:color="auto" w:sz="4" w:space="0"/>
            </w:tcBorders>
            <w:vAlign w:val="center"/>
          </w:tcPr>
          <w:p w14:paraId="4EB84B87">
            <w:pPr>
              <w:autoSpaceDE w:val="0"/>
              <w:autoSpaceDN w:val="0"/>
              <w:snapToGrid w:val="0"/>
              <w:textAlignment w:val="bottom"/>
              <w:rPr>
                <w:rFonts w:hint="eastAsia" w:ascii="宋体" w:hAnsi="宋体" w:eastAsia="宋体"/>
                <w:szCs w:val="21"/>
              </w:rPr>
            </w:pPr>
            <w:r>
              <w:rPr>
                <w:rFonts w:hint="eastAsia" w:ascii="宋体" w:hAnsi="宋体" w:eastAsia="宋体"/>
                <w:szCs w:val="21"/>
              </w:rPr>
              <w:t>综合评分法</w:t>
            </w:r>
          </w:p>
        </w:tc>
      </w:tr>
      <w:tr w14:paraId="6A9ADA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337EC84A">
            <w:pPr>
              <w:snapToGrid w:val="0"/>
              <w:jc w:val="center"/>
              <w:rPr>
                <w:rFonts w:hint="eastAsia" w:ascii="宋体" w:hAnsi="宋体" w:eastAsia="宋体"/>
                <w:szCs w:val="21"/>
              </w:rPr>
            </w:pPr>
            <w:r>
              <w:rPr>
                <w:rFonts w:hint="eastAsia" w:ascii="宋体" w:hAnsi="宋体" w:eastAsia="宋体"/>
                <w:szCs w:val="21"/>
              </w:rPr>
              <w:t>★14</w:t>
            </w:r>
          </w:p>
        </w:tc>
        <w:tc>
          <w:tcPr>
            <w:tcW w:w="1573" w:type="dxa"/>
            <w:tcBorders>
              <w:top w:val="single" w:color="auto" w:sz="4" w:space="0"/>
              <w:left w:val="single" w:color="auto" w:sz="4" w:space="0"/>
              <w:bottom w:val="single" w:color="auto" w:sz="4" w:space="0"/>
              <w:right w:val="single" w:color="auto" w:sz="4" w:space="0"/>
            </w:tcBorders>
            <w:vAlign w:val="center"/>
          </w:tcPr>
          <w:p w14:paraId="21D69713">
            <w:pPr>
              <w:snapToGrid w:val="0"/>
              <w:jc w:val="center"/>
              <w:rPr>
                <w:rFonts w:hint="eastAsia" w:ascii="宋体" w:hAnsi="宋体" w:eastAsia="宋体"/>
                <w:szCs w:val="21"/>
              </w:rPr>
            </w:pPr>
            <w:r>
              <w:rPr>
                <w:rFonts w:hint="eastAsia" w:ascii="宋体" w:hAnsi="宋体" w:eastAsia="宋体"/>
                <w:szCs w:val="21"/>
              </w:rPr>
              <w:t>投标文件</w:t>
            </w:r>
          </w:p>
          <w:p w14:paraId="406E85B9">
            <w:pPr>
              <w:snapToGrid w:val="0"/>
              <w:jc w:val="center"/>
              <w:rPr>
                <w:rFonts w:hint="eastAsia" w:ascii="宋体" w:hAnsi="宋体" w:eastAsia="宋体"/>
                <w:szCs w:val="21"/>
              </w:rPr>
            </w:pPr>
            <w:r>
              <w:rPr>
                <w:rFonts w:hint="eastAsia" w:ascii="宋体" w:hAnsi="宋体" w:eastAsia="宋体"/>
                <w:szCs w:val="21"/>
              </w:rPr>
              <w:t>有效期</w:t>
            </w:r>
          </w:p>
        </w:tc>
        <w:tc>
          <w:tcPr>
            <w:tcW w:w="7022" w:type="dxa"/>
            <w:tcBorders>
              <w:top w:val="single" w:color="auto" w:sz="4" w:space="0"/>
              <w:left w:val="single" w:color="auto" w:sz="4" w:space="0"/>
              <w:bottom w:val="single" w:color="auto" w:sz="4" w:space="0"/>
              <w:right w:val="single" w:color="auto" w:sz="4" w:space="0"/>
            </w:tcBorders>
            <w:vAlign w:val="center"/>
          </w:tcPr>
          <w:p w14:paraId="6B0CF188">
            <w:pPr>
              <w:autoSpaceDE w:val="0"/>
              <w:autoSpaceDN w:val="0"/>
              <w:snapToGrid w:val="0"/>
              <w:textAlignment w:val="bottom"/>
              <w:rPr>
                <w:rFonts w:hint="eastAsia" w:ascii="宋体" w:hAnsi="宋体" w:eastAsia="宋体"/>
                <w:szCs w:val="21"/>
              </w:rPr>
            </w:pPr>
            <w:r>
              <w:rPr>
                <w:rFonts w:hint="eastAsia" w:ascii="宋体" w:hAnsi="宋体" w:eastAsia="宋体"/>
                <w:szCs w:val="21"/>
              </w:rPr>
              <w:t xml:space="preserve">自投标截止日起 </w:t>
            </w:r>
            <w:r>
              <w:rPr>
                <w:rFonts w:ascii="宋体" w:hAnsi="宋体" w:eastAsia="宋体"/>
                <w:szCs w:val="21"/>
              </w:rPr>
              <w:t>90 天</w:t>
            </w:r>
            <w:r>
              <w:rPr>
                <w:rFonts w:hint="eastAsia" w:ascii="宋体" w:hAnsi="宋体" w:eastAsia="宋体"/>
                <w:szCs w:val="21"/>
              </w:rPr>
              <w:t>内</w:t>
            </w:r>
            <w:r>
              <w:rPr>
                <w:rFonts w:ascii="宋体" w:hAnsi="宋体" w:eastAsia="宋体"/>
                <w:szCs w:val="21"/>
              </w:rPr>
              <w:t>投标文件应保持有效</w:t>
            </w:r>
          </w:p>
        </w:tc>
      </w:tr>
      <w:tr w14:paraId="3B73D7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51C6EAC4">
            <w:pPr>
              <w:snapToGrid w:val="0"/>
              <w:jc w:val="center"/>
              <w:rPr>
                <w:rFonts w:hint="eastAsia" w:ascii="宋体" w:hAnsi="宋体" w:eastAsia="宋体"/>
                <w:szCs w:val="21"/>
              </w:rPr>
            </w:pPr>
            <w:r>
              <w:rPr>
                <w:rFonts w:ascii="宋体" w:hAnsi="宋体" w:eastAsia="宋体"/>
                <w:szCs w:val="21"/>
              </w:rPr>
              <w:t>1</w:t>
            </w:r>
            <w:r>
              <w:rPr>
                <w:rFonts w:hint="eastAsia" w:ascii="宋体" w:hAnsi="宋体" w:eastAsia="宋体"/>
                <w:szCs w:val="21"/>
              </w:rPr>
              <w:t>5</w:t>
            </w:r>
          </w:p>
        </w:tc>
        <w:tc>
          <w:tcPr>
            <w:tcW w:w="1573" w:type="dxa"/>
            <w:tcBorders>
              <w:top w:val="single" w:color="auto" w:sz="4" w:space="0"/>
              <w:left w:val="single" w:color="auto" w:sz="4" w:space="0"/>
              <w:bottom w:val="single" w:color="auto" w:sz="4" w:space="0"/>
              <w:right w:val="single" w:color="auto" w:sz="4" w:space="0"/>
            </w:tcBorders>
            <w:vAlign w:val="center"/>
          </w:tcPr>
          <w:p w14:paraId="57293413">
            <w:pPr>
              <w:snapToGrid w:val="0"/>
              <w:jc w:val="center"/>
              <w:rPr>
                <w:rFonts w:hint="eastAsia" w:ascii="宋体" w:hAnsi="宋体" w:eastAsia="宋体"/>
                <w:szCs w:val="21"/>
              </w:rPr>
            </w:pPr>
            <w:r>
              <w:rPr>
                <w:rFonts w:hint="eastAsia" w:ascii="宋体" w:hAnsi="宋体" w:eastAsia="宋体"/>
                <w:szCs w:val="21"/>
              </w:rPr>
              <w:t>进口</w:t>
            </w:r>
          </w:p>
        </w:tc>
        <w:tc>
          <w:tcPr>
            <w:tcW w:w="7022" w:type="dxa"/>
            <w:tcBorders>
              <w:top w:val="single" w:color="auto" w:sz="4" w:space="0"/>
              <w:left w:val="single" w:color="auto" w:sz="4" w:space="0"/>
              <w:bottom w:val="single" w:color="auto" w:sz="4" w:space="0"/>
              <w:right w:val="single" w:color="auto" w:sz="4" w:space="0"/>
            </w:tcBorders>
            <w:vAlign w:val="center"/>
          </w:tcPr>
          <w:p w14:paraId="62BF92B2">
            <w:pPr>
              <w:pStyle w:val="49"/>
              <w:snapToGrid w:val="0"/>
              <w:jc w:val="left"/>
              <w:rPr>
                <w:rFonts w:hint="eastAsia" w:hAnsi="宋体"/>
                <w:szCs w:val="21"/>
              </w:rPr>
            </w:pPr>
            <w:r>
              <w:rPr>
                <w:rFonts w:hint="eastAsia" w:hAnsi="宋体"/>
                <w:szCs w:val="21"/>
              </w:rPr>
              <w:t>□允许进口</w:t>
            </w:r>
          </w:p>
          <w:p w14:paraId="6A6B8FAD">
            <w:pPr>
              <w:pStyle w:val="49"/>
              <w:snapToGrid w:val="0"/>
              <w:jc w:val="left"/>
              <w:rPr>
                <w:rFonts w:hint="eastAsia" w:hAnsi="宋体"/>
                <w:kern w:val="0"/>
                <w:szCs w:val="21"/>
              </w:rPr>
            </w:pPr>
            <w:r>
              <w:rPr>
                <w:rFonts w:hAnsi="宋体"/>
                <w:szCs w:val="21"/>
              </w:rPr>
              <w:sym w:font="Wingdings 2" w:char="0052"/>
            </w:r>
            <w:r>
              <w:rPr>
                <w:rFonts w:hint="eastAsia" w:hAnsi="宋体"/>
                <w:szCs w:val="21"/>
              </w:rPr>
              <w:t>不允许进口</w:t>
            </w:r>
          </w:p>
        </w:tc>
      </w:tr>
      <w:tr w14:paraId="762E68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8"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6630B25C">
            <w:pPr>
              <w:snapToGrid w:val="0"/>
              <w:jc w:val="center"/>
              <w:rPr>
                <w:rFonts w:hint="eastAsia" w:ascii="宋体" w:hAnsi="宋体" w:eastAsia="宋体"/>
                <w:szCs w:val="21"/>
              </w:rPr>
            </w:pPr>
            <w:r>
              <w:rPr>
                <w:rFonts w:ascii="宋体" w:hAnsi="宋体" w:eastAsia="宋体"/>
                <w:szCs w:val="21"/>
              </w:rPr>
              <w:t>1</w:t>
            </w:r>
            <w:r>
              <w:rPr>
                <w:rFonts w:hint="eastAsia" w:ascii="宋体" w:hAnsi="宋体" w:eastAsia="宋体"/>
                <w:szCs w:val="21"/>
              </w:rPr>
              <w:t>6</w:t>
            </w:r>
          </w:p>
        </w:tc>
        <w:tc>
          <w:tcPr>
            <w:tcW w:w="1573" w:type="dxa"/>
            <w:tcBorders>
              <w:top w:val="single" w:color="auto" w:sz="4" w:space="0"/>
              <w:left w:val="single" w:color="auto" w:sz="4" w:space="0"/>
              <w:bottom w:val="single" w:color="auto" w:sz="4" w:space="0"/>
              <w:right w:val="single" w:color="auto" w:sz="4" w:space="0"/>
            </w:tcBorders>
            <w:vAlign w:val="center"/>
          </w:tcPr>
          <w:p w14:paraId="753763E3">
            <w:pPr>
              <w:snapToGrid w:val="0"/>
              <w:jc w:val="center"/>
              <w:rPr>
                <w:rFonts w:hint="eastAsia" w:ascii="宋体" w:hAnsi="宋体" w:eastAsia="宋体"/>
                <w:szCs w:val="21"/>
              </w:rPr>
            </w:pPr>
            <w:r>
              <w:rPr>
                <w:rFonts w:hint="eastAsia" w:ascii="宋体" w:hAnsi="宋体" w:eastAsia="宋体"/>
                <w:szCs w:val="21"/>
              </w:rPr>
              <w:t>节能产品</w:t>
            </w:r>
          </w:p>
        </w:tc>
        <w:tc>
          <w:tcPr>
            <w:tcW w:w="7022" w:type="dxa"/>
            <w:tcBorders>
              <w:top w:val="single" w:color="auto" w:sz="4" w:space="0"/>
              <w:left w:val="single" w:color="auto" w:sz="4" w:space="0"/>
              <w:bottom w:val="single" w:color="auto" w:sz="4" w:space="0"/>
              <w:right w:val="single" w:color="auto" w:sz="4" w:space="0"/>
            </w:tcBorders>
            <w:vAlign w:val="center"/>
          </w:tcPr>
          <w:p w14:paraId="68FFEDF4">
            <w:pPr>
              <w:autoSpaceDE w:val="0"/>
              <w:autoSpaceDN w:val="0"/>
              <w:snapToGrid w:val="0"/>
              <w:textAlignment w:val="bottom"/>
              <w:rPr>
                <w:rFonts w:hint="eastAsia" w:ascii="宋体" w:hAnsi="宋体" w:eastAsia="宋体"/>
                <w:szCs w:val="21"/>
              </w:rPr>
            </w:pPr>
            <w:r>
              <w:rPr>
                <w:rFonts w:hint="eastAsia" w:ascii="宋体" w:hAnsi="宋体" w:eastAsia="宋体"/>
                <w:szCs w:val="21"/>
              </w:rPr>
              <w:t>□强制采购节能产品</w:t>
            </w:r>
          </w:p>
          <w:p w14:paraId="3D589876">
            <w:pPr>
              <w:autoSpaceDE w:val="0"/>
              <w:autoSpaceDN w:val="0"/>
              <w:snapToGrid w:val="0"/>
              <w:textAlignment w:val="bottom"/>
              <w:rPr>
                <w:rFonts w:hint="eastAsia" w:ascii="宋体" w:hAnsi="宋体" w:eastAsia="宋体"/>
                <w:szCs w:val="21"/>
              </w:rPr>
            </w:pPr>
            <w:r>
              <w:rPr>
                <w:rFonts w:ascii="宋体" w:hAnsi="宋体" w:eastAsia="宋体"/>
                <w:szCs w:val="21"/>
              </w:rPr>
              <w:sym w:font="Wingdings 2" w:char="0052"/>
            </w:r>
            <w:r>
              <w:rPr>
                <w:rFonts w:hint="eastAsia" w:ascii="宋体" w:hAnsi="宋体" w:eastAsia="宋体"/>
                <w:szCs w:val="21"/>
              </w:rPr>
              <w:t>优先采购节能产品</w:t>
            </w:r>
          </w:p>
          <w:p w14:paraId="0ADDB326">
            <w:pPr>
              <w:autoSpaceDE w:val="0"/>
              <w:autoSpaceDN w:val="0"/>
              <w:snapToGrid w:val="0"/>
              <w:textAlignment w:val="bottom"/>
              <w:rPr>
                <w:rFonts w:hint="eastAsia" w:ascii="宋体" w:hAnsi="宋体" w:eastAsia="宋体"/>
                <w:szCs w:val="21"/>
              </w:rPr>
            </w:pPr>
            <w:r>
              <w:rPr>
                <w:rFonts w:ascii="宋体" w:hAnsi="宋体" w:eastAsia="宋体"/>
                <w:szCs w:val="21"/>
              </w:rPr>
              <w:sym w:font="Wingdings 2" w:char="00A3"/>
            </w:r>
            <w:r>
              <w:rPr>
                <w:rFonts w:hint="eastAsia" w:ascii="宋体" w:hAnsi="宋体" w:eastAsia="宋体"/>
                <w:szCs w:val="21"/>
              </w:rPr>
              <w:t>不适用</w:t>
            </w:r>
          </w:p>
        </w:tc>
      </w:tr>
      <w:tr w14:paraId="7555A4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6D789DC6">
            <w:pPr>
              <w:snapToGrid w:val="0"/>
              <w:jc w:val="center"/>
              <w:rPr>
                <w:rFonts w:hint="eastAsia" w:ascii="宋体" w:hAnsi="宋体" w:eastAsia="宋体"/>
                <w:szCs w:val="21"/>
              </w:rPr>
            </w:pPr>
            <w:r>
              <w:rPr>
                <w:rFonts w:ascii="宋体" w:hAnsi="宋体" w:eastAsia="宋体"/>
                <w:szCs w:val="21"/>
              </w:rPr>
              <w:t>1</w:t>
            </w:r>
            <w:r>
              <w:rPr>
                <w:rFonts w:hint="eastAsia" w:ascii="宋体" w:hAnsi="宋体" w:eastAsia="宋体"/>
                <w:szCs w:val="21"/>
              </w:rPr>
              <w:t>7</w:t>
            </w:r>
          </w:p>
        </w:tc>
        <w:tc>
          <w:tcPr>
            <w:tcW w:w="1573" w:type="dxa"/>
            <w:tcBorders>
              <w:top w:val="single" w:color="auto" w:sz="4" w:space="0"/>
              <w:left w:val="single" w:color="auto" w:sz="4" w:space="0"/>
              <w:bottom w:val="single" w:color="auto" w:sz="4" w:space="0"/>
              <w:right w:val="single" w:color="auto" w:sz="4" w:space="0"/>
            </w:tcBorders>
            <w:vAlign w:val="center"/>
          </w:tcPr>
          <w:p w14:paraId="4749B26F">
            <w:pPr>
              <w:snapToGrid w:val="0"/>
              <w:jc w:val="center"/>
              <w:rPr>
                <w:rFonts w:hint="eastAsia" w:ascii="宋体" w:hAnsi="宋体" w:eastAsia="宋体"/>
                <w:szCs w:val="21"/>
              </w:rPr>
            </w:pPr>
            <w:r>
              <w:rPr>
                <w:rFonts w:hint="eastAsia" w:ascii="宋体" w:hAnsi="宋体" w:eastAsia="宋体"/>
                <w:szCs w:val="21"/>
              </w:rPr>
              <w:t>环境标</w:t>
            </w:r>
          </w:p>
          <w:p w14:paraId="714F2FC0">
            <w:pPr>
              <w:snapToGrid w:val="0"/>
              <w:jc w:val="center"/>
              <w:rPr>
                <w:rFonts w:hint="eastAsia" w:ascii="宋体" w:hAnsi="宋体" w:eastAsia="宋体"/>
                <w:szCs w:val="21"/>
              </w:rPr>
            </w:pPr>
            <w:r>
              <w:rPr>
                <w:rFonts w:hint="eastAsia" w:ascii="宋体" w:hAnsi="宋体" w:eastAsia="宋体"/>
                <w:szCs w:val="21"/>
              </w:rPr>
              <w:t>志产品</w:t>
            </w:r>
          </w:p>
        </w:tc>
        <w:tc>
          <w:tcPr>
            <w:tcW w:w="7022" w:type="dxa"/>
            <w:tcBorders>
              <w:top w:val="single" w:color="auto" w:sz="4" w:space="0"/>
              <w:left w:val="single" w:color="auto" w:sz="4" w:space="0"/>
              <w:bottom w:val="single" w:color="auto" w:sz="4" w:space="0"/>
              <w:right w:val="single" w:color="auto" w:sz="4" w:space="0"/>
            </w:tcBorders>
            <w:vAlign w:val="center"/>
          </w:tcPr>
          <w:p w14:paraId="05E7DA61">
            <w:pPr>
              <w:autoSpaceDE w:val="0"/>
              <w:autoSpaceDN w:val="0"/>
              <w:snapToGrid w:val="0"/>
              <w:textAlignment w:val="bottom"/>
              <w:rPr>
                <w:rFonts w:hint="eastAsia" w:ascii="宋体" w:hAnsi="宋体" w:eastAsia="宋体"/>
                <w:szCs w:val="21"/>
              </w:rPr>
            </w:pPr>
            <w:r>
              <w:rPr>
                <w:rFonts w:ascii="宋体" w:hAnsi="宋体" w:eastAsia="宋体"/>
                <w:szCs w:val="21"/>
              </w:rPr>
              <w:sym w:font="Wingdings 2" w:char="0052"/>
            </w:r>
            <w:r>
              <w:rPr>
                <w:rFonts w:ascii="宋体" w:hAnsi="宋体" w:eastAsia="宋体"/>
                <w:szCs w:val="21"/>
              </w:rPr>
              <w:t xml:space="preserve"> </w:t>
            </w:r>
            <w:r>
              <w:rPr>
                <w:rFonts w:hint="eastAsia" w:ascii="宋体" w:hAnsi="宋体" w:eastAsia="宋体"/>
                <w:szCs w:val="21"/>
              </w:rPr>
              <w:t>优先采购环境标志产品</w:t>
            </w:r>
          </w:p>
          <w:p w14:paraId="2AB17802">
            <w:pPr>
              <w:autoSpaceDE w:val="0"/>
              <w:autoSpaceDN w:val="0"/>
              <w:snapToGrid w:val="0"/>
              <w:textAlignment w:val="bottom"/>
              <w:rPr>
                <w:rFonts w:hint="eastAsia" w:ascii="宋体" w:hAnsi="宋体" w:eastAsia="宋体"/>
                <w:szCs w:val="21"/>
              </w:rPr>
            </w:pPr>
            <w:r>
              <w:rPr>
                <w:rFonts w:ascii="宋体" w:hAnsi="宋体" w:eastAsia="宋体"/>
                <w:szCs w:val="21"/>
              </w:rPr>
              <w:sym w:font="Wingdings 2" w:char="00A3"/>
            </w:r>
            <w:r>
              <w:rPr>
                <w:rFonts w:ascii="宋体" w:hAnsi="宋体" w:eastAsia="宋体"/>
                <w:szCs w:val="21"/>
              </w:rPr>
              <w:t xml:space="preserve"> </w:t>
            </w:r>
            <w:r>
              <w:rPr>
                <w:rFonts w:hint="eastAsia" w:ascii="宋体" w:hAnsi="宋体" w:eastAsia="宋体"/>
                <w:szCs w:val="21"/>
              </w:rPr>
              <w:t>不适用</w:t>
            </w:r>
          </w:p>
        </w:tc>
      </w:tr>
      <w:tr w14:paraId="35414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7185DFFF">
            <w:pPr>
              <w:snapToGrid w:val="0"/>
              <w:jc w:val="center"/>
              <w:rPr>
                <w:rFonts w:hint="eastAsia" w:ascii="宋体" w:hAnsi="宋体" w:eastAsia="宋体"/>
                <w:szCs w:val="21"/>
              </w:rPr>
            </w:pPr>
            <w:r>
              <w:rPr>
                <w:rFonts w:ascii="宋体" w:hAnsi="宋体" w:eastAsia="宋体"/>
                <w:szCs w:val="21"/>
              </w:rPr>
              <w:t>19</w:t>
            </w:r>
          </w:p>
        </w:tc>
        <w:tc>
          <w:tcPr>
            <w:tcW w:w="1573" w:type="dxa"/>
            <w:tcBorders>
              <w:top w:val="single" w:color="auto" w:sz="4" w:space="0"/>
              <w:left w:val="single" w:color="auto" w:sz="4" w:space="0"/>
              <w:bottom w:val="single" w:color="auto" w:sz="4" w:space="0"/>
              <w:right w:val="single" w:color="auto" w:sz="4" w:space="0"/>
            </w:tcBorders>
            <w:vAlign w:val="center"/>
          </w:tcPr>
          <w:p w14:paraId="37EF3665">
            <w:pPr>
              <w:snapToGrid w:val="0"/>
              <w:jc w:val="center"/>
              <w:rPr>
                <w:rFonts w:hint="eastAsia" w:ascii="宋体" w:hAnsi="宋体" w:eastAsia="宋体"/>
                <w:szCs w:val="21"/>
              </w:rPr>
            </w:pPr>
            <w:r>
              <w:rPr>
                <w:rFonts w:hint="eastAsia" w:ascii="宋体" w:hAnsi="宋体" w:eastAsia="宋体"/>
                <w:szCs w:val="21"/>
              </w:rPr>
              <w:t>促进中小</w:t>
            </w:r>
          </w:p>
          <w:p w14:paraId="6F0684CC">
            <w:pPr>
              <w:snapToGrid w:val="0"/>
              <w:jc w:val="center"/>
              <w:rPr>
                <w:rFonts w:hint="eastAsia" w:ascii="宋体" w:hAnsi="宋体" w:eastAsia="宋体"/>
                <w:szCs w:val="21"/>
              </w:rPr>
            </w:pPr>
            <w:r>
              <w:rPr>
                <w:rFonts w:hint="eastAsia" w:ascii="宋体" w:hAnsi="宋体" w:eastAsia="宋体"/>
                <w:szCs w:val="21"/>
              </w:rPr>
              <w:t>企业发展</w:t>
            </w:r>
          </w:p>
        </w:tc>
        <w:tc>
          <w:tcPr>
            <w:tcW w:w="7022" w:type="dxa"/>
            <w:tcBorders>
              <w:top w:val="single" w:color="auto" w:sz="4" w:space="0"/>
              <w:left w:val="single" w:color="auto" w:sz="4" w:space="0"/>
              <w:bottom w:val="single" w:color="auto" w:sz="4" w:space="0"/>
              <w:right w:val="single" w:color="auto" w:sz="4" w:space="0"/>
            </w:tcBorders>
            <w:vAlign w:val="center"/>
          </w:tcPr>
          <w:p w14:paraId="68218A95">
            <w:pPr>
              <w:pStyle w:val="49"/>
              <w:rPr>
                <w:rFonts w:ascii="Times New Roman" w:hAnsi="Times New Roman"/>
                <w:b/>
                <w:snapToGrid w:val="0"/>
                <w:szCs w:val="21"/>
              </w:rPr>
            </w:pPr>
            <w:r>
              <w:rPr>
                <w:rFonts w:ascii="Times New Roman" w:hAnsi="Times New Roman"/>
                <w:b/>
                <w:snapToGrid w:val="0"/>
                <w:szCs w:val="21"/>
              </w:rPr>
              <w:t>一、说明：</w:t>
            </w:r>
          </w:p>
          <w:p w14:paraId="69CE555C">
            <w:pPr>
              <w:pStyle w:val="49"/>
              <w:rPr>
                <w:rFonts w:ascii="Times New Roman" w:hAnsi="Times New Roman"/>
                <w:bCs/>
                <w:snapToGrid w:val="0"/>
                <w:szCs w:val="21"/>
              </w:rPr>
            </w:pPr>
            <w:r>
              <w:rPr>
                <w:rFonts w:ascii="Times New Roman" w:hAnsi="Times New Roman"/>
                <w:bCs/>
                <w:snapToGrid w:val="0"/>
                <w:szCs w:val="21"/>
              </w:rPr>
              <w:t>1、中小企业定义：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 号）、《关于印发中小企业划型标准规定的通知》（工信部联企业〔2011〕300 号）、《国务院关于进一步促进中小企业发展的若干意见》（国发〔2009〕36 号）。</w:t>
            </w:r>
          </w:p>
          <w:p w14:paraId="2BADA575">
            <w:pPr>
              <w:pStyle w:val="49"/>
              <w:ind w:firstLine="420" w:firstLineChars="200"/>
              <w:rPr>
                <w:rFonts w:ascii="Times New Roman" w:hAnsi="Times New Roman"/>
                <w:bCs/>
                <w:snapToGrid w:val="0"/>
                <w:szCs w:val="21"/>
              </w:rPr>
            </w:pPr>
            <w:r>
              <w:rPr>
                <w:rFonts w:ascii="Times New Roman" w:hAnsi="Times New Roman"/>
                <w:bCs/>
                <w:snapToGrid w:val="0"/>
                <w:szCs w:val="21"/>
              </w:rPr>
              <w:t>1.1供应商提供的货物、工程或者服务符合下列情形的，享受中小企业扶持政策：</w:t>
            </w:r>
          </w:p>
          <w:p w14:paraId="3FB136B8">
            <w:pPr>
              <w:pStyle w:val="49"/>
              <w:ind w:firstLine="420" w:firstLineChars="200"/>
              <w:rPr>
                <w:rFonts w:ascii="Times New Roman" w:hAnsi="Times New Roman"/>
                <w:bCs/>
                <w:snapToGrid w:val="0"/>
                <w:szCs w:val="21"/>
              </w:rPr>
            </w:pPr>
            <w:r>
              <w:rPr>
                <w:rFonts w:ascii="Times New Roman" w:hAnsi="Times New Roman"/>
                <w:bCs/>
                <w:snapToGrid w:val="0"/>
                <w:szCs w:val="21"/>
              </w:rPr>
              <w:t>（1）在货物采购项目中，货物由中小企业制造，即货物由中小企业生产且使用该中小企业商号或者注册商标；</w:t>
            </w:r>
          </w:p>
          <w:p w14:paraId="0C8D1A0C">
            <w:pPr>
              <w:pStyle w:val="49"/>
              <w:ind w:firstLine="420" w:firstLineChars="200"/>
              <w:rPr>
                <w:rFonts w:ascii="Times New Roman" w:hAnsi="Times New Roman"/>
                <w:bCs/>
                <w:snapToGrid w:val="0"/>
                <w:szCs w:val="21"/>
              </w:rPr>
            </w:pPr>
            <w:r>
              <w:rPr>
                <w:rFonts w:ascii="Times New Roman" w:hAnsi="Times New Roman"/>
                <w:bCs/>
                <w:snapToGrid w:val="0"/>
                <w:szCs w:val="21"/>
              </w:rPr>
              <w:t>（2）在工程采购项目中，工程由中小企业承建，即工程施工单位为中小企业；</w:t>
            </w:r>
          </w:p>
          <w:p w14:paraId="1C2CF2BD">
            <w:pPr>
              <w:pStyle w:val="49"/>
              <w:ind w:firstLine="420" w:firstLineChars="200"/>
              <w:rPr>
                <w:rFonts w:ascii="Times New Roman" w:hAnsi="Times New Roman"/>
                <w:bCs/>
                <w:snapToGrid w:val="0"/>
                <w:szCs w:val="21"/>
              </w:rPr>
            </w:pPr>
            <w:r>
              <w:rPr>
                <w:rFonts w:ascii="Times New Roman" w:hAnsi="Times New Roman"/>
                <w:bCs/>
                <w:snapToGrid w:val="0"/>
                <w:szCs w:val="21"/>
              </w:rPr>
              <w:t>（3）在服务采购项目中，服务由中小企业承接，即提供服务的人员为中小企业依照《中华人民共和国劳动合同法》订立劳动合同的从业人员。</w:t>
            </w:r>
          </w:p>
          <w:p w14:paraId="0368EEDE">
            <w:pPr>
              <w:pStyle w:val="49"/>
              <w:ind w:firstLine="420" w:firstLineChars="200"/>
              <w:rPr>
                <w:rFonts w:ascii="Times New Roman" w:hAnsi="Times New Roman"/>
                <w:bCs/>
                <w:snapToGrid w:val="0"/>
                <w:szCs w:val="21"/>
              </w:rPr>
            </w:pPr>
            <w:r>
              <w:rPr>
                <w:rFonts w:ascii="Times New Roman" w:hAnsi="Times New Roman"/>
                <w:bCs/>
                <w:snapToGrid w:val="0"/>
                <w:szCs w:val="21"/>
              </w:rPr>
              <w:t>1.2在货物采购项目中，供应商提供的货物既有中小企业制造货物，也有大型企业制造货物的，不享受中小企业扶持政策。</w:t>
            </w:r>
          </w:p>
          <w:p w14:paraId="6BA06295">
            <w:pPr>
              <w:pStyle w:val="49"/>
              <w:ind w:firstLine="420" w:firstLineChars="200"/>
              <w:rPr>
                <w:rFonts w:ascii="Times New Roman" w:hAnsi="Times New Roman"/>
                <w:bCs/>
                <w:snapToGrid w:val="0"/>
                <w:szCs w:val="21"/>
              </w:rPr>
            </w:pPr>
            <w:r>
              <w:rPr>
                <w:rFonts w:ascii="Times New Roman" w:hAnsi="Times New Roman"/>
                <w:bCs/>
                <w:snapToGrid w:val="0"/>
                <w:szCs w:val="21"/>
              </w:rPr>
              <w:t>1.3以联合体形式参加政府采购活动，联合体各方均为中小企业的，联合体视同中小企业。其中，联合体各方均为小微企业的，联合体视同小微企业。</w:t>
            </w:r>
          </w:p>
          <w:p w14:paraId="02F2E738">
            <w:pPr>
              <w:pStyle w:val="49"/>
              <w:rPr>
                <w:rFonts w:ascii="Times New Roman" w:hAnsi="Times New Roman"/>
                <w:bCs/>
                <w:snapToGrid w:val="0"/>
                <w:szCs w:val="21"/>
              </w:rPr>
            </w:pPr>
            <w:r>
              <w:rPr>
                <w:rFonts w:ascii="Times New Roman" w:hAnsi="Times New Roman"/>
                <w:bCs/>
                <w:snapToGrid w:val="0"/>
                <w:szCs w:val="21"/>
              </w:rPr>
              <w:t>2、监狱企业定义：是指由司法部认定的为罪犯、戒毒人员提供生产项目和劳动对象，且全部产权属于司法部监狱管理局、戒毒管理局、直属</w:t>
            </w:r>
          </w:p>
          <w:p w14:paraId="3B9CF0D6">
            <w:pPr>
              <w:pStyle w:val="49"/>
              <w:rPr>
                <w:rFonts w:ascii="Times New Roman" w:hAnsi="Times New Roman"/>
                <w:bCs/>
                <w:snapToGrid w:val="0"/>
                <w:szCs w:val="21"/>
              </w:rPr>
            </w:pPr>
            <w:r>
              <w:rPr>
                <w:rFonts w:ascii="Times New Roman" w:hAnsi="Times New Roman"/>
                <w:bCs/>
                <w:snapToGrid w:val="0"/>
                <w:szCs w:val="21"/>
              </w:rPr>
              <w:t>煤矿管理局，各省、自治区、直辖市监狱管理局、戒毒管理局，各地（设区的市）监狱、强制隔离戒毒所、戒毒康复所，以及新疆生产建设兵团监狱管理局、戒毒管理局的企业。</w:t>
            </w:r>
          </w:p>
          <w:p w14:paraId="0ED02301">
            <w:pPr>
              <w:pStyle w:val="49"/>
              <w:numPr>
                <w:ilvl w:val="0"/>
                <w:numId w:val="108"/>
              </w:numPr>
              <w:rPr>
                <w:rFonts w:ascii="Times New Roman" w:hAnsi="Times New Roman"/>
                <w:bCs/>
                <w:snapToGrid w:val="0"/>
                <w:szCs w:val="21"/>
              </w:rPr>
            </w:pPr>
            <w:r>
              <w:rPr>
                <w:rFonts w:ascii="Times New Roman" w:hAnsi="Times New Roman"/>
                <w:bCs/>
                <w:snapToGrid w:val="0"/>
                <w:szCs w:val="21"/>
              </w:rPr>
              <w:t>残疾人福利单位定义：享受政府采购支持政策的残疾人福利性单位应当同时满足以下条件：</w:t>
            </w:r>
          </w:p>
          <w:p w14:paraId="61DB9F00">
            <w:pPr>
              <w:pStyle w:val="49"/>
              <w:ind w:firstLine="420" w:firstLineChars="200"/>
              <w:rPr>
                <w:rFonts w:ascii="Times New Roman" w:hAnsi="Times New Roman"/>
                <w:bCs/>
                <w:snapToGrid w:val="0"/>
                <w:szCs w:val="21"/>
              </w:rPr>
            </w:pPr>
            <w:r>
              <w:rPr>
                <w:rFonts w:ascii="Times New Roman" w:hAnsi="Times New Roman"/>
                <w:bCs/>
                <w:snapToGrid w:val="0"/>
                <w:szCs w:val="21"/>
              </w:rPr>
              <w:t>3.1安置的残疾人占本单位在职职工人数的比例不低于 25%（含 25%），并且安置的残疾人人数不少于 10 人（含 10 人）；</w:t>
            </w:r>
          </w:p>
          <w:p w14:paraId="416FA156">
            <w:pPr>
              <w:pStyle w:val="49"/>
              <w:ind w:firstLine="420" w:firstLineChars="200"/>
              <w:rPr>
                <w:rFonts w:ascii="Times New Roman" w:hAnsi="Times New Roman"/>
                <w:bCs/>
                <w:snapToGrid w:val="0"/>
                <w:szCs w:val="21"/>
              </w:rPr>
            </w:pPr>
            <w:r>
              <w:rPr>
                <w:rFonts w:ascii="Times New Roman" w:hAnsi="Times New Roman"/>
                <w:bCs/>
                <w:snapToGrid w:val="0"/>
                <w:szCs w:val="21"/>
              </w:rPr>
              <w:t>3.2依法与安置的每位残疾人签订了一年以上（含一年）的劳动合同或服务协议；</w:t>
            </w:r>
          </w:p>
          <w:p w14:paraId="728D2E04">
            <w:pPr>
              <w:pStyle w:val="49"/>
              <w:ind w:firstLine="420" w:firstLineChars="200"/>
              <w:rPr>
                <w:rFonts w:ascii="Times New Roman" w:hAnsi="Times New Roman"/>
                <w:bCs/>
                <w:snapToGrid w:val="0"/>
                <w:szCs w:val="21"/>
              </w:rPr>
            </w:pPr>
            <w:r>
              <w:rPr>
                <w:rFonts w:ascii="Times New Roman" w:hAnsi="Times New Roman"/>
                <w:bCs/>
                <w:snapToGrid w:val="0"/>
                <w:szCs w:val="21"/>
              </w:rPr>
              <w:t>3.3为安置的每位残疾人按月足额缴纳了基本养老保险、基本医疗保险、失业保险、工伤保险和生育保险等社会保险费；</w:t>
            </w:r>
          </w:p>
          <w:p w14:paraId="2D2B3E20">
            <w:pPr>
              <w:pStyle w:val="49"/>
              <w:ind w:firstLine="420" w:firstLineChars="200"/>
              <w:rPr>
                <w:rFonts w:ascii="Times New Roman" w:hAnsi="Times New Roman"/>
                <w:bCs/>
                <w:snapToGrid w:val="0"/>
                <w:szCs w:val="21"/>
              </w:rPr>
            </w:pPr>
            <w:r>
              <w:rPr>
                <w:rFonts w:ascii="Times New Roman" w:hAnsi="Times New Roman"/>
                <w:bCs/>
                <w:snapToGrid w:val="0"/>
                <w:szCs w:val="21"/>
              </w:rPr>
              <w:t>3.4通过银行等金融机构向安置的每位残疾人，按月支付了不低于单位所在区县适用的经省级人民政府批准的月最低工资标准的工资；</w:t>
            </w:r>
          </w:p>
          <w:p w14:paraId="6EFB100A">
            <w:pPr>
              <w:pStyle w:val="49"/>
              <w:ind w:firstLine="420" w:firstLineChars="200"/>
              <w:rPr>
                <w:rFonts w:ascii="Times New Roman" w:hAnsi="Times New Roman"/>
                <w:bCs/>
                <w:snapToGrid w:val="0"/>
                <w:szCs w:val="21"/>
              </w:rPr>
            </w:pPr>
            <w:r>
              <w:rPr>
                <w:rFonts w:ascii="Times New Roman" w:hAnsi="Times New Roman"/>
                <w:bCs/>
                <w:snapToGrid w:val="0"/>
                <w:szCs w:val="21"/>
              </w:rPr>
              <w:t>3.5 提供本单位制造的货物、承担的工程或者服务（以下简称产品），或者提供其他残疾人福利性单位制造的货物（不包括使用非残疾人福利性单位注册商标的货物）；</w:t>
            </w:r>
          </w:p>
          <w:p w14:paraId="30A3353D">
            <w:pPr>
              <w:pStyle w:val="49"/>
              <w:ind w:firstLine="420" w:firstLineChars="200"/>
              <w:rPr>
                <w:rFonts w:ascii="Times New Roman" w:hAnsi="Times New Roman"/>
                <w:bCs/>
                <w:snapToGrid w:val="0"/>
                <w:szCs w:val="21"/>
              </w:rPr>
            </w:pPr>
            <w:r>
              <w:rPr>
                <w:rFonts w:ascii="Times New Roman" w:hAnsi="Times New Roman"/>
                <w:bCs/>
                <w:snapToGrid w:val="0"/>
                <w:szCs w:val="21"/>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14:paraId="003E2454">
            <w:pPr>
              <w:pStyle w:val="49"/>
              <w:rPr>
                <w:rFonts w:ascii="Times New Roman" w:hAnsi="Times New Roman"/>
                <w:bCs/>
                <w:snapToGrid w:val="0"/>
                <w:szCs w:val="21"/>
              </w:rPr>
            </w:pPr>
            <w:r>
              <w:rPr>
                <w:rFonts w:ascii="Times New Roman" w:hAnsi="Times New Roman"/>
                <w:bCs/>
                <w:snapToGrid w:val="0"/>
                <w:szCs w:val="21"/>
              </w:rPr>
              <w:t>4、价格扣除有关政策：</w:t>
            </w:r>
          </w:p>
          <w:p w14:paraId="6B0462B6">
            <w:pPr>
              <w:pStyle w:val="49"/>
              <w:ind w:firstLine="420" w:firstLineChars="200"/>
              <w:rPr>
                <w:rFonts w:ascii="Times New Roman" w:hAnsi="Times New Roman"/>
                <w:bCs/>
                <w:snapToGrid w:val="0"/>
                <w:szCs w:val="21"/>
              </w:rPr>
            </w:pPr>
            <w:r>
              <w:rPr>
                <w:rFonts w:ascii="Times New Roman" w:hAnsi="Times New Roman"/>
                <w:bCs/>
                <w:snapToGrid w:val="0"/>
                <w:szCs w:val="21"/>
              </w:rPr>
              <w:t>根据财政部、工业和信息化部发布的《政府采购促进中小企业发展管理办法》【财库（2020）46号】规定，对于经主管预算单位统筹后未预留份额专门面向中小企业采购的采购项目，以及预留份额项目中的非预留部分采购包，采购人、采购代理机构应当对符合本办法规定的小微企业报价给予10%—20%的扣除，用扣除后的价格参加评审。</w:t>
            </w:r>
          </w:p>
          <w:p w14:paraId="224BC2CD">
            <w:pPr>
              <w:pStyle w:val="49"/>
              <w:ind w:firstLine="420" w:firstLineChars="200"/>
              <w:rPr>
                <w:rFonts w:ascii="Times New Roman" w:hAnsi="Times New Roman"/>
                <w:bCs/>
                <w:snapToGrid w:val="0"/>
                <w:szCs w:val="21"/>
              </w:rPr>
            </w:pPr>
            <w:r>
              <w:rPr>
                <w:rFonts w:ascii="Times New Roman" w:hAnsi="Times New Roman"/>
                <w:bCs/>
                <w:snapToGrid w:val="0"/>
                <w:szCs w:val="21"/>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w:t>
            </w:r>
          </w:p>
          <w:p w14:paraId="4F7CFCE0">
            <w:pPr>
              <w:pStyle w:val="49"/>
              <w:ind w:firstLine="420" w:firstLineChars="200"/>
              <w:rPr>
                <w:rFonts w:ascii="Times New Roman" w:hAnsi="Times New Roman"/>
                <w:bCs/>
                <w:snapToGrid w:val="0"/>
                <w:szCs w:val="21"/>
              </w:rPr>
            </w:pPr>
            <w:r>
              <w:rPr>
                <w:rFonts w:ascii="Times New Roman" w:hAnsi="Times New Roman"/>
                <w:bCs/>
                <w:snapToGrid w:val="0"/>
                <w:szCs w:val="21"/>
              </w:rPr>
              <w:t>组成联合体或者接受分包的小微企业与联合体内其他企业、分包企业之间存在直接控股、管理关系的，不享受价格扣除优惠政策。</w:t>
            </w:r>
          </w:p>
          <w:p w14:paraId="08FE0561">
            <w:pPr>
              <w:pStyle w:val="49"/>
              <w:rPr>
                <w:rFonts w:ascii="Times New Roman" w:hAnsi="Times New Roman"/>
                <w:b/>
                <w:snapToGrid w:val="0"/>
                <w:szCs w:val="21"/>
              </w:rPr>
            </w:pPr>
            <w:r>
              <w:rPr>
                <w:rFonts w:ascii="Times New Roman" w:hAnsi="Times New Roman"/>
                <w:b/>
                <w:snapToGrid w:val="0"/>
                <w:szCs w:val="21"/>
              </w:rPr>
              <w:t>二、针对本项目的相关规定：</w:t>
            </w:r>
          </w:p>
          <w:p w14:paraId="14211236">
            <w:pPr>
              <w:pStyle w:val="49"/>
              <w:rPr>
                <w:rFonts w:ascii="Times New Roman" w:hAnsi="Times New Roman"/>
                <w:bCs/>
                <w:snapToGrid w:val="0"/>
                <w:szCs w:val="21"/>
              </w:rPr>
            </w:pPr>
            <w:r>
              <w:rPr>
                <w:rFonts w:ascii="Times New Roman" w:hAnsi="Times New Roman"/>
                <w:bCs/>
                <w:snapToGrid w:val="0"/>
                <w:szCs w:val="21"/>
              </w:rPr>
              <w:t>1、本次采购为</w:t>
            </w:r>
            <w:r>
              <w:rPr>
                <w:rFonts w:hint="eastAsia" w:ascii="Times New Roman" w:hAnsi="Times New Roman"/>
                <w:bCs/>
                <w:snapToGrid w:val="0"/>
                <w:szCs w:val="21"/>
              </w:rPr>
              <w:t>非</w:t>
            </w:r>
            <w:r>
              <w:rPr>
                <w:rFonts w:ascii="Times New Roman" w:hAnsi="Times New Roman"/>
                <w:bCs/>
                <w:snapToGrid w:val="0"/>
                <w:szCs w:val="21"/>
              </w:rPr>
              <w:t>专门面向中小企业预留采购份额的采购项目。</w:t>
            </w:r>
          </w:p>
          <w:p w14:paraId="53C46F64">
            <w:pPr>
              <w:pStyle w:val="49"/>
              <w:rPr>
                <w:rFonts w:ascii="Times New Roman" w:hAnsi="Times New Roman"/>
                <w:bCs/>
                <w:snapToGrid w:val="0"/>
                <w:szCs w:val="21"/>
              </w:rPr>
            </w:pPr>
            <w:r>
              <w:rPr>
                <w:rFonts w:ascii="Times New Roman" w:hAnsi="Times New Roman"/>
                <w:bCs/>
                <w:snapToGrid w:val="0"/>
                <w:szCs w:val="21"/>
              </w:rPr>
              <w:t>2、本次采购标的为：</w:t>
            </w:r>
            <w:r>
              <w:rPr>
                <w:rFonts w:ascii="Times New Roman" w:hAnsi="Times New Roman"/>
                <w:bCs/>
                <w:snapToGrid w:val="0"/>
                <w:szCs w:val="21"/>
                <w:u w:val="single"/>
              </w:rPr>
              <w:t xml:space="preserve">  </w:t>
            </w:r>
            <w:r>
              <w:rPr>
                <w:rFonts w:hint="eastAsia" w:ascii="Times New Roman" w:hAnsi="Times New Roman"/>
                <w:b/>
                <w:snapToGrid w:val="0"/>
                <w:szCs w:val="21"/>
                <w:u w:val="single"/>
              </w:rPr>
              <w:t>详见第三章 采购需求中的“一、货物需求一览表”的“标的名称”</w:t>
            </w:r>
            <w:r>
              <w:rPr>
                <w:rFonts w:hint="eastAsia" w:ascii="Times New Roman" w:hAnsi="Times New Roman"/>
                <w:bCs/>
                <w:snapToGrid w:val="0"/>
                <w:szCs w:val="21"/>
                <w:u w:val="single"/>
              </w:rPr>
              <w:tab/>
            </w:r>
            <w:r>
              <w:rPr>
                <w:rFonts w:ascii="Times New Roman" w:hAnsi="Times New Roman"/>
                <w:bCs/>
                <w:snapToGrid w:val="0"/>
                <w:szCs w:val="21"/>
                <w:u w:val="single"/>
              </w:rPr>
              <w:t xml:space="preserve">  </w:t>
            </w:r>
            <w:r>
              <w:rPr>
                <w:rFonts w:ascii="Times New Roman" w:hAnsi="Times New Roman"/>
                <w:bCs/>
                <w:snapToGrid w:val="0"/>
                <w:szCs w:val="21"/>
              </w:rPr>
              <w:t>，对应的中小企业划分标准所属行业是：</w:t>
            </w:r>
            <w:r>
              <w:rPr>
                <w:rFonts w:ascii="Times New Roman" w:hAnsi="Times New Roman"/>
                <w:bCs/>
                <w:snapToGrid w:val="0"/>
                <w:szCs w:val="21"/>
                <w:u w:val="single"/>
              </w:rPr>
              <w:t xml:space="preserve"> </w:t>
            </w:r>
            <w:r>
              <w:rPr>
                <w:rFonts w:hint="eastAsia" w:ascii="Times New Roman" w:hAnsi="Times New Roman"/>
                <w:b/>
                <w:snapToGrid w:val="0"/>
                <w:szCs w:val="21"/>
                <w:u w:val="single"/>
              </w:rPr>
              <w:t>工业</w:t>
            </w:r>
            <w:r>
              <w:rPr>
                <w:rFonts w:ascii="Times New Roman" w:hAnsi="Times New Roman"/>
                <w:bCs/>
                <w:snapToGrid w:val="0"/>
                <w:szCs w:val="21"/>
                <w:u w:val="single"/>
              </w:rPr>
              <w:t xml:space="preserve"> </w:t>
            </w:r>
            <w:r>
              <w:rPr>
                <w:rFonts w:ascii="Times New Roman" w:hAnsi="Times New Roman"/>
                <w:bCs/>
                <w:snapToGrid w:val="0"/>
                <w:szCs w:val="21"/>
              </w:rPr>
              <w:t>。</w:t>
            </w:r>
            <w:r>
              <w:rPr>
                <w:rFonts w:hint="eastAsia" w:ascii="Times New Roman" w:hAnsi="Times New Roman"/>
                <w:bCs/>
                <w:snapToGrid w:val="0"/>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bCs/>
                <w:snapToGrid w:val="0"/>
                <w:szCs w:val="21"/>
              </w:rPr>
              <w:t>。</w:t>
            </w:r>
          </w:p>
          <w:p w14:paraId="31F23E00">
            <w:pPr>
              <w:wordWrap w:val="0"/>
              <w:topLinePunct/>
              <w:autoSpaceDE w:val="0"/>
              <w:autoSpaceDN w:val="0"/>
              <w:snapToGrid w:val="0"/>
              <w:spacing w:line="360" w:lineRule="exact"/>
              <w:jc w:val="left"/>
              <w:textAlignment w:val="bottom"/>
              <w:rPr>
                <w:rFonts w:hint="eastAsia" w:ascii="宋体" w:hAnsi="宋体" w:eastAsia="宋体"/>
                <w:szCs w:val="21"/>
              </w:rPr>
            </w:pPr>
            <w:r>
              <w:rPr>
                <w:rFonts w:hint="eastAsia" w:ascii="Times New Roman" w:hAnsi="Times New Roman" w:eastAsia="宋体" w:cs="Times New Roman"/>
                <w:bCs/>
                <w:snapToGrid w:val="0"/>
                <w:szCs w:val="21"/>
              </w:rPr>
              <w:t>3、本项目对符合规定的小、微企业报价给予</w:t>
            </w:r>
            <w:r>
              <w:rPr>
                <w:rFonts w:hint="eastAsia" w:ascii="Times New Roman" w:hAnsi="Times New Roman" w:eastAsia="宋体" w:cs="Times New Roman"/>
                <w:bCs/>
                <w:snapToGrid w:val="0"/>
                <w:szCs w:val="21"/>
                <w:u w:val="single"/>
              </w:rPr>
              <w:t>10</w:t>
            </w:r>
            <w:r>
              <w:rPr>
                <w:rFonts w:hint="eastAsia" w:ascii="Times New Roman" w:hAnsi="Times New Roman" w:eastAsia="宋体" w:cs="Times New Roman"/>
                <w:bCs/>
                <w:snapToGrid w:val="0"/>
                <w:szCs w:val="21"/>
              </w:rPr>
              <w:t xml:space="preserve"> %的扣除，对联合协议或者分包意向协议约定小微企业的合同份额占到合同总金额30%以上的，对联合体或者大中型企业的报价给予</w:t>
            </w:r>
            <w:r>
              <w:rPr>
                <w:rFonts w:hint="eastAsia" w:ascii="Times New Roman" w:hAnsi="Times New Roman" w:eastAsia="宋体" w:cs="Times New Roman"/>
                <w:bCs/>
                <w:snapToGrid w:val="0"/>
                <w:szCs w:val="21"/>
                <w:u w:val="single"/>
              </w:rPr>
              <w:t xml:space="preserve">4 </w:t>
            </w:r>
            <w:r>
              <w:rPr>
                <w:rFonts w:hint="eastAsia" w:ascii="Times New Roman" w:hAnsi="Times New Roman" w:eastAsia="宋体" w:cs="Times New Roman"/>
                <w:bCs/>
                <w:snapToGrid w:val="0"/>
                <w:szCs w:val="21"/>
              </w:rPr>
              <w:t>%的扣除，用扣除后的价格参加评审。</w:t>
            </w:r>
          </w:p>
        </w:tc>
      </w:tr>
      <w:tr w14:paraId="1E67A9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23E79C3E">
            <w:pPr>
              <w:snapToGrid w:val="0"/>
              <w:jc w:val="center"/>
              <w:rPr>
                <w:rFonts w:hint="eastAsia" w:ascii="宋体" w:hAnsi="宋体" w:eastAsia="宋体"/>
                <w:szCs w:val="21"/>
              </w:rPr>
            </w:pPr>
            <w:r>
              <w:rPr>
                <w:rFonts w:ascii="宋体" w:hAnsi="宋体" w:eastAsia="宋体"/>
                <w:szCs w:val="21"/>
              </w:rPr>
              <w:t>20</w:t>
            </w:r>
          </w:p>
        </w:tc>
        <w:tc>
          <w:tcPr>
            <w:tcW w:w="1573" w:type="dxa"/>
            <w:tcBorders>
              <w:top w:val="single" w:color="auto" w:sz="4" w:space="0"/>
              <w:left w:val="single" w:color="auto" w:sz="4" w:space="0"/>
              <w:bottom w:val="single" w:color="auto" w:sz="4" w:space="0"/>
              <w:right w:val="single" w:color="auto" w:sz="4" w:space="0"/>
            </w:tcBorders>
            <w:vAlign w:val="center"/>
          </w:tcPr>
          <w:p w14:paraId="0761B9D0">
            <w:pPr>
              <w:snapToGrid w:val="0"/>
              <w:jc w:val="center"/>
              <w:rPr>
                <w:rFonts w:hint="eastAsia" w:ascii="宋体" w:hAnsi="宋体" w:eastAsia="宋体"/>
                <w:szCs w:val="21"/>
              </w:rPr>
            </w:pPr>
            <w:r>
              <w:rPr>
                <w:rFonts w:hint="eastAsia" w:ascii="宋体" w:hAnsi="宋体" w:eastAsia="宋体"/>
                <w:szCs w:val="21"/>
              </w:rPr>
              <w:t>招标代理服务费</w:t>
            </w:r>
          </w:p>
        </w:tc>
        <w:tc>
          <w:tcPr>
            <w:tcW w:w="7022" w:type="dxa"/>
            <w:tcBorders>
              <w:top w:val="single" w:color="auto" w:sz="4" w:space="0"/>
              <w:left w:val="single" w:color="auto" w:sz="4" w:space="0"/>
              <w:bottom w:val="single" w:color="auto" w:sz="4" w:space="0"/>
              <w:right w:val="single" w:color="auto" w:sz="4" w:space="0"/>
            </w:tcBorders>
            <w:vAlign w:val="center"/>
          </w:tcPr>
          <w:p w14:paraId="4B221862">
            <w:pPr>
              <w:rPr>
                <w:rFonts w:ascii="Times New Roman" w:hAnsi="Times New Roman" w:eastAsia="宋体" w:cs="Times New Roman"/>
                <w:szCs w:val="21"/>
              </w:rPr>
            </w:pPr>
            <w:r>
              <w:rPr>
                <w:rFonts w:ascii="Times New Roman" w:hAnsi="Times New Roman" w:eastAsia="宋体" w:cs="Times New Roman"/>
                <w:szCs w:val="21"/>
              </w:rPr>
              <w:t>本项目的采购代理费由中标</w:t>
            </w:r>
            <w:r>
              <w:rPr>
                <w:rFonts w:hint="eastAsia" w:ascii="Times New Roman" w:hAnsi="Times New Roman" w:eastAsia="宋体" w:cs="Times New Roman"/>
                <w:szCs w:val="21"/>
              </w:rPr>
              <w:t>人</w:t>
            </w:r>
            <w:r>
              <w:rPr>
                <w:rFonts w:ascii="Times New Roman" w:hAnsi="Times New Roman" w:eastAsia="宋体" w:cs="Times New Roman"/>
                <w:szCs w:val="21"/>
              </w:rPr>
              <w:t>支付，计费标准如下：</w:t>
            </w:r>
          </w:p>
          <w:tbl>
            <w:tblPr>
              <w:tblStyle w:val="88"/>
              <w:tblW w:w="57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2"/>
              <w:gridCol w:w="2852"/>
            </w:tblGrid>
            <w:tr w14:paraId="29079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2" w:type="dxa"/>
                  <w:tcBorders>
                    <w:top w:val="single" w:color="auto" w:sz="4" w:space="0"/>
                    <w:left w:val="single" w:color="auto" w:sz="4" w:space="0"/>
                    <w:bottom w:val="single" w:color="auto" w:sz="4" w:space="0"/>
                    <w:right w:val="single" w:color="auto" w:sz="4" w:space="0"/>
                  </w:tcBorders>
                  <w:vAlign w:val="center"/>
                </w:tcPr>
                <w:p w14:paraId="760E4DCD">
                  <w:pPr>
                    <w:jc w:val="center"/>
                    <w:rPr>
                      <w:rFonts w:ascii="Times New Roman" w:hAnsi="Times New Roman" w:eastAsia="宋体" w:cs="Times New Roman"/>
                      <w:b/>
                      <w:bCs/>
                      <w:szCs w:val="21"/>
                    </w:rPr>
                  </w:pPr>
                  <w:r>
                    <w:rPr>
                      <w:rFonts w:ascii="Times New Roman" w:hAnsi="Times New Roman" w:eastAsia="宋体" w:cs="Times New Roman"/>
                      <w:b/>
                      <w:bCs/>
                      <w:szCs w:val="21"/>
                    </w:rPr>
                    <w:t>中标金额（万元）</w:t>
                  </w:r>
                </w:p>
              </w:tc>
              <w:tc>
                <w:tcPr>
                  <w:tcW w:w="2852" w:type="dxa"/>
                  <w:tcBorders>
                    <w:top w:val="single" w:color="auto" w:sz="4" w:space="0"/>
                    <w:left w:val="single" w:color="auto" w:sz="4" w:space="0"/>
                    <w:bottom w:val="single" w:color="auto" w:sz="4" w:space="0"/>
                    <w:right w:val="single" w:color="auto" w:sz="4" w:space="0"/>
                  </w:tcBorders>
                </w:tcPr>
                <w:p w14:paraId="1DCBA863">
                  <w:pPr>
                    <w:jc w:val="center"/>
                    <w:rPr>
                      <w:rFonts w:ascii="Times New Roman" w:hAnsi="Times New Roman" w:eastAsia="宋体" w:cs="Times New Roman"/>
                      <w:b/>
                      <w:szCs w:val="21"/>
                    </w:rPr>
                  </w:pPr>
                  <w:r>
                    <w:rPr>
                      <w:rFonts w:hint="eastAsia" w:ascii="Times New Roman" w:hAnsi="Times New Roman" w:eastAsia="宋体" w:cs="Times New Roman"/>
                      <w:b/>
                      <w:szCs w:val="21"/>
                    </w:rPr>
                    <w:t>货物</w:t>
                  </w:r>
                  <w:r>
                    <w:rPr>
                      <w:rFonts w:ascii="Times New Roman" w:hAnsi="Times New Roman" w:eastAsia="宋体" w:cs="Times New Roman"/>
                      <w:b/>
                      <w:szCs w:val="21"/>
                    </w:rPr>
                    <w:t>类</w:t>
                  </w:r>
                </w:p>
              </w:tc>
            </w:tr>
            <w:tr w14:paraId="79A0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2" w:type="dxa"/>
                  <w:tcBorders>
                    <w:top w:val="single" w:color="auto" w:sz="4" w:space="0"/>
                    <w:left w:val="single" w:color="auto" w:sz="4" w:space="0"/>
                    <w:bottom w:val="single" w:color="auto" w:sz="4" w:space="0"/>
                    <w:right w:val="single" w:color="auto" w:sz="4" w:space="0"/>
                  </w:tcBorders>
                  <w:vAlign w:val="center"/>
                </w:tcPr>
                <w:p w14:paraId="23EA5C23">
                  <w:pPr>
                    <w:jc w:val="center"/>
                    <w:rPr>
                      <w:rFonts w:ascii="Times New Roman" w:hAnsi="Times New Roman" w:eastAsia="宋体" w:cs="Times New Roman"/>
                      <w:b/>
                      <w:bCs/>
                      <w:szCs w:val="21"/>
                    </w:rPr>
                  </w:pPr>
                  <w:r>
                    <w:rPr>
                      <w:rFonts w:ascii="Times New Roman" w:hAnsi="Times New Roman" w:eastAsia="宋体" w:cs="Times New Roman"/>
                      <w:szCs w:val="21"/>
                    </w:rPr>
                    <w:t>100万(含)以内</w:t>
                  </w:r>
                </w:p>
              </w:tc>
              <w:tc>
                <w:tcPr>
                  <w:tcW w:w="2852" w:type="dxa"/>
                  <w:tcBorders>
                    <w:top w:val="single" w:color="auto" w:sz="4" w:space="0"/>
                    <w:left w:val="single" w:color="auto" w:sz="4" w:space="0"/>
                    <w:bottom w:val="single" w:color="auto" w:sz="4" w:space="0"/>
                    <w:right w:val="single" w:color="auto" w:sz="4" w:space="0"/>
                  </w:tcBorders>
                  <w:vAlign w:val="center"/>
                </w:tcPr>
                <w:p w14:paraId="70DD6CB9">
                  <w:pPr>
                    <w:jc w:val="center"/>
                    <w:rPr>
                      <w:rFonts w:ascii="Times New Roman" w:hAnsi="Times New Roman" w:eastAsia="宋体" w:cs="Times New Roman"/>
                      <w:b/>
                      <w:bCs/>
                      <w:szCs w:val="21"/>
                    </w:rPr>
                  </w:pPr>
                  <w:r>
                    <w:rPr>
                      <w:rFonts w:ascii="Times New Roman" w:hAnsi="Times New Roman" w:eastAsia="宋体" w:cs="Times New Roman"/>
                      <w:b/>
                      <w:bCs/>
                      <w:szCs w:val="21"/>
                    </w:rPr>
                    <w:t>1.05%</w:t>
                  </w:r>
                </w:p>
              </w:tc>
            </w:tr>
            <w:tr w14:paraId="527A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2" w:type="dxa"/>
                  <w:tcBorders>
                    <w:top w:val="single" w:color="auto" w:sz="4" w:space="0"/>
                    <w:left w:val="single" w:color="auto" w:sz="4" w:space="0"/>
                    <w:bottom w:val="single" w:color="auto" w:sz="4" w:space="0"/>
                    <w:right w:val="single" w:color="auto" w:sz="4" w:space="0"/>
                  </w:tcBorders>
                  <w:vAlign w:val="center"/>
                </w:tcPr>
                <w:p w14:paraId="2F18ED23">
                  <w:pPr>
                    <w:jc w:val="center"/>
                    <w:rPr>
                      <w:rFonts w:ascii="Times New Roman" w:hAnsi="Times New Roman" w:eastAsia="宋体" w:cs="Times New Roman"/>
                      <w:szCs w:val="21"/>
                    </w:rPr>
                  </w:pPr>
                  <w:r>
                    <w:rPr>
                      <w:rFonts w:ascii="Times New Roman" w:hAnsi="Times New Roman" w:eastAsia="宋体" w:cs="Times New Roman"/>
                      <w:szCs w:val="21"/>
                    </w:rPr>
                    <w:t>100万-500万部分</w:t>
                  </w:r>
                </w:p>
              </w:tc>
              <w:tc>
                <w:tcPr>
                  <w:tcW w:w="2852" w:type="dxa"/>
                  <w:tcBorders>
                    <w:top w:val="single" w:color="auto" w:sz="4" w:space="0"/>
                    <w:left w:val="single" w:color="auto" w:sz="4" w:space="0"/>
                    <w:bottom w:val="single" w:color="auto" w:sz="4" w:space="0"/>
                    <w:right w:val="single" w:color="auto" w:sz="4" w:space="0"/>
                  </w:tcBorders>
                  <w:vAlign w:val="center"/>
                </w:tcPr>
                <w:p w14:paraId="6A4E21F7">
                  <w:pPr>
                    <w:jc w:val="center"/>
                    <w:rPr>
                      <w:rFonts w:ascii="Times New Roman" w:hAnsi="Times New Roman" w:eastAsia="宋体" w:cs="Times New Roman"/>
                      <w:b/>
                      <w:bCs/>
                      <w:szCs w:val="21"/>
                    </w:rPr>
                  </w:pPr>
                  <w:r>
                    <w:rPr>
                      <w:rFonts w:ascii="Times New Roman" w:hAnsi="Times New Roman" w:eastAsia="宋体" w:cs="Times New Roman"/>
                      <w:b/>
                      <w:bCs/>
                      <w:szCs w:val="21"/>
                    </w:rPr>
                    <w:t>0.</w:t>
                  </w:r>
                  <w:r>
                    <w:rPr>
                      <w:rFonts w:hint="eastAsia" w:ascii="Times New Roman" w:hAnsi="Times New Roman" w:eastAsia="宋体" w:cs="Times New Roman"/>
                      <w:b/>
                      <w:bCs/>
                      <w:szCs w:val="21"/>
                    </w:rPr>
                    <w:t>77</w:t>
                  </w:r>
                  <w:r>
                    <w:rPr>
                      <w:rFonts w:ascii="Times New Roman" w:hAnsi="Times New Roman" w:eastAsia="宋体" w:cs="Times New Roman"/>
                      <w:b/>
                      <w:bCs/>
                      <w:szCs w:val="21"/>
                    </w:rPr>
                    <w:t>%</w:t>
                  </w:r>
                </w:p>
              </w:tc>
            </w:tr>
            <w:tr w14:paraId="462BE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2" w:type="dxa"/>
                  <w:tcBorders>
                    <w:top w:val="single" w:color="auto" w:sz="4" w:space="0"/>
                    <w:left w:val="single" w:color="auto" w:sz="4" w:space="0"/>
                    <w:bottom w:val="single" w:color="auto" w:sz="4" w:space="0"/>
                    <w:right w:val="single" w:color="auto" w:sz="4" w:space="0"/>
                  </w:tcBorders>
                  <w:vAlign w:val="center"/>
                </w:tcPr>
                <w:p w14:paraId="2D8B421C">
                  <w:pPr>
                    <w:jc w:val="center"/>
                    <w:rPr>
                      <w:rFonts w:ascii="Times New Roman" w:hAnsi="Times New Roman" w:eastAsia="宋体" w:cs="Times New Roman"/>
                      <w:szCs w:val="21"/>
                    </w:rPr>
                  </w:pPr>
                  <w:r>
                    <w:rPr>
                      <w:rFonts w:hint="eastAsia" w:ascii="Times New Roman" w:hAnsi="Times New Roman" w:eastAsia="宋体" w:cs="Times New Roman"/>
                      <w:szCs w:val="21"/>
                    </w:rPr>
                    <w:t>5</w:t>
                  </w:r>
                  <w:r>
                    <w:rPr>
                      <w:rFonts w:ascii="Times New Roman" w:hAnsi="Times New Roman" w:eastAsia="宋体" w:cs="Times New Roman"/>
                      <w:szCs w:val="21"/>
                    </w:rPr>
                    <w:t>00万-</w:t>
                  </w:r>
                  <w:r>
                    <w:rPr>
                      <w:rFonts w:hint="eastAsia" w:ascii="Times New Roman" w:hAnsi="Times New Roman" w:eastAsia="宋体" w:cs="Times New Roman"/>
                      <w:szCs w:val="21"/>
                    </w:rPr>
                    <w:t>10</w:t>
                  </w:r>
                  <w:r>
                    <w:rPr>
                      <w:rFonts w:ascii="Times New Roman" w:hAnsi="Times New Roman" w:eastAsia="宋体" w:cs="Times New Roman"/>
                      <w:szCs w:val="21"/>
                    </w:rPr>
                    <w:t>00万部分</w:t>
                  </w:r>
                </w:p>
              </w:tc>
              <w:tc>
                <w:tcPr>
                  <w:tcW w:w="2852" w:type="dxa"/>
                  <w:tcBorders>
                    <w:top w:val="single" w:color="auto" w:sz="4" w:space="0"/>
                    <w:left w:val="single" w:color="auto" w:sz="4" w:space="0"/>
                    <w:bottom w:val="single" w:color="auto" w:sz="4" w:space="0"/>
                    <w:right w:val="single" w:color="auto" w:sz="4" w:space="0"/>
                  </w:tcBorders>
                  <w:vAlign w:val="center"/>
                </w:tcPr>
                <w:p w14:paraId="5273F933">
                  <w:pPr>
                    <w:jc w:val="center"/>
                    <w:rPr>
                      <w:rFonts w:ascii="Times New Roman" w:hAnsi="Times New Roman" w:eastAsia="宋体" w:cs="Times New Roman"/>
                      <w:b/>
                      <w:bCs/>
                      <w:szCs w:val="21"/>
                    </w:rPr>
                  </w:pPr>
                  <w:r>
                    <w:rPr>
                      <w:rFonts w:ascii="Times New Roman" w:hAnsi="Times New Roman" w:eastAsia="宋体" w:cs="Times New Roman"/>
                      <w:b/>
                      <w:bCs/>
                      <w:szCs w:val="21"/>
                    </w:rPr>
                    <w:t>0.</w:t>
                  </w:r>
                  <w:r>
                    <w:rPr>
                      <w:rFonts w:hint="eastAsia" w:ascii="Times New Roman" w:hAnsi="Times New Roman" w:eastAsia="宋体" w:cs="Times New Roman"/>
                      <w:b/>
                      <w:bCs/>
                      <w:szCs w:val="21"/>
                    </w:rPr>
                    <w:t>56</w:t>
                  </w:r>
                  <w:r>
                    <w:rPr>
                      <w:rFonts w:ascii="Times New Roman" w:hAnsi="Times New Roman" w:eastAsia="宋体" w:cs="Times New Roman"/>
                      <w:b/>
                      <w:bCs/>
                      <w:szCs w:val="21"/>
                    </w:rPr>
                    <w:t>%</w:t>
                  </w:r>
                </w:p>
              </w:tc>
            </w:tr>
            <w:tr w14:paraId="3BE89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2" w:type="dxa"/>
                  <w:tcBorders>
                    <w:top w:val="single" w:color="auto" w:sz="4" w:space="0"/>
                    <w:left w:val="single" w:color="auto" w:sz="4" w:space="0"/>
                    <w:bottom w:val="single" w:color="auto" w:sz="4" w:space="0"/>
                    <w:right w:val="single" w:color="auto" w:sz="4" w:space="0"/>
                  </w:tcBorders>
                  <w:vAlign w:val="center"/>
                </w:tcPr>
                <w:p w14:paraId="1D91C0EE">
                  <w:pPr>
                    <w:jc w:val="center"/>
                    <w:rPr>
                      <w:rFonts w:ascii="Times New Roman" w:hAnsi="Times New Roman" w:eastAsia="宋体" w:cs="Times New Roman"/>
                      <w:szCs w:val="21"/>
                    </w:rPr>
                  </w:pPr>
                  <w:r>
                    <w:rPr>
                      <w:rFonts w:hint="eastAsia" w:ascii="Times New Roman" w:hAnsi="Times New Roman" w:eastAsia="宋体" w:cs="Times New Roman"/>
                      <w:szCs w:val="21"/>
                    </w:rPr>
                    <w:t>10</w:t>
                  </w:r>
                  <w:r>
                    <w:rPr>
                      <w:rFonts w:ascii="Times New Roman" w:hAnsi="Times New Roman" w:eastAsia="宋体" w:cs="Times New Roman"/>
                      <w:szCs w:val="21"/>
                    </w:rPr>
                    <w:t>00万-</w:t>
                  </w:r>
                  <w:r>
                    <w:rPr>
                      <w:rFonts w:hint="eastAsia" w:ascii="Times New Roman" w:hAnsi="Times New Roman" w:eastAsia="宋体" w:cs="Times New Roman"/>
                      <w:szCs w:val="21"/>
                    </w:rPr>
                    <w:t>50</w:t>
                  </w:r>
                  <w:r>
                    <w:rPr>
                      <w:rFonts w:ascii="Times New Roman" w:hAnsi="Times New Roman" w:eastAsia="宋体" w:cs="Times New Roman"/>
                      <w:szCs w:val="21"/>
                    </w:rPr>
                    <w:t>00万部分</w:t>
                  </w:r>
                </w:p>
              </w:tc>
              <w:tc>
                <w:tcPr>
                  <w:tcW w:w="2852" w:type="dxa"/>
                  <w:tcBorders>
                    <w:top w:val="single" w:color="auto" w:sz="4" w:space="0"/>
                    <w:left w:val="single" w:color="auto" w:sz="4" w:space="0"/>
                    <w:bottom w:val="single" w:color="auto" w:sz="4" w:space="0"/>
                    <w:right w:val="single" w:color="auto" w:sz="4" w:space="0"/>
                  </w:tcBorders>
                  <w:vAlign w:val="center"/>
                </w:tcPr>
                <w:p w14:paraId="7BA31EFB">
                  <w:pPr>
                    <w:jc w:val="center"/>
                    <w:rPr>
                      <w:rFonts w:ascii="Times New Roman" w:hAnsi="Times New Roman" w:eastAsia="宋体" w:cs="Times New Roman"/>
                      <w:b/>
                      <w:bCs/>
                      <w:szCs w:val="21"/>
                    </w:rPr>
                  </w:pPr>
                  <w:r>
                    <w:rPr>
                      <w:rFonts w:ascii="Times New Roman" w:hAnsi="Times New Roman" w:eastAsia="宋体" w:cs="Times New Roman"/>
                      <w:b/>
                      <w:bCs/>
                      <w:szCs w:val="21"/>
                    </w:rPr>
                    <w:t>0.</w:t>
                  </w:r>
                  <w:r>
                    <w:rPr>
                      <w:rFonts w:hint="eastAsia" w:ascii="Times New Roman" w:hAnsi="Times New Roman" w:eastAsia="宋体" w:cs="Times New Roman"/>
                      <w:b/>
                      <w:bCs/>
                      <w:szCs w:val="21"/>
                    </w:rPr>
                    <w:t>35</w:t>
                  </w:r>
                  <w:r>
                    <w:rPr>
                      <w:rFonts w:ascii="Times New Roman" w:hAnsi="Times New Roman" w:eastAsia="宋体" w:cs="Times New Roman"/>
                      <w:b/>
                      <w:bCs/>
                      <w:szCs w:val="21"/>
                    </w:rPr>
                    <w:t>%</w:t>
                  </w:r>
                </w:p>
              </w:tc>
            </w:tr>
          </w:tbl>
          <w:p w14:paraId="63EB08C7">
            <w:pPr>
              <w:rPr>
                <w:rFonts w:ascii="Times New Roman" w:hAnsi="Times New Roman" w:eastAsia="宋体" w:cs="Times New Roman"/>
                <w:szCs w:val="21"/>
              </w:rPr>
            </w:pPr>
            <w:r>
              <w:rPr>
                <w:rFonts w:ascii="Times New Roman" w:hAnsi="Times New Roman" w:eastAsia="宋体" w:cs="Times New Roman"/>
                <w:szCs w:val="21"/>
              </w:rPr>
              <w:t>注：依据上述费率，采取差额累进方式计取代理费。</w:t>
            </w:r>
          </w:p>
          <w:p w14:paraId="4ABCB420">
            <w:pPr>
              <w:snapToGrid w:val="0"/>
              <w:jc w:val="left"/>
              <w:rPr>
                <w:rFonts w:ascii="Times New Roman" w:hAnsi="Times New Roman" w:eastAsia="宋体" w:cs="Times New Roman"/>
                <w:szCs w:val="21"/>
              </w:rPr>
            </w:pPr>
            <w:r>
              <w:rPr>
                <w:rFonts w:ascii="Times New Roman" w:hAnsi="Times New Roman" w:eastAsia="宋体" w:cs="Times New Roman"/>
                <w:szCs w:val="21"/>
              </w:rPr>
              <w:t>结算方式及时间为：在领取中标通知书时由</w:t>
            </w:r>
            <w:r>
              <w:rPr>
                <w:rFonts w:hint="eastAsia" w:ascii="Times New Roman" w:hAnsi="Times New Roman" w:eastAsia="宋体" w:cs="Times New Roman"/>
                <w:szCs w:val="21"/>
              </w:rPr>
              <w:t>中标人</w:t>
            </w:r>
            <w:r>
              <w:rPr>
                <w:rFonts w:ascii="Times New Roman" w:hAnsi="Times New Roman" w:eastAsia="宋体" w:cs="Times New Roman"/>
                <w:szCs w:val="21"/>
              </w:rPr>
              <w:t>一次性向采购代理机构付清。</w:t>
            </w:r>
          </w:p>
          <w:p w14:paraId="445716CD">
            <w:pPr>
              <w:snapToGrid w:val="0"/>
              <w:jc w:val="left"/>
              <w:rPr>
                <w:rFonts w:hint="eastAsia" w:ascii="宋体" w:hAnsi="宋体" w:eastAsia="宋体"/>
                <w:szCs w:val="21"/>
              </w:rPr>
            </w:pPr>
            <w:r>
              <w:rPr>
                <w:rFonts w:hint="eastAsia" w:ascii="宋体" w:hAnsi="宋体" w:eastAsia="宋体"/>
                <w:szCs w:val="21"/>
              </w:rPr>
              <w:t>代理服务费收款账号：</w:t>
            </w:r>
          </w:p>
          <w:p w14:paraId="5C1294E2">
            <w:pPr>
              <w:snapToGrid w:val="0"/>
              <w:jc w:val="left"/>
              <w:rPr>
                <w:rFonts w:hint="eastAsia" w:ascii="宋体" w:hAnsi="宋体" w:eastAsia="宋体"/>
                <w:szCs w:val="21"/>
                <w:lang w:val="zh-CN"/>
              </w:rPr>
            </w:pPr>
            <w:r>
              <w:rPr>
                <w:rFonts w:hint="eastAsia" w:ascii="宋体" w:hAnsi="宋体" w:eastAsia="宋体"/>
                <w:szCs w:val="21"/>
                <w:lang w:val="zh-CN"/>
              </w:rPr>
              <w:t>收款人：浙江豪圣建设项目管理有限公司</w:t>
            </w:r>
          </w:p>
          <w:p w14:paraId="4FE676D8">
            <w:pPr>
              <w:snapToGrid w:val="0"/>
              <w:jc w:val="left"/>
              <w:rPr>
                <w:rFonts w:hint="eastAsia" w:ascii="宋体" w:hAnsi="宋体" w:eastAsia="宋体"/>
                <w:szCs w:val="21"/>
                <w:lang w:val="zh-CN"/>
              </w:rPr>
            </w:pPr>
            <w:r>
              <w:rPr>
                <w:rFonts w:hint="eastAsia" w:ascii="宋体" w:hAnsi="宋体" w:eastAsia="宋体"/>
                <w:szCs w:val="21"/>
                <w:lang w:val="zh-CN"/>
              </w:rPr>
              <w:t>开户银行：上海浦东发展银行股份有限公司杭州和睦支行</w:t>
            </w:r>
          </w:p>
          <w:p w14:paraId="576A2704">
            <w:pPr>
              <w:snapToGrid w:val="0"/>
              <w:jc w:val="left"/>
              <w:rPr>
                <w:rFonts w:hint="eastAsia" w:ascii="宋体" w:hAnsi="宋体" w:eastAsia="宋体"/>
                <w:szCs w:val="21"/>
              </w:rPr>
            </w:pPr>
            <w:r>
              <w:rPr>
                <w:rFonts w:hint="eastAsia" w:ascii="宋体" w:hAnsi="宋体" w:eastAsia="宋体"/>
                <w:szCs w:val="21"/>
                <w:lang w:val="zh-CN"/>
              </w:rPr>
              <w:t>账号：95160154800000653</w:t>
            </w:r>
          </w:p>
        </w:tc>
      </w:tr>
      <w:tr w14:paraId="5E463F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8"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09DFA186">
            <w:pPr>
              <w:snapToGrid w:val="0"/>
              <w:jc w:val="center"/>
              <w:rPr>
                <w:rFonts w:hint="eastAsia" w:ascii="宋体" w:hAnsi="宋体" w:eastAsia="宋体"/>
                <w:szCs w:val="21"/>
              </w:rPr>
            </w:pPr>
            <w:r>
              <w:rPr>
                <w:rFonts w:ascii="宋体" w:hAnsi="宋体" w:eastAsia="宋体"/>
                <w:szCs w:val="21"/>
              </w:rPr>
              <w:t>21</w:t>
            </w:r>
          </w:p>
        </w:tc>
        <w:tc>
          <w:tcPr>
            <w:tcW w:w="1573" w:type="dxa"/>
            <w:tcBorders>
              <w:top w:val="single" w:color="auto" w:sz="4" w:space="0"/>
              <w:left w:val="single" w:color="auto" w:sz="4" w:space="0"/>
              <w:bottom w:val="single" w:color="auto" w:sz="4" w:space="0"/>
              <w:right w:val="single" w:color="auto" w:sz="4" w:space="0"/>
            </w:tcBorders>
            <w:vAlign w:val="center"/>
          </w:tcPr>
          <w:p w14:paraId="6344405C">
            <w:pPr>
              <w:pStyle w:val="49"/>
              <w:widowControl/>
              <w:contextualSpacing/>
              <w:jc w:val="left"/>
              <w:rPr>
                <w:rFonts w:hint="eastAsia" w:hAnsi="宋体"/>
                <w:b/>
                <w:szCs w:val="21"/>
              </w:rPr>
            </w:pPr>
            <w:r>
              <w:rPr>
                <w:rFonts w:hAnsi="宋体" w:cs="宋体"/>
                <w:bCs/>
                <w:szCs w:val="21"/>
              </w:rPr>
              <w:t>质疑和投诉</w:t>
            </w:r>
          </w:p>
        </w:tc>
        <w:tc>
          <w:tcPr>
            <w:tcW w:w="7022" w:type="dxa"/>
            <w:tcBorders>
              <w:top w:val="single" w:color="auto" w:sz="4" w:space="0"/>
              <w:left w:val="single" w:color="auto" w:sz="4" w:space="0"/>
              <w:bottom w:val="single" w:color="auto" w:sz="4" w:space="0"/>
              <w:right w:val="single" w:color="auto" w:sz="4" w:space="0"/>
            </w:tcBorders>
            <w:vAlign w:val="center"/>
          </w:tcPr>
          <w:p w14:paraId="4C65E97B">
            <w:pPr>
              <w:widowControl/>
              <w:ind w:firstLine="420" w:firstLineChars="200"/>
              <w:contextualSpacing/>
              <w:jc w:val="left"/>
              <w:rPr>
                <w:rFonts w:hint="eastAsia" w:ascii="宋体" w:hAnsi="宋体" w:eastAsia="宋体"/>
                <w:bCs/>
                <w:szCs w:val="21"/>
              </w:rPr>
            </w:pPr>
            <w:r>
              <w:rPr>
                <w:rFonts w:hint="eastAsia" w:ascii="宋体" w:hAnsi="宋体" w:eastAsia="宋体"/>
                <w:bCs/>
                <w:szCs w:val="21"/>
              </w:rPr>
              <w:t>1、投标人认为招标文件、招标过程、中标结果使自己的权益受到损害的，须在应知其利益受损之日起七个工作日内以书面形式向采购人、代理机构提出质疑。投标人应当在法定质疑期内一次性提出针对同一采购程序环节的质疑。</w:t>
            </w:r>
          </w:p>
          <w:p w14:paraId="7CBAE846">
            <w:pPr>
              <w:widowControl/>
              <w:ind w:firstLine="420" w:firstLineChars="200"/>
              <w:contextualSpacing/>
              <w:jc w:val="left"/>
              <w:rPr>
                <w:rFonts w:hint="eastAsia" w:ascii="宋体" w:hAnsi="宋体" w:eastAsia="宋体"/>
                <w:bCs/>
                <w:szCs w:val="21"/>
              </w:rPr>
            </w:pPr>
            <w:r>
              <w:rPr>
                <w:rFonts w:hint="eastAsia" w:ascii="宋体" w:hAnsi="宋体" w:eastAsia="宋体"/>
                <w:bCs/>
                <w:szCs w:val="21"/>
              </w:rPr>
              <w:t>2、提出质疑的投标人应当是参与所质疑项目招标活动的投标人。未依法获取招标文件的，不得就招标文件提出质疑；未提交投标文件的投标人，视为与招标结果没有利害关系，不得就投标截止时间后的招标过程、招标结果提出质疑。</w:t>
            </w:r>
          </w:p>
          <w:p w14:paraId="296DC868">
            <w:pPr>
              <w:widowControl/>
              <w:ind w:firstLine="420" w:firstLineChars="200"/>
              <w:contextualSpacing/>
              <w:jc w:val="left"/>
              <w:rPr>
                <w:rFonts w:hint="eastAsia" w:ascii="宋体" w:hAnsi="宋体" w:eastAsia="宋体"/>
                <w:bCs/>
                <w:szCs w:val="21"/>
              </w:rPr>
            </w:pPr>
            <w:r>
              <w:rPr>
                <w:rFonts w:hint="eastAsia" w:ascii="宋体" w:hAnsi="宋体" w:eastAsia="宋体"/>
                <w:bCs/>
                <w:szCs w:val="21"/>
              </w:rPr>
              <w:t>3、投标人提出质疑应当提交质疑函和必要的证明材料，质疑函应当面以书面形式提出，质疑函格式和内容须符合财政部《质疑函范本》要求，投标人可到中国政府采购网自行下载财政部《质疑函范本》。</w:t>
            </w:r>
          </w:p>
          <w:p w14:paraId="73AE04BC">
            <w:pPr>
              <w:widowControl/>
              <w:ind w:firstLine="420" w:firstLineChars="200"/>
              <w:contextualSpacing/>
              <w:jc w:val="left"/>
              <w:rPr>
                <w:rFonts w:hint="eastAsia" w:ascii="宋体" w:hAnsi="宋体" w:eastAsia="宋体"/>
                <w:bCs/>
                <w:szCs w:val="21"/>
              </w:rPr>
            </w:pPr>
            <w:r>
              <w:rPr>
                <w:rFonts w:hint="eastAsia" w:ascii="宋体" w:hAnsi="宋体" w:eastAsia="宋体"/>
                <w:bCs/>
                <w:szCs w:val="21"/>
              </w:rPr>
              <w:t>4、接收书面质疑函的方式：质疑人可通过送达、邮寄、传真的形式提交书面质疑函，通过邮寄方式提交的书面质疑函以被质疑人签收邮件之日为收到书面质疑文件之日，通过传真方式提交的书面质疑函以被质疑人收到书面质疑文件原件之日为收到书面质疑文件之日。采购人和代理机构接收质疑函的联系方式：见本招标文件第一章有关联系方式。</w:t>
            </w:r>
          </w:p>
          <w:p w14:paraId="75F8A105">
            <w:pPr>
              <w:widowControl/>
              <w:ind w:firstLine="420" w:firstLineChars="200"/>
              <w:contextualSpacing/>
              <w:jc w:val="left"/>
              <w:rPr>
                <w:rFonts w:hint="eastAsia" w:ascii="宋体" w:hAnsi="宋体" w:eastAsia="宋体"/>
                <w:szCs w:val="21"/>
              </w:rPr>
            </w:pPr>
            <w:r>
              <w:rPr>
                <w:rFonts w:hint="eastAsia" w:ascii="宋体" w:hAnsi="宋体" w:eastAsia="宋体"/>
                <w:bCs/>
                <w:szCs w:val="21"/>
              </w:rPr>
              <w:t>投标人对采购人、采购代理机构的答复不满意，或者采购人、采购代理机构未在规定时间内作出答复的，可以在答复期满后15个工作日内向本级财政部门提起投诉。</w:t>
            </w:r>
          </w:p>
        </w:tc>
      </w:tr>
      <w:tr w14:paraId="0B0153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41"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47FBB66D">
            <w:pPr>
              <w:snapToGrid w:val="0"/>
              <w:jc w:val="center"/>
              <w:rPr>
                <w:rFonts w:hint="eastAsia" w:ascii="宋体" w:hAnsi="宋体" w:eastAsia="宋体"/>
                <w:szCs w:val="21"/>
              </w:rPr>
            </w:pPr>
            <w:r>
              <w:rPr>
                <w:rFonts w:ascii="宋体" w:hAnsi="宋体" w:eastAsia="宋体"/>
                <w:szCs w:val="21"/>
              </w:rPr>
              <w:t>22</w:t>
            </w:r>
          </w:p>
        </w:tc>
        <w:tc>
          <w:tcPr>
            <w:tcW w:w="1573" w:type="dxa"/>
            <w:tcBorders>
              <w:top w:val="single" w:color="auto" w:sz="4" w:space="0"/>
              <w:left w:val="single" w:color="auto" w:sz="4" w:space="0"/>
              <w:bottom w:val="single" w:color="auto" w:sz="4" w:space="0"/>
              <w:right w:val="single" w:color="auto" w:sz="4" w:space="0"/>
            </w:tcBorders>
            <w:vAlign w:val="center"/>
          </w:tcPr>
          <w:p w14:paraId="1E92432D">
            <w:pPr>
              <w:snapToGrid w:val="0"/>
              <w:jc w:val="center"/>
              <w:rPr>
                <w:rFonts w:hint="eastAsia" w:ascii="宋体" w:hAnsi="宋体" w:eastAsia="宋体"/>
                <w:szCs w:val="21"/>
              </w:rPr>
            </w:pPr>
            <w:r>
              <w:rPr>
                <w:rFonts w:hint="eastAsia" w:ascii="宋体" w:hAnsi="宋体" w:eastAsia="宋体"/>
                <w:szCs w:val="21"/>
              </w:rPr>
              <w:t>其他</w:t>
            </w:r>
          </w:p>
        </w:tc>
        <w:tc>
          <w:tcPr>
            <w:tcW w:w="7022" w:type="dxa"/>
            <w:tcBorders>
              <w:top w:val="single" w:color="auto" w:sz="4" w:space="0"/>
              <w:left w:val="single" w:color="auto" w:sz="4" w:space="0"/>
              <w:bottom w:val="single" w:color="auto" w:sz="4" w:space="0"/>
              <w:right w:val="single" w:color="auto" w:sz="4" w:space="0"/>
            </w:tcBorders>
            <w:vAlign w:val="center"/>
          </w:tcPr>
          <w:p w14:paraId="6C27C513">
            <w:pPr>
              <w:autoSpaceDE w:val="0"/>
              <w:autoSpaceDN w:val="0"/>
              <w:snapToGrid w:val="0"/>
              <w:textAlignment w:val="bottom"/>
              <w:rPr>
                <w:rFonts w:hint="eastAsia" w:ascii="宋体" w:hAnsi="宋体" w:eastAsia="宋体"/>
                <w:szCs w:val="21"/>
              </w:rPr>
            </w:pPr>
            <w:r>
              <w:rPr>
                <w:rFonts w:hint="eastAsia" w:ascii="宋体" w:hAnsi="宋体" w:eastAsia="宋体"/>
                <w:szCs w:val="21"/>
              </w:rPr>
              <w:t>（1）投标文件递交有效（投标文件递交有效性以纸质投标文件递交时间为准，下同），而投标人法定代表人或其委托代理人未能参加开标或未能携带上述资料的，视同其未参加开标，不得对开标提出异议，不影响开标结果，也不作为否决其投标的评审因素。</w:t>
            </w:r>
          </w:p>
          <w:p w14:paraId="4CC05ECA">
            <w:pPr>
              <w:autoSpaceDE w:val="0"/>
              <w:autoSpaceDN w:val="0"/>
              <w:snapToGrid w:val="0"/>
              <w:textAlignment w:val="bottom"/>
              <w:rPr>
                <w:rFonts w:hint="eastAsia" w:ascii="宋体" w:hAnsi="宋体" w:eastAsia="宋体"/>
                <w:szCs w:val="21"/>
              </w:rPr>
            </w:pPr>
            <w:r>
              <w:rPr>
                <w:rFonts w:hint="eastAsia" w:ascii="宋体" w:hAnsi="宋体" w:eastAsia="宋体"/>
                <w:szCs w:val="21"/>
              </w:rPr>
              <w:t>（2）如果招标文件中有文字表述与本须知前附表内容不一致时,以本须知前附表为准。</w:t>
            </w:r>
          </w:p>
        </w:tc>
      </w:tr>
      <w:tr w14:paraId="7E728D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14:paraId="4CDA5595">
            <w:pPr>
              <w:snapToGrid w:val="0"/>
              <w:jc w:val="center"/>
              <w:rPr>
                <w:rFonts w:hint="eastAsia" w:ascii="宋体" w:hAnsi="宋体" w:eastAsia="宋体"/>
                <w:szCs w:val="21"/>
              </w:rPr>
            </w:pPr>
            <w:r>
              <w:rPr>
                <w:rFonts w:ascii="宋体" w:hAnsi="宋体" w:eastAsia="宋体"/>
                <w:szCs w:val="21"/>
              </w:rPr>
              <w:t>23</w:t>
            </w:r>
          </w:p>
        </w:tc>
        <w:tc>
          <w:tcPr>
            <w:tcW w:w="1573" w:type="dxa"/>
            <w:tcBorders>
              <w:top w:val="single" w:color="auto" w:sz="4" w:space="0"/>
              <w:left w:val="single" w:color="auto" w:sz="4" w:space="0"/>
              <w:bottom w:val="single" w:color="auto" w:sz="4" w:space="0"/>
              <w:right w:val="single" w:color="auto" w:sz="4" w:space="0"/>
            </w:tcBorders>
            <w:vAlign w:val="center"/>
          </w:tcPr>
          <w:p w14:paraId="6F121782">
            <w:pPr>
              <w:snapToGrid w:val="0"/>
              <w:jc w:val="center"/>
              <w:rPr>
                <w:rFonts w:hint="eastAsia" w:ascii="宋体" w:hAnsi="宋体" w:eastAsia="宋体"/>
                <w:szCs w:val="21"/>
              </w:rPr>
            </w:pPr>
            <w:r>
              <w:rPr>
                <w:rFonts w:hint="eastAsia" w:ascii="宋体" w:hAnsi="宋体" w:eastAsia="宋体"/>
                <w:szCs w:val="21"/>
              </w:rPr>
              <w:t>解释权</w:t>
            </w:r>
          </w:p>
        </w:tc>
        <w:tc>
          <w:tcPr>
            <w:tcW w:w="7022" w:type="dxa"/>
            <w:tcBorders>
              <w:top w:val="single" w:color="auto" w:sz="4" w:space="0"/>
              <w:left w:val="single" w:color="auto" w:sz="4" w:space="0"/>
              <w:bottom w:val="single" w:color="auto" w:sz="4" w:space="0"/>
              <w:right w:val="single" w:color="auto" w:sz="4" w:space="0"/>
            </w:tcBorders>
            <w:vAlign w:val="center"/>
          </w:tcPr>
          <w:p w14:paraId="241CC306">
            <w:pPr>
              <w:autoSpaceDE w:val="0"/>
              <w:autoSpaceDN w:val="0"/>
              <w:snapToGrid w:val="0"/>
              <w:textAlignment w:val="bottom"/>
              <w:rPr>
                <w:rFonts w:hint="eastAsia" w:ascii="宋体" w:hAnsi="宋体" w:eastAsia="宋体"/>
                <w:szCs w:val="21"/>
              </w:rPr>
            </w:pPr>
            <w:r>
              <w:rPr>
                <w:rFonts w:hint="eastAsia" w:ascii="宋体" w:hAnsi="宋体" w:eastAsia="宋体"/>
                <w:szCs w:val="21"/>
              </w:rPr>
              <w:t>本招标文件的解释权属于采购人和采购代理机构。</w:t>
            </w:r>
          </w:p>
        </w:tc>
      </w:tr>
      <w:bookmarkEnd w:id="13"/>
    </w:tbl>
    <w:p w14:paraId="0B9CFD90">
      <w:pPr>
        <w:pStyle w:val="21"/>
        <w:widowControl w:val="0"/>
        <w:tabs>
          <w:tab w:val="clear" w:pos="454"/>
        </w:tabs>
        <w:spacing w:after="156" w:line="360" w:lineRule="auto"/>
        <w:ind w:left="0" w:firstLine="470" w:firstLineChars="196"/>
        <w:contextualSpacing/>
        <w:rPr>
          <w:rFonts w:hint="eastAsia" w:ascii="宋体" w:hAnsi="宋体"/>
          <w:b/>
          <w:sz w:val="21"/>
          <w:szCs w:val="21"/>
        </w:rPr>
      </w:pPr>
      <w:r>
        <w:rPr>
          <w:rFonts w:hint="eastAsia" w:ascii="宋体" w:hAnsi="宋体"/>
          <w:szCs w:val="24"/>
        </w:rPr>
        <w:br w:type="page"/>
      </w:r>
    </w:p>
    <w:p w14:paraId="20B83762">
      <w:pPr>
        <w:pStyle w:val="4"/>
        <w:snapToGrid w:val="0"/>
        <w:spacing w:before="0" w:after="0" w:line="360" w:lineRule="auto"/>
        <w:ind w:left="567"/>
        <w:rPr>
          <w:rFonts w:ascii="Times New Roman" w:hAnsi="Times New Roman" w:eastAsia="宋体" w:cs="Times New Roman"/>
          <w:snapToGrid w:val="0"/>
          <w:sz w:val="21"/>
          <w:szCs w:val="21"/>
        </w:rPr>
      </w:pPr>
      <w:bookmarkStart w:id="14" w:name="_Toc367274977"/>
      <w:bookmarkStart w:id="15" w:name="_Toc240450077"/>
      <w:bookmarkStart w:id="16" w:name="_Toc60757521"/>
      <w:bookmarkStart w:id="17" w:name="_Toc251566650"/>
      <w:r>
        <w:rPr>
          <w:rFonts w:ascii="Times New Roman" w:hAnsi="Times New Roman" w:eastAsia="宋体" w:cs="Times New Roman"/>
          <w:snapToGrid w:val="0"/>
          <w:sz w:val="21"/>
          <w:szCs w:val="21"/>
        </w:rPr>
        <w:t>一、总则</w:t>
      </w:r>
      <w:bookmarkEnd w:id="14"/>
      <w:bookmarkEnd w:id="15"/>
      <w:bookmarkEnd w:id="16"/>
      <w:bookmarkEnd w:id="17"/>
    </w:p>
    <w:p w14:paraId="56317BAC">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本次招标工作是按照《中华人民共和国政府采购法》等相关法律法规组织和实施，</w:t>
      </w:r>
      <w:r>
        <w:rPr>
          <w:rFonts w:ascii="Times New Roman" w:hAnsi="Times New Roman" w:eastAsia="宋体" w:cs="Times New Roman"/>
          <w:szCs w:val="21"/>
        </w:rPr>
        <w:t>并由政府采购管理部门指导和监督</w:t>
      </w:r>
      <w:r>
        <w:rPr>
          <w:rFonts w:ascii="Times New Roman" w:hAnsi="Times New Roman" w:eastAsia="宋体" w:cs="Times New Roman"/>
          <w:snapToGrid w:val="0"/>
          <w:kern w:val="0"/>
          <w:szCs w:val="21"/>
        </w:rPr>
        <w:t>。</w:t>
      </w:r>
    </w:p>
    <w:p w14:paraId="436263DB">
      <w:pPr>
        <w:tabs>
          <w:tab w:val="left" w:pos="2520"/>
        </w:tabs>
        <w:adjustRightInd w:val="0"/>
        <w:snapToGrid w:val="0"/>
        <w:spacing w:line="360" w:lineRule="auto"/>
        <w:ind w:firstLine="422" w:firstLineChars="200"/>
        <w:rPr>
          <w:rFonts w:ascii="Times New Roman" w:hAnsi="Times New Roman" w:eastAsia="宋体" w:cs="Times New Roman"/>
          <w:b/>
          <w:snapToGrid w:val="0"/>
          <w:kern w:val="0"/>
          <w:szCs w:val="21"/>
        </w:rPr>
      </w:pPr>
      <w:bookmarkStart w:id="18" w:name="_Toc240450079"/>
      <w:bookmarkStart w:id="19" w:name="_Toc251566652"/>
      <w:r>
        <w:rPr>
          <w:rFonts w:ascii="Times New Roman" w:hAnsi="Times New Roman" w:eastAsia="宋体" w:cs="Times New Roman"/>
          <w:b/>
          <w:snapToGrid w:val="0"/>
          <w:kern w:val="0"/>
          <w:szCs w:val="21"/>
        </w:rPr>
        <w:t>1．适用范围</w:t>
      </w:r>
    </w:p>
    <w:p w14:paraId="309D9164">
      <w:pPr>
        <w:tabs>
          <w:tab w:val="left" w:pos="2520"/>
        </w:tabs>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1.1 本采购文件仅适用于本次招标项目。</w:t>
      </w:r>
    </w:p>
    <w:p w14:paraId="27DF7216">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1.2 本项目采购方式为公开招标。</w:t>
      </w:r>
    </w:p>
    <w:p w14:paraId="422877C8">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2．定义</w:t>
      </w:r>
    </w:p>
    <w:p w14:paraId="2587F991">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2.1 “采购人”系指浙江大学。</w:t>
      </w:r>
    </w:p>
    <w:p w14:paraId="6C7DF535">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2.2 “采购代理机构”系指</w:t>
      </w:r>
      <w:r>
        <w:rPr>
          <w:rFonts w:hint="eastAsia" w:ascii="Times New Roman" w:hAnsi="Times New Roman" w:eastAsia="宋体" w:cs="Times New Roman"/>
          <w:snapToGrid w:val="0"/>
          <w:kern w:val="0"/>
          <w:szCs w:val="21"/>
        </w:rPr>
        <w:t>浙江豪圣建设项目管理有限公司</w:t>
      </w:r>
      <w:r>
        <w:rPr>
          <w:rFonts w:ascii="Times New Roman" w:hAnsi="Times New Roman" w:eastAsia="宋体" w:cs="Times New Roman"/>
          <w:snapToGrid w:val="0"/>
          <w:kern w:val="0"/>
          <w:szCs w:val="21"/>
        </w:rPr>
        <w:t>。</w:t>
      </w:r>
    </w:p>
    <w:p w14:paraId="3734E1AC">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2.3 “供应商”系指响应本次招标，参加本次投标的非联合体供应商。</w:t>
      </w:r>
    </w:p>
    <w:p w14:paraId="02C2613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2.4 “货物”系指供应商按采购文件或合同要求，须向采购人提供的一切材料、设备、机械、仪器、备件、配件、工具、手册及其他技术资料和文字材料。</w:t>
      </w:r>
    </w:p>
    <w:p w14:paraId="7618841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2.5 “服务”系指采购文件或合同规定供应商须承担的设计、制作、供货、安装、售后服务以及其他类似的义务。</w:t>
      </w:r>
    </w:p>
    <w:p w14:paraId="25909C5C">
      <w:pPr>
        <w:adjustRightInd w:val="0"/>
        <w:snapToGrid w:val="0"/>
        <w:spacing w:before="156" w:beforeLines="50"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3．合格的投标人及合格的投标货物和服务</w:t>
      </w:r>
    </w:p>
    <w:p w14:paraId="37CB47C5">
      <w:pPr>
        <w:adjustRightInd w:val="0"/>
        <w:snapToGrid w:val="0"/>
        <w:spacing w:line="360" w:lineRule="auto"/>
        <w:ind w:firstLine="420" w:firstLineChars="200"/>
        <w:rPr>
          <w:rFonts w:ascii="Times New Roman" w:hAnsi="Times New Roman" w:eastAsia="宋体" w:cs="Times New Roman"/>
          <w:snapToGrid w:val="0"/>
          <w:kern w:val="0"/>
        </w:rPr>
      </w:pPr>
      <w:r>
        <w:rPr>
          <w:rFonts w:ascii="Times New Roman" w:hAnsi="Times New Roman" w:eastAsia="宋体" w:cs="Times New Roman"/>
          <w:snapToGrid w:val="0"/>
          <w:kern w:val="0"/>
        </w:rPr>
        <w:t>3.1合格的投标人，详见采购公告第二条规定的投标人必须具备的资格条件并经采购人或采购代理机构审查通过的。</w:t>
      </w:r>
    </w:p>
    <w:p w14:paraId="0C8D1BF3">
      <w:pPr>
        <w:adjustRightInd w:val="0"/>
        <w:snapToGrid w:val="0"/>
        <w:spacing w:line="360" w:lineRule="auto"/>
        <w:ind w:firstLine="422" w:firstLineChars="200"/>
        <w:rPr>
          <w:rFonts w:ascii="Times New Roman" w:hAnsi="Times New Roman" w:eastAsia="宋体" w:cs="Times New Roman"/>
          <w:b/>
          <w:bCs/>
          <w:snapToGrid w:val="0"/>
          <w:kern w:val="0"/>
        </w:rPr>
      </w:pPr>
      <w:r>
        <w:rPr>
          <w:rFonts w:ascii="Times New Roman" w:hAnsi="Times New Roman" w:eastAsia="宋体" w:cs="Times New Roman"/>
          <w:b/>
          <w:bCs/>
          <w:snapToGrid w:val="0"/>
          <w:kern w:val="0"/>
        </w:rPr>
        <w:t>3.2对投标人的限制</w:t>
      </w:r>
    </w:p>
    <w:p w14:paraId="1C75E26A">
      <w:pPr>
        <w:adjustRightInd w:val="0"/>
        <w:snapToGrid w:val="0"/>
        <w:spacing w:line="360" w:lineRule="auto"/>
        <w:ind w:firstLine="420" w:firstLineChars="200"/>
        <w:rPr>
          <w:rFonts w:ascii="Times New Roman" w:hAnsi="Times New Roman" w:eastAsia="宋体" w:cs="Times New Roman"/>
          <w:snapToGrid w:val="0"/>
          <w:kern w:val="0"/>
        </w:rPr>
      </w:pPr>
      <w:r>
        <w:rPr>
          <w:rFonts w:ascii="Times New Roman" w:hAnsi="Times New Roman" w:eastAsia="宋体" w:cs="Times New Roman"/>
          <w:snapToGrid w:val="0"/>
          <w:kern w:val="0"/>
        </w:rPr>
        <w:t>3.2.1单位负责人（指法定代表人或者法律、行政法规规定代表单位行使职权的主要负责人）为同一人或者存在直接控股、管理关系的不同供应商不得分别参加同一合同项下的采购活动。违反本条规定的，相关投标均无效；</w:t>
      </w:r>
    </w:p>
    <w:p w14:paraId="717BCBA1">
      <w:pPr>
        <w:adjustRightInd w:val="0"/>
        <w:snapToGrid w:val="0"/>
        <w:spacing w:line="360" w:lineRule="auto"/>
        <w:ind w:firstLine="420" w:firstLineChars="200"/>
        <w:rPr>
          <w:rFonts w:ascii="Times New Roman" w:hAnsi="Times New Roman" w:eastAsia="宋体" w:cs="Times New Roman"/>
          <w:snapToGrid w:val="0"/>
          <w:kern w:val="0"/>
        </w:rPr>
      </w:pPr>
      <w:r>
        <w:rPr>
          <w:rFonts w:ascii="Times New Roman" w:hAnsi="Times New Roman" w:eastAsia="宋体" w:cs="Times New Roman"/>
          <w:snapToGrid w:val="0"/>
          <w:kern w:val="0"/>
        </w:rPr>
        <w:t>3.2.2为本项目提供过整体设计、规范编制或者项目管理、监理、检测等服务的供应商，不得再参加该采购项目的其他采购活动（不包括为该项目提供整体设计、规范编制或者项目管理、监理、检测等服务）；</w:t>
      </w:r>
    </w:p>
    <w:p w14:paraId="353FD880">
      <w:pPr>
        <w:adjustRightInd w:val="0"/>
        <w:snapToGrid w:val="0"/>
        <w:spacing w:line="360" w:lineRule="auto"/>
        <w:ind w:firstLine="420" w:firstLineChars="200"/>
        <w:rPr>
          <w:rFonts w:ascii="Times New Roman" w:hAnsi="Times New Roman" w:eastAsia="宋体" w:cs="Times New Roman"/>
          <w:snapToGrid w:val="0"/>
          <w:kern w:val="0"/>
        </w:rPr>
      </w:pPr>
      <w:r>
        <w:rPr>
          <w:rFonts w:ascii="Times New Roman" w:hAnsi="Times New Roman" w:eastAsia="宋体" w:cs="Times New Roman"/>
          <w:snapToGrid w:val="0"/>
          <w:kern w:val="0"/>
        </w:rPr>
        <w:t>3.2.3为证明投标人拥有的业绩、荣誉、知识产权、项目案例等而在投标文件中提供的证明材料必须为投标人自身所有。不同法人、其他组织的资料与投标人无关。</w:t>
      </w:r>
    </w:p>
    <w:p w14:paraId="6D616776">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4．相关说明</w:t>
      </w:r>
    </w:p>
    <w:p w14:paraId="4CCB0637">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4.1 投标费用</w:t>
      </w:r>
    </w:p>
    <w:p w14:paraId="23BA38A2">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投标人应承担其参加投标所涉及的一切费用，不管投标结果如何，采购人对这些费用不负任何责任。</w:t>
      </w:r>
    </w:p>
    <w:p w14:paraId="3A1B71B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4.2 投标人应仔细阅读采购文件的所有内容，按照采购文件的要求提交投标文件。投标文件应对采购文件的要求作出实质性响应，并对所提供的全部资料的真实性承担法律责任。</w:t>
      </w:r>
    </w:p>
    <w:p w14:paraId="49E69C00">
      <w:pPr>
        <w:adjustRightInd w:val="0"/>
        <w:snapToGrid w:val="0"/>
        <w:spacing w:line="360" w:lineRule="auto"/>
        <w:ind w:firstLine="422" w:firstLineChars="200"/>
        <w:rPr>
          <w:rFonts w:ascii="Times New Roman" w:hAnsi="Times New Roman" w:eastAsia="宋体" w:cs="Times New Roman"/>
          <w:b/>
          <w:bCs/>
          <w:snapToGrid w:val="0"/>
          <w:kern w:val="0"/>
          <w:szCs w:val="21"/>
        </w:rPr>
      </w:pPr>
      <w:r>
        <w:rPr>
          <w:rFonts w:ascii="Times New Roman" w:hAnsi="Times New Roman" w:eastAsia="宋体" w:cs="Times New Roman"/>
          <w:b/>
          <w:bCs/>
          <w:snapToGrid w:val="0"/>
          <w:kern w:val="0"/>
          <w:szCs w:val="21"/>
        </w:rPr>
        <w:t>4.3投标人投标所使用的资格、信誉、荣誉、业绩与企业认证必须为本法人所拥有。投标人投标拟派项目实施人员必须为本法人员工。</w:t>
      </w:r>
    </w:p>
    <w:p w14:paraId="2EFB8504">
      <w:pPr>
        <w:adjustRightInd w:val="0"/>
        <w:snapToGrid w:val="0"/>
        <w:spacing w:line="360" w:lineRule="auto"/>
        <w:ind w:firstLine="422" w:firstLineChars="200"/>
        <w:rPr>
          <w:rFonts w:ascii="Times New Roman" w:hAnsi="Times New Roman" w:eastAsia="宋体" w:cs="Times New Roman"/>
          <w:b/>
          <w:bCs/>
          <w:snapToGrid w:val="0"/>
          <w:kern w:val="0"/>
          <w:szCs w:val="21"/>
        </w:rPr>
      </w:pPr>
      <w:r>
        <w:rPr>
          <w:rFonts w:ascii="Times New Roman" w:hAnsi="Times New Roman" w:eastAsia="宋体" w:cs="Times New Roman"/>
          <w:b/>
          <w:bCs/>
          <w:snapToGrid w:val="0"/>
          <w:kern w:val="0"/>
          <w:szCs w:val="21"/>
        </w:rPr>
        <w:t>4.4投标人应仔细阅读采购文件的所有内容，按照采购文件的要求提交投标文件，并对所提供的全部资料的真实性承担法律责任。</w:t>
      </w:r>
    </w:p>
    <w:p w14:paraId="022ABC34">
      <w:pPr>
        <w:adjustRightInd w:val="0"/>
        <w:snapToGrid w:val="0"/>
        <w:spacing w:line="360" w:lineRule="auto"/>
        <w:ind w:firstLine="422" w:firstLineChars="200"/>
        <w:rPr>
          <w:rFonts w:ascii="Times New Roman" w:hAnsi="Times New Roman" w:eastAsia="宋体" w:cs="Times New Roman"/>
          <w:snapToGrid w:val="0"/>
          <w:kern w:val="0"/>
          <w:szCs w:val="21"/>
        </w:rPr>
      </w:pPr>
      <w:r>
        <w:rPr>
          <w:rFonts w:ascii="Times New Roman" w:hAnsi="Times New Roman" w:eastAsia="宋体" w:cs="Times New Roman"/>
          <w:b/>
          <w:bCs/>
          <w:snapToGrid w:val="0"/>
          <w:kern w:val="0"/>
          <w:szCs w:val="21"/>
        </w:rPr>
        <w:t>4.5投标人在投标活动中提供任何虚假材料,其投标无效，并报监管部门查处；中标后发现的,按《政府采购货物和服务招标投标管理办法》（财政部令第87号）相关规定承担相应的法律责任。</w:t>
      </w:r>
    </w:p>
    <w:p w14:paraId="3C82D0E3">
      <w:pPr>
        <w:pStyle w:val="4"/>
        <w:snapToGrid w:val="0"/>
        <w:spacing w:before="0" w:after="0" w:line="360" w:lineRule="auto"/>
        <w:ind w:left="567"/>
        <w:rPr>
          <w:rFonts w:ascii="Times New Roman" w:hAnsi="Times New Roman" w:eastAsia="宋体" w:cs="Times New Roman"/>
          <w:snapToGrid w:val="0"/>
          <w:sz w:val="21"/>
          <w:szCs w:val="21"/>
        </w:rPr>
      </w:pPr>
      <w:bookmarkStart w:id="20" w:name="_Toc240450078"/>
      <w:bookmarkStart w:id="21" w:name="_Toc60757522"/>
      <w:bookmarkStart w:id="22" w:name="_Toc367274978"/>
      <w:bookmarkStart w:id="23" w:name="_Toc251566651"/>
      <w:bookmarkStart w:id="24" w:name="_Toc294777232"/>
      <w:r>
        <w:rPr>
          <w:rFonts w:ascii="Times New Roman" w:hAnsi="Times New Roman" w:eastAsia="宋体" w:cs="Times New Roman"/>
          <w:snapToGrid w:val="0"/>
          <w:sz w:val="21"/>
          <w:szCs w:val="21"/>
        </w:rPr>
        <w:t>二、采购文件</w:t>
      </w:r>
      <w:bookmarkEnd w:id="20"/>
      <w:bookmarkEnd w:id="21"/>
      <w:bookmarkEnd w:id="22"/>
      <w:bookmarkEnd w:id="23"/>
      <w:bookmarkEnd w:id="24"/>
    </w:p>
    <w:p w14:paraId="01945E93">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5．采购文件构成</w:t>
      </w:r>
    </w:p>
    <w:p w14:paraId="33FCEA2C">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5.1 本采购文件包括目录所示内容及所有按本须知第6、7条发出的补充资料。</w:t>
      </w:r>
    </w:p>
    <w:p w14:paraId="08B05961">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5.2 除上述所列内容外，采购人和采购代理机构的任何工作人员对供应商所作的任何口头解释、介绍、答复，只能供供应商参考，对采购人、采购代理机构和供应商无任何约束力。</w:t>
      </w:r>
    </w:p>
    <w:p w14:paraId="7061907A">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5.3 采购文件是招标过程进行的有效依据，也是中标后签订合同的依据，对双方均具有约束力，凡不遵守采购文件规定或对采购文件的实质性内容不响应的，将可能被拒绝或以无效标处理。</w:t>
      </w:r>
    </w:p>
    <w:p w14:paraId="69F07D4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5.4 本采购文件由采购人或采购代理机构依据相关法律、法规、规章、省市规定及采购文件进行解释。</w:t>
      </w:r>
    </w:p>
    <w:p w14:paraId="4A033D66">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6．采购文件的澄清</w:t>
      </w:r>
    </w:p>
    <w:p w14:paraId="795750C3">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6.1 供应商在收到采购文件后，若有问题需要澄清或认为有必要与采购人进行技术交流，应于前附表规定的时间前，将问题发电子邮件至</w:t>
      </w:r>
      <w:r>
        <w:rPr>
          <w:rFonts w:hint="eastAsia" w:ascii="Times New Roman" w:hAnsi="Times New Roman" w:eastAsia="宋体" w:cs="Times New Roman"/>
          <w:snapToGrid w:val="0"/>
          <w:kern w:val="0"/>
          <w:szCs w:val="21"/>
        </w:rPr>
        <w:t>55994285</w:t>
      </w:r>
      <w:r>
        <w:rPr>
          <w:rFonts w:ascii="Times New Roman" w:hAnsi="Times New Roman" w:eastAsia="宋体" w:cs="Times New Roman"/>
          <w:snapToGrid w:val="0"/>
          <w:kern w:val="0"/>
          <w:szCs w:val="21"/>
        </w:rPr>
        <w:t>@qq.com（电子邮件与书面文件有不一致的，以书面文件为准）。截止期后的疑问将不予受理、答复。</w:t>
      </w:r>
    </w:p>
    <w:p w14:paraId="25C23976">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6.2 供应商要求解释或澄清的问题应以书面形式送达，并加盖公章、写明日期。</w:t>
      </w:r>
    </w:p>
    <w:p w14:paraId="272317A5">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6.3 所有要求解释或澄清的问题都予以解答，答疑文件与补充文件一起以书面形式告知所有购买采购文件的供应商。</w:t>
      </w:r>
    </w:p>
    <w:p w14:paraId="084EDC21">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7．采购文件的修改</w:t>
      </w:r>
    </w:p>
    <w:p w14:paraId="545F8088">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7.1 在投标截止期前15天，由于各种原因，不论是自己主动提出还是答复供应商的澄清要求，采购人可能会以补充文件的形式修改或完善采购文件。</w:t>
      </w:r>
    </w:p>
    <w:p w14:paraId="6ED2B121">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7.2 采购文件的修改将以书面形式，包括邮寄、传真和电传，通知所有购买采购文件的供应商，并对其具有约束力。供应商在收到上述通知后，应在24小时内向采购代理机构回函确认。</w:t>
      </w:r>
    </w:p>
    <w:p w14:paraId="23E22305">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7.3 在补充文件发布后，如果供应商认为制作投标文件的时间不充分的，必须在收到补充文件24小时内通知采购人和采购代理机构。否则，视同供应商有充足时间编制投标文件。</w:t>
      </w:r>
    </w:p>
    <w:p w14:paraId="35663D2D">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7.4 为使供应商编写投标文件时有充分的时间对采购文件的修改部分进行研究，采购人有权推迟投标截止时间和开标日期，并将此变更书面通知所有购买同一采购文件的供应商。</w:t>
      </w:r>
    </w:p>
    <w:p w14:paraId="2E45B054">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7.5 采购文件澄清、答复、修改、补充的内容为采购文件的组成部分。当采购文件与采购文件的答复、澄清、修改、补充通知就同一内容的表述不一致时，以最后发出的书面文件为准。</w:t>
      </w:r>
    </w:p>
    <w:p w14:paraId="428A5D35">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7.6 采购文件的澄清、答复、修改或补充都应该通过本代理机构以法定形式发布，除此以外的发布不属于采购文件的组成部分。</w:t>
      </w:r>
    </w:p>
    <w:p w14:paraId="51269A2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7.7 在采购文件发售截止后，经采购人同意购买采购文件的供应商不得对采购文件及其补充文件提出答疑或质疑。</w:t>
      </w:r>
    </w:p>
    <w:p w14:paraId="50F503EA">
      <w:pPr>
        <w:pStyle w:val="4"/>
        <w:snapToGrid w:val="0"/>
        <w:spacing w:before="0" w:after="0" w:line="360" w:lineRule="auto"/>
        <w:ind w:left="567"/>
        <w:rPr>
          <w:rFonts w:ascii="Times New Roman" w:hAnsi="Times New Roman" w:eastAsia="宋体" w:cs="Times New Roman"/>
          <w:snapToGrid w:val="0"/>
          <w:sz w:val="21"/>
          <w:szCs w:val="21"/>
        </w:rPr>
      </w:pPr>
      <w:bookmarkStart w:id="25" w:name="_Toc60757523"/>
      <w:bookmarkStart w:id="26" w:name="_Toc367274979"/>
      <w:r>
        <w:rPr>
          <w:rFonts w:ascii="Times New Roman" w:hAnsi="Times New Roman" w:eastAsia="宋体" w:cs="Times New Roman"/>
          <w:snapToGrid w:val="0"/>
          <w:sz w:val="21"/>
          <w:szCs w:val="21"/>
        </w:rPr>
        <w:t>三、投标文件的编制</w:t>
      </w:r>
      <w:bookmarkEnd w:id="18"/>
      <w:bookmarkEnd w:id="19"/>
      <w:bookmarkEnd w:id="25"/>
      <w:bookmarkEnd w:id="26"/>
    </w:p>
    <w:p w14:paraId="62A40CDC">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供应商应认真阅读采购文件中所有的事项、格式、条款和技术要求等。如果供应商没有按照采购文件要求和规定编制投标文件及提交全部资料，或者投标没有对采购文件中各方面作出实质性响应，其风险应由供应商承担。</w:t>
      </w:r>
    </w:p>
    <w:p w14:paraId="4A8E407E">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8．投标文件的语言及计量单位</w:t>
      </w:r>
    </w:p>
    <w:p w14:paraId="4E4D032E">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8.1 投标文件及供应商与采购人之间与投标有关的来往通知、函件和文件均应使用简体中文。除签名、盖章、专用名称等特殊情形外，以中文汉语以外的文字表述的投标文件视同未提供。供应商提交的支持文件和印刷的文献可以用另一种语言，但相应内容应附有中文翻译文本，在解释投标文件时以中文翻译文本为准。</w:t>
      </w:r>
    </w:p>
    <w:p w14:paraId="7B7FDAA4">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8.2 除采购文件另有规定外，投标文件所使用的计量单位，均须采用中华人民共和国法定计量单位，否则视同未响应。</w:t>
      </w:r>
    </w:p>
    <w:p w14:paraId="72F3CB19">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9．投标文件构成</w:t>
      </w:r>
    </w:p>
    <w:p w14:paraId="0DC3724D">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供应商向采购人递交的投标文件由商务技术文件</w:t>
      </w:r>
      <w:r>
        <w:rPr>
          <w:rFonts w:hint="eastAsia" w:ascii="Times New Roman" w:hAnsi="Times New Roman" w:eastAsia="宋体" w:cs="Times New Roman"/>
          <w:snapToGrid w:val="0"/>
          <w:kern w:val="0"/>
          <w:szCs w:val="21"/>
        </w:rPr>
        <w:t>（包括资格文件）</w:t>
      </w:r>
      <w:r>
        <w:rPr>
          <w:rFonts w:ascii="Times New Roman" w:hAnsi="Times New Roman" w:eastAsia="宋体" w:cs="Times New Roman"/>
          <w:snapToGrid w:val="0"/>
          <w:kern w:val="0"/>
          <w:szCs w:val="21"/>
        </w:rPr>
        <w:t>、报价文件三部分组成，其中</w:t>
      </w:r>
      <w:r>
        <w:rPr>
          <w:rFonts w:ascii="Times New Roman" w:hAnsi="Times New Roman" w:eastAsia="宋体" w:cs="Times New Roman"/>
          <w:b/>
          <w:snapToGrid w:val="0"/>
          <w:kern w:val="0"/>
          <w:szCs w:val="21"/>
        </w:rPr>
        <w:t>报价文件需要单独装订成一册。</w:t>
      </w:r>
    </w:p>
    <w:p w14:paraId="1E049CF6">
      <w:pPr>
        <w:autoSpaceDE w:val="0"/>
        <w:autoSpaceDN w:val="0"/>
        <w:adjustRightInd w:val="0"/>
        <w:snapToGrid w:val="0"/>
        <w:spacing w:line="360" w:lineRule="auto"/>
        <w:ind w:firstLine="422" w:firstLineChars="200"/>
        <w:textAlignment w:val="bottom"/>
        <w:rPr>
          <w:rFonts w:ascii="Times New Roman" w:hAnsi="Times New Roman" w:eastAsia="宋体" w:cs="Times New Roman"/>
          <w:b/>
          <w:bCs/>
          <w:szCs w:val="21"/>
        </w:rPr>
      </w:pPr>
      <w:r>
        <w:rPr>
          <w:rFonts w:ascii="Times New Roman" w:hAnsi="Times New Roman" w:eastAsia="宋体" w:cs="Times New Roman"/>
          <w:b/>
          <w:bCs/>
          <w:szCs w:val="21"/>
        </w:rPr>
        <w:t>9.1资格文件</w:t>
      </w:r>
    </w:p>
    <w:p w14:paraId="32064A8E">
      <w:pPr>
        <w:tabs>
          <w:tab w:val="left" w:pos="720"/>
        </w:tabs>
        <w:adjustRightInd w:val="0"/>
        <w:snapToGrid w:val="0"/>
        <w:spacing w:line="360" w:lineRule="auto"/>
        <w:ind w:left="420"/>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如下为资格证明材料所需内容：</w:t>
      </w:r>
    </w:p>
    <w:p w14:paraId="3667047A">
      <w:pPr>
        <w:autoSpaceDE w:val="0"/>
        <w:autoSpaceDN w:val="0"/>
        <w:adjustRightInd w:val="0"/>
        <w:snapToGrid w:val="0"/>
        <w:spacing w:line="360" w:lineRule="auto"/>
        <w:ind w:firstLine="422" w:firstLineChars="200"/>
        <w:textAlignment w:val="bottom"/>
        <w:rPr>
          <w:rFonts w:ascii="Times New Roman" w:hAnsi="Times New Roman" w:eastAsia="宋体" w:cs="Times New Roman"/>
          <w:b/>
          <w:bCs/>
          <w:szCs w:val="21"/>
        </w:rPr>
      </w:pPr>
      <w:r>
        <w:rPr>
          <w:rFonts w:ascii="Times New Roman" w:hAnsi="Times New Roman" w:eastAsia="宋体" w:cs="Times New Roman"/>
          <w:b/>
          <w:snapToGrid w:val="0"/>
          <w:kern w:val="0"/>
          <w:szCs w:val="21"/>
        </w:rPr>
        <w:t>（1）</w:t>
      </w:r>
      <w:r>
        <w:rPr>
          <w:rFonts w:ascii="Times New Roman" w:hAnsi="Times New Roman" w:eastAsia="宋体" w:cs="Times New Roman"/>
          <w:b/>
          <w:bCs/>
          <w:szCs w:val="21"/>
        </w:rPr>
        <w:t>营业执照（或事业法人登记证或其他工商等登记证明材料）复印件（供应商为自然人的，提供自然人的身份证明）；</w:t>
      </w:r>
    </w:p>
    <w:p w14:paraId="29237C76">
      <w:pPr>
        <w:autoSpaceDE w:val="0"/>
        <w:autoSpaceDN w:val="0"/>
        <w:adjustRightInd w:val="0"/>
        <w:snapToGrid w:val="0"/>
        <w:spacing w:line="360" w:lineRule="auto"/>
        <w:ind w:firstLine="422" w:firstLineChars="200"/>
        <w:textAlignment w:val="bottom"/>
        <w:rPr>
          <w:rFonts w:ascii="Times New Roman" w:hAnsi="Times New Roman" w:eastAsia="宋体" w:cs="Times New Roman"/>
          <w:b/>
          <w:bCs/>
          <w:szCs w:val="21"/>
        </w:rPr>
      </w:pPr>
      <w:r>
        <w:rPr>
          <w:rFonts w:hint="eastAsia" w:ascii="Times New Roman" w:hAnsi="Times New Roman" w:eastAsia="宋体" w:cs="Times New Roman"/>
          <w:b/>
          <w:bCs/>
          <w:szCs w:val="21"/>
        </w:rPr>
        <w:t>（</w:t>
      </w:r>
      <w:r>
        <w:rPr>
          <w:rFonts w:ascii="Times New Roman" w:hAnsi="Times New Roman" w:eastAsia="宋体" w:cs="Times New Roman"/>
          <w:b/>
          <w:bCs/>
          <w:szCs w:val="21"/>
        </w:rPr>
        <w:t>2）</w:t>
      </w:r>
      <w:r>
        <w:rPr>
          <w:rFonts w:ascii="Times New Roman" w:hAnsi="Times New Roman" w:eastAsia="宋体" w:cs="Times New Roman"/>
          <w:b/>
          <w:kern w:val="0"/>
          <w:szCs w:val="21"/>
        </w:rPr>
        <w:t>符合参加政府采购活动应当具备的一般条件的承诺函</w:t>
      </w:r>
      <w:r>
        <w:rPr>
          <w:rFonts w:ascii="Times New Roman" w:hAnsi="Times New Roman" w:eastAsia="宋体" w:cs="Times New Roman"/>
          <w:b/>
          <w:bCs/>
          <w:szCs w:val="21"/>
        </w:rPr>
        <w:t>；</w:t>
      </w:r>
    </w:p>
    <w:p w14:paraId="516A80ED">
      <w:pPr>
        <w:autoSpaceDE w:val="0"/>
        <w:autoSpaceDN w:val="0"/>
        <w:adjustRightInd w:val="0"/>
        <w:snapToGrid w:val="0"/>
        <w:spacing w:line="360" w:lineRule="auto"/>
        <w:ind w:firstLine="422" w:firstLineChars="200"/>
        <w:textAlignment w:val="bottom"/>
        <w:rPr>
          <w:rFonts w:ascii="Times New Roman" w:hAnsi="Times New Roman" w:eastAsia="宋体" w:cs="Times New Roman"/>
          <w:b/>
          <w:bCs/>
          <w:szCs w:val="21"/>
        </w:rPr>
      </w:pPr>
      <w:r>
        <w:rPr>
          <w:rFonts w:hint="eastAsia" w:ascii="Times New Roman" w:hAnsi="Times New Roman" w:eastAsia="宋体" w:cs="Times New Roman"/>
          <w:b/>
          <w:bCs/>
          <w:szCs w:val="21"/>
        </w:rPr>
        <w:t>（3</w:t>
      </w:r>
      <w:r>
        <w:rPr>
          <w:rFonts w:ascii="Times New Roman" w:hAnsi="Times New Roman" w:eastAsia="宋体" w:cs="Times New Roman"/>
          <w:b/>
          <w:bCs/>
          <w:szCs w:val="21"/>
        </w:rPr>
        <w:t>）符合特定资格条件的相关证明材料。</w:t>
      </w:r>
    </w:p>
    <w:p w14:paraId="7DE0D790">
      <w:pPr>
        <w:autoSpaceDE w:val="0"/>
        <w:autoSpaceDN w:val="0"/>
        <w:adjustRightInd w:val="0"/>
        <w:snapToGrid w:val="0"/>
        <w:spacing w:line="360" w:lineRule="auto"/>
        <w:ind w:firstLine="422" w:firstLineChars="200"/>
        <w:textAlignment w:val="bottom"/>
        <w:rPr>
          <w:rFonts w:ascii="Times New Roman" w:hAnsi="Times New Roman" w:eastAsia="宋体" w:cs="Times New Roman"/>
          <w:b/>
          <w:bCs/>
          <w:szCs w:val="21"/>
        </w:rPr>
      </w:pPr>
      <w:r>
        <w:rPr>
          <w:rFonts w:ascii="Times New Roman" w:hAnsi="Times New Roman" w:eastAsia="宋体" w:cs="Times New Roman"/>
          <w:b/>
          <w:bCs/>
          <w:szCs w:val="21"/>
        </w:rPr>
        <w:t>上述资格条件审查材料有一项不提供的，视为资格审查不通过；</w:t>
      </w:r>
    </w:p>
    <w:p w14:paraId="35BABCDA">
      <w:pPr>
        <w:autoSpaceDE w:val="0"/>
        <w:autoSpaceDN w:val="0"/>
        <w:adjustRightInd w:val="0"/>
        <w:snapToGrid w:val="0"/>
        <w:spacing w:line="360" w:lineRule="auto"/>
        <w:ind w:firstLine="422" w:firstLineChars="200"/>
        <w:textAlignment w:val="bottom"/>
        <w:rPr>
          <w:rFonts w:ascii="Times New Roman" w:hAnsi="Times New Roman" w:eastAsia="宋体" w:cs="Times New Roman"/>
          <w:b/>
          <w:bCs/>
          <w:szCs w:val="21"/>
        </w:rPr>
      </w:pPr>
      <w:r>
        <w:rPr>
          <w:rFonts w:ascii="Times New Roman" w:hAnsi="Times New Roman" w:eastAsia="宋体" w:cs="Times New Roman"/>
          <w:b/>
          <w:bCs/>
          <w:szCs w:val="21"/>
        </w:rPr>
        <w:t>9.2 商务技术文件</w:t>
      </w:r>
    </w:p>
    <w:p w14:paraId="57EBD5AE">
      <w:pPr>
        <w:autoSpaceDE w:val="0"/>
        <w:autoSpaceDN w:val="0"/>
        <w:adjustRightInd w:val="0"/>
        <w:snapToGrid w:val="0"/>
        <w:spacing w:line="360" w:lineRule="auto"/>
        <w:ind w:firstLine="422" w:firstLineChars="200"/>
        <w:textAlignment w:val="bottom"/>
        <w:rPr>
          <w:rFonts w:ascii="Times New Roman" w:hAnsi="Times New Roman" w:eastAsia="宋体" w:cs="Times New Roman"/>
          <w:b/>
          <w:bCs/>
          <w:szCs w:val="21"/>
        </w:rPr>
      </w:pPr>
      <w:r>
        <w:rPr>
          <w:rFonts w:ascii="Times New Roman" w:hAnsi="Times New Roman" w:eastAsia="宋体" w:cs="Times New Roman"/>
          <w:b/>
          <w:bCs/>
          <w:szCs w:val="21"/>
        </w:rPr>
        <w:t>9.2.1商务文件</w:t>
      </w:r>
    </w:p>
    <w:p w14:paraId="0D714FED">
      <w:pPr>
        <w:tabs>
          <w:tab w:val="left" w:pos="851"/>
          <w:tab w:val="left" w:pos="900"/>
          <w:tab w:val="left" w:pos="1080"/>
        </w:tabs>
        <w:adjustRightInd w:val="0"/>
        <w:snapToGrid w:val="0"/>
        <w:spacing w:line="360" w:lineRule="auto"/>
        <w:ind w:firstLine="420" w:firstLineChars="200"/>
        <w:jc w:val="left"/>
        <w:rPr>
          <w:rFonts w:ascii="Times New Roman" w:hAnsi="Times New Roman" w:eastAsia="宋体" w:cs="Times New Roman"/>
          <w:bCs/>
          <w:szCs w:val="21"/>
        </w:rPr>
      </w:pPr>
      <w:r>
        <w:rPr>
          <w:rFonts w:ascii="Times New Roman" w:hAnsi="Times New Roman" w:eastAsia="宋体" w:cs="Times New Roman"/>
          <w:bCs/>
          <w:szCs w:val="21"/>
        </w:rPr>
        <w:t>包括但不限于以下内容：</w:t>
      </w:r>
    </w:p>
    <w:p w14:paraId="4F13F729">
      <w:pPr>
        <w:tabs>
          <w:tab w:val="left" w:pos="851"/>
          <w:tab w:val="left" w:pos="900"/>
          <w:tab w:val="left" w:pos="1080"/>
        </w:tabs>
        <w:adjustRightInd w:val="0"/>
        <w:snapToGrid w:val="0"/>
        <w:spacing w:line="360" w:lineRule="auto"/>
        <w:ind w:left="340"/>
        <w:jc w:val="left"/>
        <w:rPr>
          <w:rFonts w:ascii="Times New Roman" w:hAnsi="Times New Roman" w:eastAsia="宋体" w:cs="Times New Roman"/>
          <w:bCs/>
          <w:szCs w:val="21"/>
        </w:rPr>
      </w:pPr>
      <w:r>
        <w:rPr>
          <w:rFonts w:hint="eastAsia" w:ascii="Times New Roman" w:hAnsi="Times New Roman" w:eastAsia="宋体" w:cs="Times New Roman"/>
          <w:bCs/>
          <w:szCs w:val="21"/>
        </w:rPr>
        <w:t>（1）</w:t>
      </w:r>
      <w:r>
        <w:rPr>
          <w:rFonts w:ascii="Times New Roman" w:hAnsi="Times New Roman" w:eastAsia="宋体" w:cs="Times New Roman"/>
          <w:bCs/>
          <w:szCs w:val="21"/>
        </w:rPr>
        <w:t>评分索引表；</w:t>
      </w:r>
    </w:p>
    <w:p w14:paraId="4BFDC559">
      <w:pPr>
        <w:tabs>
          <w:tab w:val="left" w:pos="851"/>
          <w:tab w:val="left" w:pos="900"/>
          <w:tab w:val="left" w:pos="1080"/>
        </w:tabs>
        <w:adjustRightInd w:val="0"/>
        <w:snapToGrid w:val="0"/>
        <w:spacing w:line="360" w:lineRule="auto"/>
        <w:ind w:left="340"/>
        <w:jc w:val="left"/>
        <w:rPr>
          <w:rFonts w:ascii="Times New Roman" w:hAnsi="Times New Roman" w:eastAsia="宋体" w:cs="Times New Roman"/>
          <w:bCs/>
          <w:szCs w:val="21"/>
        </w:rPr>
      </w:pPr>
      <w:r>
        <w:rPr>
          <w:rFonts w:hint="eastAsia" w:ascii="Times New Roman" w:hAnsi="Times New Roman" w:eastAsia="宋体" w:cs="Times New Roman"/>
          <w:bCs/>
          <w:szCs w:val="21"/>
        </w:rPr>
        <w:t>（2）投标函</w:t>
      </w:r>
      <w:r>
        <w:rPr>
          <w:rFonts w:ascii="Times New Roman" w:hAnsi="Times New Roman" w:eastAsia="宋体" w:cs="Times New Roman"/>
          <w:bCs/>
          <w:szCs w:val="21"/>
        </w:rPr>
        <w:t>；</w:t>
      </w:r>
    </w:p>
    <w:p w14:paraId="6188BEEC">
      <w:pPr>
        <w:tabs>
          <w:tab w:val="left" w:pos="851"/>
          <w:tab w:val="left" w:pos="900"/>
          <w:tab w:val="left" w:pos="1080"/>
        </w:tabs>
        <w:adjustRightInd w:val="0"/>
        <w:snapToGrid w:val="0"/>
        <w:spacing w:line="360" w:lineRule="auto"/>
        <w:ind w:left="340"/>
        <w:jc w:val="left"/>
        <w:rPr>
          <w:rFonts w:ascii="Times New Roman" w:hAnsi="Times New Roman" w:eastAsia="宋体" w:cs="Times New Roman"/>
          <w:snapToGrid w:val="0"/>
          <w:kern w:val="0"/>
          <w:szCs w:val="21"/>
        </w:rPr>
      </w:pPr>
      <w:r>
        <w:rPr>
          <w:rFonts w:hint="eastAsia" w:ascii="Times New Roman" w:hAnsi="Times New Roman" w:eastAsia="宋体" w:cs="Times New Roman"/>
          <w:bCs/>
          <w:szCs w:val="21"/>
        </w:rPr>
        <w:t>（3）</w:t>
      </w:r>
      <w:r>
        <w:rPr>
          <w:rFonts w:ascii="Times New Roman" w:hAnsi="Times New Roman" w:eastAsia="宋体" w:cs="Times New Roman"/>
          <w:snapToGrid w:val="0"/>
          <w:kern w:val="0"/>
          <w:szCs w:val="21"/>
        </w:rPr>
        <w:t>投标人基本情况表；</w:t>
      </w:r>
    </w:p>
    <w:p w14:paraId="56114A89">
      <w:pPr>
        <w:tabs>
          <w:tab w:val="left" w:pos="851"/>
          <w:tab w:val="left" w:pos="900"/>
          <w:tab w:val="left" w:pos="1080"/>
        </w:tabs>
        <w:adjustRightInd w:val="0"/>
        <w:snapToGrid w:val="0"/>
        <w:spacing w:line="360" w:lineRule="auto"/>
        <w:ind w:left="340"/>
        <w:jc w:val="left"/>
        <w:rPr>
          <w:rFonts w:ascii="Times New Roman" w:hAnsi="Times New Roman" w:eastAsia="宋体" w:cs="Times New Roman"/>
          <w:snapToGrid w:val="0"/>
          <w:kern w:val="0"/>
          <w:szCs w:val="21"/>
        </w:rPr>
      </w:pPr>
      <w:r>
        <w:rPr>
          <w:rFonts w:hint="eastAsia" w:ascii="Times New Roman" w:hAnsi="Times New Roman" w:eastAsia="宋体" w:cs="Times New Roman"/>
          <w:bCs/>
          <w:szCs w:val="21"/>
        </w:rPr>
        <w:t>（4）</w:t>
      </w:r>
      <w:r>
        <w:rPr>
          <w:rFonts w:ascii="Times New Roman" w:hAnsi="Times New Roman" w:eastAsia="宋体" w:cs="Times New Roman"/>
          <w:snapToGrid w:val="0"/>
          <w:kern w:val="0"/>
          <w:szCs w:val="21"/>
        </w:rPr>
        <w:t>法定代表人资格证明书及法定代表人授权书，同时须附法定代表人和授权委托代表的有效身份证复印件（法定代表人直接参加投标并对相应文件签字的，只需提供前者）</w:t>
      </w:r>
    </w:p>
    <w:p w14:paraId="70654BB3">
      <w:pPr>
        <w:tabs>
          <w:tab w:val="left" w:pos="851"/>
          <w:tab w:val="left" w:pos="900"/>
          <w:tab w:val="left" w:pos="1080"/>
        </w:tabs>
        <w:adjustRightInd w:val="0"/>
        <w:snapToGrid w:val="0"/>
        <w:spacing w:line="360" w:lineRule="auto"/>
        <w:ind w:left="340"/>
        <w:jc w:val="left"/>
        <w:rPr>
          <w:rFonts w:ascii="Times New Roman" w:hAnsi="Times New Roman" w:eastAsia="宋体" w:cs="Times New Roman"/>
          <w:bCs/>
          <w:szCs w:val="21"/>
        </w:rPr>
      </w:pPr>
      <w:r>
        <w:rPr>
          <w:rFonts w:hint="eastAsia" w:ascii="Times New Roman" w:hAnsi="Times New Roman" w:eastAsia="宋体" w:cs="Times New Roman"/>
          <w:bCs/>
          <w:szCs w:val="21"/>
        </w:rPr>
        <w:t>（5）</w:t>
      </w:r>
      <w:r>
        <w:rPr>
          <w:rFonts w:ascii="Times New Roman" w:hAnsi="Times New Roman" w:eastAsia="宋体" w:cs="Times New Roman"/>
          <w:snapToGrid w:val="0"/>
          <w:kern w:val="0"/>
          <w:szCs w:val="21"/>
        </w:rPr>
        <w:t>廉政承诺书；</w:t>
      </w:r>
    </w:p>
    <w:p w14:paraId="7915FB60">
      <w:pPr>
        <w:tabs>
          <w:tab w:val="left" w:pos="851"/>
          <w:tab w:val="left" w:pos="900"/>
          <w:tab w:val="left" w:pos="1080"/>
        </w:tabs>
        <w:adjustRightInd w:val="0"/>
        <w:snapToGrid w:val="0"/>
        <w:spacing w:line="360" w:lineRule="auto"/>
        <w:ind w:left="340"/>
        <w:jc w:val="left"/>
        <w:rPr>
          <w:rFonts w:ascii="Times New Roman" w:hAnsi="Times New Roman" w:eastAsia="宋体" w:cs="Times New Roman"/>
          <w:snapToGrid w:val="0"/>
          <w:kern w:val="0"/>
          <w:szCs w:val="21"/>
        </w:rPr>
      </w:pPr>
      <w:r>
        <w:rPr>
          <w:rFonts w:hint="eastAsia" w:ascii="Times New Roman" w:hAnsi="Times New Roman" w:eastAsia="宋体" w:cs="Times New Roman"/>
          <w:bCs/>
          <w:szCs w:val="21"/>
        </w:rPr>
        <w:t>（6）</w:t>
      </w:r>
      <w:r>
        <w:rPr>
          <w:rFonts w:ascii="Times New Roman" w:hAnsi="Times New Roman" w:eastAsia="宋体" w:cs="Times New Roman"/>
          <w:snapToGrid w:val="0"/>
          <w:kern w:val="0"/>
          <w:szCs w:val="21"/>
        </w:rPr>
        <w:t>投标人</w:t>
      </w:r>
      <w:r>
        <w:rPr>
          <w:rFonts w:hint="eastAsia" w:ascii="Times New Roman" w:hAnsi="Times New Roman" w:eastAsia="宋体" w:cs="Times New Roman"/>
          <w:snapToGrid w:val="0"/>
          <w:kern w:val="0"/>
          <w:szCs w:val="21"/>
        </w:rPr>
        <w:t>或制造商</w:t>
      </w:r>
      <w:r>
        <w:rPr>
          <w:rFonts w:ascii="Times New Roman" w:hAnsi="Times New Roman" w:eastAsia="宋体" w:cs="Times New Roman"/>
          <w:snapToGrid w:val="0"/>
          <w:kern w:val="0"/>
          <w:szCs w:val="21"/>
        </w:rPr>
        <w:t>拥有的其它资质、荣誉证书；（如有，出具复印件加盖公章）</w:t>
      </w:r>
    </w:p>
    <w:p w14:paraId="5B597AB3">
      <w:pPr>
        <w:tabs>
          <w:tab w:val="left" w:pos="851"/>
          <w:tab w:val="left" w:pos="900"/>
          <w:tab w:val="left" w:pos="1080"/>
        </w:tabs>
        <w:adjustRightInd w:val="0"/>
        <w:snapToGrid w:val="0"/>
        <w:spacing w:line="360" w:lineRule="auto"/>
        <w:ind w:left="340"/>
        <w:jc w:val="left"/>
        <w:rPr>
          <w:rFonts w:ascii="Times New Roman" w:hAnsi="Times New Roman" w:eastAsia="宋体" w:cs="Times New Roman"/>
          <w:snapToGrid w:val="0"/>
          <w:kern w:val="0"/>
          <w:szCs w:val="21"/>
        </w:rPr>
      </w:pPr>
      <w:r>
        <w:rPr>
          <w:rFonts w:hint="eastAsia" w:ascii="Times New Roman" w:hAnsi="Times New Roman" w:eastAsia="宋体" w:cs="Times New Roman"/>
          <w:bCs/>
          <w:szCs w:val="21"/>
        </w:rPr>
        <w:t>（7）</w:t>
      </w:r>
      <w:r>
        <w:rPr>
          <w:rFonts w:ascii="Times New Roman" w:hAnsi="Times New Roman" w:eastAsia="宋体" w:cs="Times New Roman"/>
          <w:snapToGrid w:val="0"/>
          <w:kern w:val="0"/>
          <w:szCs w:val="21"/>
        </w:rPr>
        <w:t>投标人曾承担过的类似项目业绩情况（如有，须附清晰可辨的合同复印件。涉及评分项的，证明材料需满足评分细则的相关要求）；</w:t>
      </w:r>
    </w:p>
    <w:p w14:paraId="12C5035D">
      <w:pPr>
        <w:tabs>
          <w:tab w:val="left" w:pos="851"/>
          <w:tab w:val="left" w:pos="900"/>
          <w:tab w:val="left" w:pos="1080"/>
        </w:tabs>
        <w:adjustRightInd w:val="0"/>
        <w:snapToGrid w:val="0"/>
        <w:spacing w:line="360" w:lineRule="auto"/>
        <w:ind w:left="340"/>
        <w:jc w:val="left"/>
        <w:rPr>
          <w:rFonts w:ascii="Times New Roman" w:hAnsi="Times New Roman" w:eastAsia="宋体" w:cs="Times New Roman"/>
          <w:snapToGrid w:val="0"/>
          <w:kern w:val="0"/>
          <w:szCs w:val="21"/>
        </w:rPr>
      </w:pPr>
      <w:r>
        <w:rPr>
          <w:rFonts w:hint="eastAsia" w:ascii="Times New Roman" w:hAnsi="Times New Roman" w:eastAsia="宋体" w:cs="Times New Roman"/>
          <w:bCs/>
          <w:szCs w:val="21"/>
        </w:rPr>
        <w:t>（8）</w:t>
      </w:r>
      <w:r>
        <w:rPr>
          <w:rFonts w:ascii="Times New Roman" w:hAnsi="Times New Roman" w:eastAsia="宋体" w:cs="Times New Roman"/>
          <w:snapToGrid w:val="0"/>
          <w:kern w:val="0"/>
          <w:szCs w:val="21"/>
        </w:rPr>
        <w:t>合同条款偏离表/商务条款偏离表；</w:t>
      </w:r>
    </w:p>
    <w:p w14:paraId="2B1ED490">
      <w:pPr>
        <w:tabs>
          <w:tab w:val="left" w:pos="851"/>
          <w:tab w:val="left" w:pos="900"/>
          <w:tab w:val="left" w:pos="1080"/>
        </w:tabs>
        <w:adjustRightInd w:val="0"/>
        <w:snapToGrid w:val="0"/>
        <w:spacing w:line="360" w:lineRule="auto"/>
        <w:ind w:left="340"/>
        <w:jc w:val="left"/>
        <w:rPr>
          <w:rFonts w:ascii="Times New Roman" w:hAnsi="Times New Roman" w:eastAsia="宋体" w:cs="Times New Roman"/>
          <w:snapToGrid w:val="0"/>
          <w:kern w:val="0"/>
          <w:szCs w:val="21"/>
        </w:rPr>
      </w:pPr>
      <w:r>
        <w:rPr>
          <w:rFonts w:hint="eastAsia" w:ascii="Times New Roman" w:hAnsi="Times New Roman" w:eastAsia="宋体" w:cs="Times New Roman"/>
          <w:bCs/>
          <w:szCs w:val="21"/>
        </w:rPr>
        <w:t>（9）</w:t>
      </w:r>
      <w:r>
        <w:rPr>
          <w:rFonts w:hint="eastAsia" w:ascii="Times New Roman" w:hAnsi="Times New Roman" w:eastAsia="宋体" w:cs="Times New Roman"/>
          <w:snapToGrid w:val="0"/>
          <w:kern w:val="0"/>
          <w:szCs w:val="21"/>
        </w:rPr>
        <w:t>项目业绩</w:t>
      </w:r>
      <w:r>
        <w:rPr>
          <w:rFonts w:ascii="Times New Roman" w:hAnsi="Times New Roman" w:eastAsia="宋体" w:cs="Times New Roman"/>
          <w:snapToGrid w:val="0"/>
          <w:kern w:val="0"/>
          <w:szCs w:val="21"/>
        </w:rPr>
        <w:t>表；</w:t>
      </w:r>
    </w:p>
    <w:p w14:paraId="58CD609E">
      <w:pPr>
        <w:tabs>
          <w:tab w:val="left" w:pos="851"/>
          <w:tab w:val="left" w:pos="900"/>
          <w:tab w:val="left" w:pos="1080"/>
        </w:tabs>
        <w:adjustRightInd w:val="0"/>
        <w:snapToGrid w:val="0"/>
        <w:spacing w:line="360" w:lineRule="auto"/>
        <w:ind w:left="340"/>
        <w:jc w:val="left"/>
        <w:rPr>
          <w:rFonts w:ascii="Times New Roman" w:hAnsi="Times New Roman" w:eastAsia="宋体" w:cs="Times New Roman"/>
          <w:snapToGrid w:val="0"/>
          <w:kern w:val="0"/>
          <w:szCs w:val="21"/>
        </w:rPr>
      </w:pPr>
      <w:r>
        <w:rPr>
          <w:rFonts w:hint="eastAsia" w:ascii="Times New Roman" w:hAnsi="Times New Roman" w:eastAsia="宋体" w:cs="Times New Roman"/>
          <w:bCs/>
          <w:szCs w:val="21"/>
        </w:rPr>
        <w:t>（10）</w:t>
      </w:r>
      <w:r>
        <w:rPr>
          <w:rFonts w:ascii="Times New Roman" w:hAnsi="Times New Roman" w:eastAsia="宋体" w:cs="Times New Roman"/>
          <w:snapToGrid w:val="0"/>
          <w:kern w:val="0"/>
          <w:szCs w:val="21"/>
        </w:rPr>
        <w:t>与商务资信标评分有关的其他材料。</w:t>
      </w:r>
    </w:p>
    <w:p w14:paraId="5A00721A">
      <w:pPr>
        <w:tabs>
          <w:tab w:val="left" w:pos="851"/>
          <w:tab w:val="left" w:pos="900"/>
          <w:tab w:val="left" w:pos="1080"/>
        </w:tabs>
        <w:adjustRightInd w:val="0"/>
        <w:snapToGrid w:val="0"/>
        <w:spacing w:line="360" w:lineRule="auto"/>
        <w:ind w:left="340"/>
        <w:jc w:val="left"/>
        <w:rPr>
          <w:rFonts w:ascii="Times New Roman" w:hAnsi="Times New Roman" w:eastAsia="宋体" w:cs="Times New Roman"/>
          <w:b/>
          <w:szCs w:val="21"/>
        </w:rPr>
      </w:pPr>
      <w:r>
        <w:rPr>
          <w:rFonts w:ascii="Times New Roman" w:hAnsi="Times New Roman" w:eastAsia="宋体" w:cs="Times New Roman"/>
          <w:b/>
          <w:szCs w:val="21"/>
        </w:rPr>
        <w:t>9.2.2技术文件</w:t>
      </w:r>
    </w:p>
    <w:p w14:paraId="5E262E14">
      <w:pPr>
        <w:tabs>
          <w:tab w:val="left" w:pos="851"/>
          <w:tab w:val="left" w:pos="900"/>
          <w:tab w:val="left" w:pos="1080"/>
        </w:tabs>
        <w:adjustRightInd w:val="0"/>
        <w:snapToGrid w:val="0"/>
        <w:spacing w:line="360" w:lineRule="auto"/>
        <w:ind w:left="340"/>
        <w:jc w:val="left"/>
        <w:rPr>
          <w:rFonts w:ascii="Times New Roman" w:hAnsi="Times New Roman" w:eastAsia="宋体" w:cs="Times New Roman"/>
          <w:bCs/>
          <w:szCs w:val="21"/>
        </w:rPr>
      </w:pPr>
      <w:r>
        <w:rPr>
          <w:rFonts w:ascii="Times New Roman" w:hAnsi="Times New Roman" w:eastAsia="宋体" w:cs="Times New Roman"/>
          <w:bCs/>
          <w:szCs w:val="21"/>
        </w:rPr>
        <w:t>包括但不限于以下内容：</w:t>
      </w:r>
    </w:p>
    <w:p w14:paraId="79C29EE9">
      <w:pPr>
        <w:numPr>
          <w:ilvl w:val="0"/>
          <w:numId w:val="109"/>
        </w:numPr>
        <w:tabs>
          <w:tab w:val="left" w:pos="851"/>
          <w:tab w:val="left" w:pos="900"/>
          <w:tab w:val="left" w:pos="1080"/>
        </w:tabs>
        <w:adjustRightInd w:val="0"/>
        <w:snapToGrid w:val="0"/>
        <w:spacing w:line="360" w:lineRule="auto"/>
        <w:ind w:left="0" w:firstLine="34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评分索引表；（技术部分）</w:t>
      </w:r>
    </w:p>
    <w:p w14:paraId="3A575531">
      <w:pPr>
        <w:numPr>
          <w:ilvl w:val="0"/>
          <w:numId w:val="109"/>
        </w:numPr>
        <w:tabs>
          <w:tab w:val="left" w:pos="851"/>
          <w:tab w:val="left" w:pos="900"/>
          <w:tab w:val="left" w:pos="1080"/>
          <w:tab w:val="clear" w:pos="937"/>
        </w:tabs>
        <w:adjustRightInd w:val="0"/>
        <w:snapToGrid w:val="0"/>
        <w:spacing w:line="360" w:lineRule="auto"/>
        <w:ind w:left="0" w:firstLine="340"/>
        <w:jc w:val="left"/>
        <w:rPr>
          <w:rFonts w:ascii="Times New Roman" w:hAnsi="Times New Roman" w:eastAsia="宋体" w:cs="Times New Roman"/>
          <w:bCs/>
          <w:szCs w:val="21"/>
        </w:rPr>
      </w:pPr>
      <w:r>
        <w:rPr>
          <w:rFonts w:hint="eastAsia" w:ascii="Times New Roman" w:hAnsi="Times New Roman" w:eastAsia="宋体" w:cs="Times New Roman"/>
          <w:bCs/>
          <w:szCs w:val="21"/>
        </w:rPr>
        <w:t>技术条款相应说明；</w:t>
      </w:r>
    </w:p>
    <w:p w14:paraId="436C1F14">
      <w:pPr>
        <w:numPr>
          <w:ilvl w:val="0"/>
          <w:numId w:val="109"/>
        </w:numPr>
        <w:tabs>
          <w:tab w:val="left" w:pos="851"/>
          <w:tab w:val="left" w:pos="900"/>
          <w:tab w:val="left" w:pos="1080"/>
          <w:tab w:val="clear" w:pos="937"/>
        </w:tabs>
        <w:adjustRightInd w:val="0"/>
        <w:snapToGrid w:val="0"/>
        <w:spacing w:line="360" w:lineRule="auto"/>
        <w:ind w:left="0" w:firstLine="340"/>
        <w:jc w:val="left"/>
        <w:rPr>
          <w:rFonts w:ascii="Times New Roman" w:hAnsi="Times New Roman" w:eastAsia="宋体" w:cs="Times New Roman"/>
          <w:bCs/>
          <w:szCs w:val="21"/>
        </w:rPr>
      </w:pPr>
      <w:r>
        <w:rPr>
          <w:rFonts w:hint="eastAsia" w:ascii="Times New Roman" w:hAnsi="Times New Roman" w:eastAsia="宋体" w:cs="Times New Roman"/>
          <w:bCs/>
          <w:szCs w:val="21"/>
        </w:rPr>
        <w:t>项目实施人员配备情况；</w:t>
      </w:r>
    </w:p>
    <w:p w14:paraId="25F119C9">
      <w:pPr>
        <w:numPr>
          <w:ilvl w:val="0"/>
          <w:numId w:val="109"/>
        </w:numPr>
        <w:tabs>
          <w:tab w:val="left" w:pos="851"/>
          <w:tab w:val="left" w:pos="900"/>
          <w:tab w:val="left" w:pos="1080"/>
          <w:tab w:val="clear" w:pos="937"/>
        </w:tabs>
        <w:adjustRightInd w:val="0"/>
        <w:snapToGrid w:val="0"/>
        <w:spacing w:line="360" w:lineRule="auto"/>
        <w:ind w:left="0" w:firstLine="340"/>
        <w:jc w:val="left"/>
        <w:rPr>
          <w:rFonts w:ascii="Times New Roman" w:hAnsi="Times New Roman" w:eastAsia="宋体" w:cs="Times New Roman"/>
          <w:bCs/>
          <w:szCs w:val="21"/>
        </w:rPr>
      </w:pPr>
      <w:r>
        <w:rPr>
          <w:rFonts w:hint="eastAsia" w:ascii="Times New Roman" w:hAnsi="Times New Roman" w:eastAsia="宋体" w:cs="Times New Roman"/>
          <w:bCs/>
          <w:szCs w:val="21"/>
        </w:rPr>
        <w:t>货物配置置清单；</w:t>
      </w:r>
    </w:p>
    <w:p w14:paraId="2D76ED7E">
      <w:pPr>
        <w:tabs>
          <w:tab w:val="left" w:pos="851"/>
          <w:tab w:val="left" w:pos="900"/>
          <w:tab w:val="left" w:pos="1080"/>
        </w:tabs>
        <w:adjustRightInd w:val="0"/>
        <w:snapToGrid w:val="0"/>
        <w:spacing w:line="360" w:lineRule="auto"/>
        <w:ind w:left="340"/>
        <w:jc w:val="left"/>
        <w:rPr>
          <w:rFonts w:ascii="Times New Roman" w:hAnsi="Times New Roman" w:eastAsia="宋体" w:cs="Times New Roman"/>
          <w:bCs/>
          <w:szCs w:val="21"/>
        </w:rPr>
      </w:pPr>
      <w:r>
        <w:rPr>
          <w:rFonts w:hint="eastAsia" w:ascii="Times New Roman" w:hAnsi="Times New Roman" w:eastAsia="宋体" w:cs="Times New Roman"/>
          <w:bCs/>
          <w:szCs w:val="21"/>
        </w:rPr>
        <w:t>（5）售后服务承诺；</w:t>
      </w:r>
    </w:p>
    <w:p w14:paraId="4681BA76">
      <w:pPr>
        <w:tabs>
          <w:tab w:val="left" w:pos="851"/>
          <w:tab w:val="left" w:pos="900"/>
          <w:tab w:val="left" w:pos="1080"/>
        </w:tabs>
        <w:adjustRightInd w:val="0"/>
        <w:snapToGrid w:val="0"/>
        <w:spacing w:line="360" w:lineRule="auto"/>
        <w:ind w:left="340"/>
        <w:jc w:val="left"/>
        <w:rPr>
          <w:rFonts w:ascii="Times New Roman" w:hAnsi="Times New Roman" w:eastAsia="宋体" w:cs="Times New Roman"/>
          <w:bCs/>
          <w:szCs w:val="21"/>
        </w:rPr>
      </w:pPr>
      <w:r>
        <w:rPr>
          <w:rFonts w:hint="eastAsia" w:ascii="Times New Roman" w:hAnsi="Times New Roman" w:eastAsia="宋体" w:cs="Times New Roman"/>
          <w:bCs/>
          <w:szCs w:val="21"/>
        </w:rPr>
        <w:t>（6）针对本项目的详细实施计划，及组织实施方案；</w:t>
      </w:r>
    </w:p>
    <w:p w14:paraId="79DB29D7">
      <w:pPr>
        <w:tabs>
          <w:tab w:val="left" w:pos="851"/>
          <w:tab w:val="left" w:pos="900"/>
          <w:tab w:val="left" w:pos="1080"/>
        </w:tabs>
        <w:adjustRightInd w:val="0"/>
        <w:snapToGrid w:val="0"/>
        <w:spacing w:line="360" w:lineRule="auto"/>
        <w:ind w:left="340"/>
        <w:jc w:val="left"/>
        <w:rPr>
          <w:rFonts w:ascii="Times New Roman" w:hAnsi="Times New Roman" w:eastAsia="宋体" w:cs="Times New Roman"/>
          <w:bCs/>
          <w:szCs w:val="21"/>
        </w:rPr>
      </w:pPr>
      <w:r>
        <w:rPr>
          <w:rFonts w:hint="eastAsia" w:ascii="Times New Roman" w:hAnsi="Times New Roman" w:eastAsia="宋体" w:cs="Times New Roman"/>
          <w:bCs/>
          <w:szCs w:val="21"/>
        </w:rPr>
        <w:t>（7）投标人认为需要提供的其它文件及资料。</w:t>
      </w:r>
      <w:r>
        <w:rPr>
          <w:rFonts w:ascii="Times New Roman" w:hAnsi="Times New Roman" w:eastAsia="宋体" w:cs="Times New Roman"/>
          <w:bCs/>
          <w:szCs w:val="21"/>
        </w:rPr>
        <w:t>（如有）</w:t>
      </w:r>
    </w:p>
    <w:p w14:paraId="67E1094D">
      <w:pPr>
        <w:adjustRightInd w:val="0"/>
        <w:snapToGrid w:val="0"/>
        <w:spacing w:line="360" w:lineRule="auto"/>
        <w:ind w:firstLine="422" w:firstLineChars="200"/>
        <w:jc w:val="left"/>
        <w:rPr>
          <w:rFonts w:ascii="Times New Roman" w:hAnsi="Times New Roman" w:eastAsia="宋体" w:cs="Times New Roman"/>
          <w:snapToGrid w:val="0"/>
          <w:kern w:val="0"/>
          <w:szCs w:val="21"/>
        </w:rPr>
      </w:pPr>
      <w:r>
        <w:rPr>
          <w:rFonts w:ascii="Times New Roman" w:hAnsi="Times New Roman" w:eastAsia="宋体" w:cs="Times New Roman"/>
          <w:b/>
          <w:snapToGrid w:val="0"/>
          <w:kern w:val="0"/>
          <w:szCs w:val="21"/>
        </w:rPr>
        <w:t>9.3报价文件</w:t>
      </w:r>
    </w:p>
    <w:p w14:paraId="3F2EB3E7">
      <w:pPr>
        <w:numPr>
          <w:ilvl w:val="0"/>
          <w:numId w:val="110"/>
        </w:numPr>
        <w:adjustRightInd w:val="0"/>
        <w:snapToGrid w:val="0"/>
        <w:spacing w:line="360" w:lineRule="auto"/>
        <w:ind w:left="993" w:hanging="571"/>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开标一览表；</w:t>
      </w:r>
    </w:p>
    <w:p w14:paraId="7DB87217">
      <w:pPr>
        <w:numPr>
          <w:ilvl w:val="0"/>
          <w:numId w:val="110"/>
        </w:numPr>
        <w:adjustRightInd w:val="0"/>
        <w:snapToGrid w:val="0"/>
        <w:spacing w:line="360" w:lineRule="auto"/>
        <w:ind w:left="993" w:hanging="571"/>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投标报价明细表；</w:t>
      </w:r>
    </w:p>
    <w:p w14:paraId="27FDE002">
      <w:pPr>
        <w:numPr>
          <w:ilvl w:val="0"/>
          <w:numId w:val="110"/>
        </w:numPr>
        <w:adjustRightInd w:val="0"/>
        <w:snapToGrid w:val="0"/>
        <w:spacing w:line="360" w:lineRule="auto"/>
        <w:ind w:left="993" w:hanging="571"/>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中小企业声明函（</w:t>
      </w:r>
      <w:r>
        <w:rPr>
          <w:rFonts w:hint="eastAsia" w:ascii="Times New Roman" w:hAnsi="Times New Roman" w:eastAsia="宋体" w:cs="Times New Roman"/>
          <w:bCs/>
          <w:snapToGrid w:val="0"/>
          <w:kern w:val="0"/>
          <w:szCs w:val="21"/>
        </w:rPr>
        <w:t>货物</w:t>
      </w:r>
      <w:r>
        <w:rPr>
          <w:rFonts w:ascii="Times New Roman" w:hAnsi="Times New Roman" w:eastAsia="宋体" w:cs="Times New Roman"/>
          <w:bCs/>
          <w:snapToGrid w:val="0"/>
          <w:kern w:val="0"/>
          <w:szCs w:val="21"/>
        </w:rPr>
        <w:t>）或监狱企业的证明文件或残疾人福利性单位声明函；</w:t>
      </w:r>
    </w:p>
    <w:p w14:paraId="518765BF">
      <w:pPr>
        <w:numPr>
          <w:ilvl w:val="0"/>
          <w:numId w:val="110"/>
        </w:numPr>
        <w:adjustRightInd w:val="0"/>
        <w:snapToGrid w:val="0"/>
        <w:spacing w:line="360" w:lineRule="auto"/>
        <w:ind w:left="993" w:hanging="571"/>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投标人认为针对报价需要说明的其他文件及资料。</w:t>
      </w:r>
    </w:p>
    <w:p w14:paraId="525732FE">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10．投标函</w:t>
      </w:r>
    </w:p>
    <w:p w14:paraId="764C159C">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10.1 供应商应完整地填写采购文件中提供的投标函和投标相关附件。</w:t>
      </w:r>
    </w:p>
    <w:p w14:paraId="5FE5EB9E">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10.2 投标文件应当对采购文件中有关投标有效期、采购需求等实质性内容作出响应。供应商在满足采购文件实质性要求的基础上，可以提出比采购文件要求更有利于采购人的承诺。</w:t>
      </w:r>
    </w:p>
    <w:p w14:paraId="128D069C">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11．投标报价</w:t>
      </w:r>
    </w:p>
    <w:p w14:paraId="47434BF7">
      <w:pPr>
        <w:adjustRightInd w:val="0"/>
        <w:snapToGrid w:val="0"/>
        <w:spacing w:line="360" w:lineRule="auto"/>
        <w:ind w:firstLine="435"/>
        <w:rPr>
          <w:rFonts w:ascii="Times New Roman" w:hAnsi="Times New Roman" w:eastAsia="宋体" w:cs="Times New Roman"/>
          <w:szCs w:val="21"/>
        </w:rPr>
      </w:pPr>
      <w:r>
        <w:rPr>
          <w:rFonts w:ascii="Times New Roman" w:hAnsi="Times New Roman" w:eastAsia="宋体" w:cs="Times New Roman"/>
          <w:snapToGrid w:val="0"/>
          <w:kern w:val="0"/>
          <w:szCs w:val="21"/>
        </w:rPr>
        <w:t>11.1为方便采购人，</w:t>
      </w:r>
      <w:r>
        <w:rPr>
          <w:rFonts w:ascii="Times New Roman" w:hAnsi="Times New Roman" w:eastAsia="宋体" w:cs="Times New Roman"/>
          <w:szCs w:val="21"/>
        </w:rPr>
        <w:t>供应商应针对不同的报价内容进行分项报价，方便合同结算。</w:t>
      </w:r>
    </w:p>
    <w:p w14:paraId="7BC60C88">
      <w:pPr>
        <w:adjustRightInd w:val="0"/>
        <w:snapToGrid w:val="0"/>
        <w:spacing w:line="360" w:lineRule="auto"/>
        <w:ind w:firstLine="422" w:firstLineChars="200"/>
        <w:jc w:val="left"/>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11.2</w:t>
      </w:r>
      <w:r>
        <w:rPr>
          <w:rFonts w:hint="eastAsia" w:ascii="Times New Roman" w:hAnsi="Times New Roman" w:eastAsia="宋体" w:cs="Times New Roman"/>
          <w:b/>
          <w:snapToGrid w:val="0"/>
          <w:kern w:val="0"/>
          <w:szCs w:val="21"/>
        </w:rPr>
        <w:t>本次报价方式为总价包干。</w:t>
      </w:r>
    </w:p>
    <w:p w14:paraId="77DBBA6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bCs/>
          <w:snapToGrid w:val="0"/>
          <w:kern w:val="0"/>
          <w:szCs w:val="21"/>
        </w:rPr>
        <w:t>11.</w:t>
      </w:r>
      <w:r>
        <w:rPr>
          <w:rFonts w:hint="eastAsia" w:ascii="Times New Roman" w:hAnsi="Times New Roman" w:eastAsia="宋体" w:cs="Times New Roman"/>
          <w:bCs/>
          <w:snapToGrid w:val="0"/>
          <w:kern w:val="0"/>
          <w:szCs w:val="21"/>
        </w:rPr>
        <w:t>3</w:t>
      </w:r>
      <w:r>
        <w:rPr>
          <w:rFonts w:ascii="Times New Roman" w:hAnsi="Times New Roman" w:eastAsia="宋体" w:cs="Times New Roman"/>
          <w:snapToGrid w:val="0"/>
          <w:kern w:val="0"/>
          <w:szCs w:val="21"/>
        </w:rPr>
        <w:t>采购人要求分类报价是为了方便评标，但在任何情况下不限制采购人以其认为最合适的条款签订合同的权力，采购人有权根据项目需求，增加或减少相关的采购数量，相关的价格风险供应商自行考虑。</w:t>
      </w:r>
    </w:p>
    <w:p w14:paraId="438A40E8">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11.</w:t>
      </w:r>
      <w:r>
        <w:rPr>
          <w:rFonts w:hint="eastAsia" w:ascii="Times New Roman" w:hAnsi="Times New Roman" w:eastAsia="宋体" w:cs="Times New Roman"/>
          <w:snapToGrid w:val="0"/>
          <w:kern w:val="0"/>
          <w:szCs w:val="21"/>
        </w:rPr>
        <w:t>4</w:t>
      </w:r>
      <w:r>
        <w:rPr>
          <w:rFonts w:ascii="Times New Roman" w:hAnsi="Times New Roman" w:eastAsia="宋体" w:cs="Times New Roman"/>
          <w:snapToGrid w:val="0"/>
          <w:kern w:val="0"/>
          <w:szCs w:val="21"/>
        </w:rPr>
        <w:t>本项目只允许有一个报价，有选择的报价将不予接受。本项目只允许一次报价，不允许以开标后调整的报价作为评标的依据（但按本采购文件投标须知投标文件错误的修正并经评标委员会认定或经供应商确认同意的除外）。</w:t>
      </w:r>
    </w:p>
    <w:p w14:paraId="29E8CF23">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11.</w:t>
      </w:r>
      <w:r>
        <w:rPr>
          <w:rFonts w:hint="eastAsia" w:ascii="Times New Roman" w:hAnsi="Times New Roman" w:eastAsia="宋体" w:cs="Times New Roman"/>
          <w:snapToGrid w:val="0"/>
          <w:kern w:val="0"/>
          <w:szCs w:val="21"/>
        </w:rPr>
        <w:t>5</w:t>
      </w:r>
      <w:r>
        <w:rPr>
          <w:rFonts w:ascii="Times New Roman" w:hAnsi="Times New Roman" w:eastAsia="宋体" w:cs="Times New Roman"/>
          <w:snapToGrid w:val="0"/>
          <w:kern w:val="0"/>
          <w:szCs w:val="21"/>
        </w:rPr>
        <w:t>其它需在报价中考虑的因素：</w:t>
      </w:r>
    </w:p>
    <w:p w14:paraId="635F36CC">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（1）价格单列的内容，若采购人在合同执行过程中未采用时，采购人可扣回相应费用。</w:t>
      </w:r>
    </w:p>
    <w:p w14:paraId="56C61C1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（2）本项目的采购代理费用须由中标供应商支付给采购代理机构。</w:t>
      </w:r>
    </w:p>
    <w:p w14:paraId="093021A8">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（3）</w:t>
      </w:r>
      <w:r>
        <w:rPr>
          <w:rFonts w:ascii="Times New Roman" w:hAnsi="Times New Roman" w:eastAsia="宋体" w:cs="Times New Roman"/>
          <w:bCs/>
          <w:snapToGrid w:val="0"/>
          <w:kern w:val="0"/>
          <w:szCs w:val="21"/>
        </w:rPr>
        <w:t>对于没有填报的项目，采购人将不再支付，并均认为已包含在报价内。</w:t>
      </w:r>
    </w:p>
    <w:p w14:paraId="1687DD36">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12．投标货币</w:t>
      </w:r>
    </w:p>
    <w:p w14:paraId="753E166A">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供应商用人民币报价。</w:t>
      </w:r>
    </w:p>
    <w:p w14:paraId="69EECA61">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13．投标保证金</w:t>
      </w:r>
    </w:p>
    <w:p w14:paraId="08D6DE68">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本项目不作要求。</w:t>
      </w:r>
    </w:p>
    <w:p w14:paraId="361EF63A">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14．投标有效期</w:t>
      </w:r>
    </w:p>
    <w:p w14:paraId="5CD8DC9F">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14.1 投标文件在开标之日起90日历天内有效。</w:t>
      </w:r>
    </w:p>
    <w:p w14:paraId="06949988">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14.2 在原定投标有效期满之前，如果出现特殊情况，采购人可以以书面形式向供应商提出延长投标有效期的要求。这种要求与答复均应采用书面形式如传真或信件等。供应商可以拒绝接受采购人的这种要求而放弃投标。接受延长投标有效期的供应商将不会被要求和允许修正其投标。有限期约束的所有权力和义务均延长至新的有限期。</w:t>
      </w:r>
    </w:p>
    <w:p w14:paraId="0DD29AC0">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14.3 中标人的投标文件自开标之日起至合同履行完毕止均应保持有效。</w:t>
      </w:r>
    </w:p>
    <w:p w14:paraId="63876EE5">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15．投标文件的式样和签署</w:t>
      </w:r>
    </w:p>
    <w:p w14:paraId="5DB63B67">
      <w:pPr>
        <w:adjustRightInd w:val="0"/>
        <w:snapToGrid w:val="0"/>
        <w:spacing w:line="360" w:lineRule="auto"/>
        <w:ind w:firstLine="420" w:firstLineChars="200"/>
        <w:jc w:val="left"/>
        <w:rPr>
          <w:rFonts w:ascii="Times New Roman" w:hAnsi="Times New Roman" w:eastAsia="宋体" w:cs="Times New Roman"/>
          <w:snapToGrid w:val="0"/>
          <w:kern w:val="0"/>
          <w:szCs w:val="21"/>
        </w:rPr>
      </w:pPr>
      <w:bookmarkStart w:id="27" w:name="_Toc251566653"/>
      <w:bookmarkStart w:id="28" w:name="_Toc240450080"/>
      <w:r>
        <w:rPr>
          <w:rFonts w:ascii="Times New Roman" w:hAnsi="Times New Roman" w:eastAsia="宋体" w:cs="Times New Roman"/>
          <w:snapToGrid w:val="0"/>
          <w:kern w:val="0"/>
          <w:szCs w:val="21"/>
        </w:rPr>
        <w:t>15.1 供应商应按照本采购文件规定的格式和顺序编制、装订投标文件。投标文件内容不完整、编排混乱导致投标文件被误读、漏读，或者在按采购文件规定装订成册的部分查找不到相关内容的，是供应商的责任。</w:t>
      </w:r>
    </w:p>
    <w:p w14:paraId="3311D40E">
      <w:pPr>
        <w:adjustRightInd w:val="0"/>
        <w:snapToGrid w:val="0"/>
        <w:spacing w:line="360" w:lineRule="auto"/>
        <w:ind w:firstLine="420" w:firstLineChars="200"/>
        <w:jc w:val="left"/>
        <w:rPr>
          <w:rFonts w:ascii="Times New Roman" w:hAnsi="Times New Roman" w:eastAsia="宋体" w:cs="Times New Roman"/>
          <w:b/>
          <w:snapToGrid w:val="0"/>
          <w:kern w:val="0"/>
          <w:szCs w:val="21"/>
        </w:rPr>
      </w:pPr>
      <w:r>
        <w:rPr>
          <w:rFonts w:ascii="Times New Roman" w:hAnsi="Times New Roman" w:eastAsia="宋体" w:cs="Times New Roman"/>
          <w:snapToGrid w:val="0"/>
          <w:kern w:val="0"/>
          <w:szCs w:val="21"/>
        </w:rPr>
        <w:t>15.2 供应商递交的纸质投标文件包括 “正本”一份、“副本”四份。每份文件包含商务和技术文件、报价文件三部分内容，</w:t>
      </w:r>
      <w:r>
        <w:rPr>
          <w:rFonts w:ascii="Times New Roman" w:hAnsi="Times New Roman" w:eastAsia="宋体" w:cs="Times New Roman"/>
          <w:b/>
          <w:snapToGrid w:val="0"/>
          <w:kern w:val="0"/>
          <w:szCs w:val="21"/>
          <w:u w:val="single"/>
        </w:rPr>
        <w:t>其中报价文件需单独装订成册，</w:t>
      </w:r>
      <w:r>
        <w:rPr>
          <w:rFonts w:hint="eastAsia" w:ascii="Times New Roman" w:hAnsi="Times New Roman" w:eastAsia="宋体" w:cs="Times New Roman"/>
          <w:b/>
          <w:snapToGrid w:val="0"/>
          <w:kern w:val="0"/>
          <w:szCs w:val="21"/>
          <w:u w:val="single"/>
        </w:rPr>
        <w:t>资格文件、</w:t>
      </w:r>
      <w:r>
        <w:rPr>
          <w:rFonts w:ascii="Times New Roman" w:hAnsi="Times New Roman" w:eastAsia="宋体" w:cs="Times New Roman"/>
          <w:b/>
          <w:snapToGrid w:val="0"/>
          <w:kern w:val="0"/>
          <w:szCs w:val="21"/>
          <w:u w:val="single"/>
        </w:rPr>
        <w:t>商务文件、技术文件可以合并成一册或视文件厚薄分成多册。</w:t>
      </w:r>
      <w:r>
        <w:rPr>
          <w:rFonts w:ascii="Times New Roman" w:hAnsi="Times New Roman" w:eastAsia="宋体" w:cs="Times New Roman"/>
          <w:b/>
          <w:snapToGrid w:val="0"/>
          <w:kern w:val="0"/>
          <w:szCs w:val="21"/>
        </w:rPr>
        <w:t>投标文件建议胶装（卡纸或铜版纸作封面，不建议硬质纸板做封面），不得出现散页、活页。</w:t>
      </w:r>
    </w:p>
    <w:p w14:paraId="4E00FDAB">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其中投标文件的正本必须打印或用不褪色墨水书写，字迹须清晰易于辨认。投标文件的正本和副本有不一致的，以正本为准。</w:t>
      </w:r>
    </w:p>
    <w:p w14:paraId="1710682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15.3 投标文件的投标函应加盖供应商公章，并经法定代表人或其委托代理人签字。</w:t>
      </w:r>
      <w:r>
        <w:rPr>
          <w:rFonts w:ascii="Times New Roman" w:hAnsi="Times New Roman" w:eastAsia="宋体" w:cs="Times New Roman"/>
          <w:b/>
          <w:snapToGrid w:val="0"/>
          <w:kern w:val="0"/>
          <w:szCs w:val="21"/>
        </w:rPr>
        <w:t>投标文件中有委托代理人签字或盖章的必须同时提供法定代表人资格证明书及授权委托函（书）</w:t>
      </w:r>
      <w:r>
        <w:rPr>
          <w:rFonts w:ascii="Times New Roman" w:hAnsi="Times New Roman" w:eastAsia="宋体" w:cs="Times New Roman"/>
          <w:snapToGrid w:val="0"/>
          <w:kern w:val="0"/>
          <w:szCs w:val="21"/>
        </w:rPr>
        <w:t>。法定代表人资格证明书及授权委托函格式、签字、盖章及内容均应符合要求，否则投标文件无效。投标文件正本中依据采购文件要求加盖供应商公章</w:t>
      </w:r>
      <w:r>
        <w:rPr>
          <w:rFonts w:ascii="Times New Roman" w:hAnsi="Times New Roman" w:eastAsia="宋体" w:cs="Times New Roman"/>
          <w:b/>
          <w:snapToGrid w:val="0"/>
          <w:kern w:val="0"/>
          <w:szCs w:val="21"/>
          <w:u w:val="single"/>
        </w:rPr>
        <w:t>（除此之外的投标专用章、合同章等均视为无效）</w:t>
      </w:r>
      <w:r>
        <w:rPr>
          <w:rFonts w:ascii="Times New Roman" w:hAnsi="Times New Roman" w:eastAsia="宋体" w:cs="Times New Roman"/>
          <w:snapToGrid w:val="0"/>
          <w:kern w:val="0"/>
          <w:szCs w:val="21"/>
        </w:rPr>
        <w:t>、法定代表人或其委托代理人签字或盖章的地方须为原件，</w:t>
      </w:r>
      <w:r>
        <w:rPr>
          <w:rFonts w:ascii="Times New Roman" w:hAnsi="Times New Roman" w:eastAsia="宋体" w:cs="Times New Roman"/>
          <w:b/>
          <w:snapToGrid w:val="0"/>
          <w:kern w:val="0"/>
          <w:szCs w:val="21"/>
        </w:rPr>
        <w:t>标注有签字或盖章的地方未签字盖章的，投标作无效标处理。</w:t>
      </w:r>
      <w:r>
        <w:rPr>
          <w:rFonts w:ascii="Times New Roman" w:hAnsi="Times New Roman" w:eastAsia="宋体" w:cs="Times New Roman"/>
          <w:snapToGrid w:val="0"/>
          <w:kern w:val="0"/>
          <w:szCs w:val="21"/>
        </w:rPr>
        <w:t>副本可复印正本内容。</w:t>
      </w:r>
    </w:p>
    <w:p w14:paraId="6B77A01D">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15.4 除供应商对错误之处必须修改外，全套投标文件应无涂改或行间插字和增删。修改处须有供应商法定代表人或被授权代表的签字或盖章，否则，评标委员会将不予接受。</w:t>
      </w:r>
    </w:p>
    <w:p w14:paraId="6746687A">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15.5 投标文件每册目录所示页码应该是该册唯一的页码，其唯一的页码应该与目录所示的页码相吻合。供应商应针对评标细则逐条编制响应内容并标注对应页码，否则采购人不承担因为该项错误导致找不到目录所示内容而漏评或因标书编制质量而被扣分的责任。</w:t>
      </w:r>
    </w:p>
    <w:p w14:paraId="1322F88C">
      <w:pPr>
        <w:pStyle w:val="4"/>
        <w:snapToGrid w:val="0"/>
        <w:spacing w:before="0" w:after="0" w:line="360" w:lineRule="auto"/>
        <w:ind w:left="567"/>
        <w:rPr>
          <w:rFonts w:ascii="Times New Roman" w:hAnsi="Times New Roman" w:eastAsia="宋体" w:cs="Times New Roman"/>
          <w:snapToGrid w:val="0"/>
          <w:sz w:val="21"/>
          <w:szCs w:val="21"/>
        </w:rPr>
      </w:pPr>
      <w:bookmarkStart w:id="29" w:name="_Toc60757524"/>
      <w:bookmarkStart w:id="30" w:name="_Toc367274980"/>
      <w:r>
        <w:rPr>
          <w:rFonts w:ascii="Times New Roman" w:hAnsi="Times New Roman" w:eastAsia="宋体" w:cs="Times New Roman"/>
          <w:snapToGrid w:val="0"/>
          <w:sz w:val="21"/>
          <w:szCs w:val="21"/>
        </w:rPr>
        <w:t>四、投标文件的递交</w:t>
      </w:r>
      <w:bookmarkEnd w:id="27"/>
      <w:bookmarkEnd w:id="28"/>
      <w:bookmarkEnd w:id="29"/>
      <w:bookmarkEnd w:id="30"/>
    </w:p>
    <w:p w14:paraId="3FA5DFBC">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16．投标文件的密封与标志</w:t>
      </w:r>
    </w:p>
    <w:p w14:paraId="59851712">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16.1  供应商须将投标文件密封包装。报价文件必须单独密封，</w:t>
      </w:r>
      <w:r>
        <w:rPr>
          <w:rFonts w:hint="eastAsia" w:ascii="Times New Roman" w:hAnsi="Times New Roman" w:eastAsia="宋体" w:cs="Times New Roman"/>
          <w:b/>
          <w:snapToGrid w:val="0"/>
          <w:kern w:val="0"/>
          <w:szCs w:val="21"/>
        </w:rPr>
        <w:t>否则如开标时发生报价泄露的，由供应商自行承担相关责任</w:t>
      </w:r>
      <w:r>
        <w:rPr>
          <w:rFonts w:ascii="Times New Roman" w:hAnsi="Times New Roman" w:eastAsia="宋体" w:cs="Times New Roman"/>
          <w:b/>
          <w:snapToGrid w:val="0"/>
          <w:kern w:val="0"/>
          <w:szCs w:val="21"/>
        </w:rPr>
        <w:t>。</w:t>
      </w:r>
    </w:p>
    <w:p w14:paraId="61D2FD55">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16.2密封处加盖供应商公章或密封章。</w:t>
      </w:r>
    </w:p>
    <w:p w14:paraId="764D8004">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密封袋均应注明：</w:t>
      </w:r>
    </w:p>
    <w:p w14:paraId="16350700">
      <w:pPr>
        <w:pStyle w:val="40"/>
        <w:spacing w:line="360" w:lineRule="auto"/>
        <w:ind w:right="-252" w:firstLine="420"/>
        <w:rPr>
          <w:snapToGrid w:val="0"/>
          <w:sz w:val="21"/>
          <w:szCs w:val="21"/>
          <w:u w:val="single"/>
          <w:lang w:eastAsia="zh-CN"/>
        </w:rPr>
      </w:pPr>
      <w:r>
        <w:rPr>
          <w:snapToGrid w:val="0"/>
          <w:sz w:val="21"/>
          <w:szCs w:val="21"/>
          <w:lang w:eastAsia="zh-CN"/>
        </w:rPr>
        <w:t>（1）采购人名称：</w:t>
      </w:r>
      <w:r>
        <w:rPr>
          <w:snapToGrid w:val="0"/>
          <w:sz w:val="21"/>
          <w:szCs w:val="21"/>
          <w:u w:val="single"/>
          <w:lang w:eastAsia="zh-CN"/>
        </w:rPr>
        <w:t xml:space="preserve">                              </w:t>
      </w:r>
    </w:p>
    <w:p w14:paraId="0B5A540F">
      <w:pPr>
        <w:pStyle w:val="40"/>
        <w:spacing w:line="360" w:lineRule="auto"/>
        <w:ind w:firstLine="420"/>
        <w:rPr>
          <w:snapToGrid w:val="0"/>
          <w:sz w:val="21"/>
          <w:szCs w:val="21"/>
          <w:lang w:eastAsia="zh-CN"/>
        </w:rPr>
      </w:pPr>
      <w:r>
        <w:rPr>
          <w:snapToGrid w:val="0"/>
          <w:sz w:val="21"/>
          <w:szCs w:val="21"/>
          <w:lang w:eastAsia="zh-CN"/>
        </w:rPr>
        <w:t>采购人地址：</w:t>
      </w:r>
      <w:r>
        <w:rPr>
          <w:snapToGrid w:val="0"/>
          <w:sz w:val="21"/>
          <w:szCs w:val="21"/>
          <w:u w:val="single"/>
          <w:lang w:eastAsia="zh-CN"/>
        </w:rPr>
        <w:t xml:space="preserve">                              </w:t>
      </w:r>
    </w:p>
    <w:p w14:paraId="23577AC0">
      <w:pPr>
        <w:pStyle w:val="40"/>
        <w:spacing w:line="360" w:lineRule="auto"/>
        <w:ind w:firstLine="420"/>
        <w:rPr>
          <w:snapToGrid w:val="0"/>
          <w:sz w:val="21"/>
          <w:szCs w:val="21"/>
          <w:u w:val="single"/>
          <w:lang w:eastAsia="zh-CN"/>
        </w:rPr>
      </w:pPr>
      <w:r>
        <w:rPr>
          <w:snapToGrid w:val="0"/>
          <w:sz w:val="21"/>
          <w:szCs w:val="21"/>
          <w:lang w:eastAsia="zh-CN"/>
        </w:rPr>
        <w:t>（2）</w:t>
      </w:r>
      <w:r>
        <w:rPr>
          <w:rFonts w:hint="eastAsia"/>
          <w:snapToGrid w:val="0"/>
          <w:sz w:val="21"/>
          <w:szCs w:val="21"/>
          <w:lang w:eastAsia="zh-CN"/>
        </w:rPr>
        <w:t>投标人</w:t>
      </w:r>
      <w:r>
        <w:rPr>
          <w:snapToGrid w:val="0"/>
          <w:sz w:val="21"/>
          <w:szCs w:val="21"/>
          <w:lang w:eastAsia="zh-CN"/>
        </w:rPr>
        <w:t>名称：</w:t>
      </w:r>
      <w:r>
        <w:rPr>
          <w:snapToGrid w:val="0"/>
          <w:sz w:val="21"/>
          <w:szCs w:val="21"/>
          <w:u w:val="single"/>
          <w:lang w:eastAsia="zh-CN"/>
        </w:rPr>
        <w:t xml:space="preserve">                               </w:t>
      </w:r>
    </w:p>
    <w:p w14:paraId="6E0CCD2C">
      <w:pPr>
        <w:pStyle w:val="40"/>
        <w:spacing w:line="360" w:lineRule="auto"/>
        <w:ind w:firstLine="945" w:firstLineChars="450"/>
        <w:jc w:val="both"/>
        <w:rPr>
          <w:snapToGrid w:val="0"/>
          <w:sz w:val="21"/>
          <w:szCs w:val="21"/>
          <w:lang w:eastAsia="zh-CN"/>
        </w:rPr>
      </w:pPr>
      <w:r>
        <w:rPr>
          <w:rFonts w:hint="eastAsia"/>
          <w:snapToGrid w:val="0"/>
          <w:sz w:val="21"/>
          <w:szCs w:val="21"/>
          <w:lang w:eastAsia="zh-CN"/>
        </w:rPr>
        <w:t>投标人</w:t>
      </w:r>
      <w:r>
        <w:rPr>
          <w:snapToGrid w:val="0"/>
          <w:sz w:val="21"/>
          <w:szCs w:val="21"/>
          <w:lang w:eastAsia="zh-CN"/>
        </w:rPr>
        <w:t>地址：</w:t>
      </w:r>
      <w:r>
        <w:rPr>
          <w:snapToGrid w:val="0"/>
          <w:sz w:val="21"/>
          <w:szCs w:val="21"/>
          <w:u w:val="single"/>
          <w:lang w:eastAsia="zh-CN"/>
        </w:rPr>
        <w:t xml:space="preserve">                              </w:t>
      </w:r>
    </w:p>
    <w:p w14:paraId="7C27FE60">
      <w:pPr>
        <w:pStyle w:val="40"/>
        <w:spacing w:line="360" w:lineRule="auto"/>
        <w:ind w:firstLine="420"/>
        <w:rPr>
          <w:snapToGrid w:val="0"/>
          <w:sz w:val="21"/>
          <w:szCs w:val="21"/>
          <w:lang w:eastAsia="zh-CN"/>
        </w:rPr>
      </w:pPr>
      <w:r>
        <w:rPr>
          <w:snapToGrid w:val="0"/>
          <w:sz w:val="21"/>
          <w:szCs w:val="21"/>
          <w:lang w:eastAsia="zh-CN"/>
        </w:rPr>
        <w:t>（3）项目名称：</w:t>
      </w:r>
      <w:r>
        <w:rPr>
          <w:snapToGrid w:val="0"/>
          <w:sz w:val="21"/>
          <w:szCs w:val="21"/>
          <w:u w:val="single"/>
          <w:lang w:eastAsia="zh-CN"/>
        </w:rPr>
        <w:t xml:space="preserve">                                 </w:t>
      </w:r>
    </w:p>
    <w:p w14:paraId="2556B092">
      <w:pPr>
        <w:pStyle w:val="40"/>
        <w:spacing w:line="360" w:lineRule="auto"/>
        <w:ind w:firstLine="945" w:firstLineChars="450"/>
        <w:rPr>
          <w:snapToGrid w:val="0"/>
          <w:sz w:val="21"/>
          <w:szCs w:val="21"/>
          <w:lang w:eastAsia="zh-CN"/>
        </w:rPr>
      </w:pPr>
      <w:r>
        <w:rPr>
          <w:snapToGrid w:val="0"/>
          <w:sz w:val="21"/>
          <w:szCs w:val="21"/>
          <w:lang w:eastAsia="zh-CN"/>
        </w:rPr>
        <w:t>项目编号：</w:t>
      </w:r>
      <w:r>
        <w:rPr>
          <w:snapToGrid w:val="0"/>
          <w:sz w:val="21"/>
          <w:szCs w:val="21"/>
          <w:u w:val="single"/>
          <w:lang w:eastAsia="zh-CN"/>
        </w:rPr>
        <w:t xml:space="preserve">                                </w:t>
      </w:r>
    </w:p>
    <w:p w14:paraId="09C0A915">
      <w:pPr>
        <w:pStyle w:val="40"/>
        <w:spacing w:line="360" w:lineRule="auto"/>
        <w:ind w:firstLine="420"/>
        <w:rPr>
          <w:snapToGrid w:val="0"/>
          <w:sz w:val="21"/>
          <w:szCs w:val="21"/>
          <w:lang w:eastAsia="zh-CN"/>
        </w:rPr>
      </w:pPr>
      <w:r>
        <w:rPr>
          <w:snapToGrid w:val="0"/>
          <w:sz w:val="21"/>
          <w:szCs w:val="21"/>
          <w:lang w:eastAsia="zh-CN"/>
        </w:rPr>
        <w:t>（4）“在_ _年_ _月__日__时__分开标，此时间以前不得开封。（限商务、技术文件）</w:t>
      </w:r>
    </w:p>
    <w:p w14:paraId="3F234E84">
      <w:pPr>
        <w:pStyle w:val="40"/>
        <w:spacing w:line="360" w:lineRule="auto"/>
        <w:ind w:firstLine="420"/>
        <w:rPr>
          <w:snapToGrid w:val="0"/>
          <w:sz w:val="21"/>
          <w:szCs w:val="21"/>
          <w:lang w:eastAsia="zh-CN"/>
        </w:rPr>
      </w:pPr>
      <w:r>
        <w:rPr>
          <w:snapToGrid w:val="0"/>
          <w:sz w:val="21"/>
          <w:szCs w:val="21"/>
          <w:lang w:eastAsia="zh-CN"/>
        </w:rPr>
        <w:t xml:space="preserve">   __年___月___日__第二阶段开标，此时间以前不得开封。（限报价文件）”的字样，并根据本须知前附表的规定填入开标日期和时间。</w:t>
      </w:r>
    </w:p>
    <w:p w14:paraId="4887E728">
      <w:pPr>
        <w:pStyle w:val="49"/>
        <w:adjustRightInd w:val="0"/>
        <w:spacing w:line="360" w:lineRule="auto"/>
        <w:ind w:left="420" w:leftChars="200" w:firstLine="86" w:firstLineChars="41"/>
        <w:rPr>
          <w:rFonts w:ascii="Times New Roman" w:hAnsi="Times New Roman"/>
          <w:snapToGrid w:val="0"/>
          <w:szCs w:val="21"/>
        </w:rPr>
      </w:pPr>
      <w:r>
        <w:rPr>
          <w:rFonts w:ascii="Times New Roman" w:hAnsi="Times New Roman"/>
          <w:snapToGrid w:val="0"/>
          <w:szCs w:val="21"/>
        </w:rPr>
        <w:t>在包封外层上还应写明供应商名称与地址、邮政编码。</w:t>
      </w:r>
    </w:p>
    <w:p w14:paraId="20BBD521">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16.3 如果包封没有按上述规定密封并加写标志，采购人对误投或过早启封概不负责。对由此造成的提前开封的投标文件，采购人将予以拒绝，并退还给供应商。</w:t>
      </w:r>
    </w:p>
    <w:p w14:paraId="60EC2688">
      <w:pPr>
        <w:adjustRightInd w:val="0"/>
        <w:snapToGrid w:val="0"/>
        <w:spacing w:line="360" w:lineRule="auto"/>
        <w:ind w:firstLine="422" w:firstLineChars="200"/>
        <w:rPr>
          <w:rFonts w:ascii="Times New Roman" w:hAnsi="Times New Roman" w:eastAsia="宋体" w:cs="Times New Roman"/>
          <w:b/>
          <w:snapToGrid w:val="0"/>
          <w:kern w:val="0"/>
          <w:szCs w:val="21"/>
        </w:rPr>
      </w:pPr>
      <w:bookmarkStart w:id="31" w:name="_Toc251566654"/>
      <w:bookmarkStart w:id="32" w:name="_Toc240450081"/>
      <w:r>
        <w:rPr>
          <w:rFonts w:ascii="Times New Roman" w:hAnsi="Times New Roman" w:eastAsia="宋体" w:cs="Times New Roman"/>
          <w:b/>
          <w:snapToGrid w:val="0"/>
          <w:kern w:val="0"/>
          <w:szCs w:val="21"/>
        </w:rPr>
        <w:t>17．投标截止期</w:t>
      </w:r>
    </w:p>
    <w:p w14:paraId="5E8F1D8D">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17.1 供应商应按前附表规定的日期、时间和地点递交投标文件。</w:t>
      </w:r>
    </w:p>
    <w:p w14:paraId="336D8483">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17.2 采购人收到投标文件的时间不得迟于供应商须知前附表中规定的截止时间。</w:t>
      </w:r>
    </w:p>
    <w:p w14:paraId="0B816AB6">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17.3 采购人可以按本须知第7条规定，通过修改采购文件适当延长投标截止日期。在此情况下，采购人与供应商受投标截止期制约的所有权利和义务均应延长至新的截止期。</w:t>
      </w:r>
    </w:p>
    <w:p w14:paraId="7EE788C7">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18．迟交的投标文件</w:t>
      </w:r>
    </w:p>
    <w:p w14:paraId="1377312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采购人将拒绝并原封退回在本须知第17条规定的截止期后收到的任何投标文件。</w:t>
      </w:r>
    </w:p>
    <w:p w14:paraId="5EA49C1F">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19．投标文件的修改与撤回</w:t>
      </w:r>
    </w:p>
    <w:p w14:paraId="6C0648FF">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19.1 供应商在递交投标文件后，可以在规定的投标截止时间前，以书面的形式通知采购人，修改或撤回其投标文件。</w:t>
      </w:r>
    </w:p>
    <w:p w14:paraId="482B428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19.2 供应商的修改或撤回通知，应按本须知第16条规定编制、密封、标志和递交（在外层包封上标明“修改”或“撤回”字样）。修改文件同样必须在投标截止时间前送达采购人。</w:t>
      </w:r>
    </w:p>
    <w:p w14:paraId="3EA3A0BD">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19.3 在投标截止期之后，供应商不得对其投标作任何修改。</w:t>
      </w:r>
    </w:p>
    <w:p w14:paraId="265A43E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19.4 从投标截止期至供应商在投标函格式中确定的投标有效期期满这段时间内，供应商不得撤回其投标。</w:t>
      </w:r>
    </w:p>
    <w:p w14:paraId="6FEB0B0B">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20．无效投标的认定</w:t>
      </w:r>
    </w:p>
    <w:p w14:paraId="27138BF3">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实质上没有响应采购文件要求的投标将被视为无效投标。供应商不得通过修正或撤消不合要求的偏离或保留从而使其投标成为实质上响应的投标，但经评标委员会认定属于供应商疏忽、笔误所造成的差错，应当允许其在评标结束之前进行修改或者补正（可以是复印件、传真件等）。修改或者补正投标文件必须以书面形式进行，并应在中标结果公告之前查核原件。限期内不补正或经补正后仍不符合采购文件要求的，应认定其投标无效。供应商修改、补正投标文件后，不影响评标委员会对其投标文件所作的评价和评分结果。</w:t>
      </w:r>
    </w:p>
    <w:p w14:paraId="33ECB2EF">
      <w:pPr>
        <w:adjustRightInd w:val="0"/>
        <w:snapToGrid w:val="0"/>
        <w:spacing w:line="360" w:lineRule="auto"/>
        <w:ind w:firstLine="422" w:firstLineChars="200"/>
        <w:jc w:val="left"/>
        <w:rPr>
          <w:rFonts w:ascii="Times New Roman" w:hAnsi="Times New Roman" w:eastAsia="宋体" w:cs="Times New Roman"/>
          <w:b/>
          <w:bCs/>
          <w:snapToGrid w:val="0"/>
          <w:kern w:val="0"/>
          <w:szCs w:val="21"/>
        </w:rPr>
      </w:pPr>
      <w:r>
        <w:rPr>
          <w:rFonts w:ascii="Times New Roman" w:hAnsi="Times New Roman" w:eastAsia="宋体" w:cs="Times New Roman"/>
          <w:b/>
          <w:bCs/>
          <w:snapToGrid w:val="0"/>
          <w:kern w:val="0"/>
          <w:szCs w:val="21"/>
        </w:rPr>
        <w:t>20.1资格审查阶段</w:t>
      </w:r>
    </w:p>
    <w:p w14:paraId="1A99438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投标人未按照采购文件投标须知9.1条要求提供与基本资格条件、特定资格条件相应的有效资格证明材料的，视为投标人不具备采购文件中规定的资格要求，其资格审查不通过。</w:t>
      </w:r>
    </w:p>
    <w:p w14:paraId="04BF8D0D">
      <w:pPr>
        <w:adjustRightInd w:val="0"/>
        <w:snapToGrid w:val="0"/>
        <w:spacing w:line="360" w:lineRule="auto"/>
        <w:ind w:firstLine="422" w:firstLineChars="200"/>
        <w:jc w:val="left"/>
        <w:rPr>
          <w:rFonts w:ascii="Times New Roman" w:hAnsi="Times New Roman" w:eastAsia="宋体" w:cs="Times New Roman"/>
          <w:b/>
          <w:bCs/>
          <w:snapToGrid w:val="0"/>
          <w:kern w:val="0"/>
          <w:szCs w:val="21"/>
        </w:rPr>
      </w:pPr>
      <w:r>
        <w:rPr>
          <w:rFonts w:ascii="Times New Roman" w:hAnsi="Times New Roman" w:eastAsia="宋体" w:cs="Times New Roman"/>
          <w:b/>
          <w:bCs/>
          <w:snapToGrid w:val="0"/>
          <w:kern w:val="0"/>
          <w:szCs w:val="21"/>
        </w:rPr>
        <w:t>20.2商务技术文件评审阶段</w:t>
      </w:r>
    </w:p>
    <w:p w14:paraId="4392CF63">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评审时，对投标人的技术文件、商务资信和其他评审要求等，评标委员会将逐项进行审查、比较，对于实质性偏离或符合无效条款的，应当询问投标人，并允许投标人进行陈述申辩，但不允许其对偏离条款进行补充、修正或撤回。但经评标委员会认定属于投标人疏忽、笔误所造成的差错，应当允许其在评标结束之前进行修改或者补正（可以是复印件、传真件等）。修改或者补正投标文件必须以书面形式进行，并应在中标结果公告之前查核原件。限期内不补正或经补正后仍不符合采购文件要求的，应认定其投标无效。投标人修改、补正投标文件后，不影响评标委员会对其投标文件所作的评价和评分结果。</w:t>
      </w:r>
    </w:p>
    <w:p w14:paraId="722AF47C">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如发现下列情形之一的，投标文件将被视为无效投标：</w:t>
      </w:r>
    </w:p>
    <w:p w14:paraId="74F22BFC">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投标人提交两份或两份以上内容不同的投标方案，未声明哪一份有效的；</w:t>
      </w:r>
    </w:p>
    <w:p w14:paraId="098E54F7">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投标文件中法定代表人授权书所载内容与本项目内容有异的或者法定代表人授权书未按照采购文件要求签署、盖章的；</w:t>
      </w:r>
    </w:p>
    <w:p w14:paraId="345E494B">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投标文件内容弄虚作假的；</w:t>
      </w:r>
    </w:p>
    <w:p w14:paraId="202E999D">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未按采购文件中明确的要求签署、盖章的；</w:t>
      </w:r>
    </w:p>
    <w:p w14:paraId="36C7EDEF">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hint="eastAsia" w:ascii="Times New Roman" w:hAnsi="Times New Roman" w:eastAsia="宋体" w:cs="Times New Roman"/>
          <w:bCs/>
          <w:snapToGrid w:val="0"/>
          <w:kern w:val="0"/>
          <w:szCs w:val="21"/>
        </w:rPr>
        <w:t>投标文件组成漏项或未按规定的格式编制；</w:t>
      </w:r>
    </w:p>
    <w:p w14:paraId="2EFFB1C2">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不响应采购文件标注“</w:t>
      </w:r>
      <w:r>
        <w:rPr>
          <w:rFonts w:hint="eastAsia" w:ascii="宋体" w:hAnsi="宋体" w:eastAsia="宋体"/>
          <w:szCs w:val="21"/>
        </w:rPr>
        <w:t>★</w:t>
      </w:r>
      <w:r>
        <w:rPr>
          <w:rFonts w:ascii="Times New Roman" w:hAnsi="Times New Roman" w:eastAsia="宋体" w:cs="Times New Roman"/>
          <w:bCs/>
          <w:snapToGrid w:val="0"/>
          <w:kern w:val="0"/>
          <w:szCs w:val="21"/>
        </w:rPr>
        <w:t>”条款要求的；</w:t>
      </w:r>
    </w:p>
    <w:p w14:paraId="22532157">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hint="eastAsia" w:ascii="Times New Roman" w:hAnsi="Times New Roman" w:eastAsia="宋体" w:cs="Times New Roman"/>
          <w:bCs/>
          <w:snapToGrid w:val="0"/>
          <w:kern w:val="0"/>
          <w:szCs w:val="21"/>
        </w:rPr>
        <w:t>投标有效期、交付时间、质保期、付款方式不能满足采购文件要求的；</w:t>
      </w:r>
    </w:p>
    <w:p w14:paraId="6A32D37B">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hint="eastAsia" w:ascii="Times New Roman" w:hAnsi="Times New Roman" w:eastAsia="宋体" w:cs="Times New Roman"/>
          <w:bCs/>
          <w:snapToGrid w:val="0"/>
          <w:kern w:val="0"/>
          <w:szCs w:val="21"/>
        </w:rPr>
        <w:t>投标文件附有采购人不能接受的附加条件的；</w:t>
      </w:r>
    </w:p>
    <w:p w14:paraId="3AE7FD76">
      <w:pPr>
        <w:numPr>
          <w:ilvl w:val="0"/>
          <w:numId w:val="111"/>
        </w:numPr>
        <w:tabs>
          <w:tab w:val="left" w:pos="900"/>
          <w:tab w:val="clear" w:pos="1273"/>
        </w:tabs>
        <w:adjustRightInd w:val="0"/>
        <w:snapToGrid w:val="0"/>
        <w:spacing w:line="360" w:lineRule="auto"/>
        <w:ind w:left="0" w:firstLine="360"/>
        <w:jc w:val="left"/>
        <w:rPr>
          <w:rFonts w:ascii="Times New Roman" w:hAnsi="Times New Roman" w:eastAsia="宋体" w:cs="Times New Roman"/>
          <w:bCs/>
          <w:snapToGrid w:val="0"/>
          <w:kern w:val="0"/>
          <w:szCs w:val="21"/>
        </w:rPr>
      </w:pPr>
      <w:r>
        <w:rPr>
          <w:rFonts w:ascii="Times New Roman" w:hAnsi="Times New Roman" w:eastAsia="宋体" w:cs="Times New Roman"/>
          <w:bCs/>
          <w:snapToGrid w:val="0"/>
          <w:kern w:val="0"/>
          <w:szCs w:val="21"/>
        </w:rPr>
        <w:t>存在法律、法规规定及采购文件规定的其它无效情形的。</w:t>
      </w:r>
    </w:p>
    <w:p w14:paraId="70F3614B">
      <w:pPr>
        <w:adjustRightInd w:val="0"/>
        <w:snapToGrid w:val="0"/>
        <w:spacing w:line="360" w:lineRule="auto"/>
        <w:ind w:firstLine="422" w:firstLineChars="200"/>
        <w:jc w:val="left"/>
        <w:rPr>
          <w:rFonts w:ascii="Times New Roman" w:hAnsi="Times New Roman" w:eastAsia="宋体" w:cs="Times New Roman"/>
          <w:b/>
          <w:bCs/>
          <w:snapToGrid w:val="0"/>
          <w:kern w:val="0"/>
          <w:szCs w:val="21"/>
        </w:rPr>
      </w:pPr>
      <w:r>
        <w:rPr>
          <w:rFonts w:ascii="Times New Roman" w:hAnsi="Times New Roman" w:eastAsia="宋体" w:cs="Times New Roman"/>
          <w:b/>
          <w:bCs/>
          <w:snapToGrid w:val="0"/>
          <w:kern w:val="0"/>
          <w:szCs w:val="21"/>
        </w:rPr>
        <w:t>20.3报价文件评审阶段</w:t>
      </w:r>
    </w:p>
    <w:p w14:paraId="43E87AC0">
      <w:pPr>
        <w:tabs>
          <w:tab w:val="left" w:pos="900"/>
          <w:tab w:val="left" w:pos="1080"/>
        </w:tabs>
        <w:adjustRightInd w:val="0"/>
        <w:snapToGrid w:val="0"/>
        <w:spacing w:line="360" w:lineRule="auto"/>
        <w:ind w:left="360"/>
        <w:jc w:val="left"/>
        <w:rPr>
          <w:rFonts w:ascii="Times New Roman" w:hAnsi="Times New Roman" w:eastAsia="宋体" w:cs="Times New Roman"/>
          <w:b/>
          <w:bCs/>
          <w:szCs w:val="21"/>
        </w:rPr>
      </w:pPr>
      <w:r>
        <w:rPr>
          <w:rFonts w:ascii="Times New Roman" w:hAnsi="Times New Roman" w:eastAsia="宋体" w:cs="Times New Roman"/>
          <w:snapToGrid w:val="0"/>
          <w:kern w:val="0"/>
          <w:szCs w:val="21"/>
        </w:rPr>
        <w:t>在报价评审时，如发现下列情形之一的，投标文件将被视为无效：</w:t>
      </w:r>
    </w:p>
    <w:p w14:paraId="48B9DF02">
      <w:pPr>
        <w:numPr>
          <w:ilvl w:val="0"/>
          <w:numId w:val="112"/>
        </w:numPr>
        <w:tabs>
          <w:tab w:val="left" w:pos="900"/>
          <w:tab w:val="left" w:pos="1080"/>
          <w:tab w:val="clear" w:pos="1273"/>
        </w:tabs>
        <w:adjustRightInd w:val="0"/>
        <w:snapToGrid w:val="0"/>
        <w:spacing w:line="360" w:lineRule="auto"/>
        <w:ind w:left="0" w:firstLine="360"/>
        <w:jc w:val="left"/>
        <w:rPr>
          <w:rFonts w:ascii="Times New Roman" w:hAnsi="Times New Roman" w:eastAsia="宋体" w:cs="Times New Roman"/>
          <w:szCs w:val="21"/>
        </w:rPr>
      </w:pPr>
      <w:bookmarkStart w:id="33" w:name="_Toc60757525"/>
      <w:bookmarkStart w:id="34" w:name="_Toc367274981"/>
      <w:r>
        <w:rPr>
          <w:rFonts w:ascii="Times New Roman" w:hAnsi="Times New Roman" w:eastAsia="宋体" w:cs="Times New Roman"/>
          <w:szCs w:val="21"/>
        </w:rPr>
        <w:t>开标一览表投标报价为零的（包括投标文件中标明：免费或赠予）或其报价（大写）无法按正常书写方式进行报价唱标的或无投标报价的；</w:t>
      </w:r>
    </w:p>
    <w:p w14:paraId="1DAD1F9A">
      <w:pPr>
        <w:numPr>
          <w:ilvl w:val="0"/>
          <w:numId w:val="112"/>
        </w:numPr>
        <w:tabs>
          <w:tab w:val="left" w:pos="900"/>
          <w:tab w:val="left" w:pos="1080"/>
          <w:tab w:val="clear" w:pos="1273"/>
        </w:tabs>
        <w:adjustRightInd w:val="0"/>
        <w:snapToGrid w:val="0"/>
        <w:spacing w:line="360" w:lineRule="auto"/>
        <w:ind w:left="0" w:firstLine="360"/>
        <w:jc w:val="left"/>
        <w:rPr>
          <w:rFonts w:ascii="Times New Roman" w:hAnsi="Times New Roman" w:eastAsia="宋体" w:cs="Times New Roman"/>
          <w:szCs w:val="21"/>
        </w:rPr>
      </w:pPr>
      <w:r>
        <w:rPr>
          <w:rFonts w:ascii="Times New Roman" w:hAnsi="Times New Roman" w:eastAsia="宋体" w:cs="Times New Roman"/>
          <w:snapToGrid w:val="0"/>
          <w:kern w:val="0"/>
        </w:rPr>
        <w:t>投标人提交两份或多份内容不同的报价文件，或在一份报价文件中对同一内容报有两个或多个报价，且未声明哪一个为最终报价的；</w:t>
      </w:r>
    </w:p>
    <w:p w14:paraId="15A2228D">
      <w:pPr>
        <w:numPr>
          <w:ilvl w:val="0"/>
          <w:numId w:val="112"/>
        </w:numPr>
        <w:tabs>
          <w:tab w:val="left" w:pos="900"/>
          <w:tab w:val="left" w:pos="1080"/>
          <w:tab w:val="clear" w:pos="1273"/>
        </w:tabs>
        <w:adjustRightInd w:val="0"/>
        <w:snapToGrid w:val="0"/>
        <w:spacing w:line="360" w:lineRule="auto"/>
        <w:ind w:left="0" w:firstLine="360"/>
        <w:jc w:val="left"/>
        <w:rPr>
          <w:rFonts w:ascii="Times New Roman" w:hAnsi="Times New Roman" w:eastAsia="宋体" w:cs="Times New Roman"/>
          <w:snapToGrid w:val="0"/>
          <w:kern w:val="0"/>
        </w:rPr>
      </w:pPr>
      <w:r>
        <w:rPr>
          <w:rFonts w:ascii="Times New Roman" w:hAnsi="Times New Roman" w:eastAsia="宋体" w:cs="Times New Roman"/>
          <w:snapToGrid w:val="0"/>
          <w:kern w:val="0"/>
        </w:rPr>
        <w:t>投标报价超过采购文件中规定的预算金额的；</w:t>
      </w:r>
    </w:p>
    <w:p w14:paraId="08143944">
      <w:pPr>
        <w:numPr>
          <w:ilvl w:val="0"/>
          <w:numId w:val="112"/>
        </w:numPr>
        <w:tabs>
          <w:tab w:val="left" w:pos="900"/>
          <w:tab w:val="left" w:pos="1080"/>
          <w:tab w:val="clear" w:pos="1273"/>
        </w:tabs>
        <w:adjustRightInd w:val="0"/>
        <w:snapToGrid w:val="0"/>
        <w:spacing w:line="360" w:lineRule="auto"/>
        <w:ind w:left="0" w:firstLine="360"/>
        <w:jc w:val="left"/>
        <w:rPr>
          <w:rFonts w:ascii="Times New Roman" w:hAnsi="Times New Roman" w:eastAsia="宋体" w:cs="Times New Roman"/>
          <w:snapToGrid w:val="0"/>
          <w:kern w:val="0"/>
        </w:rPr>
      </w:pPr>
      <w:r>
        <w:rPr>
          <w:rFonts w:ascii="Times New Roman" w:hAnsi="Times New Roman" w:eastAsia="宋体" w:cs="Times New Roman"/>
          <w:snapToGrid w:val="0"/>
          <w:kern w:val="0"/>
        </w:rPr>
        <w:t>投标人的报价明显低于其他通过符合性审查投标人的报价，有可能影响产品或服务质量或者不能诚信履约，未能按评标委员会要求其在评标现场合理的时间内提供书面说明及相关证明材料以证明其报价合理性的；</w:t>
      </w:r>
    </w:p>
    <w:p w14:paraId="0AE5A878">
      <w:pPr>
        <w:numPr>
          <w:ilvl w:val="0"/>
          <w:numId w:val="112"/>
        </w:numPr>
        <w:tabs>
          <w:tab w:val="left" w:pos="900"/>
          <w:tab w:val="left" w:pos="1080"/>
          <w:tab w:val="clear" w:pos="1273"/>
        </w:tabs>
        <w:adjustRightInd w:val="0"/>
        <w:snapToGrid w:val="0"/>
        <w:spacing w:line="360" w:lineRule="auto"/>
        <w:ind w:left="0" w:firstLine="360"/>
        <w:jc w:val="left"/>
        <w:rPr>
          <w:rFonts w:ascii="Times New Roman" w:hAnsi="Times New Roman" w:eastAsia="宋体" w:cs="Times New Roman"/>
          <w:snapToGrid w:val="0"/>
          <w:kern w:val="0"/>
        </w:rPr>
      </w:pPr>
      <w:r>
        <w:rPr>
          <w:rFonts w:ascii="Times New Roman" w:hAnsi="Times New Roman" w:eastAsia="宋体" w:cs="Times New Roman"/>
          <w:snapToGrid w:val="0"/>
          <w:kern w:val="0"/>
        </w:rPr>
        <w:t>存在法律、法规规定及采购文件规定的其它无效情形的。</w:t>
      </w:r>
    </w:p>
    <w:p w14:paraId="277CB101">
      <w:pPr>
        <w:pStyle w:val="4"/>
        <w:snapToGrid w:val="0"/>
        <w:spacing w:before="0" w:after="0" w:line="360" w:lineRule="auto"/>
        <w:ind w:left="567"/>
        <w:rPr>
          <w:rFonts w:ascii="Times New Roman" w:hAnsi="Times New Roman" w:eastAsia="宋体" w:cs="Times New Roman"/>
          <w:snapToGrid w:val="0"/>
          <w:sz w:val="21"/>
          <w:szCs w:val="21"/>
        </w:rPr>
      </w:pPr>
      <w:r>
        <w:rPr>
          <w:rFonts w:ascii="Times New Roman" w:hAnsi="Times New Roman" w:eastAsia="宋体" w:cs="Times New Roman"/>
          <w:snapToGrid w:val="0"/>
          <w:sz w:val="21"/>
          <w:szCs w:val="21"/>
        </w:rPr>
        <w:t>五、开标与评标</w:t>
      </w:r>
      <w:bookmarkEnd w:id="31"/>
      <w:bookmarkEnd w:id="32"/>
      <w:bookmarkEnd w:id="33"/>
      <w:bookmarkEnd w:id="34"/>
    </w:p>
    <w:p w14:paraId="759F29AF">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21．开标</w:t>
      </w:r>
    </w:p>
    <w:p w14:paraId="760F12DC">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21.1 采购人将于前附表规定的时间和地点公开开标。若采购人按本须知第7条规定，通过修改采购文件更改了开标时间和地点的，以后者为准。</w:t>
      </w:r>
    </w:p>
    <w:p w14:paraId="3B537E87">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21.2 开标大会邀请所有供应商代表参加。参加开标的供应商的法定代表人或其委托代理人（以下称供应商代表）必须随带本人身份证或公安机关出具的临时身份证明或港澳台胞证或护照原件</w:t>
      </w:r>
      <w:r>
        <w:rPr>
          <w:rFonts w:ascii="Times New Roman" w:hAnsi="Times New Roman" w:eastAsia="宋体" w:cs="Times New Roman"/>
          <w:b/>
          <w:snapToGrid w:val="0"/>
          <w:kern w:val="0"/>
          <w:szCs w:val="21"/>
          <w:u w:val="single"/>
        </w:rPr>
        <w:t>（其他诸如驾驶证、市民卡等一律视为未提供有效的身份证明）</w:t>
      </w:r>
      <w:r>
        <w:rPr>
          <w:rFonts w:ascii="Times New Roman" w:hAnsi="Times New Roman" w:eastAsia="宋体" w:cs="Times New Roman"/>
          <w:snapToGrid w:val="0"/>
          <w:kern w:val="0"/>
          <w:szCs w:val="21"/>
        </w:rPr>
        <w:t>和法定代表人资格证明或法定代表人委托书原件。供应商如不派代表参加开标大会的，事后不得对采购相关人员、开标过程和开标结果提出异议。</w:t>
      </w:r>
    </w:p>
    <w:p w14:paraId="0D29DD95">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供应商如是法人代表的，只须按前款提供并出示相关证明、证件即可；如是法人代表授权一个以上代表参加投标的，应按实参加，并在相应文件上同时签署。</w:t>
      </w:r>
    </w:p>
    <w:p w14:paraId="1A265D1F">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21.3 开标程序：</w:t>
      </w:r>
    </w:p>
    <w:p w14:paraId="4CCF266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本项目按照先拆封商务和技术文件、后拆封报价文件的顺序进行。具体按以下程序进行：</w:t>
      </w:r>
    </w:p>
    <w:p w14:paraId="42005950">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开标大会由采购人或采购代理机构主持，介绍开标现场的人员情况，宣读递交采购响应文件的供应商名单、开标纪律、应当回避的情形等注意事项，组织供应商签署不存在影响公平竞争的《政府采购活动现场确认声明书》；</w:t>
      </w:r>
    </w:p>
    <w:p w14:paraId="226F387E">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（2）对供应商代表或公证人员查验采购响应文件密封情况；</w:t>
      </w:r>
    </w:p>
    <w:p w14:paraId="1FD6F8DE">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3）按供应商提交采购响应文件（即投标文件）的先后顺序当众拆封、清点采购响应文件（包括正本、副本）数量，将其中密封的报价文件（开标一览表）现场集中封存保管等候拆封，将拆封后的商务和技术文件由现场工作人员护送至指定的评审地点，同时告知供应商代表拆封报价文件的预计时间。对不符合装订要求的采购响应文件，由现场工作人员退还供应商代表。</w:t>
      </w:r>
    </w:p>
    <w:p w14:paraId="15160DE1">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提交的采购响应文件应当将其中的报价文件单独密封，</w:t>
      </w:r>
      <w:r>
        <w:rPr>
          <w:rFonts w:ascii="Times New Roman" w:hAnsi="Times New Roman" w:eastAsia="宋体" w:cs="Times New Roman"/>
          <w:b/>
          <w:snapToGrid w:val="0"/>
          <w:kern w:val="0"/>
          <w:szCs w:val="21"/>
        </w:rPr>
        <w:t>否则如开标时发生报价泄露的，</w:t>
      </w:r>
      <w:r>
        <w:rPr>
          <w:rFonts w:hint="eastAsia" w:ascii="Times New Roman" w:hAnsi="Times New Roman" w:eastAsia="宋体" w:cs="Times New Roman"/>
          <w:b/>
          <w:snapToGrid w:val="0"/>
          <w:kern w:val="0"/>
          <w:szCs w:val="21"/>
        </w:rPr>
        <w:t>由</w:t>
      </w:r>
      <w:r>
        <w:rPr>
          <w:rFonts w:ascii="Times New Roman" w:hAnsi="Times New Roman" w:eastAsia="宋体" w:cs="Times New Roman"/>
          <w:b/>
          <w:snapToGrid w:val="0"/>
          <w:kern w:val="0"/>
          <w:szCs w:val="21"/>
        </w:rPr>
        <w:t>供应商自行承担相关责任</w:t>
      </w:r>
      <w:r>
        <w:rPr>
          <w:rFonts w:ascii="Times New Roman" w:hAnsi="Times New Roman" w:eastAsia="宋体" w:cs="Times New Roman"/>
          <w:snapToGrid w:val="0"/>
          <w:kern w:val="0"/>
          <w:szCs w:val="21"/>
        </w:rPr>
        <w:t>。</w:t>
      </w:r>
    </w:p>
    <w:p w14:paraId="0A1F312E">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4）商务和技术评审结束后，主持人宣告商务和技术评审无效供应商名称及理由，供应商代表可收回未拆封的报价文件并签字确认；公布经商务和技术评审符合采购需求的供应商名单，采用综合评分法的，同时公布其商务和技术得分情况。</w:t>
      </w:r>
    </w:p>
    <w:p w14:paraId="69AE6D47">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拆封供应商报价文件，宣读开标（报价）一览表有关内容，同时当场制作并打印开标记录表，由供应商代表、唱标人、记录人和现场监督员在开标记录表上签字确认（不予确认的应说明理由，否则视为无异议）。唱标结束后，现场工作人员将报价文件及开标记录表护送至指定评审地点，由评审小组对报价的合理性、准确性等进行审查核实。</w:t>
      </w:r>
    </w:p>
    <w:p w14:paraId="63A3262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（6）评审结束后，主持人公布中标（成交）候选供应商名单，及采购人最终确定中标或成交供应商名单的时间和公告方式等。</w:t>
      </w:r>
    </w:p>
    <w:p w14:paraId="04FB1BC2">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22．评标</w:t>
      </w:r>
    </w:p>
    <w:p w14:paraId="30648B70">
      <w:pPr>
        <w:adjustRightInd w:val="0"/>
        <w:snapToGrid w:val="0"/>
        <w:spacing w:line="360" w:lineRule="auto"/>
        <w:ind w:firstLine="422" w:firstLineChars="200"/>
        <w:jc w:val="left"/>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22.1 评标组织</w:t>
      </w:r>
    </w:p>
    <w:p w14:paraId="1C4616BD">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评标工作由招标采购单位负责组织，依法组建由奇数的人员组成的评标委员会，负责对投标文件进行审查、质询、评审等。评标委员会由政府采购相关专家等组成，其中政府采购专家不得少于成员总数的三分之二。</w:t>
      </w:r>
    </w:p>
    <w:p w14:paraId="47E31C56">
      <w:pPr>
        <w:adjustRightInd w:val="0"/>
        <w:snapToGrid w:val="0"/>
        <w:spacing w:line="360" w:lineRule="auto"/>
        <w:ind w:firstLine="422" w:firstLineChars="200"/>
        <w:jc w:val="left"/>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22.2评标纪律</w:t>
      </w:r>
    </w:p>
    <w:p w14:paraId="6EC2FA9D">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本次评标工作将在严格保密的情况下进行，评标委员会成员名单在定标前将保密。</w:t>
      </w:r>
    </w:p>
    <w:p w14:paraId="49153E0A">
      <w:pPr>
        <w:adjustRightInd w:val="0"/>
        <w:snapToGrid w:val="0"/>
        <w:spacing w:line="360" w:lineRule="auto"/>
        <w:ind w:firstLine="422" w:firstLineChars="200"/>
        <w:jc w:val="left"/>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22.3评标办法</w:t>
      </w:r>
    </w:p>
    <w:p w14:paraId="4EF9D9C7">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采用综合评分法，详见采购文件第五部分“评标办法”。</w:t>
      </w:r>
    </w:p>
    <w:p w14:paraId="62248075">
      <w:pPr>
        <w:adjustRightInd w:val="0"/>
        <w:snapToGrid w:val="0"/>
        <w:spacing w:line="360" w:lineRule="auto"/>
        <w:ind w:firstLine="422" w:firstLineChars="200"/>
        <w:jc w:val="left"/>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22.4 评标程序</w:t>
      </w:r>
    </w:p>
    <w:p w14:paraId="2D60E830">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22.4.1投标文件初审。初审分为资格性检查和符合性检查。</w:t>
      </w:r>
    </w:p>
    <w:p w14:paraId="79B8518D">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（1）资格性检查。依据法律法规和采购文件的规定，对投标文件中的资格证明等进行审查，以确定投标供应商是否具备投标资格。</w:t>
      </w:r>
    </w:p>
    <w:p w14:paraId="2F1D7F71">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（2）符合性检查。依据采购文件的规定，从投标文件的有效性、完整性和对采购文件的响应程度进行审查，以确定是否对采购文件的实质性要求作出响应。</w:t>
      </w:r>
    </w:p>
    <w:p w14:paraId="19AED736">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22.4.2澄清有关问题。对投标文件中含义不明确、同类问题表述不一致或者有明显文字和计算错误的内容，评标委员会可以书面形式（应当由评标委员会专家签字）要求供应商作出必要的澄清、说明或者纠正。供应商的澄清、说明或者补正应当采用书面形式，由其授权的代表签字，并不得超出投标文件的范围或者改变投标文件的实质性内容。</w:t>
      </w:r>
    </w:p>
    <w:p w14:paraId="6382FF31">
      <w:pPr>
        <w:adjustRightInd w:val="0"/>
        <w:snapToGrid w:val="0"/>
        <w:spacing w:line="360" w:lineRule="auto"/>
        <w:ind w:firstLine="422" w:firstLineChars="200"/>
        <w:jc w:val="left"/>
        <w:rPr>
          <w:rFonts w:ascii="Times New Roman" w:hAnsi="Times New Roman" w:eastAsia="宋体" w:cs="Times New Roman"/>
          <w:b/>
          <w:szCs w:val="21"/>
        </w:rPr>
      </w:pPr>
      <w:r>
        <w:rPr>
          <w:rFonts w:ascii="Times New Roman" w:hAnsi="Times New Roman" w:eastAsia="宋体" w:cs="Times New Roman"/>
          <w:b/>
          <w:szCs w:val="21"/>
        </w:rPr>
        <w:t>授权代表对澄清、说明或者补正内容未签字确认的，将自行承担由此可能导致的对其不利的评审结果，评标委员会按少数服从多数原则对相关内容进行评判。</w:t>
      </w:r>
    </w:p>
    <w:p w14:paraId="3384ED11">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22.4.3比较与评价。按采购文件中规定的评标方法和标准，对资格性检查和符合性检查合格的投标文件进行商务和技术评估，综合比较与评价。</w:t>
      </w:r>
    </w:p>
    <w:p w14:paraId="0D877F18">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22.4.4推荐中标候选供应商名单。</w:t>
      </w:r>
    </w:p>
    <w:p w14:paraId="22236DFF">
      <w:pPr>
        <w:adjustRightInd w:val="0"/>
        <w:snapToGrid w:val="0"/>
        <w:spacing w:line="360" w:lineRule="auto"/>
        <w:ind w:firstLine="420" w:firstLineChars="200"/>
        <w:jc w:val="left"/>
        <w:rPr>
          <w:rFonts w:ascii="Times New Roman" w:hAnsi="Times New Roman" w:eastAsia="宋体" w:cs="Times New Roman"/>
          <w:b/>
          <w:snapToGrid w:val="0"/>
          <w:kern w:val="0"/>
          <w:szCs w:val="21"/>
        </w:rPr>
      </w:pPr>
      <w:r>
        <w:rPr>
          <w:rFonts w:ascii="Times New Roman" w:hAnsi="Times New Roman" w:eastAsia="宋体" w:cs="Times New Roman"/>
          <w:snapToGrid w:val="0"/>
          <w:kern w:val="0"/>
          <w:szCs w:val="21"/>
        </w:rPr>
        <w:t>22.4.5编写评标报告</w:t>
      </w:r>
      <w:r>
        <w:rPr>
          <w:rFonts w:ascii="Times New Roman" w:hAnsi="Times New Roman" w:eastAsia="宋体" w:cs="Times New Roman"/>
          <w:b/>
          <w:snapToGrid w:val="0"/>
          <w:kern w:val="0"/>
          <w:szCs w:val="21"/>
        </w:rPr>
        <w:t>。</w:t>
      </w:r>
    </w:p>
    <w:p w14:paraId="443FA4E8">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23．废标</w:t>
      </w:r>
    </w:p>
    <w:p w14:paraId="58A626E1">
      <w:pPr>
        <w:adjustRightInd w:val="0"/>
        <w:snapToGrid w:val="0"/>
        <w:spacing w:line="360" w:lineRule="auto"/>
        <w:ind w:firstLine="420" w:firstLineChars="200"/>
        <w:jc w:val="left"/>
        <w:rPr>
          <w:rFonts w:ascii="Times New Roman" w:hAnsi="Times New Roman" w:eastAsia="宋体" w:cs="Times New Roman"/>
          <w:snapToGrid w:val="0"/>
          <w:kern w:val="0"/>
          <w:szCs w:val="21"/>
        </w:rPr>
      </w:pPr>
      <w:bookmarkStart w:id="35" w:name="_Toc240450082"/>
      <w:bookmarkStart w:id="36" w:name="_Toc251566655"/>
      <w:r>
        <w:rPr>
          <w:rFonts w:ascii="Times New Roman" w:hAnsi="Times New Roman" w:eastAsia="宋体" w:cs="Times New Roman"/>
          <w:snapToGrid w:val="0"/>
          <w:kern w:val="0"/>
          <w:szCs w:val="21"/>
        </w:rPr>
        <w:t>23.1根据《中华人民共和国政府采购法》，出现下列情形之一的应予以废标：</w:t>
      </w:r>
    </w:p>
    <w:p w14:paraId="792E745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 xml:space="preserve">　　（1）符合专业条件的供应商或者对采购文件作实质响应的供应商不足三家的； </w:t>
      </w:r>
    </w:p>
    <w:p w14:paraId="0631BE9E">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 xml:space="preserve">　　（2）出现影响采购公正的违法、违规行为的； </w:t>
      </w:r>
    </w:p>
    <w:p w14:paraId="3D6A6FDE">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 xml:space="preserve">　　（3）供应商的报价均超过了采购预算，采购人不能支付的； </w:t>
      </w:r>
    </w:p>
    <w:p w14:paraId="37526187">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　　（4）因重大变故，采购任务取消的。</w:t>
      </w:r>
    </w:p>
    <w:p w14:paraId="6E7455A0">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23.2 废标后，采购人应当重新组织招标；或者经主管部门批准，采取其他方式组织采购。</w:t>
      </w:r>
    </w:p>
    <w:p w14:paraId="0005D650">
      <w:pPr>
        <w:pStyle w:val="4"/>
        <w:snapToGrid w:val="0"/>
        <w:spacing w:before="0" w:after="0" w:line="360" w:lineRule="auto"/>
        <w:ind w:left="567"/>
        <w:rPr>
          <w:rFonts w:ascii="Times New Roman" w:hAnsi="Times New Roman" w:eastAsia="宋体" w:cs="Times New Roman"/>
          <w:snapToGrid w:val="0"/>
          <w:sz w:val="21"/>
          <w:szCs w:val="21"/>
        </w:rPr>
      </w:pPr>
      <w:bookmarkStart w:id="37" w:name="_Toc367274982"/>
      <w:bookmarkStart w:id="38" w:name="_Toc294777236"/>
      <w:bookmarkStart w:id="39" w:name="_Toc60757526"/>
      <w:r>
        <w:rPr>
          <w:rFonts w:ascii="Times New Roman" w:hAnsi="Times New Roman" w:eastAsia="宋体" w:cs="Times New Roman"/>
          <w:snapToGrid w:val="0"/>
          <w:sz w:val="21"/>
          <w:szCs w:val="21"/>
        </w:rPr>
        <w:t>六、确定中标人及授予合同</w:t>
      </w:r>
      <w:bookmarkEnd w:id="35"/>
      <w:bookmarkEnd w:id="36"/>
      <w:bookmarkEnd w:id="37"/>
      <w:bookmarkEnd w:id="38"/>
      <w:bookmarkEnd w:id="39"/>
    </w:p>
    <w:p w14:paraId="7AFB5FD9">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24．中标人的确定</w:t>
      </w:r>
    </w:p>
    <w:p w14:paraId="18990F28">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24.1 采购代理机构应当自评审结束之日起2个工作日内将评审报告送交采购人。采购人应当自收到评审报告之日起5个工作日内在评审报告推荐的中标或者成交候选人中按顺序确定中标或者成交供应商。</w:t>
      </w:r>
    </w:p>
    <w:p w14:paraId="42E73498">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采购人或者采购代理机构应当自中标、成交供应商确定之日起2个工作日内，发出中标、成交通知书，并将在发布招标公告的同一网站公告中标、成交结果，采购文件随中标结果同时公告。</w:t>
      </w:r>
    </w:p>
    <w:p w14:paraId="3AD97480">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24.2 除国务院财政部门规定的情形外，采购人、采购代理机构不得以任何理由组织重新评审。采购人、采购代理机构按照国务院财政部门的规定组织重新评审的，应当书面报告本级人民政府财政部门。</w:t>
      </w:r>
    </w:p>
    <w:p w14:paraId="43571EB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24.3 在采购机构发出中标通知书前，预中标人有违反有关法律法规和本项目要求行为的，则取消其预中标资格，并根据评标委员会推荐的中标候选人先后顺序，将下一顺序单位作为预中标公示单位，或由采购机构组织评标委员会复议后提出重新组织采购等建议。</w:t>
      </w:r>
    </w:p>
    <w:p w14:paraId="0041AED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24.4 供应商全部接受合同条件并签订合同后，中标通知书亦成为合同的组成部分。</w:t>
      </w:r>
    </w:p>
    <w:p w14:paraId="72DC501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24.5 如中标人拒绝承担中标的项目，或提出采购机构不能接受的条件，致使合同无法签订，采购机构将取消其中标资格，并根据评标委员会推荐的中标候选人先后顺序，将下一顺序单位作为预中标公示单位，或由采购机构组织评标委员会复议后提出重新组织采购等建议。</w:t>
      </w:r>
    </w:p>
    <w:p w14:paraId="08F90C67">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25．合同授予</w:t>
      </w:r>
    </w:p>
    <w:p w14:paraId="555D73F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25.1 本项目的合同将授予按本须知第24.1款所确定的中标人。</w:t>
      </w:r>
    </w:p>
    <w:p w14:paraId="7D363BBE">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25.2 中标人因不可抗力或者自身原因不能履行合同的，采购人可以与排位在中标人之后的第一位的中标候选人签订合同，以此类推。推荐中标候选人均放弃中标的，依法重新组织招标或经批准按其他方式执行。</w:t>
      </w:r>
    </w:p>
    <w:p w14:paraId="249EDBA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25.3采购人在授予合同时有权对招标的数量和服务予以增加或减少，但不得对单价或其他的条款和条件做任何改变。</w:t>
      </w:r>
    </w:p>
    <w:p w14:paraId="7D5CE08A">
      <w:pPr>
        <w:adjustRightInd w:val="0"/>
        <w:snapToGrid w:val="0"/>
        <w:spacing w:line="360" w:lineRule="auto"/>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 xml:space="preserve">    26．签订合同</w:t>
      </w:r>
    </w:p>
    <w:p w14:paraId="6F1F16A6">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26.1 中标人应按中标通知书规定的时间与采购人签订合同。中标人在领取中标通知书时须向采购人提供一份关于本项目在实施过程中的相关人员的通讯录作为合同附件。</w:t>
      </w:r>
    </w:p>
    <w:p w14:paraId="16B4DCB6">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26.2 中标人如不遵守采购文件或投标文件各项条款的邀约与要约，或在接到中标通知书后借故拖延，拒签合同的，采购人将依据国家和采购文件有关规定予以相应处罚。给采购人造成损失的还应当予以赔偿，采购人可根据25.2的原则另行选择中标人；</w:t>
      </w:r>
    </w:p>
    <w:p w14:paraId="3383F61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 xml:space="preserve"> 26.3 采购文件、中标人的投标文件及投标修改文件、评标过程中有关澄清文件及经供应商法定代表人或授权代表签字确认的询标回复和承诺及中标通知书均作为合同组成部分。</w:t>
      </w:r>
    </w:p>
    <w:p w14:paraId="68842D70">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27．履约保证</w:t>
      </w:r>
    </w:p>
    <w:p w14:paraId="31D0092A">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hint="eastAsia" w:ascii="Times New Roman" w:hAnsi="Times New Roman" w:eastAsia="宋体" w:cs="Times New Roman"/>
          <w:snapToGrid w:val="0"/>
          <w:kern w:val="0"/>
          <w:szCs w:val="21"/>
        </w:rPr>
        <w:t>27.1 履约保证金按合同约定。</w:t>
      </w:r>
    </w:p>
    <w:p w14:paraId="14FC642E">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hint="eastAsia" w:ascii="Times New Roman" w:hAnsi="Times New Roman" w:eastAsia="宋体" w:cs="Times New Roman"/>
          <w:snapToGrid w:val="0"/>
          <w:kern w:val="0"/>
          <w:szCs w:val="21"/>
        </w:rPr>
        <w:t>27.2 如果中标人没有按照上述第26或27.1条规定执行，采购人将有充分理由取消该中标决定。在此情况下，采购人可将合同标授予下一个中标候选人</w:t>
      </w:r>
      <w:r>
        <w:rPr>
          <w:rFonts w:ascii="Times New Roman" w:hAnsi="Times New Roman" w:eastAsia="宋体" w:cs="Times New Roman"/>
          <w:snapToGrid w:val="0"/>
          <w:kern w:val="0"/>
          <w:szCs w:val="21"/>
        </w:rPr>
        <w:t>。</w:t>
      </w:r>
    </w:p>
    <w:p w14:paraId="319BFCF9">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28.采购代理服务费</w:t>
      </w:r>
    </w:p>
    <w:p w14:paraId="4844A22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本项目的采购代理费由中标人支付，详见前附表。</w:t>
      </w:r>
    </w:p>
    <w:p w14:paraId="0C0D1613">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29.质疑与投诉</w:t>
      </w:r>
    </w:p>
    <w:p w14:paraId="6D1485F4">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根据《中华人民共和国政府采购法》、《财政部关于加强政府采购供应商投诉受理审查工作的通知》(财库〔2007〕1号)的规定，政府采购供应商（供应商，下同）可以依法提起质疑和投诉。</w:t>
      </w:r>
    </w:p>
    <w:p w14:paraId="4763E48A">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29.1供应商询问</w:t>
      </w:r>
    </w:p>
    <w:p w14:paraId="5E43688F">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供应商对政府采购活动事项有疑问的，可以向采购机构提出询问，采购人或者采购代理机构应当在3个工作日内对供应商依法提出的询问作出答复，但答复的内容不得涉及商业秘密。</w:t>
      </w:r>
    </w:p>
    <w:p w14:paraId="5B0F1B67">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29.2供应商质疑</w:t>
      </w:r>
    </w:p>
    <w:p w14:paraId="6D9B160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29.2.1供应商认为采购文件、采购过程和中标、成交结果使自己的权益受到损害的，可以在知道或者应知其权益受到损害之日起七个工作日内，以书面形式向采购机构提出质疑。</w:t>
      </w:r>
    </w:p>
    <w:p w14:paraId="71A83187">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（1）供应商如认为招标公告信息使自身的合法权益受到损害的，应于自招标公告发布之日起七个工作日内以书面形式向采购机构提出质疑；</w:t>
      </w:r>
    </w:p>
    <w:p w14:paraId="5C80E9F9">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供应商如对可以质疑的采购文件提出质疑的，应于收到采购文件之日或者采购文件公告期限届满之日起七个工作日内以书面形式向采购机构提出质疑（采购文件领取截止时间之后获取的，应于自采购文件领取截止时间之日起七个工作日内以书面形式向采购机构提出）；</w:t>
      </w:r>
    </w:p>
    <w:p w14:paraId="589CDEE1">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（3）供应商如对采购过程提出质疑的，应于各采购程序环节结束之日七个工作日内以书面形式向采购机构提出质疑。</w:t>
      </w:r>
    </w:p>
    <w:p w14:paraId="151F4D62">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（4）供应商如对中标或者成交结果提出质疑的，应为中标或者成交结果公告期限届满之日起七个工作日内以书面形式向采购机构提出质疑。</w:t>
      </w:r>
    </w:p>
    <w:p w14:paraId="6CE874CD">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29.2.2供应商提交的质疑书需一式三份，由法定代表人签字（或盖章）并加盖单位公章。质疑书至少应包括下列主要内容：</w:t>
      </w:r>
    </w:p>
    <w:p w14:paraId="2CD5D243">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（1）质疑人的名称、地址、邮政编码、联系人、联系电话，以及被质疑人名称及联系方式；</w:t>
      </w:r>
    </w:p>
    <w:p w14:paraId="21F01C7F">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（2）被质疑采购项目名称、编号及采购内容；</w:t>
      </w:r>
    </w:p>
    <w:p w14:paraId="13820AE8">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（3）具体的质疑事项及事实依据；</w:t>
      </w:r>
    </w:p>
    <w:p w14:paraId="7EE926CA">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（4）认为自己合法权益受到损害或可能受到损害的相关证据材料；</w:t>
      </w:r>
    </w:p>
    <w:p w14:paraId="518222A5">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（5）提出质疑的日期。</w:t>
      </w:r>
    </w:p>
    <w:p w14:paraId="0877F92C">
      <w:pPr>
        <w:adjustRightInd w:val="0"/>
        <w:snapToGrid w:val="0"/>
        <w:spacing w:line="360" w:lineRule="auto"/>
        <w:ind w:firstLine="420" w:firstLineChars="200"/>
        <w:jc w:val="left"/>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29.2.3采购机构应当在收到供应商的书面质疑后七个工作日内作出答复，并以书面形式通知质疑供应商和其他与质疑处理结果有利害关系的政府采购当事人，但答复的内容不得涉及商业秘密。</w:t>
      </w:r>
    </w:p>
    <w:p w14:paraId="7D9ECFAB">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29.3供应商投诉</w:t>
      </w:r>
    </w:p>
    <w:p w14:paraId="5091C649">
      <w:pPr>
        <w:adjustRightInd w:val="0"/>
        <w:snapToGrid w:val="0"/>
        <w:spacing w:line="360" w:lineRule="auto"/>
        <w:ind w:firstLine="420" w:firstLineChars="200"/>
        <w:rPr>
          <w:rFonts w:ascii="Times New Roman" w:hAnsi="Times New Roman" w:eastAsia="宋体" w:cs="Times New Roman"/>
          <w:b/>
          <w:snapToGrid w:val="0"/>
          <w:kern w:val="0"/>
          <w:szCs w:val="21"/>
        </w:rPr>
      </w:pPr>
      <w:r>
        <w:rPr>
          <w:rFonts w:ascii="Times New Roman" w:hAnsi="Times New Roman" w:eastAsia="宋体" w:cs="Times New Roman"/>
          <w:snapToGrid w:val="0"/>
          <w:kern w:val="0"/>
          <w:szCs w:val="21"/>
        </w:rPr>
        <w:t>质疑供应商对采购机构的答复不满意或者采购机构未在规定的时间内作出答复的，可以在答复期满后十五个工作日内向同级政府采购监督管理部门提出投诉。</w:t>
      </w:r>
    </w:p>
    <w:p w14:paraId="0370BF68">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30．采购结束</w:t>
      </w:r>
    </w:p>
    <w:p w14:paraId="176BA6F1">
      <w:pPr>
        <w:pStyle w:val="190"/>
        <w:spacing w:line="360" w:lineRule="auto"/>
        <w:ind w:firstLine="420"/>
        <w:rPr>
          <w:rFonts w:ascii="Times New Roman" w:hAnsi="Times New Roman" w:cs="Times New Roman"/>
          <w:szCs w:val="21"/>
        </w:rPr>
      </w:pPr>
      <w:r>
        <w:rPr>
          <w:rFonts w:ascii="Times New Roman" w:hAnsi="Times New Roman" w:cs="Times New Roman"/>
          <w:snapToGrid w:val="0"/>
          <w:kern w:val="0"/>
          <w:szCs w:val="21"/>
        </w:rPr>
        <w:t>30.1 中标人与采购人签订合同生效后即为采购结束。本项目的投标文件不予退回</w:t>
      </w:r>
      <w:r>
        <w:rPr>
          <w:rFonts w:ascii="Times New Roman" w:hAnsi="Times New Roman" w:cs="Times New Roman"/>
          <w:szCs w:val="21"/>
        </w:rPr>
        <w:t>。</w:t>
      </w:r>
    </w:p>
    <w:p w14:paraId="17F01AD5">
      <w:pPr>
        <w:pStyle w:val="190"/>
        <w:spacing w:line="360" w:lineRule="auto"/>
        <w:ind w:firstLine="420"/>
        <w:rPr>
          <w:rFonts w:hint="eastAsia" w:ascii="宋体" w:hAnsi="宋体"/>
          <w:szCs w:val="21"/>
        </w:rPr>
      </w:pPr>
    </w:p>
    <w:bookmarkEnd w:id="10"/>
    <w:bookmarkEnd w:id="11"/>
    <w:p w14:paraId="71422874">
      <w:pPr>
        <w:rPr>
          <w:rFonts w:hint="eastAsia" w:ascii="宋体" w:hAnsi="宋体" w:eastAsia="宋体"/>
        </w:rPr>
      </w:pPr>
      <w:bookmarkStart w:id="40" w:name="_Toc27257"/>
      <w:bookmarkStart w:id="41" w:name="_Toc12064"/>
      <w:r>
        <w:rPr>
          <w:rFonts w:hint="eastAsia" w:ascii="宋体" w:hAnsi="宋体" w:eastAsia="宋体"/>
        </w:rPr>
        <w:br w:type="page"/>
      </w:r>
    </w:p>
    <w:p w14:paraId="1216EA7F">
      <w:pPr>
        <w:pStyle w:val="3"/>
        <w:numPr>
          <w:ilvl w:val="0"/>
          <w:numId w:val="113"/>
        </w:numPr>
        <w:rPr>
          <w:rFonts w:hint="eastAsia" w:ascii="宋体" w:hAnsi="宋体" w:eastAsia="宋体" w:cs="宋体"/>
          <w:color w:val="auto"/>
        </w:rPr>
      </w:pPr>
      <w:r>
        <w:rPr>
          <w:rFonts w:hint="eastAsia" w:ascii="宋体" w:hAnsi="宋体" w:eastAsia="宋体" w:cs="宋体"/>
          <w:color w:val="auto"/>
        </w:rPr>
        <w:t>采购</w:t>
      </w:r>
      <w:bookmarkStart w:id="42" w:name="_Toc101457622"/>
      <w:r>
        <w:rPr>
          <w:rFonts w:hint="eastAsia" w:ascii="宋体" w:hAnsi="宋体" w:eastAsia="宋体" w:cs="宋体"/>
          <w:color w:val="auto"/>
        </w:rPr>
        <w:t>需求</w:t>
      </w:r>
      <w:bookmarkEnd w:id="40"/>
    </w:p>
    <w:bookmarkEnd w:id="42"/>
    <w:p w14:paraId="142EC376">
      <w:pPr>
        <w:snapToGrid w:val="0"/>
        <w:spacing w:line="360" w:lineRule="exact"/>
        <w:rPr>
          <w:rFonts w:hint="eastAsia" w:ascii="宋体" w:hAnsi="宋体" w:eastAsia="宋体"/>
          <w:sz w:val="24"/>
        </w:rPr>
      </w:pPr>
      <w:r>
        <w:rPr>
          <w:rFonts w:hint="eastAsia" w:ascii="宋体" w:hAnsi="宋体" w:eastAsia="宋体"/>
          <w:b/>
          <w:color w:val="000000"/>
          <w:sz w:val="24"/>
        </w:rPr>
        <w:t>一、货物需求一览表</w:t>
      </w:r>
    </w:p>
    <w:tbl>
      <w:tblPr>
        <w:tblStyle w:val="88"/>
        <w:tblW w:w="5272" w:type="pct"/>
        <w:jc w:val="center"/>
        <w:tblLayout w:type="autofit"/>
        <w:tblCellMar>
          <w:top w:w="0" w:type="dxa"/>
          <w:left w:w="108" w:type="dxa"/>
          <w:bottom w:w="0" w:type="dxa"/>
          <w:right w:w="108" w:type="dxa"/>
        </w:tblCellMar>
      </w:tblPr>
      <w:tblGrid>
        <w:gridCol w:w="638"/>
        <w:gridCol w:w="900"/>
        <w:gridCol w:w="6304"/>
        <w:gridCol w:w="547"/>
        <w:gridCol w:w="597"/>
      </w:tblGrid>
      <w:tr w14:paraId="3D56A8A0">
        <w:tblPrEx>
          <w:tblCellMar>
            <w:top w:w="0" w:type="dxa"/>
            <w:left w:w="108" w:type="dxa"/>
            <w:bottom w:w="0" w:type="dxa"/>
            <w:right w:w="108" w:type="dxa"/>
          </w:tblCellMar>
        </w:tblPrEx>
        <w:trPr>
          <w:trHeight w:val="468" w:hRule="atLeast"/>
          <w:jc w:val="center"/>
        </w:trPr>
        <w:tc>
          <w:tcPr>
            <w:tcW w:w="303" w:type="pct"/>
            <w:vMerge w:val="restart"/>
            <w:tcBorders>
              <w:top w:val="single" w:color="000000" w:sz="4" w:space="0"/>
              <w:left w:val="single" w:color="000000" w:sz="4" w:space="0"/>
              <w:bottom w:val="single" w:color="000000" w:sz="4" w:space="0"/>
              <w:right w:val="single" w:color="000000" w:sz="4" w:space="0"/>
            </w:tcBorders>
            <w:noWrap/>
            <w:vAlign w:val="center"/>
          </w:tcPr>
          <w:p w14:paraId="610D379E">
            <w:pPr>
              <w:widowControl/>
              <w:spacing w:line="360" w:lineRule="auto"/>
              <w:jc w:val="center"/>
              <w:textAlignment w:val="center"/>
              <w:rPr>
                <w:rFonts w:hint="eastAsia" w:ascii="宋体" w:hAnsi="宋体" w:eastAsia="宋体"/>
                <w:b/>
                <w:bCs/>
                <w:szCs w:val="21"/>
              </w:rPr>
            </w:pPr>
            <w:r>
              <w:rPr>
                <w:rFonts w:hint="eastAsia" w:ascii="宋体" w:hAnsi="宋体" w:eastAsia="宋体"/>
                <w:b/>
                <w:bCs/>
                <w:kern w:val="0"/>
                <w:szCs w:val="21"/>
                <w:lang w:bidi="ar"/>
              </w:rPr>
              <w:t>序号</w:t>
            </w:r>
          </w:p>
        </w:tc>
        <w:tc>
          <w:tcPr>
            <w:tcW w:w="514" w:type="pct"/>
            <w:vMerge w:val="restart"/>
            <w:tcBorders>
              <w:top w:val="single" w:color="000000" w:sz="4" w:space="0"/>
              <w:left w:val="single" w:color="000000" w:sz="4" w:space="0"/>
              <w:bottom w:val="single" w:color="000000" w:sz="4" w:space="0"/>
              <w:right w:val="single" w:color="000000" w:sz="4" w:space="0"/>
            </w:tcBorders>
            <w:vAlign w:val="center"/>
          </w:tcPr>
          <w:p w14:paraId="531B999D">
            <w:pPr>
              <w:widowControl/>
              <w:spacing w:line="360" w:lineRule="auto"/>
              <w:jc w:val="center"/>
              <w:textAlignment w:val="center"/>
              <w:rPr>
                <w:rFonts w:hint="eastAsia" w:ascii="宋体" w:hAnsi="宋体" w:eastAsia="宋体"/>
                <w:b/>
                <w:bCs/>
                <w:szCs w:val="21"/>
              </w:rPr>
            </w:pPr>
            <w:r>
              <w:rPr>
                <w:rFonts w:hint="eastAsia" w:ascii="宋体" w:hAnsi="宋体" w:eastAsia="宋体"/>
                <w:b/>
                <w:bCs/>
                <w:kern w:val="0"/>
                <w:szCs w:val="21"/>
                <w:lang w:bidi="ar"/>
              </w:rPr>
              <w:t>名称</w:t>
            </w:r>
          </w:p>
        </w:tc>
        <w:tc>
          <w:tcPr>
            <w:tcW w:w="3521" w:type="pct"/>
            <w:vMerge w:val="restart"/>
            <w:tcBorders>
              <w:top w:val="single" w:color="000000" w:sz="4" w:space="0"/>
              <w:left w:val="single" w:color="000000" w:sz="4" w:space="0"/>
              <w:bottom w:val="single" w:color="000000" w:sz="4" w:space="0"/>
              <w:right w:val="single" w:color="000000" w:sz="4" w:space="0"/>
            </w:tcBorders>
            <w:vAlign w:val="center"/>
          </w:tcPr>
          <w:p w14:paraId="64E1077B">
            <w:pPr>
              <w:widowControl/>
              <w:spacing w:line="360" w:lineRule="auto"/>
              <w:jc w:val="center"/>
              <w:textAlignment w:val="center"/>
              <w:rPr>
                <w:rFonts w:hint="eastAsia" w:ascii="宋体" w:hAnsi="宋体" w:eastAsia="宋体"/>
                <w:b/>
                <w:bCs/>
                <w:szCs w:val="21"/>
              </w:rPr>
            </w:pPr>
            <w:r>
              <w:rPr>
                <w:rFonts w:hint="eastAsia" w:ascii="宋体" w:hAnsi="宋体" w:eastAsia="宋体"/>
                <w:b/>
                <w:bCs/>
                <w:kern w:val="0"/>
                <w:szCs w:val="21"/>
                <w:lang w:bidi="ar"/>
              </w:rPr>
              <w:t>项目特征描述</w:t>
            </w:r>
          </w:p>
        </w:tc>
        <w:tc>
          <w:tcPr>
            <w:tcW w:w="317" w:type="pct"/>
            <w:vMerge w:val="restart"/>
            <w:tcBorders>
              <w:top w:val="single" w:color="000000" w:sz="4" w:space="0"/>
              <w:left w:val="single" w:color="000000" w:sz="4" w:space="0"/>
              <w:bottom w:val="single" w:color="000000" w:sz="4" w:space="0"/>
              <w:right w:val="single" w:color="000000" w:sz="4" w:space="0"/>
            </w:tcBorders>
            <w:vAlign w:val="center"/>
          </w:tcPr>
          <w:p w14:paraId="27E8E5A8">
            <w:pPr>
              <w:widowControl/>
              <w:spacing w:line="360" w:lineRule="auto"/>
              <w:jc w:val="center"/>
              <w:textAlignment w:val="center"/>
              <w:rPr>
                <w:rFonts w:hint="eastAsia" w:ascii="宋体" w:hAnsi="宋体" w:eastAsia="宋体"/>
                <w:b/>
                <w:bCs/>
                <w:szCs w:val="21"/>
              </w:rPr>
            </w:pPr>
            <w:r>
              <w:rPr>
                <w:rFonts w:hint="eastAsia" w:ascii="宋体" w:hAnsi="宋体" w:eastAsia="宋体"/>
                <w:b/>
                <w:bCs/>
                <w:kern w:val="0"/>
                <w:szCs w:val="21"/>
                <w:lang w:bidi="ar"/>
              </w:rPr>
              <w:t>数量</w:t>
            </w:r>
          </w:p>
        </w:tc>
        <w:tc>
          <w:tcPr>
            <w:tcW w:w="343" w:type="pct"/>
            <w:vMerge w:val="restart"/>
            <w:tcBorders>
              <w:top w:val="single" w:color="000000" w:sz="4" w:space="0"/>
              <w:left w:val="single" w:color="000000" w:sz="4" w:space="0"/>
              <w:bottom w:val="single" w:color="000000" w:sz="4" w:space="0"/>
              <w:right w:val="single" w:color="000000" w:sz="4" w:space="0"/>
            </w:tcBorders>
            <w:vAlign w:val="center"/>
          </w:tcPr>
          <w:p w14:paraId="2CBF2E0E">
            <w:pPr>
              <w:widowControl/>
              <w:spacing w:line="360" w:lineRule="auto"/>
              <w:jc w:val="center"/>
              <w:textAlignment w:val="center"/>
              <w:rPr>
                <w:rFonts w:hint="eastAsia" w:ascii="宋体" w:hAnsi="宋体" w:eastAsia="宋体"/>
                <w:b/>
                <w:bCs/>
                <w:szCs w:val="21"/>
              </w:rPr>
            </w:pPr>
            <w:r>
              <w:rPr>
                <w:rFonts w:hint="eastAsia" w:ascii="宋体" w:hAnsi="宋体" w:eastAsia="宋体"/>
                <w:b/>
                <w:bCs/>
                <w:kern w:val="0"/>
                <w:szCs w:val="21"/>
                <w:lang w:bidi="ar"/>
              </w:rPr>
              <w:t>单位</w:t>
            </w:r>
          </w:p>
        </w:tc>
      </w:tr>
      <w:tr w14:paraId="455816C6">
        <w:tblPrEx>
          <w:tblCellMar>
            <w:top w:w="0" w:type="dxa"/>
            <w:left w:w="108" w:type="dxa"/>
            <w:bottom w:w="0" w:type="dxa"/>
            <w:right w:w="108" w:type="dxa"/>
          </w:tblCellMar>
        </w:tblPrEx>
        <w:trPr>
          <w:trHeight w:val="468" w:hRule="atLeast"/>
          <w:jc w:val="center"/>
        </w:trPr>
        <w:tc>
          <w:tcPr>
            <w:tcW w:w="303" w:type="pct"/>
            <w:vMerge w:val="continue"/>
            <w:tcBorders>
              <w:top w:val="single" w:color="000000" w:sz="4" w:space="0"/>
              <w:left w:val="single" w:color="000000" w:sz="4" w:space="0"/>
              <w:bottom w:val="single" w:color="000000" w:sz="4" w:space="0"/>
              <w:right w:val="single" w:color="000000" w:sz="4" w:space="0"/>
            </w:tcBorders>
            <w:noWrap/>
            <w:vAlign w:val="center"/>
          </w:tcPr>
          <w:p w14:paraId="408FDE49">
            <w:pPr>
              <w:spacing w:line="360" w:lineRule="auto"/>
              <w:jc w:val="center"/>
              <w:rPr>
                <w:rFonts w:hint="eastAsia" w:ascii="宋体" w:hAnsi="宋体" w:eastAsia="宋体"/>
                <w:b/>
                <w:bCs/>
                <w:szCs w:val="21"/>
              </w:rPr>
            </w:pPr>
          </w:p>
        </w:tc>
        <w:tc>
          <w:tcPr>
            <w:tcW w:w="514" w:type="pct"/>
            <w:vMerge w:val="continue"/>
            <w:tcBorders>
              <w:top w:val="single" w:color="000000" w:sz="4" w:space="0"/>
              <w:left w:val="single" w:color="000000" w:sz="4" w:space="0"/>
              <w:bottom w:val="single" w:color="000000" w:sz="4" w:space="0"/>
              <w:right w:val="single" w:color="000000" w:sz="4" w:space="0"/>
            </w:tcBorders>
            <w:vAlign w:val="center"/>
          </w:tcPr>
          <w:p w14:paraId="6A4F8064">
            <w:pPr>
              <w:spacing w:line="360" w:lineRule="auto"/>
              <w:jc w:val="center"/>
              <w:rPr>
                <w:rFonts w:hint="eastAsia" w:ascii="宋体" w:hAnsi="宋体" w:eastAsia="宋体"/>
                <w:b/>
                <w:bCs/>
                <w:szCs w:val="21"/>
              </w:rPr>
            </w:pPr>
          </w:p>
        </w:tc>
        <w:tc>
          <w:tcPr>
            <w:tcW w:w="3521" w:type="pct"/>
            <w:vMerge w:val="continue"/>
            <w:tcBorders>
              <w:top w:val="single" w:color="000000" w:sz="4" w:space="0"/>
              <w:left w:val="single" w:color="000000" w:sz="4" w:space="0"/>
              <w:bottom w:val="single" w:color="000000" w:sz="4" w:space="0"/>
              <w:right w:val="single" w:color="000000" w:sz="4" w:space="0"/>
            </w:tcBorders>
            <w:vAlign w:val="center"/>
          </w:tcPr>
          <w:p w14:paraId="06FD6F6C">
            <w:pPr>
              <w:spacing w:line="360" w:lineRule="auto"/>
              <w:jc w:val="center"/>
              <w:rPr>
                <w:rFonts w:hint="eastAsia" w:ascii="宋体" w:hAnsi="宋体" w:eastAsia="宋体"/>
                <w:b/>
                <w:bCs/>
                <w:szCs w:val="21"/>
              </w:rPr>
            </w:pPr>
          </w:p>
        </w:tc>
        <w:tc>
          <w:tcPr>
            <w:tcW w:w="317" w:type="pct"/>
            <w:vMerge w:val="continue"/>
            <w:tcBorders>
              <w:top w:val="single" w:color="000000" w:sz="4" w:space="0"/>
              <w:left w:val="single" w:color="000000" w:sz="4" w:space="0"/>
              <w:bottom w:val="single" w:color="000000" w:sz="4" w:space="0"/>
              <w:right w:val="single" w:color="000000" w:sz="4" w:space="0"/>
            </w:tcBorders>
            <w:vAlign w:val="center"/>
          </w:tcPr>
          <w:p w14:paraId="43A835B6">
            <w:pPr>
              <w:spacing w:line="360" w:lineRule="auto"/>
              <w:jc w:val="center"/>
              <w:rPr>
                <w:rFonts w:hint="eastAsia" w:ascii="宋体" w:hAnsi="宋体" w:eastAsia="宋体"/>
                <w:b/>
                <w:bCs/>
                <w:szCs w:val="21"/>
              </w:rPr>
            </w:pPr>
          </w:p>
        </w:tc>
        <w:tc>
          <w:tcPr>
            <w:tcW w:w="343" w:type="pct"/>
            <w:vMerge w:val="continue"/>
            <w:tcBorders>
              <w:top w:val="single" w:color="000000" w:sz="4" w:space="0"/>
              <w:left w:val="single" w:color="000000" w:sz="4" w:space="0"/>
              <w:bottom w:val="single" w:color="000000" w:sz="4" w:space="0"/>
              <w:right w:val="single" w:color="000000" w:sz="4" w:space="0"/>
            </w:tcBorders>
            <w:vAlign w:val="center"/>
          </w:tcPr>
          <w:p w14:paraId="272158CA">
            <w:pPr>
              <w:spacing w:line="360" w:lineRule="auto"/>
              <w:jc w:val="center"/>
              <w:rPr>
                <w:rFonts w:hint="eastAsia" w:ascii="宋体" w:hAnsi="宋体" w:eastAsia="宋体"/>
                <w:b/>
                <w:bCs/>
                <w:szCs w:val="21"/>
              </w:rPr>
            </w:pPr>
          </w:p>
        </w:tc>
      </w:tr>
      <w:tr w14:paraId="2C046249">
        <w:tblPrEx>
          <w:tblCellMar>
            <w:top w:w="0" w:type="dxa"/>
            <w:left w:w="108" w:type="dxa"/>
            <w:bottom w:w="0" w:type="dxa"/>
            <w:right w:w="108" w:type="dxa"/>
          </w:tblCellMar>
        </w:tblPrEx>
        <w:trPr>
          <w:trHeight w:val="312"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5F6E7827">
            <w:pPr>
              <w:widowControl/>
              <w:spacing w:line="360" w:lineRule="auto"/>
              <w:jc w:val="left"/>
              <w:textAlignment w:val="center"/>
              <w:rPr>
                <w:rFonts w:hint="eastAsia" w:ascii="宋体" w:hAnsi="宋体" w:eastAsia="宋体"/>
                <w:b/>
                <w:bCs/>
                <w:szCs w:val="21"/>
              </w:rPr>
            </w:pPr>
            <w:r>
              <w:rPr>
                <w:rFonts w:hint="eastAsia" w:ascii="宋体" w:hAnsi="宋体" w:eastAsia="宋体"/>
                <w:b/>
                <w:bCs/>
                <w:kern w:val="0"/>
                <w:szCs w:val="21"/>
                <w:lang w:bidi="ar"/>
              </w:rPr>
              <w:t>（一）通风终端设备部分</w:t>
            </w:r>
          </w:p>
        </w:tc>
      </w:tr>
      <w:tr w14:paraId="2E838F50">
        <w:tblPrEx>
          <w:tblCellMar>
            <w:top w:w="0" w:type="dxa"/>
            <w:left w:w="108" w:type="dxa"/>
            <w:bottom w:w="0" w:type="dxa"/>
            <w:right w:w="108" w:type="dxa"/>
          </w:tblCellMar>
        </w:tblPrEx>
        <w:trPr>
          <w:trHeight w:val="364" w:hRule="atLeast"/>
          <w:jc w:val="center"/>
        </w:trPr>
        <w:tc>
          <w:tcPr>
            <w:tcW w:w="303" w:type="pct"/>
            <w:tcBorders>
              <w:top w:val="single" w:color="000000" w:sz="4" w:space="0"/>
              <w:left w:val="single" w:color="000000" w:sz="4" w:space="0"/>
              <w:bottom w:val="single" w:color="000000" w:sz="4" w:space="0"/>
              <w:right w:val="single" w:color="000000" w:sz="4" w:space="0"/>
            </w:tcBorders>
            <w:vAlign w:val="center"/>
          </w:tcPr>
          <w:p w14:paraId="3F3B567F">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w:t>
            </w:r>
          </w:p>
        </w:tc>
        <w:tc>
          <w:tcPr>
            <w:tcW w:w="514" w:type="pct"/>
            <w:tcBorders>
              <w:top w:val="single" w:color="000000" w:sz="4" w:space="0"/>
              <w:left w:val="single" w:color="000000" w:sz="4" w:space="0"/>
              <w:bottom w:val="single" w:color="000000" w:sz="4" w:space="0"/>
              <w:right w:val="single" w:color="000000" w:sz="4" w:space="0"/>
            </w:tcBorders>
            <w:vAlign w:val="center"/>
          </w:tcPr>
          <w:p w14:paraId="62722704">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通风柜(桌上型)</w:t>
            </w:r>
          </w:p>
        </w:tc>
        <w:tc>
          <w:tcPr>
            <w:tcW w:w="3521" w:type="pct"/>
            <w:tcBorders>
              <w:top w:val="single" w:color="000000" w:sz="4" w:space="0"/>
              <w:left w:val="single" w:color="000000" w:sz="4" w:space="0"/>
              <w:bottom w:val="single" w:color="000000" w:sz="4" w:space="0"/>
              <w:right w:val="single" w:color="000000" w:sz="4" w:space="0"/>
            </w:tcBorders>
            <w:vAlign w:val="center"/>
          </w:tcPr>
          <w:p w14:paraId="504FBF56">
            <w:pPr>
              <w:widowControl/>
              <w:numPr>
                <w:ilvl w:val="0"/>
                <w:numId w:val="114"/>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规格型号：约1200×750×1500mm；</w:t>
            </w:r>
          </w:p>
          <w:p w14:paraId="1E6C1BE3">
            <w:pPr>
              <w:widowControl/>
              <w:numPr>
                <w:ilvl w:val="0"/>
                <w:numId w:val="114"/>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配套设施包含：</w:t>
            </w:r>
          </w:p>
          <w:p w14:paraId="34769E8B">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  4个电源插座(10A错位五孔插座或16A三孔插座）；</w:t>
            </w:r>
          </w:p>
          <w:p w14:paraId="45AD147C">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2.2  1套合成架；</w:t>
            </w:r>
          </w:p>
          <w:p w14:paraId="1BF7B8A8">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2.3  1套PP水槽(约260×140×170mm)；</w:t>
            </w:r>
          </w:p>
          <w:p w14:paraId="0973D62F">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2.4  1套化验水龙头(单口)；</w:t>
            </w:r>
          </w:p>
          <w:p w14:paraId="3BEC71B0">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2.5  1套下柜(钢制实验台,约1200×750×850mm)；</w:t>
            </w:r>
          </w:p>
          <w:p w14:paraId="78D231A5">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2.6  1套变风量蝶阀(φ250mm)及控制部件；</w:t>
            </w:r>
          </w:p>
          <w:p w14:paraId="32C77670">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2.7  每套通风柜包含8.74㎡PP风管(4mm约1.29㎡、5mm约0.97㎡、6mm约1.59㎡PP、8mm约3.26㎡、10mm约1.63㎡)；</w:t>
            </w:r>
          </w:p>
          <w:p w14:paraId="291764F4">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2.8  涉及五楼通风柜房间共需42套中央台(约4050×1500×850mm,理化板台面)，每套中央台配套设施包含：2套菱形试剂架(约2000×300×820mm)、16个电源插座(约100×100×80mm,10A五孔错位插座或16A三孔插座)；</w:t>
            </w:r>
          </w:p>
          <w:p w14:paraId="0188BC50">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2.9. 涉及五楼通风柜房间共需84套水槽台(约750×750×850mm)、84套PP水槽(约550×450×310mm)、84套化验水龙头(三口)、14套台式洗眼器、28套不锈钢单口化验龙头；</w:t>
            </w:r>
          </w:p>
          <w:p w14:paraId="75ACEA1A">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2.10 涉及房间所需补风装置:48套自垂百叶补风口(1410*723mm约36套、1100*723mm约4套、400*723mm约4套、200*723mm约4套)；</w:t>
            </w:r>
          </w:p>
          <w:p w14:paraId="059DEBA0">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2.11 涉及房间所需防火阀:49套防火阀(尺寸与管道相匹配)；</w:t>
            </w:r>
          </w:p>
          <w:p w14:paraId="166501AA">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2.12  24套消声器(外830*830*1800mm/内630*630*1500mm约6套、外1000*500*1800mm/内800*300*1500mm约1套，外1000*1000*1800mm/内800*800*1500mm约17套)；</w:t>
            </w:r>
          </w:p>
          <w:p w14:paraId="3BFD9480">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2.13  3套消声弯头(外900*900mm/内800*800mm)；</w:t>
            </w:r>
          </w:p>
          <w:p w14:paraId="0A36BFC1">
            <w:pPr>
              <w:widowControl/>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2.14  19套静压箱(室内静压箱1250*2600*630mm约2套、室内静压箱1500*1500*630mm约7套、室内静压箱2500*1250*630mm约5套、楼顶静压箱1500*1700*630mm约5套)。</w:t>
            </w:r>
          </w:p>
        </w:tc>
        <w:tc>
          <w:tcPr>
            <w:tcW w:w="317" w:type="pct"/>
            <w:tcBorders>
              <w:top w:val="single" w:color="000000" w:sz="4" w:space="0"/>
              <w:left w:val="single" w:color="000000" w:sz="4" w:space="0"/>
              <w:bottom w:val="single" w:color="000000" w:sz="4" w:space="0"/>
              <w:right w:val="single" w:color="000000" w:sz="4" w:space="0"/>
            </w:tcBorders>
            <w:vAlign w:val="center"/>
          </w:tcPr>
          <w:p w14:paraId="71670D00">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249</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196ABA8E">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00858C6B">
        <w:tblPrEx>
          <w:tblCellMar>
            <w:top w:w="0" w:type="dxa"/>
            <w:left w:w="108" w:type="dxa"/>
            <w:bottom w:w="0" w:type="dxa"/>
            <w:right w:w="108" w:type="dxa"/>
          </w:tblCellMar>
        </w:tblPrEx>
        <w:trPr>
          <w:trHeight w:val="90" w:hRule="atLeast"/>
          <w:jc w:val="center"/>
        </w:trPr>
        <w:tc>
          <w:tcPr>
            <w:tcW w:w="303" w:type="pct"/>
            <w:tcBorders>
              <w:top w:val="single" w:color="000000" w:sz="4" w:space="0"/>
              <w:left w:val="single" w:color="000000" w:sz="4" w:space="0"/>
              <w:bottom w:val="single" w:color="000000" w:sz="4" w:space="0"/>
              <w:right w:val="single" w:color="000000" w:sz="4" w:space="0"/>
            </w:tcBorders>
            <w:vAlign w:val="center"/>
          </w:tcPr>
          <w:p w14:paraId="081DAC9C">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2</w:t>
            </w:r>
          </w:p>
        </w:tc>
        <w:tc>
          <w:tcPr>
            <w:tcW w:w="514" w:type="pct"/>
            <w:tcBorders>
              <w:top w:val="single" w:color="000000" w:sz="4" w:space="0"/>
              <w:left w:val="single" w:color="000000" w:sz="4" w:space="0"/>
              <w:bottom w:val="single" w:color="000000" w:sz="4" w:space="0"/>
              <w:right w:val="single" w:color="000000" w:sz="4" w:space="0"/>
            </w:tcBorders>
            <w:vAlign w:val="center"/>
          </w:tcPr>
          <w:p w14:paraId="75738727">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通风柜(台式)</w:t>
            </w:r>
          </w:p>
        </w:tc>
        <w:tc>
          <w:tcPr>
            <w:tcW w:w="3521" w:type="pct"/>
            <w:tcBorders>
              <w:top w:val="single" w:color="000000" w:sz="4" w:space="0"/>
              <w:left w:val="single" w:color="000000" w:sz="4" w:space="0"/>
              <w:bottom w:val="single" w:color="000000" w:sz="4" w:space="0"/>
              <w:right w:val="single" w:color="000000" w:sz="4" w:space="0"/>
            </w:tcBorders>
            <w:vAlign w:val="center"/>
          </w:tcPr>
          <w:p w14:paraId="6C14E2FE">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1.规格型号：约1500×950×2400mm；</w:t>
            </w:r>
          </w:p>
          <w:p w14:paraId="785525FA">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2.配套设施包含：</w:t>
            </w:r>
          </w:p>
          <w:p w14:paraId="759EE3D3">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  4个电源插座(10A错位五孔插座或16A三孔插座)；</w:t>
            </w:r>
          </w:p>
          <w:p w14:paraId="6B97072B">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2.2  1套合成网架；</w:t>
            </w:r>
          </w:p>
          <w:p w14:paraId="1BFADDA8">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2.3  1套PP水槽(约260×140×170mm)；</w:t>
            </w:r>
          </w:p>
          <w:p w14:paraId="02163234">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2.4  1套化验水龙头(单口)；</w:t>
            </w:r>
          </w:p>
          <w:p w14:paraId="2890A2E6">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2.5  1套变风量蝶阀(φ250mm)及控制部件；</w:t>
            </w:r>
          </w:p>
          <w:p w14:paraId="4FC61943">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2.6  每套通风柜包含59.57㎡PP风管(4mm约16.84㎡、5mm约10.31㎡、6mm约11.12㎡、8mm约18.67㎡、10mm约2.63㎡)；</w:t>
            </w:r>
          </w:p>
          <w:p w14:paraId="7DC409A9">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2.7  涉及房间所需防火阀:18套防火阀(尺寸与管道相匹配)；</w:t>
            </w:r>
          </w:p>
          <w:p w14:paraId="64B38EEE">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2.8  涉及房间所需单层百叶风口:144套单层百叶风口(</w:t>
            </w:r>
            <w:r>
              <w:rPr>
                <w:rFonts w:hint="eastAsia" w:ascii="宋体" w:hAnsi="宋体" w:eastAsia="宋体"/>
                <w:szCs w:val="21"/>
              </w:rPr>
              <w:t>约300*300mm</w:t>
            </w:r>
            <w:r>
              <w:rPr>
                <w:rFonts w:hint="eastAsia" w:ascii="宋体" w:hAnsi="宋体" w:eastAsia="宋体"/>
                <w:kern w:val="0"/>
                <w:szCs w:val="21"/>
                <w:lang w:bidi="ar"/>
              </w:rPr>
              <w:t>)；</w:t>
            </w:r>
          </w:p>
          <w:p w14:paraId="577F2816">
            <w:pPr>
              <w:widowControl/>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2.9  涉及房间所需补风装置:18套自垂百叶补风口(200*723mm约6套、800*723mm约12套)。</w:t>
            </w:r>
          </w:p>
        </w:tc>
        <w:tc>
          <w:tcPr>
            <w:tcW w:w="317" w:type="pct"/>
            <w:tcBorders>
              <w:top w:val="single" w:color="000000" w:sz="4" w:space="0"/>
              <w:left w:val="single" w:color="000000" w:sz="4" w:space="0"/>
              <w:bottom w:val="single" w:color="000000" w:sz="4" w:space="0"/>
              <w:right w:val="single" w:color="000000" w:sz="4" w:space="0"/>
            </w:tcBorders>
            <w:vAlign w:val="center"/>
          </w:tcPr>
          <w:p w14:paraId="4431B5D9">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18</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421A2837">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0875EA52">
        <w:tblPrEx>
          <w:tblCellMar>
            <w:top w:w="0" w:type="dxa"/>
            <w:left w:w="108" w:type="dxa"/>
            <w:bottom w:w="0" w:type="dxa"/>
            <w:right w:w="108" w:type="dxa"/>
          </w:tblCellMar>
        </w:tblPrEx>
        <w:trPr>
          <w:trHeight w:val="90" w:hRule="atLeast"/>
          <w:jc w:val="center"/>
        </w:trPr>
        <w:tc>
          <w:tcPr>
            <w:tcW w:w="303" w:type="pct"/>
            <w:tcBorders>
              <w:top w:val="single" w:color="000000" w:sz="4" w:space="0"/>
              <w:left w:val="single" w:color="000000" w:sz="4" w:space="0"/>
              <w:bottom w:val="single" w:color="000000" w:sz="4" w:space="0"/>
              <w:right w:val="single" w:color="000000" w:sz="4" w:space="0"/>
            </w:tcBorders>
            <w:vAlign w:val="center"/>
          </w:tcPr>
          <w:p w14:paraId="1E688E75">
            <w:pPr>
              <w:widowControl/>
              <w:spacing w:line="360" w:lineRule="auto"/>
              <w:jc w:val="center"/>
              <w:textAlignment w:val="center"/>
              <w:rPr>
                <w:rFonts w:hint="eastAsia" w:ascii="宋体" w:hAnsi="宋体" w:eastAsia="宋体"/>
                <w:kern w:val="0"/>
                <w:szCs w:val="21"/>
                <w:lang w:bidi="ar"/>
              </w:rPr>
            </w:pPr>
            <w:r>
              <w:rPr>
                <w:rFonts w:hint="eastAsia" w:ascii="宋体" w:hAnsi="宋体" w:eastAsia="宋体"/>
                <w:kern w:val="0"/>
                <w:szCs w:val="21"/>
                <w:lang w:bidi="ar"/>
              </w:rPr>
              <w:t>3</w:t>
            </w:r>
          </w:p>
        </w:tc>
        <w:tc>
          <w:tcPr>
            <w:tcW w:w="514" w:type="pct"/>
            <w:tcBorders>
              <w:top w:val="single" w:color="000000" w:sz="4" w:space="0"/>
              <w:left w:val="single" w:color="000000" w:sz="4" w:space="0"/>
              <w:bottom w:val="single" w:color="000000" w:sz="4" w:space="0"/>
              <w:right w:val="single" w:color="000000" w:sz="4" w:space="0"/>
            </w:tcBorders>
            <w:vAlign w:val="center"/>
          </w:tcPr>
          <w:p w14:paraId="2C2DF114">
            <w:pPr>
              <w:widowControl/>
              <w:spacing w:line="360" w:lineRule="auto"/>
              <w:jc w:val="center"/>
              <w:textAlignment w:val="center"/>
              <w:rPr>
                <w:rFonts w:hint="eastAsia" w:ascii="宋体" w:hAnsi="宋体" w:eastAsia="宋体"/>
                <w:kern w:val="0"/>
                <w:szCs w:val="21"/>
                <w:lang w:bidi="ar"/>
              </w:rPr>
            </w:pPr>
            <w:r>
              <w:rPr>
                <w:rFonts w:hint="eastAsia" w:ascii="宋体" w:hAnsi="宋体" w:eastAsia="宋体"/>
                <w:kern w:val="0"/>
                <w:szCs w:val="21"/>
                <w:lang w:bidi="ar"/>
              </w:rPr>
              <w:t>通风柜(台式)</w:t>
            </w:r>
          </w:p>
        </w:tc>
        <w:tc>
          <w:tcPr>
            <w:tcW w:w="3521" w:type="pct"/>
            <w:tcBorders>
              <w:top w:val="single" w:color="000000" w:sz="4" w:space="0"/>
              <w:left w:val="single" w:color="000000" w:sz="4" w:space="0"/>
              <w:bottom w:val="single" w:color="000000" w:sz="4" w:space="0"/>
              <w:right w:val="single" w:color="000000" w:sz="4" w:space="0"/>
            </w:tcBorders>
            <w:vAlign w:val="center"/>
          </w:tcPr>
          <w:p w14:paraId="798651AF">
            <w:pPr>
              <w:widowControl/>
              <w:numPr>
                <w:ilvl w:val="0"/>
                <w:numId w:val="115"/>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规格型号：约1800×950×2400mm；</w:t>
            </w:r>
          </w:p>
          <w:p w14:paraId="30F89EB9">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 配套设施包含：</w:t>
            </w:r>
          </w:p>
          <w:p w14:paraId="4CEDEFE8">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  4个电源插座(10A错位五孔插座或16A三孔插座)；</w:t>
            </w:r>
          </w:p>
          <w:p w14:paraId="5F1962CF">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2.2  1套合成网架；</w:t>
            </w:r>
          </w:p>
          <w:p w14:paraId="6BF07CA2">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2.3  1套PP水槽(约260×140×170mm)；</w:t>
            </w:r>
          </w:p>
          <w:p w14:paraId="03EA401A">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2.4  1套化验水龙头(单口);</w:t>
            </w:r>
          </w:p>
          <w:p w14:paraId="4CA9D2A0">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2.5  1套变风量蝶阀(φ315mm)及控制部件；</w:t>
            </w:r>
          </w:p>
          <w:p w14:paraId="2A023245">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2.6  每套通风柜包含59.57㎡PP风管(4mm约16.84㎡、5mm约10.31㎡、6mm约11.12㎡PP、8mm约18.67㎡、10mm约2.63㎡)；</w:t>
            </w:r>
          </w:p>
          <w:p w14:paraId="314F5B5B">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2.7  涉及房间所需单层百叶风口:4套单层百叶风口(</w:t>
            </w:r>
            <w:r>
              <w:rPr>
                <w:rFonts w:hint="eastAsia" w:ascii="宋体" w:hAnsi="宋体" w:eastAsia="宋体"/>
                <w:szCs w:val="21"/>
              </w:rPr>
              <w:t>约300*300mm</w:t>
            </w:r>
            <w:r>
              <w:rPr>
                <w:rFonts w:hint="eastAsia" w:ascii="宋体" w:hAnsi="宋体" w:eastAsia="宋体"/>
                <w:kern w:val="0"/>
                <w:szCs w:val="21"/>
                <w:lang w:bidi="ar"/>
              </w:rPr>
              <w:t>)；</w:t>
            </w:r>
          </w:p>
          <w:p w14:paraId="4C70872D">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2.8  涉及1套顶式吸风罩(约1200*700*450mm)。</w:t>
            </w:r>
          </w:p>
        </w:tc>
        <w:tc>
          <w:tcPr>
            <w:tcW w:w="317" w:type="pct"/>
            <w:tcBorders>
              <w:top w:val="single" w:color="000000" w:sz="4" w:space="0"/>
              <w:left w:val="single" w:color="000000" w:sz="4" w:space="0"/>
              <w:bottom w:val="single" w:color="000000" w:sz="4" w:space="0"/>
              <w:right w:val="single" w:color="000000" w:sz="4" w:space="0"/>
            </w:tcBorders>
            <w:vAlign w:val="center"/>
          </w:tcPr>
          <w:p w14:paraId="13FEB061">
            <w:pPr>
              <w:widowControl/>
              <w:spacing w:line="360" w:lineRule="auto"/>
              <w:jc w:val="center"/>
              <w:textAlignment w:val="center"/>
              <w:rPr>
                <w:rFonts w:hint="eastAsia" w:ascii="宋体" w:hAnsi="宋体" w:eastAsia="宋体"/>
                <w:kern w:val="0"/>
                <w:szCs w:val="21"/>
                <w:lang w:bidi="ar"/>
              </w:rPr>
            </w:pPr>
            <w:r>
              <w:rPr>
                <w:rFonts w:hint="eastAsia" w:ascii="宋体" w:hAnsi="宋体" w:eastAsia="宋体"/>
                <w:kern w:val="0"/>
                <w:szCs w:val="21"/>
                <w:lang w:bidi="ar"/>
              </w:rPr>
              <w:t>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2CC12359">
            <w:pPr>
              <w:widowControl/>
              <w:spacing w:line="360" w:lineRule="auto"/>
              <w:jc w:val="center"/>
              <w:textAlignment w:val="center"/>
              <w:rPr>
                <w:rFonts w:hint="eastAsia" w:ascii="宋体" w:hAnsi="宋体" w:eastAsia="宋体"/>
                <w:kern w:val="0"/>
                <w:szCs w:val="21"/>
                <w:lang w:bidi="ar"/>
              </w:rPr>
            </w:pPr>
            <w:r>
              <w:rPr>
                <w:rFonts w:hint="eastAsia" w:ascii="宋体" w:hAnsi="宋体" w:eastAsia="宋体"/>
                <w:kern w:val="0"/>
                <w:szCs w:val="21"/>
                <w:lang w:bidi="ar"/>
              </w:rPr>
              <w:t>套</w:t>
            </w:r>
          </w:p>
        </w:tc>
      </w:tr>
      <w:tr w14:paraId="29F534D8">
        <w:tblPrEx>
          <w:tblCellMar>
            <w:top w:w="0" w:type="dxa"/>
            <w:left w:w="108" w:type="dxa"/>
            <w:bottom w:w="0" w:type="dxa"/>
            <w:right w:w="108" w:type="dxa"/>
          </w:tblCellMar>
        </w:tblPrEx>
        <w:trPr>
          <w:trHeight w:val="90" w:hRule="atLeast"/>
          <w:jc w:val="center"/>
        </w:trPr>
        <w:tc>
          <w:tcPr>
            <w:tcW w:w="303" w:type="pct"/>
            <w:tcBorders>
              <w:top w:val="single" w:color="000000" w:sz="4" w:space="0"/>
              <w:left w:val="single" w:color="000000" w:sz="4" w:space="0"/>
              <w:bottom w:val="single" w:color="000000" w:sz="4" w:space="0"/>
              <w:right w:val="single" w:color="000000" w:sz="4" w:space="0"/>
            </w:tcBorders>
            <w:vAlign w:val="center"/>
          </w:tcPr>
          <w:p w14:paraId="2EAB0F3A">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4</w:t>
            </w:r>
          </w:p>
        </w:tc>
        <w:tc>
          <w:tcPr>
            <w:tcW w:w="514" w:type="pct"/>
            <w:tcBorders>
              <w:top w:val="single" w:color="000000" w:sz="4" w:space="0"/>
              <w:left w:val="single" w:color="000000" w:sz="4" w:space="0"/>
              <w:bottom w:val="single" w:color="000000" w:sz="4" w:space="0"/>
              <w:right w:val="single" w:color="000000" w:sz="4" w:space="0"/>
            </w:tcBorders>
            <w:vAlign w:val="center"/>
          </w:tcPr>
          <w:p w14:paraId="7373E9D3">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PP通风柜(台式)</w:t>
            </w:r>
          </w:p>
        </w:tc>
        <w:tc>
          <w:tcPr>
            <w:tcW w:w="3521" w:type="pct"/>
            <w:tcBorders>
              <w:top w:val="single" w:color="000000" w:sz="4" w:space="0"/>
              <w:left w:val="single" w:color="000000" w:sz="4" w:space="0"/>
              <w:bottom w:val="single" w:color="000000" w:sz="4" w:space="0"/>
              <w:right w:val="single" w:color="000000" w:sz="4" w:space="0"/>
            </w:tcBorders>
            <w:vAlign w:val="center"/>
          </w:tcPr>
          <w:p w14:paraId="40DE47FA">
            <w:pPr>
              <w:widowControl/>
              <w:numPr>
                <w:ilvl w:val="0"/>
                <w:numId w:val="116"/>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规格型号：约1500×950×2400mm；</w:t>
            </w:r>
          </w:p>
          <w:p w14:paraId="2A7C1345">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 配套设施包含：</w:t>
            </w:r>
          </w:p>
          <w:p w14:paraId="74FC028C">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  4个电源插座(10A错位五孔插座或16A三孔插座)；</w:t>
            </w:r>
          </w:p>
          <w:p w14:paraId="02FAB5D1">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2.2  1套合成网架；</w:t>
            </w:r>
          </w:p>
          <w:p w14:paraId="671DB744">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2.3  1套PP水槽(约260×140×170mm)；</w:t>
            </w:r>
          </w:p>
          <w:p w14:paraId="7A0C8936">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2.4  1套化验水龙头(单口)；</w:t>
            </w:r>
          </w:p>
          <w:p w14:paraId="4DF8E7D5">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2.5  1套变风量蝶阀(φ250mm)及控制部件；</w:t>
            </w:r>
          </w:p>
          <w:p w14:paraId="60E2C319">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2.6  每套通风柜包含59.57㎡PP风管(4mm约16.84㎡、5mm约10.31㎡、6mm约11.12㎡、8mm约18.67㎡、10mm约2.63㎡)；</w:t>
            </w:r>
          </w:p>
          <w:p w14:paraId="7663856C">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2.7  涉及房间所需防火阀:21套防火阀(尺寸与管道相匹配)；</w:t>
            </w:r>
          </w:p>
          <w:p w14:paraId="63027D4A">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2.8  涉及房间所需补风装置:20套自垂百叶补风口(200*723mm约7套、800*723mm约13套)；</w:t>
            </w:r>
          </w:p>
          <w:p w14:paraId="718D5FDD">
            <w:pPr>
              <w:widowControl/>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2.9  涉及房间所需单层百叶风口:115套单层百叶风口(</w:t>
            </w:r>
            <w:r>
              <w:rPr>
                <w:rFonts w:hint="eastAsia" w:ascii="宋体" w:hAnsi="宋体" w:eastAsia="宋体"/>
                <w:szCs w:val="21"/>
              </w:rPr>
              <w:t>约300*300mm</w:t>
            </w:r>
            <w:r>
              <w:rPr>
                <w:rFonts w:hint="eastAsia" w:ascii="宋体" w:hAnsi="宋体" w:eastAsia="宋体"/>
                <w:kern w:val="0"/>
                <w:szCs w:val="21"/>
                <w:lang w:bidi="ar"/>
              </w:rPr>
              <w:t>)。</w:t>
            </w:r>
          </w:p>
        </w:tc>
        <w:tc>
          <w:tcPr>
            <w:tcW w:w="317" w:type="pct"/>
            <w:tcBorders>
              <w:top w:val="single" w:color="000000" w:sz="4" w:space="0"/>
              <w:left w:val="single" w:color="000000" w:sz="4" w:space="0"/>
              <w:bottom w:val="single" w:color="000000" w:sz="4" w:space="0"/>
              <w:right w:val="single" w:color="000000" w:sz="4" w:space="0"/>
            </w:tcBorders>
            <w:vAlign w:val="center"/>
          </w:tcPr>
          <w:p w14:paraId="57A39546">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23</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39A27F2A">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589089A7">
        <w:tblPrEx>
          <w:tblCellMar>
            <w:top w:w="0" w:type="dxa"/>
            <w:left w:w="108" w:type="dxa"/>
            <w:bottom w:w="0" w:type="dxa"/>
            <w:right w:w="108" w:type="dxa"/>
          </w:tblCellMar>
        </w:tblPrEx>
        <w:trPr>
          <w:trHeight w:val="856" w:hRule="atLeast"/>
          <w:jc w:val="center"/>
        </w:trPr>
        <w:tc>
          <w:tcPr>
            <w:tcW w:w="303" w:type="pct"/>
            <w:tcBorders>
              <w:top w:val="single" w:color="000000" w:sz="4" w:space="0"/>
              <w:left w:val="single" w:color="000000" w:sz="4" w:space="0"/>
              <w:bottom w:val="single" w:color="000000" w:sz="4" w:space="0"/>
              <w:right w:val="single" w:color="000000" w:sz="4" w:space="0"/>
            </w:tcBorders>
            <w:vAlign w:val="center"/>
          </w:tcPr>
          <w:p w14:paraId="3EF8F9FE">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5</w:t>
            </w:r>
          </w:p>
        </w:tc>
        <w:tc>
          <w:tcPr>
            <w:tcW w:w="514" w:type="pct"/>
            <w:tcBorders>
              <w:top w:val="single" w:color="000000" w:sz="4" w:space="0"/>
              <w:left w:val="single" w:color="000000" w:sz="4" w:space="0"/>
              <w:bottom w:val="single" w:color="000000" w:sz="4" w:space="0"/>
              <w:right w:val="single" w:color="000000" w:sz="4" w:space="0"/>
            </w:tcBorders>
            <w:vAlign w:val="center"/>
          </w:tcPr>
          <w:p w14:paraId="709B4F9A">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PP通风柜(台式)</w:t>
            </w:r>
          </w:p>
        </w:tc>
        <w:tc>
          <w:tcPr>
            <w:tcW w:w="3521" w:type="pct"/>
            <w:tcBorders>
              <w:top w:val="single" w:color="000000" w:sz="4" w:space="0"/>
              <w:left w:val="single" w:color="000000" w:sz="4" w:space="0"/>
              <w:bottom w:val="single" w:color="000000" w:sz="4" w:space="0"/>
              <w:right w:val="single" w:color="000000" w:sz="4" w:space="0"/>
            </w:tcBorders>
            <w:vAlign w:val="center"/>
          </w:tcPr>
          <w:p w14:paraId="1149A7FB">
            <w:pPr>
              <w:widowControl/>
              <w:numPr>
                <w:ilvl w:val="0"/>
                <w:numId w:val="117"/>
              </w:numPr>
              <w:spacing w:line="360" w:lineRule="auto"/>
              <w:jc w:val="left"/>
              <w:textAlignment w:val="center"/>
              <w:rPr>
                <w:rFonts w:hint="eastAsia" w:ascii="宋体" w:hAnsi="宋体" w:eastAsia="宋体"/>
                <w:szCs w:val="21"/>
              </w:rPr>
            </w:pPr>
            <w:r>
              <w:rPr>
                <w:rFonts w:hint="eastAsia" w:ascii="宋体" w:hAnsi="宋体" w:eastAsia="宋体"/>
                <w:szCs w:val="21"/>
              </w:rPr>
              <w:t>规格型号：约1800×950×2400mm；</w:t>
            </w:r>
          </w:p>
          <w:p w14:paraId="51BE045A">
            <w:pPr>
              <w:widowControl/>
              <w:numPr>
                <w:ilvl w:val="0"/>
                <w:numId w:val="117"/>
              </w:numPr>
              <w:spacing w:line="360" w:lineRule="auto"/>
              <w:jc w:val="left"/>
              <w:textAlignment w:val="center"/>
              <w:rPr>
                <w:rFonts w:hint="eastAsia" w:ascii="宋体" w:hAnsi="宋体" w:eastAsia="宋体"/>
                <w:szCs w:val="21"/>
              </w:rPr>
            </w:pPr>
            <w:r>
              <w:rPr>
                <w:rFonts w:hint="eastAsia" w:ascii="宋体" w:hAnsi="宋体" w:eastAsia="宋体"/>
                <w:szCs w:val="21"/>
              </w:rPr>
              <w:t>配套设施包含：</w:t>
            </w:r>
          </w:p>
          <w:p w14:paraId="01B9C512">
            <w:pPr>
              <w:widowControl/>
              <w:spacing w:line="360" w:lineRule="auto"/>
              <w:jc w:val="left"/>
              <w:textAlignment w:val="center"/>
              <w:rPr>
                <w:rFonts w:hint="eastAsia" w:ascii="宋体" w:hAnsi="宋体" w:eastAsia="宋体"/>
                <w:szCs w:val="21"/>
              </w:rPr>
            </w:pPr>
            <w:r>
              <w:rPr>
                <w:rFonts w:hint="eastAsia" w:ascii="宋体" w:hAnsi="宋体" w:eastAsia="宋体"/>
                <w:szCs w:val="21"/>
              </w:rPr>
              <w:t>2.1  4个电源插座(10A错位五孔插座或16A三孔插座)；</w:t>
            </w:r>
          </w:p>
          <w:p w14:paraId="4EC9E4E2">
            <w:pPr>
              <w:widowControl/>
              <w:spacing w:line="360" w:lineRule="auto"/>
              <w:jc w:val="left"/>
              <w:textAlignment w:val="center"/>
              <w:rPr>
                <w:rFonts w:hint="eastAsia" w:ascii="宋体" w:hAnsi="宋体" w:eastAsia="宋体"/>
                <w:szCs w:val="21"/>
              </w:rPr>
            </w:pPr>
            <w:r>
              <w:rPr>
                <w:rFonts w:hint="eastAsia" w:ascii="宋体" w:hAnsi="宋体" w:eastAsia="宋体"/>
                <w:szCs w:val="21"/>
              </w:rPr>
              <w:t>2.2  1套合成网架；</w:t>
            </w:r>
          </w:p>
          <w:p w14:paraId="325E856D">
            <w:pPr>
              <w:widowControl/>
              <w:spacing w:line="360" w:lineRule="auto"/>
              <w:jc w:val="left"/>
              <w:textAlignment w:val="center"/>
              <w:rPr>
                <w:rFonts w:hint="eastAsia" w:ascii="宋体" w:hAnsi="宋体" w:eastAsia="宋体"/>
                <w:szCs w:val="21"/>
              </w:rPr>
            </w:pPr>
            <w:r>
              <w:rPr>
                <w:rFonts w:hint="eastAsia" w:ascii="宋体" w:hAnsi="宋体" w:eastAsia="宋体"/>
                <w:szCs w:val="21"/>
              </w:rPr>
              <w:t>2.3  1套PP水槽/规格型号：约260×140×170mm/参数配置：高密度PP材质,实验室专用；</w:t>
            </w:r>
          </w:p>
          <w:p w14:paraId="6F317079">
            <w:pPr>
              <w:widowControl/>
              <w:spacing w:line="360" w:lineRule="auto"/>
              <w:jc w:val="left"/>
              <w:textAlignment w:val="center"/>
              <w:rPr>
                <w:rFonts w:hint="eastAsia" w:ascii="宋体" w:hAnsi="宋体" w:eastAsia="宋体"/>
                <w:szCs w:val="21"/>
              </w:rPr>
            </w:pPr>
            <w:r>
              <w:rPr>
                <w:rFonts w:hint="eastAsia" w:ascii="宋体" w:hAnsi="宋体" w:eastAsia="宋体"/>
                <w:szCs w:val="21"/>
              </w:rPr>
              <w:t>2.4  1套化验水龙头(单口)；</w:t>
            </w:r>
          </w:p>
          <w:p w14:paraId="56B4D5E8">
            <w:pPr>
              <w:widowControl/>
              <w:spacing w:line="360" w:lineRule="auto"/>
              <w:jc w:val="left"/>
              <w:textAlignment w:val="center"/>
              <w:rPr>
                <w:rFonts w:hint="eastAsia" w:ascii="宋体" w:hAnsi="宋体" w:eastAsia="宋体"/>
                <w:szCs w:val="21"/>
              </w:rPr>
            </w:pPr>
            <w:r>
              <w:rPr>
                <w:rFonts w:hint="eastAsia" w:ascii="宋体" w:hAnsi="宋体" w:eastAsia="宋体"/>
                <w:szCs w:val="21"/>
              </w:rPr>
              <w:t>2.5  1套变风量蝶阀(φ315mm)</w:t>
            </w:r>
            <w:r>
              <w:rPr>
                <w:rFonts w:hint="eastAsia" w:ascii="宋体" w:hAnsi="宋体" w:eastAsia="宋体"/>
                <w:kern w:val="0"/>
                <w:szCs w:val="21"/>
                <w:lang w:bidi="ar"/>
              </w:rPr>
              <w:t>及控制部件</w:t>
            </w:r>
            <w:r>
              <w:rPr>
                <w:rFonts w:hint="eastAsia" w:ascii="宋体" w:hAnsi="宋体" w:eastAsia="宋体"/>
                <w:szCs w:val="21"/>
              </w:rPr>
              <w:t>；</w:t>
            </w:r>
          </w:p>
          <w:p w14:paraId="727EFA2C">
            <w:pPr>
              <w:widowControl/>
              <w:spacing w:line="360" w:lineRule="auto"/>
              <w:jc w:val="left"/>
              <w:textAlignment w:val="center"/>
              <w:rPr>
                <w:rFonts w:hint="eastAsia" w:ascii="宋体" w:hAnsi="宋体" w:eastAsia="宋体"/>
                <w:szCs w:val="21"/>
              </w:rPr>
            </w:pPr>
            <w:r>
              <w:rPr>
                <w:rFonts w:hint="eastAsia" w:ascii="宋体" w:hAnsi="宋体" w:eastAsia="宋体"/>
                <w:szCs w:val="21"/>
              </w:rPr>
              <w:t>2.6  每套通风柜包含59.57㎡PP风管(4mm约16.84㎡、5mm约10.31㎡、6mm约11.12㎡、8mm约18.67㎡、10mm约2.63㎡)；</w:t>
            </w:r>
          </w:p>
          <w:p w14:paraId="0C506279">
            <w:pPr>
              <w:widowControl/>
              <w:spacing w:line="360" w:lineRule="auto"/>
              <w:jc w:val="left"/>
              <w:textAlignment w:val="center"/>
              <w:rPr>
                <w:rFonts w:hint="eastAsia" w:ascii="宋体" w:hAnsi="宋体" w:eastAsia="宋体"/>
                <w:szCs w:val="21"/>
              </w:rPr>
            </w:pPr>
            <w:r>
              <w:rPr>
                <w:rFonts w:hint="eastAsia" w:ascii="宋体" w:hAnsi="宋体" w:eastAsia="宋体"/>
                <w:szCs w:val="21"/>
              </w:rPr>
              <w:t xml:space="preserve">2.7  </w:t>
            </w:r>
            <w:r>
              <w:rPr>
                <w:rFonts w:hint="eastAsia" w:ascii="宋体" w:hAnsi="宋体" w:eastAsia="宋体"/>
                <w:kern w:val="0"/>
                <w:szCs w:val="21"/>
                <w:lang w:bidi="ar"/>
              </w:rPr>
              <w:t>涉及</w:t>
            </w:r>
            <w:r>
              <w:rPr>
                <w:rFonts w:hint="eastAsia" w:ascii="宋体" w:hAnsi="宋体" w:eastAsia="宋体"/>
                <w:szCs w:val="21"/>
              </w:rPr>
              <w:t>房间所需单层百叶风口:42套单层百叶风口</w:t>
            </w:r>
            <w:r>
              <w:rPr>
                <w:rFonts w:hint="eastAsia" w:ascii="宋体" w:hAnsi="宋体" w:eastAsia="宋体"/>
                <w:kern w:val="0"/>
                <w:szCs w:val="21"/>
                <w:lang w:bidi="ar"/>
              </w:rPr>
              <w:t>(</w:t>
            </w:r>
            <w:r>
              <w:rPr>
                <w:rFonts w:hint="eastAsia" w:ascii="宋体" w:hAnsi="宋体" w:eastAsia="宋体"/>
                <w:szCs w:val="21"/>
              </w:rPr>
              <w:t>约300*300mm</w:t>
            </w:r>
            <w:r>
              <w:rPr>
                <w:rFonts w:hint="eastAsia" w:ascii="宋体" w:hAnsi="宋体" w:eastAsia="宋体"/>
                <w:kern w:val="0"/>
                <w:szCs w:val="21"/>
                <w:lang w:bidi="ar"/>
              </w:rPr>
              <w:t>)</w:t>
            </w:r>
            <w:r>
              <w:rPr>
                <w:rFonts w:hint="eastAsia" w:ascii="宋体" w:hAnsi="宋体" w:eastAsia="宋体"/>
                <w:szCs w:val="21"/>
              </w:rPr>
              <w:t>。</w:t>
            </w:r>
          </w:p>
        </w:tc>
        <w:tc>
          <w:tcPr>
            <w:tcW w:w="317" w:type="pct"/>
            <w:tcBorders>
              <w:top w:val="single" w:color="000000" w:sz="4" w:space="0"/>
              <w:left w:val="single" w:color="000000" w:sz="4" w:space="0"/>
              <w:bottom w:val="single" w:color="000000" w:sz="4" w:space="0"/>
              <w:right w:val="single" w:color="000000" w:sz="4" w:space="0"/>
            </w:tcBorders>
            <w:vAlign w:val="center"/>
          </w:tcPr>
          <w:p w14:paraId="02DE726F">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7</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2AD8C1D3">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39B1A56D">
        <w:tblPrEx>
          <w:tblCellMar>
            <w:top w:w="0" w:type="dxa"/>
            <w:left w:w="108" w:type="dxa"/>
            <w:bottom w:w="0" w:type="dxa"/>
            <w:right w:w="108" w:type="dxa"/>
          </w:tblCellMar>
        </w:tblPrEx>
        <w:trPr>
          <w:trHeight w:val="578" w:hRule="atLeast"/>
          <w:jc w:val="center"/>
        </w:trPr>
        <w:tc>
          <w:tcPr>
            <w:tcW w:w="303" w:type="pct"/>
            <w:tcBorders>
              <w:top w:val="single" w:color="000000" w:sz="4" w:space="0"/>
              <w:left w:val="single" w:color="000000" w:sz="4" w:space="0"/>
              <w:bottom w:val="single" w:color="000000" w:sz="4" w:space="0"/>
              <w:right w:val="single" w:color="000000" w:sz="4" w:space="0"/>
            </w:tcBorders>
            <w:vAlign w:val="center"/>
          </w:tcPr>
          <w:p w14:paraId="3BFDBFE2">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6</w:t>
            </w:r>
          </w:p>
        </w:tc>
        <w:tc>
          <w:tcPr>
            <w:tcW w:w="514" w:type="pct"/>
            <w:tcBorders>
              <w:top w:val="single" w:color="000000" w:sz="4" w:space="0"/>
              <w:left w:val="single" w:color="000000" w:sz="4" w:space="0"/>
              <w:bottom w:val="single" w:color="000000" w:sz="4" w:space="0"/>
              <w:right w:val="single" w:color="000000" w:sz="4" w:space="0"/>
            </w:tcBorders>
            <w:vAlign w:val="center"/>
          </w:tcPr>
          <w:p w14:paraId="10B71061">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万向抽气罩</w:t>
            </w:r>
          </w:p>
        </w:tc>
        <w:tc>
          <w:tcPr>
            <w:tcW w:w="3521" w:type="pct"/>
            <w:tcBorders>
              <w:top w:val="single" w:color="000000" w:sz="4" w:space="0"/>
              <w:left w:val="single" w:color="000000" w:sz="4" w:space="0"/>
              <w:bottom w:val="single" w:color="000000" w:sz="4" w:space="0"/>
              <w:right w:val="single" w:color="000000" w:sz="4" w:space="0"/>
            </w:tcBorders>
            <w:vAlign w:val="center"/>
          </w:tcPr>
          <w:p w14:paraId="59FC1375">
            <w:pPr>
              <w:widowControl/>
              <w:numPr>
                <w:ilvl w:val="0"/>
                <w:numId w:val="118"/>
              </w:numPr>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规格型号：约375×375×2400mm；</w:t>
            </w:r>
            <w:r>
              <w:rPr>
                <w:rFonts w:hint="eastAsia" w:ascii="宋体" w:hAnsi="宋体" w:eastAsia="宋体"/>
                <w:kern w:val="0"/>
                <w:szCs w:val="21"/>
                <w:lang w:bidi="ar"/>
              </w:rPr>
              <w:br w:type="textWrapping"/>
            </w:r>
            <w:r>
              <w:rPr>
                <w:rFonts w:hint="eastAsia" w:ascii="宋体" w:hAnsi="宋体" w:eastAsia="宋体"/>
                <w:kern w:val="0"/>
                <w:szCs w:val="21"/>
                <w:lang w:bidi="ar"/>
              </w:rPr>
              <w:t>2. 参数配置：详见技术参数。</w:t>
            </w:r>
          </w:p>
        </w:tc>
        <w:tc>
          <w:tcPr>
            <w:tcW w:w="317" w:type="pct"/>
            <w:tcBorders>
              <w:top w:val="single" w:color="000000" w:sz="4" w:space="0"/>
              <w:left w:val="single" w:color="000000" w:sz="4" w:space="0"/>
              <w:bottom w:val="single" w:color="000000" w:sz="4" w:space="0"/>
              <w:right w:val="single" w:color="000000" w:sz="4" w:space="0"/>
            </w:tcBorders>
            <w:vAlign w:val="center"/>
          </w:tcPr>
          <w:p w14:paraId="36834E84">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21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6667DDB7">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545FA400">
        <w:tblPrEx>
          <w:tblCellMar>
            <w:top w:w="0" w:type="dxa"/>
            <w:left w:w="108" w:type="dxa"/>
            <w:bottom w:w="0" w:type="dxa"/>
            <w:right w:w="108" w:type="dxa"/>
          </w:tblCellMar>
        </w:tblPrEx>
        <w:trPr>
          <w:trHeight w:val="312"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6F24084F">
            <w:pPr>
              <w:widowControl/>
              <w:spacing w:line="360" w:lineRule="auto"/>
              <w:jc w:val="left"/>
              <w:textAlignment w:val="center"/>
              <w:rPr>
                <w:rFonts w:hint="eastAsia" w:ascii="宋体" w:hAnsi="宋体" w:eastAsia="宋体"/>
                <w:b/>
                <w:bCs/>
                <w:szCs w:val="21"/>
              </w:rPr>
            </w:pPr>
            <w:r>
              <w:rPr>
                <w:rFonts w:hint="eastAsia" w:ascii="宋体" w:hAnsi="宋体" w:eastAsia="宋体"/>
                <w:b/>
                <w:bCs/>
                <w:kern w:val="0"/>
                <w:szCs w:val="21"/>
                <w:lang w:bidi="ar"/>
              </w:rPr>
              <w:t>（二）风机设备部分</w:t>
            </w:r>
          </w:p>
        </w:tc>
      </w:tr>
      <w:tr w14:paraId="73014063">
        <w:tblPrEx>
          <w:tblCellMar>
            <w:top w:w="0" w:type="dxa"/>
            <w:left w:w="108" w:type="dxa"/>
            <w:bottom w:w="0" w:type="dxa"/>
            <w:right w:w="108" w:type="dxa"/>
          </w:tblCellMar>
        </w:tblPrEx>
        <w:trPr>
          <w:trHeight w:val="1901"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74238404">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7</w:t>
            </w:r>
          </w:p>
        </w:tc>
        <w:tc>
          <w:tcPr>
            <w:tcW w:w="514" w:type="pct"/>
            <w:tcBorders>
              <w:top w:val="single" w:color="000000" w:sz="4" w:space="0"/>
              <w:left w:val="single" w:color="000000" w:sz="4" w:space="0"/>
              <w:bottom w:val="single" w:color="000000" w:sz="4" w:space="0"/>
              <w:right w:val="single" w:color="000000" w:sz="4" w:space="0"/>
            </w:tcBorders>
            <w:vAlign w:val="center"/>
          </w:tcPr>
          <w:p w14:paraId="118C7C80">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玻璃钢变频离心风机</w:t>
            </w:r>
          </w:p>
        </w:tc>
        <w:tc>
          <w:tcPr>
            <w:tcW w:w="3521" w:type="pct"/>
            <w:tcBorders>
              <w:top w:val="single" w:color="000000" w:sz="4" w:space="0"/>
              <w:left w:val="single" w:color="000000" w:sz="4" w:space="0"/>
              <w:bottom w:val="single" w:color="000000" w:sz="4" w:space="0"/>
              <w:right w:val="single" w:color="000000" w:sz="4" w:space="0"/>
            </w:tcBorders>
            <w:vAlign w:val="center"/>
          </w:tcPr>
          <w:p w14:paraId="5590F578">
            <w:pPr>
              <w:widowControl/>
              <w:numPr>
                <w:ilvl w:val="0"/>
                <w:numId w:val="119"/>
              </w:numPr>
              <w:spacing w:line="360" w:lineRule="auto"/>
              <w:jc w:val="left"/>
              <w:textAlignment w:val="center"/>
              <w:rPr>
                <w:rFonts w:hint="eastAsia" w:ascii="宋体" w:hAnsi="宋体" w:eastAsia="宋体"/>
                <w:szCs w:val="21"/>
              </w:rPr>
            </w:pPr>
            <w:r>
              <w:rPr>
                <w:rFonts w:hint="eastAsia" w:ascii="宋体" w:hAnsi="宋体" w:eastAsia="宋体"/>
                <w:szCs w:val="21"/>
              </w:rPr>
              <w:t>规格型号：风量≥10000m³/h,风压≥1600Pa,强冷变频电机功率≥7.5kW,转速≤1600rmp；</w:t>
            </w:r>
          </w:p>
          <w:p w14:paraId="3525D490">
            <w:pPr>
              <w:widowControl/>
              <w:spacing w:line="360" w:lineRule="auto"/>
              <w:jc w:val="left"/>
              <w:textAlignment w:val="center"/>
              <w:rPr>
                <w:rFonts w:hint="eastAsia" w:ascii="宋体" w:hAnsi="宋体" w:eastAsia="宋体"/>
                <w:szCs w:val="21"/>
              </w:rPr>
            </w:pPr>
            <w:r>
              <w:rPr>
                <w:rFonts w:hint="eastAsia" w:ascii="宋体" w:hAnsi="宋体" w:eastAsia="宋体"/>
                <w:szCs w:val="21"/>
              </w:rPr>
              <w:t>2. 配套设施包含:</w:t>
            </w:r>
          </w:p>
          <w:p w14:paraId="0758553C">
            <w:pPr>
              <w:widowControl/>
              <w:spacing w:line="360" w:lineRule="auto"/>
              <w:jc w:val="left"/>
              <w:textAlignment w:val="center"/>
              <w:rPr>
                <w:rFonts w:hint="eastAsia" w:ascii="宋体" w:hAnsi="宋体" w:eastAsia="宋体"/>
                <w:szCs w:val="21"/>
              </w:rPr>
            </w:pPr>
            <w:r>
              <w:rPr>
                <w:rFonts w:hint="eastAsia" w:ascii="宋体" w:hAnsi="宋体" w:eastAsia="宋体"/>
                <w:szCs w:val="21"/>
              </w:rPr>
              <w:t>2.1  1套风机隔音箱(约1650*1550*1700mm)；</w:t>
            </w:r>
          </w:p>
          <w:p w14:paraId="62CA85C2">
            <w:pPr>
              <w:widowControl/>
              <w:spacing w:line="360" w:lineRule="auto"/>
              <w:jc w:val="left"/>
              <w:textAlignment w:val="center"/>
              <w:rPr>
                <w:rFonts w:hint="eastAsia" w:ascii="宋体" w:hAnsi="宋体" w:eastAsia="宋体"/>
                <w:szCs w:val="21"/>
              </w:rPr>
            </w:pPr>
            <w:r>
              <w:rPr>
                <w:rFonts w:hint="eastAsia" w:ascii="宋体" w:hAnsi="宋体" w:eastAsia="宋体"/>
                <w:szCs w:val="21"/>
              </w:rPr>
              <w:t>2.2  1套风机柔性软接(与风机、风管匹配)；</w:t>
            </w:r>
          </w:p>
          <w:p w14:paraId="0E7A4EB4">
            <w:pPr>
              <w:widowControl/>
              <w:spacing w:line="360" w:lineRule="auto"/>
              <w:jc w:val="left"/>
              <w:textAlignment w:val="center"/>
              <w:rPr>
                <w:rFonts w:hint="eastAsia" w:ascii="宋体" w:hAnsi="宋体" w:eastAsia="宋体"/>
                <w:szCs w:val="21"/>
              </w:rPr>
            </w:pPr>
            <w:r>
              <w:rPr>
                <w:rFonts w:hint="eastAsia" w:ascii="宋体" w:hAnsi="宋体" w:eastAsia="宋体"/>
                <w:szCs w:val="21"/>
              </w:rPr>
              <w:t>2.3  1套减震器(每台风机配4个,弹簧阻尼式)；</w:t>
            </w:r>
          </w:p>
          <w:p w14:paraId="052A0019">
            <w:pPr>
              <w:widowControl/>
              <w:spacing w:line="360" w:lineRule="auto"/>
              <w:jc w:val="left"/>
              <w:textAlignment w:val="center"/>
              <w:rPr>
                <w:rFonts w:hint="eastAsia" w:ascii="宋体" w:hAnsi="宋体" w:eastAsia="宋体"/>
                <w:szCs w:val="21"/>
              </w:rPr>
            </w:pPr>
            <w:r>
              <w:rPr>
                <w:rFonts w:hint="eastAsia" w:ascii="宋体" w:hAnsi="宋体" w:eastAsia="宋体"/>
                <w:szCs w:val="21"/>
              </w:rPr>
              <w:t>2.4  1套风机底座(Q235+EPOXY(防锈))；</w:t>
            </w:r>
          </w:p>
          <w:p w14:paraId="3752751B">
            <w:pPr>
              <w:widowControl/>
              <w:spacing w:line="360" w:lineRule="auto"/>
              <w:jc w:val="left"/>
              <w:textAlignment w:val="center"/>
              <w:rPr>
                <w:rFonts w:hint="eastAsia" w:ascii="宋体" w:hAnsi="宋体" w:eastAsia="宋体"/>
                <w:szCs w:val="21"/>
              </w:rPr>
            </w:pPr>
            <w:r>
              <w:rPr>
                <w:rFonts w:hint="eastAsia" w:ascii="宋体" w:hAnsi="宋体" w:eastAsia="宋体"/>
                <w:szCs w:val="21"/>
              </w:rPr>
              <w:t>2.5  1套锥形风帽(约1000*1000*1710mm)；</w:t>
            </w:r>
          </w:p>
          <w:p w14:paraId="71636539">
            <w:pPr>
              <w:widowControl/>
              <w:spacing w:line="360" w:lineRule="auto"/>
              <w:jc w:val="left"/>
              <w:textAlignment w:val="center"/>
              <w:rPr>
                <w:rFonts w:hint="eastAsia" w:ascii="宋体" w:hAnsi="宋体" w:eastAsia="宋体"/>
                <w:szCs w:val="21"/>
              </w:rPr>
            </w:pPr>
            <w:r>
              <w:rPr>
                <w:rFonts w:hint="eastAsia" w:ascii="宋体" w:hAnsi="宋体" w:eastAsia="宋体"/>
                <w:szCs w:val="21"/>
              </w:rPr>
              <w:t>2.6  1套380V变频器和PLC控制器(选型与风机功率匹配)；</w:t>
            </w:r>
          </w:p>
          <w:p w14:paraId="0D2F2270">
            <w:pPr>
              <w:widowControl/>
              <w:spacing w:line="360" w:lineRule="auto"/>
              <w:jc w:val="left"/>
              <w:textAlignment w:val="center"/>
              <w:rPr>
                <w:rFonts w:hint="eastAsia" w:ascii="宋体" w:hAnsi="宋体" w:eastAsia="宋体"/>
                <w:szCs w:val="21"/>
              </w:rPr>
            </w:pPr>
            <w:r>
              <w:rPr>
                <w:rFonts w:hint="eastAsia" w:ascii="宋体" w:hAnsi="宋体" w:eastAsia="宋体"/>
                <w:szCs w:val="21"/>
              </w:rPr>
              <w:t>2.7  1套压差开关(50-500Pa,干接点信号输出)；</w:t>
            </w:r>
          </w:p>
          <w:p w14:paraId="6448D75C">
            <w:pPr>
              <w:widowControl/>
              <w:spacing w:line="360" w:lineRule="auto"/>
              <w:jc w:val="left"/>
              <w:textAlignment w:val="center"/>
              <w:rPr>
                <w:rFonts w:hint="eastAsia" w:ascii="宋体" w:hAnsi="宋体" w:eastAsia="宋体"/>
                <w:szCs w:val="21"/>
              </w:rPr>
            </w:pPr>
            <w:r>
              <w:rPr>
                <w:rFonts w:hint="eastAsia" w:ascii="宋体" w:hAnsi="宋体" w:eastAsia="宋体"/>
                <w:szCs w:val="21"/>
              </w:rPr>
              <w:t>2.8  1套管道静压传感器(0-1000Pa,DC24V,0-10V控制信号)；</w:t>
            </w:r>
          </w:p>
          <w:p w14:paraId="597AD8DC">
            <w:pPr>
              <w:widowControl/>
              <w:spacing w:line="360" w:lineRule="auto"/>
              <w:jc w:val="left"/>
              <w:textAlignment w:val="center"/>
              <w:rPr>
                <w:rFonts w:hint="eastAsia" w:ascii="宋体" w:hAnsi="宋体" w:eastAsia="宋体"/>
                <w:szCs w:val="21"/>
              </w:rPr>
            </w:pPr>
            <w:r>
              <w:rPr>
                <w:rFonts w:hint="eastAsia" w:ascii="宋体" w:hAnsi="宋体" w:eastAsia="宋体"/>
                <w:szCs w:val="21"/>
              </w:rPr>
              <w:t>2.9  1套控制线路；</w:t>
            </w:r>
          </w:p>
          <w:p w14:paraId="58DE541A">
            <w:pPr>
              <w:widowControl/>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2.10 设备基础</w:t>
            </w:r>
            <w:r>
              <w:rPr>
                <w:rFonts w:hint="eastAsia" w:ascii="宋体" w:hAnsi="宋体" w:eastAsia="宋体"/>
                <w:szCs w:val="21"/>
              </w:rPr>
              <w:t>。</w:t>
            </w:r>
          </w:p>
        </w:tc>
        <w:tc>
          <w:tcPr>
            <w:tcW w:w="317" w:type="pct"/>
            <w:tcBorders>
              <w:top w:val="single" w:color="000000" w:sz="4" w:space="0"/>
              <w:left w:val="single" w:color="000000" w:sz="4" w:space="0"/>
              <w:bottom w:val="single" w:color="000000" w:sz="4" w:space="0"/>
              <w:right w:val="single" w:color="000000" w:sz="4" w:space="0"/>
            </w:tcBorders>
            <w:vAlign w:val="center"/>
          </w:tcPr>
          <w:p w14:paraId="644D3DAA">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2</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024382E5">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台</w:t>
            </w:r>
          </w:p>
        </w:tc>
      </w:tr>
      <w:tr w14:paraId="0DFD8CE1">
        <w:tblPrEx>
          <w:tblCellMar>
            <w:top w:w="0" w:type="dxa"/>
            <w:left w:w="108" w:type="dxa"/>
            <w:bottom w:w="0" w:type="dxa"/>
            <w:right w:w="108" w:type="dxa"/>
          </w:tblCellMar>
        </w:tblPrEx>
        <w:trPr>
          <w:trHeight w:val="302"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121014D3">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8</w:t>
            </w:r>
          </w:p>
        </w:tc>
        <w:tc>
          <w:tcPr>
            <w:tcW w:w="514" w:type="pct"/>
            <w:tcBorders>
              <w:top w:val="single" w:color="000000" w:sz="4" w:space="0"/>
              <w:left w:val="single" w:color="000000" w:sz="4" w:space="0"/>
              <w:bottom w:val="single" w:color="000000" w:sz="4" w:space="0"/>
              <w:right w:val="single" w:color="000000" w:sz="4" w:space="0"/>
            </w:tcBorders>
            <w:vAlign w:val="center"/>
          </w:tcPr>
          <w:p w14:paraId="0DFB9AA1">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玻璃钢变频离心风机</w:t>
            </w:r>
          </w:p>
        </w:tc>
        <w:tc>
          <w:tcPr>
            <w:tcW w:w="3521" w:type="pct"/>
            <w:tcBorders>
              <w:top w:val="single" w:color="000000" w:sz="4" w:space="0"/>
              <w:left w:val="single" w:color="000000" w:sz="4" w:space="0"/>
              <w:bottom w:val="single" w:color="000000" w:sz="4" w:space="0"/>
              <w:right w:val="single" w:color="000000" w:sz="4" w:space="0"/>
            </w:tcBorders>
            <w:vAlign w:val="center"/>
          </w:tcPr>
          <w:p w14:paraId="0867B9E7">
            <w:pPr>
              <w:widowControl/>
              <w:numPr>
                <w:ilvl w:val="0"/>
                <w:numId w:val="120"/>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规格型号：风量</w:t>
            </w:r>
            <w:r>
              <w:rPr>
                <w:rFonts w:hint="eastAsia" w:ascii="宋体" w:hAnsi="宋体" w:eastAsia="宋体"/>
                <w:szCs w:val="21"/>
              </w:rPr>
              <w:t>≥</w:t>
            </w:r>
            <w:r>
              <w:rPr>
                <w:rFonts w:hint="eastAsia" w:ascii="宋体" w:hAnsi="宋体" w:eastAsia="宋体"/>
                <w:kern w:val="0"/>
                <w:szCs w:val="21"/>
                <w:lang w:bidi="ar"/>
              </w:rPr>
              <w:t>15000m³/h,风压</w:t>
            </w:r>
            <w:r>
              <w:rPr>
                <w:rFonts w:hint="eastAsia" w:ascii="宋体" w:hAnsi="宋体" w:eastAsia="宋体"/>
                <w:szCs w:val="21"/>
              </w:rPr>
              <w:t>≥</w:t>
            </w:r>
            <w:r>
              <w:rPr>
                <w:rFonts w:hint="eastAsia" w:ascii="宋体" w:hAnsi="宋体" w:eastAsia="宋体"/>
                <w:kern w:val="0"/>
                <w:szCs w:val="21"/>
                <w:lang w:bidi="ar"/>
              </w:rPr>
              <w:t>1600Pa,强冷变频电机功率</w:t>
            </w:r>
            <w:r>
              <w:rPr>
                <w:rFonts w:hint="eastAsia" w:ascii="宋体" w:hAnsi="宋体" w:eastAsia="宋体"/>
                <w:szCs w:val="21"/>
              </w:rPr>
              <w:t>≥</w:t>
            </w:r>
            <w:r>
              <w:rPr>
                <w:rFonts w:hint="eastAsia" w:ascii="宋体" w:hAnsi="宋体" w:eastAsia="宋体"/>
                <w:kern w:val="0"/>
                <w:szCs w:val="21"/>
                <w:lang w:bidi="ar"/>
              </w:rPr>
              <w:t>11kW,转速</w:t>
            </w:r>
            <w:r>
              <w:rPr>
                <w:rFonts w:hint="eastAsia" w:ascii="宋体" w:hAnsi="宋体" w:eastAsia="宋体"/>
                <w:szCs w:val="21"/>
              </w:rPr>
              <w:t>≤1600rmp</w:t>
            </w:r>
            <w:r>
              <w:rPr>
                <w:rFonts w:hint="eastAsia" w:ascii="宋体" w:hAnsi="宋体" w:eastAsia="宋体"/>
                <w:kern w:val="0"/>
                <w:szCs w:val="21"/>
                <w:lang w:bidi="ar"/>
              </w:rPr>
              <w:t>；</w:t>
            </w:r>
          </w:p>
          <w:p w14:paraId="0E539B3A">
            <w:pPr>
              <w:widowControl/>
              <w:numPr>
                <w:ilvl w:val="0"/>
                <w:numId w:val="120"/>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配套设施包含:</w:t>
            </w:r>
          </w:p>
          <w:p w14:paraId="3876BE69">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2.1  1套风机隔音箱(约1750*1650*1750mm)；</w:t>
            </w:r>
          </w:p>
          <w:p w14:paraId="3E73A0C8">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2.2  1套风机柔性软接(与风机、风管匹配)；</w:t>
            </w:r>
          </w:p>
          <w:p w14:paraId="74EBDBF0">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2.3  1套减震器(每台风机配4个,弹簧阻尼式)；</w:t>
            </w:r>
          </w:p>
          <w:p w14:paraId="17618ABD">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2.4  1套风机底座(Q235+EPOXY(防锈))；</w:t>
            </w:r>
          </w:p>
          <w:p w14:paraId="14143494">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2.5  1套锥形风帽(约1240*1240*1800mm)；</w:t>
            </w:r>
          </w:p>
          <w:p w14:paraId="6631C2EB">
            <w:pPr>
              <w:widowControl/>
              <w:spacing w:line="360" w:lineRule="auto"/>
              <w:jc w:val="left"/>
              <w:textAlignment w:val="center"/>
              <w:rPr>
                <w:rFonts w:hint="eastAsia" w:ascii="宋体" w:hAnsi="宋体" w:eastAsia="宋体"/>
                <w:szCs w:val="21"/>
              </w:rPr>
            </w:pPr>
            <w:r>
              <w:rPr>
                <w:rFonts w:hint="eastAsia" w:ascii="宋体" w:hAnsi="宋体" w:eastAsia="宋体"/>
                <w:szCs w:val="21"/>
              </w:rPr>
              <w:t>2.6  1套380V变频器和PLC控制器(选型与风机功率匹配)；</w:t>
            </w:r>
          </w:p>
          <w:p w14:paraId="1E0F9135">
            <w:pPr>
              <w:widowControl/>
              <w:spacing w:line="360" w:lineRule="auto"/>
              <w:jc w:val="left"/>
              <w:textAlignment w:val="center"/>
              <w:rPr>
                <w:rFonts w:hint="eastAsia" w:ascii="宋体" w:hAnsi="宋体" w:eastAsia="宋体"/>
                <w:szCs w:val="21"/>
              </w:rPr>
            </w:pPr>
            <w:r>
              <w:rPr>
                <w:rFonts w:hint="eastAsia" w:ascii="宋体" w:hAnsi="宋体" w:eastAsia="宋体"/>
                <w:szCs w:val="21"/>
              </w:rPr>
              <w:t>2.7  1套压差开关(50-500Pa,干接点信号输出)；</w:t>
            </w:r>
          </w:p>
          <w:p w14:paraId="56425DF1">
            <w:pPr>
              <w:widowControl/>
              <w:spacing w:line="360" w:lineRule="auto"/>
              <w:jc w:val="left"/>
              <w:textAlignment w:val="center"/>
              <w:rPr>
                <w:rFonts w:hint="eastAsia" w:ascii="宋体" w:hAnsi="宋体" w:eastAsia="宋体"/>
                <w:szCs w:val="21"/>
              </w:rPr>
            </w:pPr>
            <w:r>
              <w:rPr>
                <w:rFonts w:hint="eastAsia" w:ascii="宋体" w:hAnsi="宋体" w:eastAsia="宋体"/>
                <w:szCs w:val="21"/>
              </w:rPr>
              <w:t>2.8  1套管道静压传感器(0-1000Pa,DC24V,0-10V控制信号)；</w:t>
            </w:r>
          </w:p>
          <w:p w14:paraId="4B1ACF86">
            <w:pPr>
              <w:widowControl/>
              <w:spacing w:line="360" w:lineRule="auto"/>
              <w:jc w:val="left"/>
              <w:textAlignment w:val="center"/>
              <w:rPr>
                <w:rFonts w:hint="eastAsia" w:ascii="宋体" w:hAnsi="宋体" w:eastAsia="宋体"/>
                <w:szCs w:val="21"/>
              </w:rPr>
            </w:pPr>
            <w:r>
              <w:rPr>
                <w:rFonts w:hint="eastAsia" w:ascii="宋体" w:hAnsi="宋体" w:eastAsia="宋体"/>
                <w:szCs w:val="21"/>
              </w:rPr>
              <w:t>2.9  1套控制线路；</w:t>
            </w:r>
          </w:p>
          <w:p w14:paraId="5E9833E0">
            <w:pPr>
              <w:widowControl/>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2.10 设备基础</w:t>
            </w:r>
            <w:r>
              <w:rPr>
                <w:rFonts w:hint="eastAsia" w:ascii="宋体" w:hAnsi="宋体" w:eastAsia="宋体"/>
                <w:szCs w:val="21"/>
              </w:rPr>
              <w:t>。</w:t>
            </w:r>
          </w:p>
        </w:tc>
        <w:tc>
          <w:tcPr>
            <w:tcW w:w="317" w:type="pct"/>
            <w:tcBorders>
              <w:top w:val="single" w:color="000000" w:sz="4" w:space="0"/>
              <w:left w:val="single" w:color="000000" w:sz="4" w:space="0"/>
              <w:bottom w:val="single" w:color="000000" w:sz="4" w:space="0"/>
              <w:right w:val="single" w:color="000000" w:sz="4" w:space="0"/>
            </w:tcBorders>
            <w:vAlign w:val="center"/>
          </w:tcPr>
          <w:p w14:paraId="100AFD4F">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4</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10A46684">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台</w:t>
            </w:r>
          </w:p>
        </w:tc>
      </w:tr>
      <w:tr w14:paraId="0269DCCE">
        <w:tblPrEx>
          <w:tblCellMar>
            <w:top w:w="0" w:type="dxa"/>
            <w:left w:w="108" w:type="dxa"/>
            <w:bottom w:w="0" w:type="dxa"/>
            <w:right w:w="108" w:type="dxa"/>
          </w:tblCellMar>
        </w:tblPrEx>
        <w:trPr>
          <w:trHeight w:val="682"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53124CAF">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9</w:t>
            </w:r>
          </w:p>
        </w:tc>
        <w:tc>
          <w:tcPr>
            <w:tcW w:w="514" w:type="pct"/>
            <w:tcBorders>
              <w:top w:val="single" w:color="000000" w:sz="4" w:space="0"/>
              <w:left w:val="single" w:color="000000" w:sz="4" w:space="0"/>
              <w:bottom w:val="single" w:color="000000" w:sz="4" w:space="0"/>
              <w:right w:val="single" w:color="000000" w:sz="4" w:space="0"/>
            </w:tcBorders>
            <w:vAlign w:val="center"/>
          </w:tcPr>
          <w:p w14:paraId="0014B137">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玻璃钢变频离心风机</w:t>
            </w:r>
          </w:p>
        </w:tc>
        <w:tc>
          <w:tcPr>
            <w:tcW w:w="3521" w:type="pct"/>
            <w:tcBorders>
              <w:top w:val="single" w:color="000000" w:sz="4" w:space="0"/>
              <w:left w:val="single" w:color="000000" w:sz="4" w:space="0"/>
              <w:bottom w:val="single" w:color="000000" w:sz="4" w:space="0"/>
              <w:right w:val="single" w:color="000000" w:sz="4" w:space="0"/>
            </w:tcBorders>
            <w:vAlign w:val="center"/>
          </w:tcPr>
          <w:p w14:paraId="34DF4414">
            <w:pPr>
              <w:widowControl/>
              <w:numPr>
                <w:ilvl w:val="0"/>
                <w:numId w:val="121"/>
              </w:numPr>
              <w:spacing w:line="360" w:lineRule="auto"/>
              <w:jc w:val="left"/>
              <w:textAlignment w:val="center"/>
              <w:rPr>
                <w:rFonts w:hint="eastAsia" w:ascii="宋体" w:hAnsi="宋体" w:eastAsia="宋体"/>
                <w:szCs w:val="21"/>
              </w:rPr>
            </w:pPr>
            <w:r>
              <w:rPr>
                <w:rFonts w:hint="eastAsia" w:ascii="宋体" w:hAnsi="宋体" w:eastAsia="宋体"/>
                <w:szCs w:val="21"/>
              </w:rPr>
              <w:t>规格型号：风量≥20000m³/h,风压≥1600Pa,强冷变频电机功率≥18.5kW</w:t>
            </w:r>
            <w:r>
              <w:rPr>
                <w:rFonts w:hint="eastAsia" w:ascii="宋体" w:hAnsi="宋体" w:eastAsia="宋体"/>
                <w:kern w:val="0"/>
                <w:szCs w:val="21"/>
                <w:lang w:bidi="ar"/>
              </w:rPr>
              <w:t>,转速</w:t>
            </w:r>
            <w:r>
              <w:rPr>
                <w:rFonts w:hint="eastAsia" w:ascii="宋体" w:hAnsi="宋体" w:eastAsia="宋体"/>
                <w:szCs w:val="21"/>
              </w:rPr>
              <w:t>≤1600rmp；</w:t>
            </w:r>
          </w:p>
          <w:p w14:paraId="7443767A">
            <w:pPr>
              <w:widowControl/>
              <w:numPr>
                <w:ilvl w:val="0"/>
                <w:numId w:val="121"/>
              </w:numPr>
              <w:spacing w:line="360" w:lineRule="auto"/>
              <w:jc w:val="left"/>
              <w:textAlignment w:val="center"/>
              <w:rPr>
                <w:rFonts w:hint="eastAsia" w:ascii="宋体" w:hAnsi="宋体" w:eastAsia="宋体"/>
                <w:szCs w:val="21"/>
              </w:rPr>
            </w:pPr>
            <w:r>
              <w:rPr>
                <w:rFonts w:hint="eastAsia" w:ascii="宋体" w:hAnsi="宋体" w:eastAsia="宋体"/>
                <w:szCs w:val="21"/>
              </w:rPr>
              <w:t>配套设施包含:</w:t>
            </w:r>
          </w:p>
          <w:p w14:paraId="5B250B2C">
            <w:pPr>
              <w:widowControl/>
              <w:spacing w:line="360" w:lineRule="auto"/>
              <w:jc w:val="left"/>
              <w:textAlignment w:val="center"/>
              <w:rPr>
                <w:rFonts w:hint="eastAsia" w:ascii="宋体" w:hAnsi="宋体" w:eastAsia="宋体"/>
                <w:szCs w:val="21"/>
              </w:rPr>
            </w:pPr>
            <w:r>
              <w:rPr>
                <w:rFonts w:hint="eastAsia" w:ascii="宋体" w:hAnsi="宋体" w:eastAsia="宋体"/>
                <w:szCs w:val="21"/>
              </w:rPr>
              <w:t>2.1  1套风机隔音箱（约1850*1750*1800mm）；</w:t>
            </w:r>
          </w:p>
          <w:p w14:paraId="372A83B5">
            <w:pPr>
              <w:widowControl/>
              <w:spacing w:line="360" w:lineRule="auto"/>
              <w:jc w:val="left"/>
              <w:textAlignment w:val="center"/>
              <w:rPr>
                <w:rFonts w:hint="eastAsia" w:ascii="宋体" w:hAnsi="宋体" w:eastAsia="宋体"/>
                <w:szCs w:val="21"/>
              </w:rPr>
            </w:pPr>
            <w:r>
              <w:rPr>
                <w:rFonts w:hint="eastAsia" w:ascii="宋体" w:hAnsi="宋体" w:eastAsia="宋体"/>
                <w:szCs w:val="21"/>
              </w:rPr>
              <w:t>2.2  1套风机柔性软接（与风机、风管匹配）；</w:t>
            </w:r>
          </w:p>
          <w:p w14:paraId="750B7FBB">
            <w:pPr>
              <w:widowControl/>
              <w:spacing w:line="360" w:lineRule="auto"/>
              <w:jc w:val="left"/>
              <w:textAlignment w:val="center"/>
              <w:rPr>
                <w:rFonts w:hint="eastAsia" w:ascii="宋体" w:hAnsi="宋体" w:eastAsia="宋体"/>
                <w:szCs w:val="21"/>
              </w:rPr>
            </w:pPr>
            <w:r>
              <w:rPr>
                <w:rFonts w:hint="eastAsia" w:ascii="宋体" w:hAnsi="宋体" w:eastAsia="宋体"/>
                <w:szCs w:val="21"/>
              </w:rPr>
              <w:t>2.3  1套减震器（每台风机配4个,弹簧阻尼式）；</w:t>
            </w:r>
          </w:p>
          <w:p w14:paraId="553025FD">
            <w:pPr>
              <w:widowControl/>
              <w:spacing w:line="360" w:lineRule="auto"/>
              <w:jc w:val="left"/>
              <w:textAlignment w:val="center"/>
              <w:rPr>
                <w:rFonts w:hint="eastAsia" w:ascii="宋体" w:hAnsi="宋体" w:eastAsia="宋体"/>
                <w:szCs w:val="21"/>
              </w:rPr>
            </w:pPr>
            <w:r>
              <w:rPr>
                <w:rFonts w:hint="eastAsia" w:ascii="宋体" w:hAnsi="宋体" w:eastAsia="宋体"/>
                <w:szCs w:val="21"/>
              </w:rPr>
              <w:t>2.4  1套风机底座（Q235+EPOXY(防锈))；</w:t>
            </w:r>
          </w:p>
          <w:p w14:paraId="332E3AE5">
            <w:pPr>
              <w:widowControl/>
              <w:spacing w:line="360" w:lineRule="auto"/>
              <w:jc w:val="left"/>
              <w:textAlignment w:val="center"/>
              <w:rPr>
                <w:rFonts w:hint="eastAsia" w:ascii="宋体" w:hAnsi="宋体" w:eastAsia="宋体"/>
                <w:szCs w:val="21"/>
              </w:rPr>
            </w:pPr>
            <w:r>
              <w:rPr>
                <w:rFonts w:hint="eastAsia" w:ascii="宋体" w:hAnsi="宋体" w:eastAsia="宋体"/>
                <w:szCs w:val="21"/>
              </w:rPr>
              <w:t>2.5  1套锥形风帽(约1370*1370*1900mm)；</w:t>
            </w:r>
          </w:p>
          <w:p w14:paraId="0F9630D2">
            <w:pPr>
              <w:widowControl/>
              <w:spacing w:line="360" w:lineRule="auto"/>
              <w:jc w:val="left"/>
              <w:textAlignment w:val="center"/>
              <w:rPr>
                <w:rFonts w:hint="eastAsia" w:ascii="宋体" w:hAnsi="宋体" w:eastAsia="宋体"/>
                <w:szCs w:val="21"/>
              </w:rPr>
            </w:pPr>
            <w:r>
              <w:rPr>
                <w:rFonts w:hint="eastAsia" w:ascii="宋体" w:hAnsi="宋体" w:eastAsia="宋体"/>
                <w:szCs w:val="21"/>
              </w:rPr>
              <w:t>2.6  1套380V变频器和PLC控制器(选型与风机功率匹配)；</w:t>
            </w:r>
          </w:p>
          <w:p w14:paraId="0FDBA2A9">
            <w:pPr>
              <w:widowControl/>
              <w:spacing w:line="360" w:lineRule="auto"/>
              <w:jc w:val="left"/>
              <w:textAlignment w:val="center"/>
              <w:rPr>
                <w:rFonts w:hint="eastAsia" w:ascii="宋体" w:hAnsi="宋体" w:eastAsia="宋体"/>
                <w:szCs w:val="21"/>
              </w:rPr>
            </w:pPr>
            <w:r>
              <w:rPr>
                <w:rFonts w:hint="eastAsia" w:ascii="宋体" w:hAnsi="宋体" w:eastAsia="宋体"/>
                <w:szCs w:val="21"/>
              </w:rPr>
              <w:t>2.7  1套压差开关(50-500Pa,干接点信号输出)；</w:t>
            </w:r>
          </w:p>
          <w:p w14:paraId="77FBF3F9">
            <w:pPr>
              <w:widowControl/>
              <w:spacing w:line="360" w:lineRule="auto"/>
              <w:jc w:val="left"/>
              <w:textAlignment w:val="center"/>
              <w:rPr>
                <w:rFonts w:hint="eastAsia" w:ascii="宋体" w:hAnsi="宋体" w:eastAsia="宋体"/>
                <w:szCs w:val="21"/>
              </w:rPr>
            </w:pPr>
            <w:r>
              <w:rPr>
                <w:rFonts w:hint="eastAsia" w:ascii="宋体" w:hAnsi="宋体" w:eastAsia="宋体"/>
                <w:szCs w:val="21"/>
              </w:rPr>
              <w:t>2.8  1套管道静压传感器(0-1000Pa,DC24V,0-10V控制信号)；</w:t>
            </w:r>
          </w:p>
          <w:p w14:paraId="17CB9BB5">
            <w:pPr>
              <w:widowControl/>
              <w:spacing w:line="360" w:lineRule="auto"/>
              <w:jc w:val="left"/>
              <w:textAlignment w:val="center"/>
              <w:rPr>
                <w:rFonts w:hint="eastAsia" w:ascii="宋体" w:hAnsi="宋体" w:eastAsia="宋体"/>
                <w:szCs w:val="21"/>
              </w:rPr>
            </w:pPr>
            <w:r>
              <w:rPr>
                <w:rFonts w:hint="eastAsia" w:ascii="宋体" w:hAnsi="宋体" w:eastAsia="宋体"/>
                <w:szCs w:val="21"/>
              </w:rPr>
              <w:t>2.9  1套控制线路；</w:t>
            </w:r>
          </w:p>
          <w:p w14:paraId="79213928">
            <w:pPr>
              <w:widowControl/>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2.10 设备基础</w:t>
            </w:r>
            <w:r>
              <w:rPr>
                <w:rFonts w:hint="eastAsia" w:ascii="宋体" w:hAnsi="宋体" w:eastAsia="宋体"/>
                <w:szCs w:val="21"/>
              </w:rPr>
              <w:t>。</w:t>
            </w:r>
          </w:p>
        </w:tc>
        <w:tc>
          <w:tcPr>
            <w:tcW w:w="317" w:type="pct"/>
            <w:tcBorders>
              <w:top w:val="single" w:color="000000" w:sz="4" w:space="0"/>
              <w:left w:val="single" w:color="000000" w:sz="4" w:space="0"/>
              <w:bottom w:val="single" w:color="000000" w:sz="4" w:space="0"/>
              <w:right w:val="single" w:color="000000" w:sz="4" w:space="0"/>
            </w:tcBorders>
            <w:vAlign w:val="center"/>
          </w:tcPr>
          <w:p w14:paraId="0A9A9B89">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26</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684D8EBD">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台</w:t>
            </w:r>
          </w:p>
        </w:tc>
      </w:tr>
      <w:tr w14:paraId="1F81F300">
        <w:tblPrEx>
          <w:tblCellMar>
            <w:top w:w="0" w:type="dxa"/>
            <w:left w:w="108" w:type="dxa"/>
            <w:bottom w:w="0" w:type="dxa"/>
            <w:right w:w="108" w:type="dxa"/>
          </w:tblCellMar>
        </w:tblPrEx>
        <w:trPr>
          <w:trHeight w:val="393"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32486CC8">
            <w:pPr>
              <w:widowControl/>
              <w:spacing w:line="360" w:lineRule="auto"/>
              <w:jc w:val="left"/>
              <w:textAlignment w:val="center"/>
              <w:rPr>
                <w:rFonts w:hint="eastAsia" w:ascii="宋体" w:hAnsi="宋体" w:eastAsia="宋体"/>
                <w:b/>
                <w:bCs/>
                <w:szCs w:val="21"/>
              </w:rPr>
            </w:pPr>
            <w:r>
              <w:rPr>
                <w:rFonts w:hint="eastAsia" w:ascii="宋体" w:hAnsi="宋体" w:eastAsia="宋体"/>
                <w:b/>
                <w:bCs/>
                <w:kern w:val="0"/>
                <w:szCs w:val="21"/>
                <w:lang w:bidi="ar"/>
              </w:rPr>
              <w:t>（三）废气处理设备部分</w:t>
            </w:r>
          </w:p>
        </w:tc>
      </w:tr>
      <w:tr w14:paraId="1544815B">
        <w:tblPrEx>
          <w:tblCellMar>
            <w:top w:w="0" w:type="dxa"/>
            <w:left w:w="108" w:type="dxa"/>
            <w:bottom w:w="0" w:type="dxa"/>
            <w:right w:w="108" w:type="dxa"/>
          </w:tblCellMar>
        </w:tblPrEx>
        <w:trPr>
          <w:trHeight w:val="960"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57541646">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10</w:t>
            </w:r>
          </w:p>
        </w:tc>
        <w:tc>
          <w:tcPr>
            <w:tcW w:w="514" w:type="pct"/>
            <w:tcBorders>
              <w:top w:val="single" w:color="000000" w:sz="4" w:space="0"/>
              <w:left w:val="single" w:color="000000" w:sz="4" w:space="0"/>
              <w:bottom w:val="single" w:color="000000" w:sz="4" w:space="0"/>
              <w:right w:val="single" w:color="000000" w:sz="4" w:space="0"/>
            </w:tcBorders>
            <w:vAlign w:val="center"/>
          </w:tcPr>
          <w:p w14:paraId="4FE75C03">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废气处理设备(无机)</w:t>
            </w:r>
          </w:p>
        </w:tc>
        <w:tc>
          <w:tcPr>
            <w:tcW w:w="3521" w:type="pct"/>
            <w:tcBorders>
              <w:top w:val="single" w:color="000000" w:sz="4" w:space="0"/>
              <w:left w:val="single" w:color="000000" w:sz="4" w:space="0"/>
              <w:bottom w:val="single" w:color="000000" w:sz="4" w:space="0"/>
              <w:right w:val="single" w:color="000000" w:sz="4" w:space="0"/>
            </w:tcBorders>
            <w:vAlign w:val="center"/>
          </w:tcPr>
          <w:p w14:paraId="79C1BE19">
            <w:pPr>
              <w:widowControl/>
              <w:numPr>
                <w:ilvl w:val="0"/>
                <w:numId w:val="122"/>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规格型号：约1775*1770*2300mm；</w:t>
            </w:r>
          </w:p>
          <w:p w14:paraId="18A6AB36">
            <w:pPr>
              <w:widowControl/>
              <w:numPr>
                <w:ilvl w:val="0"/>
                <w:numId w:val="122"/>
              </w:numPr>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参数配置：采用干式废气处理工艺,风量</w:t>
            </w:r>
            <w:r>
              <w:rPr>
                <w:rFonts w:hint="eastAsia" w:ascii="宋体" w:hAnsi="宋体" w:eastAsia="宋体"/>
                <w:szCs w:val="21"/>
              </w:rPr>
              <w:t>≥</w:t>
            </w:r>
            <w:r>
              <w:rPr>
                <w:rFonts w:hint="eastAsia" w:ascii="宋体" w:hAnsi="宋体" w:eastAsia="宋体"/>
                <w:kern w:val="0"/>
                <w:szCs w:val="21"/>
                <w:lang w:bidi="ar"/>
              </w:rPr>
              <w:t>15000m³/h,配置:初效过滤/无机(复合吸附中和模块)/风阻监测，包含设备基础。</w:t>
            </w:r>
          </w:p>
        </w:tc>
        <w:tc>
          <w:tcPr>
            <w:tcW w:w="317" w:type="pct"/>
            <w:tcBorders>
              <w:top w:val="single" w:color="000000" w:sz="4" w:space="0"/>
              <w:left w:val="single" w:color="000000" w:sz="4" w:space="0"/>
              <w:bottom w:val="single" w:color="000000" w:sz="4" w:space="0"/>
              <w:right w:val="single" w:color="000000" w:sz="4" w:space="0"/>
            </w:tcBorders>
            <w:vAlign w:val="center"/>
          </w:tcPr>
          <w:p w14:paraId="4D030045">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072E461D">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6BF1760B">
        <w:tblPrEx>
          <w:tblCellMar>
            <w:top w:w="0" w:type="dxa"/>
            <w:left w:w="108" w:type="dxa"/>
            <w:bottom w:w="0" w:type="dxa"/>
            <w:right w:w="108" w:type="dxa"/>
          </w:tblCellMar>
        </w:tblPrEx>
        <w:trPr>
          <w:trHeight w:val="917"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00234A18">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11</w:t>
            </w:r>
          </w:p>
        </w:tc>
        <w:tc>
          <w:tcPr>
            <w:tcW w:w="514" w:type="pct"/>
            <w:tcBorders>
              <w:top w:val="single" w:color="000000" w:sz="4" w:space="0"/>
              <w:left w:val="single" w:color="000000" w:sz="4" w:space="0"/>
              <w:bottom w:val="single" w:color="000000" w:sz="4" w:space="0"/>
              <w:right w:val="single" w:color="000000" w:sz="4" w:space="0"/>
            </w:tcBorders>
            <w:vAlign w:val="center"/>
          </w:tcPr>
          <w:p w14:paraId="64DE1983">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废气处理设备(有机,带原位再生)</w:t>
            </w:r>
          </w:p>
        </w:tc>
        <w:tc>
          <w:tcPr>
            <w:tcW w:w="3521" w:type="pct"/>
            <w:tcBorders>
              <w:top w:val="single" w:color="000000" w:sz="4" w:space="0"/>
              <w:left w:val="single" w:color="000000" w:sz="4" w:space="0"/>
              <w:bottom w:val="single" w:color="000000" w:sz="4" w:space="0"/>
              <w:right w:val="single" w:color="000000" w:sz="4" w:space="0"/>
            </w:tcBorders>
            <w:vAlign w:val="center"/>
          </w:tcPr>
          <w:p w14:paraId="3785A988">
            <w:pPr>
              <w:widowControl/>
              <w:numPr>
                <w:ilvl w:val="0"/>
                <w:numId w:val="123"/>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规格型号：约2300*1515*1980mm；</w:t>
            </w:r>
          </w:p>
          <w:p w14:paraId="1DC5A0B2">
            <w:pPr>
              <w:widowControl/>
              <w:numPr>
                <w:ilvl w:val="0"/>
                <w:numId w:val="123"/>
              </w:numPr>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参数配置：采用干式废气处理工艺,风量</w:t>
            </w:r>
            <w:r>
              <w:rPr>
                <w:rFonts w:hint="eastAsia" w:ascii="宋体" w:hAnsi="宋体" w:eastAsia="宋体"/>
                <w:szCs w:val="21"/>
              </w:rPr>
              <w:t>≥</w:t>
            </w:r>
            <w:r>
              <w:rPr>
                <w:rFonts w:hint="eastAsia" w:ascii="宋体" w:hAnsi="宋体" w:eastAsia="宋体"/>
                <w:kern w:val="0"/>
                <w:szCs w:val="21"/>
                <w:lang w:bidi="ar"/>
              </w:rPr>
              <w:t>10000m³/h,功率</w:t>
            </w:r>
            <w:r>
              <w:rPr>
                <w:rFonts w:hint="eastAsia" w:ascii="宋体" w:hAnsi="宋体" w:eastAsia="宋体"/>
                <w:szCs w:val="21"/>
              </w:rPr>
              <w:t>≤</w:t>
            </w:r>
            <w:r>
              <w:rPr>
                <w:rFonts w:hint="eastAsia" w:ascii="宋体" w:hAnsi="宋体" w:eastAsia="宋体"/>
                <w:kern w:val="0"/>
                <w:szCs w:val="21"/>
                <w:lang w:bidi="ar"/>
              </w:rPr>
              <w:t>3.15kW,配置:初效过滤/有机(催化改性活性炭原位再生模块)/在线TVOC/在线风阻监测/过程故障报警，包含设备基础。</w:t>
            </w:r>
          </w:p>
        </w:tc>
        <w:tc>
          <w:tcPr>
            <w:tcW w:w="317" w:type="pct"/>
            <w:tcBorders>
              <w:top w:val="single" w:color="000000" w:sz="4" w:space="0"/>
              <w:left w:val="single" w:color="000000" w:sz="4" w:space="0"/>
              <w:bottom w:val="single" w:color="000000" w:sz="4" w:space="0"/>
              <w:right w:val="single" w:color="000000" w:sz="4" w:space="0"/>
            </w:tcBorders>
            <w:vAlign w:val="center"/>
          </w:tcPr>
          <w:p w14:paraId="41B2A1C8">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2</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7CF55CAE">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01F9AAEF">
        <w:tblPrEx>
          <w:tblCellMar>
            <w:top w:w="0" w:type="dxa"/>
            <w:left w:w="108" w:type="dxa"/>
            <w:bottom w:w="0" w:type="dxa"/>
            <w:right w:w="108" w:type="dxa"/>
          </w:tblCellMar>
        </w:tblPrEx>
        <w:trPr>
          <w:trHeight w:val="770"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294A877F">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12</w:t>
            </w:r>
          </w:p>
        </w:tc>
        <w:tc>
          <w:tcPr>
            <w:tcW w:w="514" w:type="pct"/>
            <w:tcBorders>
              <w:top w:val="single" w:color="000000" w:sz="4" w:space="0"/>
              <w:left w:val="single" w:color="000000" w:sz="4" w:space="0"/>
              <w:bottom w:val="single" w:color="000000" w:sz="4" w:space="0"/>
              <w:right w:val="single" w:color="000000" w:sz="4" w:space="0"/>
            </w:tcBorders>
            <w:vAlign w:val="center"/>
          </w:tcPr>
          <w:p w14:paraId="2B3CE496">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废气处理设备(有机,带原位再生)</w:t>
            </w:r>
          </w:p>
        </w:tc>
        <w:tc>
          <w:tcPr>
            <w:tcW w:w="3521" w:type="pct"/>
            <w:tcBorders>
              <w:top w:val="single" w:color="000000" w:sz="4" w:space="0"/>
              <w:left w:val="single" w:color="000000" w:sz="4" w:space="0"/>
              <w:bottom w:val="single" w:color="000000" w:sz="4" w:space="0"/>
              <w:right w:val="single" w:color="000000" w:sz="4" w:space="0"/>
            </w:tcBorders>
            <w:vAlign w:val="center"/>
          </w:tcPr>
          <w:p w14:paraId="5A1A12FA">
            <w:pPr>
              <w:widowControl/>
              <w:numPr>
                <w:ilvl w:val="0"/>
                <w:numId w:val="124"/>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规格型号：约2350*1820*2280mm；</w:t>
            </w:r>
          </w:p>
          <w:p w14:paraId="3556DB69">
            <w:pPr>
              <w:widowControl/>
              <w:numPr>
                <w:ilvl w:val="0"/>
                <w:numId w:val="124"/>
              </w:numPr>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参数配置：采用干式废气处理工艺,风量</w:t>
            </w:r>
            <w:r>
              <w:rPr>
                <w:rFonts w:hint="eastAsia" w:ascii="宋体" w:hAnsi="宋体" w:eastAsia="宋体"/>
                <w:szCs w:val="21"/>
              </w:rPr>
              <w:t>≥</w:t>
            </w:r>
            <w:r>
              <w:rPr>
                <w:rFonts w:hint="eastAsia" w:ascii="宋体" w:hAnsi="宋体" w:eastAsia="宋体"/>
                <w:kern w:val="0"/>
                <w:szCs w:val="21"/>
                <w:lang w:bidi="ar"/>
              </w:rPr>
              <w:t>15000m³/h,功率</w:t>
            </w:r>
            <w:r>
              <w:rPr>
                <w:rFonts w:hint="eastAsia" w:ascii="宋体" w:hAnsi="宋体" w:eastAsia="宋体"/>
                <w:szCs w:val="21"/>
              </w:rPr>
              <w:t>≤</w:t>
            </w:r>
            <w:r>
              <w:rPr>
                <w:rFonts w:hint="eastAsia" w:ascii="宋体" w:hAnsi="宋体" w:eastAsia="宋体"/>
                <w:kern w:val="0"/>
                <w:szCs w:val="21"/>
                <w:lang w:bidi="ar"/>
              </w:rPr>
              <w:t>3.6kW,配置:初效过滤/有机(催化改性活性炭原位再生模块)/在线TVOC/在线风阻监测/过程故障报警，包含设备基础。</w:t>
            </w:r>
          </w:p>
        </w:tc>
        <w:tc>
          <w:tcPr>
            <w:tcW w:w="317" w:type="pct"/>
            <w:tcBorders>
              <w:top w:val="single" w:color="000000" w:sz="4" w:space="0"/>
              <w:left w:val="single" w:color="000000" w:sz="4" w:space="0"/>
              <w:bottom w:val="single" w:color="000000" w:sz="4" w:space="0"/>
              <w:right w:val="single" w:color="000000" w:sz="4" w:space="0"/>
            </w:tcBorders>
            <w:vAlign w:val="center"/>
          </w:tcPr>
          <w:p w14:paraId="602C15C5">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3</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164C237A">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4D0D2592">
        <w:tblPrEx>
          <w:tblCellMar>
            <w:top w:w="0" w:type="dxa"/>
            <w:left w:w="108" w:type="dxa"/>
            <w:bottom w:w="0" w:type="dxa"/>
            <w:right w:w="108" w:type="dxa"/>
          </w:tblCellMar>
        </w:tblPrEx>
        <w:trPr>
          <w:trHeight w:val="903"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621F3B5C">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13</w:t>
            </w:r>
          </w:p>
        </w:tc>
        <w:tc>
          <w:tcPr>
            <w:tcW w:w="514" w:type="pct"/>
            <w:tcBorders>
              <w:top w:val="single" w:color="000000" w:sz="4" w:space="0"/>
              <w:left w:val="single" w:color="000000" w:sz="4" w:space="0"/>
              <w:bottom w:val="single" w:color="000000" w:sz="4" w:space="0"/>
              <w:right w:val="single" w:color="000000" w:sz="4" w:space="0"/>
            </w:tcBorders>
            <w:vAlign w:val="center"/>
          </w:tcPr>
          <w:p w14:paraId="63351C87">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废气处理设备(有机,带原位再生)</w:t>
            </w:r>
          </w:p>
        </w:tc>
        <w:tc>
          <w:tcPr>
            <w:tcW w:w="3521" w:type="pct"/>
            <w:tcBorders>
              <w:top w:val="single" w:color="000000" w:sz="4" w:space="0"/>
              <w:left w:val="single" w:color="000000" w:sz="4" w:space="0"/>
              <w:bottom w:val="single" w:color="000000" w:sz="4" w:space="0"/>
              <w:right w:val="single" w:color="000000" w:sz="4" w:space="0"/>
            </w:tcBorders>
            <w:vAlign w:val="center"/>
          </w:tcPr>
          <w:p w14:paraId="07944B4D">
            <w:pPr>
              <w:widowControl/>
              <w:numPr>
                <w:ilvl w:val="0"/>
                <w:numId w:val="125"/>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规格型号：约2400*2120*2580mm；</w:t>
            </w:r>
          </w:p>
          <w:p w14:paraId="5F197DCC">
            <w:pPr>
              <w:widowControl/>
              <w:numPr>
                <w:ilvl w:val="0"/>
                <w:numId w:val="125"/>
              </w:numPr>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参数配置：采用干式废气处理工艺,风量</w:t>
            </w:r>
            <w:r>
              <w:rPr>
                <w:rFonts w:hint="eastAsia" w:ascii="宋体" w:hAnsi="宋体" w:eastAsia="宋体"/>
                <w:szCs w:val="21"/>
              </w:rPr>
              <w:t>≥</w:t>
            </w:r>
            <w:r>
              <w:rPr>
                <w:rFonts w:hint="eastAsia" w:ascii="宋体" w:hAnsi="宋体" w:eastAsia="宋体"/>
                <w:kern w:val="0"/>
                <w:szCs w:val="21"/>
                <w:lang w:bidi="ar"/>
              </w:rPr>
              <w:t>20000m³/h,功率</w:t>
            </w:r>
            <w:r>
              <w:rPr>
                <w:rFonts w:hint="eastAsia" w:ascii="宋体" w:hAnsi="宋体" w:eastAsia="宋体"/>
                <w:szCs w:val="21"/>
              </w:rPr>
              <w:t>≤</w:t>
            </w:r>
            <w:r>
              <w:rPr>
                <w:rFonts w:hint="eastAsia" w:ascii="宋体" w:hAnsi="宋体" w:eastAsia="宋体"/>
                <w:kern w:val="0"/>
                <w:szCs w:val="21"/>
                <w:lang w:bidi="ar"/>
              </w:rPr>
              <w:t>4.05kW,配置:初效过滤/有机(催化改性活性炭原位再生模块)/在线TVOC/在线风阻监测/过程故障报警，包含设备基础。</w:t>
            </w:r>
          </w:p>
        </w:tc>
        <w:tc>
          <w:tcPr>
            <w:tcW w:w="317" w:type="pct"/>
            <w:tcBorders>
              <w:top w:val="single" w:color="000000" w:sz="4" w:space="0"/>
              <w:left w:val="single" w:color="000000" w:sz="4" w:space="0"/>
              <w:bottom w:val="single" w:color="000000" w:sz="4" w:space="0"/>
              <w:right w:val="single" w:color="000000" w:sz="4" w:space="0"/>
            </w:tcBorders>
            <w:vAlign w:val="center"/>
          </w:tcPr>
          <w:p w14:paraId="6FFBD71E">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26</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2B789C33">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6DF9BDAC">
        <w:tblPrEx>
          <w:tblCellMar>
            <w:top w:w="0" w:type="dxa"/>
            <w:left w:w="108" w:type="dxa"/>
            <w:bottom w:w="0" w:type="dxa"/>
            <w:right w:w="108" w:type="dxa"/>
          </w:tblCellMar>
        </w:tblPrEx>
        <w:trPr>
          <w:trHeight w:val="312"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0C67321A">
            <w:pPr>
              <w:widowControl/>
              <w:spacing w:line="360" w:lineRule="auto"/>
              <w:jc w:val="left"/>
              <w:textAlignment w:val="center"/>
              <w:rPr>
                <w:rFonts w:hint="eastAsia" w:ascii="宋体" w:hAnsi="宋体" w:eastAsia="宋体"/>
                <w:b/>
                <w:bCs/>
                <w:szCs w:val="21"/>
              </w:rPr>
            </w:pPr>
            <w:r>
              <w:rPr>
                <w:rFonts w:hint="eastAsia" w:ascii="宋体" w:hAnsi="宋体" w:eastAsia="宋体"/>
                <w:b/>
                <w:bCs/>
                <w:kern w:val="0"/>
                <w:szCs w:val="21"/>
                <w:lang w:bidi="ar"/>
              </w:rPr>
              <w:t>（四）控制系统设备部分</w:t>
            </w:r>
          </w:p>
        </w:tc>
      </w:tr>
      <w:tr w14:paraId="134615D1">
        <w:tblPrEx>
          <w:tblCellMar>
            <w:top w:w="0" w:type="dxa"/>
            <w:left w:w="108" w:type="dxa"/>
            <w:bottom w:w="0" w:type="dxa"/>
            <w:right w:w="108" w:type="dxa"/>
          </w:tblCellMar>
        </w:tblPrEx>
        <w:trPr>
          <w:trHeight w:val="1740"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20EE7276">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14</w:t>
            </w:r>
          </w:p>
        </w:tc>
        <w:tc>
          <w:tcPr>
            <w:tcW w:w="514" w:type="pct"/>
            <w:tcBorders>
              <w:top w:val="single" w:color="000000" w:sz="4" w:space="0"/>
              <w:left w:val="single" w:color="000000" w:sz="4" w:space="0"/>
              <w:bottom w:val="single" w:color="000000" w:sz="4" w:space="0"/>
              <w:right w:val="single" w:color="000000" w:sz="4" w:space="0"/>
            </w:tcBorders>
            <w:vAlign w:val="center"/>
          </w:tcPr>
          <w:p w14:paraId="76A9DFD2">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房间控制系统1</w:t>
            </w:r>
          </w:p>
        </w:tc>
        <w:tc>
          <w:tcPr>
            <w:tcW w:w="3521" w:type="pct"/>
            <w:tcBorders>
              <w:top w:val="single" w:color="000000" w:sz="4" w:space="0"/>
              <w:left w:val="single" w:color="000000" w:sz="4" w:space="0"/>
              <w:bottom w:val="single" w:color="000000" w:sz="4" w:space="0"/>
              <w:right w:val="single" w:color="000000" w:sz="4" w:space="0"/>
            </w:tcBorders>
            <w:vAlign w:val="center"/>
          </w:tcPr>
          <w:p w14:paraId="6DFC7C03">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配套设施包含:</w:t>
            </w:r>
          </w:p>
          <w:p w14:paraId="0A2E81B2">
            <w:pPr>
              <w:widowControl/>
              <w:numPr>
                <w:ilvl w:val="0"/>
                <w:numId w:val="126"/>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风阀控制面板；</w:t>
            </w:r>
          </w:p>
          <w:p w14:paraId="35322DDB">
            <w:pPr>
              <w:widowControl/>
              <w:numPr>
                <w:ilvl w:val="0"/>
                <w:numId w:val="126"/>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本项目所需的66套开关量电动蝶阀(φ110mm约5套、φ250mm约28套、φ320mm约5套、320*250mm约5套、400*250mm约1套、400*320mm约21套、500*320mm约1套)；</w:t>
            </w:r>
          </w:p>
          <w:p w14:paraId="6115FA21">
            <w:pPr>
              <w:widowControl/>
              <w:numPr>
                <w:ilvl w:val="0"/>
                <w:numId w:val="126"/>
              </w:numPr>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本项目所需的96套手动调节阀(φ110mm约12套、φ160mm约1套、φ250mm约28套、φ320mm约5套、320*250mm约49套、500*320mm约1套)。</w:t>
            </w:r>
          </w:p>
        </w:tc>
        <w:tc>
          <w:tcPr>
            <w:tcW w:w="317" w:type="pct"/>
            <w:tcBorders>
              <w:top w:val="single" w:color="000000" w:sz="4" w:space="0"/>
              <w:left w:val="single" w:color="000000" w:sz="4" w:space="0"/>
              <w:bottom w:val="single" w:color="000000" w:sz="4" w:space="0"/>
              <w:right w:val="single" w:color="000000" w:sz="4" w:space="0"/>
            </w:tcBorders>
            <w:noWrap/>
            <w:vAlign w:val="center"/>
          </w:tcPr>
          <w:p w14:paraId="2329C072">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18</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13C8A3F1">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2B3B73AC">
        <w:tblPrEx>
          <w:tblCellMar>
            <w:top w:w="0" w:type="dxa"/>
            <w:left w:w="108" w:type="dxa"/>
            <w:bottom w:w="0" w:type="dxa"/>
            <w:right w:w="108" w:type="dxa"/>
          </w:tblCellMar>
        </w:tblPrEx>
        <w:trPr>
          <w:trHeight w:val="996"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02BFAE6C">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15</w:t>
            </w:r>
          </w:p>
        </w:tc>
        <w:tc>
          <w:tcPr>
            <w:tcW w:w="514" w:type="pct"/>
            <w:tcBorders>
              <w:top w:val="single" w:color="000000" w:sz="4" w:space="0"/>
              <w:left w:val="single" w:color="000000" w:sz="4" w:space="0"/>
              <w:bottom w:val="single" w:color="000000" w:sz="4" w:space="0"/>
              <w:right w:val="single" w:color="000000" w:sz="4" w:space="0"/>
            </w:tcBorders>
            <w:vAlign w:val="center"/>
          </w:tcPr>
          <w:p w14:paraId="0E932141">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房间控制系统2</w:t>
            </w:r>
          </w:p>
        </w:tc>
        <w:tc>
          <w:tcPr>
            <w:tcW w:w="3521" w:type="pct"/>
            <w:tcBorders>
              <w:top w:val="single" w:color="000000" w:sz="4" w:space="0"/>
              <w:left w:val="single" w:color="000000" w:sz="4" w:space="0"/>
              <w:bottom w:val="single" w:color="000000" w:sz="4" w:space="0"/>
              <w:right w:val="single" w:color="000000" w:sz="4" w:space="0"/>
            </w:tcBorders>
            <w:vAlign w:val="center"/>
          </w:tcPr>
          <w:p w14:paraId="3D6F810C">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配套设施包含:</w:t>
            </w:r>
          </w:p>
          <w:p w14:paraId="79B6904F">
            <w:pPr>
              <w:widowControl/>
              <w:numPr>
                <w:ilvl w:val="0"/>
                <w:numId w:val="127"/>
              </w:numPr>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房间控制箱(约500*200*500mm)；</w:t>
            </w:r>
          </w:p>
          <w:p w14:paraId="6BCB1691">
            <w:pPr>
              <w:widowControl/>
              <w:numPr>
                <w:ilvl w:val="0"/>
                <w:numId w:val="127"/>
              </w:numPr>
              <w:spacing w:line="360" w:lineRule="auto"/>
              <w:jc w:val="left"/>
              <w:textAlignment w:val="center"/>
              <w:rPr>
                <w:rFonts w:hint="eastAsia" w:ascii="宋体" w:hAnsi="宋体" w:eastAsia="宋体"/>
                <w:szCs w:val="21"/>
              </w:rPr>
            </w:pPr>
            <w:r>
              <w:rPr>
                <w:rFonts w:hint="eastAsia" w:ascii="宋体" w:hAnsi="宋体" w:eastAsia="宋体"/>
                <w:kern w:val="0"/>
                <w:szCs w:val="21"/>
                <w:lang w:bidi="ar"/>
              </w:rPr>
              <w:t>房间显示控制面板(</w:t>
            </w:r>
            <w:r>
              <w:rPr>
                <w:rFonts w:hint="eastAsia" w:ascii="宋体" w:hAnsi="宋体" w:eastAsia="宋体"/>
                <w:szCs w:val="21"/>
                <w:lang w:bidi="ar"/>
              </w:rPr>
              <w:t>≥6.8英寸触摸屏</w:t>
            </w:r>
            <w:r>
              <w:rPr>
                <w:rFonts w:hint="eastAsia" w:ascii="宋体" w:hAnsi="宋体" w:eastAsia="宋体"/>
                <w:kern w:val="0"/>
                <w:szCs w:val="21"/>
                <w:lang w:bidi="ar"/>
              </w:rPr>
              <w:t>)。</w:t>
            </w:r>
          </w:p>
        </w:tc>
        <w:tc>
          <w:tcPr>
            <w:tcW w:w="317" w:type="pct"/>
            <w:tcBorders>
              <w:top w:val="single" w:color="000000" w:sz="4" w:space="0"/>
              <w:left w:val="single" w:color="000000" w:sz="4" w:space="0"/>
              <w:bottom w:val="single" w:color="000000" w:sz="4" w:space="0"/>
              <w:right w:val="single" w:color="000000" w:sz="4" w:space="0"/>
            </w:tcBorders>
            <w:noWrap/>
            <w:vAlign w:val="center"/>
          </w:tcPr>
          <w:p w14:paraId="692D99DB">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61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15745707">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r w14:paraId="6E56C1E8">
        <w:tblPrEx>
          <w:tblCellMar>
            <w:top w:w="0" w:type="dxa"/>
            <w:left w:w="108" w:type="dxa"/>
            <w:bottom w:w="0" w:type="dxa"/>
            <w:right w:w="108" w:type="dxa"/>
          </w:tblCellMar>
        </w:tblPrEx>
        <w:trPr>
          <w:trHeight w:val="1524"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22D155F1">
            <w:pPr>
              <w:widowControl/>
              <w:spacing w:line="360" w:lineRule="auto"/>
              <w:jc w:val="center"/>
              <w:textAlignment w:val="center"/>
              <w:rPr>
                <w:rFonts w:hint="eastAsia" w:ascii="宋体" w:hAnsi="宋体" w:eastAsia="宋体"/>
                <w:kern w:val="0"/>
                <w:szCs w:val="21"/>
                <w:lang w:bidi="ar"/>
              </w:rPr>
            </w:pPr>
            <w:r>
              <w:rPr>
                <w:rFonts w:hint="eastAsia" w:ascii="宋体" w:hAnsi="宋体" w:eastAsia="宋体"/>
                <w:kern w:val="0"/>
                <w:szCs w:val="21"/>
                <w:lang w:bidi="ar"/>
              </w:rPr>
              <w:t>16</w:t>
            </w:r>
          </w:p>
        </w:tc>
        <w:tc>
          <w:tcPr>
            <w:tcW w:w="514" w:type="pct"/>
            <w:tcBorders>
              <w:top w:val="single" w:color="000000" w:sz="4" w:space="0"/>
              <w:left w:val="single" w:color="000000" w:sz="4" w:space="0"/>
              <w:bottom w:val="single" w:color="000000" w:sz="4" w:space="0"/>
              <w:right w:val="single" w:color="000000" w:sz="4" w:space="0"/>
            </w:tcBorders>
            <w:vAlign w:val="center"/>
          </w:tcPr>
          <w:p w14:paraId="53DACAD4">
            <w:pPr>
              <w:widowControl/>
              <w:spacing w:line="360" w:lineRule="auto"/>
              <w:jc w:val="center"/>
              <w:textAlignment w:val="center"/>
              <w:rPr>
                <w:rFonts w:hint="eastAsia" w:ascii="宋体" w:hAnsi="宋体" w:eastAsia="宋体"/>
                <w:kern w:val="0"/>
                <w:szCs w:val="21"/>
                <w:lang w:bidi="ar"/>
              </w:rPr>
            </w:pPr>
            <w:r>
              <w:rPr>
                <w:rFonts w:hint="eastAsia" w:ascii="宋体" w:hAnsi="宋体" w:eastAsia="宋体"/>
                <w:kern w:val="0"/>
                <w:szCs w:val="21"/>
                <w:lang w:bidi="ar"/>
              </w:rPr>
              <w:t>中央监控系统1</w:t>
            </w:r>
          </w:p>
        </w:tc>
        <w:tc>
          <w:tcPr>
            <w:tcW w:w="3521" w:type="pct"/>
            <w:tcBorders>
              <w:top w:val="single" w:color="000000" w:sz="4" w:space="0"/>
              <w:left w:val="single" w:color="000000" w:sz="4" w:space="0"/>
              <w:bottom w:val="single" w:color="000000" w:sz="4" w:space="0"/>
              <w:right w:val="single" w:color="000000" w:sz="4" w:space="0"/>
            </w:tcBorders>
            <w:vAlign w:val="center"/>
          </w:tcPr>
          <w:p w14:paraId="0BA3FD69">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配套设施包含:</w:t>
            </w:r>
          </w:p>
          <w:p w14:paraId="2D3D692E">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1. 7套网络机柜(与交换机匹配)；</w:t>
            </w:r>
          </w:p>
          <w:p w14:paraId="27F8E0DB">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2. 7套网络交换机(16口约6套、24口约1套)；</w:t>
            </w:r>
          </w:p>
          <w:p w14:paraId="11D6EE8E">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3. 1套触摸屏一体机(</w:t>
            </w:r>
            <w:r>
              <w:rPr>
                <w:rFonts w:hint="eastAsia" w:ascii="宋体" w:hAnsi="宋体" w:eastAsia="宋体"/>
                <w:szCs w:val="21"/>
                <w:lang w:bidi="ar"/>
              </w:rPr>
              <w:t>≥65英寸</w:t>
            </w:r>
            <w:r>
              <w:rPr>
                <w:rFonts w:hint="eastAsia" w:ascii="宋体" w:hAnsi="宋体" w:eastAsia="宋体"/>
                <w:kern w:val="0"/>
                <w:szCs w:val="21"/>
                <w:lang w:bidi="ar"/>
              </w:rPr>
              <w:t>)；</w:t>
            </w:r>
          </w:p>
          <w:p w14:paraId="7D8A6B83">
            <w:pPr>
              <w:widowControl/>
              <w:spacing w:line="360" w:lineRule="auto"/>
              <w:jc w:val="left"/>
              <w:textAlignment w:val="center"/>
              <w:rPr>
                <w:rFonts w:hint="eastAsia" w:ascii="宋体" w:hAnsi="宋体" w:eastAsia="宋体"/>
                <w:kern w:val="0"/>
                <w:szCs w:val="21"/>
                <w:lang w:bidi="ar"/>
              </w:rPr>
            </w:pPr>
            <w:r>
              <w:rPr>
                <w:rFonts w:hint="eastAsia" w:ascii="宋体" w:hAnsi="宋体" w:eastAsia="宋体"/>
                <w:kern w:val="0"/>
                <w:szCs w:val="21"/>
                <w:lang w:bidi="ar"/>
              </w:rPr>
              <w:t>4. 1套监控软件。</w:t>
            </w:r>
          </w:p>
        </w:tc>
        <w:tc>
          <w:tcPr>
            <w:tcW w:w="317" w:type="pct"/>
            <w:tcBorders>
              <w:top w:val="single" w:color="000000" w:sz="4" w:space="0"/>
              <w:left w:val="single" w:color="000000" w:sz="4" w:space="0"/>
              <w:bottom w:val="single" w:color="000000" w:sz="4" w:space="0"/>
              <w:right w:val="single" w:color="000000" w:sz="4" w:space="0"/>
            </w:tcBorders>
            <w:noWrap/>
            <w:vAlign w:val="center"/>
          </w:tcPr>
          <w:p w14:paraId="424B8E0E">
            <w:pPr>
              <w:widowControl/>
              <w:spacing w:line="360" w:lineRule="auto"/>
              <w:jc w:val="center"/>
              <w:textAlignment w:val="center"/>
              <w:rPr>
                <w:rFonts w:hint="eastAsia" w:ascii="宋体" w:hAnsi="宋体" w:eastAsia="宋体"/>
                <w:kern w:val="0"/>
                <w:szCs w:val="21"/>
                <w:lang w:bidi="ar"/>
              </w:rPr>
            </w:pPr>
            <w:r>
              <w:rPr>
                <w:rFonts w:hint="eastAsia" w:ascii="宋体" w:hAnsi="宋体" w:eastAsia="宋体"/>
                <w:kern w:val="0"/>
                <w:szCs w:val="21"/>
                <w:lang w:bidi="ar"/>
              </w:rPr>
              <w:t>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67958686">
            <w:pPr>
              <w:widowControl/>
              <w:spacing w:line="360" w:lineRule="auto"/>
              <w:jc w:val="center"/>
              <w:textAlignment w:val="center"/>
              <w:rPr>
                <w:rFonts w:hint="eastAsia" w:ascii="宋体" w:hAnsi="宋体" w:eastAsia="宋体"/>
                <w:kern w:val="0"/>
                <w:szCs w:val="21"/>
                <w:lang w:bidi="ar"/>
              </w:rPr>
            </w:pPr>
            <w:r>
              <w:rPr>
                <w:rFonts w:hint="eastAsia" w:ascii="宋体" w:hAnsi="宋体" w:eastAsia="宋体"/>
                <w:kern w:val="0"/>
                <w:szCs w:val="21"/>
                <w:lang w:bidi="ar"/>
              </w:rPr>
              <w:t>套</w:t>
            </w:r>
          </w:p>
        </w:tc>
      </w:tr>
      <w:tr w14:paraId="58272040">
        <w:tblPrEx>
          <w:tblCellMar>
            <w:top w:w="0" w:type="dxa"/>
            <w:left w:w="108" w:type="dxa"/>
            <w:bottom w:w="0" w:type="dxa"/>
            <w:right w:w="108" w:type="dxa"/>
          </w:tblCellMar>
        </w:tblPrEx>
        <w:trPr>
          <w:trHeight w:val="684" w:hRule="atLeast"/>
          <w:jc w:val="center"/>
        </w:trPr>
        <w:tc>
          <w:tcPr>
            <w:tcW w:w="303" w:type="pct"/>
            <w:tcBorders>
              <w:top w:val="single" w:color="000000" w:sz="4" w:space="0"/>
              <w:left w:val="single" w:color="000000" w:sz="4" w:space="0"/>
              <w:bottom w:val="single" w:color="000000" w:sz="4" w:space="0"/>
              <w:right w:val="single" w:color="000000" w:sz="4" w:space="0"/>
            </w:tcBorders>
            <w:noWrap/>
            <w:vAlign w:val="center"/>
          </w:tcPr>
          <w:p w14:paraId="1159CB75">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17</w:t>
            </w:r>
          </w:p>
        </w:tc>
        <w:tc>
          <w:tcPr>
            <w:tcW w:w="514" w:type="pct"/>
            <w:tcBorders>
              <w:top w:val="single" w:color="000000" w:sz="4" w:space="0"/>
              <w:left w:val="single" w:color="000000" w:sz="4" w:space="0"/>
              <w:bottom w:val="single" w:color="000000" w:sz="4" w:space="0"/>
              <w:right w:val="single" w:color="000000" w:sz="4" w:space="0"/>
            </w:tcBorders>
            <w:vAlign w:val="center"/>
          </w:tcPr>
          <w:p w14:paraId="3CDF09D1">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中央监控系统2</w:t>
            </w:r>
          </w:p>
        </w:tc>
        <w:tc>
          <w:tcPr>
            <w:tcW w:w="3521" w:type="pct"/>
            <w:tcBorders>
              <w:top w:val="single" w:color="000000" w:sz="4" w:space="0"/>
              <w:left w:val="single" w:color="000000" w:sz="4" w:space="0"/>
              <w:bottom w:val="single" w:color="000000" w:sz="4" w:space="0"/>
              <w:right w:val="single" w:color="000000" w:sz="4" w:space="0"/>
            </w:tcBorders>
            <w:vAlign w:val="center"/>
          </w:tcPr>
          <w:p w14:paraId="5388673F">
            <w:pPr>
              <w:widowControl/>
              <w:spacing w:line="360" w:lineRule="auto"/>
              <w:jc w:val="left"/>
              <w:textAlignment w:val="center"/>
              <w:rPr>
                <w:rFonts w:hint="eastAsia" w:ascii="宋体" w:hAnsi="宋体" w:eastAsia="宋体"/>
                <w:szCs w:val="21"/>
              </w:rPr>
            </w:pPr>
            <w:r>
              <w:rPr>
                <w:rFonts w:hint="eastAsia" w:ascii="宋体" w:hAnsi="宋体" w:eastAsia="宋体"/>
                <w:szCs w:val="21"/>
              </w:rPr>
              <w:t>配套设施包含:</w:t>
            </w:r>
          </w:p>
          <w:p w14:paraId="32EDD14D">
            <w:pPr>
              <w:widowControl/>
              <w:spacing w:line="360" w:lineRule="auto"/>
              <w:jc w:val="left"/>
              <w:textAlignment w:val="center"/>
              <w:rPr>
                <w:rFonts w:hint="eastAsia" w:ascii="宋体" w:hAnsi="宋体" w:eastAsia="宋体"/>
                <w:szCs w:val="21"/>
              </w:rPr>
            </w:pPr>
            <w:r>
              <w:rPr>
                <w:rFonts w:hint="eastAsia" w:ascii="宋体" w:hAnsi="宋体" w:eastAsia="宋体"/>
                <w:szCs w:val="21"/>
              </w:rPr>
              <w:t>1. 6套网络机柜</w:t>
            </w:r>
            <w:r>
              <w:rPr>
                <w:rFonts w:hint="eastAsia" w:ascii="宋体" w:hAnsi="宋体" w:eastAsia="宋体"/>
                <w:kern w:val="0"/>
                <w:szCs w:val="21"/>
                <w:lang w:bidi="ar"/>
              </w:rPr>
              <w:t>(与交换机匹配)</w:t>
            </w:r>
            <w:r>
              <w:rPr>
                <w:rFonts w:hint="eastAsia" w:ascii="宋体" w:hAnsi="宋体" w:eastAsia="宋体"/>
                <w:szCs w:val="21"/>
              </w:rPr>
              <w:t>；</w:t>
            </w:r>
          </w:p>
          <w:p w14:paraId="688342A6">
            <w:pPr>
              <w:widowControl/>
              <w:spacing w:line="360" w:lineRule="auto"/>
              <w:jc w:val="left"/>
              <w:textAlignment w:val="center"/>
              <w:rPr>
                <w:rFonts w:hint="eastAsia" w:ascii="宋体" w:hAnsi="宋体" w:eastAsia="宋体"/>
                <w:szCs w:val="21"/>
              </w:rPr>
            </w:pPr>
            <w:r>
              <w:rPr>
                <w:rFonts w:hint="eastAsia" w:ascii="宋体" w:hAnsi="宋体" w:eastAsia="宋体"/>
                <w:szCs w:val="21"/>
              </w:rPr>
              <w:t>2. 6套网络交换机</w:t>
            </w:r>
            <w:r>
              <w:rPr>
                <w:rFonts w:hint="eastAsia" w:ascii="宋体" w:hAnsi="宋体" w:eastAsia="宋体"/>
                <w:kern w:val="0"/>
                <w:szCs w:val="21"/>
                <w:lang w:bidi="ar"/>
              </w:rPr>
              <w:t>(16口)</w:t>
            </w:r>
            <w:r>
              <w:rPr>
                <w:rFonts w:hint="eastAsia" w:ascii="宋体" w:hAnsi="宋体" w:eastAsia="宋体"/>
                <w:szCs w:val="21"/>
              </w:rPr>
              <w:t>；</w:t>
            </w:r>
          </w:p>
          <w:p w14:paraId="0EA0C5AE">
            <w:pPr>
              <w:widowControl/>
              <w:spacing w:line="360" w:lineRule="auto"/>
              <w:jc w:val="left"/>
              <w:textAlignment w:val="center"/>
              <w:rPr>
                <w:rFonts w:hint="eastAsia" w:ascii="宋体" w:hAnsi="宋体" w:eastAsia="宋体"/>
                <w:szCs w:val="21"/>
              </w:rPr>
            </w:pPr>
            <w:r>
              <w:rPr>
                <w:rFonts w:hint="eastAsia" w:ascii="宋体" w:hAnsi="宋体" w:eastAsia="宋体"/>
                <w:szCs w:val="21"/>
              </w:rPr>
              <w:t xml:space="preserve">3. </w:t>
            </w:r>
            <w:r>
              <w:rPr>
                <w:rFonts w:hint="eastAsia" w:ascii="宋体" w:hAnsi="宋体" w:eastAsia="宋体"/>
                <w:kern w:val="0"/>
                <w:szCs w:val="21"/>
                <w:lang w:bidi="ar"/>
              </w:rPr>
              <w:t>1套触摸屏一体机(</w:t>
            </w:r>
            <w:r>
              <w:rPr>
                <w:rFonts w:hint="eastAsia" w:ascii="宋体" w:hAnsi="宋体" w:eastAsia="宋体"/>
                <w:szCs w:val="21"/>
                <w:lang w:bidi="ar"/>
              </w:rPr>
              <w:t>≥65英寸</w:t>
            </w:r>
            <w:r>
              <w:rPr>
                <w:rFonts w:hint="eastAsia" w:ascii="宋体" w:hAnsi="宋体" w:eastAsia="宋体"/>
                <w:kern w:val="0"/>
                <w:szCs w:val="21"/>
                <w:lang w:bidi="ar"/>
              </w:rPr>
              <w:t>)</w:t>
            </w:r>
            <w:r>
              <w:rPr>
                <w:rFonts w:hint="eastAsia" w:ascii="宋体" w:hAnsi="宋体" w:eastAsia="宋体"/>
                <w:szCs w:val="21"/>
              </w:rPr>
              <w:t>；</w:t>
            </w:r>
          </w:p>
          <w:p w14:paraId="48CC62DA">
            <w:pPr>
              <w:widowControl/>
              <w:spacing w:line="360" w:lineRule="auto"/>
              <w:jc w:val="left"/>
              <w:textAlignment w:val="center"/>
              <w:rPr>
                <w:rFonts w:hint="eastAsia" w:ascii="宋体" w:hAnsi="宋体" w:eastAsia="宋体"/>
                <w:szCs w:val="21"/>
              </w:rPr>
            </w:pPr>
            <w:r>
              <w:rPr>
                <w:rFonts w:hint="eastAsia" w:ascii="宋体" w:hAnsi="宋体" w:eastAsia="宋体"/>
                <w:szCs w:val="21"/>
              </w:rPr>
              <w:t xml:space="preserve">4. </w:t>
            </w:r>
            <w:r>
              <w:rPr>
                <w:rFonts w:hint="eastAsia" w:ascii="宋体" w:hAnsi="宋体" w:eastAsia="宋体"/>
                <w:kern w:val="0"/>
                <w:szCs w:val="21"/>
                <w:lang w:bidi="ar"/>
              </w:rPr>
              <w:t>1套监控软件</w:t>
            </w:r>
            <w:r>
              <w:rPr>
                <w:rFonts w:hint="eastAsia" w:ascii="宋体" w:hAnsi="宋体" w:eastAsia="宋体"/>
                <w:szCs w:val="21"/>
              </w:rPr>
              <w:t>。</w:t>
            </w:r>
          </w:p>
        </w:tc>
        <w:tc>
          <w:tcPr>
            <w:tcW w:w="317" w:type="pct"/>
            <w:tcBorders>
              <w:top w:val="single" w:color="000000" w:sz="4" w:space="0"/>
              <w:left w:val="single" w:color="000000" w:sz="4" w:space="0"/>
              <w:bottom w:val="single" w:color="000000" w:sz="4" w:space="0"/>
              <w:right w:val="single" w:color="000000" w:sz="4" w:space="0"/>
            </w:tcBorders>
            <w:noWrap/>
            <w:vAlign w:val="center"/>
          </w:tcPr>
          <w:p w14:paraId="63F91957">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1</w:t>
            </w:r>
          </w:p>
        </w:tc>
        <w:tc>
          <w:tcPr>
            <w:tcW w:w="343" w:type="pct"/>
            <w:tcBorders>
              <w:top w:val="single" w:color="000000" w:sz="4" w:space="0"/>
              <w:left w:val="single" w:color="000000" w:sz="4" w:space="0"/>
              <w:bottom w:val="single" w:color="000000" w:sz="4" w:space="0"/>
              <w:right w:val="single" w:color="000000" w:sz="4" w:space="0"/>
            </w:tcBorders>
            <w:noWrap/>
            <w:vAlign w:val="center"/>
          </w:tcPr>
          <w:p w14:paraId="664DF7C5">
            <w:pPr>
              <w:widowControl/>
              <w:spacing w:line="360" w:lineRule="auto"/>
              <w:jc w:val="center"/>
              <w:textAlignment w:val="center"/>
              <w:rPr>
                <w:rFonts w:hint="eastAsia" w:ascii="宋体" w:hAnsi="宋体" w:eastAsia="宋体"/>
                <w:szCs w:val="21"/>
              </w:rPr>
            </w:pPr>
            <w:r>
              <w:rPr>
                <w:rFonts w:hint="eastAsia" w:ascii="宋体" w:hAnsi="宋体" w:eastAsia="宋体"/>
                <w:kern w:val="0"/>
                <w:szCs w:val="21"/>
                <w:lang w:bidi="ar"/>
              </w:rPr>
              <w:t>套</w:t>
            </w:r>
          </w:p>
        </w:tc>
      </w:tr>
    </w:tbl>
    <w:p w14:paraId="700D0F5D">
      <w:pPr>
        <w:widowControl/>
        <w:spacing w:line="360" w:lineRule="auto"/>
        <w:jc w:val="left"/>
        <w:rPr>
          <w:rFonts w:hint="eastAsia" w:ascii="宋体" w:hAnsi="宋体" w:eastAsia="宋体"/>
          <w:color w:val="000000"/>
          <w:kern w:val="0"/>
          <w:szCs w:val="21"/>
        </w:rPr>
      </w:pPr>
      <w:r>
        <w:rPr>
          <w:rFonts w:hint="eastAsia" w:ascii="宋体" w:hAnsi="宋体" w:eastAsia="宋体"/>
          <w:color w:val="000000"/>
          <w:kern w:val="0"/>
          <w:szCs w:val="21"/>
        </w:rPr>
        <w:t>注：1.表中所有设备、设施、材料等，均包含运输、安装、检测等费用</w:t>
      </w:r>
      <w:r>
        <w:rPr>
          <w:rFonts w:hint="eastAsia" w:ascii="宋体" w:hAnsi="宋体" w:eastAsia="宋体"/>
          <w:color w:val="000000"/>
          <w:kern w:val="0"/>
          <w:szCs w:val="21"/>
          <w:lang w:bidi="ar"/>
        </w:rPr>
        <w:t>;</w:t>
      </w:r>
    </w:p>
    <w:p w14:paraId="40135401">
      <w:pPr>
        <w:widowControl/>
        <w:spacing w:line="360" w:lineRule="auto"/>
        <w:jc w:val="left"/>
        <w:rPr>
          <w:rFonts w:hint="eastAsia" w:ascii="宋体" w:hAnsi="宋体" w:eastAsia="宋体"/>
          <w:color w:val="000000"/>
          <w:kern w:val="0"/>
          <w:szCs w:val="21"/>
        </w:rPr>
      </w:pPr>
      <w:r>
        <w:rPr>
          <w:rFonts w:hint="eastAsia" w:ascii="宋体" w:hAnsi="宋体" w:eastAsia="宋体"/>
          <w:color w:val="000000"/>
          <w:kern w:val="0"/>
          <w:szCs w:val="21"/>
        </w:rPr>
        <w:t xml:space="preserve">    2.以上表格内容涉及产品信息不明确的地方详见技术参数</w:t>
      </w:r>
      <w:r>
        <w:rPr>
          <w:rFonts w:hint="eastAsia" w:ascii="宋体" w:hAnsi="宋体" w:eastAsia="宋体"/>
          <w:color w:val="000000"/>
          <w:kern w:val="0"/>
          <w:szCs w:val="21"/>
          <w:lang w:bidi="ar"/>
        </w:rPr>
        <w:t>;</w:t>
      </w:r>
    </w:p>
    <w:p w14:paraId="408A6F86">
      <w:pPr>
        <w:widowControl/>
        <w:spacing w:line="360" w:lineRule="auto"/>
        <w:ind w:firstLine="420" w:firstLineChars="200"/>
        <w:jc w:val="left"/>
        <w:rPr>
          <w:rFonts w:hint="eastAsia" w:ascii="宋体" w:hAnsi="宋体" w:eastAsia="宋体"/>
          <w:color w:val="000000"/>
          <w:kern w:val="0"/>
          <w:szCs w:val="21"/>
        </w:rPr>
      </w:pPr>
      <w:r>
        <w:rPr>
          <w:rFonts w:hint="eastAsia" w:ascii="宋体" w:hAnsi="宋体" w:eastAsia="宋体"/>
          <w:color w:val="000000"/>
          <w:kern w:val="0"/>
          <w:szCs w:val="21"/>
        </w:rPr>
        <w:t>3.</w:t>
      </w:r>
      <w:r>
        <w:rPr>
          <w:rFonts w:hint="eastAsia" w:ascii="宋体" w:hAnsi="宋体" w:eastAsia="宋体"/>
          <w:color w:val="000000"/>
          <w:kern w:val="0"/>
          <w:szCs w:val="21"/>
          <w:u w:val="single"/>
        </w:rPr>
        <w:t>表中涉及楼顶设备（风机、隔音箱、废气处理设备）需要的设备基础(工字钢、设备维修通道、登高台阶)以及设备安装过程中风井内风管的拆除（运送到学校指定位置堆放）、风管安装完成之后风井恢复、</w:t>
      </w:r>
      <w:r>
        <w:rPr>
          <w:rFonts w:hint="eastAsia" w:ascii="宋体" w:hAnsi="宋体" w:eastAsia="宋体"/>
          <w:bCs/>
          <w:color w:val="000000"/>
          <w:szCs w:val="21"/>
          <w:u w:val="single"/>
        </w:rPr>
        <w:t>风管过墙或风井开洞及恢复</w:t>
      </w:r>
      <w:r>
        <w:rPr>
          <w:rFonts w:hint="eastAsia" w:ascii="宋体" w:hAnsi="宋体" w:eastAsia="宋体"/>
          <w:color w:val="000000"/>
          <w:kern w:val="0"/>
          <w:szCs w:val="21"/>
          <w:u w:val="single"/>
        </w:rPr>
        <w:t>包含在项目内</w:t>
      </w:r>
      <w:r>
        <w:rPr>
          <w:rFonts w:hint="eastAsia" w:ascii="宋体" w:hAnsi="宋体" w:eastAsia="宋体"/>
          <w:color w:val="000000"/>
          <w:kern w:val="0"/>
          <w:szCs w:val="21"/>
          <w:lang w:bidi="ar"/>
        </w:rPr>
        <w:t>;</w:t>
      </w:r>
    </w:p>
    <w:p w14:paraId="19E53442">
      <w:pPr>
        <w:widowControl/>
        <w:spacing w:line="360" w:lineRule="auto"/>
        <w:ind w:firstLine="422" w:firstLineChars="200"/>
        <w:jc w:val="left"/>
        <w:rPr>
          <w:rFonts w:hint="eastAsia" w:ascii="宋体" w:hAnsi="宋体" w:eastAsia="宋体"/>
          <w:b/>
          <w:bCs/>
          <w:color w:val="000000"/>
          <w:kern w:val="0"/>
          <w:szCs w:val="21"/>
        </w:rPr>
      </w:pPr>
      <w:r>
        <w:rPr>
          <w:rFonts w:hint="eastAsia" w:ascii="宋体" w:hAnsi="宋体" w:eastAsia="宋体"/>
          <w:b/>
          <w:bCs/>
          <w:color w:val="000000"/>
          <w:kern w:val="0"/>
          <w:szCs w:val="21"/>
        </w:rPr>
        <w:t>4.本项目的核心产品为：</w:t>
      </w:r>
      <w:r>
        <w:rPr>
          <w:rFonts w:hint="eastAsia" w:ascii="宋体" w:hAnsi="宋体" w:eastAsia="宋体"/>
          <w:b/>
          <w:bCs/>
          <w:color w:val="000000"/>
          <w:kern w:val="0"/>
          <w:szCs w:val="21"/>
          <w:lang w:bidi="ar"/>
        </w:rPr>
        <w:t>通风柜(桌上型)</w:t>
      </w:r>
      <w:r>
        <w:rPr>
          <w:rFonts w:hint="eastAsia" w:ascii="宋体" w:hAnsi="宋体" w:eastAsia="宋体"/>
          <w:b/>
          <w:bCs/>
          <w:color w:val="000000"/>
          <w:kern w:val="0"/>
          <w:szCs w:val="21"/>
        </w:rPr>
        <w:t>（序号1）。</w:t>
      </w:r>
    </w:p>
    <w:p w14:paraId="091293E2">
      <w:pPr>
        <w:snapToGrid w:val="0"/>
        <w:spacing w:line="360" w:lineRule="auto"/>
        <w:rPr>
          <w:rFonts w:hint="eastAsia" w:ascii="宋体" w:hAnsi="宋体" w:eastAsia="宋体"/>
          <w:b/>
          <w:color w:val="000000"/>
          <w:sz w:val="24"/>
        </w:rPr>
      </w:pPr>
      <w:r>
        <w:rPr>
          <w:rFonts w:hint="eastAsia" w:ascii="宋体" w:hAnsi="宋体" w:eastAsia="宋体"/>
          <w:b/>
          <w:color w:val="000000"/>
          <w:sz w:val="24"/>
        </w:rPr>
        <w:t>二、产品符合标准</w:t>
      </w:r>
    </w:p>
    <w:p w14:paraId="28BFF8A7">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1.《科研建筑设计标准》 JGJ 91-2019；</w:t>
      </w:r>
    </w:p>
    <w:p w14:paraId="67B2F74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2.《</w:t>
      </w:r>
      <w:r>
        <w:rPr>
          <w:rFonts w:hint="eastAsia" w:ascii="宋体" w:hAnsi="宋体" w:eastAsia="宋体"/>
          <w:bCs/>
          <w:color w:val="000000"/>
          <w:szCs w:val="21"/>
        </w:rPr>
        <w:fldChar w:fldCharType="begin"/>
      </w:r>
      <w:r>
        <w:rPr>
          <w:rFonts w:hint="eastAsia" w:ascii="宋体" w:hAnsi="宋体" w:eastAsia="宋体"/>
          <w:bCs/>
          <w:color w:val="000000"/>
          <w:szCs w:val="21"/>
        </w:rPr>
        <w:instrText xml:space="preserve"> HYPERLINK "http://mp.weixin.qq.com/s?src=11&amp;timestamp=1676271357&amp;ver=4347&amp;signature=RlepRkeG2Bic0iad2Wyo3S7F0tQzfdPPkzjw*fshGNwV2pJghKzbtlw4A32-QqqO7llXMgbocbUYxVF6bR030HmpGxPW-wnrc3ZTVbuRn2PtP0-7UvMP-6yLatFkAzvm&amp;new=1" \t "https://www.sogou.com/_blank" </w:instrText>
      </w:r>
      <w:r>
        <w:rPr>
          <w:rFonts w:hint="eastAsia" w:ascii="宋体" w:hAnsi="宋体" w:eastAsia="宋体"/>
          <w:bCs/>
          <w:color w:val="000000"/>
          <w:szCs w:val="21"/>
        </w:rPr>
        <w:fldChar w:fldCharType="separate"/>
      </w:r>
      <w:r>
        <w:rPr>
          <w:rFonts w:hint="eastAsia" w:ascii="宋体" w:hAnsi="宋体" w:eastAsia="宋体"/>
          <w:bCs/>
          <w:color w:val="000000"/>
          <w:szCs w:val="21"/>
        </w:rPr>
        <w:t>建筑设计防火规范》 GB 50016-2014(2018年版)</w:t>
      </w:r>
      <w:r>
        <w:rPr>
          <w:rFonts w:hint="eastAsia" w:ascii="宋体" w:hAnsi="宋体" w:eastAsia="宋体"/>
          <w:bCs/>
          <w:color w:val="000000"/>
          <w:szCs w:val="21"/>
        </w:rPr>
        <w:fldChar w:fldCharType="end"/>
      </w:r>
      <w:r>
        <w:rPr>
          <w:rFonts w:hint="eastAsia" w:ascii="宋体" w:hAnsi="宋体" w:eastAsia="宋体"/>
          <w:bCs/>
          <w:color w:val="000000"/>
          <w:szCs w:val="21"/>
        </w:rPr>
        <w:t>；</w:t>
      </w:r>
    </w:p>
    <w:p w14:paraId="57C666F7">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3.《工业建筑供暖通风与空气调节设计规范》 GB 50019-2015；</w:t>
      </w:r>
    </w:p>
    <w:p w14:paraId="716906B1">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4.《通风与空调工程施工质量验收规范》 GB 50243-2016；</w:t>
      </w:r>
    </w:p>
    <w:p w14:paraId="6532A2E5">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5.《通风管道技术规程》 JGJ/T 141-2017 ；</w:t>
      </w:r>
    </w:p>
    <w:p w14:paraId="62A008ED">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6.《风机、压缩机、泵安装工程施工及验收规范》 GB 50275-2010；</w:t>
      </w:r>
    </w:p>
    <w:p w14:paraId="30834EDB">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7.《一般用途离心通风机技术条件》 JB/T 10563-2006；</w:t>
      </w:r>
    </w:p>
    <w:p w14:paraId="3874EA78">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8.《通风机 噪声限值》 JB/T 8690-2014；</w:t>
      </w:r>
    </w:p>
    <w:p w14:paraId="7853DF4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9.《风机用消声器 技术条件》 JB/T 6891-2017；</w:t>
      </w:r>
    </w:p>
    <w:p w14:paraId="44AA616B">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10.《工业与民用供配电系统设计规范》 GB 50052-2009；</w:t>
      </w:r>
    </w:p>
    <w:p w14:paraId="5768149F">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11.《供配电系统设计规范》 GB 50052-2009；</w:t>
      </w:r>
    </w:p>
    <w:p w14:paraId="4EEBEDE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12.《低压配电设计规范》 GB 50054-2011；</w:t>
      </w:r>
    </w:p>
    <w:p w14:paraId="4C1398F4">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13.《通用用电设备配电设计规范》 GB 50055-2011；</w:t>
      </w:r>
    </w:p>
    <w:p w14:paraId="26DFAC26">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14.《电气设备安全技术规范》 GB 19517-2023；</w:t>
      </w:r>
    </w:p>
    <w:p w14:paraId="6DDBE9A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15.《综合布线系统工程设计规范》 GB 50311-2016；</w:t>
      </w:r>
    </w:p>
    <w:p w14:paraId="28A04A58">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16.《建筑电气工程施工质量验收规范》 GB 50303-2015；</w:t>
      </w:r>
    </w:p>
    <w:p w14:paraId="2850EA50">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17.《中华人民共和国环境保护法》</w:t>
      </w:r>
    </w:p>
    <w:p w14:paraId="4339B875">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18.《城市区域环境噪声标准》 GB 3096-2008；</w:t>
      </w:r>
    </w:p>
    <w:p w14:paraId="18663F97">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19.《大气污染物排放标准》 GB 16297-1996；</w:t>
      </w:r>
    </w:p>
    <w:p w14:paraId="25A24A97">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20.《金属家具通用技术条件》 GB/T 3325-2017；</w:t>
      </w:r>
    </w:p>
    <w:p w14:paraId="5E144850">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21.《实验室家具通用技术条件》 GB 24820-2009；</w:t>
      </w:r>
    </w:p>
    <w:p w14:paraId="4B270D83">
      <w:pPr>
        <w:spacing w:line="360" w:lineRule="auto"/>
        <w:ind w:left="420" w:leftChars="200"/>
        <w:rPr>
          <w:rFonts w:hint="eastAsia" w:ascii="宋体" w:hAnsi="宋体" w:eastAsia="宋体"/>
          <w:bCs/>
          <w:color w:val="000000"/>
          <w:szCs w:val="21"/>
        </w:rPr>
      </w:pPr>
      <w:r>
        <w:rPr>
          <w:rFonts w:hint="eastAsia" w:ascii="宋体" w:hAnsi="宋体" w:eastAsia="宋体"/>
          <w:bCs/>
          <w:color w:val="000000"/>
          <w:szCs w:val="21"/>
        </w:rPr>
        <w:t>22.《实验室变风量排风柜》 JG/T 222－2007；</w:t>
      </w:r>
    </w:p>
    <w:p w14:paraId="343E3C5F">
      <w:pPr>
        <w:spacing w:line="360" w:lineRule="auto"/>
        <w:ind w:left="420" w:leftChars="200"/>
        <w:rPr>
          <w:rFonts w:hint="eastAsia" w:ascii="宋体" w:hAnsi="宋体" w:eastAsia="宋体"/>
          <w:bCs/>
          <w:color w:val="000000"/>
          <w:szCs w:val="21"/>
        </w:rPr>
      </w:pPr>
      <w:r>
        <w:rPr>
          <w:rFonts w:hint="eastAsia" w:ascii="宋体" w:hAnsi="宋体" w:eastAsia="宋体"/>
          <w:bCs/>
          <w:color w:val="000000"/>
          <w:szCs w:val="21"/>
        </w:rPr>
        <w:t>23.《建筑通风风量调节阀》JG/T436-2014；</w:t>
      </w:r>
      <w:r>
        <w:rPr>
          <w:rFonts w:hint="eastAsia" w:ascii="宋体" w:hAnsi="宋体" w:eastAsia="宋体"/>
          <w:bCs/>
          <w:color w:val="000000"/>
          <w:szCs w:val="21"/>
        </w:rPr>
        <w:br w:type="textWrapping"/>
      </w:r>
      <w:r>
        <w:rPr>
          <w:rFonts w:hint="eastAsia" w:ascii="宋体" w:hAnsi="宋体" w:eastAsia="宋体"/>
          <w:bCs/>
          <w:color w:val="000000"/>
          <w:szCs w:val="21"/>
        </w:rPr>
        <w:t>24.《眼面部防护 应急喷淋和洗眼设备》 GB/T 38144.1-2019；</w:t>
      </w:r>
    </w:p>
    <w:p w14:paraId="529EE3E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25.《通风柜》EN 14175；</w:t>
      </w:r>
    </w:p>
    <w:p w14:paraId="349AC5A7">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26.《实验室等级钢制家具柜体要求》SEFA 8M-2016；</w:t>
      </w:r>
    </w:p>
    <w:p w14:paraId="309D673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27. 其他相关规划设计标准和规范；</w:t>
      </w:r>
    </w:p>
    <w:p w14:paraId="218E8B9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注：上述标准及规范如有最新则按最新相关标准及规范执行，上述标准及规范如有不一致，则以更严格者为准。</w:t>
      </w:r>
    </w:p>
    <w:p w14:paraId="748EFAEC">
      <w:pPr>
        <w:snapToGrid w:val="0"/>
        <w:spacing w:line="360" w:lineRule="auto"/>
        <w:rPr>
          <w:rFonts w:hint="eastAsia" w:ascii="宋体" w:hAnsi="宋体" w:eastAsia="宋体"/>
          <w:b/>
          <w:color w:val="000000"/>
          <w:sz w:val="24"/>
        </w:rPr>
      </w:pPr>
      <w:r>
        <w:rPr>
          <w:rFonts w:hint="eastAsia" w:ascii="宋体" w:hAnsi="宋体" w:eastAsia="宋体"/>
          <w:b/>
          <w:color w:val="000000"/>
          <w:sz w:val="24"/>
        </w:rPr>
        <w:t>三、技术参数</w:t>
      </w:r>
    </w:p>
    <w:p w14:paraId="2C3D175D">
      <w:pPr>
        <w:spacing w:line="360" w:lineRule="auto"/>
        <w:ind w:firstLine="420" w:firstLineChars="200"/>
        <w:rPr>
          <w:rFonts w:hint="eastAsia" w:ascii="宋体" w:hAnsi="宋体" w:eastAsia="宋体"/>
          <w:bCs/>
          <w:color w:val="000000"/>
          <w:szCs w:val="21"/>
          <w:u w:val="single"/>
        </w:rPr>
      </w:pPr>
      <w:r>
        <w:rPr>
          <w:rFonts w:hint="eastAsia" w:ascii="宋体" w:hAnsi="宋体" w:eastAsia="宋体"/>
          <w:bCs/>
          <w:color w:val="000000"/>
          <w:szCs w:val="21"/>
          <w:u w:val="single"/>
        </w:rPr>
        <w:t>特别说明：招标文件中标注“</w:t>
      </w:r>
      <w:r>
        <w:rPr>
          <w:rFonts w:hint="eastAsia" w:ascii="宋体" w:hAnsi="宋体" w:eastAsia="宋体"/>
          <w:bCs/>
          <w:color w:val="000000"/>
          <w:sz w:val="18"/>
          <w:szCs w:val="18"/>
          <w:u w:val="single"/>
        </w:rPr>
        <w:t>★</w:t>
      </w:r>
      <w:r>
        <w:rPr>
          <w:rFonts w:hint="eastAsia" w:ascii="宋体" w:hAnsi="宋体" w:eastAsia="宋体"/>
          <w:bCs/>
          <w:color w:val="000000"/>
          <w:szCs w:val="21"/>
          <w:u w:val="single"/>
        </w:rPr>
        <w:t>”的内容为实质性要求，有一项不符合的，作无效投标处理；招标文件中标注“</w:t>
      </w:r>
      <w:r>
        <w:rPr>
          <w:rFonts w:hint="eastAsia" w:ascii="宋体" w:hAnsi="宋体" w:eastAsia="宋体"/>
          <w:bCs/>
          <w:color w:val="000000"/>
          <w:sz w:val="18"/>
          <w:szCs w:val="18"/>
          <w:u w:val="single"/>
        </w:rPr>
        <w:t>▲</w:t>
      </w:r>
      <w:r>
        <w:rPr>
          <w:rFonts w:hint="eastAsia" w:ascii="宋体" w:hAnsi="宋体" w:eastAsia="宋体"/>
          <w:bCs/>
          <w:color w:val="000000"/>
          <w:szCs w:val="21"/>
          <w:u w:val="single"/>
        </w:rPr>
        <w:t>”号的为重要参数，对这些重要参数有负偏离(或未作响应)达4项(含)以上的投标无效；未标注“</w:t>
      </w:r>
      <w:r>
        <w:rPr>
          <w:rFonts w:hint="eastAsia" w:ascii="宋体" w:hAnsi="宋体" w:eastAsia="宋体"/>
          <w:bCs/>
          <w:color w:val="000000"/>
          <w:sz w:val="18"/>
          <w:szCs w:val="18"/>
          <w:u w:val="single"/>
        </w:rPr>
        <w:t>★</w:t>
      </w:r>
      <w:r>
        <w:rPr>
          <w:rFonts w:hint="eastAsia" w:ascii="宋体" w:hAnsi="宋体" w:eastAsia="宋体"/>
          <w:bCs/>
          <w:color w:val="000000"/>
          <w:szCs w:val="21"/>
          <w:u w:val="single"/>
        </w:rPr>
        <w:t>”号和“</w:t>
      </w:r>
      <w:r>
        <w:rPr>
          <w:rFonts w:hint="eastAsia" w:ascii="宋体" w:hAnsi="宋体" w:eastAsia="宋体"/>
          <w:bCs/>
          <w:color w:val="000000"/>
          <w:sz w:val="18"/>
          <w:szCs w:val="18"/>
          <w:u w:val="single"/>
        </w:rPr>
        <w:t>▲</w:t>
      </w:r>
      <w:r>
        <w:rPr>
          <w:rFonts w:hint="eastAsia" w:ascii="宋体" w:hAnsi="宋体" w:eastAsia="宋体"/>
          <w:bCs/>
          <w:color w:val="000000"/>
          <w:szCs w:val="21"/>
          <w:u w:val="single"/>
        </w:rPr>
        <w:t>”号的技术参数有负偏离(或未作响应)达6项(含)以上的投标无效。标注</w:t>
      </w:r>
      <w:r>
        <w:rPr>
          <w:rFonts w:hint="eastAsia" w:ascii="宋体" w:hAnsi="宋体" w:eastAsia="宋体"/>
          <w:bCs/>
          <w:color w:val="000000"/>
          <w:sz w:val="18"/>
          <w:szCs w:val="18"/>
          <w:u w:val="single"/>
        </w:rPr>
        <w:t>“★</w:t>
      </w:r>
      <w:r>
        <w:rPr>
          <w:rFonts w:hint="eastAsia" w:ascii="宋体" w:hAnsi="宋体" w:eastAsia="宋体"/>
          <w:bCs/>
          <w:color w:val="000000"/>
          <w:szCs w:val="21"/>
          <w:u w:val="single"/>
        </w:rPr>
        <w:t>”号和“</w:t>
      </w:r>
      <w:r>
        <w:rPr>
          <w:rFonts w:hint="eastAsia" w:ascii="宋体" w:hAnsi="宋体" w:eastAsia="宋体"/>
          <w:bCs/>
          <w:color w:val="000000"/>
          <w:sz w:val="18"/>
          <w:szCs w:val="18"/>
          <w:u w:val="single"/>
        </w:rPr>
        <w:t>▲</w:t>
      </w:r>
      <w:r>
        <w:rPr>
          <w:rFonts w:hint="eastAsia" w:ascii="宋体" w:hAnsi="宋体" w:eastAsia="宋体"/>
          <w:bCs/>
          <w:color w:val="000000"/>
          <w:szCs w:val="21"/>
          <w:u w:val="single"/>
        </w:rPr>
        <w:t>” 号须提供国家认可的第三方检测机构出具的相关检测报告(可用复印件)，但在中标后签订合同前提供原件或加盖供应商公章备查。</w:t>
      </w:r>
    </w:p>
    <w:p w14:paraId="3EB6065B">
      <w:pPr>
        <w:spacing w:line="360" w:lineRule="auto"/>
        <w:ind w:firstLine="422" w:firstLineChars="200"/>
        <w:rPr>
          <w:rFonts w:hint="eastAsia" w:ascii="宋体" w:hAnsi="宋体" w:eastAsia="宋体"/>
          <w:b/>
          <w:szCs w:val="21"/>
          <w:lang w:bidi="ar"/>
        </w:rPr>
      </w:pPr>
      <w:r>
        <w:rPr>
          <w:rFonts w:hint="eastAsia" w:ascii="宋体" w:hAnsi="宋体" w:eastAsia="宋体"/>
          <w:b/>
          <w:szCs w:val="21"/>
          <w:lang w:bidi="ar"/>
        </w:rPr>
        <w:t>1.总体要求</w:t>
      </w:r>
    </w:p>
    <w:p w14:paraId="681E940B">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1.1.</w:t>
      </w:r>
      <w:r>
        <w:rPr>
          <w:rFonts w:hint="eastAsia" w:ascii="宋体" w:hAnsi="宋体" w:eastAsia="宋体"/>
          <w:color w:val="000000"/>
          <w:lang w:bidi="ar"/>
        </w:rPr>
        <w:t>涉及部分内容由</w:t>
      </w:r>
      <w:r>
        <w:rPr>
          <w:rFonts w:hint="eastAsia" w:ascii="宋体" w:hAnsi="宋体" w:eastAsia="宋体"/>
          <w:bCs/>
          <w:color w:val="000000"/>
          <w:szCs w:val="21"/>
        </w:rPr>
        <w:t>装修单位</w:t>
      </w:r>
      <w:r>
        <w:rPr>
          <w:rFonts w:hint="eastAsia" w:ascii="宋体" w:hAnsi="宋体" w:eastAsia="宋体"/>
          <w:color w:val="000000"/>
        </w:rPr>
        <w:t>负责，需与建筑设计院、总承包单位等相关方协调配合完成</w:t>
      </w:r>
      <w:r>
        <w:rPr>
          <w:rFonts w:hint="eastAsia" w:ascii="宋体" w:hAnsi="宋体" w:eastAsia="宋体"/>
          <w:bCs/>
          <w:color w:val="000000"/>
          <w:szCs w:val="21"/>
        </w:rPr>
        <w:t>；</w:t>
      </w:r>
    </w:p>
    <w:p w14:paraId="782252AB">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1.1.1基础装修施工范围：拆除(实验台、通风柜、室内及楼顶风管、风机、吊顶、电气、给排水、层面保温及防水拆除及恢复、风井表面腻子涂料及垃圾清运及配套设施等)、装修(顶、地、墙、层面设备翻梁基础及预埋件、室内风管喷涂等)、电气(室内电线线管电箱灯具、楼顶总电箱和分电箱、楼顶动力电缆及桥架)、给排水；</w:t>
      </w:r>
    </w:p>
    <w:p w14:paraId="57CA60C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1.1.2</w:t>
      </w:r>
      <w:r>
        <w:rPr>
          <w:rFonts w:hint="eastAsia" w:ascii="宋体" w:hAnsi="宋体" w:eastAsia="宋体"/>
          <w:bCs/>
          <w:color w:val="000000"/>
          <w:sz w:val="18"/>
          <w:szCs w:val="18"/>
        </w:rPr>
        <w:t>▲</w:t>
      </w:r>
      <w:r>
        <w:rPr>
          <w:rFonts w:hint="eastAsia" w:ascii="宋体" w:hAnsi="宋体" w:eastAsia="宋体"/>
          <w:bCs/>
          <w:color w:val="000000"/>
          <w:szCs w:val="21"/>
        </w:rPr>
        <w:t>技术资料要求：提供层面设备翻梁基础及工字钢施工图、满足楼顶结构及设备荷载的设备基础结构计算书(包含计算依据、图纸几何信息、荷载安全系数、内力位移计算结果、设计验算结果等)、楼顶电箱原理图和动力电缆桥架施工图、给排水点位图纸、室内电气点位图(提供图纸计算书并加盖投标人公章)；</w:t>
      </w:r>
    </w:p>
    <w:p w14:paraId="09F0B441">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1.2.本项目通风系统设计考虑安全与节能统一，实验室通风柜均采用变风量控制系统。实验室排风系统采用楼顶高空排放方式，排风机全部安装在屋面并实现高空排放，排风口高出楼顶设备层屋面不小于3米；</w:t>
      </w:r>
    </w:p>
    <w:p w14:paraId="723FC6ED">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1.3.噪声要求：室内噪声要求≤60db,楼顶噪声要求≤65dB；</w:t>
      </w:r>
    </w:p>
    <w:p w14:paraId="13BF5D79">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1.4.管道风速要求：风干管风速控制在8—12m/s，排风支管风速控制在4—8m/s；</w:t>
      </w:r>
    </w:p>
    <w:p w14:paraId="2F71A9A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1.5.尾气排放要求：处理后排放应稳定达到《大气污染物综合排放标准》(GB16297-1996)表2中的二级标准；</w:t>
      </w:r>
    </w:p>
    <w:p w14:paraId="36870699">
      <w:pPr>
        <w:spacing w:line="360" w:lineRule="auto"/>
        <w:ind w:firstLine="420" w:firstLineChars="200"/>
        <w:rPr>
          <w:rFonts w:hint="eastAsia" w:ascii="宋体" w:hAnsi="宋体" w:eastAsia="宋体"/>
          <w:bCs/>
          <w:szCs w:val="21"/>
        </w:rPr>
      </w:pPr>
      <w:r>
        <w:rPr>
          <w:rFonts w:hint="eastAsia" w:ascii="宋体" w:hAnsi="宋体" w:eastAsia="宋体"/>
          <w:bCs/>
          <w:szCs w:val="21"/>
        </w:rPr>
        <w:t>1.6.第三方检测要求：项目安装完成后由投标人和采购人共同邀请第三方检测机构检测技术指标，以判定是否符合国家相关标准，此项检测作为本项目验收合格的必要条件；此项检测所产生一切费用由中标供应商承担。</w:t>
      </w:r>
    </w:p>
    <w:p w14:paraId="7514F09F">
      <w:pPr>
        <w:spacing w:line="360" w:lineRule="auto"/>
        <w:ind w:firstLine="420" w:firstLineChars="200"/>
        <w:rPr>
          <w:rFonts w:hint="eastAsia" w:ascii="宋体" w:hAnsi="宋体" w:eastAsia="宋体"/>
          <w:bCs/>
          <w:szCs w:val="21"/>
        </w:rPr>
      </w:pPr>
      <w:r>
        <w:rPr>
          <w:rFonts w:hint="eastAsia" w:ascii="宋体" w:hAnsi="宋体" w:eastAsia="宋体"/>
          <w:bCs/>
          <w:szCs w:val="21"/>
        </w:rPr>
        <w:t>1.6.1通风柜：采购人指定项目中任意2台通风柜，检测内容为面风速、流动显示、控制浓度；</w:t>
      </w:r>
    </w:p>
    <w:p w14:paraId="3F600A2F">
      <w:pPr>
        <w:spacing w:line="360" w:lineRule="auto"/>
        <w:ind w:firstLine="420" w:firstLineChars="200"/>
        <w:rPr>
          <w:rFonts w:hint="eastAsia" w:ascii="宋体" w:hAnsi="宋体" w:eastAsia="宋体"/>
          <w:bCs/>
          <w:szCs w:val="21"/>
        </w:rPr>
      </w:pPr>
      <w:r>
        <w:rPr>
          <w:rFonts w:hint="eastAsia" w:ascii="宋体" w:hAnsi="宋体" w:eastAsia="宋体"/>
          <w:bCs/>
          <w:szCs w:val="21"/>
        </w:rPr>
        <w:t>1.6.2尾气、振动、噪声：采购人指定项目中任意2套通风系统尾气指标（非甲烷总烃、硫酸雾、硫化氢、甲醛、氯化氢）、楼顶指定区域振动指标、室内及楼顶噪声指标。</w:t>
      </w:r>
    </w:p>
    <w:p w14:paraId="627381D1">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2.通风柜</w:t>
      </w:r>
      <w:r>
        <w:rPr>
          <w:rFonts w:hint="eastAsia" w:ascii="宋体" w:hAnsi="宋体" w:eastAsia="宋体"/>
          <w:bCs/>
          <w:szCs w:val="21"/>
          <w:lang w:bidi="ar"/>
        </w:rPr>
        <w:t>(台式)</w:t>
      </w:r>
    </w:p>
    <w:p w14:paraId="0448197A">
      <w:pPr>
        <w:spacing w:line="360" w:lineRule="auto"/>
        <w:ind w:firstLine="420" w:firstLineChars="200"/>
        <w:rPr>
          <w:rFonts w:hint="eastAsia" w:ascii="宋体" w:hAnsi="宋体" w:eastAsia="宋体"/>
          <w:bCs/>
          <w:szCs w:val="21"/>
        </w:rPr>
      </w:pPr>
      <w:r>
        <w:rPr>
          <w:rFonts w:hint="eastAsia" w:ascii="宋体" w:hAnsi="宋体" w:eastAsia="宋体"/>
          <w:bCs/>
        </w:rPr>
        <w:t>2.1.</w:t>
      </w:r>
      <w:r>
        <w:rPr>
          <w:rFonts w:hint="eastAsia" w:ascii="宋体" w:hAnsi="宋体" w:eastAsia="宋体"/>
          <w:bCs/>
          <w:szCs w:val="21"/>
        </w:rPr>
        <w:t>主框架及两边侧板采用≥1.2mm厚冷轧钢板，主框架前竖条采用≥2.5mm厚一体成型合金框架，冷轧钢板表面经酸洗磷化高压喷淋工艺处理、烘干后使用环氧树脂粉末静电喷涂，经高温固化，涂层厚度≥75μm，满足通风柜硬度、耐腐蚀、附着力要求，表面光滑均匀、色泽一致，无流挂、皱皮、鼓泡、凹陷、压痕；</w:t>
      </w:r>
    </w:p>
    <w:p w14:paraId="5D061C09">
      <w:pPr>
        <w:spacing w:line="360" w:lineRule="auto"/>
        <w:ind w:firstLine="420" w:firstLineChars="200"/>
        <w:rPr>
          <w:rFonts w:hint="eastAsia" w:ascii="宋体" w:hAnsi="宋体" w:eastAsia="宋体"/>
          <w:bCs/>
          <w:szCs w:val="21"/>
        </w:rPr>
      </w:pPr>
      <w:r>
        <w:rPr>
          <w:rFonts w:hint="eastAsia" w:ascii="宋体" w:hAnsi="宋体" w:eastAsia="宋体"/>
          <w:szCs w:val="21"/>
          <w:lang w:bidi="ar"/>
        </w:rPr>
        <w:t>2.2.</w:t>
      </w:r>
      <w:r>
        <w:rPr>
          <w:rFonts w:hint="eastAsia" w:ascii="宋体" w:hAnsi="宋体" w:eastAsia="宋体"/>
          <w:bCs/>
          <w:szCs w:val="21"/>
        </w:rPr>
        <w:t>1.5米通风柜内部操作空间宽度≥1.4m、1.8米通风柜内部操作空间宽度≥1.7m；</w:t>
      </w:r>
    </w:p>
    <w:p w14:paraId="4E6E6062">
      <w:pPr>
        <w:spacing w:line="360" w:lineRule="auto"/>
        <w:ind w:firstLine="420" w:firstLineChars="200"/>
        <w:rPr>
          <w:rFonts w:hint="eastAsia" w:ascii="宋体" w:hAnsi="宋体" w:eastAsia="宋体"/>
          <w:bCs/>
        </w:rPr>
      </w:pPr>
      <w:r>
        <w:rPr>
          <w:rFonts w:hint="eastAsia" w:ascii="宋体" w:hAnsi="宋体" w:eastAsia="宋体"/>
          <w:szCs w:val="21"/>
          <w:lang w:bidi="ar"/>
        </w:rPr>
        <w:t>2.3.</w:t>
      </w:r>
      <w:r>
        <w:rPr>
          <w:rFonts w:hint="eastAsia" w:ascii="宋体" w:hAnsi="宋体" w:eastAsia="宋体"/>
          <w:color w:val="000000"/>
          <w:sz w:val="18"/>
          <w:szCs w:val="18"/>
          <w:lang w:bidi="ar"/>
        </w:rPr>
        <w:t>★</w:t>
      </w:r>
      <w:r>
        <w:rPr>
          <w:rFonts w:hint="eastAsia" w:ascii="宋体" w:hAnsi="宋体" w:eastAsia="宋体"/>
          <w:bCs/>
        </w:rPr>
        <w:t>台面：</w:t>
      </w:r>
      <w:r>
        <w:rPr>
          <w:rFonts w:hint="eastAsia" w:ascii="宋体" w:hAnsi="宋体" w:eastAsia="宋体"/>
          <w:szCs w:val="21"/>
          <w:lang w:bidi="ar"/>
        </w:rPr>
        <w:t>采用总厚度≥25mm(操作面厚度≥20mm，碟边高度≥5mm，操作面整体下凹，四周碟边部分有效阻水)一体成型一体透芯高温烧制成型碟形实验室专业陶瓷台面，台面不得采用拼接或后期加厚方式加工；台面安装应平整且与柜体、内衬、水槽等结合处接缝密封</w:t>
      </w:r>
      <w:r>
        <w:rPr>
          <w:rFonts w:hint="eastAsia" w:ascii="宋体" w:hAnsi="宋体" w:eastAsia="宋体"/>
          <w:bCs/>
        </w:rPr>
        <w:t>；投标单位需提供满足以下性能要求证明文件</w:t>
      </w:r>
      <w:r>
        <w:rPr>
          <w:rFonts w:hint="eastAsia" w:ascii="宋体" w:hAnsi="宋体" w:eastAsia="宋体"/>
          <w:iCs/>
          <w:kern w:val="0"/>
          <w:szCs w:val="21"/>
        </w:rPr>
        <w:t>；</w:t>
      </w:r>
    </w:p>
    <w:p w14:paraId="7B7464A4">
      <w:pPr>
        <w:spacing w:line="360" w:lineRule="auto"/>
        <w:ind w:firstLine="420" w:firstLineChars="200"/>
        <w:rPr>
          <w:rFonts w:hint="eastAsia" w:ascii="宋体" w:hAnsi="宋体" w:eastAsia="宋体"/>
          <w:bCs/>
        </w:rPr>
      </w:pPr>
      <w:r>
        <w:rPr>
          <w:rFonts w:hint="eastAsia" w:ascii="宋体" w:hAnsi="宋体" w:eastAsia="宋体"/>
          <w:bCs/>
        </w:rPr>
        <w:t>2.3.1表面耐化学试剂污染性能：参照GB/T 17657-2022检测，对包括硝酸65%、硫酸98%、二氧六环99%、乙醇99%、王水、苯99%、氯仿99%、四氯化碳99%、乙酸99%、磷酸85%、甲醛37%、乙酸乙酯99%、盐酸37%、氨水28%、高氯酸72%、二甲基甲酰胺99%、乙醚99%、糠醛99%、甲苯99%、二氯甲烷99%、仁和碘酒、丙酮99%等≥60种化学试剂的检测结果应达到5级（无明显变化）；</w:t>
      </w:r>
    </w:p>
    <w:p w14:paraId="3B45EE00">
      <w:pPr>
        <w:spacing w:line="360" w:lineRule="auto"/>
        <w:ind w:firstLine="420" w:firstLineChars="200"/>
        <w:rPr>
          <w:rFonts w:hint="eastAsia" w:ascii="宋体" w:hAnsi="宋体" w:eastAsia="宋体"/>
          <w:bCs/>
        </w:rPr>
      </w:pPr>
      <w:r>
        <w:rPr>
          <w:rFonts w:hint="eastAsia" w:ascii="宋体" w:hAnsi="宋体" w:eastAsia="宋体"/>
          <w:bCs/>
        </w:rPr>
        <w:t>2.3.2光泽度：参照GB/T13891-2008检测，光泽度≥58°；</w:t>
      </w:r>
    </w:p>
    <w:p w14:paraId="04C84ABF">
      <w:pPr>
        <w:spacing w:line="360" w:lineRule="auto"/>
        <w:ind w:firstLine="420" w:firstLineChars="200"/>
        <w:rPr>
          <w:rFonts w:hint="eastAsia" w:ascii="宋体" w:hAnsi="宋体" w:eastAsia="宋体"/>
          <w:bCs/>
        </w:rPr>
      </w:pPr>
      <w:r>
        <w:rPr>
          <w:rFonts w:hint="eastAsia" w:ascii="宋体" w:hAnsi="宋体" w:eastAsia="宋体"/>
          <w:bCs/>
        </w:rPr>
        <w:t>2.3.3断裂模数：参照GB/T3810.4-2016检测，其平均值≥50MPa，单个值的最大值及最小值值差不大于2.7MPa；</w:t>
      </w:r>
    </w:p>
    <w:p w14:paraId="12E84593">
      <w:pPr>
        <w:spacing w:line="360" w:lineRule="auto"/>
        <w:ind w:firstLine="420" w:firstLineChars="200"/>
        <w:rPr>
          <w:rFonts w:hint="eastAsia" w:ascii="宋体" w:hAnsi="宋体" w:eastAsia="宋体"/>
          <w:bCs/>
        </w:rPr>
      </w:pPr>
      <w:r>
        <w:rPr>
          <w:rFonts w:hint="eastAsia" w:ascii="宋体" w:hAnsi="宋体" w:eastAsia="宋体"/>
          <w:bCs/>
        </w:rPr>
        <w:t>2.3.4抗冻性：参照GB/T 3810.12检测，应无裂纹或剥落；</w:t>
      </w:r>
    </w:p>
    <w:p w14:paraId="73C1D71D">
      <w:pPr>
        <w:spacing w:line="360" w:lineRule="auto"/>
        <w:ind w:firstLine="420" w:firstLineChars="200"/>
        <w:rPr>
          <w:rFonts w:hint="eastAsia" w:ascii="宋体" w:hAnsi="宋体" w:eastAsia="宋体"/>
          <w:bCs/>
        </w:rPr>
      </w:pPr>
      <w:r>
        <w:rPr>
          <w:rFonts w:hint="eastAsia" w:ascii="宋体" w:hAnsi="宋体" w:eastAsia="宋体"/>
          <w:bCs/>
        </w:rPr>
        <w:t>2.3.5耐光色牢度：参照GB/T17657-2022检测，进行12小时测试后变色等级应不低于4级；</w:t>
      </w:r>
    </w:p>
    <w:p w14:paraId="6E667502">
      <w:pPr>
        <w:spacing w:line="360" w:lineRule="auto"/>
        <w:ind w:firstLine="420" w:firstLineChars="200"/>
        <w:rPr>
          <w:rFonts w:hint="eastAsia" w:ascii="宋体" w:hAnsi="宋体" w:eastAsia="宋体"/>
          <w:bCs/>
        </w:rPr>
      </w:pPr>
      <w:r>
        <w:rPr>
          <w:rFonts w:hint="eastAsia" w:ascii="宋体" w:hAnsi="宋体" w:eastAsia="宋体"/>
          <w:bCs/>
        </w:rPr>
        <w:t>2.3.6放射性：参照GB6566-2010检测，检测结果应为内照射指数Ira≤0.5，外照射指数Ir≤1；</w:t>
      </w:r>
    </w:p>
    <w:p w14:paraId="6BA3C922">
      <w:pPr>
        <w:spacing w:line="360" w:lineRule="auto"/>
        <w:ind w:firstLine="420" w:firstLineChars="200"/>
        <w:rPr>
          <w:rFonts w:hint="eastAsia" w:ascii="宋体" w:hAnsi="宋体" w:eastAsia="宋体"/>
          <w:bCs/>
        </w:rPr>
      </w:pPr>
      <w:r>
        <w:rPr>
          <w:rFonts w:hint="eastAsia" w:ascii="宋体" w:hAnsi="宋体" w:eastAsia="宋体"/>
          <w:bCs/>
        </w:rPr>
        <w:t>2.3.7耐高温性能：参照GB/T 17657-2022检测，表面应无裂纹；</w:t>
      </w:r>
    </w:p>
    <w:p w14:paraId="0567FD7D">
      <w:pPr>
        <w:spacing w:line="360" w:lineRule="auto"/>
        <w:ind w:firstLine="420" w:firstLineChars="200"/>
        <w:rPr>
          <w:rFonts w:hint="eastAsia" w:ascii="宋体" w:hAnsi="宋体" w:eastAsia="宋体"/>
          <w:bCs/>
        </w:rPr>
      </w:pPr>
      <w:r>
        <w:rPr>
          <w:rFonts w:hint="eastAsia" w:ascii="宋体" w:hAnsi="宋体" w:eastAsia="宋体"/>
          <w:szCs w:val="21"/>
          <w:lang w:bidi="ar"/>
        </w:rPr>
        <w:t>2.4.</w:t>
      </w:r>
      <w:r>
        <w:rPr>
          <w:rFonts w:hint="eastAsia" w:ascii="宋体" w:hAnsi="宋体" w:eastAsia="宋体"/>
          <w:color w:val="000000"/>
          <w:sz w:val="18"/>
          <w:szCs w:val="18"/>
          <w:lang w:bidi="ar"/>
        </w:rPr>
        <w:t>★</w:t>
      </w:r>
      <w:r>
        <w:rPr>
          <w:rFonts w:hint="eastAsia" w:ascii="宋体" w:hAnsi="宋体" w:eastAsia="宋体"/>
          <w:bCs/>
        </w:rPr>
        <w:t>内衬及导流板：采用</w:t>
      </w:r>
      <w:r>
        <w:rPr>
          <w:rFonts w:hint="eastAsia" w:ascii="宋体" w:hAnsi="宋体" w:eastAsia="宋体"/>
        </w:rPr>
        <w:t>≥</w:t>
      </w:r>
      <w:r>
        <w:rPr>
          <w:rFonts w:hint="eastAsia" w:ascii="宋体" w:hAnsi="宋体" w:eastAsia="宋体"/>
          <w:bCs/>
        </w:rPr>
        <w:t>5mm厚</w:t>
      </w:r>
      <w:r>
        <w:rPr>
          <w:rFonts w:hint="eastAsia" w:ascii="宋体" w:hAnsi="宋体" w:eastAsia="宋体"/>
          <w:color w:val="000000"/>
          <w:szCs w:val="21"/>
          <w:lang w:bidi="ar"/>
        </w:rPr>
        <w:t>氟纤板</w:t>
      </w:r>
      <w:r>
        <w:rPr>
          <w:rFonts w:hint="eastAsia" w:ascii="宋体" w:hAnsi="宋体" w:eastAsia="宋体"/>
          <w:bCs/>
        </w:rPr>
        <w:t>，须具有</w:t>
      </w:r>
      <w:r>
        <w:rPr>
          <w:rFonts w:hint="eastAsia" w:ascii="宋体" w:hAnsi="宋体" w:eastAsia="宋体"/>
          <w:color w:val="000000"/>
          <w:szCs w:val="21"/>
          <w:lang w:bidi="ar"/>
        </w:rPr>
        <w:t>抗酸碱腐蚀、阻燃、表面光滑</w:t>
      </w:r>
      <w:r>
        <w:rPr>
          <w:rFonts w:hint="eastAsia" w:ascii="宋体" w:hAnsi="宋体" w:eastAsia="宋体"/>
          <w:bCs/>
        </w:rPr>
        <w:t>。投标单位需提供满足以下性能要求证明文件；</w:t>
      </w:r>
    </w:p>
    <w:p w14:paraId="017459B0">
      <w:pPr>
        <w:spacing w:line="360" w:lineRule="auto"/>
        <w:ind w:firstLine="420" w:firstLineChars="200"/>
        <w:rPr>
          <w:rFonts w:hint="eastAsia" w:ascii="宋体" w:hAnsi="宋体" w:eastAsia="宋体"/>
          <w:bCs/>
        </w:rPr>
      </w:pPr>
      <w:r>
        <w:rPr>
          <w:rFonts w:hint="eastAsia" w:ascii="宋体" w:hAnsi="宋体" w:eastAsia="宋体"/>
          <w:color w:val="000000"/>
          <w:szCs w:val="21"/>
          <w:lang w:bidi="ar"/>
        </w:rPr>
        <w:t>2.4.1表面耐化学试剂污染性能：参照GB/T 17657-2022检测，对包含三氯甲烷99.5%、氢氧化钠溶液40%、盐酸37%、硝酸65%、乙酸99%、正丁醇99%、异丙醇99%、甲醇（99%）等化学试剂的检测结果应达到5级（无明显变化）</w:t>
      </w:r>
      <w:r>
        <w:rPr>
          <w:rFonts w:hint="eastAsia" w:ascii="宋体" w:hAnsi="宋体" w:eastAsia="宋体"/>
          <w:bCs/>
        </w:rPr>
        <w:t>；</w:t>
      </w:r>
    </w:p>
    <w:p w14:paraId="67A16E08">
      <w:pPr>
        <w:spacing w:line="360" w:lineRule="auto"/>
        <w:ind w:firstLine="420" w:firstLineChars="200"/>
        <w:rPr>
          <w:rFonts w:hint="eastAsia" w:ascii="宋体" w:hAnsi="宋体" w:eastAsia="宋体"/>
          <w:bCs/>
        </w:rPr>
      </w:pPr>
      <w:r>
        <w:rPr>
          <w:rFonts w:hint="eastAsia" w:ascii="宋体" w:hAnsi="宋体" w:eastAsia="宋体"/>
          <w:color w:val="000000"/>
          <w:szCs w:val="21"/>
          <w:lang w:bidi="ar"/>
        </w:rPr>
        <w:t>2.4.2</w:t>
      </w:r>
      <w:r>
        <w:rPr>
          <w:rFonts w:hint="eastAsia" w:ascii="宋体" w:hAnsi="宋体" w:eastAsia="宋体"/>
          <w:szCs w:val="21"/>
          <w:lang w:bidi="ar"/>
        </w:rPr>
        <w:t>耐高温性能：参照GB/T 17657-2022检测，表面应无裂纹；</w:t>
      </w:r>
    </w:p>
    <w:p w14:paraId="3707127B">
      <w:pPr>
        <w:spacing w:line="360" w:lineRule="auto"/>
        <w:ind w:firstLine="420" w:firstLineChars="200"/>
        <w:rPr>
          <w:rFonts w:hint="eastAsia" w:ascii="宋体" w:hAnsi="宋体" w:eastAsia="宋体"/>
          <w:bCs/>
        </w:rPr>
      </w:pPr>
      <w:r>
        <w:rPr>
          <w:rFonts w:hint="eastAsia" w:ascii="宋体" w:hAnsi="宋体" w:eastAsia="宋体"/>
          <w:color w:val="000000"/>
          <w:szCs w:val="21"/>
          <w:lang w:bidi="ar"/>
        </w:rPr>
        <w:t>2.4.3</w:t>
      </w:r>
      <w:r>
        <w:rPr>
          <w:rFonts w:hint="eastAsia" w:ascii="宋体" w:hAnsi="宋体" w:eastAsia="宋体"/>
          <w:szCs w:val="21"/>
          <w:lang w:bidi="ar"/>
        </w:rPr>
        <w:t>甲醛释放量：参照GB 18580检测，结果应为未检出</w:t>
      </w:r>
      <w:r>
        <w:rPr>
          <w:rFonts w:hint="eastAsia" w:ascii="宋体" w:hAnsi="宋体" w:eastAsia="宋体"/>
          <w:bCs/>
        </w:rPr>
        <w:t>；</w:t>
      </w:r>
    </w:p>
    <w:p w14:paraId="255CDB5E">
      <w:pPr>
        <w:spacing w:line="360" w:lineRule="auto"/>
        <w:ind w:firstLine="420" w:firstLineChars="200"/>
        <w:rPr>
          <w:rFonts w:hint="eastAsia" w:ascii="宋体" w:hAnsi="宋体" w:eastAsia="宋体"/>
          <w:bCs/>
        </w:rPr>
      </w:pPr>
      <w:r>
        <w:rPr>
          <w:rFonts w:hint="eastAsia" w:ascii="宋体" w:hAnsi="宋体" w:eastAsia="宋体"/>
          <w:color w:val="000000"/>
          <w:szCs w:val="21"/>
          <w:lang w:bidi="ar"/>
        </w:rPr>
        <w:t>2.4.4</w:t>
      </w:r>
      <w:r>
        <w:rPr>
          <w:rFonts w:hint="eastAsia" w:ascii="宋体" w:hAnsi="宋体" w:eastAsia="宋体"/>
          <w:szCs w:val="21"/>
          <w:lang w:bidi="ar"/>
        </w:rPr>
        <w:t>阻燃性能：参照GB 8624-2012检测，结果应为难燃B1级</w:t>
      </w:r>
      <w:r>
        <w:rPr>
          <w:rFonts w:hint="eastAsia" w:ascii="宋体" w:hAnsi="宋体" w:eastAsia="宋体"/>
          <w:bCs/>
        </w:rPr>
        <w:t>；</w:t>
      </w:r>
    </w:p>
    <w:p w14:paraId="76586117">
      <w:pPr>
        <w:spacing w:line="360" w:lineRule="auto"/>
        <w:ind w:firstLine="420" w:firstLineChars="200"/>
        <w:rPr>
          <w:rFonts w:hint="eastAsia" w:ascii="宋体" w:hAnsi="宋体" w:eastAsia="宋体"/>
          <w:bCs/>
        </w:rPr>
      </w:pPr>
      <w:r>
        <w:rPr>
          <w:rFonts w:hint="eastAsia" w:ascii="宋体" w:hAnsi="宋体" w:eastAsia="宋体"/>
          <w:bCs/>
        </w:rPr>
        <w:t>2.5.视窗升降采用优质同步带(高强度钢丝芯聚氨酯)，同步轮为赛钢(聚甲醛)精密注塑一体成型，每个同步轮自带优质轴承；</w:t>
      </w:r>
    </w:p>
    <w:p w14:paraId="3791952F">
      <w:pPr>
        <w:spacing w:line="360" w:lineRule="auto"/>
        <w:ind w:firstLine="420" w:firstLineChars="200"/>
        <w:rPr>
          <w:rFonts w:hint="eastAsia" w:ascii="宋体" w:hAnsi="宋体" w:eastAsia="宋体"/>
          <w:bCs/>
        </w:rPr>
      </w:pPr>
      <w:r>
        <w:rPr>
          <w:rFonts w:hint="eastAsia" w:ascii="宋体" w:hAnsi="宋体" w:eastAsia="宋体"/>
          <w:bCs/>
        </w:rPr>
        <w:t>2.6.移门视窗边框和移门滑轨采用工业级铝合金型材制作,视窗采用6mm厚(3mm+3mm)安全夹胶玻璃。视窗开启高度范围20mm≤H≤800mm,视窗要求印有安全操作指示，视窗带有500mm自动机械锁,移门上行至500mm需人工解除锁定后移门方可继续上升,下行时自动解锁；</w:t>
      </w:r>
    </w:p>
    <w:p w14:paraId="67150037">
      <w:pPr>
        <w:spacing w:line="360" w:lineRule="auto"/>
        <w:ind w:firstLine="420" w:firstLineChars="200"/>
        <w:rPr>
          <w:rFonts w:hint="eastAsia" w:ascii="宋体" w:hAnsi="宋体" w:eastAsia="宋体"/>
          <w:bCs/>
        </w:rPr>
      </w:pPr>
      <w:r>
        <w:rPr>
          <w:rFonts w:hint="eastAsia" w:ascii="宋体" w:hAnsi="宋体" w:eastAsia="宋体"/>
          <w:bCs/>
        </w:rPr>
        <w:t>2.7.移门滑块槽采用高分子模具一体成型，具备优异耐腐耐磨等特性；</w:t>
      </w:r>
    </w:p>
    <w:p w14:paraId="2BB63D83">
      <w:pPr>
        <w:spacing w:line="360" w:lineRule="auto"/>
        <w:ind w:firstLine="420" w:firstLineChars="200"/>
        <w:rPr>
          <w:rFonts w:hint="eastAsia" w:ascii="宋体" w:hAnsi="宋体" w:eastAsia="宋体"/>
          <w:bCs/>
        </w:rPr>
      </w:pPr>
      <w:r>
        <w:rPr>
          <w:rFonts w:hint="eastAsia" w:ascii="宋体" w:hAnsi="宋体" w:eastAsia="宋体"/>
          <w:bCs/>
        </w:rPr>
        <w:t>2.8.服务模块：内部服务面板用于各类仪器所需气体、循环水的接入专用接口并配水槽。外部服务面板安装有水、电控制阀及急停开关和漏电保护器等；</w:t>
      </w:r>
    </w:p>
    <w:p w14:paraId="096283EA">
      <w:pPr>
        <w:spacing w:line="360" w:lineRule="auto"/>
        <w:ind w:firstLine="420" w:firstLineChars="200"/>
        <w:rPr>
          <w:rFonts w:hint="eastAsia" w:ascii="宋体" w:hAnsi="宋体" w:eastAsia="宋体"/>
          <w:bCs/>
        </w:rPr>
      </w:pPr>
      <w:r>
        <w:rPr>
          <w:rFonts w:hint="eastAsia" w:ascii="宋体" w:hAnsi="宋体" w:eastAsia="宋体"/>
          <w:bCs/>
        </w:rPr>
        <w:t>2.9.底部储存柜：活动一体式PP柜(采用</w:t>
      </w:r>
      <w:r>
        <w:rPr>
          <w:rFonts w:hint="eastAsia" w:ascii="宋体" w:hAnsi="宋体" w:eastAsia="宋体"/>
        </w:rPr>
        <w:t>≥</w:t>
      </w:r>
      <w:r>
        <w:rPr>
          <w:rFonts w:hint="eastAsia" w:ascii="宋体" w:hAnsi="宋体" w:eastAsia="宋体"/>
          <w:bCs/>
        </w:rPr>
        <w:t>8mm乳白色PP板材)，背部预留有直径50mm的管口可与通风系统连接；</w:t>
      </w:r>
    </w:p>
    <w:p w14:paraId="236B59C3">
      <w:pPr>
        <w:spacing w:line="360" w:lineRule="auto"/>
        <w:ind w:firstLine="420" w:firstLineChars="200"/>
        <w:rPr>
          <w:rFonts w:hint="eastAsia" w:ascii="宋体" w:hAnsi="宋体" w:eastAsia="宋体"/>
          <w:bCs/>
        </w:rPr>
      </w:pPr>
      <w:r>
        <w:rPr>
          <w:rFonts w:hint="eastAsia" w:ascii="宋体" w:hAnsi="宋体" w:eastAsia="宋体"/>
          <w:bCs/>
        </w:rPr>
        <w:t>2.10.配件选择：照明选用LED光源，每平方米</w:t>
      </w:r>
      <w:r>
        <w:rPr>
          <w:rFonts w:hint="eastAsia" w:ascii="宋体" w:hAnsi="宋体" w:eastAsia="宋体"/>
          <w:szCs w:val="21"/>
          <w:lang w:bidi="ar"/>
        </w:rPr>
        <w:t>≥</w:t>
      </w:r>
      <w:r>
        <w:rPr>
          <w:rFonts w:hint="eastAsia" w:ascii="宋体" w:hAnsi="宋体" w:eastAsia="宋体"/>
          <w:bCs/>
        </w:rPr>
        <w:t>600流明的光照强度。插座配备3个10A和1个16A防水、防尘电源插座。配有一次成型实验室专用PP杯槽，水龙头采用水嘴与开关分离式，开关安装在通风柜表面，</w:t>
      </w:r>
      <w:r>
        <w:rPr>
          <w:rFonts w:hint="eastAsia" w:ascii="宋体" w:hAnsi="宋体" w:eastAsia="宋体"/>
        </w:rPr>
        <w:t>通风柜顶部设置2个¢250mm泄爆口</w:t>
      </w:r>
      <w:r>
        <w:rPr>
          <w:rFonts w:hint="eastAsia" w:ascii="宋体" w:hAnsi="宋体" w:eastAsia="宋体"/>
          <w:bCs/>
        </w:rPr>
        <w:t>；</w:t>
      </w:r>
    </w:p>
    <w:p w14:paraId="685F58B1">
      <w:pPr>
        <w:spacing w:line="360" w:lineRule="auto"/>
        <w:ind w:firstLine="420" w:firstLineChars="200"/>
        <w:rPr>
          <w:rFonts w:hint="eastAsia" w:ascii="宋体" w:hAnsi="宋体" w:eastAsia="宋体"/>
          <w:bCs/>
        </w:rPr>
      </w:pPr>
      <w:r>
        <w:rPr>
          <w:rFonts w:hint="eastAsia" w:ascii="宋体" w:hAnsi="宋体" w:eastAsia="宋体"/>
          <w:bCs/>
        </w:rPr>
        <w:t>2.11.合成架：材质采用直径≥10mm的SUS304不锈钢或碳纤维捧，合成架排列间隔在150-200mm之间，具体视通风柜内部导流板尺寸满布设计；</w:t>
      </w:r>
    </w:p>
    <w:p w14:paraId="2CDA69C0">
      <w:pPr>
        <w:spacing w:line="360" w:lineRule="auto"/>
        <w:ind w:firstLine="420" w:firstLineChars="200"/>
        <w:rPr>
          <w:rFonts w:hint="eastAsia" w:ascii="宋体" w:hAnsi="宋体" w:eastAsia="宋体"/>
          <w:bCs/>
        </w:rPr>
      </w:pPr>
      <w:r>
        <w:rPr>
          <w:rFonts w:hint="eastAsia" w:ascii="宋体" w:hAnsi="宋体" w:eastAsia="宋体"/>
          <w:bCs/>
        </w:rPr>
        <w:t>2.12.</w:t>
      </w:r>
      <w:r>
        <w:rPr>
          <w:rFonts w:hint="eastAsia" w:ascii="宋体" w:hAnsi="宋体" w:eastAsia="宋体"/>
          <w:sz w:val="18"/>
          <w:szCs w:val="18"/>
          <w:lang w:bidi="ar"/>
        </w:rPr>
        <w:t>▲</w:t>
      </w:r>
      <w:r>
        <w:rPr>
          <w:rFonts w:hint="eastAsia" w:ascii="宋体" w:hAnsi="宋体" w:eastAsia="宋体"/>
          <w:bCs/>
        </w:rPr>
        <w:t>通风柜性能</w:t>
      </w:r>
    </w:p>
    <w:p w14:paraId="5217B05C">
      <w:pPr>
        <w:spacing w:line="360" w:lineRule="auto"/>
        <w:ind w:firstLine="420" w:firstLineChars="200"/>
        <w:rPr>
          <w:rFonts w:hint="eastAsia" w:ascii="宋体" w:hAnsi="宋体" w:eastAsia="宋体"/>
          <w:bCs/>
        </w:rPr>
      </w:pPr>
      <w:r>
        <w:rPr>
          <w:rFonts w:hint="eastAsia" w:ascii="宋体" w:hAnsi="宋体" w:eastAsia="宋体"/>
          <w:bCs/>
        </w:rPr>
        <w:t>2.12.1面风速：参照EN 14175-3:2019检测，平均面风速0.5±0.1m/s；</w:t>
      </w:r>
    </w:p>
    <w:p w14:paraId="71D58971">
      <w:pPr>
        <w:spacing w:line="360" w:lineRule="auto"/>
        <w:ind w:firstLine="420" w:firstLineChars="200"/>
        <w:rPr>
          <w:rFonts w:hint="eastAsia" w:ascii="宋体" w:hAnsi="宋体" w:eastAsia="宋体"/>
          <w:bCs/>
        </w:rPr>
      </w:pPr>
      <w:r>
        <w:rPr>
          <w:rFonts w:hint="eastAsia" w:ascii="宋体" w:hAnsi="宋体" w:eastAsia="宋体"/>
          <w:bCs/>
        </w:rPr>
        <w:t>2.12.2泄漏率：参照EN 14175-3:2019检测，“浓度-内测量面试验”、“浓度-外测量面试验”、“浓度-干扰试验”、“浓度-测试面试验”结果中SF6平均浓度≤0.01ppm；</w:t>
      </w:r>
    </w:p>
    <w:p w14:paraId="2806B3F5">
      <w:pPr>
        <w:spacing w:line="360" w:lineRule="auto"/>
        <w:ind w:firstLine="420" w:firstLineChars="200"/>
        <w:rPr>
          <w:rFonts w:hint="eastAsia" w:ascii="宋体" w:hAnsi="宋体" w:eastAsia="宋体"/>
          <w:bCs/>
        </w:rPr>
      </w:pPr>
      <w:r>
        <w:rPr>
          <w:rFonts w:hint="eastAsia" w:ascii="宋体" w:hAnsi="宋体" w:eastAsia="宋体"/>
          <w:bCs/>
        </w:rPr>
        <w:t>2.12.3压力损失：参照EN 14175-3:2019检测，&lt;70Pa；</w:t>
      </w:r>
    </w:p>
    <w:p w14:paraId="3E944938">
      <w:pPr>
        <w:spacing w:line="360" w:lineRule="auto"/>
        <w:ind w:firstLine="420" w:firstLineChars="200"/>
        <w:rPr>
          <w:rFonts w:hint="eastAsia" w:ascii="宋体" w:hAnsi="宋体" w:eastAsia="宋体"/>
          <w:bCs/>
        </w:rPr>
      </w:pPr>
      <w:r>
        <w:rPr>
          <w:rFonts w:hint="eastAsia" w:ascii="宋体" w:hAnsi="宋体" w:eastAsia="宋体"/>
          <w:bCs/>
        </w:rPr>
        <w:t>2.12.</w:t>
      </w:r>
      <w:r>
        <w:rPr>
          <w:rFonts w:hint="eastAsia" w:ascii="宋体" w:hAnsi="宋体" w:eastAsia="宋体"/>
          <w:bCs/>
          <w:lang w:val="en-US" w:eastAsia="zh-CN"/>
        </w:rPr>
        <w:t>4</w:t>
      </w:r>
      <w:r>
        <w:rPr>
          <w:rFonts w:hint="eastAsia" w:ascii="宋体" w:hAnsi="宋体" w:eastAsia="宋体"/>
          <w:bCs/>
        </w:rPr>
        <w:t>视窗限位：参照EN 14175-2:2003检测，视窗开启位置回到500mm以下时限位装置自动复位；</w:t>
      </w:r>
    </w:p>
    <w:p w14:paraId="59C9B1F3">
      <w:pPr>
        <w:spacing w:line="360" w:lineRule="auto"/>
        <w:ind w:firstLine="420" w:firstLineChars="200"/>
        <w:rPr>
          <w:rFonts w:hint="eastAsia" w:ascii="宋体" w:hAnsi="宋体" w:eastAsia="宋体"/>
          <w:bCs/>
        </w:rPr>
      </w:pPr>
      <w:r>
        <w:rPr>
          <w:rFonts w:hint="eastAsia" w:ascii="宋体" w:hAnsi="宋体" w:eastAsia="宋体"/>
          <w:bCs/>
        </w:rPr>
        <w:t>2.12.</w:t>
      </w:r>
      <w:r>
        <w:rPr>
          <w:rFonts w:hint="eastAsia" w:ascii="宋体" w:hAnsi="宋体" w:eastAsia="宋体"/>
          <w:bCs/>
          <w:lang w:val="en-US" w:eastAsia="zh-CN"/>
        </w:rPr>
        <w:t>5</w:t>
      </w:r>
      <w:r>
        <w:rPr>
          <w:rFonts w:hint="eastAsia" w:ascii="宋体" w:hAnsi="宋体" w:eastAsia="宋体"/>
          <w:bCs/>
        </w:rPr>
        <w:t>拉门位移力：参照EN 14175-2:2003检测，≤30N；</w:t>
      </w:r>
    </w:p>
    <w:p w14:paraId="29BC917E">
      <w:pPr>
        <w:spacing w:line="360" w:lineRule="auto"/>
        <w:ind w:firstLine="420" w:firstLineChars="200"/>
        <w:rPr>
          <w:rFonts w:hint="eastAsia" w:ascii="宋体" w:hAnsi="宋体" w:eastAsia="宋体"/>
          <w:bCs/>
        </w:rPr>
      </w:pPr>
      <w:r>
        <w:rPr>
          <w:rFonts w:hint="eastAsia" w:ascii="宋体" w:hAnsi="宋体" w:eastAsia="宋体"/>
          <w:bCs/>
        </w:rPr>
        <w:t>2.12.</w:t>
      </w:r>
      <w:r>
        <w:rPr>
          <w:rFonts w:hint="eastAsia" w:ascii="宋体" w:hAnsi="宋体" w:eastAsia="宋体"/>
          <w:bCs/>
          <w:lang w:val="en-US" w:eastAsia="zh-CN"/>
        </w:rPr>
        <w:t>6</w:t>
      </w:r>
      <w:r>
        <w:rPr>
          <w:rFonts w:hint="eastAsia" w:ascii="宋体" w:hAnsi="宋体" w:eastAsia="宋体"/>
          <w:bCs/>
        </w:rPr>
        <w:t>同步带：参照GB/T 13487-2017检测，拉伸强度N/mm≥160、齿体剪切强度N/mm≥50。</w:t>
      </w:r>
    </w:p>
    <w:p w14:paraId="42265CED">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3.PP通风柜</w:t>
      </w:r>
      <w:r>
        <w:rPr>
          <w:rFonts w:hint="eastAsia" w:ascii="宋体" w:hAnsi="宋体" w:eastAsia="宋体"/>
          <w:bCs/>
          <w:szCs w:val="21"/>
          <w:lang w:bidi="ar"/>
        </w:rPr>
        <w:t>(台式)</w:t>
      </w:r>
    </w:p>
    <w:p w14:paraId="54C7B4E2">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3.1.外壳、箱体采用</w:t>
      </w:r>
      <w:r>
        <w:rPr>
          <w:rFonts w:hint="eastAsia" w:ascii="宋体" w:hAnsi="宋体" w:eastAsia="宋体"/>
          <w:color w:val="000000"/>
          <w:szCs w:val="21"/>
          <w:lang w:bidi="ar"/>
        </w:rPr>
        <w:t>≥</w:t>
      </w:r>
      <w:r>
        <w:rPr>
          <w:rFonts w:hint="eastAsia" w:ascii="宋体" w:hAnsi="宋体" w:eastAsia="宋体"/>
          <w:szCs w:val="21"/>
          <w:lang w:bidi="ar"/>
        </w:rPr>
        <w:t>8mmPP材质，具有耐强酸碱、耐腐蚀、耐冲击、韧性强等特点。表面平整光滑，不允许有明显焊疤、鼓泡、凹陷、压痕、划痕、裂痕、麻点、崩角和刃口等缺陷。钻孔位置由模具定位。切割、钻孔和倒角应去毛刺；</w:t>
      </w:r>
    </w:p>
    <w:p w14:paraId="0C731234">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3.2.</w:t>
      </w:r>
      <w:r>
        <w:rPr>
          <w:rFonts w:hint="eastAsia" w:ascii="宋体" w:hAnsi="宋体" w:eastAsia="宋体"/>
          <w:bCs/>
        </w:rPr>
        <w:t>1.5米通风柜内部操作空间宽度≥1.4m、1.8米通风柜内部操作空间宽度≥1.7m</w:t>
      </w:r>
      <w:r>
        <w:rPr>
          <w:rFonts w:hint="eastAsia" w:ascii="宋体" w:hAnsi="宋体" w:eastAsia="宋体"/>
          <w:szCs w:val="21"/>
          <w:lang w:bidi="ar"/>
        </w:rPr>
        <w:t>;</w:t>
      </w:r>
    </w:p>
    <w:p w14:paraId="358E0F09">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3.3.</w:t>
      </w:r>
      <w:r>
        <w:rPr>
          <w:rFonts w:hint="eastAsia" w:ascii="宋体" w:hAnsi="宋体" w:eastAsia="宋体"/>
          <w:bCs/>
        </w:rPr>
        <w:t>台面：</w:t>
      </w:r>
      <w:r>
        <w:rPr>
          <w:rFonts w:hint="eastAsia" w:ascii="宋体" w:hAnsi="宋体" w:eastAsia="宋体"/>
          <w:szCs w:val="21"/>
          <w:lang w:bidi="ar"/>
        </w:rPr>
        <w:t>采用总厚度≥25mm(操作面厚度≥20mm，碟边高度≥5mm，操作面整体下凹，四周碟边部分有效阻水)一体成型一体透芯高温烧制成型碟形实验室专业陶瓷台面(颜色由用户指定)，台面不得采用拼接或后期加厚方式加工；台面安装应平整且与柜体、内衬、水槽等结合处接缝密封，性能要求同</w:t>
      </w:r>
      <w:r>
        <w:rPr>
          <w:rFonts w:hint="eastAsia" w:ascii="宋体" w:hAnsi="宋体" w:eastAsia="宋体"/>
          <w:bCs/>
        </w:rPr>
        <w:t>上面通风柜(台式)</w:t>
      </w:r>
      <w:r>
        <w:rPr>
          <w:rFonts w:hint="eastAsia" w:ascii="宋体" w:hAnsi="宋体" w:eastAsia="宋体"/>
          <w:szCs w:val="21"/>
          <w:lang w:bidi="ar"/>
        </w:rPr>
        <w:t>；</w:t>
      </w:r>
    </w:p>
    <w:p w14:paraId="25E3A450">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3.4.内衬及导流板:</w:t>
      </w:r>
      <w:r>
        <w:rPr>
          <w:rFonts w:hint="eastAsia" w:ascii="宋体" w:hAnsi="宋体" w:eastAsia="宋体"/>
          <w:bCs/>
        </w:rPr>
        <w:t>采用</w:t>
      </w:r>
      <w:r>
        <w:rPr>
          <w:rFonts w:hint="eastAsia" w:ascii="宋体" w:hAnsi="宋体" w:eastAsia="宋体"/>
        </w:rPr>
        <w:t>≥</w:t>
      </w:r>
      <w:r>
        <w:rPr>
          <w:rFonts w:hint="eastAsia" w:ascii="宋体" w:hAnsi="宋体" w:eastAsia="宋体"/>
          <w:bCs/>
        </w:rPr>
        <w:t>5mm厚</w:t>
      </w:r>
      <w:r>
        <w:rPr>
          <w:rFonts w:hint="eastAsia" w:ascii="宋体" w:hAnsi="宋体" w:eastAsia="宋体"/>
          <w:color w:val="000000"/>
          <w:szCs w:val="21"/>
          <w:lang w:bidi="ar"/>
        </w:rPr>
        <w:t>氟纤板</w:t>
      </w:r>
      <w:r>
        <w:rPr>
          <w:rFonts w:hint="eastAsia" w:ascii="宋体" w:hAnsi="宋体" w:eastAsia="宋体"/>
          <w:bCs/>
        </w:rPr>
        <w:t>，须具有</w:t>
      </w:r>
      <w:r>
        <w:rPr>
          <w:rFonts w:hint="eastAsia" w:ascii="宋体" w:hAnsi="宋体" w:eastAsia="宋体"/>
          <w:color w:val="000000"/>
          <w:szCs w:val="21"/>
          <w:lang w:bidi="ar"/>
        </w:rPr>
        <w:t>抗酸碱腐蚀、阻燃、表面光滑</w:t>
      </w:r>
      <w:r>
        <w:rPr>
          <w:rFonts w:hint="eastAsia" w:ascii="宋体" w:hAnsi="宋体" w:eastAsia="宋体"/>
          <w:szCs w:val="21"/>
          <w:lang w:bidi="ar"/>
        </w:rPr>
        <w:t>，性能要求同</w:t>
      </w:r>
      <w:r>
        <w:rPr>
          <w:rFonts w:hint="eastAsia" w:ascii="宋体" w:hAnsi="宋体" w:eastAsia="宋体"/>
          <w:bCs/>
        </w:rPr>
        <w:t>上面通风柜(台式)</w:t>
      </w:r>
      <w:r>
        <w:rPr>
          <w:rFonts w:hint="eastAsia" w:ascii="宋体" w:hAnsi="宋体" w:eastAsia="宋体"/>
          <w:szCs w:val="21"/>
          <w:lang w:bidi="ar"/>
        </w:rPr>
        <w:t>；</w:t>
      </w:r>
    </w:p>
    <w:p w14:paraId="292354F3">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3.5.</w:t>
      </w:r>
      <w:r>
        <w:rPr>
          <w:rFonts w:hint="eastAsia" w:ascii="宋体" w:hAnsi="宋体" w:eastAsia="宋体"/>
        </w:rPr>
        <w:t>视窗升降采用优质同步带(高强度钢丝芯聚氨酯)，同步轮为赛钢(聚甲醛)精密注塑一体成型，每个同步轮自带优质轴承</w:t>
      </w:r>
      <w:r>
        <w:rPr>
          <w:rFonts w:hint="eastAsia" w:ascii="宋体" w:hAnsi="宋体" w:eastAsia="宋体"/>
          <w:szCs w:val="21"/>
          <w:lang w:bidi="ar"/>
        </w:rPr>
        <w:t>；</w:t>
      </w:r>
    </w:p>
    <w:p w14:paraId="4B7EB77B">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3.6.移门视窗边框和移门滑轨采用工业级铝合金型材制作,视窗采用6mm厚有机玻璃。视窗开启高度范围20mm≤H≤800mm,视窗要求印有安全操作指示，视窗带有500mm自动机械锁,移门上行至500mm需人工解除锁定后移门方可继续上升,下行时自动解锁；</w:t>
      </w:r>
    </w:p>
    <w:p w14:paraId="5751D548">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3.7.移门滑块槽采用高分子模具一体成型，具备优异耐腐耐磨等特性；</w:t>
      </w:r>
    </w:p>
    <w:p w14:paraId="796FFEB3">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3.8.服务模块:内部服务面板用于各类仪器所需气体、循环水的接入专用接口并配水槽。外部服务面板安装有水、电控制阀及急停开关和漏电保护器等；</w:t>
      </w:r>
    </w:p>
    <w:p w14:paraId="588B072C">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3.9.底部储存柜:</w:t>
      </w:r>
      <w:r>
        <w:rPr>
          <w:rFonts w:hint="eastAsia" w:ascii="宋体" w:hAnsi="宋体" w:eastAsia="宋体"/>
          <w:bCs/>
        </w:rPr>
        <w:t>活动一体式PP柜(采用</w:t>
      </w:r>
      <w:r>
        <w:rPr>
          <w:rFonts w:hint="eastAsia" w:ascii="宋体" w:hAnsi="宋体" w:eastAsia="宋体"/>
        </w:rPr>
        <w:t>≥</w:t>
      </w:r>
      <w:r>
        <w:rPr>
          <w:rFonts w:hint="eastAsia" w:ascii="宋体" w:hAnsi="宋体" w:eastAsia="宋体"/>
          <w:bCs/>
        </w:rPr>
        <w:t>8mm乳白色PP板材)，背部预留有直径50mm的管口可与通风系统连接</w:t>
      </w:r>
      <w:r>
        <w:rPr>
          <w:rFonts w:hint="eastAsia" w:ascii="宋体" w:hAnsi="宋体" w:eastAsia="宋体"/>
          <w:szCs w:val="21"/>
          <w:lang w:bidi="ar"/>
        </w:rPr>
        <w:t>；</w:t>
      </w:r>
    </w:p>
    <w:p w14:paraId="689EFD6C">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3.10.</w:t>
      </w:r>
      <w:r>
        <w:rPr>
          <w:rFonts w:hint="eastAsia" w:ascii="宋体" w:hAnsi="宋体" w:eastAsia="宋体"/>
          <w:bCs/>
        </w:rPr>
        <w:t>配件选择：照明选用LED光源，每平方米</w:t>
      </w:r>
      <w:r>
        <w:rPr>
          <w:rFonts w:hint="eastAsia" w:ascii="宋体" w:hAnsi="宋体" w:eastAsia="宋体"/>
          <w:szCs w:val="21"/>
          <w:lang w:bidi="ar"/>
        </w:rPr>
        <w:t>≥</w:t>
      </w:r>
      <w:r>
        <w:rPr>
          <w:rFonts w:hint="eastAsia" w:ascii="宋体" w:hAnsi="宋体" w:eastAsia="宋体"/>
          <w:bCs/>
        </w:rPr>
        <w:t>600流明的光照强度。插座配备3个10A和1个16A防水、防尘电源插座。配有一次成型实验室专用PP杯槽，水龙头采用水嘴与开关分离式，开关安装在通风柜表面，</w:t>
      </w:r>
      <w:r>
        <w:rPr>
          <w:rFonts w:hint="eastAsia" w:ascii="宋体" w:hAnsi="宋体" w:eastAsia="宋体"/>
        </w:rPr>
        <w:t>通风柜顶部设置2个¢250mm泄爆口</w:t>
      </w:r>
      <w:r>
        <w:rPr>
          <w:rFonts w:hint="eastAsia" w:ascii="宋体" w:hAnsi="宋体" w:eastAsia="宋体"/>
          <w:szCs w:val="21"/>
          <w:lang w:bidi="ar"/>
        </w:rPr>
        <w:t>；</w:t>
      </w:r>
    </w:p>
    <w:p w14:paraId="366CFB4A">
      <w:pPr>
        <w:spacing w:line="360" w:lineRule="auto"/>
        <w:ind w:firstLine="420" w:firstLineChars="200"/>
        <w:rPr>
          <w:rFonts w:hint="eastAsia" w:ascii="宋体" w:hAnsi="宋体" w:eastAsia="宋体"/>
          <w:szCs w:val="21"/>
        </w:rPr>
      </w:pPr>
      <w:r>
        <w:rPr>
          <w:rFonts w:hint="eastAsia" w:ascii="宋体" w:hAnsi="宋体" w:eastAsia="宋体"/>
          <w:szCs w:val="21"/>
          <w:lang w:bidi="ar"/>
        </w:rPr>
        <w:t>3.11.</w:t>
      </w:r>
      <w:r>
        <w:rPr>
          <w:rFonts w:hint="eastAsia" w:ascii="宋体" w:hAnsi="宋体" w:eastAsia="宋体"/>
          <w:szCs w:val="21"/>
        </w:rPr>
        <w:t>合成架:材质采用直径≥10mm的SUS304不锈钢或碳纤维捧</w:t>
      </w:r>
      <w:r>
        <w:rPr>
          <w:rFonts w:hint="eastAsia" w:ascii="宋体" w:hAnsi="宋体" w:eastAsia="宋体"/>
          <w:szCs w:val="21"/>
          <w:lang w:bidi="ar"/>
        </w:rPr>
        <w:t>，</w:t>
      </w:r>
      <w:r>
        <w:rPr>
          <w:rFonts w:hint="eastAsia" w:ascii="宋体" w:hAnsi="宋体" w:eastAsia="宋体"/>
          <w:szCs w:val="21"/>
        </w:rPr>
        <w:t>合成架排列间隔在150-200mm之间，具体视通风柜内部导流板尺寸满布设计</w:t>
      </w:r>
      <w:r>
        <w:rPr>
          <w:rFonts w:hint="eastAsia" w:ascii="宋体" w:hAnsi="宋体" w:eastAsia="宋体"/>
          <w:szCs w:val="21"/>
          <w:lang w:bidi="ar"/>
        </w:rPr>
        <w:t>；</w:t>
      </w:r>
    </w:p>
    <w:p w14:paraId="0DF124AC">
      <w:pPr>
        <w:spacing w:line="360" w:lineRule="auto"/>
        <w:ind w:firstLine="420" w:firstLineChars="200"/>
        <w:rPr>
          <w:rFonts w:hint="eastAsia" w:ascii="宋体" w:hAnsi="宋体" w:eastAsia="宋体"/>
          <w:bCs/>
        </w:rPr>
      </w:pPr>
      <w:r>
        <w:rPr>
          <w:rFonts w:hint="eastAsia" w:ascii="宋体" w:hAnsi="宋体" w:eastAsia="宋体"/>
          <w:bCs/>
        </w:rPr>
        <w:t>3.12.PP通风柜性能</w:t>
      </w:r>
    </w:p>
    <w:p w14:paraId="77188557">
      <w:pPr>
        <w:spacing w:line="360" w:lineRule="auto"/>
        <w:ind w:firstLine="420" w:firstLineChars="200"/>
        <w:rPr>
          <w:rFonts w:hint="eastAsia" w:ascii="宋体" w:hAnsi="宋体" w:eastAsia="宋体"/>
          <w:bCs/>
        </w:rPr>
      </w:pPr>
      <w:r>
        <w:rPr>
          <w:rFonts w:hint="eastAsia" w:ascii="宋体" w:hAnsi="宋体" w:eastAsia="宋体"/>
          <w:bCs/>
        </w:rPr>
        <w:t>3.12.1面风速：参照EN 14175-3:2019检测，平均面风速0.5±0.1m/s；</w:t>
      </w:r>
    </w:p>
    <w:p w14:paraId="02C056EA">
      <w:pPr>
        <w:spacing w:line="360" w:lineRule="auto"/>
        <w:ind w:firstLine="420" w:firstLineChars="200"/>
        <w:rPr>
          <w:rFonts w:hint="eastAsia" w:ascii="宋体" w:hAnsi="宋体" w:eastAsia="宋体"/>
          <w:bCs/>
        </w:rPr>
      </w:pPr>
      <w:r>
        <w:rPr>
          <w:rFonts w:hint="eastAsia" w:ascii="宋体" w:hAnsi="宋体" w:eastAsia="宋体"/>
          <w:bCs/>
        </w:rPr>
        <w:t>3.12.2泄漏率：参照EN 14175-3:2019检测，“浓度-内测量面试验”、“浓度-外测量面试验”、“浓度-干扰试验”、“浓度-测试面试验”结果中SF6平均浓度≤0.01ppm；</w:t>
      </w:r>
    </w:p>
    <w:p w14:paraId="27D30FAC">
      <w:pPr>
        <w:spacing w:line="360" w:lineRule="auto"/>
        <w:ind w:firstLine="420" w:firstLineChars="200"/>
        <w:rPr>
          <w:rFonts w:hint="eastAsia" w:ascii="宋体" w:hAnsi="宋体" w:eastAsia="宋体"/>
          <w:bCs/>
        </w:rPr>
      </w:pPr>
      <w:r>
        <w:rPr>
          <w:rFonts w:hint="eastAsia" w:ascii="宋体" w:hAnsi="宋体" w:eastAsia="宋体"/>
          <w:bCs/>
        </w:rPr>
        <w:t>3.12.3压力损失：参照EN 14175-3:2019检测，&lt;70Pa；</w:t>
      </w:r>
    </w:p>
    <w:p w14:paraId="7A43EFFD">
      <w:pPr>
        <w:spacing w:line="360" w:lineRule="auto"/>
        <w:ind w:firstLine="420" w:firstLineChars="200"/>
        <w:rPr>
          <w:rFonts w:hint="eastAsia" w:ascii="宋体" w:hAnsi="宋体" w:eastAsia="宋体"/>
          <w:bCs/>
        </w:rPr>
      </w:pPr>
      <w:r>
        <w:rPr>
          <w:rFonts w:hint="eastAsia" w:ascii="宋体" w:hAnsi="宋体" w:eastAsia="宋体"/>
          <w:bCs/>
        </w:rPr>
        <w:t>3.12.</w:t>
      </w:r>
      <w:r>
        <w:rPr>
          <w:rFonts w:hint="eastAsia" w:ascii="宋体" w:hAnsi="宋体" w:eastAsia="宋体"/>
          <w:bCs/>
          <w:lang w:val="en-US" w:eastAsia="zh-CN"/>
        </w:rPr>
        <w:t>4</w:t>
      </w:r>
      <w:r>
        <w:rPr>
          <w:rFonts w:hint="eastAsia" w:ascii="宋体" w:hAnsi="宋体" w:eastAsia="宋体"/>
          <w:bCs/>
        </w:rPr>
        <w:t>视窗限位：参照EN 14175-2:2003检测，视窗开启位置回到500mm以下时限位装置自动复位；</w:t>
      </w:r>
    </w:p>
    <w:p w14:paraId="1B5AC402">
      <w:pPr>
        <w:spacing w:line="360" w:lineRule="auto"/>
        <w:ind w:firstLine="420" w:firstLineChars="200"/>
        <w:rPr>
          <w:rFonts w:hint="eastAsia" w:ascii="宋体" w:hAnsi="宋体" w:eastAsia="宋体"/>
          <w:bCs/>
        </w:rPr>
      </w:pPr>
      <w:r>
        <w:rPr>
          <w:rFonts w:hint="eastAsia" w:ascii="宋体" w:hAnsi="宋体" w:eastAsia="宋体"/>
          <w:bCs/>
        </w:rPr>
        <w:t>3.12.</w:t>
      </w:r>
      <w:r>
        <w:rPr>
          <w:rFonts w:hint="eastAsia" w:ascii="宋体" w:hAnsi="宋体" w:eastAsia="宋体"/>
          <w:bCs/>
          <w:lang w:val="en-US" w:eastAsia="zh-CN"/>
        </w:rPr>
        <w:t>5</w:t>
      </w:r>
      <w:r>
        <w:rPr>
          <w:rFonts w:hint="eastAsia" w:ascii="宋体" w:hAnsi="宋体" w:eastAsia="宋体"/>
          <w:bCs/>
        </w:rPr>
        <w:t>拉门位移力：参照EN 14175-2:2003检测，≤30N；</w:t>
      </w:r>
    </w:p>
    <w:p w14:paraId="041E4763">
      <w:pPr>
        <w:spacing w:line="360" w:lineRule="auto"/>
        <w:ind w:firstLine="420" w:firstLineChars="200"/>
        <w:rPr>
          <w:rFonts w:hint="eastAsia" w:ascii="宋体" w:hAnsi="宋体" w:eastAsia="宋体"/>
          <w:szCs w:val="21"/>
          <w:lang w:bidi="ar"/>
        </w:rPr>
      </w:pPr>
      <w:r>
        <w:rPr>
          <w:rFonts w:hint="eastAsia" w:ascii="宋体" w:hAnsi="宋体" w:eastAsia="宋体"/>
          <w:bCs/>
        </w:rPr>
        <w:t>3.12.</w:t>
      </w:r>
      <w:r>
        <w:rPr>
          <w:rFonts w:hint="eastAsia" w:ascii="宋体" w:hAnsi="宋体" w:eastAsia="宋体"/>
          <w:bCs/>
          <w:lang w:val="en-US" w:eastAsia="zh-CN"/>
        </w:rPr>
        <w:t>6</w:t>
      </w:r>
      <w:r>
        <w:rPr>
          <w:rFonts w:hint="eastAsia" w:ascii="宋体" w:hAnsi="宋体" w:eastAsia="宋体"/>
          <w:bCs/>
        </w:rPr>
        <w:t>同步带：参照GB/T 13487-2017检测，拉伸强度N/mm≥160、齿体剪切强度N/mm≥50。</w:t>
      </w:r>
    </w:p>
    <w:p w14:paraId="18A55F75">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4.通风柜</w:t>
      </w:r>
      <w:r>
        <w:rPr>
          <w:rFonts w:hint="eastAsia" w:ascii="宋体" w:hAnsi="宋体" w:eastAsia="宋体"/>
          <w:bCs/>
          <w:szCs w:val="21"/>
          <w:lang w:bidi="ar"/>
        </w:rPr>
        <w:t>(桌上型)</w:t>
      </w:r>
    </w:p>
    <w:p w14:paraId="1B4BD1B7">
      <w:pPr>
        <w:spacing w:line="360" w:lineRule="auto"/>
        <w:ind w:firstLine="420" w:firstLineChars="200"/>
        <w:rPr>
          <w:rFonts w:hint="eastAsia" w:ascii="宋体" w:hAnsi="宋体" w:eastAsia="宋体"/>
          <w:szCs w:val="21"/>
          <w:lang w:bidi="ar"/>
        </w:rPr>
      </w:pPr>
      <w:r>
        <w:rPr>
          <w:rFonts w:hint="eastAsia" w:ascii="宋体" w:hAnsi="宋体" w:eastAsia="宋体"/>
          <w:bCs/>
        </w:rPr>
        <w:t>4.1.主框架采用1.2mm厚冷轧钢板,主框架前竖条采用2.5mm厚一体成型合金框架，冷轧钢板表面经酸洗磷化高压喷淋工艺处理、烘干后使用环氧树脂粉末静电喷涂，经高温固化，涂层厚度≥75μm，满足通风柜硬度、耐腐蚀、附着力的技术要求。表面光滑均匀、色泽一致，无流挂、皱皮、鼓泡、凹陷、压痕</w:t>
      </w:r>
      <w:r>
        <w:rPr>
          <w:rFonts w:hint="eastAsia" w:ascii="宋体" w:hAnsi="宋体" w:eastAsia="宋体"/>
          <w:szCs w:val="21"/>
          <w:lang w:bidi="ar"/>
        </w:rPr>
        <w:t>；</w:t>
      </w:r>
    </w:p>
    <w:p w14:paraId="46B91486">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4.2.</w:t>
      </w:r>
      <w:r>
        <w:rPr>
          <w:rFonts w:hint="eastAsia" w:ascii="宋体" w:hAnsi="宋体" w:eastAsia="宋体"/>
          <w:bCs/>
        </w:rPr>
        <w:t>通风柜内部操作空间宽度≥1.1m</w:t>
      </w:r>
      <w:r>
        <w:rPr>
          <w:rFonts w:hint="eastAsia" w:ascii="宋体" w:hAnsi="宋体" w:eastAsia="宋体"/>
          <w:szCs w:val="21"/>
          <w:lang w:bidi="ar"/>
        </w:rPr>
        <w:t>；</w:t>
      </w:r>
    </w:p>
    <w:p w14:paraId="4555379D">
      <w:pPr>
        <w:spacing w:line="360" w:lineRule="auto"/>
        <w:ind w:firstLine="420" w:firstLineChars="200"/>
        <w:rPr>
          <w:rFonts w:hint="eastAsia" w:ascii="宋体" w:hAnsi="宋体" w:eastAsia="宋体"/>
          <w:bCs/>
        </w:rPr>
      </w:pPr>
      <w:r>
        <w:rPr>
          <w:rFonts w:hint="eastAsia" w:ascii="宋体" w:hAnsi="宋体" w:eastAsia="宋体"/>
          <w:szCs w:val="21"/>
          <w:lang w:bidi="ar"/>
        </w:rPr>
        <w:t>4.3.两侧及背面</w:t>
      </w:r>
      <w:r>
        <w:rPr>
          <w:rFonts w:hint="eastAsia" w:ascii="宋体" w:hAnsi="宋体" w:eastAsia="宋体"/>
          <w:bCs/>
        </w:rPr>
        <w:t>:</w:t>
      </w:r>
      <w:r>
        <w:rPr>
          <w:rFonts w:hint="eastAsia" w:ascii="宋体" w:hAnsi="宋体" w:eastAsia="宋体"/>
          <w:szCs w:val="21"/>
        </w:rPr>
        <w:t>采用6mm厚(3mm+3mm)安全夹胶玻璃</w:t>
      </w:r>
      <w:r>
        <w:rPr>
          <w:rFonts w:hint="eastAsia" w:ascii="宋体" w:hAnsi="宋体" w:eastAsia="宋体"/>
          <w:bCs/>
        </w:rPr>
        <w:t>；</w:t>
      </w:r>
    </w:p>
    <w:p w14:paraId="71436131">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4.4.</w:t>
      </w:r>
      <w:r>
        <w:rPr>
          <w:rFonts w:hint="eastAsia" w:ascii="宋体" w:hAnsi="宋体" w:eastAsia="宋体"/>
        </w:rPr>
        <w:t>视窗升降采用优质同步带(高强度钢丝芯聚氨酯)，同步轮为赛钢(聚甲醛)精密注塑一体成型，每个同步轮自带优质轴承</w:t>
      </w:r>
      <w:r>
        <w:rPr>
          <w:rFonts w:hint="eastAsia" w:ascii="宋体" w:hAnsi="宋体" w:eastAsia="宋体"/>
          <w:szCs w:val="21"/>
          <w:lang w:bidi="ar"/>
        </w:rPr>
        <w:t>；</w:t>
      </w:r>
    </w:p>
    <w:p w14:paraId="40F488DD">
      <w:pPr>
        <w:spacing w:line="360" w:lineRule="auto"/>
        <w:ind w:firstLine="420" w:firstLineChars="200"/>
        <w:rPr>
          <w:rFonts w:hint="eastAsia" w:ascii="宋体" w:hAnsi="宋体" w:eastAsia="宋体"/>
        </w:rPr>
      </w:pPr>
      <w:r>
        <w:rPr>
          <w:rFonts w:hint="eastAsia" w:ascii="宋体" w:hAnsi="宋体" w:eastAsia="宋体"/>
          <w:szCs w:val="21"/>
          <w:lang w:bidi="ar"/>
        </w:rPr>
        <w:t>4.5.</w:t>
      </w:r>
      <w:r>
        <w:rPr>
          <w:rFonts w:hint="eastAsia" w:ascii="宋体" w:hAnsi="宋体" w:eastAsia="宋体"/>
        </w:rPr>
        <w:t>移门视窗边框和移门滑轨采用工业级铝合金型材制作,视窗采用6mm厚(3mm+3mm)安全夹胶玻璃。视窗开启高度范围20mm≤H≤800mm,视窗要求印有安全操作指示，视窗带有500mm自动机械锁,移门上行至500mm需人工解除锁定后移门方可继续上升,下行时自动解锁；</w:t>
      </w:r>
    </w:p>
    <w:p w14:paraId="00336E11">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4.6.移门滑块槽采用高分子模具一体成型，具备优异耐腐耐磨等特性；</w:t>
      </w:r>
    </w:p>
    <w:p w14:paraId="5012253E">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4.7.配件选择:照明选用LED光源,每平方米≥600流明的光照强度。插座配备3个10A和1个16A防水、防尘电源插座；</w:t>
      </w:r>
    </w:p>
    <w:p w14:paraId="632B95A9">
      <w:pPr>
        <w:spacing w:line="360" w:lineRule="auto"/>
        <w:ind w:firstLine="420" w:firstLineChars="200"/>
        <w:rPr>
          <w:rFonts w:hint="eastAsia" w:ascii="宋体" w:hAnsi="宋体" w:eastAsia="宋体"/>
          <w:szCs w:val="21"/>
        </w:rPr>
      </w:pPr>
      <w:r>
        <w:rPr>
          <w:rFonts w:hint="eastAsia" w:ascii="宋体" w:hAnsi="宋体" w:eastAsia="宋体"/>
          <w:szCs w:val="21"/>
          <w:lang w:bidi="ar"/>
        </w:rPr>
        <w:t>4.8.</w:t>
      </w:r>
      <w:r>
        <w:rPr>
          <w:rFonts w:hint="eastAsia" w:ascii="宋体" w:hAnsi="宋体" w:eastAsia="宋体"/>
          <w:szCs w:val="21"/>
        </w:rPr>
        <w:t>合成架:材质采用直径≥10mm的SUS304不锈钢或碳纤维捧</w:t>
      </w:r>
      <w:r>
        <w:rPr>
          <w:rFonts w:hint="eastAsia" w:ascii="宋体" w:hAnsi="宋体" w:eastAsia="宋体"/>
          <w:szCs w:val="21"/>
          <w:lang w:bidi="ar"/>
        </w:rPr>
        <w:t>，</w:t>
      </w:r>
      <w:r>
        <w:rPr>
          <w:rFonts w:hint="eastAsia" w:ascii="宋体" w:hAnsi="宋体" w:eastAsia="宋体"/>
          <w:szCs w:val="21"/>
        </w:rPr>
        <w:t>合成架排列间隔在150-200mm之间，具体视通风柜内部尺寸满布设计</w:t>
      </w:r>
      <w:r>
        <w:rPr>
          <w:rFonts w:hint="eastAsia" w:ascii="宋体" w:hAnsi="宋体" w:eastAsia="宋体"/>
          <w:szCs w:val="21"/>
          <w:lang w:bidi="ar"/>
        </w:rPr>
        <w:t>；</w:t>
      </w:r>
    </w:p>
    <w:p w14:paraId="1A197054">
      <w:pPr>
        <w:spacing w:line="360" w:lineRule="auto"/>
        <w:ind w:firstLine="420" w:firstLineChars="200"/>
        <w:rPr>
          <w:rFonts w:hint="eastAsia" w:ascii="宋体" w:hAnsi="宋体" w:eastAsia="宋体"/>
          <w:bCs/>
        </w:rPr>
      </w:pPr>
      <w:r>
        <w:rPr>
          <w:rFonts w:hint="eastAsia" w:ascii="宋体" w:hAnsi="宋体" w:eastAsia="宋体"/>
          <w:bCs/>
        </w:rPr>
        <w:t>4.9.</w:t>
      </w:r>
      <w:r>
        <w:rPr>
          <w:rFonts w:hint="eastAsia" w:ascii="宋体" w:hAnsi="宋体" w:eastAsia="宋体"/>
          <w:bCs/>
          <w:szCs w:val="21"/>
          <w:lang w:bidi="ar"/>
        </w:rPr>
        <w:t>通风柜(桌上型)</w:t>
      </w:r>
      <w:r>
        <w:rPr>
          <w:rFonts w:hint="eastAsia" w:ascii="宋体" w:hAnsi="宋体" w:eastAsia="宋体"/>
          <w:bCs/>
        </w:rPr>
        <w:t>性能</w:t>
      </w:r>
    </w:p>
    <w:p w14:paraId="7EE9F274">
      <w:pPr>
        <w:spacing w:line="360" w:lineRule="auto"/>
        <w:ind w:firstLine="420" w:firstLineChars="200"/>
        <w:rPr>
          <w:rFonts w:hint="eastAsia" w:ascii="宋体" w:hAnsi="宋体" w:eastAsia="宋体"/>
          <w:bCs/>
        </w:rPr>
      </w:pPr>
      <w:r>
        <w:rPr>
          <w:rFonts w:hint="eastAsia" w:ascii="宋体" w:hAnsi="宋体" w:eastAsia="宋体"/>
          <w:bCs/>
        </w:rPr>
        <w:t>4.9.</w:t>
      </w:r>
      <w:r>
        <w:rPr>
          <w:rFonts w:hint="eastAsia" w:ascii="宋体" w:hAnsi="宋体" w:eastAsia="宋体"/>
          <w:bCs/>
          <w:lang w:val="en-US" w:eastAsia="zh-CN"/>
        </w:rPr>
        <w:t>1</w:t>
      </w:r>
      <w:r>
        <w:rPr>
          <w:rFonts w:hint="eastAsia" w:ascii="宋体" w:hAnsi="宋体" w:eastAsia="宋体"/>
          <w:bCs/>
        </w:rPr>
        <w:t>拉门位移力：参照EN 14175-2:2003检测，≤30N；</w:t>
      </w:r>
    </w:p>
    <w:p w14:paraId="70075435">
      <w:pPr>
        <w:spacing w:line="360" w:lineRule="auto"/>
        <w:ind w:firstLine="420" w:firstLineChars="200"/>
        <w:rPr>
          <w:rFonts w:hint="eastAsia" w:ascii="宋体" w:hAnsi="宋体" w:eastAsia="宋体"/>
          <w:szCs w:val="21"/>
          <w:lang w:bidi="ar"/>
        </w:rPr>
      </w:pPr>
      <w:r>
        <w:rPr>
          <w:rFonts w:hint="eastAsia" w:ascii="宋体" w:hAnsi="宋体" w:eastAsia="宋体"/>
          <w:bCs/>
        </w:rPr>
        <w:t>4.9.</w:t>
      </w:r>
      <w:r>
        <w:rPr>
          <w:rFonts w:hint="eastAsia" w:ascii="宋体" w:hAnsi="宋体" w:eastAsia="宋体"/>
          <w:bCs/>
          <w:lang w:val="en-US" w:eastAsia="zh-CN"/>
        </w:rPr>
        <w:t>2</w:t>
      </w:r>
      <w:r>
        <w:rPr>
          <w:rFonts w:hint="eastAsia" w:ascii="宋体" w:hAnsi="宋体" w:eastAsia="宋体"/>
          <w:bCs/>
        </w:rPr>
        <w:t>同步带：参照GB/T 13487-2017检测，拉伸强度N/mm≥160、齿体剪切强度N/mm≥50。</w:t>
      </w:r>
    </w:p>
    <w:p w14:paraId="6436700F">
      <w:pPr>
        <w:spacing w:line="360" w:lineRule="auto"/>
        <w:ind w:firstLine="422" w:firstLineChars="200"/>
        <w:outlineLvl w:val="2"/>
        <w:rPr>
          <w:rFonts w:hint="eastAsia" w:ascii="宋体" w:hAnsi="宋体" w:eastAsia="宋体"/>
          <w:szCs w:val="21"/>
          <w:lang w:bidi="ar"/>
        </w:rPr>
      </w:pPr>
      <w:r>
        <w:rPr>
          <w:rFonts w:hint="eastAsia" w:ascii="宋体" w:hAnsi="宋体" w:eastAsia="宋体"/>
          <w:b/>
          <w:szCs w:val="21"/>
          <w:lang w:bidi="ar"/>
        </w:rPr>
        <w:t>5.钢制实验台</w:t>
      </w:r>
      <w:r>
        <w:rPr>
          <w:rFonts w:hint="eastAsia" w:ascii="宋体" w:hAnsi="宋体" w:eastAsia="宋体"/>
          <w:bCs/>
          <w:szCs w:val="21"/>
          <w:lang w:bidi="ar"/>
        </w:rPr>
        <w:t>(中央台、边台、水槽台)</w:t>
      </w:r>
    </w:p>
    <w:p w14:paraId="1775E491">
      <w:pPr>
        <w:spacing w:line="360" w:lineRule="auto"/>
        <w:ind w:firstLine="420" w:firstLineChars="200"/>
        <w:rPr>
          <w:rFonts w:hint="eastAsia" w:ascii="宋体" w:hAnsi="宋体" w:eastAsia="宋体"/>
          <w:szCs w:val="21"/>
          <w:lang w:bidi="ar"/>
        </w:rPr>
      </w:pPr>
      <w:bookmarkStart w:id="43" w:name="_Hlk66522793"/>
      <w:r>
        <w:rPr>
          <w:rFonts w:hint="eastAsia" w:ascii="宋体" w:hAnsi="宋体" w:eastAsia="宋体"/>
          <w:szCs w:val="21"/>
          <w:lang w:bidi="ar"/>
        </w:rPr>
        <w:t>5.1.</w:t>
      </w:r>
      <w:r>
        <w:rPr>
          <w:rFonts w:hint="eastAsia" w:ascii="宋体" w:hAnsi="宋体" w:eastAsia="宋体"/>
          <w:sz w:val="18"/>
          <w:szCs w:val="18"/>
          <w:lang w:bidi="ar"/>
        </w:rPr>
        <w:t>▲</w:t>
      </w:r>
      <w:r>
        <w:rPr>
          <w:rFonts w:hint="eastAsia" w:ascii="宋体" w:hAnsi="宋体" w:eastAsia="宋体"/>
          <w:szCs w:val="21"/>
          <w:lang w:bidi="ar"/>
        </w:rPr>
        <w:t xml:space="preserve">配套通风柜(桌上型)使用实验台台面：中央台和边台采用高温烧制成型实验室专用≥22mm厚平板陶瓷台面(颜色由用户指定)。投标单位需提供满足以下性能要求证明文件；  </w:t>
      </w:r>
    </w:p>
    <w:p w14:paraId="20CE3E7B">
      <w:pPr>
        <w:spacing w:line="360" w:lineRule="auto"/>
        <w:ind w:firstLine="420" w:firstLineChars="200"/>
        <w:rPr>
          <w:rFonts w:hint="eastAsia" w:ascii="宋体" w:hAnsi="宋体" w:eastAsia="宋体"/>
          <w:bCs/>
        </w:rPr>
      </w:pPr>
      <w:r>
        <w:rPr>
          <w:rFonts w:hint="eastAsia" w:ascii="宋体" w:hAnsi="宋体" w:eastAsia="宋体"/>
          <w:bCs/>
        </w:rPr>
        <w:t>5.1.1表面耐化学试剂污染：参照GB/T 17657-2022检测，检测样品规格为22mm厚度，检验化学试剂包括硫酸(98%)、硝酸(65%)、氢氧化钠(40%)等10种检测结果达5级；</w:t>
      </w:r>
    </w:p>
    <w:p w14:paraId="233FCA2E">
      <w:pPr>
        <w:spacing w:line="360" w:lineRule="auto"/>
        <w:ind w:firstLine="420" w:firstLineChars="200"/>
        <w:rPr>
          <w:rFonts w:hint="eastAsia" w:ascii="宋体" w:hAnsi="宋体" w:eastAsia="宋体"/>
          <w:bCs/>
        </w:rPr>
      </w:pPr>
      <w:r>
        <w:rPr>
          <w:rFonts w:hint="eastAsia" w:ascii="宋体" w:hAnsi="宋体" w:eastAsia="宋体"/>
          <w:bCs/>
        </w:rPr>
        <w:t>5.1.2断裂模数：参照GB/T 3810.4-2016检测，检测样品规格为22mm厚度，检测结果平均值≥40N/mm²，单个值≥32N/mm²；</w:t>
      </w:r>
    </w:p>
    <w:p w14:paraId="613C03DA">
      <w:pPr>
        <w:spacing w:line="360" w:lineRule="auto"/>
        <w:ind w:firstLine="420" w:firstLineChars="200"/>
        <w:rPr>
          <w:rFonts w:hint="eastAsia" w:ascii="宋体" w:hAnsi="宋体" w:eastAsia="宋体"/>
          <w:bCs/>
        </w:rPr>
      </w:pPr>
      <w:r>
        <w:rPr>
          <w:rFonts w:hint="eastAsia" w:ascii="宋体" w:hAnsi="宋体" w:eastAsia="宋体"/>
          <w:bCs/>
        </w:rPr>
        <w:t>5.1.3吸水率：参照GB/T 4100-2015检测，检测样品规格为22mm厚度，检测结果平均值≤0.12%；</w:t>
      </w:r>
    </w:p>
    <w:p w14:paraId="566CA46D">
      <w:pPr>
        <w:spacing w:line="360" w:lineRule="auto"/>
        <w:ind w:firstLine="420" w:firstLineChars="200"/>
        <w:rPr>
          <w:rFonts w:hint="eastAsia" w:ascii="宋体" w:hAnsi="宋体" w:eastAsia="宋体"/>
          <w:bCs/>
        </w:rPr>
      </w:pPr>
      <w:r>
        <w:rPr>
          <w:rFonts w:hint="eastAsia" w:ascii="宋体" w:hAnsi="宋体" w:eastAsia="宋体"/>
          <w:bCs/>
        </w:rPr>
        <w:t>5.1.4放射性核素限量：参照GB 6566-2010检测，检测样品规格为22mm厚度，检测结果内照射指数≤0.5，外照射指数≤0.8；</w:t>
      </w:r>
    </w:p>
    <w:p w14:paraId="20ECC876">
      <w:pPr>
        <w:spacing w:line="360" w:lineRule="auto"/>
        <w:ind w:firstLine="420" w:firstLineChars="200"/>
        <w:rPr>
          <w:rFonts w:hint="eastAsia" w:ascii="宋体" w:hAnsi="宋体" w:eastAsia="宋体"/>
          <w:bCs/>
        </w:rPr>
      </w:pPr>
      <w:r>
        <w:rPr>
          <w:rFonts w:hint="eastAsia" w:ascii="宋体" w:hAnsi="宋体" w:eastAsia="宋体"/>
          <w:bCs/>
        </w:rPr>
        <w:t>5.2.</w:t>
      </w:r>
      <w:r>
        <w:rPr>
          <w:rFonts w:hint="eastAsia" w:ascii="宋体" w:hAnsi="宋体" w:eastAsia="宋体"/>
          <w:sz w:val="18"/>
          <w:szCs w:val="18"/>
          <w:lang w:bidi="ar"/>
        </w:rPr>
        <w:t>▲</w:t>
      </w:r>
      <w:r>
        <w:rPr>
          <w:rFonts w:hint="eastAsia" w:ascii="宋体" w:hAnsi="宋体" w:eastAsia="宋体"/>
          <w:szCs w:val="21"/>
          <w:lang w:bidi="ar"/>
        </w:rPr>
        <w:t>常规实验台台面：中央台</w:t>
      </w:r>
      <w:r>
        <w:rPr>
          <w:rFonts w:hint="eastAsia" w:ascii="宋体" w:hAnsi="宋体" w:eastAsia="宋体"/>
          <w:bCs/>
        </w:rPr>
        <w:t>采用≥12.7mm厚实验室专用实芯理化板台面，耐腐蚀、耐酸碱、耐冲击。边缘背面开导水槽，台面边缘采用同质材料板双层加厚至≥25.4mm。投标单位需提供满足以下性能要求证明文件：</w:t>
      </w:r>
    </w:p>
    <w:p w14:paraId="36D308B2">
      <w:pPr>
        <w:spacing w:line="360" w:lineRule="auto"/>
        <w:ind w:firstLine="420" w:firstLineChars="200"/>
        <w:rPr>
          <w:rFonts w:hint="eastAsia" w:ascii="宋体" w:hAnsi="宋体" w:eastAsia="宋体"/>
          <w:bCs/>
        </w:rPr>
      </w:pPr>
      <w:r>
        <w:rPr>
          <w:rFonts w:hint="eastAsia" w:ascii="宋体" w:hAnsi="宋体" w:eastAsia="宋体"/>
          <w:bCs/>
        </w:rPr>
        <w:t xml:space="preserve">5.2.1耐强腐蚀性：参照GB/T 17657-2022检测，测试项目包括硫酸98%、盐酸37%、硝酸65%、氢氧化钠40%、40%氢氟酸、正己烷、28%氨水、乙酸正戊酯、5%重铬酸钾等70项以上化学试剂，检验结果均为“无明显变化”，分级结果为“5级”； </w:t>
      </w:r>
    </w:p>
    <w:p w14:paraId="5901667C">
      <w:pPr>
        <w:spacing w:line="360" w:lineRule="auto"/>
        <w:ind w:firstLine="420" w:firstLineChars="200"/>
        <w:rPr>
          <w:rFonts w:hint="eastAsia" w:ascii="宋体" w:hAnsi="宋体" w:eastAsia="宋体"/>
          <w:bCs/>
        </w:rPr>
      </w:pPr>
      <w:r>
        <w:rPr>
          <w:rFonts w:hint="eastAsia" w:ascii="宋体" w:hAnsi="宋体" w:eastAsia="宋体"/>
          <w:bCs/>
        </w:rPr>
        <w:t>5.2.2物理性能：参照GB/T7911-2024检测，抗耐磨性能≥4级、 耐沸水5级、耐干热5级、耐光色牢度4级、耐水蒸气5级、耐龟裂5级、耐湿热 5 级、抗拉强度结果≥140 Mpa,静曲强度结果≥147 Mpa 抗大球冲击(0.324kg,1.8m)≤8.5mm，无破损；</w:t>
      </w:r>
    </w:p>
    <w:p w14:paraId="25C58A60">
      <w:pPr>
        <w:spacing w:line="360" w:lineRule="auto"/>
        <w:ind w:firstLine="420" w:firstLineChars="200"/>
        <w:rPr>
          <w:rFonts w:hint="eastAsia" w:ascii="宋体" w:hAnsi="宋体" w:eastAsia="宋体"/>
          <w:bCs/>
        </w:rPr>
      </w:pPr>
      <w:r>
        <w:rPr>
          <w:rFonts w:hint="eastAsia" w:ascii="宋体" w:hAnsi="宋体" w:eastAsia="宋体"/>
          <w:bCs/>
        </w:rPr>
        <w:t>5.2.3环保性能：提供化学物排放测试报告，目标化合物14天的释放量结果，TVOC总挥发性有机化合物≤0.068mg/m³，苯，甲苯，二甲苯未检出，并提供碳足迹认证；</w:t>
      </w:r>
    </w:p>
    <w:p w14:paraId="265A4ADC">
      <w:pPr>
        <w:spacing w:line="360" w:lineRule="auto"/>
        <w:ind w:firstLine="420" w:firstLineChars="200"/>
        <w:rPr>
          <w:rFonts w:hint="eastAsia" w:ascii="宋体" w:hAnsi="宋体" w:eastAsia="宋体"/>
          <w:bCs/>
        </w:rPr>
      </w:pPr>
      <w:r>
        <w:rPr>
          <w:rFonts w:hint="eastAsia" w:ascii="宋体" w:hAnsi="宋体" w:eastAsia="宋体"/>
          <w:bCs/>
        </w:rPr>
        <w:t>5.2.4为防止仿冒，产品背面需有清晰的品牌防伪标识，有荧光防伪标识，验收时能通过紫光灯照射查验真伪；</w:t>
      </w:r>
    </w:p>
    <w:p w14:paraId="70F6A66C">
      <w:pPr>
        <w:spacing w:line="360" w:lineRule="auto"/>
        <w:ind w:firstLine="420" w:firstLineChars="200"/>
        <w:rPr>
          <w:rFonts w:hint="eastAsia" w:ascii="宋体" w:hAnsi="宋体" w:eastAsia="宋体"/>
          <w:bCs/>
        </w:rPr>
      </w:pPr>
      <w:r>
        <w:rPr>
          <w:rFonts w:hint="eastAsia" w:ascii="宋体" w:hAnsi="宋体" w:eastAsia="宋体"/>
          <w:bCs/>
        </w:rPr>
        <w:t>5.3</w:t>
      </w:r>
      <w:r>
        <w:rPr>
          <w:rFonts w:hint="eastAsia" w:ascii="宋体" w:hAnsi="宋体" w:eastAsia="宋体"/>
          <w:szCs w:val="21"/>
          <w:lang w:bidi="ar"/>
        </w:rPr>
        <w:t>水槽台台面：</w:t>
      </w:r>
      <w:r>
        <w:rPr>
          <w:rFonts w:hint="eastAsia" w:ascii="宋体" w:hAnsi="宋体" w:eastAsia="宋体"/>
          <w:bCs/>
        </w:rPr>
        <w:t>采用≥25mm厚一体高温烧制成型碟形实验室专业陶瓷台面(实验操作区域整体下凹，四周翘边部分有效阻水,</w:t>
      </w:r>
      <w:r>
        <w:rPr>
          <w:rFonts w:hint="eastAsia" w:ascii="宋体" w:hAnsi="宋体" w:eastAsia="宋体"/>
          <w:szCs w:val="21"/>
          <w:lang w:bidi="ar"/>
        </w:rPr>
        <w:t>颜色由用户指定</w:t>
      </w:r>
      <w:r>
        <w:rPr>
          <w:rFonts w:hint="eastAsia" w:ascii="宋体" w:hAnsi="宋体" w:eastAsia="宋体"/>
          <w:bCs/>
        </w:rPr>
        <w:t>)，台面不得采用拼接或后期加厚方式加工。台面安装平整且与柜体、水槽等结合处接缝密封；</w:t>
      </w:r>
    </w:p>
    <w:p w14:paraId="415B6888">
      <w:pPr>
        <w:spacing w:line="360" w:lineRule="auto"/>
        <w:ind w:firstLine="420" w:firstLineChars="200"/>
        <w:rPr>
          <w:rFonts w:hint="eastAsia" w:ascii="宋体" w:hAnsi="宋体" w:eastAsia="宋体"/>
          <w:bCs/>
        </w:rPr>
      </w:pPr>
      <w:r>
        <w:rPr>
          <w:rFonts w:hint="eastAsia" w:ascii="宋体" w:hAnsi="宋体" w:eastAsia="宋体"/>
          <w:bCs/>
        </w:rPr>
        <w:t>5.3.1表面耐化学试剂污染性能：参照GB/T 17657-2022检测，对包括硝酸65%、硫酸98%、二氧六环99%、乙醇99%、王水、苯99%、氯仿99%、四氯化碳99%、乙酸99%、磷酸85%、甲醛37%、乙酸乙酯99%、盐酸37%、氨水28%、高氯酸72%、二甲基甲酰胺99%、乙醚99%、糠醛99%、甲苯99%、二氯甲烷99%、仁和碘酒、丙酮99%等≥60种化学试剂的检测结果应达到5级(无明显变化)；</w:t>
      </w:r>
    </w:p>
    <w:p w14:paraId="6AC60770">
      <w:pPr>
        <w:spacing w:line="360" w:lineRule="auto"/>
        <w:ind w:firstLine="420" w:firstLineChars="200"/>
        <w:rPr>
          <w:rFonts w:hint="eastAsia" w:ascii="宋体" w:hAnsi="宋体" w:eastAsia="宋体"/>
          <w:bCs/>
        </w:rPr>
      </w:pPr>
      <w:r>
        <w:rPr>
          <w:rFonts w:hint="eastAsia" w:ascii="宋体" w:hAnsi="宋体" w:eastAsia="宋体"/>
          <w:bCs/>
        </w:rPr>
        <w:t>5.3.2光泽度：参照GB/T13891-2008检测，光泽度≥58°；</w:t>
      </w:r>
    </w:p>
    <w:p w14:paraId="4A185251">
      <w:pPr>
        <w:spacing w:line="360" w:lineRule="auto"/>
        <w:ind w:firstLine="420" w:firstLineChars="200"/>
        <w:rPr>
          <w:rFonts w:hint="eastAsia" w:ascii="宋体" w:hAnsi="宋体" w:eastAsia="宋体"/>
          <w:bCs/>
        </w:rPr>
      </w:pPr>
      <w:r>
        <w:rPr>
          <w:rFonts w:hint="eastAsia" w:ascii="宋体" w:hAnsi="宋体" w:eastAsia="宋体"/>
          <w:bCs/>
        </w:rPr>
        <w:t>5.3.3断裂模数：参照GB/T3810.4-2016检测，其平均值≥50MPa，单个值的最大值及最小值值差不大于2.7MPa；</w:t>
      </w:r>
    </w:p>
    <w:p w14:paraId="221AC65E">
      <w:pPr>
        <w:spacing w:line="360" w:lineRule="auto"/>
        <w:ind w:firstLine="420" w:firstLineChars="200"/>
        <w:rPr>
          <w:rFonts w:hint="eastAsia" w:ascii="宋体" w:hAnsi="宋体" w:eastAsia="宋体"/>
          <w:bCs/>
        </w:rPr>
      </w:pPr>
      <w:r>
        <w:rPr>
          <w:rFonts w:hint="eastAsia" w:ascii="宋体" w:hAnsi="宋体" w:eastAsia="宋体"/>
          <w:bCs/>
        </w:rPr>
        <w:t>5.3.4抗冻性：参照GB/T 3810.12检测，应无裂纹或剥落；</w:t>
      </w:r>
    </w:p>
    <w:p w14:paraId="7838CEEC">
      <w:pPr>
        <w:spacing w:line="360" w:lineRule="auto"/>
        <w:ind w:firstLine="420" w:firstLineChars="200"/>
        <w:rPr>
          <w:rFonts w:hint="eastAsia" w:ascii="宋体" w:hAnsi="宋体" w:eastAsia="宋体"/>
          <w:bCs/>
        </w:rPr>
      </w:pPr>
      <w:r>
        <w:rPr>
          <w:rFonts w:hint="eastAsia" w:ascii="宋体" w:hAnsi="宋体" w:eastAsia="宋体"/>
          <w:bCs/>
        </w:rPr>
        <w:t>5.3.5耐光色牢度：参照GB/T17657-2022检测，进行12小时测试后变色等级应不低于4级；</w:t>
      </w:r>
    </w:p>
    <w:p w14:paraId="36673E94">
      <w:pPr>
        <w:spacing w:line="360" w:lineRule="auto"/>
        <w:ind w:firstLine="420" w:firstLineChars="200"/>
        <w:rPr>
          <w:rFonts w:hint="eastAsia" w:ascii="宋体" w:hAnsi="宋体" w:eastAsia="宋体"/>
          <w:bCs/>
        </w:rPr>
      </w:pPr>
      <w:r>
        <w:rPr>
          <w:rFonts w:hint="eastAsia" w:ascii="宋体" w:hAnsi="宋体" w:eastAsia="宋体"/>
          <w:bCs/>
        </w:rPr>
        <w:t>5.3.6放射性：参照GB6566-2010检测，检测结果应为内照射指数Ira≤0.5，外照射指数Ir≤1；</w:t>
      </w:r>
    </w:p>
    <w:p w14:paraId="31D87D92">
      <w:pPr>
        <w:spacing w:line="360" w:lineRule="auto"/>
        <w:ind w:firstLine="420" w:firstLineChars="200"/>
        <w:rPr>
          <w:rFonts w:hint="eastAsia" w:ascii="宋体" w:hAnsi="宋体" w:eastAsia="宋体"/>
          <w:bCs/>
        </w:rPr>
      </w:pPr>
      <w:r>
        <w:rPr>
          <w:rFonts w:hint="eastAsia" w:ascii="宋体" w:hAnsi="宋体" w:eastAsia="宋体"/>
          <w:bCs/>
        </w:rPr>
        <w:t>5.3.7耐高温性能：参照GB/T 17657-2022检测，表面应无裂纹；</w:t>
      </w:r>
    </w:p>
    <w:p w14:paraId="595620A8">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5.4.柜体及门板</w:t>
      </w:r>
    </w:p>
    <w:p w14:paraId="582FA5F8">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5.4.1全钢柜体主结构、抽屉、门板、活动层板、装饰封板等钢材均采用≥1.2mm冷轧钢板。表面经酸洗磷化高压喷淋工艺处理、烘干后使用环氧树脂粉末静电喷涂，经高温固化，涂层厚度≥75μm，满足钢制实验台硬度、耐腐蚀、附着力的技术要求。表面光滑均匀、色泽一致，无流挂、皱皮、鼓泡、凹陷、压痕；</w:t>
      </w:r>
    </w:p>
    <w:p w14:paraId="36FF0C3D">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5.4.2柜体门板、抽屉面板为双层结构，夹层内嵌消音材料。门板配置门扣组及缓冲垫，抽屉底部和四面抽墙为钢板一体成形设计，配置缓冲垫，以避免与柜体钢板碰撞，拆卸方便；</w:t>
      </w:r>
    </w:p>
    <w:p w14:paraId="71853E46">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5.5.柜体五金及配件</w:t>
      </w:r>
    </w:p>
    <w:p w14:paraId="1FB2F386">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5.5.1铰链:采用304及以上不锈钢材质合页铰链,180度开启,提供盐雾测试检测报告复印件并加盖公章；</w:t>
      </w:r>
    </w:p>
    <w:p w14:paraId="2F352B54">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5.5.2抽屉导轨:</w:t>
      </w:r>
      <w:r>
        <w:rPr>
          <w:rFonts w:hint="eastAsia" w:ascii="宋体" w:hAnsi="宋体" w:eastAsia="宋体"/>
          <w:szCs w:val="21"/>
        </w:rPr>
        <w:t>采用表面经环氧树脂粉末静电喷涂的钢制一体化高承载导轨</w:t>
      </w:r>
      <w:r>
        <w:rPr>
          <w:rFonts w:hint="eastAsia" w:ascii="宋体" w:hAnsi="宋体" w:eastAsia="宋体"/>
          <w:szCs w:val="21"/>
          <w:lang w:bidi="ar"/>
        </w:rPr>
        <w:t>；</w:t>
      </w:r>
    </w:p>
    <w:p w14:paraId="25CC1294">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5.5.3把手:采用304及以上不锈钢材质把手；</w:t>
      </w:r>
    </w:p>
    <w:p w14:paraId="20F1822C">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5.5.4门扣组:采用304及以上不锈钢材质的伸缩滚轮制动门扣组；</w:t>
      </w:r>
    </w:p>
    <w:p w14:paraId="6C1B939F">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5.5.5层板支撑扣:采用厚1.2mm及以上的304及以上不锈钢材质；</w:t>
      </w:r>
    </w:p>
    <w:p w14:paraId="78FB1918">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5.5.6固定螺丝:所有组装与固定用螺丝均为304及以上不锈钢材质的平头螺丝,不得采用有尖头的自攻螺丝以避免接触伤害；</w:t>
      </w:r>
    </w:p>
    <w:p w14:paraId="53FEA1EF">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5.6.安装要求</w:t>
      </w:r>
    </w:p>
    <w:p w14:paraId="6A971D2C">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5.6.1所有底柜正面应为平装嵌入式结构设计,各端面板、上/侧/底部柜体边框及垂直支柱都必须在同一水平面不可有凸出；</w:t>
      </w:r>
    </w:p>
    <w:p w14:paraId="42470889">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5.6.2所有钣金表面接缝均应满焊，焊接处打磨平整以保持连续的平滑表面，所有部件不得在安装现场焊接加工，以避免破坏表面环氧树脂涂层；</w:t>
      </w:r>
    </w:p>
    <w:p w14:paraId="3A1F4AA9">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5.6.3装饰封板材料、颜色要求与柜体相同，不得在现场直接以其他材料加工制作，所有装饰封板为可拆装式设计，其组装螺丝应以孔塞遮蔽不可外露；</w:t>
      </w:r>
    </w:p>
    <w:p w14:paraId="5D7FF588">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5.7.钢制实验台性能</w:t>
      </w:r>
    </w:p>
    <w:p w14:paraId="10FB4ED5">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5.7.1承重：参照GB 24820-2009检测，实验台持续垂直静载荷测试(载荷500kg/㎡)24小时后无明显变形和损坏现象、实验台层板弯曲测试(载荷125kg/㎡)24小时后无明显变形和损坏现象、实验台抽屉持续垂直静载荷测试(抽屉拉出后载荷25kg/㎡)24小时后无明显变形和损坏现象；</w:t>
      </w:r>
    </w:p>
    <w:p w14:paraId="140BEE7D">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5.7.2循环试验：抽屉和柜门参照GB 24820-2009检测，抽屉加载0.2kg/dm³5万次后无变形损坏现象；柜门循环试验5万次后无变形损坏现象；</w:t>
      </w:r>
    </w:p>
    <w:p w14:paraId="28C8F23A">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5.7.3参照SEFA 8M-2016检测，抽屉(静载试验≥68kg)无干扰抽屉正常操作的永久性损伤；抽屉(滚动冲击试验≥4kg冲击抽屉背部)无永久变形现象、所有工艺完整、能正常操作；</w:t>
      </w:r>
    </w:p>
    <w:p w14:paraId="4001531E">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5.7.4参照SEFA 8M-2016检测，底柜搁板试验≥90kg；</w:t>
      </w:r>
    </w:p>
    <w:p w14:paraId="0DDE7AA5">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5.7.5参照SEFA 8M-2016检测，油漆附着力等级≥4B(95%以上网格面积表现为漆膜完整)；漆面冲击试验后肉眼观察漆面无因冲击产生的裂纹或龟裂；</w:t>
      </w:r>
    </w:p>
    <w:p w14:paraId="2B13D021">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5.7.6柜体参照GB/T 13448-2019检测，经耐水浸泡试验后光泽度结果差值≤0.3&amp;色差值≤0.35、经耐酸碱(5%硫酸溶液和5%氢氧化钠溶液)浸泡试验后光泽度结果差值≤7.5&amp;色差值≤0.55；</w:t>
      </w:r>
    </w:p>
    <w:p w14:paraId="322440B4">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5.7.7</w:t>
      </w:r>
      <w:r>
        <w:rPr>
          <w:rFonts w:hint="eastAsia" w:ascii="宋体" w:hAnsi="宋体" w:eastAsia="宋体"/>
          <w:sz w:val="18"/>
          <w:szCs w:val="18"/>
          <w:lang w:bidi="ar"/>
        </w:rPr>
        <w:t>▲</w:t>
      </w:r>
      <w:r>
        <w:rPr>
          <w:rFonts w:hint="eastAsia" w:ascii="宋体" w:hAnsi="宋体" w:eastAsia="宋体"/>
          <w:szCs w:val="21"/>
          <w:lang w:bidi="ar"/>
        </w:rPr>
        <w:t>成品参照GB/T 35607-2017检测，甲醛释放量≤0.05mg/m³、可迁移元素铅(Pb)≤90mg/kg、镉(Cd)≤50mg/kg、铬(Cr)≤25mg/kg、汞(Hg)≤25mg/kg、锑(Sb)≤60mg/kg、钡(Ba)≤1000mg/kg、硒(Se)≤500mg/kg、砷(As)≤25mg/kg。</w:t>
      </w:r>
    </w:p>
    <w:p w14:paraId="33D31481">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6.电源插座</w:t>
      </w:r>
    </w:p>
    <w:p w14:paraId="43C66DE8">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6.1.采用国标220V，10A错位五孔错位插座或16A三孔插座,安全耐用；</w:t>
      </w:r>
    </w:p>
    <w:p w14:paraId="2E733D57">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6.2.电源盒:采用≥1.0mm厚冷轧钢板，模具冲压成形，表面经酸洗磷化高压喷淋工艺处理、烘干后使用环氧树脂粉末静电喷涂，经高温固化，涂层厚度≥75μm，表面光滑均匀、色泽一致，无流挂、皱皮、鼓泡、凹陷、压痕；</w:t>
      </w:r>
    </w:p>
    <w:p w14:paraId="16050734">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6.3.性能：电源盒参照GB/T 17657-2013检测，表面耐冷热循环测试后无裂纹、鼓泡现象。</w:t>
      </w:r>
    </w:p>
    <w:p w14:paraId="59F20C23">
      <w:pPr>
        <w:spacing w:line="360" w:lineRule="auto"/>
        <w:ind w:firstLine="422" w:firstLineChars="200"/>
        <w:rPr>
          <w:rFonts w:hint="eastAsia" w:ascii="宋体" w:hAnsi="宋体" w:eastAsia="宋体"/>
          <w:b/>
          <w:szCs w:val="21"/>
          <w:lang w:bidi="ar"/>
        </w:rPr>
      </w:pPr>
      <w:r>
        <w:rPr>
          <w:rFonts w:hint="eastAsia" w:ascii="宋体" w:hAnsi="宋体" w:eastAsia="宋体"/>
          <w:b/>
          <w:szCs w:val="21"/>
          <w:lang w:bidi="ar"/>
        </w:rPr>
        <w:t>7.PP水槽</w:t>
      </w:r>
    </w:p>
    <w:p w14:paraId="35C88809">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7.1.包含水槽、阻水盖、PP提笼、PP堵臭存水弯、承重支撑钢架；水槽采用全新PP料及色母料,无碳酸钙成分；下水口与水槽一体注塑成形，水槽内壁无缩印，四边平整；为防止水槽中间或四周有积液，槽体底部有导流线；</w:t>
      </w:r>
    </w:p>
    <w:p w14:paraId="69179BA2">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7.2.PP堵臭存水弯采用PP防虹吸瓶式，防止下水管道中臭气回流，每个水槽下面都要配备，防腐蚀，防止水管阻塞，并易于拆卸。耐酸碱、抗腐蚀；</w:t>
      </w:r>
    </w:p>
    <w:p w14:paraId="49BA71F0">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7.3.每个水槽底部采用钢架支撑，增加强度，承重钢架安装在水槽柜内，高度可自由调节；</w:t>
      </w:r>
    </w:p>
    <w:p w14:paraId="10B1E719">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7.4.</w:t>
      </w:r>
      <w:r>
        <w:rPr>
          <w:rFonts w:hint="eastAsia" w:ascii="宋体" w:hAnsi="宋体" w:eastAsia="宋体"/>
          <w:sz w:val="18"/>
          <w:szCs w:val="18"/>
          <w:lang w:bidi="ar"/>
        </w:rPr>
        <w:t>▲</w:t>
      </w:r>
      <w:r>
        <w:rPr>
          <w:rFonts w:hint="eastAsia" w:ascii="宋体" w:hAnsi="宋体" w:eastAsia="宋体"/>
          <w:color w:val="000000"/>
          <w:szCs w:val="21"/>
          <w:lang w:bidi="ar"/>
        </w:rPr>
        <w:t>PP水槽性能</w:t>
      </w:r>
    </w:p>
    <w:p w14:paraId="13FB5492">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7.4.1.耐污染：参照GB/T 17657-2022检测，包含二甲基亚砜、二乙二醇单丁醚、甘油三硬脂酸酯、黑色素(醇溶)、环丙基甲基酮、甲基叔丁基醚、甲酰胺、48%氢溴酸、50%氟硼酸、氢氧化铵、冰醋酸、丙酮、碘、单宁酸等154种有机、无机试剂，检验结果为5级；</w:t>
      </w:r>
    </w:p>
    <w:p w14:paraId="2BE81824">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7.4.2.抗细菌：参照</w:t>
      </w:r>
      <w:r>
        <w:rPr>
          <w:rFonts w:hint="eastAsia" w:ascii="宋体" w:hAnsi="宋体" w:eastAsia="宋体"/>
          <w:szCs w:val="21"/>
          <w:lang w:bidi="ar"/>
        </w:rPr>
        <w:t>JC/T 897</w:t>
      </w:r>
      <w:r>
        <w:rPr>
          <w:rFonts w:hint="eastAsia" w:ascii="宋体" w:hAnsi="宋体" w:eastAsia="宋体"/>
          <w:color w:val="000000"/>
          <w:szCs w:val="21"/>
          <w:lang w:bidi="ar"/>
        </w:rPr>
        <w:t>-2014检测，≥14种细菌(菌种包括金黄色葡萄球菌，大肠埃希氏菌，白色葡萄球菌、产气肠杆菌等)检测值≥99.99%；</w:t>
      </w:r>
    </w:p>
    <w:p w14:paraId="01F2F247">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7.4.3.抗老化：参照GB/T 16422.3-2022检测，光照辐射度≥0.76，黑板温度≥60</w:t>
      </w:r>
      <w:r>
        <w:rPr>
          <w:rFonts w:hint="eastAsia" w:ascii="宋体" w:hAnsi="宋体" w:eastAsia="宋体"/>
          <w:color w:val="000000"/>
          <w:szCs w:val="21"/>
          <w:lang w:bidi="ar"/>
        </w:rPr>
        <w:softHyphen/>
      </w:r>
      <w:r>
        <w:rPr>
          <w:rFonts w:hint="eastAsia" w:ascii="宋体" w:hAnsi="宋体" w:eastAsia="宋体"/>
          <w:color w:val="000000"/>
          <w:szCs w:val="21"/>
          <w:lang w:bidi="ar"/>
        </w:rPr>
        <w:t>°C，紫外老化≥400h，色差△E*≤0.2，变色等级0级，外观无可视变化，无变色；</w:t>
      </w:r>
    </w:p>
    <w:p w14:paraId="60452F0F">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7.4.4.负荷变形温度：参照GB/T 1634.1-2019、GB/T1634.2-2019检测，检测结果≥55℃；</w:t>
      </w:r>
    </w:p>
    <w:p w14:paraId="592B452A">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7.4.5.简支梁无缺口冲击强度：参照GB/T 1043.1-2008标准，检测结果≥65KJ/M2。</w:t>
      </w:r>
    </w:p>
    <w:p w14:paraId="6C09509E">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7.5.质量保证:需提供PP水槽供应商出具的售后服务承诺函。</w:t>
      </w:r>
    </w:p>
    <w:p w14:paraId="3C66C0F9">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8.化验水龙头</w:t>
      </w:r>
      <w:r>
        <w:rPr>
          <w:rFonts w:hint="eastAsia" w:ascii="宋体" w:hAnsi="宋体" w:eastAsia="宋体"/>
          <w:bCs/>
          <w:szCs w:val="21"/>
          <w:lang w:bidi="ar"/>
        </w:rPr>
        <w:t>(三口和单口)</w:t>
      </w:r>
    </w:p>
    <w:p w14:paraId="4D05E8CC">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8.1.选用H63黄铜管，使用红冲锻造工艺，不出现沙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p>
    <w:p w14:paraId="76C0B9DD">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8.2.三口龙头其中1个水嘴带防溅滤水器,龙头下方须安装角阀；</w:t>
      </w:r>
    </w:p>
    <w:p w14:paraId="5AA758BB">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8.3.</w:t>
      </w:r>
      <w:r>
        <w:rPr>
          <w:rFonts w:hint="eastAsia" w:ascii="宋体" w:hAnsi="宋体" w:eastAsia="宋体"/>
          <w:sz w:val="18"/>
          <w:szCs w:val="18"/>
          <w:lang w:bidi="ar"/>
        </w:rPr>
        <w:t>▲</w:t>
      </w:r>
      <w:r>
        <w:rPr>
          <w:rFonts w:hint="eastAsia" w:ascii="宋体" w:hAnsi="宋体" w:eastAsia="宋体"/>
          <w:color w:val="000000"/>
          <w:szCs w:val="21"/>
          <w:lang w:bidi="ar"/>
        </w:rPr>
        <w:t>化验水龙头性能</w:t>
      </w:r>
    </w:p>
    <w:p w14:paraId="6103EB1A">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8.3.1.耐污染：参照GB/T 17657-2022检测，包含二甲基亚砜、二乙二醇单丁醚、甘油三硬脂酸酯、黑色素（醇溶）、环丙基甲基酮、甲基叔丁基醚、甲酰胺、48%氢溴酸、50%氟硼酸、氢氧化铵、冰醋酸、丙酮、碘、单宁酸等154种有机、无机试剂，检验结果为5级；</w:t>
      </w:r>
    </w:p>
    <w:p w14:paraId="6E5F373C">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8.3.2.加速耐候性：参照</w:t>
      </w:r>
      <w:r>
        <w:rPr>
          <w:rFonts w:hint="eastAsia" w:ascii="宋体" w:hAnsi="宋体" w:eastAsia="宋体"/>
        </w:rPr>
        <w:t>GB/T 11186.2-1989</w:t>
      </w:r>
      <w:r>
        <w:rPr>
          <w:rFonts w:hint="eastAsia" w:ascii="宋体" w:hAnsi="宋体" w:eastAsia="宋体"/>
          <w:color w:val="000000"/>
          <w:szCs w:val="21"/>
          <w:lang w:bidi="ar"/>
        </w:rPr>
        <w:t>检测，加速耐候性检测≥1000h后光泽保持率≥94%、色差值≤0.56、符合Ⅱ级要求；</w:t>
      </w:r>
    </w:p>
    <w:p w14:paraId="55D6DD20">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8.3.3.铜管拉伸：参照</w:t>
      </w:r>
      <w:r>
        <w:rPr>
          <w:rFonts w:hint="eastAsia" w:ascii="宋体" w:hAnsi="宋体" w:eastAsia="宋体"/>
        </w:rPr>
        <w:t>GB/T 228.1-2021</w:t>
      </w:r>
      <w:r>
        <w:rPr>
          <w:rFonts w:hint="eastAsia" w:ascii="宋体" w:hAnsi="宋体" w:eastAsia="宋体"/>
          <w:color w:val="000000"/>
          <w:szCs w:val="21"/>
          <w:lang w:bidi="ar"/>
        </w:rPr>
        <w:t>检测，抗拉强度≥550MPa、断后伸长率≤15%；</w:t>
      </w:r>
    </w:p>
    <w:p w14:paraId="2EEDF6DB">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8.3.4.</w:t>
      </w:r>
      <w:r>
        <w:rPr>
          <w:rFonts w:hint="eastAsia" w:ascii="宋体" w:hAnsi="宋体" w:eastAsia="宋体"/>
        </w:rPr>
        <w:t>耐冲击：</w:t>
      </w:r>
      <w:r>
        <w:rPr>
          <w:rFonts w:hint="eastAsia" w:ascii="宋体" w:hAnsi="宋体" w:eastAsia="宋体"/>
          <w:color w:val="000000"/>
          <w:szCs w:val="21"/>
          <w:lang w:bidi="ar"/>
        </w:rPr>
        <w:t>参照</w:t>
      </w:r>
      <w:r>
        <w:rPr>
          <w:rFonts w:hint="eastAsia" w:ascii="宋体" w:hAnsi="宋体" w:eastAsia="宋体"/>
        </w:rPr>
        <w:t>GB/T 1732-2020标准，应无裂纹、皱纹及剥落现象</w:t>
      </w:r>
      <w:r>
        <w:rPr>
          <w:rFonts w:hint="eastAsia" w:ascii="宋体" w:hAnsi="宋体" w:eastAsia="宋体"/>
          <w:color w:val="000000"/>
          <w:szCs w:val="21"/>
          <w:lang w:bidi="ar"/>
        </w:rPr>
        <w:t>；</w:t>
      </w:r>
    </w:p>
    <w:p w14:paraId="7A240E6A">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8.4.质量保证:需提供水龙头供应商出具的售后服务承诺函。</w:t>
      </w:r>
    </w:p>
    <w:bookmarkEnd w:id="43"/>
    <w:p w14:paraId="5449F710">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9.台式洗眼器</w:t>
      </w:r>
    </w:p>
    <w:p w14:paraId="3497F2B6">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9.1.主体采用59-1级黄铜棒材质、洗眼喷头采用加厚铜质环氧树脂涂层外加软性橡胶，出水经缓压处理呈泡沫状水柱，莲蓬头护罩采用φ70橡胶质护杯，防尘盖采用PP材质且有连接护罩可防尘脱落，水流锁定开关采用水流开启，水流锁定功能一次完成，控水阀采用止逆阀且阀门可自动关闭；</w:t>
      </w:r>
    </w:p>
    <w:p w14:paraId="4446F80C">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9.2.配置前置过滤器去除管道所产生的沉淀杂质和细菌、微生物残骸、铁锈、沙泥等＞5μm的颗粒杂质，供水软管长度1.5m(软性PVC管外覆不锈钢网、外层包裹PE管)，出水量＞6L/min；</w:t>
      </w:r>
    </w:p>
    <w:p w14:paraId="71A6CC95">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9.3.</w:t>
      </w:r>
      <w:r>
        <w:rPr>
          <w:rFonts w:hint="eastAsia" w:ascii="宋体" w:hAnsi="宋体" w:eastAsia="宋体"/>
        </w:rPr>
        <w:t>要求阀门在1s的时间内能完全打开。阀门一经打开，除使用者有意关闭的情况之外，能始终保持开启状态</w:t>
      </w:r>
      <w:r>
        <w:rPr>
          <w:rFonts w:hint="eastAsia" w:ascii="宋体" w:hAnsi="宋体" w:eastAsia="宋体"/>
          <w:color w:val="000000"/>
          <w:szCs w:val="21"/>
          <w:lang w:bidi="ar"/>
        </w:rPr>
        <w:t>；</w:t>
      </w:r>
    </w:p>
    <w:p w14:paraId="2703635F">
      <w:pPr>
        <w:spacing w:line="360" w:lineRule="auto"/>
        <w:ind w:firstLine="420" w:firstLineChars="200"/>
        <w:rPr>
          <w:rFonts w:hint="eastAsia" w:ascii="宋体" w:hAnsi="宋体" w:eastAsia="宋体"/>
          <w:szCs w:val="21"/>
        </w:rPr>
      </w:pPr>
      <w:r>
        <w:rPr>
          <w:rFonts w:hint="eastAsia" w:ascii="宋体" w:hAnsi="宋体" w:eastAsia="宋体"/>
          <w:szCs w:val="21"/>
        </w:rPr>
        <w:t>9.4.</w:t>
      </w:r>
      <w:r>
        <w:rPr>
          <w:rFonts w:hint="eastAsia" w:ascii="宋体" w:hAnsi="宋体" w:eastAsia="宋体"/>
          <w:sz w:val="18"/>
          <w:szCs w:val="18"/>
          <w:lang w:bidi="ar"/>
        </w:rPr>
        <w:t>▲</w:t>
      </w:r>
      <w:r>
        <w:rPr>
          <w:rFonts w:hint="eastAsia" w:ascii="宋体" w:hAnsi="宋体" w:eastAsia="宋体"/>
          <w:szCs w:val="21"/>
        </w:rPr>
        <w:t>台式洗眼器性能</w:t>
      </w:r>
    </w:p>
    <w:p w14:paraId="4807F513">
      <w:pPr>
        <w:spacing w:line="360" w:lineRule="auto"/>
        <w:ind w:firstLine="420" w:firstLineChars="200"/>
        <w:rPr>
          <w:rFonts w:hint="eastAsia" w:ascii="宋体" w:hAnsi="宋体" w:eastAsia="宋体"/>
          <w:szCs w:val="21"/>
        </w:rPr>
      </w:pPr>
      <w:r>
        <w:rPr>
          <w:rFonts w:hint="eastAsia" w:ascii="宋体" w:hAnsi="宋体" w:eastAsia="宋体"/>
          <w:szCs w:val="21"/>
        </w:rPr>
        <w:t>9.4.1.抗菌性：参照JC/T 897-2014检测，≥14种细菌(菌种包括金黄色葡萄球菌，大肠埃希氏菌，表皮葡萄球菌、洋葱伯克霍尔德氏菌等)检测值≥99.99%；</w:t>
      </w:r>
    </w:p>
    <w:p w14:paraId="7451B144">
      <w:pPr>
        <w:spacing w:line="360" w:lineRule="auto"/>
        <w:ind w:firstLine="420" w:firstLineChars="200"/>
        <w:rPr>
          <w:rFonts w:hint="eastAsia" w:ascii="宋体" w:hAnsi="宋体" w:eastAsia="宋体"/>
          <w:szCs w:val="21"/>
        </w:rPr>
      </w:pPr>
      <w:r>
        <w:rPr>
          <w:rFonts w:hint="eastAsia" w:ascii="宋体" w:hAnsi="宋体" w:eastAsia="宋体"/>
          <w:szCs w:val="21"/>
        </w:rPr>
        <w:t>9.4.2.耐老化：参照GB/T 16422.2-2022、GB/T 250-2008检测，色牢度等级达4-5级；</w:t>
      </w:r>
    </w:p>
    <w:p w14:paraId="7D0A75F6">
      <w:pPr>
        <w:spacing w:line="360" w:lineRule="auto"/>
        <w:ind w:firstLine="420" w:firstLineChars="200"/>
        <w:rPr>
          <w:rFonts w:hint="eastAsia" w:ascii="宋体" w:hAnsi="宋体" w:eastAsia="宋体"/>
          <w:szCs w:val="21"/>
        </w:rPr>
      </w:pPr>
      <w:r>
        <w:rPr>
          <w:rFonts w:hint="eastAsia" w:ascii="宋体" w:hAnsi="宋体" w:eastAsia="宋体"/>
          <w:szCs w:val="21"/>
        </w:rPr>
        <w:t>9.4.3.铜管拉伸：参照GB/T 228.1-2021检测，抗拉强度≥550MPa、断后伸长率≤15%；</w:t>
      </w:r>
    </w:p>
    <w:p w14:paraId="155C4CBD">
      <w:pPr>
        <w:spacing w:line="360" w:lineRule="auto"/>
        <w:ind w:firstLine="420" w:firstLineChars="200"/>
        <w:rPr>
          <w:rFonts w:hint="eastAsia" w:ascii="宋体" w:hAnsi="宋体" w:eastAsia="宋体"/>
          <w:szCs w:val="21"/>
        </w:rPr>
      </w:pPr>
      <w:r>
        <w:rPr>
          <w:rFonts w:hint="eastAsia" w:ascii="宋体" w:hAnsi="宋体" w:eastAsia="宋体"/>
          <w:szCs w:val="21"/>
        </w:rPr>
        <w:t>9.5.质量保证:需提供台式洗眼器供应商出具的售后服务承诺函</w:t>
      </w:r>
      <w:r>
        <w:rPr>
          <w:rFonts w:hint="eastAsia" w:ascii="宋体" w:hAnsi="宋体" w:eastAsia="宋体"/>
          <w:color w:val="000000"/>
          <w:szCs w:val="21"/>
          <w:lang w:bidi="ar"/>
        </w:rPr>
        <w:t>。</w:t>
      </w:r>
    </w:p>
    <w:p w14:paraId="10F8B792">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10.试剂架</w:t>
      </w:r>
      <w:r>
        <w:rPr>
          <w:rFonts w:hint="eastAsia" w:ascii="宋体" w:hAnsi="宋体" w:eastAsia="宋体"/>
          <w:bCs/>
          <w:szCs w:val="21"/>
          <w:lang w:bidi="ar"/>
        </w:rPr>
        <w:t>(菱形)</w:t>
      </w:r>
    </w:p>
    <w:p w14:paraId="30A70567">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10.1.立柱规格约300*150mm,采用≥1.2mm优质冷轧钢板折弯焊接而成,表面经除油、酸洗磷化工艺后再环氧树脂喷涂防腐处理，</w:t>
      </w:r>
      <w:r>
        <w:rPr>
          <w:rFonts w:hint="eastAsia" w:ascii="宋体" w:hAnsi="宋体" w:eastAsia="宋体"/>
          <w:szCs w:val="21"/>
        </w:rPr>
        <w:t>两侧快装孔采用激光一次精准冲孔，立柱与台面采用螺栓连接</w:t>
      </w:r>
      <w:r>
        <w:rPr>
          <w:rFonts w:hint="eastAsia" w:ascii="宋体" w:hAnsi="宋体" w:eastAsia="宋体"/>
          <w:color w:val="000000"/>
          <w:szCs w:val="21"/>
          <w:lang w:bidi="ar"/>
        </w:rPr>
        <w:t>；</w:t>
      </w:r>
    </w:p>
    <w:p w14:paraId="1286FE16">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10.2.层板:主体</w:t>
      </w:r>
      <w:r>
        <w:rPr>
          <w:rFonts w:hint="eastAsia" w:ascii="宋体" w:hAnsi="宋体" w:eastAsia="宋体"/>
          <w:szCs w:val="21"/>
        </w:rPr>
        <w:t>采用≥1.2mm厚冷轧钢板制作，表面使用环氧树脂粉末喷涂防腐处理，内嵌</w:t>
      </w:r>
      <w:r>
        <w:rPr>
          <w:rFonts w:hint="eastAsia" w:ascii="宋体" w:hAnsi="宋体" w:eastAsia="宋体"/>
          <w:color w:val="000000"/>
          <w:szCs w:val="21"/>
          <w:lang w:bidi="ar"/>
        </w:rPr>
        <w:t>8mm厚磨砂钢化玻璃，</w:t>
      </w:r>
      <w:r>
        <w:rPr>
          <w:rFonts w:hint="eastAsia" w:ascii="宋体" w:hAnsi="宋体" w:eastAsia="宋体"/>
          <w:szCs w:val="21"/>
        </w:rPr>
        <w:t>每层活动层板由立柱中间平层板和两侧翼挂板三片组成，快装孔连接安装，可按需调整高度或取下</w:t>
      </w:r>
      <w:r>
        <w:rPr>
          <w:rFonts w:hint="eastAsia" w:ascii="宋体" w:hAnsi="宋体" w:eastAsia="宋体"/>
          <w:color w:val="000000"/>
          <w:szCs w:val="21"/>
          <w:lang w:bidi="ar"/>
        </w:rPr>
        <w:t>；</w:t>
      </w:r>
    </w:p>
    <w:p w14:paraId="5FCE5846">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10.3.层板护栏:层板边侧加装防护挡杆,挡杆采用304及以上不锈钢材质或Φ12mm碳纤维材质或</w:t>
      </w:r>
      <w:r>
        <w:rPr>
          <w:rFonts w:hint="eastAsia" w:ascii="宋体" w:hAnsi="宋体" w:eastAsia="宋体"/>
          <w:szCs w:val="21"/>
        </w:rPr>
        <w:t>≥25*15mm长圆形铝合金材质</w:t>
      </w:r>
      <w:r>
        <w:rPr>
          <w:rFonts w:hint="eastAsia" w:ascii="宋体" w:hAnsi="宋体" w:eastAsia="宋体"/>
          <w:color w:val="000000"/>
          <w:szCs w:val="21"/>
          <w:lang w:bidi="ar"/>
        </w:rPr>
        <w:t>，防止器皿及药品滑落；</w:t>
      </w:r>
    </w:p>
    <w:p w14:paraId="0A1D5DCF">
      <w:pPr>
        <w:spacing w:line="360" w:lineRule="auto"/>
        <w:ind w:firstLine="420" w:firstLineChars="200"/>
        <w:rPr>
          <w:rFonts w:hint="eastAsia" w:ascii="宋体" w:hAnsi="宋体" w:eastAsia="宋体"/>
          <w:b/>
          <w:szCs w:val="21"/>
          <w:lang w:bidi="ar"/>
        </w:rPr>
      </w:pPr>
      <w:r>
        <w:rPr>
          <w:rFonts w:hint="eastAsia" w:ascii="宋体" w:hAnsi="宋体" w:eastAsia="宋体"/>
          <w:color w:val="000000"/>
          <w:szCs w:val="21"/>
          <w:lang w:bidi="ar"/>
        </w:rPr>
        <w:t>10.4.试剂架按要求配置插座安装孔,试剂架夹层内有足够空间供插座配线隐藏铺设。</w:t>
      </w:r>
    </w:p>
    <w:p w14:paraId="23A482A7">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11.不锈钢单口化验龙头</w:t>
      </w:r>
    </w:p>
    <w:p w14:paraId="7934F9D6">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11.1.结构:产品设计为一个阀门和一个出水口，出水嘴设计为可以插皮管的尖嘴型；</w:t>
      </w:r>
    </w:p>
    <w:p w14:paraId="0061774A">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11.2.主体材料:采用ø22*1.0mm管径的不锈钢管制造；</w:t>
      </w:r>
    </w:p>
    <w:p w14:paraId="3629FEC4">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11.3.陶瓷阀芯:90°旋转,使用寿命开关50万次,静态最大耐压10 bar；</w:t>
      </w:r>
    </w:p>
    <w:p w14:paraId="041F777B">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11.4.开关旋钮:高密度PP,人体工学设计,手感舒适。</w:t>
      </w:r>
    </w:p>
    <w:p w14:paraId="4637561E">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12.万向抽气罩</w:t>
      </w:r>
    </w:p>
    <w:p w14:paraId="53EF8BB9">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12.1.应包含集气罩、支架(</w:t>
      </w:r>
      <w:r>
        <w:rPr>
          <w:rFonts w:hint="eastAsia" w:ascii="宋体" w:hAnsi="宋体" w:eastAsia="宋体"/>
          <w:szCs w:val="21"/>
        </w:rPr>
        <w:t>304不锈钢或铝合金材质，高度与现场匹配</w:t>
      </w:r>
      <w:r>
        <w:rPr>
          <w:rFonts w:hint="eastAsia" w:ascii="宋体" w:hAnsi="宋体" w:eastAsia="宋体"/>
          <w:color w:val="000000"/>
          <w:szCs w:val="21"/>
          <w:lang w:bidi="ar"/>
        </w:rPr>
        <w:t>)、吊顶孔罩等；</w:t>
      </w:r>
    </w:p>
    <w:p w14:paraId="27D01558">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12.2.主体采用铝合金材质，表面经砂面和氧化等工艺处理，关节、关节盖、集气罩采用PP/PC材质，关节密封圈采用高密度橡胶，关节松紧旋钮采用全铜材质，内嵌不锈钢轴承，与关节连接杆锁合，关节连接杆采用304不锈钢，主体关节处可360°任意旋转并可随意调节定位，具有紧固结构，关节不会松动下滑、操作灵活方便；</w:t>
      </w:r>
    </w:p>
    <w:p w14:paraId="74CFA257">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12.3.气流调节阀采用手动调节外部阀门旋钮，控制进入之气流量，固定底座采用304不锈钢或铝合金材质，底座壁厚≥2mm。固定基座的结构与固定方式应能确保移动风罩安装及使用时的稳定；</w:t>
      </w:r>
    </w:p>
    <w:p w14:paraId="5C93C77C">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12.4.</w:t>
      </w:r>
      <w:r>
        <w:rPr>
          <w:rFonts w:hint="eastAsia" w:ascii="宋体" w:hAnsi="宋体" w:eastAsia="宋体"/>
          <w:sz w:val="18"/>
          <w:szCs w:val="18"/>
          <w:lang w:bidi="ar"/>
        </w:rPr>
        <w:t>▲</w:t>
      </w:r>
      <w:r>
        <w:rPr>
          <w:rFonts w:hint="eastAsia" w:ascii="宋体" w:hAnsi="宋体" w:eastAsia="宋体"/>
          <w:color w:val="000000"/>
          <w:szCs w:val="21"/>
          <w:lang w:bidi="ar"/>
        </w:rPr>
        <w:t>万向抽气罩性能</w:t>
      </w:r>
    </w:p>
    <w:p w14:paraId="2C58BED5">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12.4.1耐老化：参照GB/T 1865-2009、GB/T 250-2008检测，≥450h后≥灰卡5级；</w:t>
      </w:r>
    </w:p>
    <w:p w14:paraId="639DC299">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12.4.2参照GB/T 9341-2008、GB/T 1043-2008、GB/T 1633-2000检测，弯曲弹性模量≥1580MPa、简支梁缺口冲击强度≥20KJ/㎡、维卡软化温度≥145℃；</w:t>
      </w:r>
    </w:p>
    <w:p w14:paraId="363F63E4">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12.4.3定风量：参照GB/T 16758-2008检测，排风量200m³/h时平均阻力达到≥145Pa、罩口平均风速≥0.55m/s，排风量250m³/h时平均阻力达到≥230Pa、罩口平均风速≥0.67m/s；</w:t>
      </w:r>
    </w:p>
    <w:p w14:paraId="38E7E26B">
      <w:pPr>
        <w:spacing w:line="360" w:lineRule="auto"/>
        <w:ind w:firstLine="420" w:firstLineChars="200"/>
        <w:rPr>
          <w:rFonts w:hint="eastAsia" w:ascii="宋体" w:hAnsi="宋体" w:eastAsia="宋体"/>
          <w:color w:val="000000"/>
          <w:szCs w:val="21"/>
          <w:lang w:bidi="ar"/>
        </w:rPr>
      </w:pPr>
      <w:r>
        <w:rPr>
          <w:rFonts w:hint="eastAsia" w:ascii="宋体" w:hAnsi="宋体" w:eastAsia="宋体"/>
          <w:color w:val="000000"/>
          <w:szCs w:val="21"/>
          <w:lang w:bidi="ar"/>
        </w:rPr>
        <w:t>12.4.4耐污染：参照GB/T 17657-2022检测，包括48%氢溴酸、50%氟硼酸、氢氧化铵、冰醋酸、丙酮、碘、单宁酸、碘酸钾、次氯酸钠、二硫化碳、甘油、高碘酸钾、酚酞、二氯甲烷等60种有机、无机试剂结果为5级。</w:t>
      </w:r>
    </w:p>
    <w:p w14:paraId="32E5EC60">
      <w:pPr>
        <w:spacing w:line="360" w:lineRule="auto"/>
        <w:ind w:firstLine="422" w:firstLineChars="200"/>
        <w:rPr>
          <w:rFonts w:hint="eastAsia" w:ascii="宋体" w:hAnsi="宋体" w:eastAsia="宋体"/>
          <w:b/>
          <w:szCs w:val="21"/>
        </w:rPr>
      </w:pPr>
      <w:r>
        <w:rPr>
          <w:rFonts w:hint="eastAsia" w:ascii="宋体" w:hAnsi="宋体" w:eastAsia="宋体"/>
          <w:b/>
          <w:szCs w:val="21"/>
        </w:rPr>
        <w:t>13.顶式吸风罩</w:t>
      </w:r>
    </w:p>
    <w:p w14:paraId="39A9FFFC">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13.1.全部采用8mm厚PP板材质，顶部风口Φ250mm；</w:t>
      </w:r>
    </w:p>
    <w:p w14:paraId="49CE299C">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13.2.配1根实验室专用T5日光灯；</w:t>
      </w:r>
    </w:p>
    <w:p w14:paraId="051F0EF5">
      <w:pPr>
        <w:spacing w:line="360" w:lineRule="auto"/>
        <w:ind w:firstLine="420"/>
        <w:rPr>
          <w:rFonts w:hint="eastAsia" w:ascii="宋体" w:hAnsi="宋体" w:eastAsia="宋体"/>
          <w:szCs w:val="21"/>
          <w:highlight w:val="yellow"/>
        </w:rPr>
      </w:pPr>
      <w:r>
        <w:rPr>
          <w:rFonts w:hint="eastAsia" w:ascii="宋体" w:hAnsi="宋体" w:eastAsia="宋体"/>
          <w:szCs w:val="21"/>
          <w:lang w:bidi="ar"/>
        </w:rPr>
        <w:t>13.3.安装吊筋膨胀螺丝固定在顶部，吊顶下面吊筋外套不锈钢装饰圆管</w:t>
      </w:r>
      <w:r>
        <w:rPr>
          <w:rFonts w:hint="eastAsia" w:ascii="宋体" w:hAnsi="宋体" w:eastAsia="宋体"/>
          <w:color w:val="000000"/>
        </w:rPr>
        <w:t>。</w:t>
      </w:r>
    </w:p>
    <w:p w14:paraId="138D72D9">
      <w:pPr>
        <w:spacing w:line="360" w:lineRule="auto"/>
        <w:ind w:firstLine="422" w:firstLineChars="200"/>
        <w:rPr>
          <w:rFonts w:hint="eastAsia" w:ascii="宋体" w:hAnsi="宋体" w:eastAsia="宋体"/>
          <w:b/>
          <w:szCs w:val="21"/>
          <w:lang w:bidi="ar"/>
        </w:rPr>
      </w:pPr>
      <w:r>
        <w:rPr>
          <w:rFonts w:hint="eastAsia" w:ascii="宋体" w:hAnsi="宋体" w:eastAsia="宋体"/>
          <w:b/>
          <w:szCs w:val="21"/>
          <w:lang w:bidi="ar"/>
        </w:rPr>
        <w:t>14.单层百叶风口</w:t>
      </w:r>
    </w:p>
    <w:p w14:paraId="347B97E5">
      <w:pPr>
        <w:spacing w:line="360" w:lineRule="auto"/>
        <w:ind w:firstLine="420"/>
        <w:rPr>
          <w:rFonts w:hint="eastAsia" w:ascii="宋体" w:hAnsi="宋体" w:eastAsia="宋体"/>
          <w:color w:val="000000"/>
        </w:rPr>
      </w:pPr>
      <w:r>
        <w:rPr>
          <w:rFonts w:hint="eastAsia" w:ascii="宋体" w:hAnsi="宋体" w:eastAsia="宋体"/>
          <w:color w:val="000000"/>
        </w:rPr>
        <w:t>14.1.铝合金材质,环氧树脂喷涂，配软管。</w:t>
      </w:r>
    </w:p>
    <w:p w14:paraId="047EF45A">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15.自垂百叶补风口</w:t>
      </w:r>
    </w:p>
    <w:p w14:paraId="1570D11A">
      <w:pPr>
        <w:spacing w:line="360" w:lineRule="auto"/>
        <w:ind w:firstLine="420" w:firstLineChars="200"/>
        <w:outlineLvl w:val="2"/>
        <w:rPr>
          <w:rFonts w:hint="eastAsia" w:ascii="宋体" w:hAnsi="宋体" w:eastAsia="宋体"/>
          <w:lang w:bidi="ar"/>
        </w:rPr>
      </w:pPr>
      <w:r>
        <w:rPr>
          <w:rFonts w:hint="eastAsia" w:ascii="宋体" w:hAnsi="宋体" w:eastAsia="宋体"/>
          <w:lang w:bidi="ar"/>
        </w:rPr>
        <w:t>15.1.喷塑铝合金框体,百叶厚度不低于2.0mm,尼龙网过滤,单向止回功能。包含墙体或玻璃开洞及洞口封堵修复。</w:t>
      </w:r>
    </w:p>
    <w:p w14:paraId="241292F6">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16.PP风管</w:t>
      </w:r>
    </w:p>
    <w:p w14:paraId="779CA9E7">
      <w:pPr>
        <w:spacing w:line="360" w:lineRule="auto"/>
        <w:ind w:firstLine="420" w:firstLineChars="200"/>
        <w:rPr>
          <w:rFonts w:hint="eastAsia" w:ascii="宋体" w:hAnsi="宋体" w:eastAsia="宋体"/>
        </w:rPr>
      </w:pPr>
      <w:r>
        <w:rPr>
          <w:rFonts w:hint="eastAsia" w:ascii="宋体" w:hAnsi="宋体" w:eastAsia="宋体"/>
          <w:bCs/>
          <w:color w:val="000000"/>
          <w:szCs w:val="21"/>
        </w:rPr>
        <w:t>16.1.应包含室内风管、管井风管、楼顶风管、弯头、三通、法兰、支架、螺丝、风井内风管拆除及风管穿墙开孔、风管安装完成后风井及墙面开孔恢复、辅材等；</w:t>
      </w:r>
    </w:p>
    <w:p w14:paraId="502EE825">
      <w:pPr>
        <w:spacing w:line="360" w:lineRule="auto"/>
        <w:ind w:firstLine="420" w:firstLineChars="200"/>
        <w:rPr>
          <w:rFonts w:hint="eastAsia" w:ascii="宋体" w:hAnsi="宋体" w:eastAsia="宋体"/>
        </w:rPr>
      </w:pPr>
      <w:r>
        <w:rPr>
          <w:rFonts w:hint="eastAsia" w:ascii="宋体" w:hAnsi="宋体" w:eastAsia="宋体"/>
        </w:rPr>
        <w:t>16.2.采用全新阻燃PP材料制作</w:t>
      </w:r>
      <w:r>
        <w:rPr>
          <w:rFonts w:hint="eastAsia" w:ascii="宋体" w:hAnsi="宋体" w:eastAsia="宋体"/>
          <w:color w:val="000000"/>
          <w:kern w:val="0"/>
          <w:szCs w:val="21"/>
          <w:lang w:bidi="ar"/>
        </w:rPr>
        <w:t>及安装</w:t>
      </w:r>
      <w:r>
        <w:rPr>
          <w:rFonts w:hint="eastAsia" w:ascii="宋体" w:hAnsi="宋体" w:eastAsia="宋体"/>
        </w:rPr>
        <w:t>，</w:t>
      </w:r>
      <w:r>
        <w:rPr>
          <w:rFonts w:hint="eastAsia" w:ascii="宋体" w:hAnsi="宋体" w:eastAsia="宋体"/>
          <w:color w:val="000000"/>
          <w:kern w:val="0"/>
          <w:szCs w:val="21"/>
          <w:lang w:bidi="ar"/>
        </w:rPr>
        <w:t>应包含三通、法兰、支架、螺丝、辅材等。</w:t>
      </w:r>
      <w:r>
        <w:rPr>
          <w:rFonts w:hint="eastAsia" w:ascii="宋体" w:hAnsi="宋体" w:eastAsia="宋体"/>
        </w:rPr>
        <w:t>风管板材不应低于以下规格（单位：mm）：</w:t>
      </w:r>
    </w:p>
    <w:tbl>
      <w:tblPr>
        <w:tblStyle w:val="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38"/>
        <w:gridCol w:w="1673"/>
        <w:gridCol w:w="1948"/>
        <w:gridCol w:w="1580"/>
      </w:tblGrid>
      <w:tr w14:paraId="730B2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3711" w:type="dxa"/>
            <w:gridSpan w:val="2"/>
            <w:tcBorders>
              <w:top w:val="single" w:color="000000" w:sz="4" w:space="0"/>
              <w:left w:val="single" w:color="000000" w:sz="4" w:space="0"/>
              <w:bottom w:val="single" w:color="000000" w:sz="4" w:space="0"/>
              <w:right w:val="single" w:color="000000" w:sz="4" w:space="0"/>
            </w:tcBorders>
            <w:vAlign w:val="center"/>
          </w:tcPr>
          <w:p w14:paraId="328CBC91">
            <w:pPr>
              <w:spacing w:line="360" w:lineRule="auto"/>
              <w:jc w:val="center"/>
              <w:rPr>
                <w:rFonts w:hint="eastAsia" w:ascii="宋体" w:hAnsi="宋体" w:eastAsia="宋体"/>
              </w:rPr>
            </w:pPr>
            <w:r>
              <w:rPr>
                <w:rFonts w:hint="eastAsia" w:ascii="宋体" w:hAnsi="宋体" w:eastAsia="宋体"/>
              </w:rPr>
              <w:t>圆形风管</w:t>
            </w:r>
          </w:p>
        </w:tc>
        <w:tc>
          <w:tcPr>
            <w:tcW w:w="3528" w:type="dxa"/>
            <w:gridSpan w:val="2"/>
            <w:tcBorders>
              <w:top w:val="single" w:color="000000" w:sz="4" w:space="0"/>
              <w:left w:val="single" w:color="000000" w:sz="4" w:space="0"/>
              <w:bottom w:val="single" w:color="000000" w:sz="4" w:space="0"/>
              <w:right w:val="single" w:color="000000" w:sz="4" w:space="0"/>
            </w:tcBorders>
            <w:vAlign w:val="center"/>
          </w:tcPr>
          <w:p w14:paraId="5C2ADA72">
            <w:pPr>
              <w:spacing w:line="360" w:lineRule="auto"/>
              <w:jc w:val="center"/>
              <w:rPr>
                <w:rFonts w:hint="eastAsia" w:ascii="宋体" w:hAnsi="宋体" w:eastAsia="宋体"/>
              </w:rPr>
            </w:pPr>
            <w:r>
              <w:rPr>
                <w:rFonts w:hint="eastAsia" w:ascii="宋体" w:hAnsi="宋体" w:eastAsia="宋体"/>
              </w:rPr>
              <w:t>矩形风管</w:t>
            </w:r>
          </w:p>
        </w:tc>
      </w:tr>
      <w:tr w14:paraId="65716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2038" w:type="dxa"/>
            <w:tcBorders>
              <w:top w:val="single" w:color="000000" w:sz="4" w:space="0"/>
              <w:left w:val="single" w:color="000000" w:sz="4" w:space="0"/>
              <w:bottom w:val="single" w:color="000000" w:sz="4" w:space="0"/>
              <w:right w:val="single" w:color="000000" w:sz="4" w:space="0"/>
            </w:tcBorders>
            <w:vAlign w:val="center"/>
          </w:tcPr>
          <w:p w14:paraId="0D74C760">
            <w:pPr>
              <w:spacing w:line="360" w:lineRule="auto"/>
              <w:jc w:val="center"/>
              <w:rPr>
                <w:rFonts w:hint="eastAsia" w:ascii="宋体" w:hAnsi="宋体" w:eastAsia="宋体"/>
              </w:rPr>
            </w:pPr>
            <w:r>
              <w:rPr>
                <w:rFonts w:hint="eastAsia" w:ascii="宋体" w:hAnsi="宋体" w:eastAsia="宋体"/>
              </w:rPr>
              <w:t>直径D</w:t>
            </w:r>
          </w:p>
        </w:tc>
        <w:tc>
          <w:tcPr>
            <w:tcW w:w="1673" w:type="dxa"/>
            <w:tcBorders>
              <w:top w:val="single" w:color="000000" w:sz="4" w:space="0"/>
              <w:left w:val="single" w:color="000000" w:sz="4" w:space="0"/>
              <w:bottom w:val="single" w:color="000000" w:sz="4" w:space="0"/>
              <w:right w:val="single" w:color="000000" w:sz="4" w:space="0"/>
            </w:tcBorders>
            <w:vAlign w:val="center"/>
          </w:tcPr>
          <w:p w14:paraId="54115DC1">
            <w:pPr>
              <w:spacing w:line="360" w:lineRule="auto"/>
              <w:jc w:val="center"/>
              <w:rPr>
                <w:rFonts w:hint="eastAsia" w:ascii="宋体" w:hAnsi="宋体" w:eastAsia="宋体"/>
              </w:rPr>
            </w:pPr>
            <w:r>
              <w:rPr>
                <w:rFonts w:hint="eastAsia" w:ascii="宋体" w:hAnsi="宋体" w:eastAsia="宋体"/>
              </w:rPr>
              <w:t>板材厚度</w:t>
            </w:r>
          </w:p>
        </w:tc>
        <w:tc>
          <w:tcPr>
            <w:tcW w:w="1948" w:type="dxa"/>
            <w:tcBorders>
              <w:top w:val="single" w:color="000000" w:sz="4" w:space="0"/>
              <w:left w:val="single" w:color="000000" w:sz="4" w:space="0"/>
              <w:bottom w:val="single" w:color="000000" w:sz="4" w:space="0"/>
              <w:right w:val="single" w:color="000000" w:sz="4" w:space="0"/>
            </w:tcBorders>
            <w:vAlign w:val="center"/>
          </w:tcPr>
          <w:p w14:paraId="39469193">
            <w:pPr>
              <w:spacing w:line="360" w:lineRule="auto"/>
              <w:jc w:val="center"/>
              <w:rPr>
                <w:rFonts w:hint="eastAsia" w:ascii="宋体" w:hAnsi="宋体" w:eastAsia="宋体"/>
              </w:rPr>
            </w:pPr>
            <w:r>
              <w:rPr>
                <w:rFonts w:hint="eastAsia" w:ascii="宋体" w:hAnsi="宋体" w:eastAsia="宋体"/>
              </w:rPr>
              <w:t>长边尺寸b</w:t>
            </w:r>
          </w:p>
        </w:tc>
        <w:tc>
          <w:tcPr>
            <w:tcW w:w="1580" w:type="dxa"/>
            <w:tcBorders>
              <w:top w:val="single" w:color="000000" w:sz="4" w:space="0"/>
              <w:left w:val="single" w:color="000000" w:sz="4" w:space="0"/>
              <w:bottom w:val="single" w:color="000000" w:sz="4" w:space="0"/>
              <w:right w:val="single" w:color="000000" w:sz="4" w:space="0"/>
            </w:tcBorders>
            <w:vAlign w:val="center"/>
          </w:tcPr>
          <w:p w14:paraId="634B93C9">
            <w:pPr>
              <w:spacing w:line="360" w:lineRule="auto"/>
              <w:jc w:val="center"/>
              <w:rPr>
                <w:rFonts w:hint="eastAsia" w:ascii="宋体" w:hAnsi="宋体" w:eastAsia="宋体"/>
              </w:rPr>
            </w:pPr>
            <w:r>
              <w:rPr>
                <w:rFonts w:hint="eastAsia" w:ascii="宋体" w:hAnsi="宋体" w:eastAsia="宋体"/>
              </w:rPr>
              <w:t>板材厚度</w:t>
            </w:r>
          </w:p>
        </w:tc>
      </w:tr>
      <w:tr w14:paraId="23FBD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2038" w:type="dxa"/>
            <w:tcBorders>
              <w:top w:val="single" w:color="000000" w:sz="4" w:space="0"/>
              <w:left w:val="single" w:color="000000" w:sz="4" w:space="0"/>
              <w:bottom w:val="single" w:color="000000" w:sz="4" w:space="0"/>
              <w:right w:val="single" w:color="000000" w:sz="4" w:space="0"/>
            </w:tcBorders>
            <w:vAlign w:val="center"/>
          </w:tcPr>
          <w:p w14:paraId="4AC79D76">
            <w:pPr>
              <w:spacing w:line="360" w:lineRule="auto"/>
              <w:jc w:val="center"/>
              <w:rPr>
                <w:rFonts w:hint="eastAsia" w:ascii="宋体" w:hAnsi="宋体" w:eastAsia="宋体"/>
              </w:rPr>
            </w:pPr>
            <w:r>
              <w:rPr>
                <w:rFonts w:hint="eastAsia" w:ascii="宋体" w:hAnsi="宋体" w:eastAsia="宋体"/>
              </w:rPr>
              <w:t>D≤320</w:t>
            </w:r>
          </w:p>
        </w:tc>
        <w:tc>
          <w:tcPr>
            <w:tcW w:w="1673" w:type="dxa"/>
            <w:tcBorders>
              <w:top w:val="single" w:color="000000" w:sz="4" w:space="0"/>
              <w:left w:val="single" w:color="000000" w:sz="4" w:space="0"/>
              <w:bottom w:val="single" w:color="000000" w:sz="4" w:space="0"/>
              <w:right w:val="single" w:color="000000" w:sz="4" w:space="0"/>
            </w:tcBorders>
            <w:vAlign w:val="center"/>
          </w:tcPr>
          <w:p w14:paraId="66F0A1D0">
            <w:pPr>
              <w:spacing w:line="360" w:lineRule="auto"/>
              <w:jc w:val="center"/>
              <w:rPr>
                <w:rFonts w:hint="eastAsia" w:ascii="宋体" w:hAnsi="宋体" w:eastAsia="宋体"/>
              </w:rPr>
            </w:pPr>
            <w:r>
              <w:rPr>
                <w:rFonts w:hint="eastAsia" w:ascii="宋体" w:hAnsi="宋体" w:eastAsia="宋体"/>
              </w:rPr>
              <w:t>4.0</w:t>
            </w:r>
          </w:p>
        </w:tc>
        <w:tc>
          <w:tcPr>
            <w:tcW w:w="1948" w:type="dxa"/>
            <w:tcBorders>
              <w:top w:val="single" w:color="000000" w:sz="4" w:space="0"/>
              <w:left w:val="single" w:color="000000" w:sz="4" w:space="0"/>
              <w:bottom w:val="single" w:color="000000" w:sz="4" w:space="0"/>
              <w:right w:val="single" w:color="000000" w:sz="4" w:space="0"/>
            </w:tcBorders>
            <w:vAlign w:val="center"/>
          </w:tcPr>
          <w:p w14:paraId="387CA29F">
            <w:pPr>
              <w:spacing w:line="360" w:lineRule="auto"/>
              <w:jc w:val="center"/>
              <w:rPr>
                <w:rFonts w:hint="eastAsia" w:ascii="宋体" w:hAnsi="宋体" w:eastAsia="宋体"/>
              </w:rPr>
            </w:pPr>
            <w:r>
              <w:rPr>
                <w:rFonts w:hint="eastAsia" w:ascii="宋体" w:hAnsi="宋体" w:eastAsia="宋体"/>
              </w:rPr>
              <w:t>b≤320</w:t>
            </w:r>
          </w:p>
        </w:tc>
        <w:tc>
          <w:tcPr>
            <w:tcW w:w="1580" w:type="dxa"/>
            <w:tcBorders>
              <w:top w:val="single" w:color="000000" w:sz="4" w:space="0"/>
              <w:left w:val="single" w:color="000000" w:sz="4" w:space="0"/>
              <w:bottom w:val="single" w:color="000000" w:sz="4" w:space="0"/>
              <w:right w:val="single" w:color="000000" w:sz="4" w:space="0"/>
            </w:tcBorders>
            <w:vAlign w:val="center"/>
          </w:tcPr>
          <w:p w14:paraId="2077837B">
            <w:pPr>
              <w:spacing w:line="360" w:lineRule="auto"/>
              <w:jc w:val="center"/>
              <w:rPr>
                <w:rFonts w:hint="eastAsia" w:ascii="宋体" w:hAnsi="宋体" w:eastAsia="宋体"/>
              </w:rPr>
            </w:pPr>
            <w:r>
              <w:rPr>
                <w:rFonts w:hint="eastAsia" w:ascii="宋体" w:hAnsi="宋体" w:eastAsia="宋体"/>
              </w:rPr>
              <w:t>4.0</w:t>
            </w:r>
          </w:p>
        </w:tc>
      </w:tr>
      <w:tr w14:paraId="2F391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2038" w:type="dxa"/>
            <w:tcBorders>
              <w:top w:val="single" w:color="000000" w:sz="4" w:space="0"/>
              <w:left w:val="single" w:color="000000" w:sz="4" w:space="0"/>
              <w:bottom w:val="single" w:color="000000" w:sz="4" w:space="0"/>
              <w:right w:val="single" w:color="000000" w:sz="4" w:space="0"/>
            </w:tcBorders>
            <w:vAlign w:val="center"/>
          </w:tcPr>
          <w:p w14:paraId="0F8FF6CE">
            <w:pPr>
              <w:spacing w:line="360" w:lineRule="auto"/>
              <w:jc w:val="center"/>
              <w:rPr>
                <w:rFonts w:hint="eastAsia" w:ascii="宋体" w:hAnsi="宋体" w:eastAsia="宋体"/>
              </w:rPr>
            </w:pPr>
            <w:r>
              <w:rPr>
                <w:rFonts w:hint="eastAsia" w:ascii="宋体" w:hAnsi="宋体" w:eastAsia="宋体"/>
              </w:rPr>
              <w:t>320&lt;D&lt;630</w:t>
            </w:r>
          </w:p>
        </w:tc>
        <w:tc>
          <w:tcPr>
            <w:tcW w:w="1673" w:type="dxa"/>
            <w:tcBorders>
              <w:top w:val="single" w:color="000000" w:sz="4" w:space="0"/>
              <w:left w:val="single" w:color="000000" w:sz="4" w:space="0"/>
              <w:bottom w:val="single" w:color="000000" w:sz="4" w:space="0"/>
              <w:right w:val="single" w:color="000000" w:sz="4" w:space="0"/>
            </w:tcBorders>
            <w:vAlign w:val="center"/>
          </w:tcPr>
          <w:p w14:paraId="20FBF675">
            <w:pPr>
              <w:spacing w:line="360" w:lineRule="auto"/>
              <w:jc w:val="center"/>
              <w:rPr>
                <w:rFonts w:hint="eastAsia" w:ascii="宋体" w:hAnsi="宋体" w:eastAsia="宋体"/>
              </w:rPr>
            </w:pPr>
            <w:r>
              <w:rPr>
                <w:rFonts w:hint="eastAsia" w:ascii="宋体" w:hAnsi="宋体" w:eastAsia="宋体"/>
              </w:rPr>
              <w:t>6.0</w:t>
            </w:r>
          </w:p>
        </w:tc>
        <w:tc>
          <w:tcPr>
            <w:tcW w:w="1948" w:type="dxa"/>
            <w:tcBorders>
              <w:top w:val="single" w:color="000000" w:sz="4" w:space="0"/>
              <w:left w:val="single" w:color="000000" w:sz="4" w:space="0"/>
              <w:bottom w:val="single" w:color="000000" w:sz="4" w:space="0"/>
              <w:right w:val="single" w:color="000000" w:sz="4" w:space="0"/>
            </w:tcBorders>
            <w:vAlign w:val="center"/>
          </w:tcPr>
          <w:p w14:paraId="7D2AB420">
            <w:pPr>
              <w:spacing w:line="360" w:lineRule="auto"/>
              <w:jc w:val="center"/>
              <w:rPr>
                <w:rFonts w:hint="eastAsia" w:ascii="宋体" w:hAnsi="宋体" w:eastAsia="宋体"/>
              </w:rPr>
            </w:pPr>
            <w:r>
              <w:rPr>
                <w:rFonts w:hint="eastAsia" w:ascii="宋体" w:hAnsi="宋体" w:eastAsia="宋体"/>
              </w:rPr>
              <w:t>320&lt;b&lt;500</w:t>
            </w:r>
          </w:p>
        </w:tc>
        <w:tc>
          <w:tcPr>
            <w:tcW w:w="1580" w:type="dxa"/>
            <w:tcBorders>
              <w:top w:val="single" w:color="000000" w:sz="4" w:space="0"/>
              <w:left w:val="single" w:color="000000" w:sz="4" w:space="0"/>
              <w:bottom w:val="single" w:color="000000" w:sz="4" w:space="0"/>
              <w:right w:val="single" w:color="000000" w:sz="4" w:space="0"/>
            </w:tcBorders>
            <w:vAlign w:val="center"/>
          </w:tcPr>
          <w:p w14:paraId="6A4D36B8">
            <w:pPr>
              <w:spacing w:line="360" w:lineRule="auto"/>
              <w:jc w:val="center"/>
              <w:rPr>
                <w:rFonts w:hint="eastAsia" w:ascii="宋体" w:hAnsi="宋体" w:eastAsia="宋体"/>
              </w:rPr>
            </w:pPr>
            <w:r>
              <w:rPr>
                <w:rFonts w:hint="eastAsia" w:ascii="宋体" w:hAnsi="宋体" w:eastAsia="宋体"/>
              </w:rPr>
              <w:t>5.0</w:t>
            </w:r>
          </w:p>
        </w:tc>
      </w:tr>
      <w:tr w14:paraId="11384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2038" w:type="dxa"/>
            <w:tcBorders>
              <w:top w:val="single" w:color="000000" w:sz="4" w:space="0"/>
              <w:left w:val="single" w:color="000000" w:sz="4" w:space="0"/>
              <w:bottom w:val="single" w:color="000000" w:sz="4" w:space="0"/>
              <w:right w:val="single" w:color="000000" w:sz="4" w:space="0"/>
            </w:tcBorders>
            <w:vAlign w:val="center"/>
          </w:tcPr>
          <w:p w14:paraId="3D3B8C24">
            <w:pPr>
              <w:spacing w:line="360" w:lineRule="auto"/>
              <w:jc w:val="center"/>
              <w:rPr>
                <w:rFonts w:hint="eastAsia" w:ascii="宋体" w:hAnsi="宋体" w:eastAsia="宋体"/>
              </w:rPr>
            </w:pPr>
            <w:r>
              <w:rPr>
                <w:rFonts w:hint="eastAsia" w:ascii="宋体" w:hAnsi="宋体" w:eastAsia="宋体"/>
              </w:rPr>
              <w:t>630≤D&lt;1000</w:t>
            </w:r>
          </w:p>
        </w:tc>
        <w:tc>
          <w:tcPr>
            <w:tcW w:w="1673" w:type="dxa"/>
            <w:tcBorders>
              <w:top w:val="single" w:color="000000" w:sz="4" w:space="0"/>
              <w:left w:val="single" w:color="000000" w:sz="4" w:space="0"/>
              <w:bottom w:val="single" w:color="000000" w:sz="4" w:space="0"/>
              <w:right w:val="single" w:color="000000" w:sz="4" w:space="0"/>
            </w:tcBorders>
            <w:vAlign w:val="center"/>
          </w:tcPr>
          <w:p w14:paraId="307C074A">
            <w:pPr>
              <w:spacing w:line="360" w:lineRule="auto"/>
              <w:jc w:val="center"/>
              <w:rPr>
                <w:rFonts w:hint="eastAsia" w:ascii="宋体" w:hAnsi="宋体" w:eastAsia="宋体"/>
              </w:rPr>
            </w:pPr>
            <w:r>
              <w:rPr>
                <w:rFonts w:hint="eastAsia" w:ascii="宋体" w:hAnsi="宋体" w:eastAsia="宋体"/>
              </w:rPr>
              <w:t>8.0</w:t>
            </w:r>
          </w:p>
        </w:tc>
        <w:tc>
          <w:tcPr>
            <w:tcW w:w="1948" w:type="dxa"/>
            <w:tcBorders>
              <w:top w:val="single" w:color="000000" w:sz="4" w:space="0"/>
              <w:left w:val="single" w:color="000000" w:sz="4" w:space="0"/>
              <w:bottom w:val="single" w:color="000000" w:sz="4" w:space="0"/>
              <w:right w:val="single" w:color="000000" w:sz="4" w:space="0"/>
            </w:tcBorders>
            <w:vAlign w:val="center"/>
          </w:tcPr>
          <w:p w14:paraId="21305CEE">
            <w:pPr>
              <w:spacing w:line="360" w:lineRule="auto"/>
              <w:jc w:val="center"/>
              <w:rPr>
                <w:rFonts w:hint="eastAsia" w:ascii="宋体" w:hAnsi="宋体" w:eastAsia="宋体"/>
              </w:rPr>
            </w:pPr>
            <w:r>
              <w:rPr>
                <w:rFonts w:hint="eastAsia" w:ascii="宋体" w:hAnsi="宋体" w:eastAsia="宋体"/>
              </w:rPr>
              <w:t>500≤b&lt;800</w:t>
            </w:r>
          </w:p>
        </w:tc>
        <w:tc>
          <w:tcPr>
            <w:tcW w:w="1580" w:type="dxa"/>
            <w:tcBorders>
              <w:top w:val="single" w:color="000000" w:sz="4" w:space="0"/>
              <w:left w:val="single" w:color="000000" w:sz="4" w:space="0"/>
              <w:bottom w:val="single" w:color="000000" w:sz="4" w:space="0"/>
              <w:right w:val="single" w:color="000000" w:sz="4" w:space="0"/>
            </w:tcBorders>
            <w:vAlign w:val="center"/>
          </w:tcPr>
          <w:p w14:paraId="5769CF08">
            <w:pPr>
              <w:spacing w:line="360" w:lineRule="auto"/>
              <w:jc w:val="center"/>
              <w:rPr>
                <w:rFonts w:hint="eastAsia" w:ascii="宋体" w:hAnsi="宋体" w:eastAsia="宋体"/>
              </w:rPr>
            </w:pPr>
            <w:r>
              <w:rPr>
                <w:rFonts w:hint="eastAsia" w:ascii="宋体" w:hAnsi="宋体" w:eastAsia="宋体"/>
              </w:rPr>
              <w:t>6.0</w:t>
            </w:r>
          </w:p>
        </w:tc>
      </w:tr>
      <w:tr w14:paraId="046DC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2038" w:type="dxa"/>
            <w:vMerge w:val="restart"/>
            <w:tcBorders>
              <w:top w:val="nil"/>
              <w:left w:val="single" w:color="000000" w:sz="4" w:space="0"/>
              <w:right w:val="single" w:color="000000" w:sz="4" w:space="0"/>
            </w:tcBorders>
            <w:vAlign w:val="center"/>
          </w:tcPr>
          <w:p w14:paraId="36BE6AE1">
            <w:pPr>
              <w:spacing w:line="360" w:lineRule="auto"/>
              <w:jc w:val="center"/>
              <w:rPr>
                <w:rFonts w:hint="eastAsia" w:ascii="宋体" w:hAnsi="宋体" w:eastAsia="宋体"/>
              </w:rPr>
            </w:pPr>
            <w:r>
              <w:rPr>
                <w:rFonts w:hint="eastAsia" w:ascii="宋体" w:hAnsi="宋体" w:eastAsia="宋体"/>
              </w:rPr>
              <w:t>1000≤D&lt;2000</w:t>
            </w:r>
          </w:p>
        </w:tc>
        <w:tc>
          <w:tcPr>
            <w:tcW w:w="1673" w:type="dxa"/>
            <w:vMerge w:val="restart"/>
            <w:tcBorders>
              <w:top w:val="nil"/>
              <w:left w:val="single" w:color="000000" w:sz="4" w:space="0"/>
              <w:right w:val="single" w:color="000000" w:sz="4" w:space="0"/>
            </w:tcBorders>
            <w:vAlign w:val="center"/>
          </w:tcPr>
          <w:p w14:paraId="4216FB13">
            <w:pPr>
              <w:spacing w:line="360" w:lineRule="auto"/>
              <w:jc w:val="center"/>
              <w:rPr>
                <w:rFonts w:hint="eastAsia" w:ascii="宋体" w:hAnsi="宋体" w:eastAsia="宋体"/>
              </w:rPr>
            </w:pPr>
            <w:r>
              <w:rPr>
                <w:rFonts w:hint="eastAsia" w:ascii="宋体" w:hAnsi="宋体" w:eastAsia="宋体"/>
              </w:rPr>
              <w:t>10.0</w:t>
            </w:r>
          </w:p>
        </w:tc>
        <w:tc>
          <w:tcPr>
            <w:tcW w:w="1948" w:type="dxa"/>
            <w:tcBorders>
              <w:top w:val="single" w:color="000000" w:sz="4" w:space="0"/>
              <w:left w:val="single" w:color="000000" w:sz="4" w:space="0"/>
              <w:bottom w:val="single" w:color="000000" w:sz="4" w:space="0"/>
              <w:right w:val="single" w:color="000000" w:sz="4" w:space="0"/>
            </w:tcBorders>
            <w:vAlign w:val="center"/>
          </w:tcPr>
          <w:p w14:paraId="06AAF0BB">
            <w:pPr>
              <w:spacing w:line="360" w:lineRule="auto"/>
              <w:jc w:val="center"/>
              <w:rPr>
                <w:rFonts w:hint="eastAsia" w:ascii="宋体" w:hAnsi="宋体" w:eastAsia="宋体"/>
              </w:rPr>
            </w:pPr>
            <w:r>
              <w:rPr>
                <w:rFonts w:hint="eastAsia" w:ascii="宋体" w:hAnsi="宋体" w:eastAsia="宋体"/>
              </w:rPr>
              <w:t>800≤b&lt;1250</w:t>
            </w:r>
          </w:p>
        </w:tc>
        <w:tc>
          <w:tcPr>
            <w:tcW w:w="1580" w:type="dxa"/>
            <w:tcBorders>
              <w:top w:val="single" w:color="000000" w:sz="4" w:space="0"/>
              <w:left w:val="single" w:color="000000" w:sz="4" w:space="0"/>
              <w:bottom w:val="single" w:color="000000" w:sz="4" w:space="0"/>
              <w:right w:val="single" w:color="000000" w:sz="4" w:space="0"/>
            </w:tcBorders>
            <w:vAlign w:val="center"/>
          </w:tcPr>
          <w:p w14:paraId="66E1EDD4">
            <w:pPr>
              <w:spacing w:line="360" w:lineRule="auto"/>
              <w:jc w:val="center"/>
              <w:rPr>
                <w:rFonts w:hint="eastAsia" w:ascii="宋体" w:hAnsi="宋体" w:eastAsia="宋体"/>
              </w:rPr>
            </w:pPr>
            <w:r>
              <w:rPr>
                <w:rFonts w:hint="eastAsia" w:ascii="宋体" w:hAnsi="宋体" w:eastAsia="宋体"/>
              </w:rPr>
              <w:t>8.0</w:t>
            </w:r>
          </w:p>
        </w:tc>
      </w:tr>
      <w:tr w14:paraId="164FE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2038" w:type="dxa"/>
            <w:vMerge w:val="continue"/>
            <w:tcBorders>
              <w:left w:val="single" w:color="000000" w:sz="4" w:space="0"/>
              <w:bottom w:val="single" w:color="000000" w:sz="4" w:space="0"/>
              <w:right w:val="single" w:color="000000" w:sz="4" w:space="0"/>
            </w:tcBorders>
            <w:vAlign w:val="center"/>
          </w:tcPr>
          <w:p w14:paraId="0318BCDE">
            <w:pPr>
              <w:spacing w:line="360" w:lineRule="auto"/>
              <w:ind w:firstLine="420" w:firstLineChars="200"/>
              <w:jc w:val="center"/>
              <w:rPr>
                <w:rFonts w:hint="eastAsia" w:ascii="宋体" w:hAnsi="宋体" w:eastAsia="宋体"/>
              </w:rPr>
            </w:pPr>
          </w:p>
        </w:tc>
        <w:tc>
          <w:tcPr>
            <w:tcW w:w="1673" w:type="dxa"/>
            <w:vMerge w:val="continue"/>
            <w:tcBorders>
              <w:left w:val="single" w:color="000000" w:sz="4" w:space="0"/>
              <w:bottom w:val="single" w:color="000000" w:sz="4" w:space="0"/>
              <w:right w:val="single" w:color="000000" w:sz="4" w:space="0"/>
            </w:tcBorders>
            <w:vAlign w:val="center"/>
          </w:tcPr>
          <w:p w14:paraId="67124E9D">
            <w:pPr>
              <w:spacing w:line="360" w:lineRule="auto"/>
              <w:ind w:firstLine="420" w:firstLineChars="200"/>
              <w:jc w:val="center"/>
              <w:rPr>
                <w:rFonts w:hint="eastAsia" w:ascii="宋体" w:hAnsi="宋体" w:eastAsia="宋体"/>
              </w:rPr>
            </w:pPr>
          </w:p>
        </w:tc>
        <w:tc>
          <w:tcPr>
            <w:tcW w:w="1948" w:type="dxa"/>
            <w:tcBorders>
              <w:top w:val="single" w:color="000000" w:sz="4" w:space="0"/>
              <w:left w:val="single" w:color="000000" w:sz="4" w:space="0"/>
              <w:bottom w:val="single" w:color="000000" w:sz="4" w:space="0"/>
              <w:right w:val="single" w:color="000000" w:sz="4" w:space="0"/>
            </w:tcBorders>
            <w:vAlign w:val="center"/>
          </w:tcPr>
          <w:p w14:paraId="445EBF32">
            <w:pPr>
              <w:spacing w:line="360" w:lineRule="auto"/>
              <w:jc w:val="center"/>
              <w:rPr>
                <w:rFonts w:hint="eastAsia" w:ascii="宋体" w:hAnsi="宋体" w:eastAsia="宋体"/>
              </w:rPr>
            </w:pPr>
            <w:r>
              <w:rPr>
                <w:rFonts w:hint="eastAsia" w:ascii="宋体" w:hAnsi="宋体" w:eastAsia="宋体"/>
              </w:rPr>
              <w:t>1250≤b&lt;2000</w:t>
            </w:r>
          </w:p>
        </w:tc>
        <w:tc>
          <w:tcPr>
            <w:tcW w:w="1580" w:type="dxa"/>
            <w:tcBorders>
              <w:top w:val="single" w:color="000000" w:sz="4" w:space="0"/>
              <w:left w:val="single" w:color="000000" w:sz="4" w:space="0"/>
              <w:bottom w:val="single" w:color="000000" w:sz="4" w:space="0"/>
              <w:right w:val="single" w:color="000000" w:sz="4" w:space="0"/>
            </w:tcBorders>
            <w:vAlign w:val="center"/>
          </w:tcPr>
          <w:p w14:paraId="01D9A9B3">
            <w:pPr>
              <w:spacing w:line="360" w:lineRule="auto"/>
              <w:jc w:val="center"/>
              <w:rPr>
                <w:rFonts w:hint="eastAsia" w:ascii="宋体" w:hAnsi="宋体" w:eastAsia="宋体"/>
              </w:rPr>
            </w:pPr>
            <w:r>
              <w:rPr>
                <w:rFonts w:hint="eastAsia" w:ascii="宋体" w:hAnsi="宋体" w:eastAsia="宋体"/>
              </w:rPr>
              <w:t>10.0</w:t>
            </w:r>
          </w:p>
        </w:tc>
      </w:tr>
    </w:tbl>
    <w:p w14:paraId="120D90EC">
      <w:pPr>
        <w:spacing w:line="360" w:lineRule="auto"/>
        <w:ind w:firstLine="420" w:firstLineChars="200"/>
        <w:rPr>
          <w:rFonts w:hint="eastAsia" w:ascii="宋体" w:hAnsi="宋体" w:eastAsia="宋体"/>
        </w:rPr>
      </w:pPr>
      <w:r>
        <w:rPr>
          <w:rFonts w:hint="eastAsia" w:ascii="宋体" w:hAnsi="宋体" w:eastAsia="宋体"/>
        </w:rPr>
        <w:t>16.3.圆形风管采用承插连接,矩形风管采用法兰连接；</w:t>
      </w:r>
    </w:p>
    <w:p w14:paraId="2D7D62C9">
      <w:pPr>
        <w:spacing w:line="360" w:lineRule="auto"/>
        <w:ind w:firstLine="420" w:firstLineChars="200"/>
        <w:rPr>
          <w:rFonts w:hint="eastAsia" w:ascii="宋体" w:hAnsi="宋体" w:eastAsia="宋体"/>
        </w:rPr>
      </w:pPr>
      <w:r>
        <w:rPr>
          <w:rFonts w:hint="eastAsia" w:ascii="宋体" w:hAnsi="宋体" w:eastAsia="宋体"/>
        </w:rPr>
        <w:t>16.4.矩形风管必须为自动焊接且纵向焊缝≤2条,焊缝应饱满,焊条排列应均匀、美观，保障焊缝不开裂，宽边大于600mm的风管需加固；</w:t>
      </w:r>
    </w:p>
    <w:p w14:paraId="3E438393">
      <w:pPr>
        <w:spacing w:line="360" w:lineRule="auto"/>
        <w:ind w:firstLine="420" w:firstLineChars="200"/>
        <w:rPr>
          <w:rFonts w:hint="eastAsia" w:ascii="宋体" w:hAnsi="宋体" w:eastAsia="宋体"/>
        </w:rPr>
      </w:pPr>
      <w:r>
        <w:rPr>
          <w:rFonts w:hint="eastAsia" w:ascii="宋体" w:hAnsi="宋体" w:eastAsia="宋体"/>
        </w:rPr>
        <w:t>16.5.室外风管保证防腐、耐低温和耐候性能，室外风管采用板材添加抗紫外线母粒使其延长使用寿命；</w:t>
      </w:r>
    </w:p>
    <w:p w14:paraId="3F1B6DFA">
      <w:pPr>
        <w:spacing w:line="360" w:lineRule="auto"/>
        <w:ind w:firstLine="420" w:firstLineChars="200"/>
        <w:rPr>
          <w:rFonts w:hint="eastAsia" w:ascii="宋体" w:hAnsi="宋体" w:eastAsia="宋体"/>
        </w:rPr>
      </w:pPr>
      <w:r>
        <w:rPr>
          <w:rFonts w:hint="eastAsia" w:ascii="宋体" w:hAnsi="宋体" w:eastAsia="宋体"/>
        </w:rPr>
        <w:t>16.6.排风管道需表面光滑、美观、布局及连接整齐，要求所有支管干管都要做漏光试验确定风管无漏风现象；</w:t>
      </w:r>
    </w:p>
    <w:p w14:paraId="1A56E5EA">
      <w:pPr>
        <w:spacing w:line="360" w:lineRule="auto"/>
        <w:ind w:firstLine="420" w:firstLineChars="200"/>
        <w:rPr>
          <w:rFonts w:hint="eastAsia" w:ascii="宋体" w:hAnsi="宋体" w:eastAsia="宋体"/>
        </w:rPr>
      </w:pPr>
      <w:r>
        <w:rPr>
          <w:rFonts w:hint="eastAsia" w:ascii="宋体" w:hAnsi="宋体" w:eastAsia="宋体"/>
        </w:rPr>
        <w:t>16.7.风管安装应考虑防凝结水并设置凝结水回流装置,水平管应保持一定的坡度,坡向室外立管。风管安装的位置、标高、走向等均应符合设计要求,做到横平竖直,连接法兰的螺栓应均匀拧紧,其螺母在同一侧；</w:t>
      </w:r>
    </w:p>
    <w:p w14:paraId="12BF1089">
      <w:pPr>
        <w:spacing w:line="360" w:lineRule="auto"/>
        <w:ind w:firstLine="420" w:firstLineChars="200"/>
        <w:rPr>
          <w:rFonts w:hint="eastAsia" w:ascii="宋体" w:hAnsi="宋体" w:eastAsia="宋体"/>
        </w:rPr>
      </w:pPr>
      <w:r>
        <w:rPr>
          <w:rFonts w:hint="eastAsia" w:ascii="宋体" w:hAnsi="宋体" w:eastAsia="宋体"/>
        </w:rPr>
        <w:t>16.8.风管的弯管曲率半径一般为1倍边长,最小不应小于200mm,弯曲向尺寸≥500mm的应设导流片(内外弧的弯头可不装设导流片)；</w:t>
      </w:r>
    </w:p>
    <w:p w14:paraId="46EA1908">
      <w:pPr>
        <w:spacing w:line="360" w:lineRule="auto"/>
        <w:ind w:firstLine="420" w:firstLineChars="200"/>
        <w:rPr>
          <w:rFonts w:hint="eastAsia" w:ascii="宋体" w:hAnsi="宋体" w:eastAsia="宋体"/>
        </w:rPr>
      </w:pPr>
      <w:r>
        <w:rPr>
          <w:rFonts w:hint="eastAsia" w:ascii="宋体" w:hAnsi="宋体" w:eastAsia="宋体"/>
        </w:rPr>
        <w:t>16.9.风管支架</w:t>
      </w:r>
    </w:p>
    <w:p w14:paraId="1DCF29C4">
      <w:pPr>
        <w:spacing w:line="360" w:lineRule="auto"/>
        <w:ind w:firstLine="420" w:firstLineChars="200"/>
        <w:rPr>
          <w:rFonts w:hint="eastAsia" w:ascii="宋体" w:hAnsi="宋体" w:eastAsia="宋体"/>
        </w:rPr>
      </w:pPr>
      <w:r>
        <w:rPr>
          <w:rFonts w:hint="eastAsia" w:ascii="宋体" w:hAnsi="宋体" w:eastAsia="宋体"/>
        </w:rPr>
        <w:t>16.9.1材质：室内采用镀锌角钢或镀锌冲孔C型钢，楼顶采用镀锌角钢；</w:t>
      </w:r>
    </w:p>
    <w:p w14:paraId="2F820039">
      <w:pPr>
        <w:spacing w:line="360" w:lineRule="auto"/>
        <w:ind w:firstLine="420" w:firstLineChars="200"/>
        <w:rPr>
          <w:rFonts w:hint="eastAsia" w:ascii="宋体" w:hAnsi="宋体" w:eastAsia="宋体"/>
        </w:rPr>
      </w:pPr>
      <w:r>
        <w:rPr>
          <w:rFonts w:hint="eastAsia" w:ascii="宋体" w:hAnsi="宋体" w:eastAsia="宋体"/>
        </w:rPr>
        <w:t>16.9.2角钢和冲孔C型钢规格：管道直径100mm＜DN≤400mm时角钢规格≥40×40mm,管道直径DN＞400mm时角钢规格≥50×50mm；</w:t>
      </w:r>
    </w:p>
    <w:p w14:paraId="294F5124">
      <w:pPr>
        <w:spacing w:line="360" w:lineRule="auto"/>
        <w:ind w:firstLine="420" w:firstLineChars="200"/>
        <w:rPr>
          <w:rFonts w:hint="eastAsia" w:ascii="宋体" w:hAnsi="宋体" w:eastAsia="宋体"/>
        </w:rPr>
      </w:pPr>
      <w:r>
        <w:rPr>
          <w:rFonts w:hint="eastAsia" w:ascii="宋体" w:hAnsi="宋体" w:eastAsia="宋体"/>
        </w:rPr>
        <w:t>16.9.3角钢或冲孔C型钢切割面需打磨平整,并涂刷防锈漆处理；</w:t>
      </w:r>
    </w:p>
    <w:p w14:paraId="62E8A206">
      <w:pPr>
        <w:spacing w:line="360" w:lineRule="auto"/>
        <w:ind w:firstLine="420" w:firstLineChars="200"/>
        <w:rPr>
          <w:rFonts w:hint="eastAsia" w:ascii="宋体" w:hAnsi="宋体" w:eastAsia="宋体"/>
        </w:rPr>
      </w:pPr>
      <w:r>
        <w:rPr>
          <w:rFonts w:hint="eastAsia" w:ascii="宋体" w:hAnsi="宋体" w:eastAsia="宋体"/>
        </w:rPr>
        <w:t>16.9.4吊杆及连接件：镀锌丝杆≥M8，螺母及垫片：镀锌标准件(与吊杆匹配),禁止使用非标或焊接固定；</w:t>
      </w:r>
    </w:p>
    <w:p w14:paraId="119CB91E">
      <w:pPr>
        <w:spacing w:line="360" w:lineRule="auto"/>
        <w:ind w:firstLine="420" w:firstLineChars="200"/>
        <w:rPr>
          <w:rFonts w:hint="eastAsia" w:ascii="宋体" w:hAnsi="宋体" w:eastAsia="宋体"/>
        </w:rPr>
      </w:pPr>
      <w:r>
        <w:rPr>
          <w:rFonts w:hint="eastAsia" w:ascii="宋体" w:hAnsi="宋体" w:eastAsia="宋体"/>
        </w:rPr>
        <w:t>16.9.5管道支架按国标加工制作。风管水平安装时的固定支架间距应做到:风管直径或长边尺寸≤400mm时,固定间距不应大于3m,风管直径或长边尺寸&gt;400mm时,固定间距不应大于2m。风管垂直安装时,固定间距不应大于2.5m；</w:t>
      </w:r>
    </w:p>
    <w:p w14:paraId="44766DD1">
      <w:pPr>
        <w:spacing w:line="360" w:lineRule="auto"/>
        <w:ind w:firstLine="420" w:firstLineChars="200"/>
        <w:rPr>
          <w:rFonts w:hint="eastAsia" w:ascii="宋体" w:hAnsi="宋体" w:eastAsia="宋体"/>
        </w:rPr>
      </w:pPr>
      <w:r>
        <w:rPr>
          <w:rFonts w:hint="eastAsia" w:ascii="宋体" w:hAnsi="宋体" w:eastAsia="宋体"/>
        </w:rPr>
        <w:t>16.10.</w:t>
      </w:r>
      <w:r>
        <w:rPr>
          <w:rFonts w:hint="eastAsia" w:ascii="宋体" w:hAnsi="宋体" w:eastAsia="宋体"/>
          <w:color w:val="000000"/>
          <w:sz w:val="18"/>
          <w:szCs w:val="18"/>
          <w:lang w:bidi="ar"/>
        </w:rPr>
        <w:t>▲</w:t>
      </w:r>
      <w:r>
        <w:rPr>
          <w:rFonts w:hint="eastAsia" w:ascii="宋体" w:hAnsi="宋体" w:eastAsia="宋体"/>
        </w:rPr>
        <w:t>风管</w:t>
      </w:r>
      <w:r>
        <w:rPr>
          <w:rFonts w:hint="eastAsia" w:ascii="宋体" w:hAnsi="宋体" w:eastAsia="宋体"/>
          <w:color w:val="000000"/>
          <w:szCs w:val="21"/>
          <w:lang w:bidi="ar"/>
        </w:rPr>
        <w:t>性能</w:t>
      </w:r>
    </w:p>
    <w:p w14:paraId="0E5FD46E">
      <w:pPr>
        <w:spacing w:line="360" w:lineRule="auto"/>
        <w:ind w:firstLine="420" w:firstLineChars="200"/>
        <w:rPr>
          <w:rFonts w:hint="eastAsia" w:ascii="宋体" w:hAnsi="宋体" w:eastAsia="宋体"/>
        </w:rPr>
      </w:pPr>
      <w:r>
        <w:rPr>
          <w:rFonts w:hint="eastAsia" w:ascii="宋体" w:hAnsi="宋体" w:eastAsia="宋体"/>
        </w:rPr>
        <w:t>16.10.1阻燃：参照GB 8624-2012检测，等级达到B1级；</w:t>
      </w:r>
    </w:p>
    <w:p w14:paraId="0D6529D9">
      <w:pPr>
        <w:spacing w:line="360" w:lineRule="auto"/>
        <w:ind w:firstLine="420" w:firstLineChars="200"/>
        <w:rPr>
          <w:rFonts w:hint="eastAsia" w:ascii="宋体" w:hAnsi="宋体" w:eastAsia="宋体"/>
        </w:rPr>
      </w:pPr>
      <w:r>
        <w:rPr>
          <w:rFonts w:hint="eastAsia" w:ascii="宋体" w:hAnsi="宋体" w:eastAsia="宋体"/>
        </w:rPr>
        <w:t>16.10.2质量：参照JGJ/T141-2017检测，管道在风压1500pa下变形量检测结果≤1.5%、漏风量检测结果≤1m³/h.m²；</w:t>
      </w:r>
    </w:p>
    <w:p w14:paraId="7D0331E9">
      <w:pPr>
        <w:spacing w:line="360" w:lineRule="auto"/>
        <w:ind w:firstLine="420" w:firstLineChars="200"/>
        <w:rPr>
          <w:rFonts w:hint="eastAsia" w:ascii="宋体" w:hAnsi="宋体" w:eastAsia="宋体"/>
        </w:rPr>
      </w:pPr>
      <w:r>
        <w:rPr>
          <w:rFonts w:hint="eastAsia" w:ascii="宋体" w:hAnsi="宋体" w:eastAsia="宋体"/>
        </w:rPr>
        <w:t>16.10.3光老化：参照GB/T 14522-2008检测，光老化实验-紫外辐射暴露时间≥200h结果为合格；</w:t>
      </w:r>
    </w:p>
    <w:p w14:paraId="7E9EADCE">
      <w:pPr>
        <w:spacing w:line="360" w:lineRule="auto"/>
        <w:ind w:firstLine="420" w:firstLineChars="200"/>
        <w:rPr>
          <w:rFonts w:hint="eastAsia" w:ascii="宋体" w:hAnsi="宋体" w:eastAsia="宋体"/>
        </w:rPr>
      </w:pPr>
      <w:r>
        <w:rPr>
          <w:rFonts w:hint="eastAsia" w:ascii="宋体" w:hAnsi="宋体" w:eastAsia="宋体"/>
        </w:rPr>
        <w:t>16.10.4耐高温：参照GB/T 1633-2000检测，维卡软化温度≥80℃；</w:t>
      </w:r>
    </w:p>
    <w:p w14:paraId="287EA2E9">
      <w:pPr>
        <w:spacing w:line="360" w:lineRule="auto"/>
        <w:ind w:firstLine="420" w:firstLineChars="200"/>
        <w:rPr>
          <w:rFonts w:hint="eastAsia" w:ascii="宋体" w:hAnsi="宋体" w:eastAsia="宋体"/>
          <w:szCs w:val="21"/>
          <w:lang w:bidi="ar"/>
        </w:rPr>
      </w:pPr>
      <w:r>
        <w:rPr>
          <w:rFonts w:hint="eastAsia" w:ascii="宋体" w:hAnsi="宋体" w:eastAsia="宋体"/>
        </w:rPr>
        <w:t>16.10.5破坏强度：参照GB/T9341-2008检测，弯曲模量≥2100Mpa、悬臂无缺口冲击强度≥35KJ/㎡。</w:t>
      </w:r>
    </w:p>
    <w:p w14:paraId="1D3C8DDA">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17.消声器、消声弯头</w:t>
      </w:r>
    </w:p>
    <w:p w14:paraId="371AA96E">
      <w:pPr>
        <w:spacing w:line="360" w:lineRule="auto"/>
        <w:ind w:firstLine="420" w:firstLineChars="200"/>
        <w:rPr>
          <w:rFonts w:hint="eastAsia" w:ascii="宋体" w:hAnsi="宋体" w:eastAsia="宋体"/>
        </w:rPr>
      </w:pPr>
      <w:r>
        <w:rPr>
          <w:rFonts w:hint="eastAsia" w:ascii="宋体" w:hAnsi="宋体" w:eastAsia="宋体"/>
        </w:rPr>
        <w:t>17.1.壳体采用不小于6mm厚玻璃钢材质一体成型或采用不小于8mm厚阻燃PP板焊接成型(所有焊缝需做到两面焊，最后一道焊缝可只焊一面，必须牢固、光滑)；整体应有足够的强度，须在系统压差2000Pa下不发生任何变形,不漏风；</w:t>
      </w:r>
    </w:p>
    <w:p w14:paraId="14E2B482">
      <w:pPr>
        <w:spacing w:line="360" w:lineRule="auto"/>
        <w:ind w:firstLine="420" w:firstLineChars="200"/>
        <w:rPr>
          <w:rFonts w:hint="eastAsia" w:ascii="宋体" w:hAnsi="宋体" w:eastAsia="宋体"/>
        </w:rPr>
      </w:pPr>
      <w:r>
        <w:rPr>
          <w:rFonts w:hint="eastAsia" w:ascii="宋体" w:hAnsi="宋体" w:eastAsia="宋体"/>
        </w:rPr>
        <w:t>17.2.吸声棉采用超细玻璃纤维棉,并用不锈钢或PP丝网加固,吸声棉与穿孔板之间,吸声棉层厚度为100mm,吸声棉层松紧适中、密度均匀铺设,有防止下沉的措施；</w:t>
      </w:r>
    </w:p>
    <w:p w14:paraId="5833A702">
      <w:pPr>
        <w:spacing w:line="360" w:lineRule="auto"/>
        <w:ind w:firstLine="420" w:firstLineChars="200"/>
        <w:rPr>
          <w:rFonts w:hint="eastAsia" w:ascii="宋体" w:hAnsi="宋体" w:eastAsia="宋体"/>
        </w:rPr>
      </w:pPr>
      <w:r>
        <w:rPr>
          <w:rFonts w:hint="eastAsia" w:ascii="宋体" w:hAnsi="宋体" w:eastAsia="宋体"/>
        </w:rPr>
        <w:t>17.3.消声器所有材料均应符合设计规定的防火、防腐要求。</w:t>
      </w:r>
    </w:p>
    <w:p w14:paraId="509AD204">
      <w:pPr>
        <w:spacing w:line="360" w:lineRule="auto"/>
        <w:ind w:firstLine="422" w:firstLineChars="200"/>
        <w:outlineLvl w:val="2"/>
        <w:rPr>
          <w:rFonts w:hint="eastAsia" w:ascii="宋体" w:hAnsi="宋体" w:eastAsia="宋体"/>
          <w:b/>
          <w:szCs w:val="21"/>
          <w:lang w:bidi="ar"/>
        </w:rPr>
      </w:pPr>
      <w:r>
        <w:rPr>
          <w:rFonts w:hint="eastAsia" w:ascii="宋体" w:hAnsi="宋体" w:eastAsia="宋体"/>
          <w:b/>
          <w:szCs w:val="21"/>
          <w:lang w:bidi="ar"/>
        </w:rPr>
        <w:t>18.静压箱</w:t>
      </w:r>
    </w:p>
    <w:p w14:paraId="5E77B892">
      <w:pPr>
        <w:spacing w:line="360" w:lineRule="auto"/>
        <w:ind w:firstLine="420" w:firstLineChars="200"/>
        <w:rPr>
          <w:rFonts w:hint="eastAsia" w:ascii="宋体" w:hAnsi="宋体" w:eastAsia="宋体"/>
          <w:lang w:bidi="ar"/>
        </w:rPr>
      </w:pPr>
      <w:r>
        <w:rPr>
          <w:rFonts w:hint="eastAsia" w:ascii="宋体" w:hAnsi="宋体" w:eastAsia="宋体"/>
          <w:lang w:bidi="ar"/>
        </w:rPr>
        <w:t>18.1.箱体：采用不小于10mm厚阻燃PP板焊接成型(所有焊缝需做到两面焊，最后一道焊缝可只焊一面，必须牢固、光滑)，箱体外部增设加强筋或支撑框架，防止变形，内设PP导流板，进出风口按需求预留法兰接口；</w:t>
      </w:r>
    </w:p>
    <w:p w14:paraId="31F0A011">
      <w:pPr>
        <w:spacing w:line="360" w:lineRule="auto"/>
        <w:ind w:firstLine="420" w:firstLineChars="200"/>
        <w:rPr>
          <w:rFonts w:hint="eastAsia" w:ascii="宋体" w:hAnsi="宋体" w:eastAsia="宋体"/>
          <w:lang w:bidi="ar"/>
        </w:rPr>
      </w:pPr>
      <w:r>
        <w:rPr>
          <w:rFonts w:hint="eastAsia" w:ascii="宋体" w:hAnsi="宋体" w:eastAsia="宋体"/>
          <w:lang w:bidi="ar"/>
        </w:rPr>
        <w:t>18.2.质量：气密性测试：1000Pa气压，保压10分钟，压降≤3%为合格。形变检测：满载压力下，箱体变形量＜1‰（激光测距仪）。焊缝检测：染色渗透探伤（符合GB/T 26929-2011）；</w:t>
      </w:r>
    </w:p>
    <w:p w14:paraId="77397CA5">
      <w:pPr>
        <w:spacing w:line="360" w:lineRule="auto"/>
        <w:ind w:firstLine="420" w:firstLineChars="200"/>
        <w:rPr>
          <w:rFonts w:hint="eastAsia" w:ascii="宋体" w:hAnsi="宋体" w:eastAsia="宋体"/>
          <w:lang w:bidi="ar"/>
        </w:rPr>
      </w:pPr>
      <w:r>
        <w:rPr>
          <w:rFonts w:hint="eastAsia" w:ascii="宋体" w:hAnsi="宋体" w:eastAsia="宋体"/>
          <w:lang w:bidi="ar"/>
        </w:rPr>
        <w:t>18.2.安装：支架间距≤1.2m（防下垂），与金属支架间加装EPDM缓冲垫。法兰连接使用EPDM密封圈，螺栓预紧力≤15N·m（防开裂）。</w:t>
      </w:r>
    </w:p>
    <w:p w14:paraId="736FC94A">
      <w:pPr>
        <w:spacing w:line="360" w:lineRule="auto"/>
        <w:ind w:firstLine="422" w:firstLineChars="200"/>
        <w:outlineLvl w:val="2"/>
        <w:rPr>
          <w:rFonts w:hint="eastAsia" w:ascii="宋体" w:hAnsi="宋体" w:eastAsia="宋体"/>
          <w:b/>
        </w:rPr>
      </w:pPr>
      <w:r>
        <w:rPr>
          <w:rFonts w:hint="eastAsia" w:ascii="宋体" w:hAnsi="宋体" w:eastAsia="宋体"/>
          <w:b/>
          <w:lang w:bidi="ar"/>
        </w:rPr>
        <w:t>19.防火阀</w:t>
      </w:r>
    </w:p>
    <w:p w14:paraId="228A05C2">
      <w:pPr>
        <w:spacing w:line="360" w:lineRule="auto"/>
        <w:ind w:firstLine="420" w:firstLineChars="200"/>
        <w:rPr>
          <w:rFonts w:hint="eastAsia" w:ascii="宋体" w:hAnsi="宋体" w:eastAsia="宋体"/>
          <w:lang w:bidi="ar"/>
        </w:rPr>
      </w:pPr>
      <w:r>
        <w:rPr>
          <w:rFonts w:hint="eastAsia" w:ascii="宋体" w:hAnsi="宋体" w:eastAsia="宋体"/>
          <w:lang w:bidi="ar"/>
        </w:rPr>
        <w:t>19.1.碳钢制作，内部有熔断保险丝，常开，70℃时熔断器动作，阀门自动关闭，手动复位，与风管穿过的结构处用镀锌螺栓连接；</w:t>
      </w:r>
    </w:p>
    <w:p w14:paraId="240BB048">
      <w:pPr>
        <w:spacing w:line="360" w:lineRule="auto"/>
        <w:ind w:firstLine="420" w:firstLineChars="200"/>
        <w:rPr>
          <w:rFonts w:hint="eastAsia" w:ascii="宋体" w:hAnsi="宋体" w:eastAsia="宋体"/>
          <w:lang w:bidi="ar"/>
        </w:rPr>
      </w:pPr>
      <w:r>
        <w:rPr>
          <w:rFonts w:hint="eastAsia" w:ascii="宋体" w:hAnsi="宋体" w:eastAsia="宋体"/>
          <w:lang w:bidi="ar"/>
        </w:rPr>
        <w:t>19.2.管道通过不同防火分区时设计防火阀，70℃常开防火阀，根据现场相应的防火要求设计、安装防火阀；</w:t>
      </w:r>
    </w:p>
    <w:p w14:paraId="6F767499">
      <w:pPr>
        <w:spacing w:line="360" w:lineRule="auto"/>
        <w:ind w:firstLine="420" w:firstLineChars="200"/>
        <w:rPr>
          <w:rFonts w:hint="eastAsia" w:ascii="宋体" w:hAnsi="宋体" w:eastAsia="宋体"/>
          <w:lang w:bidi="ar"/>
        </w:rPr>
      </w:pPr>
      <w:r>
        <w:rPr>
          <w:rFonts w:hint="eastAsia" w:ascii="宋体" w:hAnsi="宋体" w:eastAsia="宋体"/>
          <w:lang w:bidi="ar"/>
        </w:rPr>
        <w:t>19.3.安装调节配件时将操作手柄配置在便于操作位置，安装位置与设计规范相符，气流方向与阀体上标志的箭头一致，严禁相反；</w:t>
      </w:r>
    </w:p>
    <w:p w14:paraId="2E64057F">
      <w:pPr>
        <w:spacing w:line="360" w:lineRule="auto"/>
        <w:ind w:firstLine="420" w:firstLineChars="200"/>
        <w:rPr>
          <w:rFonts w:hint="eastAsia" w:ascii="宋体" w:hAnsi="宋体" w:eastAsia="宋体"/>
          <w:lang w:bidi="ar"/>
        </w:rPr>
      </w:pPr>
      <w:r>
        <w:rPr>
          <w:rFonts w:hint="eastAsia" w:ascii="宋体" w:hAnsi="宋体" w:eastAsia="宋体"/>
          <w:lang w:bidi="ar"/>
        </w:rPr>
        <w:t>19.4.单独配置支吊架，四周留有一定空间，安装时先对其外观质量和动作灵活性与可靠性进行检验，确认合格后再进行安装；</w:t>
      </w:r>
    </w:p>
    <w:p w14:paraId="4E33B2FA">
      <w:pPr>
        <w:spacing w:line="360" w:lineRule="auto"/>
        <w:ind w:firstLine="420" w:firstLineChars="200"/>
        <w:rPr>
          <w:rFonts w:hint="eastAsia" w:ascii="宋体" w:hAnsi="宋体" w:eastAsia="宋体"/>
          <w:lang w:bidi="ar"/>
        </w:rPr>
      </w:pPr>
      <w:r>
        <w:rPr>
          <w:rFonts w:hint="eastAsia" w:ascii="宋体" w:hAnsi="宋体" w:eastAsia="宋体"/>
          <w:lang w:bidi="ar"/>
        </w:rPr>
        <w:t>19.5.</w:t>
      </w:r>
      <w:r>
        <w:rPr>
          <w:rFonts w:hint="eastAsia" w:ascii="宋体" w:hAnsi="宋体" w:eastAsia="宋体"/>
          <w:color w:val="000000"/>
          <w:szCs w:val="21"/>
          <w:lang w:bidi="ar"/>
        </w:rPr>
        <w:t>性能：参照GB 15930-2007检测，温感器控制、关闭可靠性、耐腐蚀性、漏风率、耐火性能符合要求或合格</w:t>
      </w:r>
      <w:r>
        <w:rPr>
          <w:rFonts w:hint="eastAsia" w:ascii="宋体" w:hAnsi="宋体" w:eastAsia="宋体"/>
          <w:lang w:bidi="ar"/>
        </w:rPr>
        <w:t>。</w:t>
      </w:r>
    </w:p>
    <w:p w14:paraId="3065F27E">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20.变风量蝶阀</w:t>
      </w:r>
    </w:p>
    <w:p w14:paraId="5214A52A">
      <w:pPr>
        <w:spacing w:line="360" w:lineRule="auto"/>
        <w:ind w:firstLine="420" w:firstLineChars="200"/>
        <w:rPr>
          <w:rFonts w:hint="eastAsia" w:ascii="宋体" w:hAnsi="宋体" w:eastAsia="宋体"/>
          <w:lang w:bidi="ar"/>
        </w:rPr>
      </w:pPr>
      <w:r>
        <w:rPr>
          <w:rFonts w:hint="eastAsia" w:ascii="宋体" w:hAnsi="宋体" w:eastAsia="宋体"/>
          <w:lang w:bidi="ar"/>
        </w:rPr>
        <w:t>20.1.</w:t>
      </w:r>
      <w:r>
        <w:rPr>
          <w:rFonts w:hint="eastAsia" w:ascii="宋体" w:hAnsi="宋体" w:eastAsia="宋体"/>
          <w:color w:val="000000"/>
          <w:szCs w:val="21"/>
          <w:lang w:bidi="ar"/>
        </w:rPr>
        <w:t>应包含阀体、快速执行器、风阀控制器、流量传感器、门高传感器、触摸式控制面板、电源模块等</w:t>
      </w:r>
      <w:r>
        <w:rPr>
          <w:rFonts w:hint="eastAsia" w:ascii="宋体" w:hAnsi="宋体" w:eastAsia="宋体"/>
          <w:lang w:bidi="ar"/>
        </w:rPr>
        <w:t>；</w:t>
      </w:r>
    </w:p>
    <w:p w14:paraId="7D110A7B">
      <w:pPr>
        <w:spacing w:line="360" w:lineRule="auto"/>
        <w:ind w:firstLine="420" w:firstLineChars="200"/>
        <w:rPr>
          <w:rFonts w:hint="eastAsia" w:ascii="宋体" w:hAnsi="宋体" w:eastAsia="宋体"/>
          <w:lang w:bidi="ar"/>
        </w:rPr>
      </w:pPr>
      <w:r>
        <w:rPr>
          <w:rFonts w:hint="eastAsia" w:ascii="宋体" w:hAnsi="宋体" w:eastAsia="宋体"/>
          <w:lang w:bidi="ar"/>
        </w:rPr>
        <w:t>20.2.</w:t>
      </w:r>
      <w:r>
        <w:rPr>
          <w:rFonts w:hint="eastAsia" w:ascii="宋体" w:hAnsi="宋体" w:eastAsia="宋体"/>
          <w:color w:val="000000"/>
          <w:szCs w:val="21"/>
          <w:lang w:bidi="ar"/>
        </w:rPr>
        <w:t>阀体应自带风量测量段，其风量控制应采用位移与阀体管道实测风量和需求风量对比双路控制模式，当操作移门位置改变时通过位移传感器进行快速调节，移门稳定后依据管道实测风量和需求风量对比计算平均面风速进行精确调节、维持面风速恒定</w:t>
      </w:r>
      <w:r>
        <w:rPr>
          <w:rFonts w:hint="eastAsia" w:ascii="宋体" w:hAnsi="宋体" w:eastAsia="宋体"/>
          <w:lang w:bidi="ar"/>
        </w:rPr>
        <w:t>；</w:t>
      </w:r>
    </w:p>
    <w:p w14:paraId="11CC02CD">
      <w:pPr>
        <w:spacing w:line="360" w:lineRule="auto"/>
        <w:ind w:firstLine="420" w:firstLineChars="200"/>
        <w:rPr>
          <w:rFonts w:hint="eastAsia" w:ascii="宋体" w:hAnsi="宋体" w:eastAsia="宋体"/>
          <w:lang w:bidi="ar"/>
        </w:rPr>
      </w:pPr>
      <w:r>
        <w:rPr>
          <w:rFonts w:hint="eastAsia" w:ascii="宋体" w:hAnsi="宋体" w:eastAsia="宋体"/>
          <w:lang w:bidi="ar"/>
        </w:rPr>
        <w:t>20.3.</w:t>
      </w:r>
      <w:r>
        <w:rPr>
          <w:rFonts w:hint="eastAsia" w:ascii="宋体" w:hAnsi="宋体" w:eastAsia="宋体"/>
          <w:color w:val="000000"/>
          <w:szCs w:val="21"/>
          <w:lang w:bidi="ar"/>
        </w:rPr>
        <w:t>具备快速反应能力，通风管道压力变化或操作移门位置发生变化时调节响应及稳定时间≤5s。;测量方式采用“文丘里喷嘴效应”原理，风量控制精度±10%以内</w:t>
      </w:r>
      <w:r>
        <w:rPr>
          <w:rFonts w:hint="eastAsia" w:ascii="宋体" w:hAnsi="宋体" w:eastAsia="宋体"/>
          <w:lang w:bidi="ar"/>
        </w:rPr>
        <w:t>；</w:t>
      </w:r>
    </w:p>
    <w:p w14:paraId="5A943E86">
      <w:pPr>
        <w:spacing w:line="360" w:lineRule="auto"/>
        <w:ind w:firstLine="420" w:firstLineChars="200"/>
        <w:rPr>
          <w:rFonts w:hint="eastAsia" w:ascii="宋体" w:hAnsi="宋体" w:eastAsia="宋体"/>
          <w:lang w:bidi="ar"/>
        </w:rPr>
      </w:pPr>
      <w:r>
        <w:rPr>
          <w:rFonts w:hint="eastAsia" w:ascii="宋体" w:hAnsi="宋体" w:eastAsia="宋体"/>
          <w:lang w:bidi="ar"/>
        </w:rPr>
        <w:t>20.4.</w:t>
      </w:r>
      <w:r>
        <w:rPr>
          <w:rFonts w:hint="eastAsia" w:ascii="宋体" w:hAnsi="宋体" w:eastAsia="宋体"/>
          <w:color w:val="000000"/>
          <w:szCs w:val="21"/>
          <w:lang w:bidi="ar"/>
        </w:rPr>
        <w:t>阀门、轴杆、蝶叶采用PP材质模压一体成型，带气密环，轴杆与阀体连接处采用低阻尼材料自润滑连接，与废气接触部分无任何金属部件，满足实验室防火、防腐、噪声要求；阀体需具备凝露倒流排水结构设计，确保凝露实时排出，防止凝露滴落</w:t>
      </w:r>
      <w:r>
        <w:rPr>
          <w:rFonts w:hint="eastAsia" w:ascii="宋体" w:hAnsi="宋体" w:eastAsia="宋体"/>
          <w:lang w:bidi="ar"/>
        </w:rPr>
        <w:t>；</w:t>
      </w:r>
    </w:p>
    <w:p w14:paraId="042F8289">
      <w:pPr>
        <w:spacing w:line="360" w:lineRule="auto"/>
        <w:ind w:firstLine="420" w:firstLineChars="200"/>
        <w:rPr>
          <w:rFonts w:hint="eastAsia" w:ascii="宋体" w:hAnsi="宋体" w:eastAsia="宋体"/>
          <w:lang w:bidi="ar"/>
        </w:rPr>
      </w:pPr>
      <w:r>
        <w:rPr>
          <w:rFonts w:hint="eastAsia" w:ascii="宋体" w:hAnsi="宋体" w:eastAsia="宋体"/>
          <w:lang w:bidi="ar"/>
        </w:rPr>
        <w:t>20.5.快速执行器：DC24V供电,扭矩2N,0~10V控制信号；</w:t>
      </w:r>
    </w:p>
    <w:p w14:paraId="2DAF6BCE">
      <w:pPr>
        <w:spacing w:line="360" w:lineRule="auto"/>
        <w:ind w:firstLine="420" w:firstLineChars="200"/>
        <w:rPr>
          <w:rFonts w:hint="eastAsia" w:ascii="宋体" w:hAnsi="宋体" w:eastAsia="宋体"/>
          <w:lang w:bidi="ar"/>
        </w:rPr>
      </w:pPr>
      <w:r>
        <w:rPr>
          <w:rFonts w:hint="eastAsia" w:ascii="宋体" w:hAnsi="宋体" w:eastAsia="宋体"/>
          <w:lang w:bidi="ar"/>
        </w:rPr>
        <w:t>20.6.风阀控制器：DC24V供电，3路RS485通讯口，3路AI(模拟量输入)，2路AO(模拟量输出)，4路DO(数字量输出)，4路DI(数字量输入)；</w:t>
      </w:r>
    </w:p>
    <w:p w14:paraId="3DC793DB">
      <w:pPr>
        <w:spacing w:line="360" w:lineRule="auto"/>
        <w:ind w:firstLine="420" w:firstLineChars="200"/>
        <w:rPr>
          <w:rFonts w:hint="eastAsia" w:ascii="宋体" w:hAnsi="宋体" w:eastAsia="宋体"/>
          <w:lang w:bidi="ar"/>
        </w:rPr>
      </w:pPr>
      <w:r>
        <w:rPr>
          <w:rFonts w:hint="eastAsia" w:ascii="宋体" w:hAnsi="宋体" w:eastAsia="宋体"/>
          <w:lang w:bidi="ar"/>
        </w:rPr>
        <w:t>20.7.流量传感器：</w:t>
      </w:r>
      <w:r>
        <w:rPr>
          <w:rFonts w:hint="eastAsia" w:ascii="宋体" w:hAnsi="宋体" w:eastAsia="宋体"/>
          <w:color w:val="000000"/>
          <w:szCs w:val="21"/>
          <w:lang w:bidi="ar"/>
        </w:rPr>
        <w:t>传感器测量段与变风量阀门一体成型,采用“文丘里喷嘴效应” 原理测定通过阀门的流量,传感器可自动校准,测量范围:0-1000Pa,测量精度:±1.0%。配置自动校零装置，可实现变风量蝶阀在运行过程中不影响风量精度控制的情况下实现无扰式自动校准，且自动校准运行时间可设</w:t>
      </w:r>
      <w:r>
        <w:rPr>
          <w:rFonts w:hint="eastAsia" w:ascii="宋体" w:hAnsi="宋体" w:eastAsia="宋体"/>
          <w:lang w:bidi="ar"/>
        </w:rPr>
        <w:t>；</w:t>
      </w:r>
    </w:p>
    <w:p w14:paraId="2C80001E">
      <w:pPr>
        <w:spacing w:line="360" w:lineRule="auto"/>
        <w:ind w:firstLine="420" w:firstLineChars="200"/>
        <w:rPr>
          <w:rFonts w:hint="eastAsia" w:ascii="宋体" w:hAnsi="宋体" w:eastAsia="宋体"/>
          <w:lang w:bidi="ar"/>
        </w:rPr>
      </w:pPr>
      <w:r>
        <w:rPr>
          <w:rFonts w:hint="eastAsia" w:ascii="宋体" w:hAnsi="宋体" w:eastAsia="宋体"/>
          <w:lang w:bidi="ar"/>
        </w:rPr>
        <w:t>20.8.门高传感器：直接卷轴的调节门传感技术,测量范围0~1000mm,用于通风柜调节窗,绝缘颗粒涂层阳极氧化铝材质轮毂,线性精度误差＜0.25%，重复性误差＜0.017%，温漂系数＜-20ppm/℃，使用寿命＞10万次，输出阻值0~10KΩ与外部测量呈线性关系；</w:t>
      </w:r>
    </w:p>
    <w:p w14:paraId="45914448">
      <w:pPr>
        <w:spacing w:line="360" w:lineRule="auto"/>
        <w:ind w:firstLine="420" w:firstLineChars="200"/>
        <w:rPr>
          <w:rFonts w:hint="eastAsia" w:ascii="宋体" w:hAnsi="宋体" w:eastAsia="宋体"/>
          <w:lang w:bidi="ar"/>
        </w:rPr>
      </w:pPr>
      <w:r>
        <w:rPr>
          <w:rFonts w:hint="eastAsia" w:ascii="宋体" w:hAnsi="宋体" w:eastAsia="宋体"/>
          <w:lang w:bidi="ar"/>
        </w:rPr>
        <w:t>20.9.触摸式控制面板：</w:t>
      </w:r>
      <w:r>
        <w:rPr>
          <w:rFonts w:hint="eastAsia" w:ascii="宋体" w:hAnsi="宋体" w:eastAsia="宋体"/>
          <w:color w:val="000000"/>
          <w:szCs w:val="21"/>
          <w:lang w:bidi="ar"/>
        </w:rPr>
        <w:t>TPC彩色竖形,≤1英寸,显示实时面风速、门高、运行模式、运行状态、实时排风量等参数。通过触摸屏可设置面风速、照明灯、一键启停、紧急排风，面板应安装于通风柜两侧立柱上</w:t>
      </w:r>
      <w:r>
        <w:rPr>
          <w:rFonts w:hint="eastAsia" w:ascii="宋体" w:hAnsi="宋体" w:eastAsia="宋体"/>
          <w:lang w:bidi="ar"/>
        </w:rPr>
        <w:t>；</w:t>
      </w:r>
    </w:p>
    <w:p w14:paraId="70F55FA3">
      <w:pPr>
        <w:spacing w:line="360" w:lineRule="auto"/>
        <w:ind w:firstLine="420" w:firstLineChars="200"/>
        <w:rPr>
          <w:rFonts w:hint="eastAsia" w:ascii="宋体" w:hAnsi="宋体" w:eastAsia="宋体"/>
          <w:lang w:bidi="ar"/>
        </w:rPr>
      </w:pPr>
      <w:r>
        <w:rPr>
          <w:rFonts w:hint="eastAsia" w:ascii="宋体" w:hAnsi="宋体" w:eastAsia="宋体"/>
          <w:lang w:bidi="ar"/>
        </w:rPr>
        <w:t>20.10.电源模块：外壳为不锈钢材质,220V,50W。</w:t>
      </w:r>
    </w:p>
    <w:p w14:paraId="1062D61F">
      <w:pPr>
        <w:spacing w:line="360" w:lineRule="auto"/>
        <w:ind w:firstLine="420" w:firstLineChars="200"/>
        <w:rPr>
          <w:rFonts w:hint="eastAsia" w:ascii="宋体" w:hAnsi="宋体" w:eastAsia="宋体"/>
          <w:lang w:bidi="ar"/>
        </w:rPr>
      </w:pPr>
      <w:r>
        <w:rPr>
          <w:rFonts w:hint="eastAsia" w:ascii="宋体" w:hAnsi="宋体" w:eastAsia="宋体"/>
          <w:lang w:bidi="ar"/>
        </w:rPr>
        <w:t>20.11.</w:t>
      </w:r>
      <w:r>
        <w:rPr>
          <w:rFonts w:hint="eastAsia" w:ascii="宋体" w:hAnsi="宋体" w:eastAsia="宋体"/>
          <w:sz w:val="18"/>
          <w:szCs w:val="18"/>
          <w:lang w:bidi="ar"/>
        </w:rPr>
        <w:t>▲</w:t>
      </w:r>
      <w:r>
        <w:rPr>
          <w:rFonts w:hint="eastAsia" w:ascii="宋体" w:hAnsi="宋体" w:eastAsia="宋体"/>
          <w:lang w:bidi="ar"/>
        </w:rPr>
        <w:t>变风量蝶阀</w:t>
      </w:r>
      <w:r>
        <w:rPr>
          <w:rFonts w:hint="eastAsia" w:ascii="宋体" w:hAnsi="宋体" w:eastAsia="宋体"/>
          <w:color w:val="000000"/>
          <w:szCs w:val="21"/>
          <w:lang w:bidi="ar"/>
        </w:rPr>
        <w:t>性能</w:t>
      </w:r>
    </w:p>
    <w:p w14:paraId="3ABD17F0">
      <w:pPr>
        <w:spacing w:line="360" w:lineRule="auto"/>
        <w:ind w:firstLine="420" w:firstLineChars="200"/>
        <w:rPr>
          <w:rFonts w:hint="eastAsia" w:ascii="宋体" w:hAnsi="宋体" w:eastAsia="宋体"/>
          <w:lang w:bidi="ar"/>
        </w:rPr>
      </w:pPr>
      <w:r>
        <w:rPr>
          <w:rFonts w:hint="eastAsia" w:ascii="宋体" w:hAnsi="宋体" w:eastAsia="宋体"/>
          <w:lang w:bidi="ar"/>
        </w:rPr>
        <w:t>20.11.1阀体、阀门阻尼器密封橡胶圈阻燃性能参照GB/T 2408-2021检测，达到V0级；</w:t>
      </w:r>
    </w:p>
    <w:p w14:paraId="034C2044">
      <w:pPr>
        <w:spacing w:line="360" w:lineRule="auto"/>
        <w:ind w:firstLine="420" w:firstLineChars="200"/>
        <w:rPr>
          <w:rFonts w:hint="eastAsia" w:ascii="宋体" w:hAnsi="宋体" w:eastAsia="宋体"/>
          <w:lang w:bidi="ar"/>
        </w:rPr>
      </w:pPr>
      <w:r>
        <w:rPr>
          <w:rFonts w:hint="eastAsia" w:ascii="宋体" w:hAnsi="宋体" w:eastAsia="宋体"/>
          <w:lang w:bidi="ar"/>
        </w:rPr>
        <w:t>20.11.2参照GB/T 2423.10-2019检测，抗震测试合格；</w:t>
      </w:r>
    </w:p>
    <w:p w14:paraId="1A7E8E86">
      <w:pPr>
        <w:spacing w:line="360" w:lineRule="auto"/>
        <w:ind w:firstLine="420" w:firstLineChars="200"/>
        <w:rPr>
          <w:rFonts w:hint="eastAsia" w:ascii="宋体" w:hAnsi="宋体" w:eastAsia="宋体"/>
          <w:lang w:bidi="ar"/>
        </w:rPr>
      </w:pPr>
      <w:r>
        <w:rPr>
          <w:rFonts w:hint="eastAsia" w:ascii="宋体" w:hAnsi="宋体" w:eastAsia="宋体"/>
          <w:lang w:bidi="ar"/>
        </w:rPr>
        <w:t>20.11.3阀执行器全行程0~90度时间≤1s；</w:t>
      </w:r>
    </w:p>
    <w:p w14:paraId="042E588B">
      <w:pPr>
        <w:spacing w:line="360" w:lineRule="auto"/>
        <w:ind w:firstLine="420" w:firstLineChars="200"/>
        <w:rPr>
          <w:rFonts w:hint="eastAsia" w:ascii="宋体" w:hAnsi="宋体" w:eastAsia="宋体"/>
          <w:lang w:bidi="ar"/>
        </w:rPr>
      </w:pPr>
      <w:r>
        <w:rPr>
          <w:rFonts w:hint="eastAsia" w:ascii="宋体" w:hAnsi="宋体" w:eastAsia="宋体"/>
          <w:lang w:bidi="ar"/>
        </w:rPr>
        <w:t>20.11.4参照JG/T436-2014检测，</w:t>
      </w:r>
      <w:r>
        <w:rPr>
          <w:rFonts w:hint="eastAsia" w:ascii="宋体" w:hAnsi="宋体" w:eastAsia="宋体"/>
          <w:color w:val="000000"/>
          <w:szCs w:val="21"/>
          <w:lang w:bidi="ar"/>
        </w:rPr>
        <w:t>阀门通过风量与阀前静压无关性检测,且风量控制过程中全行程工作时间须小于2S</w:t>
      </w:r>
      <w:r>
        <w:rPr>
          <w:rFonts w:hint="eastAsia" w:ascii="宋体" w:hAnsi="宋体" w:eastAsia="宋体"/>
          <w:lang w:bidi="ar"/>
        </w:rPr>
        <w:t>；</w:t>
      </w:r>
    </w:p>
    <w:p w14:paraId="010776E9">
      <w:pPr>
        <w:spacing w:line="360" w:lineRule="auto"/>
        <w:ind w:firstLine="420" w:firstLineChars="200"/>
        <w:rPr>
          <w:rFonts w:hint="eastAsia" w:ascii="宋体" w:hAnsi="宋体" w:eastAsia="宋体"/>
          <w:lang w:bidi="ar"/>
        </w:rPr>
      </w:pPr>
      <w:r>
        <w:rPr>
          <w:rFonts w:hint="eastAsia" w:ascii="宋体" w:hAnsi="宋体" w:eastAsia="宋体"/>
          <w:lang w:bidi="ar"/>
        </w:rPr>
        <w:t>20.11.5</w:t>
      </w:r>
      <w:r>
        <w:rPr>
          <w:rFonts w:hint="eastAsia" w:ascii="宋体" w:hAnsi="宋体" w:eastAsia="宋体"/>
          <w:color w:val="000000"/>
          <w:szCs w:val="21"/>
          <w:lang w:bidi="ar"/>
        </w:rPr>
        <w:t>流量传感器须具备自动校零功能。</w:t>
      </w:r>
    </w:p>
    <w:p w14:paraId="166974C8">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21.玻璃钢变频离心风机</w:t>
      </w:r>
    </w:p>
    <w:p w14:paraId="66B1CF9B">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21.1.风量风压需满足设计风量风压,且偏差范围0～+3%；</w:t>
      </w:r>
    </w:p>
    <w:p w14:paraId="4E76666E">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21.2.</w:t>
      </w:r>
      <w:r>
        <w:rPr>
          <w:rFonts w:hint="eastAsia" w:ascii="宋体" w:hAnsi="宋体" w:eastAsia="宋体"/>
          <w:color w:val="000000"/>
          <w:szCs w:val="21"/>
          <w:lang w:bidi="ar"/>
        </w:rPr>
        <w:t>采用高效节能产品，要求风机为一级能效产品（提供风机一级能效证书和一级能效标识）</w:t>
      </w:r>
      <w:r>
        <w:rPr>
          <w:rFonts w:hint="eastAsia" w:ascii="宋体" w:hAnsi="宋体" w:eastAsia="宋体"/>
          <w:szCs w:val="21"/>
          <w:lang w:bidi="ar"/>
        </w:rPr>
        <w:t>,风机在小流量区能做到不喘振；</w:t>
      </w:r>
    </w:p>
    <w:p w14:paraId="2F446886">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21.3.外壳及叶轮材质:采用乙烯基酯树脂+无碱玻璃纤维材质。风机叶轮为悬臂闭式后倾离心式结构，为防止有毒有害气体泄漏，风机轴封处需采用石墨盘根密封；</w:t>
      </w:r>
    </w:p>
    <w:p w14:paraId="6E6A98FF">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21.4.风机轴芯材质:S45C(玻璃钢包覆或环氧树脂喷涂),机架材质:SS41+EPOXY(环氧树脂喷涂),所有紧固件需采用SUS316作预埋防止腐蚀,外部裸露部分需采用帽套结构(避免松动)；</w:t>
      </w:r>
    </w:p>
    <w:p w14:paraId="0A7C50F2">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21.5.风机与电机的传动方式为皮带式，风机主轴转速不得大于1600rpm；</w:t>
      </w:r>
    </w:p>
    <w:p w14:paraId="5E3A1360">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21.6.转子动平衡等级:风机叶轮的动力平衡精度不低于G2.5级,且能24小时连续运转；</w:t>
      </w:r>
    </w:p>
    <w:p w14:paraId="7506444E">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21.7.机组振动等级:风机安装后运行时的机组振动应符合JB/T 8689- 2014通风机振动限值要求规范之4.5mm/s等级，其中风机轴承座振动≤2.5mm/s、电机振动≤4.5mm/s；</w:t>
      </w:r>
    </w:p>
    <w:p w14:paraId="0C775CE6">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21.8.风机电机采用优质三相交流变频电机,且带强制风冷装置。电机需符合GB_18613-2012 电动机能效限定值及能效等级中所规定的IE2能效标准，电源380V、3相、50Hz、IP55、F级绝缘、B级温升考核，电机表面油漆亮度为半亚光,漆膜厚度60-115</w:t>
      </w:r>
      <w:r>
        <w:rPr>
          <w:rFonts w:hint="eastAsia" w:ascii="宋体" w:hAnsi="宋体" w:eastAsia="宋体"/>
        </w:rPr>
        <w:t>μm</w:t>
      </w:r>
      <w:r>
        <w:rPr>
          <w:rFonts w:hint="eastAsia" w:ascii="宋体" w:hAnsi="宋体" w:eastAsia="宋体"/>
          <w:szCs w:val="21"/>
          <w:lang w:bidi="ar"/>
        </w:rPr>
        <w:t>；</w:t>
      </w:r>
    </w:p>
    <w:p w14:paraId="5A33A112">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21.9.噪声要求:风机应具有良好的噪声性能，噪声限值按照国家相关标准执行；</w:t>
      </w:r>
    </w:p>
    <w:p w14:paraId="09B70E41">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21.10.</w:t>
      </w:r>
      <w:r>
        <w:rPr>
          <w:rFonts w:hint="eastAsia" w:ascii="宋体" w:hAnsi="宋体" w:eastAsia="宋体"/>
          <w:lang w:bidi="ar"/>
        </w:rPr>
        <w:t>风机产品</w:t>
      </w:r>
      <w:r>
        <w:rPr>
          <w:rFonts w:hint="eastAsia" w:ascii="宋体" w:hAnsi="宋体" w:eastAsia="宋体"/>
        </w:rPr>
        <w:t>具有AMCA认证证书、中国节能认证证书、WF2防腐认证证书</w:t>
      </w:r>
      <w:r>
        <w:rPr>
          <w:rFonts w:hint="eastAsia" w:ascii="宋体" w:hAnsi="宋体" w:eastAsia="宋体"/>
          <w:lang w:bidi="ar"/>
        </w:rPr>
        <w:t>。</w:t>
      </w:r>
      <w:r>
        <w:rPr>
          <w:rFonts w:hint="eastAsia" w:ascii="宋体" w:hAnsi="宋体" w:eastAsia="宋体"/>
        </w:rPr>
        <w:t xml:space="preserve"> </w:t>
      </w:r>
    </w:p>
    <w:p w14:paraId="4EAA7781">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22.风机隔音箱</w:t>
      </w:r>
    </w:p>
    <w:p w14:paraId="7CB769EC">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22.1.箱体≥30mm厚度,采用玻璃钢面板+玻璃纤维消音棉+铝合金边框；</w:t>
      </w:r>
    </w:p>
    <w:p w14:paraId="23678FAD">
      <w:pPr>
        <w:spacing w:line="360" w:lineRule="auto"/>
        <w:ind w:firstLine="420" w:firstLineChars="200"/>
        <w:rPr>
          <w:rFonts w:hint="eastAsia" w:ascii="宋体" w:hAnsi="宋体" w:eastAsia="宋体"/>
          <w:b/>
          <w:color w:val="000000"/>
          <w:szCs w:val="21"/>
        </w:rPr>
      </w:pPr>
      <w:r>
        <w:rPr>
          <w:rFonts w:hint="eastAsia" w:ascii="宋体" w:hAnsi="宋体" w:eastAsia="宋体"/>
          <w:szCs w:val="21"/>
          <w:lang w:bidi="ar"/>
        </w:rPr>
        <w:t>22.2.隔音材料采用3层结构，从外到里为隔音面板、消音岩棉、消音多孔板，多种隔音材料的组合可以更好地吸收和反射各个波段的噪声。</w:t>
      </w:r>
    </w:p>
    <w:p w14:paraId="56FFACF3">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23.锥形风帽</w:t>
      </w:r>
    </w:p>
    <w:p w14:paraId="299ABC99">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23.1.整个风帽包含顶部锥形风帽(内锥、外锥、支撑板等)、中部方形风管、下部天圆地方变径、连接风机出风口固定安装；</w:t>
      </w:r>
    </w:p>
    <w:p w14:paraId="3041F6A6">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23.2.中部方形或圆形风管需配尾气检测口；</w:t>
      </w:r>
    </w:p>
    <w:p w14:paraId="6DA01991">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23.3.主体材质采用≥8mm厚阻燃PP板(B1级)，按照国家建筑标准设计图集制作。</w:t>
      </w:r>
    </w:p>
    <w:p w14:paraId="3201B2A8">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24.废气处理设备</w:t>
      </w:r>
      <w:r>
        <w:rPr>
          <w:rFonts w:hint="eastAsia" w:ascii="宋体" w:hAnsi="宋体" w:eastAsia="宋体"/>
          <w:bCs/>
          <w:color w:val="000000"/>
          <w:szCs w:val="21"/>
        </w:rPr>
        <w:t>(无机)</w:t>
      </w:r>
    </w:p>
    <w:p w14:paraId="062FAEED">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24.1.排放废气类型为无机废气，处理工艺流程为无机废气→初效过滤单元→无机(复合吸附模块)→风机→高空排放；</w:t>
      </w:r>
    </w:p>
    <w:p w14:paraId="6E56700B">
      <w:pPr>
        <w:spacing w:line="360" w:lineRule="auto"/>
        <w:ind w:firstLine="420" w:firstLineChars="200"/>
        <w:rPr>
          <w:rFonts w:hint="eastAsia" w:ascii="宋体" w:hAnsi="宋体" w:eastAsia="宋体"/>
        </w:rPr>
      </w:pPr>
      <w:r>
        <w:rPr>
          <w:rFonts w:hint="eastAsia" w:ascii="宋体" w:hAnsi="宋体" w:eastAsia="宋体"/>
          <w:lang w:bidi="ar"/>
        </w:rPr>
        <w:t>24.2.具有全流程压差在线监测，废气处理过程必须常温、常压、稳定，无剧烈的能量转换，不产生二次污染；</w:t>
      </w:r>
    </w:p>
    <w:p w14:paraId="05154DCF">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24.3.处理设备截面风速≤1.5m/s，总停留时间≥1s</w:t>
      </w:r>
      <w:r>
        <w:rPr>
          <w:rFonts w:hint="eastAsia" w:ascii="宋体" w:hAnsi="宋体" w:eastAsia="宋体"/>
          <w:kern w:val="0"/>
          <w:szCs w:val="21"/>
          <w:lang w:bidi="ar"/>
        </w:rPr>
        <w:t>(提供计算表并加盖公章)</w:t>
      </w:r>
      <w:r>
        <w:rPr>
          <w:rFonts w:hint="eastAsia" w:ascii="宋体" w:hAnsi="宋体" w:eastAsia="宋体"/>
          <w:szCs w:val="21"/>
          <w:lang w:bidi="ar"/>
        </w:rPr>
        <w:t>；</w:t>
      </w:r>
    </w:p>
    <w:p w14:paraId="1D56C2C3">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24.4.初效过滤单元：阻拦过滤大颗粒杂物，滤膜取出吹扫清理后可重复长期使用；</w:t>
      </w:r>
    </w:p>
    <w:p w14:paraId="247A6E09">
      <w:pPr>
        <w:spacing w:line="360" w:lineRule="auto"/>
        <w:ind w:firstLine="420" w:firstLineChars="200"/>
        <w:rPr>
          <w:rFonts w:hint="eastAsia" w:ascii="宋体" w:hAnsi="宋体" w:eastAsia="宋体"/>
          <w:szCs w:val="21"/>
        </w:rPr>
      </w:pPr>
      <w:r>
        <w:rPr>
          <w:rFonts w:hint="eastAsia" w:ascii="宋体" w:hAnsi="宋体" w:eastAsia="宋体"/>
          <w:szCs w:val="21"/>
          <w:lang w:bidi="ar"/>
        </w:rPr>
        <w:t>24.5.无机处理单元：</w:t>
      </w:r>
      <w:r>
        <w:rPr>
          <w:rFonts w:hint="eastAsia" w:ascii="宋体" w:hAnsi="宋体" w:eastAsia="宋体"/>
          <w:szCs w:val="21"/>
        </w:rPr>
        <w:t>复合吸附剂净化(生态环境部推荐)功能，废气中的无机污染物(主要是酸性物质)经过吸附剂吸附生成一种新的中性盐物质而存储于吸附剂结构中，定期更换吸附剂</w:t>
      </w:r>
      <w:r>
        <w:rPr>
          <w:rFonts w:hint="eastAsia" w:ascii="宋体" w:hAnsi="宋体" w:eastAsia="宋体"/>
          <w:szCs w:val="21"/>
          <w:lang w:bidi="ar"/>
        </w:rPr>
        <w:t>；</w:t>
      </w:r>
    </w:p>
    <w:p w14:paraId="07DC15C8">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24.6.处理设备为卧式结构，</w:t>
      </w:r>
      <w:r>
        <w:rPr>
          <w:rFonts w:hint="eastAsia" w:ascii="宋体" w:hAnsi="宋体" w:eastAsia="宋体"/>
        </w:rPr>
        <w:t>箱体采用≥</w:t>
      </w:r>
      <w:r>
        <w:rPr>
          <w:rFonts w:hint="eastAsia" w:ascii="宋体" w:hAnsi="宋体" w:eastAsia="宋体"/>
          <w:szCs w:val="21"/>
          <w:lang w:bidi="ar"/>
        </w:rPr>
        <w:t>50mm厚双面304不锈钢夹芯保温材料,进、出集风罩采用≥10m</w:t>
      </w:r>
      <w:r>
        <w:rPr>
          <w:rFonts w:hint="eastAsia" w:ascii="宋体" w:hAnsi="宋体" w:eastAsia="宋体"/>
        </w:rPr>
        <w:t>m厚PP材质。</w:t>
      </w:r>
      <w:r>
        <w:rPr>
          <w:rFonts w:hint="eastAsia" w:ascii="宋体" w:hAnsi="宋体" w:eastAsia="宋体"/>
          <w:szCs w:val="21"/>
          <w:lang w:bidi="ar"/>
        </w:rPr>
        <w:t>设备整体结构必须坚固稳定，设备基础、附属构件及过流部分必须充分防腐；</w:t>
      </w:r>
    </w:p>
    <w:p w14:paraId="213C4A36">
      <w:pPr>
        <w:spacing w:line="360" w:lineRule="auto"/>
        <w:ind w:firstLine="420" w:firstLineChars="200"/>
        <w:rPr>
          <w:rFonts w:hint="eastAsia" w:ascii="宋体" w:hAnsi="宋体" w:eastAsia="宋体"/>
          <w:szCs w:val="21"/>
          <w:lang w:bidi="ar"/>
        </w:rPr>
      </w:pPr>
      <w:r>
        <w:rPr>
          <w:rFonts w:hint="eastAsia" w:ascii="宋体" w:hAnsi="宋体" w:eastAsia="宋体"/>
          <w:color w:val="000000"/>
          <w:szCs w:val="21"/>
          <w:lang w:bidi="ar"/>
        </w:rPr>
        <w:t>24.7.</w:t>
      </w:r>
      <w:r>
        <w:rPr>
          <w:rFonts w:hint="eastAsia" w:ascii="宋体" w:hAnsi="宋体" w:eastAsia="宋体"/>
          <w:color w:val="000000"/>
          <w:sz w:val="18"/>
          <w:szCs w:val="18"/>
          <w:lang w:bidi="ar"/>
        </w:rPr>
        <w:t>▲</w:t>
      </w:r>
      <w:r>
        <w:rPr>
          <w:rFonts w:hint="eastAsia" w:ascii="宋体" w:hAnsi="宋体" w:eastAsia="宋体"/>
          <w:color w:val="000000"/>
          <w:szCs w:val="21"/>
          <w:lang w:bidi="ar"/>
        </w:rPr>
        <w:t>废气处理设备(无机)性能</w:t>
      </w:r>
    </w:p>
    <w:p w14:paraId="20F7C812">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24.7.1整机：参照GB/T1236-2017、GB/T 9068-1988检测，漏风率≤0.4%、噪声≤50dB、静压损失≤300Pa；</w:t>
      </w:r>
    </w:p>
    <w:p w14:paraId="5CC314D5">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24.7.2</w:t>
      </w:r>
      <w:r>
        <w:rPr>
          <w:rFonts w:hint="eastAsia" w:ascii="宋体" w:hAnsi="宋体" w:eastAsia="宋体"/>
        </w:rPr>
        <w:t>箱体机械性能：参照GB/T 228.1-2021检测，箱体基材抗拉强度≥700MPa、非比例延伸强度≥260MPa、断后伸长率≥50%、构件抗拉强度≥600MPa。参照GB/T4340.1-2009检测，不锈钢板维氏硬度≤210；</w:t>
      </w:r>
    </w:p>
    <w:p w14:paraId="4303155B">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24.7.3</w:t>
      </w:r>
      <w:r>
        <w:rPr>
          <w:rFonts w:hint="eastAsia" w:ascii="宋体" w:hAnsi="宋体" w:eastAsia="宋体"/>
        </w:rPr>
        <w:t>无机滤料处理效率：</w:t>
      </w:r>
      <w:r>
        <w:rPr>
          <w:rFonts w:hint="eastAsia" w:ascii="宋体" w:hAnsi="宋体" w:eastAsia="宋体"/>
          <w:szCs w:val="21"/>
          <w:lang w:bidi="ar"/>
        </w:rPr>
        <w:t>提供国家认可的第三方检测机构出具的检测报告，检测结果二氧化硫≥90%、氮氧化物≥90%、硫化氢≥90%、硫酸雾≥85%、氯化氢≥85%。</w:t>
      </w:r>
    </w:p>
    <w:p w14:paraId="68572610">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25.废气处理设备</w:t>
      </w:r>
      <w:r>
        <w:rPr>
          <w:rFonts w:hint="eastAsia" w:ascii="宋体" w:hAnsi="宋体" w:eastAsia="宋体"/>
          <w:bCs/>
          <w:color w:val="000000"/>
          <w:szCs w:val="21"/>
        </w:rPr>
        <w:t>(有机,带原位再生)</w:t>
      </w:r>
    </w:p>
    <w:p w14:paraId="725C2421">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25.1.排放废气类型为有机废气，处理工艺流程为有机废气→初效过滤单元→有机处理单元(催化改性活性炭原位再生模块)→风机→高空排放；</w:t>
      </w:r>
    </w:p>
    <w:p w14:paraId="53E2EA8B">
      <w:pPr>
        <w:spacing w:line="360" w:lineRule="auto"/>
        <w:ind w:firstLine="420" w:firstLineChars="200"/>
        <w:rPr>
          <w:rFonts w:hint="eastAsia" w:ascii="宋体" w:hAnsi="宋体" w:eastAsia="宋体"/>
        </w:rPr>
      </w:pPr>
      <w:r>
        <w:rPr>
          <w:rFonts w:hint="eastAsia" w:ascii="宋体" w:hAnsi="宋体" w:eastAsia="宋体"/>
          <w:lang w:bidi="ar"/>
        </w:rPr>
        <w:t>25.2.具有全流程压差在线监测，尾气排放TVOC在线超标报警功能。废气处理过程必须常温、常压、稳定，无剧烈的能量转换，不产生二次污染；</w:t>
      </w:r>
    </w:p>
    <w:p w14:paraId="434CA758">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25.3.处理设备截面风速≤1.5m/s，</w:t>
      </w:r>
      <w:r>
        <w:rPr>
          <w:rFonts w:hint="eastAsia" w:ascii="宋体" w:hAnsi="宋体" w:eastAsia="宋体"/>
          <w:szCs w:val="21"/>
        </w:rPr>
        <w:t>总停留时间≥</w:t>
      </w:r>
      <w:r>
        <w:rPr>
          <w:rFonts w:hint="eastAsia" w:ascii="宋体" w:hAnsi="宋体" w:eastAsia="宋体"/>
          <w:szCs w:val="21"/>
          <w:lang w:bidi="ar"/>
        </w:rPr>
        <w:t>1s</w:t>
      </w:r>
      <w:r>
        <w:rPr>
          <w:rFonts w:hint="eastAsia" w:ascii="宋体" w:hAnsi="宋体" w:eastAsia="宋体"/>
          <w:kern w:val="0"/>
          <w:szCs w:val="21"/>
          <w:lang w:bidi="ar"/>
        </w:rPr>
        <w:t>(提供计算表并加盖公章)</w:t>
      </w:r>
      <w:r>
        <w:rPr>
          <w:rFonts w:hint="eastAsia" w:ascii="宋体" w:hAnsi="宋体" w:eastAsia="宋体"/>
          <w:szCs w:val="21"/>
          <w:lang w:bidi="ar"/>
        </w:rPr>
        <w:t>；</w:t>
      </w:r>
    </w:p>
    <w:p w14:paraId="6EBCB46E">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25.4.初效过滤单元：阻拦过滤大颗粒杂物，滤膜取出吹扫清理后可重复长期使用；</w:t>
      </w:r>
    </w:p>
    <w:p w14:paraId="5862DB84">
      <w:pPr>
        <w:spacing w:line="360" w:lineRule="auto"/>
        <w:ind w:firstLine="420" w:firstLineChars="200"/>
        <w:rPr>
          <w:rFonts w:hint="eastAsia" w:ascii="宋体" w:hAnsi="宋体" w:eastAsia="宋体"/>
          <w:szCs w:val="21"/>
        </w:rPr>
      </w:pPr>
      <w:r>
        <w:rPr>
          <w:rFonts w:hint="eastAsia" w:ascii="宋体" w:hAnsi="宋体" w:eastAsia="宋体"/>
          <w:szCs w:val="21"/>
          <w:lang w:bidi="ar"/>
        </w:rPr>
        <w:t>25.5.有机处理单元：采用催化改性活性炭吸附原位再生技术。利用催化改性活性炭介质吸附、纳米催化、氧化耦合作用分解有机物对催化改性活性炭填料进行再生。以延长填料使用寿命并减少固体危废产生；</w:t>
      </w:r>
    </w:p>
    <w:p w14:paraId="638C4505">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25.6.处理设备为卧式结构，</w:t>
      </w:r>
      <w:r>
        <w:rPr>
          <w:rFonts w:hint="eastAsia" w:ascii="宋体" w:hAnsi="宋体" w:eastAsia="宋体"/>
        </w:rPr>
        <w:t>箱体采用≥</w:t>
      </w:r>
      <w:r>
        <w:rPr>
          <w:rFonts w:hint="eastAsia" w:ascii="宋体" w:hAnsi="宋体" w:eastAsia="宋体"/>
          <w:szCs w:val="21"/>
          <w:lang w:bidi="ar"/>
        </w:rPr>
        <w:t>50mm厚双面304不锈钢夹芯保温材料,进、出集风罩采用≥10m</w:t>
      </w:r>
      <w:r>
        <w:rPr>
          <w:rFonts w:hint="eastAsia" w:ascii="宋体" w:hAnsi="宋体" w:eastAsia="宋体"/>
        </w:rPr>
        <w:t>m厚PP材质。</w:t>
      </w:r>
      <w:r>
        <w:rPr>
          <w:rFonts w:hint="eastAsia" w:ascii="宋体" w:hAnsi="宋体" w:eastAsia="宋体"/>
          <w:szCs w:val="21"/>
          <w:lang w:bidi="ar"/>
        </w:rPr>
        <w:t>设备整体结构必须坚固稳定，设备基础、附属构件及过流部分必须充分防腐；</w:t>
      </w:r>
    </w:p>
    <w:p w14:paraId="1740CA81">
      <w:pPr>
        <w:spacing w:line="360" w:lineRule="auto"/>
        <w:ind w:firstLine="420" w:firstLineChars="200"/>
        <w:rPr>
          <w:rFonts w:hint="eastAsia" w:ascii="宋体" w:hAnsi="宋体" w:eastAsia="宋体"/>
          <w:szCs w:val="21"/>
          <w:lang w:bidi="ar"/>
        </w:rPr>
      </w:pPr>
      <w:r>
        <w:rPr>
          <w:rFonts w:hint="eastAsia" w:ascii="宋体" w:hAnsi="宋体" w:eastAsia="宋体"/>
          <w:color w:val="000000"/>
          <w:szCs w:val="21"/>
          <w:lang w:bidi="ar"/>
        </w:rPr>
        <w:t>25.7.</w:t>
      </w:r>
      <w:r>
        <w:rPr>
          <w:rFonts w:hint="eastAsia" w:ascii="宋体" w:hAnsi="宋体" w:eastAsia="宋体"/>
          <w:color w:val="000000"/>
          <w:sz w:val="18"/>
          <w:szCs w:val="18"/>
          <w:lang w:bidi="ar"/>
        </w:rPr>
        <w:t>★</w:t>
      </w:r>
      <w:r>
        <w:rPr>
          <w:rFonts w:hint="eastAsia" w:ascii="宋体" w:hAnsi="宋体" w:eastAsia="宋体"/>
          <w:color w:val="000000"/>
          <w:szCs w:val="21"/>
          <w:lang w:bidi="ar"/>
        </w:rPr>
        <w:t>废气处理设备(有机,</w:t>
      </w:r>
      <w:r>
        <w:rPr>
          <w:rFonts w:hint="eastAsia" w:ascii="宋体" w:hAnsi="宋体" w:eastAsia="宋体"/>
          <w:bCs/>
          <w:color w:val="000000"/>
          <w:szCs w:val="21"/>
        </w:rPr>
        <w:t>,带原位再生</w:t>
      </w:r>
      <w:r>
        <w:rPr>
          <w:rFonts w:hint="eastAsia" w:ascii="宋体" w:hAnsi="宋体" w:eastAsia="宋体"/>
          <w:color w:val="000000"/>
          <w:szCs w:val="21"/>
          <w:lang w:bidi="ar"/>
        </w:rPr>
        <w:t>)性能</w:t>
      </w:r>
    </w:p>
    <w:p w14:paraId="2BA569BE">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25.7.1整机：参照GB/T1236-2017、GB/T 9068-1988检测，漏风率≤0.4%、噪声≤50dB、静压损失≤300Pa；</w:t>
      </w:r>
    </w:p>
    <w:p w14:paraId="03D65E51">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25.7.2</w:t>
      </w:r>
      <w:r>
        <w:rPr>
          <w:rFonts w:hint="eastAsia" w:ascii="宋体" w:hAnsi="宋体" w:eastAsia="宋体"/>
        </w:rPr>
        <w:t>箱体机械性能：参照GB/T 228.1-2021检测，箱体基材抗拉强度≥700MPa、非比例延伸强度≥260MPa、断后伸长率≥50%、构件抗拉强度≥600MPa。参照GB/T4340.1-2009检测，不锈钢板维氏硬度≤210；</w:t>
      </w:r>
    </w:p>
    <w:p w14:paraId="51ECF70E">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25.7.3</w:t>
      </w:r>
      <w:r>
        <w:rPr>
          <w:rFonts w:hint="eastAsia" w:ascii="宋体" w:hAnsi="宋体" w:eastAsia="宋体"/>
        </w:rPr>
        <w:t>催化改性活性炭吸附催化氧化有机滤料处理效率：</w:t>
      </w:r>
      <w:r>
        <w:rPr>
          <w:rFonts w:hint="eastAsia" w:ascii="宋体" w:hAnsi="宋体" w:eastAsia="宋体"/>
          <w:szCs w:val="21"/>
          <w:lang w:bidi="ar"/>
        </w:rPr>
        <w:t>检测结果</w:t>
      </w:r>
      <w:r>
        <w:rPr>
          <w:rFonts w:hint="eastAsia" w:ascii="宋体" w:hAnsi="宋体" w:eastAsia="宋体"/>
        </w:rPr>
        <w:t>真密度≥1.5g/cm3、总孔容积≥0.55cm3/g、着火点≥450℃、碘吸附值≥600mg/g、水分≤10%、四氯化碳吸附率≥65%、四氯化碳脱附率≥85%、甲醛吸附率≥50%、甲苯吸附率≥40%、甲醛去除率≥85%、乙醛去除量≥50mg/h.㎡、乙醛去除率≥85%</w:t>
      </w:r>
      <w:r>
        <w:rPr>
          <w:rFonts w:hint="eastAsia" w:ascii="宋体" w:hAnsi="宋体" w:eastAsia="宋体"/>
          <w:kern w:val="0"/>
          <w:szCs w:val="21"/>
          <w:lang w:bidi="ar"/>
        </w:rPr>
        <w:t>。</w:t>
      </w:r>
    </w:p>
    <w:p w14:paraId="0ACEC5AE">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26.房间控制系统</w:t>
      </w:r>
    </w:p>
    <w:p w14:paraId="398265C6">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26.1应包含房间显示控制面板、风阀控制面板、手动调节阀、房间控制箱、开关量电动蝶阀等；</w:t>
      </w:r>
    </w:p>
    <w:p w14:paraId="5A87344B">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26.2.房间显示控制面板：采用≥6.8英寸触摸屏，86底盒安装，可显示房间压差、温湿度、补风量、排风量等数据；可设置余风量、压差，可操作系统一键启停；可设置相关上下限值，实现压差过低报警、缺风报警等，具有485通讯功能；</w:t>
      </w:r>
    </w:p>
    <w:p w14:paraId="0FEE1982">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26.3.风阀控制面板：用于无通风柜房间实验室的排风控制，控制单层百叶风口、万向抽气罩等。采用触摸按钮面板，有风阀开度显示，预设风阀开度，一键启停，联动风机系统开关。具有RS485通讯功能，可实现远程控制功能。嵌墙安装,应包含墙面开槽、86型底盒；</w:t>
      </w:r>
    </w:p>
    <w:p w14:paraId="3C555829">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26.4.手动调节阀：PP材质，手动调节；</w:t>
      </w:r>
    </w:p>
    <w:p w14:paraId="3123DEC2">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26.5.房间控制箱：钢制,室内型,挂墙安装,包含房间控制器、电源、空气开关、弱电回路等,220VAC供电输入,24VDC电源输出,50W开关电源,电流过载保护；</w:t>
      </w:r>
    </w:p>
    <w:p w14:paraId="4825855A">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26.6.开关量电动蝶阀</w:t>
      </w:r>
    </w:p>
    <w:p w14:paraId="6279B578">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26.6.1应包含PP阀体、快速执行器、控制器等；</w:t>
      </w:r>
    </w:p>
    <w:p w14:paraId="7233AC62">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 xml:space="preserve">26.6.2风阀应具有快速反应能力，当打开开关时，调节响应及稳定时间≤10s； </w:t>
      </w:r>
    </w:p>
    <w:p w14:paraId="43692C1B">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26.6.3风阀所用的阀门轴杆与蝶叶采用PP模压一体成形设计，以保证高耐腐蚀性,带气密环确保高气密；轴杆与阀体连接处采用低阻尼材料自润滑连接,最大限度减小执行器阻力；为提高防腐能力,与废气接触部分不允许有任何金属部件，以满足实验室防火、防腐要求。</w:t>
      </w:r>
    </w:p>
    <w:p w14:paraId="34CDCF11">
      <w:pPr>
        <w:spacing w:line="360" w:lineRule="auto"/>
        <w:ind w:firstLine="422" w:firstLineChars="200"/>
        <w:rPr>
          <w:rFonts w:hint="eastAsia" w:ascii="宋体" w:hAnsi="宋体" w:eastAsia="宋体"/>
          <w:b/>
          <w:bCs/>
          <w:lang w:bidi="ar"/>
        </w:rPr>
      </w:pPr>
      <w:r>
        <w:rPr>
          <w:rFonts w:hint="eastAsia" w:ascii="宋体" w:hAnsi="宋体" w:eastAsia="宋体"/>
          <w:b/>
          <w:bCs/>
          <w:lang w:bidi="ar"/>
        </w:rPr>
        <w:t>27.中央控制系统</w:t>
      </w:r>
    </w:p>
    <w:p w14:paraId="568D8F0C">
      <w:pPr>
        <w:spacing w:line="360" w:lineRule="auto"/>
        <w:ind w:firstLine="420" w:firstLineChars="200"/>
        <w:rPr>
          <w:rFonts w:hint="eastAsia" w:ascii="宋体" w:hAnsi="宋体" w:eastAsia="宋体"/>
          <w:szCs w:val="21"/>
          <w:lang w:bidi="ar"/>
        </w:rPr>
      </w:pPr>
      <w:r>
        <w:rPr>
          <w:rFonts w:hint="eastAsia" w:ascii="宋体" w:hAnsi="宋体" w:eastAsia="宋体"/>
          <w:szCs w:val="21"/>
          <w:lang w:bidi="ar"/>
        </w:rPr>
        <w:t>27.1.</w:t>
      </w:r>
      <w:r>
        <w:rPr>
          <w:rFonts w:hint="eastAsia" w:ascii="宋体" w:hAnsi="宋体" w:eastAsia="宋体"/>
          <w:color w:val="000000"/>
          <w:szCs w:val="21"/>
          <w:lang w:bidi="ar"/>
        </w:rPr>
        <w:t>应包含</w:t>
      </w:r>
      <w:r>
        <w:rPr>
          <w:rFonts w:hint="eastAsia" w:ascii="宋体" w:hAnsi="宋体" w:eastAsia="宋体"/>
          <w:szCs w:val="21"/>
          <w:lang w:bidi="ar"/>
        </w:rPr>
        <w:t>触摸屏一体机、网络交换机、网络机柜、监控软件等；</w:t>
      </w:r>
    </w:p>
    <w:p w14:paraId="0FB5B154">
      <w:pPr>
        <w:spacing w:line="360" w:lineRule="auto"/>
        <w:ind w:firstLine="420" w:firstLineChars="200"/>
        <w:jc w:val="left"/>
        <w:rPr>
          <w:rFonts w:hint="eastAsia" w:ascii="宋体" w:hAnsi="宋体" w:eastAsia="宋体"/>
          <w:lang w:bidi="ar"/>
        </w:rPr>
      </w:pPr>
      <w:r>
        <w:rPr>
          <w:rFonts w:hint="eastAsia" w:ascii="宋体" w:hAnsi="宋体" w:eastAsia="宋体"/>
          <w:lang w:bidi="ar"/>
        </w:rPr>
        <w:t>27.2.触摸屏一体机：LED液晶显示屏,壁挂式安装,一体机配置:i5/4G/128G,分辨率:1920*1080,显示色彩：10Bit,16.7M,刷新率：60HZ,亮度：350cd/m2,对比度 5000:1；</w:t>
      </w:r>
    </w:p>
    <w:p w14:paraId="4860A18E">
      <w:pPr>
        <w:spacing w:line="360" w:lineRule="auto"/>
        <w:ind w:firstLine="420" w:firstLineChars="200"/>
        <w:rPr>
          <w:rFonts w:hint="eastAsia" w:ascii="宋体" w:hAnsi="宋体" w:eastAsia="宋体"/>
          <w:lang w:bidi="ar"/>
        </w:rPr>
      </w:pPr>
      <w:r>
        <w:rPr>
          <w:rFonts w:hint="eastAsia" w:ascii="宋体" w:hAnsi="宋体" w:eastAsia="宋体"/>
          <w:lang w:bidi="ar"/>
        </w:rPr>
        <w:t>27.3.网络交换机：支持本地Web管理,支持配置端口流控、双工、开启/关闭,支持端口汇聚、端口监控、端口隔离、端口流量统计,支持QoS、端口出/入口限速；</w:t>
      </w:r>
    </w:p>
    <w:p w14:paraId="3E22ADB6">
      <w:pPr>
        <w:spacing w:line="360" w:lineRule="auto"/>
        <w:ind w:firstLine="420" w:firstLineChars="200"/>
        <w:jc w:val="left"/>
        <w:rPr>
          <w:rFonts w:hint="eastAsia" w:ascii="宋体" w:hAnsi="宋体" w:eastAsia="宋体"/>
          <w:lang w:bidi="ar"/>
        </w:rPr>
      </w:pPr>
      <w:r>
        <w:rPr>
          <w:rFonts w:hint="eastAsia" w:ascii="宋体" w:hAnsi="宋体" w:eastAsia="宋体"/>
          <w:lang w:bidi="ar"/>
        </w:rPr>
        <w:t>27.4.</w:t>
      </w:r>
      <w:r>
        <w:rPr>
          <w:rFonts w:hint="eastAsia" w:ascii="宋体" w:hAnsi="宋体" w:eastAsia="宋体"/>
          <w:color w:val="000000"/>
        </w:rPr>
        <w:t>网络机柜</w:t>
      </w:r>
      <w:r>
        <w:rPr>
          <w:rFonts w:hint="eastAsia" w:ascii="宋体" w:hAnsi="宋体" w:eastAsia="宋体"/>
          <w:lang w:bidi="ar"/>
        </w:rPr>
        <w:t>：</w:t>
      </w:r>
      <w:r>
        <w:rPr>
          <w:rFonts w:hint="eastAsia" w:ascii="宋体" w:hAnsi="宋体" w:eastAsia="宋体"/>
          <w:color w:val="000000"/>
        </w:rPr>
        <w:t>与交换机匹配</w:t>
      </w:r>
      <w:r>
        <w:rPr>
          <w:rFonts w:hint="eastAsia" w:ascii="宋体" w:hAnsi="宋体" w:eastAsia="宋体"/>
          <w:lang w:bidi="ar"/>
        </w:rPr>
        <w:t>,</w:t>
      </w:r>
      <w:r>
        <w:rPr>
          <w:rFonts w:hint="eastAsia" w:ascii="宋体" w:hAnsi="宋体" w:eastAsia="宋体"/>
          <w:color w:val="000000"/>
        </w:rPr>
        <w:t>采用冷轧钢板制作,表面处理采用酸洗、脱脂、磷化、塑粉静电喷塑处理</w:t>
      </w:r>
      <w:r>
        <w:rPr>
          <w:rFonts w:hint="eastAsia" w:ascii="宋体" w:hAnsi="宋体" w:eastAsia="宋体"/>
          <w:lang w:bidi="ar"/>
        </w:rPr>
        <w:t>；</w:t>
      </w:r>
    </w:p>
    <w:p w14:paraId="536EF2E3">
      <w:pPr>
        <w:spacing w:line="360" w:lineRule="auto"/>
        <w:ind w:firstLine="420" w:firstLineChars="200"/>
        <w:rPr>
          <w:rFonts w:hint="eastAsia" w:ascii="宋体" w:hAnsi="宋体" w:eastAsia="宋体"/>
          <w:lang w:bidi="ar"/>
        </w:rPr>
      </w:pPr>
      <w:r>
        <w:rPr>
          <w:rFonts w:hint="eastAsia" w:ascii="宋体" w:hAnsi="宋体" w:eastAsia="宋体"/>
          <w:lang w:bidi="ar"/>
        </w:rPr>
        <w:t>27.5.监控软件</w:t>
      </w:r>
    </w:p>
    <w:p w14:paraId="6268CB26">
      <w:pPr>
        <w:spacing w:line="360" w:lineRule="auto"/>
        <w:ind w:firstLine="420" w:firstLineChars="200"/>
        <w:rPr>
          <w:rFonts w:hint="eastAsia" w:ascii="宋体" w:hAnsi="宋体" w:eastAsia="宋体"/>
          <w:lang w:bidi="ar"/>
        </w:rPr>
      </w:pPr>
      <w:r>
        <w:rPr>
          <w:rFonts w:hint="eastAsia" w:ascii="宋体" w:hAnsi="宋体" w:eastAsia="宋体"/>
          <w:lang w:bidi="ar"/>
        </w:rPr>
        <w:t>27.5.1具有人机对话功能,用以设置及调整控制参数,可以显示被控量的数据；</w:t>
      </w:r>
    </w:p>
    <w:p w14:paraId="69466517">
      <w:pPr>
        <w:spacing w:line="360" w:lineRule="auto"/>
        <w:ind w:firstLine="420" w:firstLineChars="200"/>
        <w:rPr>
          <w:rFonts w:hint="eastAsia" w:ascii="宋体" w:hAnsi="宋体" w:eastAsia="宋体"/>
          <w:lang w:bidi="ar"/>
        </w:rPr>
      </w:pPr>
      <w:r>
        <w:rPr>
          <w:rFonts w:hint="eastAsia" w:ascii="宋体" w:hAnsi="宋体" w:eastAsia="宋体"/>
          <w:lang w:bidi="ar"/>
        </w:rPr>
        <w:t>27.5.2</w:t>
      </w:r>
      <w:r>
        <w:rPr>
          <w:rFonts w:hint="eastAsia" w:ascii="宋体" w:hAnsi="宋体" w:eastAsia="宋体"/>
          <w:color w:val="000000"/>
          <w:szCs w:val="21"/>
          <w:lang w:bidi="ar"/>
        </w:rPr>
        <w:t>系统可按不同的使用人级别设置不同操作权限，系统应用程序的每项功能均按采购人要求设计,并可随系统的扩充或运行需要进行修改</w:t>
      </w:r>
      <w:r>
        <w:rPr>
          <w:rFonts w:hint="eastAsia" w:ascii="宋体" w:hAnsi="宋体" w:eastAsia="宋体"/>
          <w:lang w:bidi="ar"/>
        </w:rPr>
        <w:t>；</w:t>
      </w:r>
    </w:p>
    <w:p w14:paraId="4CA11FF6">
      <w:pPr>
        <w:spacing w:line="360" w:lineRule="auto"/>
        <w:ind w:firstLine="420" w:firstLineChars="200"/>
        <w:rPr>
          <w:rFonts w:hint="eastAsia" w:ascii="宋体" w:hAnsi="宋体" w:eastAsia="宋体"/>
          <w:lang w:bidi="ar"/>
        </w:rPr>
      </w:pPr>
      <w:r>
        <w:rPr>
          <w:rFonts w:hint="eastAsia" w:ascii="宋体" w:hAnsi="宋体" w:eastAsia="宋体"/>
          <w:lang w:bidi="ar"/>
        </w:rPr>
        <w:t>27.5.3软件应同时能对集成的VAV系统,生成通风柜、房间、机组设备等动态图形界面,并对数据进行不同需求的分析,包括但不限于机组运行时间、通风柜使用情况、节能分析等；</w:t>
      </w:r>
    </w:p>
    <w:p w14:paraId="5C53FCD4">
      <w:pPr>
        <w:spacing w:line="360" w:lineRule="auto"/>
        <w:ind w:firstLine="420" w:firstLineChars="200"/>
        <w:rPr>
          <w:rFonts w:hint="eastAsia" w:ascii="宋体" w:hAnsi="宋体" w:eastAsia="宋体"/>
          <w:lang w:bidi="ar"/>
        </w:rPr>
      </w:pPr>
      <w:r>
        <w:rPr>
          <w:rFonts w:hint="eastAsia" w:ascii="宋体" w:hAnsi="宋体" w:eastAsia="宋体"/>
          <w:lang w:bidi="ar"/>
        </w:rPr>
        <w:t>27.5.4监控参数要求包括:风量、风阀开度、风机频率、风机启停状态、机组各功能段状态、通风柜使用状态、通风柜面风速、风量、柜门高度、照明状态等；</w:t>
      </w:r>
    </w:p>
    <w:p w14:paraId="1D173067">
      <w:pPr>
        <w:spacing w:line="360" w:lineRule="auto"/>
        <w:ind w:firstLine="420" w:firstLineChars="200"/>
        <w:rPr>
          <w:rFonts w:hint="eastAsia" w:ascii="宋体" w:hAnsi="宋体" w:eastAsia="宋体"/>
          <w:lang w:bidi="ar"/>
        </w:rPr>
      </w:pPr>
      <w:r>
        <w:rPr>
          <w:rFonts w:hint="eastAsia" w:ascii="宋体" w:hAnsi="宋体" w:eastAsia="宋体"/>
          <w:lang w:bidi="ar"/>
        </w:rPr>
        <w:t>27.5.5整个控制系统可实现：预约计划、定时启停、一键总控等；</w:t>
      </w:r>
    </w:p>
    <w:p w14:paraId="1DA89BAA">
      <w:pPr>
        <w:spacing w:line="360" w:lineRule="auto"/>
        <w:ind w:firstLine="420" w:firstLineChars="200"/>
        <w:rPr>
          <w:rFonts w:hint="eastAsia" w:ascii="宋体" w:hAnsi="宋体" w:eastAsia="宋体"/>
          <w:lang w:bidi="ar"/>
        </w:rPr>
      </w:pPr>
      <w:r>
        <w:rPr>
          <w:rFonts w:hint="eastAsia" w:ascii="宋体" w:hAnsi="宋体" w:eastAsia="宋体"/>
          <w:lang w:bidi="ar"/>
        </w:rPr>
        <w:t>27.5.6系统需考虑后期扩展性能，以便其他实验室改造数据集成显示。</w:t>
      </w:r>
    </w:p>
    <w:p w14:paraId="68687DBB">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28.控制线路</w:t>
      </w:r>
    </w:p>
    <w:p w14:paraId="0BAC58E3">
      <w:pPr>
        <w:spacing w:line="360" w:lineRule="auto"/>
        <w:ind w:firstLine="420" w:firstLineChars="200"/>
        <w:rPr>
          <w:rFonts w:hint="eastAsia" w:ascii="宋体" w:hAnsi="宋体" w:eastAsia="宋体"/>
          <w:lang w:bidi="ar"/>
        </w:rPr>
      </w:pPr>
      <w:bookmarkStart w:id="44" w:name="_Toc1736"/>
      <w:r>
        <w:rPr>
          <w:rFonts w:hint="eastAsia" w:ascii="宋体" w:hAnsi="宋体" w:eastAsia="宋体"/>
          <w:lang w:bidi="ar"/>
        </w:rPr>
        <w:t>28.1.</w:t>
      </w:r>
      <w:r>
        <w:rPr>
          <w:rFonts w:hint="eastAsia" w:ascii="宋体" w:hAnsi="宋体" w:eastAsia="宋体"/>
          <w:color w:val="000000"/>
          <w:szCs w:val="21"/>
        </w:rPr>
        <w:t>每套包含控制线(RVVP3*1.0、RVV2*1.0、RVVP4*1.0等),电线(BVV3*1.5等),桥架(100*100mm),凿槽及恢复,防火堵洞,辅材(吊筋、抱箍、支架、膨胀螺栓、六角螺栓、六角螺母、自攻螺丝、密封垫等)</w:t>
      </w:r>
      <w:r>
        <w:rPr>
          <w:rFonts w:hint="eastAsia" w:ascii="宋体" w:hAnsi="宋体" w:eastAsia="宋体"/>
          <w:lang w:bidi="ar"/>
        </w:rPr>
        <w:t>；</w:t>
      </w:r>
    </w:p>
    <w:p w14:paraId="6DDAA9CB">
      <w:pPr>
        <w:spacing w:line="360" w:lineRule="auto"/>
        <w:ind w:firstLine="420" w:firstLineChars="200"/>
        <w:rPr>
          <w:rFonts w:hint="eastAsia" w:ascii="宋体" w:hAnsi="宋体" w:eastAsia="宋体"/>
          <w:lang w:bidi="ar"/>
        </w:rPr>
      </w:pPr>
      <w:r>
        <w:rPr>
          <w:rFonts w:hint="eastAsia" w:ascii="宋体" w:hAnsi="宋体" w:eastAsia="宋体"/>
          <w:lang w:bidi="ar"/>
        </w:rPr>
        <w:t>28.2.桥架、线管</w:t>
      </w:r>
      <w:bookmarkEnd w:id="44"/>
    </w:p>
    <w:p w14:paraId="78B0CCD3">
      <w:pPr>
        <w:spacing w:line="360" w:lineRule="auto"/>
        <w:ind w:firstLine="420" w:firstLineChars="200"/>
        <w:rPr>
          <w:rFonts w:hint="eastAsia" w:ascii="宋体" w:hAnsi="宋体" w:eastAsia="宋体"/>
          <w:lang w:bidi="ar"/>
        </w:rPr>
      </w:pPr>
      <w:r>
        <w:rPr>
          <w:rFonts w:hint="eastAsia" w:ascii="宋体" w:hAnsi="宋体" w:eastAsia="宋体"/>
          <w:lang w:bidi="ar"/>
        </w:rPr>
        <w:t>28.2.1所有桥架采用有盖板的密闭形式，材质为热镀锌桥架，桥架间做好接地连接，电缆桥架的最大载荷、支撑间距应小于允许载荷和支撑跨距，桥架延续连接处的间隙不得大于10㎜；</w:t>
      </w:r>
    </w:p>
    <w:p w14:paraId="31AEB310">
      <w:pPr>
        <w:spacing w:line="360" w:lineRule="auto"/>
        <w:ind w:firstLine="420" w:firstLineChars="200"/>
        <w:rPr>
          <w:rFonts w:hint="eastAsia" w:ascii="宋体" w:hAnsi="宋体" w:eastAsia="宋体"/>
          <w:lang w:bidi="ar"/>
        </w:rPr>
      </w:pPr>
      <w:r>
        <w:rPr>
          <w:rFonts w:hint="eastAsia" w:ascii="宋体" w:hAnsi="宋体" w:eastAsia="宋体"/>
          <w:lang w:bidi="ar"/>
        </w:rPr>
        <w:t>28.2.2桥架盖板两端光滑，无毛刺或卷口现象，桥架与支架间螺栓、桥架连接板螺栓固定紧固无遗漏，螺母位于桥架外侧；</w:t>
      </w:r>
    </w:p>
    <w:p w14:paraId="161842C2">
      <w:pPr>
        <w:spacing w:line="360" w:lineRule="auto"/>
        <w:ind w:firstLine="420" w:firstLineChars="200"/>
        <w:rPr>
          <w:rFonts w:hint="eastAsia" w:ascii="宋体" w:hAnsi="宋体" w:eastAsia="宋体"/>
          <w:lang w:bidi="ar"/>
        </w:rPr>
      </w:pPr>
      <w:r>
        <w:rPr>
          <w:rFonts w:hint="eastAsia" w:ascii="宋体" w:hAnsi="宋体" w:eastAsia="宋体"/>
          <w:lang w:bidi="ar"/>
        </w:rPr>
        <w:t>28.2.3所有桥架中梯形框槽口应向下焊接，焊缝应平滑、饱满，不应有气孔、夹渣、虚焊、咬边等缺陷。</w:t>
      </w:r>
    </w:p>
    <w:p w14:paraId="3BC5CD11">
      <w:pPr>
        <w:spacing w:line="360" w:lineRule="auto"/>
        <w:ind w:firstLine="420" w:firstLineChars="200"/>
        <w:rPr>
          <w:rFonts w:hint="eastAsia" w:ascii="宋体" w:hAnsi="宋体" w:eastAsia="宋体"/>
          <w:lang w:bidi="ar"/>
        </w:rPr>
      </w:pPr>
      <w:r>
        <w:rPr>
          <w:rFonts w:hint="eastAsia" w:ascii="宋体" w:hAnsi="宋体" w:eastAsia="宋体"/>
          <w:lang w:bidi="ar"/>
        </w:rPr>
        <w:t>28.2.4线管暗敷时应注意工艺，线管弯曲半径应符合规范要求。线管在墙面、地面敷设完成后应固定完好，在保证线管畅通的条件下方可进行隐蔽；</w:t>
      </w:r>
    </w:p>
    <w:p w14:paraId="2E58CEAF">
      <w:pPr>
        <w:spacing w:line="360" w:lineRule="auto"/>
        <w:ind w:firstLine="420" w:firstLineChars="200"/>
        <w:rPr>
          <w:rFonts w:hint="eastAsia" w:ascii="宋体" w:hAnsi="宋体" w:eastAsia="宋体"/>
          <w:lang w:bidi="ar"/>
        </w:rPr>
      </w:pPr>
      <w:r>
        <w:rPr>
          <w:rFonts w:hint="eastAsia" w:ascii="宋体" w:hAnsi="宋体" w:eastAsia="宋体"/>
          <w:lang w:bidi="ar"/>
        </w:rPr>
        <w:t>28.2.5线管在线槽中需要固定，线盒与线管相接时应使用盒接，线管与线管连接用管接，且管接和盒接上的螺丝应拧紧、不掉落；</w:t>
      </w:r>
    </w:p>
    <w:p w14:paraId="1FFDCA52">
      <w:pPr>
        <w:spacing w:line="360" w:lineRule="auto"/>
        <w:ind w:firstLine="420" w:firstLineChars="200"/>
        <w:rPr>
          <w:rFonts w:hint="eastAsia" w:ascii="宋体" w:hAnsi="宋体" w:eastAsia="宋体"/>
          <w:lang w:bidi="ar"/>
        </w:rPr>
      </w:pPr>
      <w:r>
        <w:rPr>
          <w:rFonts w:hint="eastAsia" w:ascii="宋体" w:hAnsi="宋体" w:eastAsia="宋体"/>
          <w:lang w:bidi="ar"/>
        </w:rPr>
        <w:t>28.2.6支、吊架采用角钢、扁钢、钢板制作，需用无齿锯下料，不得用气割；防腐漆和外层漆面应光滑；线管或桥架敷设前应按设计图纸或标准图做好各支架、抱箍等金属支持件；</w:t>
      </w:r>
    </w:p>
    <w:p w14:paraId="66476ED9">
      <w:pPr>
        <w:spacing w:line="360" w:lineRule="auto"/>
        <w:ind w:firstLine="420" w:firstLineChars="200"/>
        <w:rPr>
          <w:rFonts w:hint="eastAsia" w:ascii="宋体" w:hAnsi="宋体" w:eastAsia="宋体"/>
          <w:lang w:bidi="ar"/>
        </w:rPr>
      </w:pPr>
      <w:r>
        <w:rPr>
          <w:rFonts w:hint="eastAsia" w:ascii="宋体" w:hAnsi="宋体" w:eastAsia="宋体"/>
          <w:lang w:bidi="ar"/>
        </w:rPr>
        <w:t>28.3.电线电缆</w:t>
      </w:r>
    </w:p>
    <w:p w14:paraId="5D746A79">
      <w:pPr>
        <w:spacing w:line="360" w:lineRule="auto"/>
        <w:ind w:firstLine="420" w:firstLineChars="200"/>
        <w:rPr>
          <w:rFonts w:hint="eastAsia" w:ascii="宋体" w:hAnsi="宋体" w:eastAsia="宋体"/>
          <w:lang w:bidi="ar"/>
        </w:rPr>
      </w:pPr>
      <w:r>
        <w:rPr>
          <w:rFonts w:hint="eastAsia" w:ascii="宋体" w:hAnsi="宋体" w:eastAsia="宋体"/>
          <w:lang w:bidi="ar"/>
        </w:rPr>
        <w:t>28.3.1电线、电缆符合GB/T12706、GB12666等国家标准；</w:t>
      </w:r>
    </w:p>
    <w:p w14:paraId="56259685">
      <w:pPr>
        <w:spacing w:line="360" w:lineRule="auto"/>
        <w:ind w:firstLine="420" w:firstLineChars="200"/>
        <w:rPr>
          <w:rFonts w:hint="eastAsia" w:ascii="宋体" w:hAnsi="宋体" w:eastAsia="宋体"/>
          <w:lang w:bidi="ar"/>
        </w:rPr>
      </w:pPr>
      <w:r>
        <w:rPr>
          <w:rFonts w:hint="eastAsia" w:ascii="宋体" w:hAnsi="宋体" w:eastAsia="宋体"/>
          <w:lang w:bidi="ar"/>
        </w:rPr>
        <w:t>28.3.2绝缘层的阻燃性要好，符合现行国家标准《电缆在火焰条件下的燃烧试验第3部分：成束电线或电缆的燃烧试验方法》GB/T18380.3 中的有关规定；</w:t>
      </w:r>
    </w:p>
    <w:p w14:paraId="7B0C621A">
      <w:pPr>
        <w:spacing w:line="360" w:lineRule="auto"/>
        <w:ind w:firstLine="420" w:firstLineChars="200"/>
        <w:rPr>
          <w:rFonts w:hint="eastAsia" w:ascii="宋体" w:hAnsi="宋体" w:eastAsia="宋体"/>
          <w:lang w:bidi="ar"/>
        </w:rPr>
      </w:pPr>
      <w:r>
        <w:rPr>
          <w:rFonts w:hint="eastAsia" w:ascii="宋体" w:hAnsi="宋体" w:eastAsia="宋体"/>
          <w:lang w:bidi="ar"/>
        </w:rPr>
        <w:t>28.3.3电缆绝缘护套机械性能应符合国家标准，电缆平滑接头不大于2D；</w:t>
      </w:r>
    </w:p>
    <w:p w14:paraId="251C6DF7">
      <w:pPr>
        <w:spacing w:line="360" w:lineRule="auto"/>
        <w:ind w:firstLine="420" w:firstLineChars="200"/>
        <w:rPr>
          <w:rFonts w:hint="eastAsia" w:ascii="宋体" w:hAnsi="宋体" w:eastAsia="宋体"/>
          <w:lang w:bidi="ar"/>
        </w:rPr>
      </w:pPr>
      <w:r>
        <w:rPr>
          <w:rFonts w:hint="eastAsia" w:ascii="宋体" w:hAnsi="宋体" w:eastAsia="宋体"/>
          <w:lang w:bidi="ar"/>
        </w:rPr>
        <w:t>28.3.4电缆绝缘层应无明显刮痕和折痕；</w:t>
      </w:r>
    </w:p>
    <w:p w14:paraId="4EB37392">
      <w:pPr>
        <w:spacing w:line="360" w:lineRule="auto"/>
        <w:ind w:firstLine="420" w:firstLineChars="200"/>
        <w:rPr>
          <w:rFonts w:hint="eastAsia" w:ascii="宋体" w:hAnsi="宋体" w:eastAsia="宋体"/>
          <w:lang w:bidi="ar"/>
        </w:rPr>
      </w:pPr>
      <w:r>
        <w:rPr>
          <w:rFonts w:hint="eastAsia" w:ascii="宋体" w:hAnsi="宋体" w:eastAsia="宋体"/>
          <w:lang w:bidi="ar"/>
        </w:rPr>
        <w:t>28.3.5电缆在竖直敷设需保证电缆的拉力；</w:t>
      </w:r>
    </w:p>
    <w:p w14:paraId="556595E2">
      <w:pPr>
        <w:spacing w:line="360" w:lineRule="auto"/>
        <w:ind w:firstLine="420" w:firstLineChars="200"/>
        <w:rPr>
          <w:rFonts w:hint="eastAsia" w:ascii="宋体" w:hAnsi="宋体" w:eastAsia="宋体"/>
          <w:b/>
          <w:color w:val="000000"/>
          <w:szCs w:val="21"/>
        </w:rPr>
      </w:pPr>
      <w:r>
        <w:rPr>
          <w:rFonts w:hint="eastAsia" w:ascii="宋体" w:hAnsi="宋体" w:eastAsia="宋体"/>
          <w:lang w:bidi="ar"/>
        </w:rPr>
        <w:t>28.3.6开关出线均用高低压摇表测量，绝缘数值应符合规定。</w:t>
      </w:r>
    </w:p>
    <w:p w14:paraId="3533E3E2">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29.设备基础</w:t>
      </w:r>
    </w:p>
    <w:p w14:paraId="22BA1458">
      <w:pPr>
        <w:spacing w:line="360" w:lineRule="auto"/>
        <w:ind w:firstLine="420" w:firstLineChars="200"/>
        <w:outlineLvl w:val="2"/>
        <w:rPr>
          <w:rFonts w:hint="eastAsia" w:ascii="宋体" w:hAnsi="宋体" w:eastAsia="宋体"/>
          <w:lang w:bidi="ar"/>
        </w:rPr>
      </w:pPr>
      <w:r>
        <w:rPr>
          <w:rFonts w:hint="eastAsia" w:ascii="宋体" w:hAnsi="宋体" w:eastAsia="宋体"/>
          <w:lang w:bidi="ar"/>
        </w:rPr>
        <w:t>29.1.工字钢：约27.03t.型号为Q235(180*94mm),在工字钢表层先刷防腐漆,后刷灰色面漆,经过两层油漆涂刷后,待油漆晒干后,将18号工字钢与提前预埋好的预埋钢板焊接,工字钢两边焊接尺寸应超过预埋钢板中心位置。所有钢构件在制作前均放1:1大样，复核无误后方可下料，钢材加工前应进行校正，使之平整，以免影响制作精度；钢结构涂装：制作前钢构件表面均应进行喷砂(抛丸)除锈处理，不得手工除锈，除锈质量等级应达到国标GB10923中Sa2.5级标准，容易腐蚀部位应重点检查，根据防腐涂层的使用寿命进行定期检修；当需重新涂刷时，应将原有涂层清除、除锈清洁，再重新做防腐涂层；</w:t>
      </w:r>
    </w:p>
    <w:p w14:paraId="57AB3322">
      <w:pPr>
        <w:spacing w:line="360" w:lineRule="auto"/>
        <w:ind w:firstLine="420" w:firstLineChars="200"/>
        <w:outlineLvl w:val="2"/>
        <w:rPr>
          <w:rFonts w:hint="eastAsia" w:ascii="宋体" w:hAnsi="宋体" w:eastAsia="宋体"/>
          <w:lang w:bidi="ar"/>
        </w:rPr>
      </w:pPr>
      <w:r>
        <w:rPr>
          <w:rFonts w:hint="eastAsia" w:ascii="宋体" w:hAnsi="宋体" w:eastAsia="宋体"/>
          <w:lang w:bidi="ar"/>
        </w:rPr>
        <w:t>29.2.</w:t>
      </w:r>
      <w:r>
        <w:rPr>
          <w:rFonts w:hint="eastAsia" w:ascii="宋体" w:hAnsi="宋体" w:eastAsia="宋体"/>
          <w:color w:val="000000"/>
          <w:kern w:val="0"/>
          <w:szCs w:val="21"/>
        </w:rPr>
        <w:t>设备维修通道</w:t>
      </w:r>
      <w:r>
        <w:rPr>
          <w:rFonts w:hint="eastAsia" w:ascii="宋体" w:hAnsi="宋体" w:eastAsia="宋体"/>
          <w:lang w:bidi="ar"/>
        </w:rPr>
        <w:t>：约7.13t，安装在工字钢上。采用≥3mm厚花纹钢板,包含材料吊装、除锈喷漆(防锈漆一遍,调和漆两遍)、连接辅材等；</w:t>
      </w:r>
    </w:p>
    <w:p w14:paraId="5DD57DE9">
      <w:pPr>
        <w:spacing w:line="360" w:lineRule="auto"/>
        <w:ind w:firstLine="420" w:firstLineChars="200"/>
        <w:outlineLvl w:val="2"/>
        <w:rPr>
          <w:rFonts w:hint="eastAsia" w:ascii="宋体" w:hAnsi="宋体" w:eastAsia="宋体"/>
          <w:b/>
          <w:color w:val="000000"/>
          <w:szCs w:val="21"/>
        </w:rPr>
      </w:pPr>
      <w:r>
        <w:rPr>
          <w:rFonts w:hint="eastAsia" w:ascii="宋体" w:hAnsi="宋体" w:eastAsia="宋体"/>
          <w:lang w:bidi="ar"/>
        </w:rPr>
        <w:t>29.3.登高台阶：共9处。中间踏步采用≥3mm花纹钢板折边焊接,台阶两侧采用10#槽钢,包含材料吊装、除锈喷漆(防锈漆一遍,调和漆两遍)、连接辅材等。</w:t>
      </w:r>
    </w:p>
    <w:p w14:paraId="624C3653">
      <w:pPr>
        <w:spacing w:line="360" w:lineRule="auto"/>
        <w:ind w:firstLine="422" w:firstLineChars="200"/>
        <w:outlineLvl w:val="2"/>
        <w:rPr>
          <w:rFonts w:hint="eastAsia" w:ascii="宋体" w:hAnsi="宋体" w:eastAsia="宋体"/>
          <w:b/>
          <w:color w:val="000000"/>
          <w:szCs w:val="21"/>
        </w:rPr>
      </w:pPr>
      <w:r>
        <w:rPr>
          <w:rFonts w:hint="eastAsia" w:ascii="宋体" w:hAnsi="宋体" w:eastAsia="宋体"/>
          <w:b/>
          <w:color w:val="000000"/>
          <w:szCs w:val="21"/>
        </w:rPr>
        <w:t>30.关键部件品牌推荐表：</w:t>
      </w:r>
    </w:p>
    <w:p w14:paraId="20CCF076">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 xml:space="preserve">30.1.本项目关键部件，招标人推荐以下品牌，投标人自选其一或自选同档次及以上品牌，竞争报价，并在投标文件中明确注明所选部件品牌；如投标人投标时未明确，中标后招标人有权在推荐品牌厂家范围内任意指定其一，价格低于投标价的按实际价格计，高于投标价的按投标价计； </w:t>
      </w:r>
    </w:p>
    <w:p w14:paraId="71319E54">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30.2.投标品牌原则上不得更换，如遇特殊情况确需更换的，须经招标人同意方可更换(学院用户、学校管理部门等全部签字确认)，而更换的品牌应首先在招标时招标人推荐品牌范围内选定，价格低于投标价的按实际价格计，高于投标价的按投标价计；</w:t>
      </w:r>
    </w:p>
    <w:p w14:paraId="1793F6F4">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30.3.中标人安装或交货时，必须出具相关关键部件的购销合同。与投标品牌不符的，终止合同，中标人赔偿相关损失；</w:t>
      </w:r>
    </w:p>
    <w:p w14:paraId="22759AA0">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30.4.关键部件品牌推荐表如下：</w:t>
      </w:r>
    </w:p>
    <w:tbl>
      <w:tblPr>
        <w:tblStyle w:val="88"/>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1"/>
        <w:gridCol w:w="3146"/>
        <w:gridCol w:w="5202"/>
      </w:tblGrid>
      <w:tr w14:paraId="22839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14B9B781">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序号</w:t>
            </w:r>
          </w:p>
        </w:tc>
        <w:tc>
          <w:tcPr>
            <w:tcW w:w="3146" w:type="dxa"/>
            <w:tcMar>
              <w:left w:w="45" w:type="dxa"/>
              <w:right w:w="45" w:type="dxa"/>
            </w:tcMar>
            <w:vAlign w:val="center"/>
          </w:tcPr>
          <w:p w14:paraId="33C19F5D">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部件名称</w:t>
            </w:r>
          </w:p>
        </w:tc>
        <w:tc>
          <w:tcPr>
            <w:tcW w:w="5202" w:type="dxa"/>
            <w:tcMar>
              <w:left w:w="45" w:type="dxa"/>
              <w:right w:w="45" w:type="dxa"/>
            </w:tcMar>
            <w:vAlign w:val="center"/>
          </w:tcPr>
          <w:p w14:paraId="260B81E9">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推荐品牌</w:t>
            </w:r>
          </w:p>
        </w:tc>
      </w:tr>
      <w:tr w14:paraId="54F34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2DC2F023">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1</w:t>
            </w:r>
          </w:p>
        </w:tc>
        <w:tc>
          <w:tcPr>
            <w:tcW w:w="3146" w:type="dxa"/>
            <w:tcMar>
              <w:left w:w="45" w:type="dxa"/>
              <w:right w:w="45" w:type="dxa"/>
            </w:tcMar>
            <w:vAlign w:val="center"/>
          </w:tcPr>
          <w:p w14:paraId="2A832DBB">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陶瓷板台面</w:t>
            </w:r>
          </w:p>
        </w:tc>
        <w:tc>
          <w:tcPr>
            <w:tcW w:w="5202" w:type="dxa"/>
            <w:tcMar>
              <w:left w:w="45" w:type="dxa"/>
              <w:right w:w="45" w:type="dxa"/>
            </w:tcMar>
            <w:vAlign w:val="center"/>
          </w:tcPr>
          <w:p w14:paraId="057E2F8F">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沃克尔、榕德、千特或同等品牌及以上</w:t>
            </w:r>
          </w:p>
        </w:tc>
      </w:tr>
      <w:tr w14:paraId="3859C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13BE6DC9">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2</w:t>
            </w:r>
          </w:p>
        </w:tc>
        <w:tc>
          <w:tcPr>
            <w:tcW w:w="3146" w:type="dxa"/>
            <w:tcMar>
              <w:left w:w="45" w:type="dxa"/>
              <w:right w:w="45" w:type="dxa"/>
            </w:tcMar>
            <w:vAlign w:val="center"/>
          </w:tcPr>
          <w:p w14:paraId="0B867E88">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陶瓷纤维板内衬及导流板</w:t>
            </w:r>
          </w:p>
        </w:tc>
        <w:tc>
          <w:tcPr>
            <w:tcW w:w="5202" w:type="dxa"/>
            <w:tcMar>
              <w:left w:w="45" w:type="dxa"/>
              <w:right w:w="45" w:type="dxa"/>
            </w:tcMar>
            <w:vAlign w:val="center"/>
          </w:tcPr>
          <w:p w14:paraId="41B0D7F6">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沃克尔、榕德、千特或同等品牌及以上</w:t>
            </w:r>
          </w:p>
        </w:tc>
      </w:tr>
      <w:tr w14:paraId="2EDC5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672D2095">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3</w:t>
            </w:r>
          </w:p>
        </w:tc>
        <w:tc>
          <w:tcPr>
            <w:tcW w:w="3146" w:type="dxa"/>
            <w:tcMar>
              <w:left w:w="45" w:type="dxa"/>
              <w:right w:w="45" w:type="dxa"/>
            </w:tcMar>
            <w:vAlign w:val="center"/>
          </w:tcPr>
          <w:p w14:paraId="4947DA1B">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理化板台面</w:t>
            </w:r>
          </w:p>
        </w:tc>
        <w:tc>
          <w:tcPr>
            <w:tcW w:w="5202" w:type="dxa"/>
            <w:tcMar>
              <w:left w:w="45" w:type="dxa"/>
              <w:right w:w="45" w:type="dxa"/>
            </w:tcMar>
            <w:vAlign w:val="center"/>
          </w:tcPr>
          <w:p w14:paraId="64871FD0">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威盛亚、富美家、千思板或同等品牌及以上</w:t>
            </w:r>
          </w:p>
        </w:tc>
      </w:tr>
      <w:tr w14:paraId="30293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5730C24A">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4</w:t>
            </w:r>
          </w:p>
        </w:tc>
        <w:tc>
          <w:tcPr>
            <w:tcW w:w="3146" w:type="dxa"/>
            <w:tcMar>
              <w:left w:w="45" w:type="dxa"/>
              <w:right w:w="45" w:type="dxa"/>
            </w:tcMar>
            <w:vAlign w:val="center"/>
          </w:tcPr>
          <w:p w14:paraId="049A87F3">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水槽、龙头、万向抽气罩</w:t>
            </w:r>
          </w:p>
        </w:tc>
        <w:tc>
          <w:tcPr>
            <w:tcW w:w="5202" w:type="dxa"/>
            <w:tcMar>
              <w:left w:w="45" w:type="dxa"/>
              <w:right w:w="45" w:type="dxa"/>
            </w:tcMar>
            <w:vAlign w:val="center"/>
          </w:tcPr>
          <w:p w14:paraId="375E1A71">
            <w:pPr>
              <w:spacing w:line="360" w:lineRule="auto"/>
              <w:jc w:val="center"/>
              <w:rPr>
                <w:rFonts w:hint="eastAsia" w:ascii="宋体" w:hAnsi="宋体" w:eastAsia="宋体"/>
                <w:bCs/>
                <w:color w:val="000000"/>
                <w:szCs w:val="21"/>
              </w:rPr>
            </w:pPr>
            <w:r>
              <w:rPr>
                <w:rFonts w:hint="eastAsia" w:ascii="宋体" w:hAnsi="宋体" w:eastAsia="宋体"/>
                <w:bCs/>
                <w:szCs w:val="21"/>
              </w:rPr>
              <w:t>河北润旺达</w:t>
            </w:r>
            <w:r>
              <w:rPr>
                <w:rFonts w:hint="eastAsia" w:ascii="宋体" w:hAnsi="宋体" w:eastAsia="宋体"/>
                <w:bCs/>
                <w:color w:val="000000"/>
                <w:szCs w:val="21"/>
              </w:rPr>
              <w:t>、浙江科恩、上海台雄或同等品牌及以上</w:t>
            </w:r>
          </w:p>
        </w:tc>
      </w:tr>
      <w:tr w14:paraId="75578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394F084B">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5</w:t>
            </w:r>
          </w:p>
        </w:tc>
        <w:tc>
          <w:tcPr>
            <w:tcW w:w="3146" w:type="dxa"/>
            <w:tcMar>
              <w:left w:w="45" w:type="dxa"/>
              <w:right w:w="45" w:type="dxa"/>
            </w:tcMar>
            <w:vAlign w:val="center"/>
          </w:tcPr>
          <w:p w14:paraId="27FDF8A5">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玻璃钢变频离心风机</w:t>
            </w:r>
          </w:p>
        </w:tc>
        <w:tc>
          <w:tcPr>
            <w:tcW w:w="5202" w:type="dxa"/>
            <w:tcMar>
              <w:left w:w="45" w:type="dxa"/>
              <w:right w:w="45" w:type="dxa"/>
            </w:tcMar>
            <w:vAlign w:val="center"/>
          </w:tcPr>
          <w:p w14:paraId="55388BC9">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顶裕、磐力、科禄格或同等品牌及以上</w:t>
            </w:r>
          </w:p>
        </w:tc>
      </w:tr>
      <w:tr w14:paraId="04E51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38EB7598">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6</w:t>
            </w:r>
          </w:p>
        </w:tc>
        <w:tc>
          <w:tcPr>
            <w:tcW w:w="3146" w:type="dxa"/>
            <w:tcMar>
              <w:left w:w="45" w:type="dxa"/>
              <w:right w:w="45" w:type="dxa"/>
            </w:tcMar>
            <w:vAlign w:val="center"/>
          </w:tcPr>
          <w:p w14:paraId="3C0B1013">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变频电机</w:t>
            </w:r>
          </w:p>
        </w:tc>
        <w:tc>
          <w:tcPr>
            <w:tcW w:w="5202" w:type="dxa"/>
            <w:tcMar>
              <w:left w:w="45" w:type="dxa"/>
              <w:right w:w="45" w:type="dxa"/>
            </w:tcMar>
            <w:vAlign w:val="center"/>
          </w:tcPr>
          <w:p w14:paraId="0F748A2A">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东元、西门子、施耐德或同等品牌及以上</w:t>
            </w:r>
          </w:p>
        </w:tc>
      </w:tr>
      <w:tr w14:paraId="56EC6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63D26D3A">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7</w:t>
            </w:r>
          </w:p>
        </w:tc>
        <w:tc>
          <w:tcPr>
            <w:tcW w:w="3146" w:type="dxa"/>
            <w:tcMar>
              <w:left w:w="45" w:type="dxa"/>
              <w:right w:w="45" w:type="dxa"/>
            </w:tcMar>
            <w:vAlign w:val="center"/>
          </w:tcPr>
          <w:p w14:paraId="1AB53D63">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风机隔音箱</w:t>
            </w:r>
          </w:p>
        </w:tc>
        <w:tc>
          <w:tcPr>
            <w:tcW w:w="5202" w:type="dxa"/>
            <w:tcMar>
              <w:left w:w="45" w:type="dxa"/>
              <w:right w:w="45" w:type="dxa"/>
            </w:tcMar>
            <w:vAlign w:val="center"/>
          </w:tcPr>
          <w:p w14:paraId="3600C759">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顶裕、磐力、科禄格或同等品牌及以上</w:t>
            </w:r>
          </w:p>
        </w:tc>
      </w:tr>
      <w:tr w14:paraId="404D0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462A7C17">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8</w:t>
            </w:r>
          </w:p>
        </w:tc>
        <w:tc>
          <w:tcPr>
            <w:tcW w:w="3146" w:type="dxa"/>
            <w:tcMar>
              <w:left w:w="45" w:type="dxa"/>
              <w:right w:w="45" w:type="dxa"/>
            </w:tcMar>
            <w:vAlign w:val="center"/>
          </w:tcPr>
          <w:p w14:paraId="66E76860">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变频控制器及PLC</w:t>
            </w:r>
          </w:p>
        </w:tc>
        <w:tc>
          <w:tcPr>
            <w:tcW w:w="5202" w:type="dxa"/>
            <w:tcMar>
              <w:left w:w="45" w:type="dxa"/>
              <w:right w:w="45" w:type="dxa"/>
            </w:tcMar>
            <w:vAlign w:val="center"/>
          </w:tcPr>
          <w:p w14:paraId="569C2BE7">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西门子、施耐德、ABB或同等品牌及以上</w:t>
            </w:r>
          </w:p>
        </w:tc>
      </w:tr>
      <w:tr w14:paraId="338F6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6732B05F">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9</w:t>
            </w:r>
          </w:p>
        </w:tc>
        <w:tc>
          <w:tcPr>
            <w:tcW w:w="3146" w:type="dxa"/>
            <w:tcMar>
              <w:left w:w="45" w:type="dxa"/>
              <w:right w:w="45" w:type="dxa"/>
            </w:tcMar>
            <w:vAlign w:val="center"/>
          </w:tcPr>
          <w:p w14:paraId="1EA52539">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废气处理设备</w:t>
            </w:r>
          </w:p>
        </w:tc>
        <w:tc>
          <w:tcPr>
            <w:tcW w:w="5202" w:type="dxa"/>
            <w:tcMar>
              <w:left w:w="45" w:type="dxa"/>
              <w:right w:w="45" w:type="dxa"/>
            </w:tcMar>
            <w:vAlign w:val="center"/>
          </w:tcPr>
          <w:p w14:paraId="4091C716">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科仕达、海博、华芝力或同等品牌及以上</w:t>
            </w:r>
          </w:p>
        </w:tc>
      </w:tr>
      <w:tr w14:paraId="59410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1F5BBEE6">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10</w:t>
            </w:r>
          </w:p>
        </w:tc>
        <w:tc>
          <w:tcPr>
            <w:tcW w:w="3146" w:type="dxa"/>
            <w:tcMar>
              <w:left w:w="45" w:type="dxa"/>
              <w:right w:w="45" w:type="dxa"/>
            </w:tcMar>
            <w:vAlign w:val="center"/>
          </w:tcPr>
          <w:p w14:paraId="1DB75034">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变风量蝶阀</w:t>
            </w:r>
          </w:p>
        </w:tc>
        <w:tc>
          <w:tcPr>
            <w:tcW w:w="5202" w:type="dxa"/>
            <w:tcMar>
              <w:left w:w="45" w:type="dxa"/>
              <w:right w:w="45" w:type="dxa"/>
            </w:tcMar>
            <w:vAlign w:val="center"/>
          </w:tcPr>
          <w:p w14:paraId="1C8C9BC8">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默控、昊星、曼衡或同等品牌及以上</w:t>
            </w:r>
          </w:p>
        </w:tc>
      </w:tr>
      <w:tr w14:paraId="456D9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2EA9C51C">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11</w:t>
            </w:r>
          </w:p>
        </w:tc>
        <w:tc>
          <w:tcPr>
            <w:tcW w:w="3146" w:type="dxa"/>
            <w:tcMar>
              <w:left w:w="45" w:type="dxa"/>
              <w:right w:w="45" w:type="dxa"/>
            </w:tcMar>
            <w:vAlign w:val="center"/>
          </w:tcPr>
          <w:p w14:paraId="41FB87BB">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PP板材</w:t>
            </w:r>
          </w:p>
        </w:tc>
        <w:tc>
          <w:tcPr>
            <w:tcW w:w="5202" w:type="dxa"/>
            <w:tcMar>
              <w:left w:w="45" w:type="dxa"/>
              <w:right w:w="45" w:type="dxa"/>
            </w:tcMar>
            <w:vAlign w:val="center"/>
          </w:tcPr>
          <w:p w14:paraId="6992F27D">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飞宏、龙洲、</w:t>
            </w:r>
            <w:r>
              <w:rPr>
                <w:rFonts w:hint="eastAsia" w:ascii="宋体" w:hAnsi="宋体" w:eastAsia="宋体"/>
                <w:bCs/>
                <w:szCs w:val="21"/>
              </w:rPr>
              <w:t>宏佳华</w:t>
            </w:r>
            <w:r>
              <w:rPr>
                <w:rFonts w:hint="eastAsia" w:ascii="宋体" w:hAnsi="宋体" w:eastAsia="宋体"/>
                <w:bCs/>
                <w:color w:val="000000"/>
                <w:szCs w:val="21"/>
              </w:rPr>
              <w:t>或同等品牌及以上</w:t>
            </w:r>
          </w:p>
        </w:tc>
      </w:tr>
      <w:tr w14:paraId="7881A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1791AB13">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12</w:t>
            </w:r>
          </w:p>
        </w:tc>
        <w:tc>
          <w:tcPr>
            <w:tcW w:w="3146" w:type="dxa"/>
            <w:tcMar>
              <w:left w:w="45" w:type="dxa"/>
              <w:right w:w="45" w:type="dxa"/>
            </w:tcMar>
            <w:vAlign w:val="center"/>
          </w:tcPr>
          <w:p w14:paraId="4A5CC65A">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防火阀</w:t>
            </w:r>
          </w:p>
        </w:tc>
        <w:tc>
          <w:tcPr>
            <w:tcW w:w="5202" w:type="dxa"/>
            <w:tcMar>
              <w:left w:w="45" w:type="dxa"/>
              <w:right w:w="45" w:type="dxa"/>
            </w:tcMar>
            <w:vAlign w:val="center"/>
          </w:tcPr>
          <w:p w14:paraId="64324B5A">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显隆、盈达、首风或同等品牌及以上</w:t>
            </w:r>
          </w:p>
        </w:tc>
      </w:tr>
      <w:tr w14:paraId="24B1C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11" w:type="dxa"/>
            <w:tcMar>
              <w:left w:w="45" w:type="dxa"/>
              <w:right w:w="45" w:type="dxa"/>
            </w:tcMar>
            <w:vAlign w:val="center"/>
          </w:tcPr>
          <w:p w14:paraId="2024257E">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13</w:t>
            </w:r>
          </w:p>
        </w:tc>
        <w:tc>
          <w:tcPr>
            <w:tcW w:w="3146" w:type="dxa"/>
            <w:tcMar>
              <w:left w:w="45" w:type="dxa"/>
              <w:right w:w="45" w:type="dxa"/>
            </w:tcMar>
            <w:vAlign w:val="center"/>
          </w:tcPr>
          <w:p w14:paraId="25BF1CBB">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电源插座</w:t>
            </w:r>
          </w:p>
        </w:tc>
        <w:tc>
          <w:tcPr>
            <w:tcW w:w="5202" w:type="dxa"/>
            <w:tcMar>
              <w:left w:w="45" w:type="dxa"/>
              <w:right w:w="45" w:type="dxa"/>
            </w:tcMar>
            <w:vAlign w:val="center"/>
          </w:tcPr>
          <w:p w14:paraId="2FBDF020">
            <w:pPr>
              <w:spacing w:line="360" w:lineRule="auto"/>
              <w:jc w:val="center"/>
              <w:rPr>
                <w:rFonts w:hint="eastAsia" w:ascii="宋体" w:hAnsi="宋体" w:eastAsia="宋体"/>
                <w:bCs/>
                <w:color w:val="000000"/>
                <w:szCs w:val="21"/>
              </w:rPr>
            </w:pPr>
            <w:r>
              <w:rPr>
                <w:rFonts w:hint="eastAsia" w:ascii="宋体" w:hAnsi="宋体" w:eastAsia="宋体"/>
                <w:bCs/>
                <w:color w:val="000000"/>
                <w:szCs w:val="21"/>
              </w:rPr>
              <w:t>公牛、西门子、罗格朗或同等品牌及以上</w:t>
            </w:r>
          </w:p>
        </w:tc>
      </w:tr>
    </w:tbl>
    <w:p w14:paraId="53F857A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30.5.品牌排名不分先后，如果选用其他品牌产品，其技术参数及品质不能低于以上推荐品牌(需提供证明材料)；</w:t>
      </w:r>
    </w:p>
    <w:p w14:paraId="79488BA5">
      <w:pPr>
        <w:snapToGrid w:val="0"/>
        <w:spacing w:line="360" w:lineRule="auto"/>
        <w:rPr>
          <w:rFonts w:hint="eastAsia" w:ascii="宋体" w:hAnsi="宋体" w:eastAsia="宋体"/>
          <w:b/>
          <w:color w:val="000000"/>
          <w:sz w:val="24"/>
        </w:rPr>
      </w:pPr>
      <w:r>
        <w:rPr>
          <w:rFonts w:hint="eastAsia" w:ascii="宋体" w:hAnsi="宋体" w:eastAsia="宋体"/>
          <w:b/>
          <w:color w:val="000000"/>
          <w:sz w:val="24"/>
        </w:rPr>
        <w:t>四、主要商务条款</w:t>
      </w:r>
    </w:p>
    <w:p w14:paraId="6F22262F">
      <w:pPr>
        <w:spacing w:line="360" w:lineRule="auto"/>
        <w:ind w:firstLine="422" w:firstLineChars="200"/>
        <w:jc w:val="left"/>
        <w:outlineLvl w:val="0"/>
        <w:rPr>
          <w:rFonts w:hint="eastAsia" w:ascii="宋体" w:hAnsi="宋体" w:eastAsia="宋体"/>
          <w:b/>
          <w:color w:val="000000"/>
          <w:szCs w:val="21"/>
          <w:lang w:bidi="ar"/>
        </w:rPr>
      </w:pPr>
      <w:r>
        <w:rPr>
          <w:rFonts w:hint="eastAsia" w:ascii="宋体" w:hAnsi="宋体" w:eastAsia="宋体"/>
          <w:b/>
          <w:color w:val="000000"/>
          <w:szCs w:val="21"/>
          <w:lang w:bidi="ar"/>
        </w:rPr>
        <w:t>1、投标报价要求</w:t>
      </w:r>
    </w:p>
    <w:p w14:paraId="0C1FD2F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本项目实行总承包制,供应商应对本项目进行全面分析后按交钥匙工程报价。投标价格包括设备费、运输费、人工费、安装调试费、利润、税费、验收、培训、招标代理服务费及所有相关的直接、间接费用等各种费用和售后服务、税金及其他所有成本费用的总和(采购人不再支付中标价以外的任何费用)</w:t>
      </w:r>
      <w:r>
        <w:rPr>
          <w:rFonts w:hint="eastAsia" w:ascii="宋体" w:hAnsi="宋体" w:eastAsia="宋体"/>
          <w:color w:val="000000"/>
          <w:szCs w:val="21"/>
        </w:rPr>
        <w:t>。</w:t>
      </w:r>
    </w:p>
    <w:p w14:paraId="3BEDD567">
      <w:pPr>
        <w:spacing w:line="360" w:lineRule="auto"/>
        <w:ind w:firstLine="422" w:firstLineChars="200"/>
        <w:jc w:val="left"/>
        <w:outlineLvl w:val="0"/>
        <w:rPr>
          <w:rFonts w:hint="eastAsia" w:ascii="宋体" w:hAnsi="宋体" w:eastAsia="宋体"/>
          <w:b/>
          <w:color w:val="000000"/>
          <w:szCs w:val="21"/>
          <w:lang w:bidi="ar"/>
        </w:rPr>
      </w:pPr>
      <w:r>
        <w:rPr>
          <w:rFonts w:hint="eastAsia" w:ascii="宋体" w:hAnsi="宋体" w:eastAsia="宋体"/>
          <w:b/>
          <w:color w:val="000000"/>
          <w:szCs w:val="21"/>
          <w:lang w:bidi="ar"/>
        </w:rPr>
        <w:t>2、质保期</w:t>
      </w:r>
    </w:p>
    <w:p w14:paraId="2E20B1AD">
      <w:pPr>
        <w:pStyle w:val="29"/>
        <w:spacing w:line="360" w:lineRule="auto"/>
        <w:ind w:firstLine="316" w:firstLineChars="150"/>
        <w:rPr>
          <w:rFonts w:hint="eastAsia" w:ascii="宋体" w:hAnsi="宋体" w:eastAsia="宋体"/>
          <w:color w:val="000000"/>
          <w:szCs w:val="21"/>
          <w:lang w:bidi="ar"/>
        </w:rPr>
      </w:pPr>
      <w:r>
        <w:rPr>
          <w:rFonts w:hint="eastAsia" w:ascii="宋体" w:hAnsi="宋体" w:eastAsia="宋体"/>
          <w:b/>
          <w:bCs/>
          <w:szCs w:val="21"/>
          <w:u w:val="single"/>
        </w:rPr>
        <w:t>整体项目质保期2年(其中电气部分按国家规范，采购需求文件中技术要求部分有其他规定的按要求执行</w:t>
      </w:r>
      <w:r>
        <w:rPr>
          <w:rFonts w:hint="eastAsia" w:ascii="宋体" w:hAnsi="宋体" w:eastAsia="宋体"/>
          <w:b/>
          <w:szCs w:val="21"/>
          <w:u w:val="single"/>
        </w:rPr>
        <w:t>)</w:t>
      </w:r>
      <w:r>
        <w:rPr>
          <w:rFonts w:hint="eastAsia" w:ascii="宋体" w:hAnsi="宋体" w:eastAsia="宋体"/>
          <w:color w:val="000000"/>
          <w:szCs w:val="21"/>
          <w:lang w:bidi="ar"/>
        </w:rPr>
        <w:t>。质保期从验收合格投入使用之日起计,所有产品按国家“三包”规定保修。终身提供技术支持服务,在质保期内因货物质量、安装而造成货物损坏,其全部费用由中标人负责</w:t>
      </w:r>
      <w:r>
        <w:rPr>
          <w:rFonts w:hint="eastAsia" w:ascii="宋体" w:hAnsi="宋体" w:eastAsia="宋体"/>
          <w:color w:val="000000"/>
          <w:szCs w:val="21"/>
        </w:rPr>
        <w:t>。</w:t>
      </w:r>
      <w:r>
        <w:rPr>
          <w:rFonts w:hint="eastAsia" w:ascii="宋体" w:hAnsi="宋体" w:eastAsia="宋体"/>
          <w:color w:val="000000"/>
          <w:szCs w:val="21"/>
          <w:lang w:bidi="ar"/>
        </w:rPr>
        <w:t>每学期要求至少巡检两次。</w:t>
      </w:r>
    </w:p>
    <w:p w14:paraId="374D0AD9">
      <w:pPr>
        <w:spacing w:line="360" w:lineRule="auto"/>
        <w:ind w:firstLine="422" w:firstLineChars="200"/>
        <w:rPr>
          <w:rFonts w:hint="eastAsia" w:ascii="宋体" w:hAnsi="宋体" w:eastAsia="宋体"/>
          <w:b/>
          <w:color w:val="000000"/>
          <w:szCs w:val="21"/>
          <w:lang w:bidi="ar"/>
        </w:rPr>
      </w:pPr>
      <w:r>
        <w:rPr>
          <w:rFonts w:hint="eastAsia" w:ascii="宋体" w:hAnsi="宋体" w:eastAsia="宋体"/>
          <w:b/>
          <w:color w:val="000000"/>
          <w:szCs w:val="21"/>
          <w:lang w:bidi="ar"/>
        </w:rPr>
        <w:t>3、交付使用期及交货地点</w:t>
      </w:r>
    </w:p>
    <w:p w14:paraId="21A5E7DF">
      <w:pPr>
        <w:spacing w:after="5"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3.1.交付使用期:自合同签订之日起</w:t>
      </w:r>
      <w:r>
        <w:rPr>
          <w:rFonts w:hint="eastAsia" w:ascii="宋体" w:hAnsi="宋体" w:eastAsia="宋体"/>
          <w:b/>
          <w:bCs/>
          <w:color w:val="000000"/>
          <w:szCs w:val="21"/>
          <w:u w:val="single"/>
        </w:rPr>
        <w:t>90日</w:t>
      </w:r>
      <w:r>
        <w:rPr>
          <w:rFonts w:hint="eastAsia" w:ascii="宋体" w:hAnsi="宋体" w:eastAsia="宋体"/>
          <w:bCs/>
          <w:color w:val="000000"/>
          <w:szCs w:val="21"/>
        </w:rPr>
        <w:t>内安装调试完毕交付使用并验收合格</w:t>
      </w:r>
      <w:r>
        <w:rPr>
          <w:rFonts w:hint="eastAsia" w:ascii="宋体" w:hAnsi="宋体" w:eastAsia="宋体"/>
          <w:color w:val="000000"/>
          <w:szCs w:val="21"/>
        </w:rPr>
        <w:t>；</w:t>
      </w:r>
    </w:p>
    <w:p w14:paraId="74BD22F6">
      <w:pPr>
        <w:spacing w:line="360" w:lineRule="auto"/>
        <w:ind w:firstLine="420" w:firstLineChars="200"/>
        <w:rPr>
          <w:rFonts w:hint="eastAsia" w:ascii="宋体" w:hAnsi="宋体" w:eastAsia="宋体"/>
          <w:color w:val="000000"/>
          <w:kern w:val="0"/>
          <w:szCs w:val="21"/>
        </w:rPr>
      </w:pPr>
      <w:r>
        <w:rPr>
          <w:rFonts w:hint="eastAsia" w:ascii="宋体" w:hAnsi="宋体" w:eastAsia="宋体"/>
          <w:bCs/>
          <w:color w:val="000000"/>
          <w:szCs w:val="21"/>
        </w:rPr>
        <w:t>3.2.交货地点:</w:t>
      </w:r>
      <w:r>
        <w:rPr>
          <w:rFonts w:hint="eastAsia" w:ascii="宋体" w:hAnsi="宋体" w:eastAsia="宋体"/>
          <w:color w:val="000000"/>
          <w:szCs w:val="21"/>
          <w:u w:val="single"/>
        </w:rPr>
        <w:t>浙江省杭州市西湖区余杭塘路866号浙江大学化学实验中心周厚复大楼北、中区</w:t>
      </w:r>
      <w:r>
        <w:rPr>
          <w:rFonts w:hint="eastAsia" w:ascii="宋体" w:hAnsi="宋体" w:eastAsia="宋体"/>
          <w:color w:val="000000"/>
          <w:kern w:val="0"/>
          <w:szCs w:val="21"/>
        </w:rPr>
        <w:t>,由中标供应商负责办理运输和装卸等,费用由中标供应商负责,由采购人组织验收，检验不合格或不符合质量要求，供应商除无条件退货、返工外，还应承担采购人的一切损失。</w:t>
      </w:r>
    </w:p>
    <w:p w14:paraId="16F3261D">
      <w:pPr>
        <w:spacing w:line="360" w:lineRule="auto"/>
        <w:ind w:firstLine="422" w:firstLineChars="200"/>
        <w:rPr>
          <w:rFonts w:hint="eastAsia" w:ascii="宋体" w:hAnsi="宋体" w:eastAsia="宋体"/>
          <w:b/>
          <w:color w:val="000000"/>
          <w:szCs w:val="21"/>
          <w:lang w:bidi="ar"/>
        </w:rPr>
      </w:pPr>
      <w:r>
        <w:rPr>
          <w:rFonts w:hint="eastAsia" w:ascii="宋体" w:hAnsi="宋体" w:eastAsia="宋体"/>
          <w:b/>
          <w:color w:val="000000"/>
          <w:szCs w:val="21"/>
          <w:lang w:bidi="ar"/>
        </w:rPr>
        <w:t>4、付款条件</w:t>
      </w:r>
    </w:p>
    <w:p w14:paraId="0909EBFF">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1.预付款：签订合同后7个工作日内，采购人向中标供应商支付合同总价</w:t>
      </w:r>
      <w:r>
        <w:rPr>
          <w:rFonts w:hint="eastAsia" w:ascii="宋体" w:hAnsi="宋体" w:eastAsia="宋体"/>
          <w:b/>
          <w:bCs/>
          <w:color w:val="000000"/>
          <w:kern w:val="0"/>
          <w:szCs w:val="21"/>
          <w:u w:val="single"/>
        </w:rPr>
        <w:t>40%</w:t>
      </w:r>
      <w:r>
        <w:rPr>
          <w:rFonts w:hint="eastAsia" w:ascii="宋体" w:hAnsi="宋体" w:eastAsia="宋体"/>
          <w:color w:val="000000"/>
          <w:kern w:val="0"/>
          <w:szCs w:val="21"/>
        </w:rPr>
        <w:t>的预付款；</w:t>
      </w:r>
    </w:p>
    <w:p w14:paraId="5CAF57B9">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2.尾款：设备全部安装调试完毕并验收合格后，中标供应商开具13%增值税全额发票给采购人，采购人在30个工作日内向中标供应商付清剩余的合同款。</w:t>
      </w:r>
    </w:p>
    <w:p w14:paraId="4DC535FD">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货款由需方负责支付，需要供方开具增值税专用发票，开票信息如下；</w:t>
      </w:r>
    </w:p>
    <w:p w14:paraId="21B50653">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抬头：浙江大学</w:t>
      </w:r>
    </w:p>
    <w:p w14:paraId="38C068B5">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纳税人识别号：12100000470095016Q</w:t>
      </w:r>
    </w:p>
    <w:p w14:paraId="487DB754">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地址：杭州市余杭塘路866号，电话88981919</w:t>
      </w:r>
    </w:p>
    <w:p w14:paraId="19EEE79C">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开户行：中国农业银行杭州市浙大支行紫金港支行</w:t>
      </w:r>
    </w:p>
    <w:p w14:paraId="7D381A31">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账号：19 0422 0104 0000 014</w:t>
      </w:r>
    </w:p>
    <w:p w14:paraId="6C51D7CA">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行号：103331004223</w:t>
      </w:r>
    </w:p>
    <w:p w14:paraId="1AD04251">
      <w:pPr>
        <w:spacing w:line="360" w:lineRule="auto"/>
        <w:ind w:firstLine="422" w:firstLineChars="200"/>
        <w:rPr>
          <w:rFonts w:hint="eastAsia" w:ascii="宋体" w:hAnsi="宋体" w:eastAsia="宋体"/>
          <w:b/>
          <w:color w:val="000000"/>
          <w:szCs w:val="21"/>
          <w:lang w:bidi="ar"/>
        </w:rPr>
      </w:pPr>
      <w:r>
        <w:rPr>
          <w:rFonts w:hint="eastAsia" w:ascii="宋体" w:hAnsi="宋体" w:eastAsia="宋体"/>
          <w:b/>
          <w:color w:val="000000"/>
          <w:szCs w:val="21"/>
          <w:lang w:bidi="ar"/>
        </w:rPr>
        <w:t>5、违约责任</w:t>
      </w:r>
    </w:p>
    <w:p w14:paraId="428CE07D">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5.1.乙方逾期履行合同（含逾期交付、逾期验收、逾期响应、逾期解决问题等合同约定的乙方一切义务事项）的，自逾期之日起，向甲方每日偿付合同总价0.05%的滞纳金。如逾期超过30天，甲方有权解除合同，甲方无须向乙方支付任何款项，乙方应向甲方返还全部已支付价款，乙方还应向甲方支付合同总价20%的违约金，乙方并应自收到甲方清场通知之日起10天内清场完毕，否则，视为乙方放弃留存现场的所有物材，甲方可自行处置，乙方不得以甲方处置所得款项抵扣应付甲方的任何款项，且需支付甲方因此产生的搬迁费、场地费等；</w:t>
      </w:r>
    </w:p>
    <w:p w14:paraId="318CE4B1">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5.2.如经甲方组织验收不能达到验收标准，合同商品由乙方在甲方通知不予验收合格后一周内运离安装地点，所需费用由乙方承担。如乙方在一个月内不处理（搬走）合同商品，视为乙方放弃该商品，甲方有权自行处置（包括废物处理），乙方不得以甲方处置所得款项抵扣应付甲方的任何款项，支付甲方因此产生的搬迁费、场地费等，同时，乙方应向甲方支付总货款的20%作为违约赔偿金；</w:t>
      </w:r>
    </w:p>
    <w:p w14:paraId="052E2682">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5.3.乙方所交的货物品种、型号、规格、技术参数、质量等不符合合同规定及招标文件规定标准的，甲方有权拒收该货物，或不予通过验收合格，乙方愿意更换货物但逾期交货的，按本条第1款乙方逾期交货处理。乙方拒绝更换货物的，甲方可单方面解除合同；</w:t>
      </w:r>
    </w:p>
    <w:p w14:paraId="5687F249">
      <w:pPr>
        <w:tabs>
          <w:tab w:val="left" w:pos="1276"/>
          <w:tab w:val="left" w:pos="1418"/>
        </w:tabs>
        <w:adjustRightInd w:val="0"/>
        <w:snapToGrid w:val="0"/>
        <w:spacing w:line="360" w:lineRule="auto"/>
        <w:ind w:firstLine="514" w:firstLineChars="245"/>
        <w:rPr>
          <w:rFonts w:hint="eastAsia" w:ascii="宋体" w:hAnsi="宋体" w:eastAsia="宋体"/>
          <w:color w:val="000000"/>
          <w:kern w:val="0"/>
          <w:szCs w:val="21"/>
        </w:rPr>
      </w:pPr>
      <w:r>
        <w:rPr>
          <w:rFonts w:hint="eastAsia" w:ascii="宋体" w:hAnsi="宋体" w:eastAsia="宋体"/>
          <w:color w:val="000000"/>
          <w:kern w:val="0"/>
          <w:szCs w:val="21"/>
        </w:rPr>
        <w:t>5.4.守约方因主张权利而产生的一切费用（包括但不限于律师费、诉讼费、财产保全担保费等）均由违约方承担。</w:t>
      </w:r>
    </w:p>
    <w:p w14:paraId="3866C90A">
      <w:pPr>
        <w:spacing w:line="360" w:lineRule="auto"/>
        <w:ind w:firstLine="422" w:firstLineChars="200"/>
        <w:rPr>
          <w:rFonts w:hint="eastAsia" w:ascii="宋体" w:hAnsi="宋体" w:eastAsia="宋体"/>
          <w:b/>
          <w:color w:val="000000"/>
          <w:szCs w:val="21"/>
          <w:lang w:bidi="ar"/>
        </w:rPr>
      </w:pPr>
      <w:r>
        <w:rPr>
          <w:rFonts w:hint="eastAsia" w:ascii="宋体" w:hAnsi="宋体" w:eastAsia="宋体"/>
          <w:b/>
          <w:color w:val="000000"/>
          <w:szCs w:val="21"/>
          <w:lang w:bidi="ar"/>
        </w:rPr>
        <w:t>6、服务标准、期限、效率</w:t>
      </w:r>
    </w:p>
    <w:p w14:paraId="5A3B5B66">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6.1.乙方应按照国家有关法律法规和“三包”规定以及采购文件约定的服务条款为甲方提供售后服务。质保期内，非人为原因出现故障或损坏情况，乙方提供无偿更换或免费维修服务。质保期满后，供应商继续为采购人服务，仅收取零配件成本费。</w:t>
      </w:r>
    </w:p>
    <w:p w14:paraId="322E3EEF">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6.2.质保期内，供应商需负责对其提供的产品按采购人需求免费维修、升级、扩充。质保期内出现无法排除的故障，供应商需无条件更换同型号产品。</w:t>
      </w:r>
    </w:p>
    <w:p w14:paraId="3331195D">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6.3.质保期内由于修复故障而发生的所有费用由成交供应商承担。在质保期内，供应商应对货物出现的质量及安全问题负责处理解决并承担一切费用。</w:t>
      </w:r>
    </w:p>
    <w:p w14:paraId="7DA6C3A6">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6.4.维护响应时限：对于乙方提供的设备出现的任何问题，一般情况乙方需2小时响应与答复；如需要到现场解决，8小时内到达现场，一般问题应在48小时内解决，重大问题或其他无法迅速解决的问题应在一周内解决。</w:t>
      </w:r>
    </w:p>
    <w:p w14:paraId="01ACA05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6.5.定期巡检：乙方组织专职巡检工程师为甲方进行定期免费上门巡检服务，做到及时反馈并解决，不断完善和改进。确保做到以客户为本，保证售后服务与质量，并严格按照服务承诺执行。</w:t>
      </w:r>
    </w:p>
    <w:p w14:paraId="56909002">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6.6.乙方承诺的服务中如涉及第三方提供的，由乙方负责协调。</w:t>
      </w:r>
    </w:p>
    <w:p w14:paraId="02F18B7A">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6.7.要求投标人提供质保期满后合理的维保费用(年维护和耗材等费用清单)。</w:t>
      </w:r>
    </w:p>
    <w:p w14:paraId="07807D46">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6.8.保修及系统维护具体服务内容如下：</w:t>
      </w:r>
    </w:p>
    <w:p w14:paraId="67529184">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6.8.1.定期巡检：至少一年四次电话回访以及对设备维护，提供巡检表用户签字确认。</w:t>
      </w:r>
    </w:p>
    <w:p w14:paraId="65A5506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6.8.2.针对项目实施中常用的易损易耗品（主要指活性炭\灯\水龙头\插座\拉手\传感器等），提供常规备品备件，以解决在设备正常运行中出现的各种问题，在收到业主反馈后会及时调度，选择合适的部分需更换零部件，以确保处理系统在短时间内能够恢复正常运行。</w:t>
      </w:r>
    </w:p>
    <w:p w14:paraId="120B7490">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6.8.3.每三个月定期对通风柜及通风系统检查一次, 检查内容如下：</w:t>
      </w:r>
    </w:p>
    <w:p w14:paraId="5C8381AA">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6.8.3.1 使用中性清洁剂清洁刷洗柜内各部，包含玻璃视窗、内衬板及导流板内外；</w:t>
      </w:r>
    </w:p>
    <w:p w14:paraId="3C12504B">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6.8.3.2 润滑调节门之滑轨、拉索及平衡滑轮, 检视调节机械装置是否有腐蚀或损坏；</w:t>
      </w:r>
    </w:p>
    <w:p w14:paraId="259F188D">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6.8.3.3 检查各风机、马达、转轴及轴承是否运转正常, 测试水龙头及水槽是否可正常运作；</w:t>
      </w:r>
    </w:p>
    <w:p w14:paraId="637DA1C0">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6.8.3.4 检查排气出口管路特别是排气罩与管路连接部分是否有泄漏现象；</w:t>
      </w:r>
    </w:p>
    <w:p w14:paraId="65B33C5B">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6.8.3.5 检查排气罩内部，特别是弯管部是否有杂质堆积；</w:t>
      </w:r>
    </w:p>
    <w:p w14:paraId="281F67B2">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6.8.3.6 当检查有不正常现象时，应立即依规格更换损坏或不良零配件；</w:t>
      </w:r>
    </w:p>
    <w:p w14:paraId="57D9DC13">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6.8.3.7 检查变风量蝶阀工作是否正常，包含噪声和响应速度等，定期风量检测校准。</w:t>
      </w:r>
    </w:p>
    <w:p w14:paraId="5BDC9885">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6.8.4.每三个月定期对废气处理设备检查一次, 检查内容如下：</w:t>
      </w:r>
    </w:p>
    <w:p w14:paraId="38D41B6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6.8.4.1 定期清除设备结垢、积灰等部位的灰尘、过滤器表面杂物等，保持设备内外部清洁、风路等畅通；</w:t>
      </w:r>
    </w:p>
    <w:p w14:paraId="3C2D2121">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6.8.4.2 保证安全附件、仪表、附属设备等运行正常，固定牢靠，无异常声音出现，及时更换活性炭、固定螺栓、滤网等易损零件。</w:t>
      </w:r>
    </w:p>
    <w:p w14:paraId="2A5CC47C">
      <w:pPr>
        <w:spacing w:line="360" w:lineRule="auto"/>
        <w:ind w:firstLine="420" w:firstLineChars="200"/>
        <w:rPr>
          <w:rFonts w:hint="eastAsia" w:ascii="宋体" w:hAnsi="宋体" w:eastAsia="宋体"/>
          <w:kern w:val="0"/>
          <w:szCs w:val="21"/>
          <w:shd w:val="clear" w:color="auto" w:fill="FFFFFF"/>
        </w:rPr>
      </w:pPr>
      <w:r>
        <w:rPr>
          <w:rFonts w:hint="eastAsia" w:ascii="宋体" w:hAnsi="宋体" w:eastAsia="宋体"/>
          <w:bCs/>
          <w:color w:val="000000"/>
          <w:szCs w:val="21"/>
        </w:rPr>
        <w:t>6.9.</w:t>
      </w:r>
      <w:r>
        <w:rPr>
          <w:rFonts w:hint="eastAsia" w:ascii="宋体" w:hAnsi="宋体" w:eastAsia="宋体"/>
          <w:kern w:val="0"/>
          <w:szCs w:val="21"/>
          <w:shd w:val="clear" w:color="auto" w:fill="FFFFFF"/>
        </w:rPr>
        <w:t>在质保期内，乙方应对由于设计、制造工艺、材料和安装所造成的质量缺陷或质量问题负责，并免费进行修理、更换零部件或退换，并须对设备出现的有关技术性问题或安全问题负责处理、解决，同时乙方应相应延长被更换货物的质保期。</w:t>
      </w:r>
    </w:p>
    <w:p w14:paraId="43EA8630">
      <w:pPr>
        <w:spacing w:line="360" w:lineRule="auto"/>
        <w:ind w:firstLine="420" w:firstLineChars="200"/>
        <w:rPr>
          <w:rFonts w:hint="eastAsia" w:ascii="宋体" w:hAnsi="宋体" w:eastAsia="宋体"/>
          <w:kern w:val="0"/>
          <w:szCs w:val="21"/>
          <w:shd w:val="clear" w:color="auto" w:fill="FFFFFF"/>
        </w:rPr>
      </w:pPr>
      <w:r>
        <w:rPr>
          <w:rFonts w:hint="eastAsia" w:ascii="宋体" w:hAnsi="宋体" w:eastAsia="宋体"/>
          <w:bCs/>
          <w:color w:val="000000"/>
          <w:szCs w:val="21"/>
        </w:rPr>
        <w:t>6.10.培训：供应商应对采购人的操作人员、维修人员免费进行培训；供应商应提供相应的培训计划；</w:t>
      </w:r>
    </w:p>
    <w:p w14:paraId="172AC1AC">
      <w:pPr>
        <w:spacing w:line="360" w:lineRule="auto"/>
        <w:ind w:firstLine="420" w:firstLineChars="200"/>
        <w:rPr>
          <w:rFonts w:hint="eastAsia" w:ascii="宋体" w:hAnsi="宋体" w:eastAsia="宋体"/>
        </w:rPr>
      </w:pPr>
      <w:r>
        <w:rPr>
          <w:rFonts w:hint="eastAsia" w:ascii="宋体" w:hAnsi="宋体" w:eastAsia="宋体"/>
          <w:bCs/>
          <w:color w:val="000000"/>
          <w:szCs w:val="21"/>
        </w:rPr>
        <w:t>6.</w:t>
      </w:r>
      <w:r>
        <w:rPr>
          <w:rFonts w:hint="eastAsia" w:ascii="宋体" w:hAnsi="宋体" w:eastAsia="宋体"/>
          <w:kern w:val="0"/>
          <w:szCs w:val="21"/>
          <w:shd w:val="clear" w:color="auto" w:fill="FFFFFF"/>
        </w:rPr>
        <w:t>11.如乙方拒绝承担未到期的售后服务责任，甲方有权要求索赔。</w:t>
      </w:r>
    </w:p>
    <w:p w14:paraId="5E549BFB">
      <w:pPr>
        <w:spacing w:line="360" w:lineRule="auto"/>
        <w:ind w:firstLine="422" w:firstLineChars="200"/>
        <w:rPr>
          <w:rFonts w:hint="eastAsia" w:ascii="宋体" w:hAnsi="宋体" w:eastAsia="宋体"/>
          <w:b/>
          <w:color w:val="000000"/>
          <w:szCs w:val="21"/>
          <w:lang w:bidi="ar"/>
        </w:rPr>
      </w:pPr>
      <w:r>
        <w:rPr>
          <w:rFonts w:hint="eastAsia" w:ascii="宋体" w:hAnsi="宋体" w:eastAsia="宋体"/>
          <w:b/>
          <w:color w:val="000000"/>
          <w:szCs w:val="21"/>
          <w:lang w:bidi="ar"/>
        </w:rPr>
        <w:t>7、其他技术、服务要求：</w:t>
      </w:r>
    </w:p>
    <w:p w14:paraId="6EF0C45F">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7.1.供应商应按招标文件规定的货物性能、技术要求、质量标准向采购人提供未经使用的全新产品，符合国家法律规定和技术规格、质量标准的出厂原装合格产品。</w:t>
      </w:r>
    </w:p>
    <w:p w14:paraId="25AA68B3">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7.2.技术支持：供应商应及时免费提供合同货物软件的升级，免费提供合同货物新功能和应用的资料。</w:t>
      </w:r>
    </w:p>
    <w:p w14:paraId="157F5BF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7.3.安装调试：</w:t>
      </w:r>
    </w:p>
    <w:p w14:paraId="51F8E541">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7.3.1.安装地点：采购人指定地点；</w:t>
      </w:r>
    </w:p>
    <w:p w14:paraId="547FE17A">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7.3.2.安装完成时间：接到采购人通知后在规定时间内完成安装和调试，如在规定的时间内由于供应商的原因不能完成安装和调试，供应商应承担由此给采购人造成的损失；</w:t>
      </w:r>
    </w:p>
    <w:p w14:paraId="48F9F09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7.3.3.如供应商委托国内代理（或其他机构）负责安装或配合安装应在签约时指明，但供应商仍要对合同货物及其安装质量负全部责任；</w:t>
      </w:r>
    </w:p>
    <w:p w14:paraId="3790BB6F">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7.3.4.安装标准：符合我国国家有关技术规范要求和技术标准，所有的软件和硬件必须保证同时安装到位；</w:t>
      </w:r>
    </w:p>
    <w:p w14:paraId="46736997">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7.3.5.供应商免费提供合同货物的安装服务；</w:t>
      </w:r>
    </w:p>
    <w:p w14:paraId="54A69EA5">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7.3.6.供应商在响应文件中应提供安装调试计划、对安装场地和环境的要求。</w:t>
      </w:r>
    </w:p>
    <w:p w14:paraId="17210326">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7.4.供应商应提供质保期满后主要零部件报价单、质保期满后维护费、软件升级及相关服务内容；</w:t>
      </w:r>
    </w:p>
    <w:p w14:paraId="68828F29">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7.5.供货时提供有关的全套技术文件。</w:t>
      </w:r>
    </w:p>
    <w:p w14:paraId="73BB073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7.6.供应商应保证所提供的货物或其中任何一部分均不会侵犯第三方的知识产权。</w:t>
      </w:r>
    </w:p>
    <w:p w14:paraId="691185DA">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7.7.项目实施过程中造成的人员伤亡及财产损失，由供应商自行承担。</w:t>
      </w:r>
    </w:p>
    <w:p w14:paraId="6048DC2D">
      <w:pPr>
        <w:spacing w:line="360" w:lineRule="auto"/>
        <w:ind w:firstLine="422" w:firstLineChars="200"/>
        <w:rPr>
          <w:rFonts w:hint="eastAsia" w:ascii="宋体" w:hAnsi="宋体" w:eastAsia="宋体"/>
          <w:b/>
          <w:color w:val="000000"/>
          <w:szCs w:val="21"/>
          <w:lang w:bidi="ar"/>
        </w:rPr>
      </w:pPr>
      <w:r>
        <w:rPr>
          <w:rFonts w:hint="eastAsia" w:ascii="宋体" w:hAnsi="宋体" w:eastAsia="宋体"/>
          <w:b/>
          <w:bCs/>
          <w:szCs w:val="21"/>
        </w:rPr>
        <w:t>8、验收标准</w:t>
      </w:r>
    </w:p>
    <w:p w14:paraId="66339E56">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8.1.验收由采购人负责实施；</w:t>
      </w:r>
    </w:p>
    <w:p w14:paraId="654E29F9">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8.2.验收依据：</w:t>
      </w:r>
    </w:p>
    <w:p w14:paraId="02AD2268">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8.2.1.合同、招标文件、响应文件；</w:t>
      </w:r>
    </w:p>
    <w:p w14:paraId="470DA74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8.2.2.供应商提供的技术规格、经采购人认可的合同货物的有效检验文件；</w:t>
      </w:r>
    </w:p>
    <w:p w14:paraId="71D825AA">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8.2.3.供应商响应文件中提供的经采购人认可的合同货物的验收标准（符合中国有关的国家、地方、行业标准）和检测办法及相应检测手段。</w:t>
      </w:r>
    </w:p>
    <w:p w14:paraId="0C29E2C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8.3.供应商应派员在所供货物到采购人处时进行到货验收，有需要时能联系产品制造商到场共同验收，若发现任何损坏及质量问题，供应商负责妥善处理直至采购人满意，由此产生的费用由供应商承担。</w:t>
      </w:r>
    </w:p>
    <w:p w14:paraId="3DEE5F49">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8.4.验收合格的条件：</w:t>
      </w:r>
    </w:p>
    <w:p w14:paraId="7CCA4FAE">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8.4.1.所供货物符合产品标准和合同的要求；</w:t>
      </w:r>
    </w:p>
    <w:p w14:paraId="785FB015">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8.4.2.在进行测试和验收过程中发现的问题已被解决并得到采购人的认可；</w:t>
      </w:r>
    </w:p>
    <w:p w14:paraId="09F308CC">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8.4.3.合同中规定的所有货物和材料均已交付；</w:t>
      </w:r>
    </w:p>
    <w:p w14:paraId="4BA534A1">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8.4.4.所供货物已通过使用单位组织的验收；</w:t>
      </w:r>
    </w:p>
    <w:p w14:paraId="1BE0D903">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8.4.5.所有相关的技术文件及资料均已提交并得到接受。</w:t>
      </w:r>
    </w:p>
    <w:p w14:paraId="1BF1F75F">
      <w:pPr>
        <w:spacing w:line="360" w:lineRule="auto"/>
        <w:ind w:firstLine="422" w:firstLineChars="200"/>
        <w:rPr>
          <w:rFonts w:hint="eastAsia" w:ascii="宋体" w:hAnsi="宋体" w:eastAsia="宋体"/>
          <w:b/>
          <w:color w:val="000000"/>
          <w:szCs w:val="21"/>
          <w:lang w:bidi="ar"/>
        </w:rPr>
      </w:pPr>
      <w:r>
        <w:rPr>
          <w:rFonts w:hint="eastAsia" w:ascii="宋体" w:hAnsi="宋体" w:eastAsia="宋体"/>
          <w:b/>
          <w:color w:val="000000"/>
          <w:szCs w:val="21"/>
          <w:lang w:bidi="ar"/>
        </w:rPr>
        <w:t>9、现场勘查要求：</w:t>
      </w:r>
    </w:p>
    <w:p w14:paraId="2CABC297">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招标人不组织现场踏勘（投标人自行踏勘，联系人：蓝老师，联系电话：0571-88206325），投标人应自行对现场和周围环境进行踏勘和了解，以获取有关编制投标文件和签署合同所需的各种资料，并应充分考虑影响本次报价的因素、预计实施过程中各种不利因素，由此可能发生的费用均由投标人考虑并包含在报价中。中标后，投标人不得再以不完全了解现场情况等为理由而提出额外付款。</w:t>
      </w:r>
    </w:p>
    <w:p w14:paraId="5454F4D8">
      <w:pPr>
        <w:spacing w:line="360" w:lineRule="auto"/>
        <w:ind w:firstLine="422" w:firstLineChars="200"/>
        <w:rPr>
          <w:rFonts w:hint="eastAsia" w:ascii="宋体" w:hAnsi="宋体" w:eastAsia="宋体"/>
          <w:color w:val="000000"/>
          <w:szCs w:val="21"/>
        </w:rPr>
      </w:pPr>
      <w:r>
        <w:rPr>
          <w:rFonts w:hint="eastAsia" w:ascii="宋体" w:hAnsi="宋体" w:eastAsia="宋体"/>
          <w:b/>
          <w:color w:val="000000"/>
          <w:szCs w:val="21"/>
          <w:lang w:bidi="ar"/>
        </w:rPr>
        <w:t xml:space="preserve"> 10、其他要求：</w:t>
      </w:r>
    </w:p>
    <w:p w14:paraId="5A41E213">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10.1、投标人一旦参加投标,就意味着已接受招标文件的所有条款及要求,并受其约束；</w:t>
      </w:r>
    </w:p>
    <w:p w14:paraId="2C8AEA6A">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10.2、中标供应商相关人员在进入学校及安装现场后，应遵守国家相关法律法规和学校管理规定，做好安全防护措施，注意安全文明施工，施工范围内的一切安全责任由中标供应商负责承担；</w:t>
      </w:r>
    </w:p>
    <w:p w14:paraId="684FB37B">
      <w:pPr>
        <w:spacing w:line="360" w:lineRule="auto"/>
        <w:ind w:firstLine="420" w:firstLineChars="200"/>
        <w:rPr>
          <w:rFonts w:hint="eastAsia" w:ascii="宋体" w:hAnsi="宋体" w:eastAsia="宋体"/>
          <w:bCs/>
          <w:color w:val="000000"/>
          <w:szCs w:val="21"/>
        </w:rPr>
      </w:pPr>
      <w:bookmarkStart w:id="45" w:name="_Toc525749824"/>
      <w:bookmarkStart w:id="46" w:name="_Toc511591973"/>
      <w:bookmarkStart w:id="47" w:name="_Toc508006265"/>
      <w:bookmarkStart w:id="48" w:name="_Toc508006600"/>
      <w:r>
        <w:rPr>
          <w:rFonts w:hint="eastAsia" w:ascii="宋体" w:hAnsi="宋体" w:eastAsia="宋体"/>
          <w:bCs/>
          <w:color w:val="000000"/>
          <w:szCs w:val="21"/>
        </w:rPr>
        <w:t>10.3、投标产品必须为全新原装产品，中标供应商所提供的产品、资料等要满足中华人民共和国的相应标准。项目采购的设备质量问题达不到采购人使用需求的，采购人有权要求中标供应商更换设备</w:t>
      </w:r>
      <w:bookmarkEnd w:id="45"/>
      <w:bookmarkEnd w:id="46"/>
      <w:bookmarkEnd w:id="47"/>
      <w:bookmarkEnd w:id="48"/>
      <w:r>
        <w:rPr>
          <w:rFonts w:hint="eastAsia" w:ascii="宋体" w:hAnsi="宋体" w:eastAsia="宋体"/>
          <w:bCs/>
          <w:color w:val="000000"/>
          <w:szCs w:val="21"/>
        </w:rPr>
        <w:t>；</w:t>
      </w:r>
      <w:r>
        <w:rPr>
          <w:rFonts w:hint="eastAsia" w:ascii="宋体" w:hAnsi="宋体" w:eastAsia="宋体"/>
          <w:bCs/>
          <w:color w:val="000000"/>
          <w:szCs w:val="21"/>
        </w:rPr>
        <w:tab/>
      </w:r>
    </w:p>
    <w:p w14:paraId="54A560C1">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10.4、中标(成交)人在签订合同前,需提供投标产品要求内的检测报告原件核查技术参数,核查完成后方可签订合同。不提供或提供参数不符,视为放弃中标资格,采购人将保留追究其相关责任的权利；</w:t>
      </w:r>
    </w:p>
    <w:p w14:paraId="677DBB9B">
      <w:pPr>
        <w:spacing w:line="360" w:lineRule="auto"/>
        <w:ind w:firstLine="420" w:firstLineChars="200"/>
        <w:rPr>
          <w:rFonts w:hint="eastAsia" w:ascii="宋体" w:hAnsi="宋体" w:eastAsia="宋体"/>
          <w:bCs/>
          <w:color w:val="000000"/>
          <w:szCs w:val="21"/>
        </w:rPr>
      </w:pPr>
      <w:r>
        <w:rPr>
          <w:rFonts w:hint="eastAsia" w:ascii="宋体" w:hAnsi="宋体" w:eastAsia="宋体"/>
          <w:bCs/>
          <w:color w:val="000000"/>
          <w:szCs w:val="21"/>
        </w:rPr>
        <w:t>10.5、中标人提供的产品及服务不满足招标文件要求导致验收不合格的,采购人有权解除合同并追究中标人的法律责任；</w:t>
      </w:r>
    </w:p>
    <w:p w14:paraId="5D930DF0">
      <w:pPr>
        <w:spacing w:line="360" w:lineRule="auto"/>
        <w:ind w:firstLine="525" w:firstLineChars="250"/>
        <w:jc w:val="left"/>
        <w:rPr>
          <w:rFonts w:hint="eastAsia" w:ascii="宋体" w:hAnsi="宋体" w:eastAsia="宋体"/>
          <w:bCs/>
          <w:color w:val="000000"/>
          <w:szCs w:val="21"/>
        </w:rPr>
      </w:pPr>
      <w:r>
        <w:rPr>
          <w:rFonts w:hint="eastAsia" w:ascii="宋体" w:hAnsi="宋体" w:eastAsia="宋体"/>
          <w:bCs/>
          <w:color w:val="000000"/>
          <w:szCs w:val="21"/>
        </w:rPr>
        <w:t>10.6、投标人根据招标人的需求、现场勘查的情况,设计项目实施方案,编制相关图纸。</w:t>
      </w:r>
    </w:p>
    <w:p w14:paraId="6D8A87DA">
      <w:pPr>
        <w:spacing w:line="360" w:lineRule="auto"/>
        <w:ind w:firstLine="422" w:firstLineChars="200"/>
        <w:rPr>
          <w:rFonts w:hint="eastAsia" w:ascii="宋体" w:hAnsi="宋体" w:eastAsia="宋体"/>
          <w:b/>
          <w:color w:val="000000"/>
          <w:szCs w:val="21"/>
          <w:lang w:bidi="ar"/>
        </w:rPr>
      </w:pPr>
      <w:r>
        <w:rPr>
          <w:rFonts w:hint="eastAsia" w:ascii="宋体" w:hAnsi="宋体" w:eastAsia="宋体"/>
          <w:b/>
          <w:color w:val="000000"/>
          <w:szCs w:val="21"/>
          <w:lang w:bidi="ar"/>
        </w:rPr>
        <w:t>11、投标样品</w:t>
      </w:r>
    </w:p>
    <w:p w14:paraId="768AA3F6">
      <w:pPr>
        <w:spacing w:line="360" w:lineRule="auto"/>
        <w:ind w:firstLine="420" w:firstLineChars="200"/>
        <w:rPr>
          <w:rFonts w:hint="eastAsia" w:ascii="宋体" w:hAnsi="宋体" w:eastAsia="宋体"/>
          <w:color w:val="000000"/>
          <w:szCs w:val="21"/>
        </w:rPr>
      </w:pPr>
      <w:r>
        <w:rPr>
          <w:rFonts w:hint="eastAsia" w:ascii="宋体" w:hAnsi="宋体" w:eastAsia="宋体"/>
          <w:color w:val="000000"/>
          <w:szCs w:val="21"/>
        </w:rPr>
        <w:t>11.1.因对产品的整体制作工艺、美观性、表观质量、表面处理及细节处理情况、部件连接工艺、操作的方便性等内容仅凭书面方式不能准确详细地描述，需要对样品进行主观判断；样品是评审的主要内容之一，投标人应依据其企业的实力和货物的要求提供产品的样品，是否提交样品非强制性要求，由投标人自行确定，提交样品供招标人及评审小组评审。</w:t>
      </w:r>
    </w:p>
    <w:p w14:paraId="3FC1189E">
      <w:pPr>
        <w:spacing w:line="360" w:lineRule="auto"/>
        <w:ind w:firstLine="420" w:firstLineChars="200"/>
        <w:rPr>
          <w:rFonts w:hint="eastAsia" w:ascii="宋体" w:hAnsi="宋体" w:eastAsia="宋体"/>
          <w:color w:val="000000"/>
          <w:szCs w:val="21"/>
        </w:rPr>
      </w:pPr>
      <w:r>
        <w:rPr>
          <w:rFonts w:hint="eastAsia" w:ascii="宋体" w:hAnsi="宋体" w:eastAsia="宋体"/>
          <w:color w:val="000000"/>
          <w:szCs w:val="21"/>
        </w:rPr>
        <w:t>11.2.样品提交地址：</w:t>
      </w:r>
      <w:r>
        <w:rPr>
          <w:rFonts w:hint="eastAsia" w:ascii="宋体" w:hAnsi="宋体" w:eastAsia="宋体"/>
          <w:color w:val="000000"/>
          <w:szCs w:val="21"/>
          <w:u w:val="single"/>
        </w:rPr>
        <w:t>杭州市拱墅区大关路179号远洋国际A座17楼1706室</w:t>
      </w:r>
      <w:r>
        <w:rPr>
          <w:rFonts w:hint="eastAsia" w:ascii="宋体" w:hAnsi="宋体" w:eastAsia="宋体"/>
          <w:color w:val="000000"/>
          <w:szCs w:val="21"/>
        </w:rPr>
        <w:t>，联系人：</w:t>
      </w:r>
      <w:r>
        <w:rPr>
          <w:rFonts w:hint="eastAsia" w:ascii="宋体" w:hAnsi="宋体" w:eastAsia="宋体"/>
          <w:color w:val="000000"/>
          <w:szCs w:val="21"/>
          <w:u w:val="single"/>
        </w:rPr>
        <w:t>桑国坚</w:t>
      </w:r>
      <w:r>
        <w:rPr>
          <w:rFonts w:hint="eastAsia" w:ascii="宋体" w:hAnsi="宋体" w:eastAsia="宋体"/>
          <w:color w:val="000000"/>
          <w:szCs w:val="21"/>
        </w:rPr>
        <w:t>，电话：</w:t>
      </w:r>
      <w:r>
        <w:rPr>
          <w:rFonts w:hint="eastAsia" w:ascii="宋体" w:hAnsi="宋体" w:eastAsia="宋体"/>
          <w:color w:val="000000"/>
          <w:szCs w:val="21"/>
          <w:u w:val="single"/>
        </w:rPr>
        <w:t>0571-56386096</w:t>
      </w:r>
      <w:r>
        <w:rPr>
          <w:rFonts w:hint="eastAsia" w:ascii="宋体" w:hAnsi="宋体" w:eastAsia="宋体"/>
          <w:color w:val="000000"/>
          <w:szCs w:val="21"/>
        </w:rPr>
        <w:t>；样品递交截止时间同投标截止时间，投标截止时间之后送达的样品不予接收。</w:t>
      </w:r>
    </w:p>
    <w:p w14:paraId="6DDA2FCD">
      <w:pPr>
        <w:spacing w:line="360" w:lineRule="auto"/>
        <w:ind w:firstLine="420" w:firstLineChars="200"/>
        <w:rPr>
          <w:rFonts w:hint="eastAsia" w:ascii="宋体" w:hAnsi="宋体" w:eastAsia="宋体"/>
          <w:color w:val="000000"/>
          <w:szCs w:val="21"/>
        </w:rPr>
      </w:pPr>
      <w:r>
        <w:rPr>
          <w:rFonts w:hint="eastAsia" w:ascii="宋体" w:hAnsi="宋体" w:eastAsia="宋体"/>
          <w:color w:val="000000"/>
          <w:szCs w:val="21"/>
        </w:rPr>
        <w:t>11.3.评审结束后，未中标的样品按招标人或代理机构通知时间取回，否则招标人或代理机构不负保管责任。中标人的样品不退还，由招标人保管、封存，并作为履约验收的依据，最终货物的材质与工艺质量低于投标时提供的样品质量的，招标人有权按不合格产品退货。</w:t>
      </w:r>
    </w:p>
    <w:p w14:paraId="6668B379">
      <w:pPr>
        <w:spacing w:line="360" w:lineRule="auto"/>
        <w:ind w:firstLine="420" w:firstLineChars="200"/>
        <w:rPr>
          <w:rFonts w:hint="eastAsia" w:ascii="宋体" w:hAnsi="宋体" w:eastAsia="宋体"/>
          <w:color w:val="000000"/>
          <w:szCs w:val="21"/>
        </w:rPr>
      </w:pPr>
      <w:r>
        <w:rPr>
          <w:rFonts w:hint="eastAsia" w:ascii="宋体" w:hAnsi="宋体" w:eastAsia="宋体"/>
          <w:color w:val="000000"/>
          <w:szCs w:val="21"/>
        </w:rPr>
        <w:t>11.4.样品包装由投标人自定，在样品的合适位置需牢固粘贴标记，标记上至少注明样品名称、规格或型号、品牌或制造商、投标人名称（加盖单位公章）。</w:t>
      </w:r>
    </w:p>
    <w:p w14:paraId="59BA074A">
      <w:pPr>
        <w:spacing w:line="360" w:lineRule="auto"/>
        <w:ind w:firstLine="422" w:firstLineChars="200"/>
        <w:rPr>
          <w:rFonts w:hint="eastAsia" w:ascii="宋体" w:hAnsi="宋体" w:eastAsia="宋体"/>
          <w:b/>
          <w:bCs/>
          <w:color w:val="000000"/>
          <w:szCs w:val="21"/>
        </w:rPr>
      </w:pPr>
      <w:r>
        <w:rPr>
          <w:rFonts w:hint="eastAsia" w:ascii="宋体" w:hAnsi="宋体" w:eastAsia="宋体"/>
          <w:b/>
          <w:bCs/>
          <w:color w:val="000000"/>
          <w:szCs w:val="21"/>
        </w:rPr>
        <w:t>11.5.投标样品：</w:t>
      </w:r>
    </w:p>
    <w:p w14:paraId="50B69605">
      <w:pPr>
        <w:spacing w:line="360" w:lineRule="auto"/>
        <w:ind w:firstLine="422" w:firstLineChars="200"/>
        <w:rPr>
          <w:rFonts w:hint="eastAsia" w:ascii="宋体" w:hAnsi="宋体" w:eastAsia="宋体"/>
          <w:b/>
          <w:bCs/>
          <w:color w:val="000000"/>
          <w:szCs w:val="21"/>
        </w:rPr>
      </w:pPr>
      <w:r>
        <w:rPr>
          <w:rFonts w:hint="eastAsia" w:ascii="宋体" w:hAnsi="宋体" w:eastAsia="宋体"/>
          <w:b/>
          <w:bCs/>
          <w:color w:val="000000"/>
          <w:szCs w:val="21"/>
        </w:rPr>
        <w:t>11.6.1.废气处理设备1套（有机，风量≥10000m³/h）；</w:t>
      </w:r>
    </w:p>
    <w:p w14:paraId="07A62C7D">
      <w:pPr>
        <w:spacing w:line="360" w:lineRule="auto"/>
        <w:ind w:firstLine="422" w:firstLineChars="200"/>
        <w:rPr>
          <w:rFonts w:hint="eastAsia" w:ascii="宋体" w:hAnsi="宋体" w:eastAsia="宋体"/>
          <w:b/>
          <w:bCs/>
          <w:color w:val="000000"/>
          <w:szCs w:val="21"/>
        </w:rPr>
      </w:pPr>
      <w:r>
        <w:rPr>
          <w:rFonts w:hint="eastAsia" w:ascii="宋体" w:hAnsi="宋体" w:eastAsia="宋体"/>
          <w:b/>
          <w:bCs/>
          <w:color w:val="000000"/>
          <w:szCs w:val="21"/>
        </w:rPr>
        <w:t>11.6.2.桌上型通风柜及实验台（3600*750*2350mm，配水槽、龙头、插座、合成架）；</w:t>
      </w:r>
    </w:p>
    <w:p w14:paraId="0D0575C1">
      <w:pPr>
        <w:spacing w:line="360" w:lineRule="auto"/>
        <w:ind w:firstLine="422" w:firstLineChars="200"/>
        <w:rPr>
          <w:rFonts w:hint="eastAsia" w:ascii="宋体" w:hAnsi="宋体" w:eastAsia="宋体"/>
          <w:b/>
          <w:bCs/>
          <w:color w:val="000000"/>
          <w:szCs w:val="21"/>
        </w:rPr>
      </w:pPr>
      <w:r>
        <w:rPr>
          <w:rFonts w:hint="eastAsia" w:ascii="宋体" w:hAnsi="宋体" w:eastAsia="宋体"/>
          <w:b/>
          <w:bCs/>
          <w:color w:val="000000"/>
          <w:szCs w:val="21"/>
        </w:rPr>
        <w:t>11.6.3.PP通风柜1套（1500*950*2400mm）。</w:t>
      </w:r>
    </w:p>
    <w:p w14:paraId="25832563">
      <w:pPr>
        <w:rPr>
          <w:rFonts w:hint="eastAsia" w:ascii="宋体" w:hAnsi="宋体" w:eastAsia="宋体"/>
          <w:color w:val="000000"/>
          <w:szCs w:val="21"/>
        </w:rPr>
      </w:pPr>
      <w:r>
        <w:rPr>
          <w:rFonts w:hint="eastAsia" w:ascii="宋体" w:hAnsi="宋体" w:eastAsia="宋体"/>
          <w:color w:val="000000"/>
          <w:szCs w:val="21"/>
        </w:rPr>
        <w:br w:type="page"/>
      </w:r>
    </w:p>
    <w:p w14:paraId="333E0A40">
      <w:pPr>
        <w:pStyle w:val="3"/>
        <w:numPr>
          <w:ilvl w:val="0"/>
          <w:numId w:val="128"/>
        </w:numPr>
        <w:rPr>
          <w:rFonts w:hint="eastAsia" w:ascii="宋体" w:hAnsi="宋体" w:eastAsia="宋体" w:cs="宋体"/>
          <w:color w:val="auto"/>
        </w:rPr>
      </w:pPr>
      <w:r>
        <w:rPr>
          <w:rFonts w:hint="eastAsia" w:ascii="宋体" w:hAnsi="宋体" w:eastAsia="宋体" w:cs="宋体"/>
          <w:color w:val="auto"/>
        </w:rPr>
        <w:t xml:space="preserve"> </w:t>
      </w:r>
      <w:bookmarkStart w:id="49" w:name="_Toc1233"/>
      <w:r>
        <w:rPr>
          <w:rFonts w:hint="eastAsia" w:ascii="宋体" w:hAnsi="宋体" w:eastAsia="宋体" w:cs="宋体"/>
          <w:color w:val="auto"/>
        </w:rPr>
        <w:t>评标办法</w:t>
      </w:r>
      <w:bookmarkEnd w:id="49"/>
    </w:p>
    <w:p w14:paraId="6E1C176F">
      <w:pPr>
        <w:widowControl/>
        <w:spacing w:line="500" w:lineRule="exact"/>
        <w:ind w:firstLine="422" w:firstLineChars="200"/>
        <w:contextualSpacing/>
        <w:jc w:val="left"/>
        <w:rPr>
          <w:rFonts w:hint="eastAsia" w:ascii="宋体" w:hAnsi="宋体" w:eastAsia="宋体"/>
          <w:b/>
          <w:bCs/>
          <w:kern w:val="0"/>
          <w:szCs w:val="21"/>
        </w:rPr>
      </w:pPr>
      <w:r>
        <w:rPr>
          <w:rFonts w:hint="eastAsia" w:ascii="宋体" w:hAnsi="宋体" w:eastAsia="宋体"/>
          <w:b/>
          <w:bCs/>
          <w:kern w:val="0"/>
          <w:szCs w:val="21"/>
        </w:rPr>
        <w:t>本办法严格遵照《中华人民共和国政府采购法》、《中华人民共和国政府采购法实施条例》、《政府采购货物和服务招标投标管理办法》等，结合项目所在地政府有关政府采购规定和项目的实际情况制定。</w:t>
      </w:r>
    </w:p>
    <w:p w14:paraId="46BBE387">
      <w:pPr>
        <w:pStyle w:val="4"/>
        <w:snapToGrid w:val="0"/>
        <w:spacing w:before="0" w:after="0" w:line="360" w:lineRule="auto"/>
        <w:rPr>
          <w:rFonts w:ascii="Times New Roman" w:hAnsi="Times New Roman" w:eastAsia="宋体" w:cs="Times New Roman"/>
          <w:snapToGrid w:val="0"/>
          <w:sz w:val="21"/>
          <w:szCs w:val="21"/>
        </w:rPr>
      </w:pPr>
      <w:bookmarkStart w:id="50" w:name="_Toc367274988"/>
      <w:bookmarkStart w:id="51" w:name="_Toc468296138"/>
      <w:bookmarkStart w:id="52" w:name="_Toc251566662"/>
      <w:bookmarkStart w:id="53" w:name="_Toc60757533"/>
      <w:bookmarkStart w:id="54" w:name="_Toc249760791"/>
      <w:bookmarkStart w:id="55" w:name="_Toc295465366"/>
      <w:bookmarkStart w:id="56" w:name="_Toc227057965"/>
      <w:bookmarkStart w:id="57" w:name="_Toc226969359"/>
      <w:bookmarkStart w:id="58" w:name="_Toc107822557"/>
      <w:r>
        <w:rPr>
          <w:rFonts w:hint="eastAsia" w:ascii="宋体" w:hAnsi="宋体" w:eastAsia="宋体"/>
          <w:snapToGrid w:val="0"/>
          <w:sz w:val="21"/>
          <w:szCs w:val="21"/>
        </w:rPr>
        <w:t>一</w:t>
      </w:r>
      <w:r>
        <w:rPr>
          <w:rFonts w:ascii="Times New Roman" w:hAnsi="Times New Roman" w:eastAsia="宋体" w:cs="Times New Roman"/>
          <w:snapToGrid w:val="0"/>
          <w:sz w:val="21"/>
          <w:szCs w:val="21"/>
        </w:rPr>
        <w:t>、总则</w:t>
      </w:r>
      <w:bookmarkEnd w:id="50"/>
      <w:bookmarkEnd w:id="51"/>
      <w:bookmarkEnd w:id="52"/>
      <w:bookmarkEnd w:id="53"/>
      <w:bookmarkEnd w:id="54"/>
      <w:bookmarkEnd w:id="55"/>
    </w:p>
    <w:p w14:paraId="31148298">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评标工作必须遵循公平、公正的竞争原则。评标委员会必须公平、公正、客观，不带任何倾向性和启发性；不得向外界透露任何与评标有关的内容；任何单位和个人不得干扰、影响评标的正常进行；评标委员会及有关工作人员不得私下与供应商接触。</w:t>
      </w:r>
    </w:p>
    <w:p w14:paraId="7AE2BECE">
      <w:pPr>
        <w:pStyle w:val="4"/>
        <w:snapToGrid w:val="0"/>
        <w:spacing w:before="0" w:after="0" w:line="360" w:lineRule="auto"/>
        <w:rPr>
          <w:rFonts w:ascii="Times New Roman" w:hAnsi="Times New Roman" w:eastAsia="宋体" w:cs="Times New Roman"/>
          <w:snapToGrid w:val="0"/>
          <w:sz w:val="21"/>
          <w:szCs w:val="21"/>
        </w:rPr>
      </w:pPr>
      <w:bookmarkStart w:id="59" w:name="_Toc468296139"/>
      <w:bookmarkStart w:id="60" w:name="_Toc60757534"/>
      <w:bookmarkStart w:id="61" w:name="_Toc295465367"/>
      <w:bookmarkStart w:id="62" w:name="_Toc249760792"/>
      <w:bookmarkStart w:id="63" w:name="_Toc367274989"/>
      <w:bookmarkStart w:id="64" w:name="_Toc251566663"/>
      <w:r>
        <w:rPr>
          <w:rFonts w:ascii="Times New Roman" w:hAnsi="Times New Roman" w:eastAsia="宋体" w:cs="Times New Roman"/>
          <w:snapToGrid w:val="0"/>
          <w:sz w:val="21"/>
          <w:szCs w:val="21"/>
        </w:rPr>
        <w:t>二、评标组织</w:t>
      </w:r>
      <w:bookmarkEnd w:id="59"/>
      <w:bookmarkEnd w:id="60"/>
      <w:bookmarkEnd w:id="61"/>
      <w:bookmarkEnd w:id="62"/>
      <w:bookmarkEnd w:id="63"/>
      <w:bookmarkEnd w:id="64"/>
    </w:p>
    <w:p w14:paraId="67BEF0E0">
      <w:pPr>
        <w:adjustRightInd w:val="0"/>
        <w:snapToGrid w:val="0"/>
        <w:spacing w:line="360" w:lineRule="auto"/>
        <w:ind w:firstLine="420" w:firstLineChars="200"/>
        <w:jc w:val="left"/>
        <w:rPr>
          <w:rFonts w:ascii="Times New Roman" w:hAnsi="Times New Roman" w:eastAsia="宋体" w:cs="Times New Roman"/>
          <w:snapToGrid w:val="0"/>
          <w:kern w:val="0"/>
          <w:szCs w:val="21"/>
        </w:rPr>
      </w:pPr>
      <w:bookmarkStart w:id="65" w:name="_Toc249760793"/>
      <w:bookmarkStart w:id="66" w:name="_Toc251566664"/>
      <w:r>
        <w:rPr>
          <w:rFonts w:ascii="Times New Roman" w:hAnsi="Times New Roman" w:eastAsia="宋体" w:cs="Times New Roman"/>
          <w:snapToGrid w:val="0"/>
          <w:kern w:val="0"/>
          <w:szCs w:val="21"/>
        </w:rPr>
        <w:t>评标工作由招标采购单位负责组织，依法组建由奇数的人员组成的评标委员会，负责对投标文件进行审查、质询、评审等。评标委员会由政府采购相关专家等组成，其中政府采购专家不得少于成员总数的三分之二。</w:t>
      </w:r>
    </w:p>
    <w:p w14:paraId="232BADF3">
      <w:pPr>
        <w:pStyle w:val="4"/>
        <w:snapToGrid w:val="0"/>
        <w:spacing w:before="0" w:after="0" w:line="360" w:lineRule="auto"/>
        <w:rPr>
          <w:rFonts w:ascii="Times New Roman" w:hAnsi="Times New Roman" w:eastAsia="宋体" w:cs="Times New Roman"/>
          <w:snapToGrid w:val="0"/>
          <w:sz w:val="21"/>
          <w:szCs w:val="21"/>
        </w:rPr>
      </w:pPr>
      <w:bookmarkStart w:id="67" w:name="_Toc295465368"/>
      <w:bookmarkStart w:id="68" w:name="_Toc367274990"/>
      <w:bookmarkStart w:id="69" w:name="_Toc468296140"/>
      <w:bookmarkStart w:id="70" w:name="_Toc60757535"/>
      <w:r>
        <w:rPr>
          <w:rFonts w:ascii="Times New Roman" w:hAnsi="Times New Roman" w:eastAsia="宋体" w:cs="Times New Roman"/>
          <w:snapToGrid w:val="0"/>
          <w:sz w:val="21"/>
          <w:szCs w:val="21"/>
        </w:rPr>
        <w:t>三、评标纪律</w:t>
      </w:r>
      <w:bookmarkEnd w:id="65"/>
      <w:bookmarkEnd w:id="66"/>
      <w:bookmarkEnd w:id="67"/>
      <w:bookmarkEnd w:id="68"/>
      <w:bookmarkEnd w:id="69"/>
      <w:bookmarkEnd w:id="70"/>
    </w:p>
    <w:p w14:paraId="5DBCFE52">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1．评标是招标工作的重要环节，评标工作在评标委员会内独立进行。评标委员会将按照评标原则的要求，公正、平等地对待所有供应商。</w:t>
      </w:r>
    </w:p>
    <w:p w14:paraId="36756EB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2．所有评标人员应忠于职守、廉洁自律、秉公办事、不徇私情。</w:t>
      </w:r>
    </w:p>
    <w:p w14:paraId="52258E5D">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3．评标人员不得接受或参加供应商或与投标有关的单位、组织或个人的有碍公务的宴请、娱乐活动等，不得以任何形式弄虚作假。</w:t>
      </w:r>
    </w:p>
    <w:p w14:paraId="05D379DA">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4．评标期间，评标人员不得随意出入评标地点、与外界通讯、会客等。</w:t>
      </w:r>
    </w:p>
    <w:p w14:paraId="1CF6618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5．在投标文件的审查、澄清、评价和比较以及授予合同的过程中，供应商对采购人、采购机构人员及评标委员会成员施加影响的任何行为，都将导致被取消投标资格。</w:t>
      </w:r>
    </w:p>
    <w:p w14:paraId="3308873B">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6．为保证评标的公正性，在评标过程中，评标委员会成员不得与供应商或与中标结果有利害关系的人进行私下接触。在评标工作结束后，凡与评标情况有接触的任何人，不得将评标情况扩散出评标委员会以外。</w:t>
      </w:r>
    </w:p>
    <w:p w14:paraId="6938C0B1">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评标过程中，当发表结论性意见时，先听取专家评委意见，用户评委随后发表意见；评标专家对供应商的优劣情况，以及认为差异较大的情况等，应以书面意见作出真实、专业、诚恳负责的表述，不得违背客观、公正的原则。</w:t>
      </w:r>
    </w:p>
    <w:p w14:paraId="4145337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8．评标结束后，各评标人员应将全部资料整理上交采购人，严禁将评标过程中的任何资料带出评标现场向供应商或其他单位提供。</w:t>
      </w:r>
    </w:p>
    <w:p w14:paraId="16D47563">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9．在中标结果公布前应对评标委员会成员名单予以保密。</w:t>
      </w:r>
    </w:p>
    <w:p w14:paraId="6FA814EE">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10．评标委员会对各供应商的商业秘密予以保密。</w:t>
      </w:r>
    </w:p>
    <w:p w14:paraId="1E37D09F">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11．评标委员会成员应当客观、公正地履行职责，遵守职业道德，对所提出的评审意见承担个人责任。</w:t>
      </w:r>
    </w:p>
    <w:p w14:paraId="5E4B1570">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12．在整个评标过程中，供应商企图影响招标结果的任何活动，可能导致其投标失败。如有违法行为，将依法追究其法律责任。</w:t>
      </w:r>
    </w:p>
    <w:p w14:paraId="018253F1">
      <w:pPr>
        <w:pStyle w:val="4"/>
        <w:snapToGrid w:val="0"/>
        <w:spacing w:before="0" w:after="0" w:line="360" w:lineRule="auto"/>
        <w:rPr>
          <w:rFonts w:ascii="Times New Roman" w:hAnsi="Times New Roman" w:eastAsia="宋体" w:cs="Times New Roman"/>
          <w:b w:val="0"/>
          <w:snapToGrid w:val="0"/>
          <w:sz w:val="21"/>
          <w:szCs w:val="21"/>
        </w:rPr>
      </w:pPr>
      <w:bookmarkStart w:id="71" w:name="_Toc468296141"/>
      <w:bookmarkStart w:id="72" w:name="_Toc249760794"/>
      <w:bookmarkStart w:id="73" w:name="_Toc295465369"/>
      <w:bookmarkStart w:id="74" w:name="_Toc367274991"/>
      <w:bookmarkStart w:id="75" w:name="_Toc251566665"/>
      <w:bookmarkStart w:id="76" w:name="_Toc60757536"/>
      <w:r>
        <w:rPr>
          <w:rFonts w:ascii="Times New Roman" w:hAnsi="Times New Roman" w:eastAsia="宋体" w:cs="Times New Roman"/>
          <w:snapToGrid w:val="0"/>
          <w:sz w:val="21"/>
          <w:szCs w:val="21"/>
        </w:rPr>
        <w:t>四、评标程序</w:t>
      </w:r>
      <w:bookmarkEnd w:id="71"/>
      <w:bookmarkEnd w:id="72"/>
      <w:bookmarkEnd w:id="73"/>
      <w:bookmarkEnd w:id="74"/>
      <w:bookmarkEnd w:id="75"/>
      <w:bookmarkEnd w:id="76"/>
    </w:p>
    <w:bookmarkEnd w:id="56"/>
    <w:bookmarkEnd w:id="57"/>
    <w:bookmarkEnd w:id="58"/>
    <w:p w14:paraId="7FDAE764">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1．本项目采用不公开方式评标，评标的依据为采购文件和投标文件。</w:t>
      </w:r>
    </w:p>
    <w:p w14:paraId="0BEBD2EE">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2．熟悉采购文件和评标办法。</w:t>
      </w:r>
    </w:p>
    <w:p w14:paraId="7107AD2E">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3．投标文件的初审。初审分为资格性检查和符合性检查。</w:t>
      </w:r>
    </w:p>
    <w:p w14:paraId="4E8BAACE">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（1）资格性检查。</w:t>
      </w:r>
    </w:p>
    <w:p w14:paraId="5F248CA8">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依据法律法规和采购文件的规定，对投标文件中的资格条件等进行审查，以确定供应商是否具备投标资格。</w:t>
      </w:r>
    </w:p>
    <w:p w14:paraId="1834F17C">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（2）符合性检查。</w:t>
      </w:r>
    </w:p>
    <w:p w14:paraId="4220DD77">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详细评标之前，评委会依据采购文件的规定，从投标文件的有效性、完整性和对采购文件的响应程度进行审查，以确定是否对采购文件的实质性要求作出响应。评委会决定投标文件的响应性只根据投标文件本身的内容，而不寻求外部证据。</w:t>
      </w:r>
    </w:p>
    <w:p w14:paraId="01DCF9A6">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如果投标文件实质上没有响应采购文件的要求，评委会将予以拒绝，供应商不得通过修改或撤销不合要求的偏离或保留而使其投标成为实质性响应的投标。</w:t>
      </w:r>
    </w:p>
    <w:p w14:paraId="1561F97F">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评委会将允许修正投标文件中不构成重大偏离的、微小的、非正规的、不一致的或不规则的地方，但这些修改不能影响任何供应商相应的名次排列。</w:t>
      </w:r>
    </w:p>
    <w:p w14:paraId="6AAD4CB6">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4．澄清有关问题。</w:t>
      </w:r>
    </w:p>
    <w:p w14:paraId="1564CF37">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评标期间，为有助于对投标文件的审查、评价和比较，评委会有权要求供应商对其投标文件进行澄清，但并非对每个供应商都做澄清要求。接到评委会澄清要求的供应商应派人按评委会通知的时间和地点作出书面澄清，书面澄清的内容必须由供应商法定代表人或授权代表签署，并作为投标文件的补充部分，但投标价格和实质性的内容不得做任何更改。</w:t>
      </w:r>
    </w:p>
    <w:p w14:paraId="576E3670">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供应商接到评委会或评标委员会授权的评标工作人员的澄清要求或通知的电话后,请在20分钟之内赶到通知的指定地点接受澄清,如未能在30分钟之内达到指定地点的，视同该供应商自动放弃对投标文件的澄清,评标委员会对此所作的评标结果,其风险由供应商自行承担。</w:t>
      </w:r>
    </w:p>
    <w:p w14:paraId="3A2B4F23">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2A87D37F">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5．比较与评价。按采购文件中规定的评标方法和标准，对初审检查合格的投标文件进行商务和技术评估，综合比较与评价，并按照评标细则进行打分。</w:t>
      </w:r>
    </w:p>
    <w:p w14:paraId="37C98A8D">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6．推荐中标候选人。评标委员会根据评审后的得分由高至低顺序排列，</w:t>
      </w:r>
      <w:r>
        <w:rPr>
          <w:rFonts w:ascii="Times New Roman" w:hAnsi="Times New Roman" w:eastAsia="宋体" w:cs="Times New Roman"/>
          <w:b/>
          <w:bCs/>
          <w:snapToGrid w:val="0"/>
          <w:kern w:val="0"/>
          <w:szCs w:val="21"/>
        </w:rPr>
        <w:t>推荐</w:t>
      </w:r>
      <w:r>
        <w:rPr>
          <w:rFonts w:hint="eastAsia" w:ascii="Times New Roman" w:hAnsi="Times New Roman" w:eastAsia="宋体" w:cs="Times New Roman"/>
          <w:b/>
          <w:bCs/>
          <w:snapToGrid w:val="0"/>
          <w:kern w:val="0"/>
          <w:szCs w:val="21"/>
        </w:rPr>
        <w:t>排名第1的投标人</w:t>
      </w:r>
      <w:r>
        <w:rPr>
          <w:rFonts w:ascii="Times New Roman" w:hAnsi="Times New Roman" w:eastAsia="宋体" w:cs="Times New Roman"/>
          <w:b/>
          <w:bCs/>
          <w:snapToGrid w:val="0"/>
          <w:kern w:val="0"/>
          <w:szCs w:val="21"/>
        </w:rPr>
        <w:t>为中标候选人</w:t>
      </w:r>
      <w:r>
        <w:rPr>
          <w:rFonts w:ascii="Times New Roman" w:hAnsi="Times New Roman" w:eastAsia="宋体" w:cs="Times New Roman"/>
          <w:snapToGrid w:val="0"/>
          <w:kern w:val="0"/>
          <w:szCs w:val="21"/>
        </w:rPr>
        <w:t>。得分相同的，按投标报价由低到高顺序排列，得分且投标报价相同的，按技术指标优劣顺序排列。</w:t>
      </w:r>
    </w:p>
    <w:p w14:paraId="49D50DC7">
      <w:pPr>
        <w:pStyle w:val="49"/>
        <w:snapToGrid w:val="0"/>
        <w:spacing w:line="360" w:lineRule="auto"/>
        <w:ind w:firstLine="422" w:firstLineChars="200"/>
        <w:rPr>
          <w:rFonts w:hint="eastAsia" w:hAnsi="宋体" w:cs="宋体"/>
          <w:b/>
          <w:bCs/>
        </w:rPr>
      </w:pPr>
      <w:r>
        <w:rPr>
          <w:rFonts w:hAnsi="宋体" w:cs="宋体"/>
          <w:b/>
          <w:bCs/>
        </w:rPr>
        <w:t>提供相同品牌产品且通过资格审查、符合性审查的不同投标人参加同一标项投标的，按一家投标人计算，评审后得分最高的同品牌投标人获得中标人推荐资格；评审得分相同时，取报价最低者；评审得分和报价均相同时，由评审小组集体决定。</w:t>
      </w:r>
    </w:p>
    <w:p w14:paraId="0D7E5ADF">
      <w:pPr>
        <w:pStyle w:val="49"/>
        <w:snapToGrid w:val="0"/>
        <w:spacing w:line="360" w:lineRule="auto"/>
        <w:ind w:firstLine="422" w:firstLineChars="200"/>
        <w:rPr>
          <w:rFonts w:hint="eastAsia" w:hAnsi="宋体" w:cs="宋体"/>
          <w:b/>
          <w:bCs/>
        </w:rPr>
      </w:pPr>
      <w:r>
        <w:rPr>
          <w:rFonts w:hAnsi="宋体" w:cs="宋体"/>
          <w:b/>
          <w:bCs/>
        </w:rPr>
        <w:t>非单一产品采购项目中，多家供应商提供的核心产品品牌相同的，按前款规定处理。核心产品描述详见《</w:t>
      </w:r>
      <w:r>
        <w:rPr>
          <w:rFonts w:hint="eastAsia" w:hAnsi="宋体" w:cs="宋体"/>
          <w:b/>
          <w:bCs/>
        </w:rPr>
        <w:t>第三章 采购需求</w:t>
      </w:r>
      <w:r>
        <w:rPr>
          <w:rFonts w:hAnsi="宋体" w:cs="宋体"/>
          <w:b/>
          <w:bCs/>
        </w:rPr>
        <w:t>》。</w:t>
      </w:r>
    </w:p>
    <w:p w14:paraId="4370CCBE">
      <w:pPr>
        <w:pStyle w:val="49"/>
        <w:snapToGrid w:val="0"/>
        <w:spacing w:line="360" w:lineRule="auto"/>
        <w:ind w:firstLine="420" w:firstLineChars="200"/>
        <w:rPr>
          <w:rFonts w:hint="eastAsia" w:hAnsi="宋体" w:cs="宋体"/>
          <w:b/>
          <w:bCs/>
        </w:rPr>
      </w:pPr>
      <w:r>
        <w:rPr>
          <w:rFonts w:hAnsi="宋体"/>
        </w:rPr>
        <w:t>多家投标人提供的核心产品品牌相同的，按前两款规定处理</w:t>
      </w:r>
    </w:p>
    <w:p w14:paraId="596B638C">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7．完成评标报告。评标报告是评标委员会根据全体评标成员签字的原始评标记录和评标结果编写的报告，其主要内容包括：</w:t>
      </w:r>
    </w:p>
    <w:p w14:paraId="07D6D97D">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（1）采购公告刊登的媒体名称、开标日期和地点；</w:t>
      </w:r>
    </w:p>
    <w:p w14:paraId="58624BE7">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（2）</w:t>
      </w:r>
      <w:r>
        <w:rPr>
          <w:rFonts w:hint="eastAsia" w:ascii="Times New Roman" w:hAnsi="Times New Roman" w:eastAsia="宋体" w:cs="Times New Roman"/>
          <w:snapToGrid w:val="0"/>
          <w:kern w:val="0"/>
          <w:szCs w:val="21"/>
        </w:rPr>
        <w:t>获取招标</w:t>
      </w:r>
      <w:r>
        <w:rPr>
          <w:rFonts w:ascii="Times New Roman" w:hAnsi="Times New Roman" w:eastAsia="宋体" w:cs="Times New Roman"/>
          <w:snapToGrid w:val="0"/>
          <w:kern w:val="0"/>
          <w:szCs w:val="21"/>
        </w:rPr>
        <w:t>文件的供应商名单和评标委员会成员名单；</w:t>
      </w:r>
    </w:p>
    <w:p w14:paraId="4E06BF4C">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（3）评标方法和标准；</w:t>
      </w:r>
    </w:p>
    <w:p w14:paraId="73E5B367">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（4）开标记录和评标情况及说明，包括投标无效供应商名单及原因；</w:t>
      </w:r>
    </w:p>
    <w:p w14:paraId="4E206CBB">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（5）评标结果和中标候选人排序；</w:t>
      </w:r>
    </w:p>
    <w:p w14:paraId="4CF81494">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（6）评标委员会的授标建议。</w:t>
      </w:r>
    </w:p>
    <w:p w14:paraId="643A5904">
      <w:pPr>
        <w:pStyle w:val="72"/>
        <w:spacing w:after="0" w:line="500" w:lineRule="exact"/>
        <w:ind w:left="0" w:leftChars="0" w:firstLine="422" w:firstLineChars="200"/>
        <w:rPr>
          <w:rFonts w:hint="eastAsia" w:ascii="宋体" w:hAnsi="宋体" w:eastAsia="宋体"/>
          <w:b/>
          <w:bCs/>
          <w:kern w:val="0"/>
          <w:sz w:val="21"/>
          <w:szCs w:val="21"/>
        </w:rPr>
      </w:pPr>
      <w:r>
        <w:rPr>
          <w:rFonts w:hint="eastAsia" w:ascii="宋体" w:hAnsi="宋体" w:eastAsia="宋体"/>
          <w:b/>
          <w:bCs/>
          <w:kern w:val="0"/>
          <w:sz w:val="21"/>
          <w:szCs w:val="21"/>
        </w:rPr>
        <w:t>五、评分标准</w:t>
      </w:r>
    </w:p>
    <w:p w14:paraId="2D75D3D5">
      <w:pPr>
        <w:widowControl/>
        <w:spacing w:line="360" w:lineRule="auto"/>
        <w:jc w:val="left"/>
        <w:rPr>
          <w:rFonts w:hint="eastAsia" w:ascii="宋体" w:hAnsi="宋体" w:eastAsia="宋体"/>
          <w:kern w:val="0"/>
          <w:szCs w:val="21"/>
        </w:rPr>
      </w:pPr>
      <w:r>
        <w:rPr>
          <w:rFonts w:hint="eastAsia" w:ascii="宋体" w:hAnsi="宋体" w:eastAsia="宋体"/>
          <w:kern w:val="0"/>
          <w:szCs w:val="21"/>
        </w:rPr>
        <w:t>（1）商务技术分（70分）</w:t>
      </w:r>
    </w:p>
    <w:tbl>
      <w:tblPr>
        <w:tblStyle w:val="88"/>
        <w:tblpPr w:leftFromText="180" w:rightFromText="180" w:vertAnchor="text" w:horzAnchor="page" w:tblpXSpec="center" w:tblpY="418"/>
        <w:tblOverlap w:val="never"/>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1171"/>
        <w:gridCol w:w="1171"/>
        <w:gridCol w:w="5530"/>
      </w:tblGrid>
      <w:tr w14:paraId="54B48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1C4C6301">
            <w:pPr>
              <w:jc w:val="center"/>
              <w:rPr>
                <w:rFonts w:hint="eastAsia" w:ascii="宋体" w:hAnsi="宋体" w:eastAsia="宋体"/>
                <w:bCs/>
                <w:szCs w:val="21"/>
              </w:rPr>
            </w:pPr>
            <w:r>
              <w:rPr>
                <w:rFonts w:hint="eastAsia" w:ascii="宋体" w:hAnsi="宋体" w:eastAsia="宋体"/>
                <w:bCs/>
                <w:szCs w:val="21"/>
              </w:rPr>
              <w:t>评审因素</w:t>
            </w:r>
          </w:p>
        </w:tc>
        <w:tc>
          <w:tcPr>
            <w:tcW w:w="1171" w:type="dxa"/>
            <w:tcBorders>
              <w:top w:val="single" w:color="auto" w:sz="4" w:space="0"/>
              <w:left w:val="single" w:color="auto" w:sz="4" w:space="0"/>
              <w:bottom w:val="single" w:color="auto" w:sz="4" w:space="0"/>
              <w:right w:val="single" w:color="auto" w:sz="4" w:space="0"/>
            </w:tcBorders>
            <w:vAlign w:val="center"/>
          </w:tcPr>
          <w:p w14:paraId="397EE1EC">
            <w:pPr>
              <w:jc w:val="center"/>
              <w:rPr>
                <w:rFonts w:hint="eastAsia" w:ascii="宋体" w:hAnsi="宋体" w:eastAsia="宋体"/>
                <w:bCs/>
                <w:szCs w:val="21"/>
              </w:rPr>
            </w:pPr>
            <w:r>
              <w:rPr>
                <w:rFonts w:hint="eastAsia" w:ascii="宋体" w:hAnsi="宋体" w:eastAsia="宋体"/>
                <w:bCs/>
                <w:szCs w:val="21"/>
              </w:rPr>
              <w:t>分值</w:t>
            </w:r>
          </w:p>
        </w:tc>
        <w:tc>
          <w:tcPr>
            <w:tcW w:w="6701" w:type="dxa"/>
            <w:gridSpan w:val="2"/>
            <w:tcBorders>
              <w:top w:val="single" w:color="auto" w:sz="4" w:space="0"/>
              <w:left w:val="single" w:color="auto" w:sz="4" w:space="0"/>
              <w:bottom w:val="single" w:color="auto" w:sz="4" w:space="0"/>
              <w:right w:val="single" w:color="auto" w:sz="4" w:space="0"/>
            </w:tcBorders>
            <w:vAlign w:val="center"/>
          </w:tcPr>
          <w:p w14:paraId="53ADFC4A">
            <w:pPr>
              <w:jc w:val="center"/>
              <w:rPr>
                <w:rFonts w:hint="eastAsia" w:ascii="宋体" w:hAnsi="宋体" w:eastAsia="宋体"/>
                <w:bCs/>
                <w:szCs w:val="21"/>
              </w:rPr>
            </w:pPr>
            <w:r>
              <w:rPr>
                <w:rFonts w:hint="eastAsia" w:ascii="宋体" w:hAnsi="宋体" w:eastAsia="宋体"/>
                <w:bCs/>
                <w:szCs w:val="21"/>
              </w:rPr>
              <w:t>评分细则</w:t>
            </w:r>
          </w:p>
        </w:tc>
      </w:tr>
      <w:tr w14:paraId="683F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1066" w:type="dxa"/>
            <w:tcBorders>
              <w:top w:val="single" w:color="auto" w:sz="4" w:space="0"/>
              <w:left w:val="single" w:color="auto" w:sz="4" w:space="0"/>
              <w:right w:val="single" w:color="auto" w:sz="4" w:space="0"/>
            </w:tcBorders>
            <w:vAlign w:val="center"/>
          </w:tcPr>
          <w:p w14:paraId="2DFBB608">
            <w:pPr>
              <w:widowControl/>
              <w:jc w:val="center"/>
              <w:rPr>
                <w:rFonts w:hint="eastAsia" w:ascii="宋体" w:hAnsi="宋体" w:eastAsia="宋体"/>
                <w:bCs/>
                <w:color w:val="000000"/>
                <w:szCs w:val="21"/>
              </w:rPr>
            </w:pPr>
            <w:r>
              <w:rPr>
                <w:rFonts w:hint="eastAsia" w:ascii="宋体" w:hAnsi="宋体" w:eastAsia="宋体"/>
                <w:bCs/>
                <w:kern w:val="0"/>
                <w:szCs w:val="21"/>
                <w:lang w:bidi="ar"/>
              </w:rPr>
              <w:t>投标样品</w:t>
            </w:r>
          </w:p>
        </w:tc>
        <w:tc>
          <w:tcPr>
            <w:tcW w:w="1171" w:type="dxa"/>
            <w:tcBorders>
              <w:top w:val="single" w:color="auto" w:sz="4" w:space="0"/>
              <w:left w:val="single" w:color="auto" w:sz="4" w:space="0"/>
              <w:right w:val="single" w:color="auto" w:sz="4" w:space="0"/>
            </w:tcBorders>
            <w:vAlign w:val="center"/>
          </w:tcPr>
          <w:p w14:paraId="2C831F5C">
            <w:pPr>
              <w:jc w:val="center"/>
              <w:rPr>
                <w:rFonts w:hint="eastAsia" w:ascii="宋体" w:hAnsi="宋体" w:eastAsia="宋体"/>
                <w:bCs/>
                <w:szCs w:val="21"/>
              </w:rPr>
            </w:pPr>
            <w:r>
              <w:rPr>
                <w:rFonts w:hint="eastAsia" w:ascii="宋体" w:hAnsi="宋体" w:eastAsia="宋体"/>
                <w:bCs/>
                <w:szCs w:val="21"/>
              </w:rPr>
              <w:t>15</w:t>
            </w:r>
          </w:p>
        </w:tc>
        <w:tc>
          <w:tcPr>
            <w:tcW w:w="6701" w:type="dxa"/>
            <w:gridSpan w:val="2"/>
            <w:tcBorders>
              <w:top w:val="single" w:color="auto" w:sz="4" w:space="0"/>
              <w:left w:val="single" w:color="auto" w:sz="4" w:space="0"/>
              <w:bottom w:val="single" w:color="auto" w:sz="4" w:space="0"/>
              <w:right w:val="single" w:color="auto" w:sz="4" w:space="0"/>
            </w:tcBorders>
            <w:vAlign w:val="center"/>
          </w:tcPr>
          <w:p w14:paraId="3D56C6B7">
            <w:pPr>
              <w:rPr>
                <w:rFonts w:hint="eastAsia" w:ascii="宋体" w:hAnsi="宋体" w:eastAsia="宋体"/>
                <w:bCs/>
                <w:szCs w:val="21"/>
              </w:rPr>
            </w:pPr>
            <w:r>
              <w:rPr>
                <w:rFonts w:hint="eastAsia" w:ascii="宋体" w:hAnsi="宋体" w:eastAsia="宋体"/>
                <w:bCs/>
                <w:szCs w:val="21"/>
              </w:rPr>
              <w:t>1、根据样品的可靠性、实用性、制造质量、设计工艺水平等进行评分：废气处理设备（共7分：提供有机设备0-4分，带原位再生功能0-3分）、桌上型通风柜及实验台（0-4分）、PP通风柜（0-4分）。</w:t>
            </w:r>
          </w:p>
          <w:p w14:paraId="45124075">
            <w:pPr>
              <w:autoSpaceDE w:val="0"/>
              <w:autoSpaceDN w:val="0"/>
              <w:adjustRightInd w:val="0"/>
              <w:jc w:val="left"/>
              <w:rPr>
                <w:rFonts w:hint="eastAsia" w:ascii="宋体" w:hAnsi="宋体" w:eastAsia="宋体"/>
                <w:bCs/>
                <w:kern w:val="0"/>
                <w:szCs w:val="21"/>
              </w:rPr>
            </w:pPr>
            <w:r>
              <w:rPr>
                <w:rFonts w:hint="eastAsia" w:ascii="宋体" w:hAnsi="宋体" w:eastAsia="宋体"/>
                <w:bCs/>
                <w:szCs w:val="21"/>
              </w:rPr>
              <w:t>2、未提供样品的，样品分为0分。</w:t>
            </w:r>
          </w:p>
        </w:tc>
      </w:tr>
      <w:tr w14:paraId="6261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066" w:type="dxa"/>
            <w:vMerge w:val="restart"/>
            <w:tcBorders>
              <w:top w:val="single" w:color="auto" w:sz="4" w:space="0"/>
              <w:left w:val="single" w:color="auto" w:sz="4" w:space="0"/>
              <w:right w:val="single" w:color="auto" w:sz="4" w:space="0"/>
            </w:tcBorders>
            <w:vAlign w:val="center"/>
          </w:tcPr>
          <w:p w14:paraId="6D7D2D8B">
            <w:pPr>
              <w:widowControl/>
              <w:jc w:val="center"/>
              <w:rPr>
                <w:rFonts w:hint="eastAsia" w:ascii="宋体" w:hAnsi="宋体" w:eastAsia="宋体"/>
                <w:bCs/>
                <w:szCs w:val="21"/>
              </w:rPr>
            </w:pPr>
            <w:r>
              <w:rPr>
                <w:rFonts w:hint="eastAsia" w:ascii="宋体" w:hAnsi="宋体" w:eastAsia="宋体"/>
                <w:bCs/>
                <w:color w:val="000000"/>
                <w:szCs w:val="21"/>
              </w:rPr>
              <w:t>技术分</w:t>
            </w:r>
          </w:p>
        </w:tc>
        <w:tc>
          <w:tcPr>
            <w:tcW w:w="1171" w:type="dxa"/>
            <w:vMerge w:val="restart"/>
            <w:tcBorders>
              <w:top w:val="single" w:color="auto" w:sz="4" w:space="0"/>
              <w:left w:val="single" w:color="auto" w:sz="4" w:space="0"/>
              <w:right w:val="single" w:color="auto" w:sz="4" w:space="0"/>
            </w:tcBorders>
            <w:vAlign w:val="center"/>
          </w:tcPr>
          <w:p w14:paraId="7649120C">
            <w:pPr>
              <w:jc w:val="center"/>
              <w:rPr>
                <w:rFonts w:hint="eastAsia" w:ascii="宋体" w:hAnsi="宋体" w:eastAsia="宋体"/>
                <w:bCs/>
                <w:szCs w:val="21"/>
              </w:rPr>
            </w:pPr>
            <w:r>
              <w:rPr>
                <w:rFonts w:hint="eastAsia" w:ascii="宋体" w:hAnsi="宋体" w:eastAsia="宋体"/>
                <w:bCs/>
                <w:szCs w:val="21"/>
              </w:rPr>
              <w:t>40</w:t>
            </w:r>
          </w:p>
        </w:tc>
        <w:tc>
          <w:tcPr>
            <w:tcW w:w="1171" w:type="dxa"/>
            <w:tcBorders>
              <w:top w:val="single" w:color="auto" w:sz="4" w:space="0"/>
              <w:left w:val="single" w:color="auto" w:sz="4" w:space="0"/>
              <w:bottom w:val="single" w:color="auto" w:sz="4" w:space="0"/>
              <w:right w:val="single" w:color="auto" w:sz="4" w:space="0"/>
            </w:tcBorders>
            <w:vAlign w:val="center"/>
          </w:tcPr>
          <w:p w14:paraId="6C464D91">
            <w:pPr>
              <w:jc w:val="center"/>
              <w:rPr>
                <w:rFonts w:hint="eastAsia" w:ascii="宋体" w:hAnsi="宋体" w:eastAsia="宋体"/>
                <w:bCs/>
                <w:szCs w:val="21"/>
              </w:rPr>
            </w:pPr>
            <w:r>
              <w:rPr>
                <w:rFonts w:hint="eastAsia" w:ascii="宋体" w:hAnsi="宋体" w:eastAsia="宋体"/>
                <w:bCs/>
                <w:szCs w:val="21"/>
              </w:rPr>
              <w:t>技术响应(24分)</w:t>
            </w:r>
          </w:p>
        </w:tc>
        <w:tc>
          <w:tcPr>
            <w:tcW w:w="5530" w:type="dxa"/>
            <w:tcBorders>
              <w:top w:val="single" w:color="auto" w:sz="4" w:space="0"/>
              <w:left w:val="single" w:color="auto" w:sz="4" w:space="0"/>
              <w:bottom w:val="single" w:color="auto" w:sz="4" w:space="0"/>
              <w:right w:val="single" w:color="auto" w:sz="4" w:space="0"/>
            </w:tcBorders>
          </w:tcPr>
          <w:p w14:paraId="601AB394">
            <w:pPr>
              <w:autoSpaceDE w:val="0"/>
              <w:autoSpaceDN w:val="0"/>
              <w:adjustRightInd w:val="0"/>
              <w:jc w:val="left"/>
              <w:rPr>
                <w:rFonts w:hint="eastAsia" w:ascii="宋体" w:hAnsi="宋体" w:eastAsia="宋体"/>
                <w:bCs/>
                <w:szCs w:val="21"/>
              </w:rPr>
            </w:pPr>
            <w:r>
              <w:rPr>
                <w:rFonts w:hint="eastAsia" w:ascii="宋体" w:hAnsi="宋体" w:eastAsia="宋体"/>
                <w:bCs/>
                <w:szCs w:val="21"/>
              </w:rPr>
              <w:t>根据供应商的技术指标对招标文件的偏离度进行打分，具体由评委根据供应商的投标文件中《技术条款偏离表》及相关证明资料评审。符合或优于招标文件基本要求的得基准分24分。在此基础上，招标文件中标注“★”的内容为实质性要求，有一项不符合的，作无效投标处理；招标文件中标注“▲”号的为重要参数，对这些重要参数负偏离的，则每项扣3分，有负偏离（或未作响应）达4项（含）以上的投标无效；未标注“★”号和“▲”号的技术参数负偏离的，则每项扣1分，有负偏离(或未作响应)达6项(含)以上的投标无效；</w:t>
            </w:r>
          </w:p>
          <w:p w14:paraId="7B681100">
            <w:pPr>
              <w:pStyle w:val="49"/>
              <w:rPr>
                <w:rFonts w:hint="eastAsia" w:hAnsi="宋体" w:cs="宋体"/>
                <w:bCs/>
                <w:szCs w:val="21"/>
              </w:rPr>
            </w:pPr>
            <w:r>
              <w:rPr>
                <w:rFonts w:hint="eastAsia" w:hAnsi="宋体" w:cs="宋体"/>
                <w:bCs/>
                <w:kern w:val="0"/>
                <w:szCs w:val="21"/>
              </w:rPr>
              <w:t>注：</w:t>
            </w:r>
            <w:r>
              <w:rPr>
                <w:rFonts w:hint="eastAsia" w:hAnsi="宋体" w:cs="宋体"/>
                <w:bCs/>
                <w:szCs w:val="21"/>
              </w:rPr>
              <w:t>标注“★”和“▲”的均必须在投标文件内提供</w:t>
            </w:r>
            <w:r>
              <w:rPr>
                <w:rFonts w:hint="eastAsia" w:hAnsi="宋体" w:cs="宋体"/>
                <w:bCs/>
                <w:kern w:val="0"/>
                <w:szCs w:val="21"/>
              </w:rPr>
              <w:t>国家认可的第三方检测报告，未提供的，评审时不予认可。</w:t>
            </w:r>
          </w:p>
        </w:tc>
      </w:tr>
      <w:tr w14:paraId="621B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8" w:hRule="atLeast"/>
          <w:jc w:val="center"/>
        </w:trPr>
        <w:tc>
          <w:tcPr>
            <w:tcW w:w="1066" w:type="dxa"/>
            <w:vMerge w:val="continue"/>
            <w:tcBorders>
              <w:left w:val="single" w:color="auto" w:sz="4" w:space="0"/>
              <w:right w:val="single" w:color="auto" w:sz="4" w:space="0"/>
            </w:tcBorders>
            <w:vAlign w:val="center"/>
          </w:tcPr>
          <w:p w14:paraId="42C2B039">
            <w:pPr>
              <w:jc w:val="center"/>
              <w:rPr>
                <w:rFonts w:hint="eastAsia" w:ascii="宋体" w:hAnsi="宋体" w:eastAsia="宋体"/>
                <w:bCs/>
                <w:kern w:val="0"/>
                <w:szCs w:val="21"/>
                <w:lang w:bidi="ar"/>
              </w:rPr>
            </w:pPr>
          </w:p>
        </w:tc>
        <w:tc>
          <w:tcPr>
            <w:tcW w:w="1171" w:type="dxa"/>
            <w:vMerge w:val="continue"/>
            <w:tcBorders>
              <w:left w:val="single" w:color="auto" w:sz="4" w:space="0"/>
              <w:right w:val="single" w:color="auto" w:sz="4" w:space="0"/>
            </w:tcBorders>
            <w:vAlign w:val="center"/>
          </w:tcPr>
          <w:p w14:paraId="41EF62DC">
            <w:pPr>
              <w:jc w:val="center"/>
              <w:rPr>
                <w:rFonts w:hint="eastAsia" w:ascii="宋体" w:hAnsi="宋体" w:eastAsia="宋体"/>
                <w:bCs/>
                <w:szCs w:val="21"/>
              </w:rPr>
            </w:pPr>
          </w:p>
        </w:tc>
        <w:tc>
          <w:tcPr>
            <w:tcW w:w="1171" w:type="dxa"/>
            <w:tcBorders>
              <w:top w:val="single" w:color="auto" w:sz="4" w:space="0"/>
              <w:left w:val="single" w:color="auto" w:sz="4" w:space="0"/>
              <w:bottom w:val="single" w:color="auto" w:sz="4" w:space="0"/>
              <w:right w:val="single" w:color="auto" w:sz="4" w:space="0"/>
            </w:tcBorders>
            <w:vAlign w:val="center"/>
          </w:tcPr>
          <w:p w14:paraId="17B057D5">
            <w:pPr>
              <w:jc w:val="center"/>
              <w:rPr>
                <w:rFonts w:hint="eastAsia" w:ascii="宋体" w:hAnsi="宋体" w:eastAsia="宋体"/>
                <w:bCs/>
                <w:szCs w:val="21"/>
              </w:rPr>
            </w:pPr>
            <w:r>
              <w:rPr>
                <w:rFonts w:hint="eastAsia" w:ascii="宋体" w:hAnsi="宋体" w:eastAsia="宋体"/>
                <w:bCs/>
                <w:szCs w:val="21"/>
              </w:rPr>
              <w:t>深化图纸</w:t>
            </w:r>
          </w:p>
          <w:p w14:paraId="63264BE9">
            <w:pPr>
              <w:jc w:val="center"/>
              <w:rPr>
                <w:rFonts w:hint="eastAsia" w:ascii="宋体" w:hAnsi="宋体" w:eastAsia="宋体"/>
                <w:bCs/>
                <w:kern w:val="0"/>
                <w:szCs w:val="21"/>
                <w:lang w:bidi="ar"/>
              </w:rPr>
            </w:pPr>
            <w:r>
              <w:rPr>
                <w:rFonts w:hint="eastAsia" w:ascii="宋体" w:hAnsi="宋体" w:eastAsia="宋体"/>
                <w:bCs/>
                <w:szCs w:val="21"/>
              </w:rPr>
              <w:t>(10分)</w:t>
            </w:r>
          </w:p>
        </w:tc>
        <w:tc>
          <w:tcPr>
            <w:tcW w:w="5530" w:type="dxa"/>
            <w:tcBorders>
              <w:top w:val="single" w:color="auto" w:sz="4" w:space="0"/>
              <w:left w:val="single" w:color="auto" w:sz="4" w:space="0"/>
              <w:bottom w:val="single" w:color="auto" w:sz="4" w:space="0"/>
              <w:right w:val="single" w:color="auto" w:sz="4" w:space="0"/>
            </w:tcBorders>
          </w:tcPr>
          <w:p w14:paraId="4F3B1910">
            <w:pPr>
              <w:autoSpaceDE w:val="0"/>
              <w:autoSpaceDN w:val="0"/>
              <w:adjustRightInd w:val="0"/>
              <w:jc w:val="left"/>
              <w:rPr>
                <w:rFonts w:hint="eastAsia" w:ascii="宋体" w:hAnsi="宋体" w:eastAsia="宋体"/>
                <w:bCs/>
                <w:szCs w:val="21"/>
              </w:rPr>
            </w:pPr>
            <w:r>
              <w:rPr>
                <w:rFonts w:hint="eastAsia" w:ascii="宋体" w:hAnsi="宋体" w:eastAsia="宋体"/>
                <w:bCs/>
                <w:szCs w:val="21"/>
              </w:rPr>
              <w:t>根据投标人提供的排风终端平面图、排风系统图、排风管路图、废气处理原理图、排风系统控制原理图、主要设备大样图、综合布线图、</w:t>
            </w:r>
            <w:r>
              <w:rPr>
                <w:rFonts w:hint="eastAsia" w:ascii="宋体" w:hAnsi="宋体" w:eastAsia="宋体"/>
                <w:bCs/>
                <w:color w:val="000000"/>
                <w:szCs w:val="21"/>
              </w:rPr>
              <w:t>风管过墙或风井开洞尺寸及恢复施工图、层面设备翻梁基础及工字钢施工图、</w:t>
            </w:r>
            <w:r>
              <w:rPr>
                <w:rFonts w:hint="eastAsia" w:ascii="宋体" w:hAnsi="宋体" w:eastAsia="宋体"/>
                <w:bCs/>
                <w:szCs w:val="21"/>
                <w:lang w:bidi="ar"/>
              </w:rPr>
              <w:t>满足楼顶结构及设备荷载的设备基础结构计算书(包含计算依据、图纸几何信息、荷载安全系数、内力位移计算结果、设计验算结果等)</w:t>
            </w:r>
            <w:r>
              <w:rPr>
                <w:rFonts w:hint="eastAsia" w:ascii="宋体" w:hAnsi="宋体" w:eastAsia="宋体"/>
                <w:bCs/>
                <w:color w:val="000000"/>
                <w:szCs w:val="21"/>
              </w:rPr>
              <w:t>、楼顶电箱原理图和动力电缆桥架施工图、给排水点位图纸、室内电气点位图</w:t>
            </w:r>
            <w:r>
              <w:rPr>
                <w:rFonts w:hint="eastAsia" w:ascii="宋体" w:hAnsi="宋体" w:eastAsia="宋体"/>
                <w:bCs/>
                <w:szCs w:val="21"/>
              </w:rPr>
              <w:t>等具有规范性、合理性、先进性和可行性的情况进行独立评审;</w:t>
            </w:r>
          </w:p>
          <w:p w14:paraId="293D5879">
            <w:pPr>
              <w:autoSpaceDE w:val="0"/>
              <w:autoSpaceDN w:val="0"/>
              <w:adjustRightInd w:val="0"/>
              <w:jc w:val="left"/>
              <w:rPr>
                <w:rFonts w:hint="eastAsia" w:ascii="宋体" w:hAnsi="宋体" w:eastAsia="宋体"/>
                <w:bCs/>
                <w:szCs w:val="21"/>
              </w:rPr>
            </w:pPr>
            <w:r>
              <w:rPr>
                <w:rFonts w:hint="eastAsia" w:ascii="宋体" w:hAnsi="宋体" w:eastAsia="宋体"/>
                <w:bCs/>
                <w:szCs w:val="21"/>
              </w:rPr>
              <w:t>1、设计图纸规范、合理、完整，可行性强得5分，方案较合理完整且图纸齐全得3分，图纸有瑕疵或提供不全得1分，没有提供图纸不得分；</w:t>
            </w:r>
          </w:p>
          <w:p w14:paraId="3177F5BF">
            <w:pPr>
              <w:autoSpaceDE w:val="0"/>
              <w:autoSpaceDN w:val="0"/>
              <w:adjustRightInd w:val="0"/>
              <w:jc w:val="left"/>
              <w:rPr>
                <w:rFonts w:hint="eastAsia" w:ascii="宋体" w:hAnsi="宋体" w:eastAsia="宋体"/>
                <w:bCs/>
                <w:szCs w:val="21"/>
              </w:rPr>
            </w:pPr>
            <w:r>
              <w:rPr>
                <w:rFonts w:hint="eastAsia" w:ascii="宋体" w:hAnsi="宋体" w:eastAsia="宋体"/>
                <w:bCs/>
                <w:szCs w:val="21"/>
              </w:rPr>
              <w:t>2、提供符合实际现场楼顶设备基础及风机废气设备效果图、楼顶风管效果图的得5分，效果图有瑕疵或提供不全得3分，没有提供或提供的不符合实际现场效果图不得分。</w:t>
            </w:r>
          </w:p>
        </w:tc>
      </w:tr>
      <w:tr w14:paraId="2F8A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7" w:hRule="atLeast"/>
          <w:jc w:val="center"/>
        </w:trPr>
        <w:tc>
          <w:tcPr>
            <w:tcW w:w="1066" w:type="dxa"/>
            <w:vMerge w:val="continue"/>
            <w:tcBorders>
              <w:left w:val="single" w:color="auto" w:sz="4" w:space="0"/>
              <w:right w:val="single" w:color="auto" w:sz="4" w:space="0"/>
            </w:tcBorders>
            <w:vAlign w:val="center"/>
          </w:tcPr>
          <w:p w14:paraId="505B5534">
            <w:pPr>
              <w:jc w:val="center"/>
              <w:rPr>
                <w:rFonts w:hint="eastAsia" w:ascii="宋体" w:hAnsi="宋体" w:eastAsia="宋体"/>
                <w:bCs/>
                <w:kern w:val="0"/>
                <w:szCs w:val="21"/>
                <w:lang w:bidi="ar"/>
              </w:rPr>
            </w:pPr>
          </w:p>
        </w:tc>
        <w:tc>
          <w:tcPr>
            <w:tcW w:w="1171" w:type="dxa"/>
            <w:vMerge w:val="continue"/>
            <w:tcBorders>
              <w:left w:val="single" w:color="auto" w:sz="4" w:space="0"/>
              <w:right w:val="single" w:color="auto" w:sz="4" w:space="0"/>
            </w:tcBorders>
            <w:vAlign w:val="center"/>
          </w:tcPr>
          <w:p w14:paraId="5AE083DB">
            <w:pPr>
              <w:jc w:val="center"/>
              <w:rPr>
                <w:rFonts w:hint="eastAsia" w:ascii="宋体" w:hAnsi="宋体" w:eastAsia="宋体"/>
                <w:bCs/>
                <w:szCs w:val="21"/>
              </w:rPr>
            </w:pPr>
          </w:p>
        </w:tc>
        <w:tc>
          <w:tcPr>
            <w:tcW w:w="1171" w:type="dxa"/>
            <w:tcBorders>
              <w:top w:val="single" w:color="auto" w:sz="4" w:space="0"/>
              <w:left w:val="single" w:color="auto" w:sz="4" w:space="0"/>
              <w:bottom w:val="single" w:color="auto" w:sz="4" w:space="0"/>
              <w:right w:val="single" w:color="auto" w:sz="4" w:space="0"/>
            </w:tcBorders>
            <w:vAlign w:val="center"/>
          </w:tcPr>
          <w:p w14:paraId="722F4BD6">
            <w:pPr>
              <w:jc w:val="center"/>
              <w:rPr>
                <w:rFonts w:hint="eastAsia" w:ascii="宋体" w:hAnsi="宋体" w:eastAsia="宋体"/>
                <w:bCs/>
                <w:szCs w:val="21"/>
              </w:rPr>
            </w:pPr>
            <w:r>
              <w:rPr>
                <w:rFonts w:hint="eastAsia" w:ascii="宋体" w:hAnsi="宋体" w:eastAsia="宋体"/>
                <w:bCs/>
                <w:kern w:val="0"/>
                <w:szCs w:val="21"/>
                <w:lang w:bidi="ar"/>
              </w:rPr>
              <w:t>实施方案(</w:t>
            </w:r>
            <w:r>
              <w:rPr>
                <w:rFonts w:hint="eastAsia" w:ascii="宋体" w:hAnsi="宋体" w:eastAsia="宋体"/>
                <w:bCs/>
                <w:szCs w:val="21"/>
              </w:rPr>
              <w:t>6分)</w:t>
            </w:r>
          </w:p>
        </w:tc>
        <w:tc>
          <w:tcPr>
            <w:tcW w:w="5530" w:type="dxa"/>
            <w:tcBorders>
              <w:top w:val="single" w:color="auto" w:sz="4" w:space="0"/>
              <w:left w:val="single" w:color="auto" w:sz="4" w:space="0"/>
              <w:bottom w:val="single" w:color="auto" w:sz="4" w:space="0"/>
              <w:right w:val="single" w:color="auto" w:sz="4" w:space="0"/>
            </w:tcBorders>
          </w:tcPr>
          <w:p w14:paraId="1B7D446F">
            <w:pPr>
              <w:autoSpaceDE w:val="0"/>
              <w:autoSpaceDN w:val="0"/>
              <w:adjustRightInd w:val="0"/>
              <w:jc w:val="left"/>
              <w:rPr>
                <w:rFonts w:hint="eastAsia" w:ascii="宋体" w:hAnsi="宋体" w:eastAsia="宋体"/>
                <w:bCs/>
                <w:szCs w:val="21"/>
              </w:rPr>
            </w:pPr>
            <w:r>
              <w:rPr>
                <w:rFonts w:hint="eastAsia" w:ascii="宋体" w:hAnsi="宋体" w:eastAsia="宋体"/>
                <w:bCs/>
                <w:szCs w:val="21"/>
              </w:rPr>
              <w:t>根据投标人的供货、施工实施方案、服务保证措施及人员配备的情况进行独立评审：</w:t>
            </w:r>
          </w:p>
          <w:p w14:paraId="2FB71B2F">
            <w:pPr>
              <w:autoSpaceDE w:val="0"/>
              <w:autoSpaceDN w:val="0"/>
              <w:adjustRightInd w:val="0"/>
              <w:jc w:val="left"/>
              <w:rPr>
                <w:rFonts w:hint="eastAsia" w:ascii="宋体" w:hAnsi="宋体" w:eastAsia="宋体"/>
                <w:bCs/>
                <w:szCs w:val="21"/>
              </w:rPr>
            </w:pPr>
            <w:r>
              <w:rPr>
                <w:rFonts w:hint="eastAsia" w:ascii="宋体" w:hAnsi="宋体" w:eastAsia="宋体"/>
                <w:bCs/>
                <w:szCs w:val="21"/>
              </w:rPr>
              <w:t>1、提供的施工方案、技术措施、进度安排、验收方案，尤其对关键工序和关键部位具有针对性，措施得力、经济、安全、可行，资料提供不全得1分，资料提供齐全符合文件要求得2分，优于招标文件要求（提供对项目整体有深刻认识,废气处理设备</w:t>
            </w:r>
            <w:r>
              <w:rPr>
                <w:rFonts w:hint="eastAsia" w:ascii="宋体" w:hAnsi="宋体" w:eastAsia="宋体"/>
                <w:bCs/>
                <w:szCs w:val="21"/>
                <w:lang w:bidi="ar"/>
              </w:rPr>
              <w:t>催化改性活性炭</w:t>
            </w:r>
            <w:r>
              <w:rPr>
                <w:rFonts w:hint="eastAsia" w:ascii="宋体" w:hAnsi="宋体" w:eastAsia="宋体"/>
                <w:bCs/>
                <w:szCs w:val="21"/>
              </w:rPr>
              <w:t>原位再生功能介绍,考虑现有项目进度,应有减少对现阶段施工进度影响的措施和本项目范围内的各项专业详细验收方案及验收项目详细报表或测试依据）的得3分；</w:t>
            </w:r>
          </w:p>
          <w:p w14:paraId="1E9AB125">
            <w:pPr>
              <w:autoSpaceDE w:val="0"/>
              <w:autoSpaceDN w:val="0"/>
              <w:adjustRightInd w:val="0"/>
              <w:jc w:val="left"/>
              <w:rPr>
                <w:rFonts w:hint="eastAsia" w:ascii="宋体" w:hAnsi="宋体" w:eastAsia="宋体"/>
                <w:bCs/>
                <w:kern w:val="0"/>
                <w:szCs w:val="21"/>
              </w:rPr>
            </w:pPr>
            <w:r>
              <w:rPr>
                <w:rFonts w:hint="eastAsia" w:ascii="宋体" w:hAnsi="宋体" w:eastAsia="宋体"/>
                <w:bCs/>
                <w:szCs w:val="21"/>
              </w:rPr>
              <w:t>2、提供的资源配备计划、投入的劳动力、机械设备等计划合理，与进度计划呼应，满足施工需要，明显有瑕疵得1分，符合文件要求得2分，优于招标文件（资源配备计划、投入的劳动力、机械设备提供齐全，且提供所在投标单位的社保证明）的得3分。</w:t>
            </w:r>
          </w:p>
        </w:tc>
      </w:tr>
      <w:tr w14:paraId="6FF55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1066" w:type="dxa"/>
            <w:vMerge w:val="restart"/>
            <w:tcBorders>
              <w:top w:val="single" w:color="auto" w:sz="4" w:space="0"/>
              <w:left w:val="single" w:color="auto" w:sz="4" w:space="0"/>
              <w:right w:val="single" w:color="auto" w:sz="4" w:space="0"/>
            </w:tcBorders>
            <w:vAlign w:val="center"/>
          </w:tcPr>
          <w:p w14:paraId="718843A5">
            <w:pPr>
              <w:widowControl/>
              <w:jc w:val="center"/>
              <w:rPr>
                <w:rFonts w:hint="eastAsia" w:ascii="宋体" w:hAnsi="宋体" w:eastAsia="宋体"/>
                <w:bCs/>
                <w:kern w:val="0"/>
                <w:szCs w:val="21"/>
                <w:lang w:bidi="ar"/>
              </w:rPr>
            </w:pPr>
            <w:r>
              <w:rPr>
                <w:rFonts w:hint="eastAsia" w:ascii="宋体" w:hAnsi="宋体" w:eastAsia="宋体"/>
                <w:bCs/>
                <w:color w:val="000000"/>
                <w:szCs w:val="21"/>
              </w:rPr>
              <w:t>商务分</w:t>
            </w:r>
          </w:p>
        </w:tc>
        <w:tc>
          <w:tcPr>
            <w:tcW w:w="1171" w:type="dxa"/>
            <w:vMerge w:val="restart"/>
            <w:tcBorders>
              <w:top w:val="single" w:color="auto" w:sz="4" w:space="0"/>
              <w:left w:val="single" w:color="auto" w:sz="4" w:space="0"/>
              <w:right w:val="single" w:color="auto" w:sz="4" w:space="0"/>
            </w:tcBorders>
            <w:vAlign w:val="center"/>
          </w:tcPr>
          <w:p w14:paraId="1397F7AC">
            <w:pPr>
              <w:jc w:val="center"/>
              <w:rPr>
                <w:rFonts w:hint="eastAsia" w:ascii="宋体" w:hAnsi="宋体" w:eastAsia="宋体"/>
                <w:bCs/>
                <w:szCs w:val="21"/>
              </w:rPr>
            </w:pPr>
            <w:r>
              <w:rPr>
                <w:rFonts w:hint="eastAsia" w:ascii="宋体" w:hAnsi="宋体" w:eastAsia="宋体"/>
                <w:bCs/>
                <w:szCs w:val="21"/>
              </w:rPr>
              <w:t>15</w:t>
            </w:r>
          </w:p>
        </w:tc>
        <w:tc>
          <w:tcPr>
            <w:tcW w:w="1171" w:type="dxa"/>
            <w:tcBorders>
              <w:top w:val="single" w:color="auto" w:sz="4" w:space="0"/>
              <w:left w:val="single" w:color="auto" w:sz="4" w:space="0"/>
              <w:bottom w:val="single" w:color="auto" w:sz="4" w:space="0"/>
              <w:right w:val="single" w:color="auto" w:sz="4" w:space="0"/>
            </w:tcBorders>
            <w:vAlign w:val="center"/>
          </w:tcPr>
          <w:p w14:paraId="48053629">
            <w:pPr>
              <w:jc w:val="center"/>
              <w:rPr>
                <w:rFonts w:hint="eastAsia" w:ascii="宋体" w:hAnsi="宋体" w:eastAsia="宋体"/>
                <w:bCs/>
                <w:szCs w:val="21"/>
              </w:rPr>
            </w:pPr>
            <w:r>
              <w:rPr>
                <w:rFonts w:hint="eastAsia" w:ascii="宋体" w:hAnsi="宋体" w:eastAsia="宋体"/>
                <w:bCs/>
                <w:kern w:val="0"/>
                <w:szCs w:val="21"/>
                <w:lang w:bidi="ar"/>
              </w:rPr>
              <w:t>企业实力(</w:t>
            </w:r>
            <w:r>
              <w:rPr>
                <w:rFonts w:hint="eastAsia" w:ascii="宋体" w:hAnsi="宋体" w:eastAsia="宋体"/>
                <w:bCs/>
                <w:szCs w:val="21"/>
              </w:rPr>
              <w:t>2分)</w:t>
            </w:r>
          </w:p>
        </w:tc>
        <w:tc>
          <w:tcPr>
            <w:tcW w:w="5530" w:type="dxa"/>
            <w:tcBorders>
              <w:top w:val="single" w:color="auto" w:sz="4" w:space="0"/>
              <w:left w:val="single" w:color="auto" w:sz="4" w:space="0"/>
              <w:bottom w:val="single" w:color="auto" w:sz="4" w:space="0"/>
              <w:right w:val="single" w:color="auto" w:sz="4" w:space="0"/>
            </w:tcBorders>
          </w:tcPr>
          <w:p w14:paraId="0AFB90F9">
            <w:pPr>
              <w:numPr>
                <w:ilvl w:val="0"/>
                <w:numId w:val="129"/>
              </w:numPr>
              <w:autoSpaceDE w:val="0"/>
              <w:autoSpaceDN w:val="0"/>
              <w:adjustRightInd w:val="0"/>
              <w:jc w:val="left"/>
              <w:rPr>
                <w:rFonts w:hint="eastAsia" w:ascii="宋体" w:hAnsi="宋体" w:eastAsia="宋体"/>
                <w:bCs/>
                <w:szCs w:val="21"/>
              </w:rPr>
            </w:pPr>
            <w:r>
              <w:rPr>
                <w:rFonts w:hint="eastAsia" w:ascii="宋体" w:hAnsi="宋体" w:eastAsia="宋体"/>
                <w:bCs/>
                <w:szCs w:val="21"/>
              </w:rPr>
              <w:t>投标人具有废气处理相关专利证书，每提供一个得0.5分，最多2分，需要同时提供相关证书复印件以及在国家专利查询网站（http://cpquery.cnipa.gov.cn）的查询截图；</w:t>
            </w:r>
          </w:p>
        </w:tc>
      </w:tr>
      <w:tr w14:paraId="72EA0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9" w:hRule="atLeast"/>
          <w:jc w:val="center"/>
        </w:trPr>
        <w:tc>
          <w:tcPr>
            <w:tcW w:w="1066" w:type="dxa"/>
            <w:vMerge w:val="continue"/>
            <w:tcBorders>
              <w:left w:val="single" w:color="auto" w:sz="4" w:space="0"/>
              <w:right w:val="single" w:color="auto" w:sz="4" w:space="0"/>
            </w:tcBorders>
            <w:vAlign w:val="center"/>
          </w:tcPr>
          <w:p w14:paraId="332E77A6">
            <w:pPr>
              <w:widowControl/>
              <w:jc w:val="center"/>
              <w:rPr>
                <w:rFonts w:hint="eastAsia" w:ascii="宋体" w:hAnsi="宋体" w:eastAsia="宋体"/>
                <w:bCs/>
                <w:kern w:val="0"/>
                <w:szCs w:val="21"/>
                <w:lang w:bidi="ar"/>
              </w:rPr>
            </w:pPr>
          </w:p>
        </w:tc>
        <w:tc>
          <w:tcPr>
            <w:tcW w:w="1171" w:type="dxa"/>
            <w:vMerge w:val="continue"/>
            <w:tcBorders>
              <w:left w:val="single" w:color="auto" w:sz="4" w:space="0"/>
              <w:right w:val="single" w:color="auto" w:sz="4" w:space="0"/>
            </w:tcBorders>
            <w:vAlign w:val="center"/>
          </w:tcPr>
          <w:p w14:paraId="18B0FB71">
            <w:pPr>
              <w:jc w:val="center"/>
              <w:rPr>
                <w:rFonts w:hint="eastAsia" w:ascii="宋体" w:hAnsi="宋体" w:eastAsia="宋体"/>
                <w:bCs/>
                <w:szCs w:val="21"/>
              </w:rPr>
            </w:pPr>
          </w:p>
        </w:tc>
        <w:tc>
          <w:tcPr>
            <w:tcW w:w="1171" w:type="dxa"/>
            <w:tcBorders>
              <w:top w:val="single" w:color="auto" w:sz="4" w:space="0"/>
              <w:left w:val="single" w:color="auto" w:sz="4" w:space="0"/>
              <w:bottom w:val="single" w:color="auto" w:sz="4" w:space="0"/>
              <w:right w:val="single" w:color="auto" w:sz="4" w:space="0"/>
            </w:tcBorders>
            <w:vAlign w:val="center"/>
          </w:tcPr>
          <w:p w14:paraId="58AAD340">
            <w:pPr>
              <w:jc w:val="center"/>
              <w:rPr>
                <w:rFonts w:hint="eastAsia" w:ascii="宋体" w:hAnsi="宋体" w:eastAsia="宋体"/>
                <w:bCs/>
                <w:szCs w:val="21"/>
              </w:rPr>
            </w:pPr>
            <w:r>
              <w:rPr>
                <w:rFonts w:hint="eastAsia" w:ascii="宋体" w:hAnsi="宋体" w:eastAsia="宋体"/>
                <w:bCs/>
                <w:kern w:val="0"/>
                <w:szCs w:val="21"/>
                <w:lang w:bidi="ar"/>
              </w:rPr>
              <w:t>企业业绩(4</w:t>
            </w:r>
            <w:r>
              <w:rPr>
                <w:rFonts w:hint="eastAsia" w:ascii="宋体" w:hAnsi="宋体" w:eastAsia="宋体"/>
                <w:bCs/>
                <w:szCs w:val="21"/>
              </w:rPr>
              <w:t>分)</w:t>
            </w:r>
          </w:p>
        </w:tc>
        <w:tc>
          <w:tcPr>
            <w:tcW w:w="5530" w:type="dxa"/>
            <w:tcBorders>
              <w:top w:val="single" w:color="auto" w:sz="4" w:space="0"/>
              <w:left w:val="single" w:color="auto" w:sz="4" w:space="0"/>
              <w:bottom w:val="single" w:color="auto" w:sz="4" w:space="0"/>
              <w:right w:val="single" w:color="auto" w:sz="4" w:space="0"/>
            </w:tcBorders>
          </w:tcPr>
          <w:p w14:paraId="2C7716BE">
            <w:pPr>
              <w:autoSpaceDE w:val="0"/>
              <w:autoSpaceDN w:val="0"/>
              <w:adjustRightInd w:val="0"/>
              <w:jc w:val="left"/>
              <w:rPr>
                <w:rFonts w:hint="eastAsia" w:ascii="宋体" w:hAnsi="宋体" w:eastAsia="宋体"/>
                <w:bCs/>
                <w:szCs w:val="21"/>
              </w:rPr>
            </w:pPr>
            <w:r>
              <w:rPr>
                <w:rFonts w:hint="eastAsia" w:ascii="宋体" w:hAnsi="宋体" w:eastAsia="宋体"/>
                <w:bCs/>
                <w:szCs w:val="21"/>
              </w:rPr>
              <w:t>1、投标人提供自2022年1月1日至今类似项目成功案例（必须包含PP风管、废气处理、风机、控制阀、通风柜）。每提供一个成功案例得0.5分，最高得3分。（时间以合同签订时间为准，提供网上中标截屏内容及可查询网址、合同、中标通知书、用户盖章验收报告、发票，五者缺一不可）</w:t>
            </w:r>
          </w:p>
          <w:p w14:paraId="6FB03E5A">
            <w:pPr>
              <w:autoSpaceDE w:val="0"/>
              <w:autoSpaceDN w:val="0"/>
              <w:adjustRightInd w:val="0"/>
              <w:jc w:val="left"/>
              <w:rPr>
                <w:rFonts w:hint="eastAsia" w:ascii="宋体" w:hAnsi="宋体" w:eastAsia="宋体"/>
                <w:bCs/>
                <w:szCs w:val="21"/>
              </w:rPr>
            </w:pPr>
            <w:r>
              <w:rPr>
                <w:rFonts w:hint="eastAsia" w:ascii="宋体" w:hAnsi="宋体" w:eastAsia="宋体"/>
                <w:bCs/>
                <w:szCs w:val="21"/>
              </w:rPr>
              <w:t>2、在提供上述业绩基础上每再提供一个对应业绩合格废气排放检测达到环保验收合格标准报告复印件加0.5分（以用户盖章为准），最多加1分。</w:t>
            </w:r>
          </w:p>
          <w:p w14:paraId="5754FFE6">
            <w:pPr>
              <w:widowControl/>
              <w:rPr>
                <w:rFonts w:hint="eastAsia" w:ascii="宋体" w:hAnsi="宋体" w:eastAsia="宋体"/>
                <w:bCs/>
                <w:kern w:val="0"/>
                <w:szCs w:val="21"/>
                <w:lang w:bidi="ar"/>
              </w:rPr>
            </w:pPr>
            <w:r>
              <w:rPr>
                <w:rFonts w:hint="eastAsia" w:ascii="宋体" w:hAnsi="宋体" w:eastAsia="宋体"/>
                <w:bCs/>
                <w:szCs w:val="21"/>
              </w:rPr>
              <w:t>注：所有资料均须提供复印件加盖公章，原件备查。</w:t>
            </w:r>
          </w:p>
        </w:tc>
      </w:tr>
      <w:tr w14:paraId="6C885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66" w:type="dxa"/>
            <w:vMerge w:val="continue"/>
            <w:tcBorders>
              <w:left w:val="single" w:color="auto" w:sz="4" w:space="0"/>
              <w:right w:val="single" w:color="auto" w:sz="4" w:space="0"/>
            </w:tcBorders>
            <w:vAlign w:val="center"/>
          </w:tcPr>
          <w:p w14:paraId="1753F5B5">
            <w:pPr>
              <w:widowControl/>
              <w:jc w:val="center"/>
              <w:rPr>
                <w:rFonts w:hint="eastAsia" w:ascii="宋体" w:hAnsi="宋体" w:eastAsia="宋体"/>
                <w:bCs/>
                <w:kern w:val="0"/>
                <w:szCs w:val="21"/>
                <w:lang w:bidi="ar"/>
              </w:rPr>
            </w:pPr>
          </w:p>
        </w:tc>
        <w:tc>
          <w:tcPr>
            <w:tcW w:w="1171" w:type="dxa"/>
            <w:vMerge w:val="continue"/>
            <w:tcBorders>
              <w:left w:val="single" w:color="auto" w:sz="4" w:space="0"/>
              <w:right w:val="single" w:color="auto" w:sz="4" w:space="0"/>
            </w:tcBorders>
            <w:vAlign w:val="center"/>
          </w:tcPr>
          <w:p w14:paraId="0B05DC07">
            <w:pPr>
              <w:jc w:val="center"/>
              <w:rPr>
                <w:rFonts w:hint="eastAsia" w:ascii="宋体" w:hAnsi="宋体" w:eastAsia="宋体"/>
                <w:bCs/>
                <w:szCs w:val="21"/>
              </w:rPr>
            </w:pPr>
          </w:p>
        </w:tc>
        <w:tc>
          <w:tcPr>
            <w:tcW w:w="1171" w:type="dxa"/>
            <w:tcBorders>
              <w:top w:val="single" w:color="auto" w:sz="4" w:space="0"/>
              <w:left w:val="single" w:color="auto" w:sz="4" w:space="0"/>
              <w:bottom w:val="single" w:color="auto" w:sz="4" w:space="0"/>
              <w:right w:val="single" w:color="auto" w:sz="4" w:space="0"/>
            </w:tcBorders>
            <w:vAlign w:val="center"/>
          </w:tcPr>
          <w:p w14:paraId="7AD69FA7">
            <w:pPr>
              <w:jc w:val="center"/>
              <w:rPr>
                <w:rFonts w:hint="eastAsia" w:ascii="宋体" w:hAnsi="宋体" w:eastAsia="宋体"/>
                <w:bCs/>
                <w:kern w:val="0"/>
                <w:szCs w:val="21"/>
                <w:lang w:bidi="ar"/>
              </w:rPr>
            </w:pPr>
            <w:r>
              <w:rPr>
                <w:rFonts w:hint="eastAsia" w:ascii="宋体" w:hAnsi="宋体" w:eastAsia="宋体"/>
                <w:bCs/>
                <w:kern w:val="0"/>
                <w:szCs w:val="21"/>
                <w:lang w:bidi="ar"/>
              </w:rPr>
              <w:t>环境标志产品、节能产品(</w:t>
            </w:r>
            <w:r>
              <w:rPr>
                <w:rFonts w:hint="eastAsia" w:ascii="宋体" w:hAnsi="宋体" w:eastAsia="宋体"/>
                <w:bCs/>
                <w:szCs w:val="21"/>
              </w:rPr>
              <w:t>1分)</w:t>
            </w:r>
          </w:p>
        </w:tc>
        <w:tc>
          <w:tcPr>
            <w:tcW w:w="5530" w:type="dxa"/>
            <w:tcBorders>
              <w:top w:val="single" w:color="auto" w:sz="4" w:space="0"/>
              <w:left w:val="single" w:color="auto" w:sz="4" w:space="0"/>
              <w:bottom w:val="single" w:color="auto" w:sz="4" w:space="0"/>
              <w:right w:val="single" w:color="auto" w:sz="4" w:space="0"/>
            </w:tcBorders>
          </w:tcPr>
          <w:p w14:paraId="16B7C2D4">
            <w:pPr>
              <w:autoSpaceDE w:val="0"/>
              <w:autoSpaceDN w:val="0"/>
              <w:adjustRightInd w:val="0"/>
              <w:jc w:val="left"/>
              <w:rPr>
                <w:rFonts w:hint="eastAsia" w:ascii="宋体" w:hAnsi="宋体" w:eastAsia="宋体"/>
                <w:bCs/>
                <w:szCs w:val="21"/>
              </w:rPr>
            </w:pPr>
            <w:r>
              <w:rPr>
                <w:rFonts w:hint="eastAsia" w:ascii="宋体" w:hAnsi="宋体" w:eastAsia="宋体"/>
                <w:bCs/>
                <w:szCs w:val="21"/>
              </w:rPr>
              <w:t>1、对所投产品是否取得有效的政府采购环境标志产品情况进行评价（已列入强制要求的除外）。本项目所投产品取得环境标志产品认证证书的得0.5分。</w:t>
            </w:r>
          </w:p>
          <w:p w14:paraId="22BA0DEB">
            <w:pPr>
              <w:autoSpaceDE w:val="0"/>
              <w:autoSpaceDN w:val="0"/>
              <w:adjustRightInd w:val="0"/>
              <w:jc w:val="left"/>
              <w:rPr>
                <w:rFonts w:hint="eastAsia" w:ascii="宋体" w:hAnsi="宋体" w:eastAsia="宋体"/>
                <w:bCs/>
                <w:szCs w:val="21"/>
              </w:rPr>
            </w:pPr>
            <w:r>
              <w:rPr>
                <w:rFonts w:hint="eastAsia" w:ascii="宋体" w:hAnsi="宋体" w:eastAsia="宋体"/>
                <w:bCs/>
                <w:szCs w:val="21"/>
              </w:rPr>
              <w:t>2、对所投产品是否取得有效的政府采购节能产品情况进行评价（已列入强制要求的除外）。本项目所投产品取得节能产品认证证书的得0.5分。</w:t>
            </w:r>
          </w:p>
          <w:p w14:paraId="56B4AE1C">
            <w:pPr>
              <w:autoSpaceDE w:val="0"/>
              <w:autoSpaceDN w:val="0"/>
              <w:adjustRightInd w:val="0"/>
              <w:jc w:val="left"/>
              <w:rPr>
                <w:rFonts w:hint="eastAsia"/>
              </w:rPr>
            </w:pPr>
            <w:r>
              <w:rPr>
                <w:rFonts w:hint="eastAsia" w:ascii="宋体" w:hAnsi="宋体" w:eastAsia="宋体"/>
                <w:bCs/>
                <w:szCs w:val="21"/>
              </w:rPr>
              <w:t>证明材料：认证证书扫描件加盖公章（认证机构须在政府采购节能产品认证机构名录中）</w:t>
            </w:r>
          </w:p>
        </w:tc>
      </w:tr>
      <w:tr w14:paraId="5907C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066" w:type="dxa"/>
            <w:vMerge w:val="continue"/>
            <w:tcBorders>
              <w:left w:val="single" w:color="auto" w:sz="4" w:space="0"/>
              <w:bottom w:val="single" w:color="auto" w:sz="4" w:space="0"/>
              <w:right w:val="single" w:color="auto" w:sz="4" w:space="0"/>
            </w:tcBorders>
            <w:vAlign w:val="center"/>
          </w:tcPr>
          <w:p w14:paraId="46361246">
            <w:pPr>
              <w:widowControl/>
              <w:jc w:val="center"/>
              <w:rPr>
                <w:rFonts w:hint="eastAsia" w:ascii="宋体" w:hAnsi="宋体" w:eastAsia="宋体"/>
                <w:bCs/>
                <w:szCs w:val="21"/>
              </w:rPr>
            </w:pPr>
          </w:p>
        </w:tc>
        <w:tc>
          <w:tcPr>
            <w:tcW w:w="1171" w:type="dxa"/>
            <w:vMerge w:val="continue"/>
            <w:tcBorders>
              <w:left w:val="single" w:color="auto" w:sz="4" w:space="0"/>
              <w:bottom w:val="single" w:color="auto" w:sz="4" w:space="0"/>
              <w:right w:val="single" w:color="auto" w:sz="4" w:space="0"/>
            </w:tcBorders>
            <w:vAlign w:val="center"/>
          </w:tcPr>
          <w:p w14:paraId="2367E2C5">
            <w:pPr>
              <w:jc w:val="center"/>
              <w:rPr>
                <w:rFonts w:hint="eastAsia" w:ascii="宋体" w:hAnsi="宋体" w:eastAsia="宋体"/>
                <w:bCs/>
                <w:szCs w:val="21"/>
              </w:rPr>
            </w:pPr>
          </w:p>
        </w:tc>
        <w:tc>
          <w:tcPr>
            <w:tcW w:w="1171" w:type="dxa"/>
            <w:tcBorders>
              <w:top w:val="single" w:color="auto" w:sz="4" w:space="0"/>
              <w:left w:val="single" w:color="auto" w:sz="4" w:space="0"/>
              <w:bottom w:val="single" w:color="auto" w:sz="4" w:space="0"/>
              <w:right w:val="single" w:color="auto" w:sz="4" w:space="0"/>
            </w:tcBorders>
            <w:vAlign w:val="center"/>
          </w:tcPr>
          <w:p w14:paraId="63736326">
            <w:pPr>
              <w:jc w:val="center"/>
              <w:rPr>
                <w:rFonts w:hint="eastAsia" w:ascii="宋体" w:hAnsi="宋体" w:eastAsia="宋体"/>
                <w:bCs/>
                <w:szCs w:val="21"/>
              </w:rPr>
            </w:pPr>
            <w:r>
              <w:rPr>
                <w:rFonts w:hint="eastAsia" w:ascii="宋体" w:hAnsi="宋体" w:eastAsia="宋体"/>
                <w:bCs/>
                <w:szCs w:val="21"/>
              </w:rPr>
              <w:t>售后服务方案</w:t>
            </w:r>
            <w:r>
              <w:rPr>
                <w:rFonts w:hint="eastAsia" w:ascii="宋体" w:hAnsi="宋体" w:eastAsia="宋体"/>
                <w:bCs/>
                <w:kern w:val="0"/>
                <w:szCs w:val="21"/>
                <w:lang w:bidi="ar"/>
              </w:rPr>
              <w:t>(</w:t>
            </w:r>
            <w:r>
              <w:rPr>
                <w:rFonts w:hint="eastAsia" w:ascii="宋体" w:hAnsi="宋体" w:eastAsia="宋体"/>
                <w:bCs/>
                <w:szCs w:val="21"/>
              </w:rPr>
              <w:t>5分)</w:t>
            </w:r>
          </w:p>
        </w:tc>
        <w:tc>
          <w:tcPr>
            <w:tcW w:w="5530" w:type="dxa"/>
            <w:tcBorders>
              <w:top w:val="single" w:color="auto" w:sz="4" w:space="0"/>
              <w:left w:val="single" w:color="auto" w:sz="4" w:space="0"/>
              <w:bottom w:val="single" w:color="auto" w:sz="4" w:space="0"/>
              <w:right w:val="single" w:color="auto" w:sz="4" w:space="0"/>
            </w:tcBorders>
          </w:tcPr>
          <w:p w14:paraId="5CAFA2DD">
            <w:pPr>
              <w:autoSpaceDE w:val="0"/>
              <w:autoSpaceDN w:val="0"/>
              <w:adjustRightInd w:val="0"/>
              <w:jc w:val="left"/>
              <w:rPr>
                <w:rFonts w:hint="eastAsia" w:ascii="宋体" w:hAnsi="宋体" w:eastAsia="宋体"/>
                <w:bCs/>
                <w:szCs w:val="21"/>
              </w:rPr>
            </w:pPr>
            <w:r>
              <w:rPr>
                <w:rFonts w:hint="eastAsia" w:ascii="宋体" w:hAnsi="宋体" w:eastAsia="宋体"/>
                <w:bCs/>
                <w:szCs w:val="21"/>
              </w:rPr>
              <w:t>1、售后服务方案基本合理，内容完整、可行，基本满足招标文件要求的得1分。售后服务方案合理，内容的完整性、可行性好，提供故障处理流程、维护保障流程及组织架构，方案表述清晰、完整，措施有效可行，故障响应时间、到达故障现场时间安排合理，故障维护方案、免费技术培训方案较完善的得3分。售后服务方案表述清晰、完整，提供合理清晰的故障处理流程、维护保障流程及组织架构，保障措施内容全面且详细，对本项目的风险预见、风险应对措施完备，到达故障现场时间优于采购文件要求，提供定期回访服务，对设备进行维护保养的得5分；</w:t>
            </w:r>
          </w:p>
        </w:tc>
      </w:tr>
      <w:tr w14:paraId="6BB0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066" w:type="dxa"/>
            <w:vMerge w:val="continue"/>
            <w:tcBorders>
              <w:left w:val="single" w:color="auto" w:sz="4" w:space="0"/>
              <w:bottom w:val="single" w:color="auto" w:sz="4" w:space="0"/>
              <w:right w:val="single" w:color="auto" w:sz="4" w:space="0"/>
            </w:tcBorders>
            <w:vAlign w:val="center"/>
          </w:tcPr>
          <w:p w14:paraId="1B76CE6A">
            <w:pPr>
              <w:widowControl/>
              <w:jc w:val="center"/>
              <w:rPr>
                <w:rFonts w:hint="eastAsia" w:ascii="宋体" w:hAnsi="宋体" w:eastAsia="宋体"/>
                <w:bCs/>
                <w:szCs w:val="21"/>
              </w:rPr>
            </w:pPr>
          </w:p>
        </w:tc>
        <w:tc>
          <w:tcPr>
            <w:tcW w:w="1171" w:type="dxa"/>
            <w:vMerge w:val="continue"/>
            <w:tcBorders>
              <w:left w:val="single" w:color="auto" w:sz="4" w:space="0"/>
              <w:bottom w:val="single" w:color="auto" w:sz="4" w:space="0"/>
              <w:right w:val="single" w:color="auto" w:sz="4" w:space="0"/>
            </w:tcBorders>
            <w:vAlign w:val="center"/>
          </w:tcPr>
          <w:p w14:paraId="37D96803">
            <w:pPr>
              <w:jc w:val="center"/>
              <w:rPr>
                <w:rFonts w:hint="eastAsia" w:ascii="宋体" w:hAnsi="宋体" w:eastAsia="宋体"/>
                <w:bCs/>
                <w:szCs w:val="21"/>
              </w:rPr>
            </w:pPr>
          </w:p>
        </w:tc>
        <w:tc>
          <w:tcPr>
            <w:tcW w:w="1171" w:type="dxa"/>
            <w:tcBorders>
              <w:top w:val="single" w:color="auto" w:sz="4" w:space="0"/>
              <w:left w:val="single" w:color="auto" w:sz="4" w:space="0"/>
              <w:bottom w:val="single" w:color="auto" w:sz="4" w:space="0"/>
              <w:right w:val="single" w:color="auto" w:sz="4" w:space="0"/>
            </w:tcBorders>
            <w:vAlign w:val="center"/>
          </w:tcPr>
          <w:p w14:paraId="2A781B13">
            <w:pPr>
              <w:jc w:val="center"/>
              <w:rPr>
                <w:rFonts w:hint="eastAsia" w:ascii="宋体" w:hAnsi="宋体" w:eastAsia="宋体"/>
                <w:bCs/>
                <w:szCs w:val="21"/>
              </w:rPr>
            </w:pPr>
            <w:r>
              <w:rPr>
                <w:rFonts w:hint="eastAsia" w:ascii="宋体" w:hAnsi="宋体" w:eastAsia="宋体"/>
                <w:bCs/>
                <w:szCs w:val="21"/>
              </w:rPr>
              <w:t>质保期（3分）</w:t>
            </w:r>
          </w:p>
        </w:tc>
        <w:tc>
          <w:tcPr>
            <w:tcW w:w="5530" w:type="dxa"/>
            <w:tcBorders>
              <w:top w:val="single" w:color="auto" w:sz="4" w:space="0"/>
              <w:left w:val="single" w:color="auto" w:sz="4" w:space="0"/>
              <w:bottom w:val="single" w:color="auto" w:sz="4" w:space="0"/>
              <w:right w:val="single" w:color="auto" w:sz="4" w:space="0"/>
            </w:tcBorders>
          </w:tcPr>
          <w:p w14:paraId="5CB37587">
            <w:pPr>
              <w:autoSpaceDE w:val="0"/>
              <w:autoSpaceDN w:val="0"/>
              <w:adjustRightInd w:val="0"/>
              <w:jc w:val="left"/>
              <w:rPr>
                <w:rFonts w:hint="eastAsia" w:ascii="宋体" w:hAnsi="宋体" w:eastAsia="宋体"/>
                <w:bCs/>
                <w:szCs w:val="21"/>
              </w:rPr>
            </w:pPr>
            <w:r>
              <w:rPr>
                <w:rFonts w:hint="eastAsia" w:ascii="宋体" w:hAnsi="宋体" w:eastAsia="宋体"/>
                <w:bCs/>
                <w:szCs w:val="21"/>
              </w:rPr>
              <w:t>【客观分】质保期在满足采购需求基础上，每延长1年得1分，最多的3分。延长不足1年不得分。</w:t>
            </w:r>
          </w:p>
        </w:tc>
      </w:tr>
    </w:tbl>
    <w:p w14:paraId="717B44DF">
      <w:pPr>
        <w:widowControl/>
        <w:spacing w:line="360" w:lineRule="auto"/>
        <w:jc w:val="left"/>
        <w:rPr>
          <w:rFonts w:ascii="Times New Roman" w:hAnsi="Times New Roman" w:eastAsia="宋体" w:cs="Times New Roman"/>
          <w:b/>
          <w:bCs/>
          <w:szCs w:val="21"/>
        </w:rPr>
      </w:pPr>
      <w:r>
        <w:rPr>
          <w:rFonts w:hint="eastAsia" w:ascii="宋体" w:hAnsi="宋体" w:eastAsia="宋体"/>
          <w:kern w:val="0"/>
          <w:szCs w:val="21"/>
        </w:rPr>
        <w:t>（2）价格分（30分）</w:t>
      </w:r>
    </w:p>
    <w:p w14:paraId="210E236A">
      <w:pPr>
        <w:widowControl/>
        <w:spacing w:line="360" w:lineRule="auto"/>
        <w:ind w:firstLine="420" w:firstLineChars="200"/>
        <w:jc w:val="left"/>
        <w:rPr>
          <w:rFonts w:ascii="Times New Roman" w:hAnsi="Times New Roman" w:eastAsia="宋体" w:cs="Times New Roman"/>
          <w:kern w:val="0"/>
          <w:szCs w:val="21"/>
        </w:rPr>
      </w:pPr>
      <w:r>
        <w:rPr>
          <w:rFonts w:ascii="Times New Roman" w:hAnsi="Times New Roman" w:eastAsia="宋体" w:cs="Times New Roman"/>
          <w:kern w:val="0"/>
          <w:szCs w:val="21"/>
        </w:rPr>
        <w:t>价格评分将在有效投标人范围内进行，最高得</w:t>
      </w:r>
      <w:r>
        <w:rPr>
          <w:rFonts w:hint="eastAsia" w:ascii="Times New Roman" w:hAnsi="Times New Roman" w:eastAsia="宋体" w:cs="Times New Roman"/>
          <w:kern w:val="0"/>
          <w:szCs w:val="21"/>
        </w:rPr>
        <w:t>30</w:t>
      </w:r>
      <w:r>
        <w:rPr>
          <w:rFonts w:ascii="Times New Roman" w:hAnsi="Times New Roman" w:eastAsia="宋体" w:cs="Times New Roman"/>
          <w:kern w:val="0"/>
          <w:szCs w:val="21"/>
        </w:rPr>
        <w:t>分，最低得0分（小数点后保留二位小数，第三位四舍五入）。满足采购文件要求且投标价格最低的</w:t>
      </w:r>
      <w:r>
        <w:rPr>
          <w:rFonts w:ascii="Times New Roman" w:hAnsi="Times New Roman" w:eastAsia="宋体" w:cs="Times New Roman"/>
          <w:b/>
          <w:kern w:val="0"/>
          <w:szCs w:val="21"/>
          <w:u w:val="thick"/>
        </w:rPr>
        <w:t>投标报价</w:t>
      </w:r>
      <w:r>
        <w:rPr>
          <w:rFonts w:ascii="Times New Roman" w:hAnsi="Times New Roman" w:eastAsia="宋体" w:cs="Times New Roman"/>
          <w:kern w:val="0"/>
          <w:szCs w:val="21"/>
        </w:rPr>
        <w:t>为</w:t>
      </w:r>
      <w:r>
        <w:rPr>
          <w:rFonts w:ascii="Times New Roman" w:hAnsi="Times New Roman" w:eastAsia="宋体" w:cs="Times New Roman"/>
          <w:b/>
          <w:kern w:val="0"/>
          <w:szCs w:val="21"/>
          <w:u w:val="thick"/>
        </w:rPr>
        <w:t>评标基准价</w:t>
      </w:r>
      <w:r>
        <w:rPr>
          <w:rFonts w:ascii="Times New Roman" w:hAnsi="Times New Roman" w:eastAsia="宋体" w:cs="Times New Roman"/>
          <w:kern w:val="0"/>
          <w:szCs w:val="21"/>
        </w:rPr>
        <w:t>，投标人的价格分统一按照下列公式计算：</w:t>
      </w:r>
    </w:p>
    <w:p w14:paraId="36714B7C">
      <w:pPr>
        <w:widowControl/>
        <w:snapToGrid w:val="0"/>
        <w:spacing w:line="360" w:lineRule="auto"/>
        <w:ind w:firstLine="420" w:firstLineChars="200"/>
        <w:rPr>
          <w:rFonts w:ascii="Times New Roman" w:hAnsi="Times New Roman" w:eastAsia="宋体" w:cs="Times New Roman"/>
          <w:b/>
          <w:szCs w:val="21"/>
        </w:rPr>
      </w:pPr>
      <w:r>
        <w:rPr>
          <w:rFonts w:ascii="Times New Roman" w:hAnsi="Times New Roman" w:eastAsia="宋体" w:cs="Times New Roman"/>
          <w:kern w:val="0"/>
          <w:szCs w:val="21"/>
        </w:rPr>
        <w:t>投标报价得分=（</w:t>
      </w:r>
      <w:r>
        <w:rPr>
          <w:rFonts w:ascii="Times New Roman" w:hAnsi="Times New Roman" w:eastAsia="宋体" w:cs="Times New Roman"/>
          <w:b/>
          <w:kern w:val="0"/>
          <w:szCs w:val="21"/>
          <w:u w:val="thick"/>
        </w:rPr>
        <w:t>评标基准价</w:t>
      </w:r>
      <w:r>
        <w:rPr>
          <w:rFonts w:ascii="Times New Roman" w:hAnsi="Times New Roman" w:eastAsia="宋体" w:cs="Times New Roman"/>
          <w:kern w:val="0"/>
          <w:szCs w:val="21"/>
        </w:rPr>
        <w:t>/</w:t>
      </w:r>
      <w:r>
        <w:rPr>
          <w:rFonts w:ascii="Times New Roman" w:hAnsi="Times New Roman" w:eastAsia="宋体" w:cs="Times New Roman"/>
          <w:b/>
          <w:kern w:val="0"/>
          <w:szCs w:val="21"/>
          <w:u w:val="thick"/>
        </w:rPr>
        <w:t>投标报价</w:t>
      </w:r>
      <w:r>
        <w:rPr>
          <w:rFonts w:ascii="Times New Roman" w:hAnsi="Times New Roman" w:eastAsia="宋体" w:cs="Times New Roman"/>
          <w:kern w:val="0"/>
          <w:szCs w:val="21"/>
        </w:rPr>
        <w:t>）×</w:t>
      </w:r>
      <w:r>
        <w:rPr>
          <w:rFonts w:hint="eastAsia" w:ascii="Times New Roman" w:hAnsi="Times New Roman" w:eastAsia="宋体" w:cs="Times New Roman"/>
          <w:kern w:val="0"/>
          <w:szCs w:val="21"/>
        </w:rPr>
        <w:t>30</w:t>
      </w:r>
      <w:r>
        <w:rPr>
          <w:rFonts w:ascii="Times New Roman" w:hAnsi="Times New Roman" w:eastAsia="宋体" w:cs="Times New Roman"/>
          <w:kern w:val="0"/>
          <w:szCs w:val="21"/>
        </w:rPr>
        <w:t>%×100</w:t>
      </w:r>
    </w:p>
    <w:p w14:paraId="3369B3CE">
      <w:pPr>
        <w:tabs>
          <w:tab w:val="left" w:pos="709"/>
        </w:tabs>
        <w:adjustRightInd w:val="0"/>
        <w:snapToGrid w:val="0"/>
        <w:spacing w:line="360" w:lineRule="auto"/>
        <w:ind w:firstLine="422" w:firstLineChars="200"/>
        <w:jc w:val="left"/>
        <w:rPr>
          <w:rFonts w:ascii="Times New Roman" w:hAnsi="Times New Roman" w:eastAsia="宋体" w:cs="Times New Roman"/>
          <w:b/>
          <w:szCs w:val="21"/>
        </w:rPr>
      </w:pPr>
      <w:r>
        <w:rPr>
          <w:rFonts w:ascii="Times New Roman" w:hAnsi="Times New Roman" w:eastAsia="宋体" w:cs="Times New Roman"/>
          <w:b/>
          <w:szCs w:val="21"/>
        </w:rPr>
        <w:t>注：按落实政府采购政策说明及前附表中小企业优惠措施，进行价格扣除或价格分加分</w:t>
      </w:r>
      <w:r>
        <w:rPr>
          <w:rFonts w:hint="eastAsia" w:ascii="Times New Roman" w:hAnsi="Times New Roman" w:eastAsia="宋体" w:cs="Times New Roman"/>
          <w:b/>
          <w:szCs w:val="21"/>
        </w:rPr>
        <w:t>（详见第二章 投标人须知前附表）</w:t>
      </w:r>
    </w:p>
    <w:p w14:paraId="7923C4EB">
      <w:pPr>
        <w:tabs>
          <w:tab w:val="left" w:pos="709"/>
        </w:tabs>
        <w:adjustRightInd w:val="0"/>
        <w:snapToGrid w:val="0"/>
        <w:spacing w:line="360" w:lineRule="auto"/>
        <w:ind w:firstLine="422" w:firstLineChars="200"/>
        <w:jc w:val="left"/>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报价是中标的一个重要因素，但最低报价不是中标的唯一依据。</w:t>
      </w:r>
    </w:p>
    <w:p w14:paraId="6C465877">
      <w:pPr>
        <w:autoSpaceDE w:val="0"/>
        <w:autoSpaceDN w:val="0"/>
        <w:adjustRightInd w:val="0"/>
        <w:snapToGrid w:val="0"/>
        <w:spacing w:line="360" w:lineRule="auto"/>
        <w:ind w:firstLine="420" w:firstLineChars="200"/>
        <w:textAlignment w:val="bottom"/>
        <w:outlineLvl w:val="1"/>
        <w:rPr>
          <w:rFonts w:hint="eastAsia" w:ascii="宋体" w:hAnsi="宋体" w:eastAsia="宋体"/>
          <w:b/>
          <w:sz w:val="32"/>
          <w:szCs w:val="24"/>
        </w:rPr>
      </w:pPr>
      <w:r>
        <w:rPr>
          <w:rFonts w:ascii="宋体" w:hAnsi="宋体" w:eastAsia="宋体"/>
        </w:rPr>
        <w:br w:type="page"/>
      </w:r>
    </w:p>
    <w:p w14:paraId="61BCB90D">
      <w:pPr>
        <w:pStyle w:val="3"/>
        <w:rPr>
          <w:rFonts w:hint="eastAsia" w:ascii="宋体" w:hAnsi="宋体" w:eastAsia="宋体" w:cs="宋体"/>
          <w:color w:val="auto"/>
        </w:rPr>
      </w:pPr>
      <w:bookmarkStart w:id="77" w:name="_Toc30562"/>
      <w:r>
        <w:rPr>
          <w:rFonts w:hint="eastAsia" w:ascii="宋体" w:hAnsi="宋体" w:eastAsia="宋体" w:cs="宋体"/>
          <w:color w:val="auto"/>
        </w:rPr>
        <w:t xml:space="preserve">第五章  </w:t>
      </w:r>
      <w:bookmarkEnd w:id="41"/>
      <w:r>
        <w:rPr>
          <w:rFonts w:hint="eastAsia" w:ascii="宋体" w:hAnsi="宋体" w:eastAsia="宋体" w:cs="宋体"/>
          <w:color w:val="auto"/>
        </w:rPr>
        <w:t>采购合同</w:t>
      </w:r>
      <w:bookmarkEnd w:id="77"/>
    </w:p>
    <w:p w14:paraId="20141040">
      <w:pPr>
        <w:spacing w:line="360" w:lineRule="auto"/>
        <w:jc w:val="center"/>
        <w:rPr>
          <w:rFonts w:hint="eastAsia" w:ascii="楷体_GB2312" w:eastAsia="楷体_GB2312"/>
          <w:b/>
          <w:bCs/>
          <w:spacing w:val="20"/>
          <w:sz w:val="32"/>
          <w:szCs w:val="32"/>
        </w:rPr>
      </w:pPr>
      <w:r>
        <w:rPr>
          <w:rFonts w:hint="eastAsia" w:ascii="楷体_GB2312" w:eastAsia="楷体_GB2312"/>
          <w:b/>
          <w:bCs/>
          <w:spacing w:val="20"/>
          <w:sz w:val="32"/>
          <w:szCs w:val="32"/>
        </w:rPr>
        <w:t>货物集中采购合同</w:t>
      </w:r>
    </w:p>
    <w:p w14:paraId="3CC029A3">
      <w:pPr>
        <w:pStyle w:val="35"/>
        <w:rPr>
          <w:rFonts w:hint="eastAsia"/>
        </w:rPr>
      </w:pPr>
    </w:p>
    <w:tbl>
      <w:tblPr>
        <w:tblStyle w:val="88"/>
        <w:tblW w:w="0" w:type="auto"/>
        <w:tblInd w:w="0" w:type="dxa"/>
        <w:tblLayout w:type="fixed"/>
        <w:tblCellMar>
          <w:top w:w="0" w:type="dxa"/>
          <w:left w:w="108" w:type="dxa"/>
          <w:bottom w:w="0" w:type="dxa"/>
          <w:right w:w="108" w:type="dxa"/>
        </w:tblCellMar>
      </w:tblPr>
      <w:tblGrid>
        <w:gridCol w:w="4456"/>
        <w:gridCol w:w="4066"/>
      </w:tblGrid>
      <w:tr w14:paraId="6A6F6995">
        <w:tblPrEx>
          <w:tblCellMar>
            <w:top w:w="0" w:type="dxa"/>
            <w:left w:w="108" w:type="dxa"/>
            <w:bottom w:w="0" w:type="dxa"/>
            <w:right w:w="108" w:type="dxa"/>
          </w:tblCellMar>
        </w:tblPrEx>
        <w:tc>
          <w:tcPr>
            <w:tcW w:w="4456" w:type="dxa"/>
          </w:tcPr>
          <w:p w14:paraId="330A2982">
            <w:pPr>
              <w:spacing w:line="520" w:lineRule="exact"/>
              <w:rPr>
                <w:rFonts w:hint="eastAsia" w:ascii="楷体_GB2312" w:eastAsia="楷体_GB2312"/>
                <w:sz w:val="24"/>
              </w:rPr>
            </w:pPr>
            <w:r>
              <w:rPr>
                <w:rFonts w:hint="eastAsia" w:ascii="楷体_GB2312" w:eastAsia="楷体_GB2312"/>
                <w:sz w:val="24"/>
                <w:lang w:val="zh-CN"/>
              </w:rPr>
              <w:t>供方</w:t>
            </w:r>
            <w:r>
              <w:rPr>
                <w:rFonts w:hint="eastAsia" w:ascii="楷体_GB2312" w:eastAsia="楷体_GB2312"/>
                <w:sz w:val="24"/>
              </w:rPr>
              <w:t>：</w:t>
            </w:r>
          </w:p>
        </w:tc>
        <w:tc>
          <w:tcPr>
            <w:tcW w:w="4066" w:type="dxa"/>
          </w:tcPr>
          <w:p w14:paraId="27E72B28">
            <w:pPr>
              <w:spacing w:line="520" w:lineRule="exact"/>
              <w:rPr>
                <w:rFonts w:hint="eastAsia" w:ascii="楷体_GB2312" w:eastAsia="楷体_GB2312"/>
                <w:sz w:val="24"/>
                <w:lang w:val="zh-CN"/>
              </w:rPr>
            </w:pPr>
            <w:r>
              <w:rPr>
                <w:rFonts w:hint="eastAsia" w:ascii="楷体_GB2312" w:eastAsia="楷体_GB2312"/>
                <w:sz w:val="24"/>
                <w:lang w:val="zh-CN"/>
              </w:rPr>
              <w:t>合同编号：</w:t>
            </w:r>
          </w:p>
        </w:tc>
      </w:tr>
      <w:tr w14:paraId="78102325">
        <w:tblPrEx>
          <w:tblCellMar>
            <w:top w:w="0" w:type="dxa"/>
            <w:left w:w="108" w:type="dxa"/>
            <w:bottom w:w="0" w:type="dxa"/>
            <w:right w:w="108" w:type="dxa"/>
          </w:tblCellMar>
        </w:tblPrEx>
        <w:tc>
          <w:tcPr>
            <w:tcW w:w="4456" w:type="dxa"/>
          </w:tcPr>
          <w:p w14:paraId="4F3260FB">
            <w:pPr>
              <w:spacing w:line="520" w:lineRule="exact"/>
              <w:rPr>
                <w:rFonts w:hint="eastAsia" w:ascii="楷体_GB2312" w:eastAsia="楷体_GB2312"/>
                <w:sz w:val="24"/>
                <w:lang w:val="zh-CN"/>
              </w:rPr>
            </w:pPr>
            <w:r>
              <w:rPr>
                <w:rFonts w:hint="eastAsia" w:ascii="楷体_GB2312" w:eastAsia="楷体_GB2312"/>
                <w:sz w:val="24"/>
                <w:lang w:val="zh-CN"/>
              </w:rPr>
              <w:t>需方：</w:t>
            </w:r>
          </w:p>
        </w:tc>
        <w:tc>
          <w:tcPr>
            <w:tcW w:w="4066" w:type="dxa"/>
          </w:tcPr>
          <w:p w14:paraId="5ABF4D95">
            <w:pPr>
              <w:spacing w:line="520" w:lineRule="exact"/>
              <w:rPr>
                <w:rFonts w:hint="eastAsia" w:ascii="楷体_GB2312" w:eastAsia="楷体_GB2312"/>
                <w:sz w:val="24"/>
                <w:lang w:val="zh-CN"/>
              </w:rPr>
            </w:pPr>
            <w:r>
              <w:rPr>
                <w:rFonts w:hint="eastAsia" w:ascii="楷体_GB2312" w:eastAsia="楷体_GB2312"/>
                <w:sz w:val="24"/>
                <w:lang w:val="zh-CN"/>
              </w:rPr>
              <w:t>采购编号：</w:t>
            </w:r>
          </w:p>
        </w:tc>
      </w:tr>
      <w:tr w14:paraId="6326A3F9">
        <w:tblPrEx>
          <w:tblCellMar>
            <w:top w:w="0" w:type="dxa"/>
            <w:left w:w="108" w:type="dxa"/>
            <w:bottom w:w="0" w:type="dxa"/>
            <w:right w:w="108" w:type="dxa"/>
          </w:tblCellMar>
        </w:tblPrEx>
        <w:tc>
          <w:tcPr>
            <w:tcW w:w="4456" w:type="dxa"/>
          </w:tcPr>
          <w:p w14:paraId="1E21305D">
            <w:pPr>
              <w:spacing w:line="520" w:lineRule="exact"/>
              <w:rPr>
                <w:rFonts w:hint="eastAsia" w:ascii="楷体_GB2312" w:eastAsia="楷体_GB2312"/>
                <w:sz w:val="24"/>
                <w:lang w:val="zh-CN"/>
              </w:rPr>
            </w:pPr>
            <w:r>
              <w:rPr>
                <w:rFonts w:hint="eastAsia" w:ascii="楷体_GB2312" w:eastAsia="楷体_GB2312"/>
                <w:sz w:val="24"/>
                <w:lang w:val="zh-CN"/>
              </w:rPr>
              <w:t>采购方：浙江大学采购中心</w:t>
            </w:r>
          </w:p>
        </w:tc>
        <w:tc>
          <w:tcPr>
            <w:tcW w:w="4066" w:type="dxa"/>
          </w:tcPr>
          <w:p w14:paraId="7A49253E">
            <w:pPr>
              <w:spacing w:line="520" w:lineRule="exact"/>
              <w:jc w:val="left"/>
              <w:rPr>
                <w:rFonts w:hint="eastAsia" w:ascii="楷体_GB2312" w:eastAsia="楷体_GB2312"/>
                <w:sz w:val="24"/>
                <w:lang w:val="zh-CN"/>
              </w:rPr>
            </w:pPr>
            <w:r>
              <w:rPr>
                <w:rFonts w:hint="eastAsia" w:ascii="楷体_GB2312" w:eastAsia="楷体_GB2312"/>
                <w:sz w:val="24"/>
              </w:rPr>
              <w:t>采购项目</w:t>
            </w:r>
            <w:r>
              <w:rPr>
                <w:rFonts w:hint="eastAsia" w:ascii="楷体_GB2312" w:eastAsia="楷体_GB2312"/>
                <w:sz w:val="24"/>
                <w:lang w:val="zh-CN"/>
              </w:rPr>
              <w:t>：</w:t>
            </w:r>
          </w:p>
        </w:tc>
      </w:tr>
      <w:tr w14:paraId="41F3B9BD">
        <w:tblPrEx>
          <w:tblCellMar>
            <w:top w:w="0" w:type="dxa"/>
            <w:left w:w="108" w:type="dxa"/>
            <w:bottom w:w="0" w:type="dxa"/>
            <w:right w:w="108" w:type="dxa"/>
          </w:tblCellMar>
        </w:tblPrEx>
        <w:tc>
          <w:tcPr>
            <w:tcW w:w="4456" w:type="dxa"/>
          </w:tcPr>
          <w:p w14:paraId="5C6D6963">
            <w:pPr>
              <w:spacing w:line="520" w:lineRule="exact"/>
              <w:rPr>
                <w:rFonts w:hint="eastAsia" w:ascii="楷体_GB2312" w:eastAsia="楷体_GB2312"/>
                <w:sz w:val="24"/>
              </w:rPr>
            </w:pPr>
            <w:r>
              <w:rPr>
                <w:rFonts w:hint="eastAsia" w:ascii="楷体_GB2312" w:eastAsia="楷体_GB2312"/>
                <w:sz w:val="24"/>
                <w:lang w:val="zh-CN"/>
              </w:rPr>
              <w:t>委托代理机构：</w:t>
            </w:r>
            <w:r>
              <w:rPr>
                <w:rFonts w:hint="eastAsia" w:ascii="楷体_GB2312" w:eastAsia="楷体_GB2312"/>
                <w:sz w:val="24"/>
              </w:rPr>
              <w:t>浙江豪圣建设项目管理有限公司</w:t>
            </w:r>
          </w:p>
        </w:tc>
        <w:tc>
          <w:tcPr>
            <w:tcW w:w="4066" w:type="dxa"/>
          </w:tcPr>
          <w:p w14:paraId="6C70E450">
            <w:pPr>
              <w:spacing w:line="520" w:lineRule="exact"/>
              <w:rPr>
                <w:rFonts w:hint="eastAsia" w:ascii="楷体_GB2312" w:eastAsia="楷体_GB2312"/>
                <w:sz w:val="24"/>
                <w:lang w:val="zh-CN"/>
              </w:rPr>
            </w:pPr>
            <w:r>
              <w:rPr>
                <w:rFonts w:hint="eastAsia" w:ascii="楷体_GB2312" w:eastAsia="楷体_GB2312"/>
                <w:sz w:val="24"/>
              </w:rPr>
              <w:t>采购</w:t>
            </w:r>
            <w:r>
              <w:rPr>
                <w:rFonts w:hint="eastAsia" w:ascii="楷体_GB2312" w:eastAsia="楷体_GB2312"/>
                <w:sz w:val="24"/>
                <w:lang w:val="zh-CN"/>
              </w:rPr>
              <w:t>标项：（</w:t>
            </w:r>
            <w:r>
              <w:rPr>
                <w:rFonts w:hint="eastAsia" w:ascii="楷体_GB2312" w:eastAsia="楷体_GB2312"/>
                <w:sz w:val="24"/>
              </w:rPr>
              <w:t>如无则不填</w:t>
            </w:r>
            <w:r>
              <w:rPr>
                <w:rFonts w:hint="eastAsia" w:ascii="楷体_GB2312" w:eastAsia="楷体_GB2312"/>
                <w:sz w:val="24"/>
                <w:lang w:val="zh-CN"/>
              </w:rPr>
              <w:t>）</w:t>
            </w:r>
          </w:p>
        </w:tc>
      </w:tr>
      <w:tr w14:paraId="29257C27">
        <w:tblPrEx>
          <w:tblCellMar>
            <w:top w:w="0" w:type="dxa"/>
            <w:left w:w="108" w:type="dxa"/>
            <w:bottom w:w="0" w:type="dxa"/>
            <w:right w:w="108" w:type="dxa"/>
          </w:tblCellMar>
        </w:tblPrEx>
        <w:tc>
          <w:tcPr>
            <w:tcW w:w="4456" w:type="dxa"/>
          </w:tcPr>
          <w:p w14:paraId="3E29580F">
            <w:pPr>
              <w:spacing w:line="520" w:lineRule="exact"/>
              <w:rPr>
                <w:rFonts w:hint="eastAsia" w:ascii="楷体_GB2312" w:eastAsia="楷体_GB2312"/>
                <w:sz w:val="24"/>
                <w:lang w:val="zh-CN"/>
              </w:rPr>
            </w:pPr>
            <w:r>
              <w:rPr>
                <w:rFonts w:hint="eastAsia" w:ascii="楷体_GB2312" w:eastAsia="楷体_GB2312"/>
                <w:sz w:val="24"/>
                <w:lang w:val="zh-CN"/>
              </w:rPr>
              <w:t>合同签约地：杭州</w:t>
            </w:r>
          </w:p>
        </w:tc>
        <w:tc>
          <w:tcPr>
            <w:tcW w:w="4066" w:type="dxa"/>
          </w:tcPr>
          <w:p w14:paraId="53240D77">
            <w:pPr>
              <w:spacing w:line="520" w:lineRule="exact"/>
              <w:rPr>
                <w:rFonts w:hint="eastAsia" w:ascii="楷体_GB2312" w:eastAsia="楷体_GB2312"/>
                <w:sz w:val="24"/>
                <w:lang w:val="zh-CN"/>
              </w:rPr>
            </w:pPr>
            <w:r>
              <w:rPr>
                <w:rFonts w:hint="eastAsia" w:ascii="楷体_GB2312" w:eastAsia="楷体_GB2312"/>
                <w:sz w:val="24"/>
                <w:lang w:val="zh-CN"/>
              </w:rPr>
              <w:t>合同打印日期：</w:t>
            </w:r>
          </w:p>
        </w:tc>
      </w:tr>
    </w:tbl>
    <w:p w14:paraId="1E18A98E">
      <w:pPr>
        <w:spacing w:line="360" w:lineRule="auto"/>
        <w:ind w:firstLine="840" w:firstLineChars="350"/>
        <w:rPr>
          <w:rFonts w:hint="eastAsia" w:ascii="楷体_GB2312" w:eastAsia="楷体_GB2312"/>
          <w:sz w:val="24"/>
          <w:lang w:val="zh-CN"/>
        </w:rPr>
      </w:pPr>
    </w:p>
    <w:p w14:paraId="332D67B5">
      <w:pPr>
        <w:spacing w:line="360" w:lineRule="auto"/>
        <w:ind w:firstLine="840" w:firstLineChars="350"/>
        <w:rPr>
          <w:rFonts w:hint="eastAsia"/>
        </w:rPr>
      </w:pPr>
      <w:r>
        <w:rPr>
          <w:rFonts w:hint="eastAsia" w:ascii="楷体_GB2312" w:eastAsia="楷体_GB2312"/>
          <w:sz w:val="24"/>
          <w:lang w:val="zh-CN"/>
        </w:rPr>
        <w:t>根据《中华人民共和国民法典》、《中华人民共和国政府采购法》等有关法律法规，遵循平等自愿原则，经双方友好协商一致，达成以下合同条款：</w:t>
      </w:r>
    </w:p>
    <w:p w14:paraId="6FF04A4A">
      <w:pPr>
        <w:numPr>
          <w:ilvl w:val="0"/>
          <w:numId w:val="130"/>
        </w:numPr>
        <w:spacing w:before="156" w:beforeLines="50" w:line="360" w:lineRule="auto"/>
        <w:rPr>
          <w:rFonts w:hint="eastAsia" w:ascii="楷体_GB2312" w:eastAsia="楷体_GB2312"/>
          <w:sz w:val="24"/>
        </w:rPr>
      </w:pPr>
      <w:r>
        <w:rPr>
          <w:rFonts w:hint="eastAsia" w:ascii="楷体_GB2312" w:eastAsia="楷体_GB2312"/>
          <w:sz w:val="24"/>
        </w:rPr>
        <w:t>本次采购涉及的招标文件（或采购文件）、投标文件（或响应文件）及招标（或磋商）现场供方的询标记录（或补充承诺）与本合同具有同等法律效力，如有与</w:t>
      </w:r>
      <w:r>
        <w:rPr>
          <w:rFonts w:hint="eastAsia" w:ascii="楷体_GB2312" w:hAnsi="宋体" w:eastAsia="楷体_GB2312"/>
          <w:bCs/>
          <w:sz w:val="24"/>
        </w:rPr>
        <w:t>本合同</w:t>
      </w:r>
      <w:r>
        <w:rPr>
          <w:rFonts w:hint="eastAsia" w:ascii="楷体_GB2312" w:eastAsia="楷体_GB2312"/>
          <w:sz w:val="24"/>
        </w:rPr>
        <w:t>条款有冲突部分则按有利于需方为准。</w:t>
      </w:r>
    </w:p>
    <w:p w14:paraId="705EFA48">
      <w:pPr>
        <w:spacing w:before="156" w:beforeLines="50" w:line="360" w:lineRule="auto"/>
        <w:rPr>
          <w:rFonts w:hint="eastAsia" w:ascii="楷体_GB2312" w:eastAsia="楷体_GB2312"/>
          <w:b/>
          <w:bCs/>
          <w:sz w:val="24"/>
        </w:rPr>
      </w:pPr>
      <w:r>
        <w:rPr>
          <w:rFonts w:hint="eastAsia" w:ascii="楷体_GB2312" w:eastAsia="楷体_GB2312"/>
          <w:b/>
          <w:bCs/>
          <w:sz w:val="24"/>
        </w:rPr>
        <w:t>第二条 货物名称、规格、数量、价格</w:t>
      </w:r>
    </w:p>
    <w:tbl>
      <w:tblPr>
        <w:tblStyle w:val="8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88"/>
        <w:gridCol w:w="1659"/>
        <w:gridCol w:w="2076"/>
        <w:gridCol w:w="540"/>
        <w:gridCol w:w="1035"/>
        <w:gridCol w:w="1350"/>
        <w:gridCol w:w="1307"/>
      </w:tblGrid>
      <w:tr w14:paraId="688599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488" w:type="dxa"/>
            <w:tcBorders>
              <w:top w:val="single" w:color="auto" w:sz="4" w:space="0"/>
              <w:left w:val="single" w:color="auto" w:sz="4" w:space="0"/>
              <w:bottom w:val="single" w:color="auto" w:sz="4" w:space="0"/>
              <w:right w:val="single" w:color="auto" w:sz="4" w:space="0"/>
            </w:tcBorders>
            <w:vAlign w:val="center"/>
          </w:tcPr>
          <w:p w14:paraId="06B490AC">
            <w:pPr>
              <w:spacing w:line="360" w:lineRule="auto"/>
              <w:jc w:val="center"/>
              <w:rPr>
                <w:rFonts w:hint="eastAsia" w:ascii="楷体_GB2312" w:hAnsi="宋体" w:eastAsia="楷体_GB2312"/>
                <w:b/>
                <w:bCs/>
                <w:sz w:val="24"/>
              </w:rPr>
            </w:pPr>
            <w:r>
              <w:rPr>
                <w:rFonts w:hint="eastAsia" w:ascii="楷体_GB2312" w:hAnsi="宋体" w:eastAsia="楷体_GB2312"/>
                <w:b/>
                <w:bCs/>
                <w:sz w:val="24"/>
              </w:rPr>
              <w:t>序号</w:t>
            </w:r>
          </w:p>
        </w:tc>
        <w:tc>
          <w:tcPr>
            <w:tcW w:w="1659" w:type="dxa"/>
            <w:tcBorders>
              <w:top w:val="single" w:color="auto" w:sz="4" w:space="0"/>
              <w:left w:val="single" w:color="auto" w:sz="4" w:space="0"/>
              <w:bottom w:val="single" w:color="auto" w:sz="4" w:space="0"/>
              <w:right w:val="single" w:color="auto" w:sz="4" w:space="0"/>
            </w:tcBorders>
            <w:vAlign w:val="center"/>
          </w:tcPr>
          <w:p w14:paraId="581EDB58">
            <w:pPr>
              <w:autoSpaceDE w:val="0"/>
              <w:autoSpaceDN w:val="0"/>
              <w:adjustRightInd w:val="0"/>
              <w:spacing w:line="360" w:lineRule="auto"/>
              <w:jc w:val="center"/>
              <w:rPr>
                <w:rFonts w:hint="eastAsia" w:ascii="楷体_GB2312" w:eastAsia="楷体_GB2312"/>
                <w:b/>
                <w:bCs/>
                <w:sz w:val="24"/>
              </w:rPr>
            </w:pPr>
            <w:r>
              <w:rPr>
                <w:rFonts w:hint="eastAsia" w:ascii="楷体_GB2312" w:eastAsia="楷体_GB2312"/>
                <w:b/>
                <w:bCs/>
                <w:sz w:val="24"/>
                <w:lang w:val="zh-CN"/>
              </w:rPr>
              <w:t>货物名称</w:t>
            </w:r>
          </w:p>
        </w:tc>
        <w:tc>
          <w:tcPr>
            <w:tcW w:w="2076" w:type="dxa"/>
            <w:tcBorders>
              <w:top w:val="single" w:color="auto" w:sz="4" w:space="0"/>
              <w:left w:val="single" w:color="auto" w:sz="4" w:space="0"/>
              <w:bottom w:val="single" w:color="auto" w:sz="4" w:space="0"/>
              <w:right w:val="single" w:color="auto" w:sz="4" w:space="0"/>
            </w:tcBorders>
            <w:vAlign w:val="center"/>
          </w:tcPr>
          <w:p w14:paraId="32D19609">
            <w:pPr>
              <w:spacing w:line="360" w:lineRule="auto"/>
              <w:jc w:val="center"/>
              <w:rPr>
                <w:rFonts w:hint="eastAsia" w:ascii="楷体_GB2312" w:hAnsi="宋体" w:eastAsia="楷体_GB2312"/>
                <w:b/>
                <w:bCs/>
                <w:sz w:val="24"/>
              </w:rPr>
            </w:pPr>
            <w:r>
              <w:rPr>
                <w:rStyle w:val="161"/>
                <w:rFonts w:hint="eastAsia" w:ascii="楷体_GB2312" w:hAnsi="宋体" w:eastAsia="楷体_GB2312"/>
              </w:rPr>
              <w:t>型号规格</w:t>
            </w:r>
          </w:p>
        </w:tc>
        <w:tc>
          <w:tcPr>
            <w:tcW w:w="540" w:type="dxa"/>
            <w:tcBorders>
              <w:top w:val="single" w:color="auto" w:sz="4" w:space="0"/>
              <w:left w:val="single" w:color="auto" w:sz="4" w:space="0"/>
              <w:bottom w:val="single" w:color="auto" w:sz="4" w:space="0"/>
              <w:right w:val="single" w:color="auto" w:sz="4" w:space="0"/>
            </w:tcBorders>
            <w:vAlign w:val="center"/>
          </w:tcPr>
          <w:p w14:paraId="2D75B3A8">
            <w:pPr>
              <w:spacing w:line="360" w:lineRule="auto"/>
              <w:jc w:val="center"/>
              <w:rPr>
                <w:rFonts w:hint="eastAsia" w:ascii="楷体_GB2312" w:hAnsi="宋体" w:eastAsia="楷体_GB2312"/>
                <w:b/>
                <w:bCs/>
                <w:sz w:val="24"/>
              </w:rPr>
            </w:pPr>
            <w:r>
              <w:rPr>
                <w:rStyle w:val="161"/>
                <w:rFonts w:hint="eastAsia" w:ascii="楷体_GB2312" w:hAnsi="宋体" w:eastAsia="楷体_GB2312"/>
              </w:rPr>
              <w:t>单位</w:t>
            </w:r>
          </w:p>
        </w:tc>
        <w:tc>
          <w:tcPr>
            <w:tcW w:w="1035" w:type="dxa"/>
            <w:tcBorders>
              <w:top w:val="single" w:color="auto" w:sz="4" w:space="0"/>
              <w:left w:val="single" w:color="auto" w:sz="4" w:space="0"/>
              <w:bottom w:val="single" w:color="auto" w:sz="4" w:space="0"/>
              <w:right w:val="single" w:color="auto" w:sz="4" w:space="0"/>
            </w:tcBorders>
            <w:vAlign w:val="center"/>
          </w:tcPr>
          <w:p w14:paraId="177A0C73">
            <w:pPr>
              <w:spacing w:line="360" w:lineRule="auto"/>
              <w:jc w:val="center"/>
              <w:rPr>
                <w:rFonts w:hint="eastAsia" w:ascii="楷体_GB2312" w:hAnsi="宋体" w:eastAsia="楷体_GB2312"/>
                <w:b/>
                <w:bCs/>
                <w:sz w:val="24"/>
              </w:rPr>
            </w:pPr>
            <w:r>
              <w:rPr>
                <w:rStyle w:val="161"/>
                <w:rFonts w:hint="eastAsia" w:ascii="楷体_GB2312" w:hAnsi="宋体" w:eastAsia="楷体_GB2312"/>
              </w:rPr>
              <w:t>数量</w:t>
            </w:r>
          </w:p>
        </w:tc>
        <w:tc>
          <w:tcPr>
            <w:tcW w:w="1350" w:type="dxa"/>
            <w:tcBorders>
              <w:top w:val="single" w:color="auto" w:sz="4" w:space="0"/>
              <w:left w:val="single" w:color="auto" w:sz="4" w:space="0"/>
              <w:bottom w:val="single" w:color="auto" w:sz="4" w:space="0"/>
              <w:right w:val="single" w:color="auto" w:sz="4" w:space="0"/>
            </w:tcBorders>
            <w:vAlign w:val="center"/>
          </w:tcPr>
          <w:p w14:paraId="403C5824">
            <w:pPr>
              <w:spacing w:line="360" w:lineRule="auto"/>
              <w:jc w:val="center"/>
              <w:rPr>
                <w:rFonts w:hint="eastAsia" w:ascii="楷体_GB2312" w:hAnsi="宋体" w:eastAsia="楷体_GB2312"/>
                <w:b/>
                <w:bCs/>
                <w:sz w:val="24"/>
              </w:rPr>
            </w:pPr>
            <w:r>
              <w:rPr>
                <w:rFonts w:hint="eastAsia" w:ascii="楷体_GB2312" w:hAnsi="宋体" w:eastAsia="楷体_GB2312"/>
                <w:b/>
                <w:bCs/>
                <w:sz w:val="24"/>
              </w:rPr>
              <w:t>单 价</w:t>
            </w:r>
          </w:p>
          <w:p w14:paraId="660E380A">
            <w:pPr>
              <w:spacing w:line="360" w:lineRule="auto"/>
              <w:jc w:val="center"/>
              <w:rPr>
                <w:rFonts w:hint="eastAsia" w:ascii="楷体_GB2312" w:hAnsi="宋体" w:eastAsia="楷体_GB2312"/>
                <w:b/>
                <w:bCs/>
                <w:sz w:val="24"/>
              </w:rPr>
            </w:pPr>
            <w:r>
              <w:rPr>
                <w:rFonts w:hint="eastAsia" w:ascii="楷体_GB2312" w:hAnsi="宋体" w:eastAsia="楷体_GB2312"/>
                <w:b/>
                <w:bCs/>
                <w:sz w:val="24"/>
              </w:rPr>
              <w:t>（元）</w:t>
            </w:r>
          </w:p>
        </w:tc>
        <w:tc>
          <w:tcPr>
            <w:tcW w:w="1307" w:type="dxa"/>
            <w:tcBorders>
              <w:top w:val="single" w:color="auto" w:sz="4" w:space="0"/>
              <w:left w:val="single" w:color="auto" w:sz="4" w:space="0"/>
              <w:bottom w:val="single" w:color="auto" w:sz="4" w:space="0"/>
              <w:right w:val="single" w:color="auto" w:sz="4" w:space="0"/>
            </w:tcBorders>
            <w:vAlign w:val="center"/>
          </w:tcPr>
          <w:p w14:paraId="4A88C51A">
            <w:pPr>
              <w:spacing w:line="360" w:lineRule="auto"/>
              <w:jc w:val="center"/>
              <w:rPr>
                <w:rFonts w:hint="eastAsia" w:ascii="楷体_GB2312" w:hAnsi="宋体" w:eastAsia="楷体_GB2312"/>
                <w:b/>
                <w:bCs/>
                <w:sz w:val="24"/>
              </w:rPr>
            </w:pPr>
            <w:r>
              <w:rPr>
                <w:rFonts w:hint="eastAsia" w:ascii="楷体_GB2312" w:hAnsi="宋体" w:eastAsia="楷体_GB2312"/>
                <w:b/>
                <w:bCs/>
                <w:sz w:val="24"/>
              </w:rPr>
              <w:t>合计金额</w:t>
            </w:r>
          </w:p>
          <w:p w14:paraId="7BFE5EBE">
            <w:pPr>
              <w:spacing w:line="360" w:lineRule="auto"/>
              <w:jc w:val="center"/>
              <w:rPr>
                <w:rFonts w:hint="eastAsia" w:ascii="楷体_GB2312" w:hAnsi="宋体" w:eastAsia="楷体_GB2312"/>
                <w:b/>
                <w:bCs/>
                <w:sz w:val="24"/>
              </w:rPr>
            </w:pPr>
            <w:r>
              <w:rPr>
                <w:rFonts w:hint="eastAsia" w:ascii="楷体_GB2312" w:hAnsi="宋体" w:eastAsia="楷体_GB2312"/>
                <w:b/>
                <w:bCs/>
                <w:sz w:val="24"/>
              </w:rPr>
              <w:t>（元）</w:t>
            </w:r>
          </w:p>
        </w:tc>
      </w:tr>
      <w:tr w14:paraId="1E9283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88" w:type="dxa"/>
            <w:tcBorders>
              <w:top w:val="single" w:color="auto" w:sz="4" w:space="0"/>
              <w:left w:val="single" w:color="auto" w:sz="4" w:space="0"/>
              <w:bottom w:val="single" w:color="auto" w:sz="4" w:space="0"/>
              <w:right w:val="single" w:color="auto" w:sz="4" w:space="0"/>
            </w:tcBorders>
            <w:vAlign w:val="center"/>
          </w:tcPr>
          <w:p w14:paraId="68545029">
            <w:pPr>
              <w:spacing w:line="360" w:lineRule="auto"/>
              <w:ind w:firstLine="120" w:firstLineChars="50"/>
              <w:rPr>
                <w:rFonts w:hint="eastAsia" w:ascii="楷体_GB2312" w:eastAsia="楷体_GB2312"/>
                <w:sz w:val="24"/>
              </w:rPr>
            </w:pPr>
            <w:r>
              <w:rPr>
                <w:rFonts w:hint="eastAsia" w:ascii="楷体_GB2312" w:eastAsia="楷体_GB2312"/>
                <w:sz w:val="24"/>
              </w:rPr>
              <w:t>1</w:t>
            </w:r>
          </w:p>
        </w:tc>
        <w:tc>
          <w:tcPr>
            <w:tcW w:w="1659" w:type="dxa"/>
            <w:tcBorders>
              <w:top w:val="single" w:color="auto" w:sz="4" w:space="0"/>
              <w:left w:val="single" w:color="auto" w:sz="4" w:space="0"/>
              <w:bottom w:val="single" w:color="auto" w:sz="4" w:space="0"/>
              <w:right w:val="single" w:color="auto" w:sz="4" w:space="0"/>
            </w:tcBorders>
            <w:vAlign w:val="center"/>
          </w:tcPr>
          <w:p w14:paraId="05942C09">
            <w:pPr>
              <w:spacing w:line="500" w:lineRule="exact"/>
              <w:rPr>
                <w:rFonts w:hint="eastAsia" w:ascii="楷体_GB2312" w:eastAsia="楷体_GB2312"/>
                <w:sz w:val="24"/>
              </w:rPr>
            </w:pPr>
          </w:p>
        </w:tc>
        <w:tc>
          <w:tcPr>
            <w:tcW w:w="2076" w:type="dxa"/>
            <w:tcBorders>
              <w:top w:val="single" w:color="auto" w:sz="4" w:space="0"/>
              <w:left w:val="single" w:color="auto" w:sz="4" w:space="0"/>
              <w:bottom w:val="single" w:color="auto" w:sz="4" w:space="0"/>
              <w:right w:val="single" w:color="auto" w:sz="4" w:space="0"/>
            </w:tcBorders>
            <w:vAlign w:val="center"/>
          </w:tcPr>
          <w:p w14:paraId="206A0168">
            <w:pPr>
              <w:spacing w:line="500" w:lineRule="exact"/>
              <w:rPr>
                <w:rFonts w:hint="eastAsia" w:ascii="楷体_GB2312" w:eastAsia="楷体_GB2312"/>
                <w:sz w:val="24"/>
              </w:rPr>
            </w:pPr>
            <w:r>
              <w:rPr>
                <w:rFonts w:hint="eastAsia" w:ascii="楷体_GB2312" w:eastAsia="楷体_GB2312"/>
                <w:sz w:val="24"/>
              </w:rPr>
              <w:t>详见附件1供应商</w:t>
            </w:r>
          </w:p>
          <w:p w14:paraId="1DC4A5BC">
            <w:pPr>
              <w:spacing w:line="500" w:lineRule="exact"/>
              <w:rPr>
                <w:rFonts w:hint="eastAsia" w:ascii="楷体_GB2312" w:eastAsia="楷体_GB2312"/>
                <w:sz w:val="24"/>
              </w:rPr>
            </w:pPr>
            <w:r>
              <w:rPr>
                <w:rFonts w:hint="eastAsia" w:ascii="楷体_GB2312" w:eastAsia="楷体_GB2312"/>
                <w:sz w:val="24"/>
              </w:rPr>
              <w:t>《报价明细表》</w:t>
            </w:r>
          </w:p>
        </w:tc>
        <w:tc>
          <w:tcPr>
            <w:tcW w:w="540" w:type="dxa"/>
            <w:tcBorders>
              <w:top w:val="single" w:color="auto" w:sz="4" w:space="0"/>
              <w:left w:val="single" w:color="auto" w:sz="4" w:space="0"/>
              <w:bottom w:val="single" w:color="auto" w:sz="4" w:space="0"/>
              <w:right w:val="single" w:color="auto" w:sz="4" w:space="0"/>
            </w:tcBorders>
            <w:vAlign w:val="center"/>
          </w:tcPr>
          <w:p w14:paraId="1C16E48E">
            <w:pPr>
              <w:spacing w:line="500" w:lineRule="exact"/>
              <w:jc w:val="center"/>
              <w:rPr>
                <w:rFonts w:hint="eastAsia" w:ascii="楷体_GB2312" w:eastAsia="楷体_GB2312"/>
                <w:sz w:val="24"/>
              </w:rPr>
            </w:pPr>
            <w:r>
              <w:rPr>
                <w:rFonts w:hint="eastAsia" w:ascii="楷体_GB2312" w:eastAsia="楷体_GB2312"/>
                <w:sz w:val="24"/>
              </w:rPr>
              <w:t>台套</w:t>
            </w:r>
          </w:p>
        </w:tc>
        <w:tc>
          <w:tcPr>
            <w:tcW w:w="1035" w:type="dxa"/>
            <w:tcBorders>
              <w:top w:val="single" w:color="auto" w:sz="4" w:space="0"/>
              <w:left w:val="single" w:color="auto" w:sz="4" w:space="0"/>
              <w:bottom w:val="single" w:color="auto" w:sz="4" w:space="0"/>
              <w:right w:val="single" w:color="auto" w:sz="4" w:space="0"/>
            </w:tcBorders>
            <w:vAlign w:val="center"/>
          </w:tcPr>
          <w:p w14:paraId="354AEB76">
            <w:pPr>
              <w:spacing w:line="500" w:lineRule="exact"/>
              <w:jc w:val="center"/>
              <w:rPr>
                <w:rFonts w:hint="eastAsia" w:ascii="楷体_GB2312" w:eastAsia="楷体_GB2312"/>
                <w:sz w:val="24"/>
              </w:rPr>
            </w:pPr>
          </w:p>
        </w:tc>
        <w:tc>
          <w:tcPr>
            <w:tcW w:w="1350" w:type="dxa"/>
            <w:tcBorders>
              <w:top w:val="single" w:color="auto" w:sz="4" w:space="0"/>
              <w:left w:val="single" w:color="auto" w:sz="4" w:space="0"/>
              <w:bottom w:val="single" w:color="auto" w:sz="4" w:space="0"/>
              <w:right w:val="single" w:color="auto" w:sz="4" w:space="0"/>
            </w:tcBorders>
            <w:vAlign w:val="center"/>
          </w:tcPr>
          <w:p w14:paraId="1637D979">
            <w:pPr>
              <w:spacing w:line="500" w:lineRule="exact"/>
              <w:jc w:val="center"/>
              <w:rPr>
                <w:rFonts w:hint="eastAsia" w:ascii="楷体_GB2312" w:eastAsia="楷体_GB2312"/>
                <w:sz w:val="24"/>
              </w:rPr>
            </w:pPr>
            <w:r>
              <w:rPr>
                <w:rFonts w:ascii="楷体_GB2312" w:eastAsia="楷体_GB2312"/>
                <w:sz w:val="24"/>
              </w:rPr>
              <w:t xml:space="preserve"> </w:t>
            </w:r>
          </w:p>
        </w:tc>
        <w:tc>
          <w:tcPr>
            <w:tcW w:w="1307" w:type="dxa"/>
            <w:tcBorders>
              <w:top w:val="single" w:color="auto" w:sz="4" w:space="0"/>
              <w:left w:val="single" w:color="auto" w:sz="4" w:space="0"/>
              <w:bottom w:val="single" w:color="auto" w:sz="4" w:space="0"/>
              <w:right w:val="single" w:color="auto" w:sz="4" w:space="0"/>
            </w:tcBorders>
            <w:vAlign w:val="center"/>
          </w:tcPr>
          <w:p w14:paraId="779EB4FF">
            <w:pPr>
              <w:spacing w:line="500" w:lineRule="exact"/>
              <w:jc w:val="center"/>
              <w:rPr>
                <w:rFonts w:hint="eastAsia" w:ascii="楷体_GB2312" w:eastAsia="楷体_GB2312"/>
                <w:sz w:val="24"/>
              </w:rPr>
            </w:pPr>
            <w:r>
              <w:rPr>
                <w:rFonts w:ascii="楷体_GB2312" w:eastAsia="楷体_GB2312"/>
                <w:sz w:val="24"/>
              </w:rPr>
              <w:t xml:space="preserve"> </w:t>
            </w:r>
          </w:p>
        </w:tc>
      </w:tr>
      <w:tr w14:paraId="44BA46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88" w:type="dxa"/>
            <w:tcBorders>
              <w:top w:val="single" w:color="auto" w:sz="4" w:space="0"/>
              <w:left w:val="single" w:color="auto" w:sz="4" w:space="0"/>
              <w:bottom w:val="single" w:color="auto" w:sz="4" w:space="0"/>
              <w:right w:val="single" w:color="auto" w:sz="4" w:space="0"/>
            </w:tcBorders>
            <w:vAlign w:val="center"/>
          </w:tcPr>
          <w:p w14:paraId="75D5A3AF">
            <w:pPr>
              <w:spacing w:line="360" w:lineRule="auto"/>
              <w:ind w:firstLine="120" w:firstLineChars="50"/>
              <w:rPr>
                <w:rFonts w:hint="eastAsia" w:ascii="楷体_GB2312" w:eastAsia="楷体_GB2312"/>
                <w:sz w:val="24"/>
              </w:rPr>
            </w:pPr>
          </w:p>
        </w:tc>
        <w:tc>
          <w:tcPr>
            <w:tcW w:w="1659" w:type="dxa"/>
            <w:tcBorders>
              <w:top w:val="single" w:color="auto" w:sz="4" w:space="0"/>
              <w:left w:val="single" w:color="auto" w:sz="4" w:space="0"/>
              <w:bottom w:val="single" w:color="auto" w:sz="4" w:space="0"/>
              <w:right w:val="single" w:color="auto" w:sz="4" w:space="0"/>
            </w:tcBorders>
            <w:vAlign w:val="center"/>
          </w:tcPr>
          <w:p w14:paraId="1FF5543B">
            <w:pPr>
              <w:spacing w:line="500" w:lineRule="exact"/>
              <w:rPr>
                <w:rFonts w:hint="eastAsia" w:ascii="楷体_GB2312" w:eastAsia="楷体_GB2312"/>
                <w:sz w:val="24"/>
                <w:u w:val="single"/>
              </w:rPr>
            </w:pPr>
            <w:r>
              <w:rPr>
                <w:rFonts w:hint="eastAsia" w:ascii="楷体_GB2312" w:eastAsia="楷体_GB2312"/>
                <w:sz w:val="24"/>
              </w:rPr>
              <w:t>可增加</w:t>
            </w:r>
          </w:p>
        </w:tc>
        <w:tc>
          <w:tcPr>
            <w:tcW w:w="2076" w:type="dxa"/>
            <w:tcBorders>
              <w:top w:val="single" w:color="auto" w:sz="4" w:space="0"/>
              <w:left w:val="single" w:color="auto" w:sz="4" w:space="0"/>
              <w:bottom w:val="single" w:color="auto" w:sz="4" w:space="0"/>
              <w:right w:val="single" w:color="auto" w:sz="4" w:space="0"/>
            </w:tcBorders>
            <w:vAlign w:val="center"/>
          </w:tcPr>
          <w:p w14:paraId="21AD2564">
            <w:pPr>
              <w:spacing w:line="500" w:lineRule="exact"/>
              <w:rPr>
                <w:rFonts w:hint="eastAsia" w:ascii="楷体_GB2312" w:eastAsia="楷体_GB2312"/>
                <w:sz w:val="24"/>
              </w:rPr>
            </w:pPr>
          </w:p>
        </w:tc>
        <w:tc>
          <w:tcPr>
            <w:tcW w:w="540" w:type="dxa"/>
            <w:tcBorders>
              <w:top w:val="single" w:color="auto" w:sz="4" w:space="0"/>
              <w:left w:val="single" w:color="auto" w:sz="4" w:space="0"/>
              <w:bottom w:val="single" w:color="auto" w:sz="4" w:space="0"/>
              <w:right w:val="single" w:color="auto" w:sz="4" w:space="0"/>
            </w:tcBorders>
            <w:vAlign w:val="center"/>
          </w:tcPr>
          <w:p w14:paraId="0A802B86">
            <w:pPr>
              <w:spacing w:line="500" w:lineRule="exact"/>
              <w:jc w:val="center"/>
              <w:rPr>
                <w:rFonts w:hint="eastAsia" w:ascii="楷体_GB2312" w:eastAsia="楷体_GB2312"/>
                <w:sz w:val="24"/>
              </w:rPr>
            </w:pPr>
          </w:p>
        </w:tc>
        <w:tc>
          <w:tcPr>
            <w:tcW w:w="1035" w:type="dxa"/>
            <w:tcBorders>
              <w:top w:val="single" w:color="auto" w:sz="4" w:space="0"/>
              <w:left w:val="single" w:color="auto" w:sz="4" w:space="0"/>
              <w:bottom w:val="single" w:color="auto" w:sz="4" w:space="0"/>
              <w:right w:val="single" w:color="auto" w:sz="4" w:space="0"/>
            </w:tcBorders>
            <w:vAlign w:val="center"/>
          </w:tcPr>
          <w:p w14:paraId="72125E03">
            <w:pPr>
              <w:spacing w:line="500" w:lineRule="exact"/>
              <w:jc w:val="center"/>
              <w:rPr>
                <w:rFonts w:hint="eastAsia" w:ascii="楷体_GB2312" w:eastAsia="楷体_GB2312"/>
                <w:sz w:val="24"/>
              </w:rPr>
            </w:pPr>
          </w:p>
        </w:tc>
        <w:tc>
          <w:tcPr>
            <w:tcW w:w="1350" w:type="dxa"/>
            <w:tcBorders>
              <w:top w:val="single" w:color="auto" w:sz="4" w:space="0"/>
              <w:left w:val="single" w:color="auto" w:sz="4" w:space="0"/>
              <w:bottom w:val="single" w:color="auto" w:sz="4" w:space="0"/>
              <w:right w:val="single" w:color="auto" w:sz="4" w:space="0"/>
            </w:tcBorders>
            <w:vAlign w:val="center"/>
          </w:tcPr>
          <w:p w14:paraId="45AD8AFB">
            <w:pPr>
              <w:spacing w:line="500" w:lineRule="exact"/>
              <w:jc w:val="center"/>
              <w:rPr>
                <w:rFonts w:hint="eastAsia" w:ascii="楷体_GB2312" w:eastAsia="楷体_GB2312"/>
                <w:sz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2DB99C9F">
            <w:pPr>
              <w:spacing w:line="500" w:lineRule="exact"/>
              <w:jc w:val="center"/>
              <w:rPr>
                <w:rFonts w:hint="eastAsia" w:ascii="楷体_GB2312" w:eastAsia="楷体_GB2312"/>
                <w:sz w:val="24"/>
              </w:rPr>
            </w:pPr>
          </w:p>
        </w:tc>
      </w:tr>
      <w:tr w14:paraId="4B49E1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38" w:hRule="atLeast"/>
          <w:jc w:val="center"/>
        </w:trPr>
        <w:tc>
          <w:tcPr>
            <w:tcW w:w="2147" w:type="dxa"/>
            <w:gridSpan w:val="2"/>
            <w:tcBorders>
              <w:top w:val="single" w:color="auto" w:sz="4" w:space="0"/>
              <w:left w:val="single" w:color="auto" w:sz="4" w:space="0"/>
              <w:bottom w:val="single" w:color="auto" w:sz="4" w:space="0"/>
              <w:right w:val="single" w:color="auto" w:sz="4" w:space="0"/>
            </w:tcBorders>
            <w:vAlign w:val="center"/>
          </w:tcPr>
          <w:p w14:paraId="3934FB56">
            <w:pPr>
              <w:spacing w:line="500" w:lineRule="exact"/>
              <w:jc w:val="center"/>
              <w:rPr>
                <w:rFonts w:hint="eastAsia" w:ascii="楷体_GB2312" w:eastAsia="楷体_GB2312"/>
                <w:sz w:val="24"/>
              </w:rPr>
            </w:pPr>
            <w:r>
              <w:rPr>
                <w:rFonts w:hint="eastAsia" w:ascii="楷体_GB2312" w:eastAsia="楷体_GB2312"/>
                <w:sz w:val="24"/>
              </w:rPr>
              <w:t>合 同 总 价</w:t>
            </w:r>
          </w:p>
          <w:p w14:paraId="409AF273">
            <w:pPr>
              <w:spacing w:line="500" w:lineRule="exact"/>
              <w:jc w:val="center"/>
              <w:rPr>
                <w:rFonts w:hint="eastAsia" w:ascii="楷体_GB2312" w:eastAsia="楷体_GB2312"/>
                <w:sz w:val="24"/>
              </w:rPr>
            </w:pPr>
            <w:r>
              <w:rPr>
                <w:rFonts w:hint="eastAsia" w:ascii="楷体_GB2312" w:eastAsia="楷体_GB2312"/>
                <w:sz w:val="24"/>
              </w:rPr>
              <w:t>（人民币，含税）</w:t>
            </w:r>
          </w:p>
        </w:tc>
        <w:tc>
          <w:tcPr>
            <w:tcW w:w="6308" w:type="dxa"/>
            <w:gridSpan w:val="5"/>
            <w:tcBorders>
              <w:top w:val="single" w:color="auto" w:sz="4" w:space="0"/>
              <w:left w:val="single" w:color="auto" w:sz="4" w:space="0"/>
              <w:bottom w:val="single" w:color="auto" w:sz="4" w:space="0"/>
              <w:right w:val="single" w:color="auto" w:sz="4" w:space="0"/>
            </w:tcBorders>
            <w:vAlign w:val="center"/>
          </w:tcPr>
          <w:p w14:paraId="13540850">
            <w:pPr>
              <w:spacing w:line="500" w:lineRule="exact"/>
              <w:rPr>
                <w:rFonts w:hint="eastAsia" w:ascii="楷体_GB2312" w:eastAsia="楷体_GB2312"/>
                <w:sz w:val="24"/>
              </w:rPr>
            </w:pPr>
            <w:r>
              <w:rPr>
                <w:rFonts w:hint="eastAsia" w:ascii="楷体_GB2312" w:eastAsia="楷体_GB2312"/>
                <w:sz w:val="24"/>
              </w:rPr>
              <w:t>￥</w:t>
            </w:r>
            <w:r>
              <w:rPr>
                <w:rFonts w:ascii="楷体_GB2312" w:eastAsia="楷体_GB2312"/>
                <w:sz w:val="24"/>
                <w:u w:val="single"/>
              </w:rPr>
              <w:t xml:space="preserve">                         </w:t>
            </w:r>
          </w:p>
          <w:p w14:paraId="19CF9312">
            <w:pPr>
              <w:spacing w:line="500" w:lineRule="exact"/>
              <w:rPr>
                <w:rFonts w:hint="eastAsia" w:ascii="楷体_GB2312" w:eastAsia="楷体_GB2312"/>
                <w:sz w:val="24"/>
              </w:rPr>
            </w:pPr>
            <w:r>
              <w:rPr>
                <w:rFonts w:hint="eastAsia" w:ascii="楷体_GB2312" w:eastAsia="楷体_GB2312"/>
                <w:sz w:val="24"/>
              </w:rPr>
              <w:t>（人民币：</w:t>
            </w:r>
            <w:r>
              <w:rPr>
                <w:rFonts w:ascii="楷体_GB2312" w:eastAsia="楷体_GB2312"/>
                <w:sz w:val="24"/>
              </w:rPr>
              <w:t xml:space="preserve">                       </w:t>
            </w:r>
            <w:r>
              <w:rPr>
                <w:rFonts w:hint="eastAsia" w:ascii="楷体_GB2312" w:eastAsia="楷体_GB2312"/>
                <w:sz w:val="24"/>
              </w:rPr>
              <w:t>）</w:t>
            </w:r>
          </w:p>
        </w:tc>
      </w:tr>
    </w:tbl>
    <w:p w14:paraId="6C530134">
      <w:pPr>
        <w:autoSpaceDE w:val="0"/>
        <w:autoSpaceDN w:val="0"/>
        <w:adjustRightInd w:val="0"/>
        <w:spacing w:line="360" w:lineRule="auto"/>
        <w:rPr>
          <w:rFonts w:hint="eastAsia" w:ascii="楷体_GB2312" w:eastAsia="楷体_GB2312"/>
          <w:sz w:val="24"/>
        </w:rPr>
      </w:pPr>
      <w:r>
        <w:rPr>
          <w:rFonts w:hint="eastAsia" w:ascii="楷体_GB2312" w:eastAsia="楷体_GB2312"/>
          <w:sz w:val="24"/>
        </w:rPr>
        <w:t xml:space="preserve">注：1.以上合同总价包括货物运抵需方指定地点并完成安装调试、质保、售后等供方履行完毕本合同所需的一切费用。 </w:t>
      </w:r>
    </w:p>
    <w:p w14:paraId="4762277E">
      <w:pPr>
        <w:numPr>
          <w:ilvl w:val="0"/>
          <w:numId w:val="131"/>
        </w:numPr>
        <w:autoSpaceDE w:val="0"/>
        <w:autoSpaceDN w:val="0"/>
        <w:adjustRightInd w:val="0"/>
        <w:spacing w:line="360" w:lineRule="auto"/>
        <w:ind w:firstLine="420"/>
        <w:rPr>
          <w:rFonts w:hint="eastAsia" w:ascii="楷体_GB2312" w:eastAsia="楷体_GB2312"/>
          <w:sz w:val="24"/>
        </w:rPr>
      </w:pPr>
      <w:r>
        <w:rPr>
          <w:rFonts w:hint="eastAsia" w:ascii="楷体_GB2312" w:eastAsia="楷体_GB2312"/>
          <w:sz w:val="24"/>
        </w:rPr>
        <w:t>可根据采购时的约定修改币种名称。</w:t>
      </w:r>
    </w:p>
    <w:p w14:paraId="1B91F381">
      <w:pPr>
        <w:pStyle w:val="35"/>
        <w:rPr>
          <w:rFonts w:hint="eastAsia"/>
        </w:rPr>
      </w:pPr>
    </w:p>
    <w:p w14:paraId="49375076">
      <w:pPr>
        <w:rPr>
          <w:rFonts w:hint="eastAsia"/>
        </w:rPr>
      </w:pPr>
    </w:p>
    <w:p w14:paraId="6A16AC56">
      <w:pPr>
        <w:autoSpaceDE w:val="0"/>
        <w:autoSpaceDN w:val="0"/>
        <w:adjustRightInd w:val="0"/>
        <w:spacing w:line="360" w:lineRule="auto"/>
        <w:rPr>
          <w:rFonts w:hint="eastAsia" w:ascii="楷体_GB2312" w:eastAsia="楷体_GB2312"/>
          <w:b/>
          <w:bCs/>
          <w:sz w:val="24"/>
        </w:rPr>
      </w:pPr>
      <w:r>
        <w:rPr>
          <w:rFonts w:hint="eastAsia" w:ascii="楷体_GB2312" w:eastAsia="楷体_GB2312"/>
          <w:b/>
          <w:bCs/>
          <w:sz w:val="24"/>
        </w:rPr>
        <w:t>第三条 质量保证</w:t>
      </w:r>
    </w:p>
    <w:p w14:paraId="02DE478C">
      <w:pPr>
        <w:spacing w:line="360" w:lineRule="auto"/>
        <w:ind w:firstLine="480" w:firstLineChars="200"/>
        <w:rPr>
          <w:rFonts w:hint="eastAsia" w:ascii="楷体_GB2312" w:eastAsia="楷体_GB2312"/>
          <w:bCs/>
          <w:sz w:val="24"/>
        </w:rPr>
      </w:pPr>
      <w:bookmarkStart w:id="78" w:name="_Hlk103687979"/>
      <w:r>
        <w:rPr>
          <w:rFonts w:hint="eastAsia" w:ascii="楷体_GB2312" w:eastAsia="楷体_GB2312"/>
          <w:bCs/>
          <w:sz w:val="24"/>
        </w:rPr>
        <w:t>1、质量功能标准需符合厂方提供的技术资料中所规定的质量标准和双方商定的技术指标。</w:t>
      </w:r>
    </w:p>
    <w:p w14:paraId="246B7358">
      <w:pPr>
        <w:spacing w:line="360" w:lineRule="auto"/>
        <w:ind w:firstLine="480" w:firstLineChars="200"/>
        <w:rPr>
          <w:rFonts w:hint="eastAsia" w:ascii="楷体_GB2312" w:eastAsia="楷体_GB2312"/>
          <w:bCs/>
          <w:sz w:val="24"/>
        </w:rPr>
      </w:pPr>
      <w:r>
        <w:rPr>
          <w:rFonts w:hint="eastAsia" w:ascii="楷体_GB2312" w:eastAsia="楷体_GB2312"/>
          <w:bCs/>
          <w:sz w:val="24"/>
        </w:rPr>
        <w:t>2、供方保证本合同中所供应的国产商品是合同签订后或至多签订前半年内生产的，符合国家法律规定和技术规格、质量标准的出厂原装合格产品；进口商品是获得国家商检局颁布安全许可证的出厂原装合格产品。如发生所供商品与合同（型号、指标、性能等）不符，需方有权拒收或退货，由此产生的一切责任和后果由供方承担。</w:t>
      </w:r>
      <w:bookmarkEnd w:id="78"/>
    </w:p>
    <w:p w14:paraId="4934B443">
      <w:pPr>
        <w:spacing w:line="360" w:lineRule="auto"/>
        <w:rPr>
          <w:rFonts w:hint="eastAsia" w:ascii="楷体_GB2312" w:eastAsia="楷体_GB2312"/>
          <w:b/>
          <w:sz w:val="24"/>
        </w:rPr>
      </w:pPr>
      <w:r>
        <w:rPr>
          <w:rFonts w:hint="eastAsia" w:ascii="楷体_GB2312" w:eastAsia="楷体_GB2312"/>
          <w:b/>
          <w:sz w:val="24"/>
          <w:lang w:val="zh-CN"/>
        </w:rPr>
        <w:t>第四条 技术性能指标</w:t>
      </w:r>
    </w:p>
    <w:p w14:paraId="05F44F27">
      <w:pPr>
        <w:autoSpaceDE w:val="0"/>
        <w:autoSpaceDN w:val="0"/>
        <w:adjustRightInd w:val="0"/>
        <w:spacing w:line="360" w:lineRule="auto"/>
        <w:ind w:firstLine="480" w:firstLineChars="200"/>
        <w:rPr>
          <w:rFonts w:hint="eastAsia" w:ascii="楷体_GB2312" w:eastAsia="楷体_GB2312"/>
          <w:sz w:val="24"/>
        </w:rPr>
      </w:pPr>
      <w:r>
        <w:rPr>
          <w:rFonts w:hint="eastAsia" w:ascii="楷体_GB2312" w:eastAsia="楷体_GB2312"/>
          <w:sz w:val="24"/>
          <w:lang w:val="zh-CN"/>
        </w:rPr>
        <w:t>具体指标</w:t>
      </w:r>
      <w:r>
        <w:rPr>
          <w:rFonts w:hint="eastAsia" w:ascii="楷体_GB2312" w:eastAsia="楷体_GB2312"/>
          <w:sz w:val="24"/>
        </w:rPr>
        <w:t>详见第一条所述之相关文件。</w:t>
      </w:r>
    </w:p>
    <w:p w14:paraId="088D325C">
      <w:pPr>
        <w:autoSpaceDE w:val="0"/>
        <w:autoSpaceDN w:val="0"/>
        <w:adjustRightInd w:val="0"/>
        <w:spacing w:line="360" w:lineRule="auto"/>
        <w:rPr>
          <w:rFonts w:hint="eastAsia" w:ascii="楷体_GB2312" w:eastAsia="楷体_GB2312"/>
          <w:b/>
          <w:sz w:val="24"/>
          <w:lang w:val="zh-CN"/>
        </w:rPr>
      </w:pPr>
      <w:r>
        <w:rPr>
          <w:rFonts w:hint="eastAsia" w:ascii="楷体_GB2312" w:eastAsia="楷体_GB2312"/>
          <w:b/>
          <w:sz w:val="24"/>
          <w:lang w:val="zh-CN"/>
        </w:rPr>
        <w:t>第五条 交货时间、地点</w:t>
      </w:r>
    </w:p>
    <w:p w14:paraId="2BD1A6D3">
      <w:pPr>
        <w:autoSpaceDE w:val="0"/>
        <w:autoSpaceDN w:val="0"/>
        <w:adjustRightInd w:val="0"/>
        <w:spacing w:line="360" w:lineRule="auto"/>
        <w:ind w:firstLine="480" w:firstLineChars="200"/>
        <w:rPr>
          <w:rFonts w:hint="eastAsia" w:ascii="楷体_GB2312" w:eastAsia="楷体_GB2312"/>
          <w:sz w:val="24"/>
          <w:lang w:val="zh-CN"/>
        </w:rPr>
      </w:pPr>
      <w:r>
        <w:rPr>
          <w:rFonts w:hint="eastAsia" w:ascii="楷体_GB2312" w:eastAsia="楷体_GB2312"/>
          <w:sz w:val="24"/>
          <w:lang w:val="zh-CN"/>
        </w:rPr>
        <w:t>最晚不迟于（</w:t>
      </w:r>
      <w:r>
        <w:rPr>
          <w:rFonts w:hint="eastAsia"/>
          <w:bCs/>
          <w:szCs w:val="21"/>
        </w:rPr>
        <w:sym w:font="Wingdings" w:char="00A8"/>
      </w:r>
      <w:r>
        <w:rPr>
          <w:rFonts w:hint="eastAsia"/>
          <w:bCs/>
          <w:szCs w:val="21"/>
        </w:rPr>
        <w:t>合同签订</w:t>
      </w:r>
      <w:r>
        <w:rPr>
          <w:rFonts w:hint="eastAsia"/>
          <w:bCs/>
          <w:szCs w:val="21"/>
        </w:rPr>
        <w:sym w:font="Wingdings" w:char="00A8"/>
      </w:r>
      <w:r>
        <w:rPr>
          <w:rFonts w:hint="eastAsia"/>
          <w:bCs/>
          <w:szCs w:val="21"/>
        </w:rPr>
        <w:t>取得免表</w:t>
      </w:r>
      <w:r>
        <w:rPr>
          <w:rFonts w:hint="eastAsia"/>
          <w:bCs/>
          <w:szCs w:val="21"/>
        </w:rPr>
        <w:sym w:font="Wingdings" w:char="00A8"/>
      </w:r>
      <w:r>
        <w:rPr>
          <w:rFonts w:hint="eastAsia"/>
          <w:bCs/>
          <w:szCs w:val="21"/>
        </w:rPr>
        <w:t>收到信用证</w:t>
      </w:r>
      <w:r>
        <w:rPr>
          <w:rFonts w:hint="eastAsia" w:ascii="楷体_GB2312" w:eastAsia="楷体_GB2312"/>
          <w:sz w:val="24"/>
          <w:lang w:val="zh-CN"/>
        </w:rPr>
        <w:t>）后        自然日。</w:t>
      </w:r>
    </w:p>
    <w:p w14:paraId="24F9B75C">
      <w:pPr>
        <w:autoSpaceDE w:val="0"/>
        <w:autoSpaceDN w:val="0"/>
        <w:adjustRightInd w:val="0"/>
        <w:spacing w:line="360" w:lineRule="auto"/>
        <w:ind w:firstLine="480" w:firstLineChars="200"/>
        <w:rPr>
          <w:rFonts w:hint="eastAsia" w:ascii="楷体_GB2312" w:eastAsia="楷体_GB2312"/>
          <w:sz w:val="24"/>
          <w:lang w:val="zh-CN"/>
        </w:rPr>
      </w:pPr>
      <w:r>
        <w:rPr>
          <w:rFonts w:hint="eastAsia" w:ascii="楷体_GB2312" w:eastAsia="楷体_GB2312"/>
          <w:sz w:val="24"/>
          <w:lang w:val="zh-CN"/>
        </w:rPr>
        <w:t>货物交付地点（送货前再确认，可经双方同意后变更至校内其他地址）：</w:t>
      </w:r>
    </w:p>
    <w:p w14:paraId="1AFBFB92">
      <w:pPr>
        <w:autoSpaceDE w:val="0"/>
        <w:autoSpaceDN w:val="0"/>
        <w:adjustRightInd w:val="0"/>
        <w:spacing w:line="360" w:lineRule="auto"/>
        <w:ind w:firstLine="420" w:firstLineChars="200"/>
        <w:rPr>
          <w:rFonts w:hint="eastAsia" w:ascii="楷体_GB2312" w:eastAsia="楷体_GB2312"/>
          <w:sz w:val="24"/>
          <w:lang w:val="zh-CN"/>
        </w:rPr>
      </w:pPr>
      <w:r>
        <w:rPr>
          <w:rFonts w:hint="eastAsia"/>
          <w:bCs/>
          <w:szCs w:val="21"/>
        </w:rPr>
        <w:sym w:font="Wingdings" w:char="00A8"/>
      </w:r>
      <w:r>
        <w:rPr>
          <w:rFonts w:hint="eastAsia" w:ascii="楷体_GB2312" w:eastAsia="楷体_GB2312"/>
          <w:sz w:val="24"/>
          <w:lang w:val="zh-CN"/>
        </w:rPr>
        <w:t>浙江大学              校区              楼               室</w:t>
      </w:r>
    </w:p>
    <w:p w14:paraId="4FEEDDE4">
      <w:pPr>
        <w:autoSpaceDE w:val="0"/>
        <w:autoSpaceDN w:val="0"/>
        <w:adjustRightInd w:val="0"/>
        <w:spacing w:line="360" w:lineRule="auto"/>
        <w:ind w:firstLine="420" w:firstLineChars="200"/>
        <w:rPr>
          <w:rFonts w:hint="eastAsia" w:ascii="楷体_GB2312" w:eastAsia="楷体_GB2312"/>
          <w:sz w:val="24"/>
          <w:lang w:val="zh-CN"/>
        </w:rPr>
      </w:pPr>
      <w:r>
        <w:rPr>
          <w:rFonts w:hint="eastAsia"/>
          <w:bCs/>
          <w:szCs w:val="21"/>
        </w:rPr>
        <w:sym w:font="Wingdings" w:char="00A8"/>
      </w:r>
      <w:r>
        <w:rPr>
          <w:rFonts w:hint="eastAsia" w:ascii="楷体_GB2312" w:eastAsia="楷体_GB2312"/>
          <w:sz w:val="24"/>
          <w:lang w:val="zh-CN"/>
        </w:rPr>
        <w:t xml:space="preserve">                      医院              楼               室</w:t>
      </w:r>
    </w:p>
    <w:p w14:paraId="19C3431B">
      <w:pPr>
        <w:autoSpaceDE w:val="0"/>
        <w:autoSpaceDN w:val="0"/>
        <w:adjustRightInd w:val="0"/>
        <w:spacing w:line="360" w:lineRule="auto"/>
        <w:ind w:firstLine="420" w:firstLineChars="200"/>
        <w:rPr>
          <w:rFonts w:hint="eastAsia" w:ascii="楷体_GB2312" w:eastAsia="楷体_GB2312"/>
          <w:sz w:val="24"/>
          <w:lang w:val="zh-CN"/>
        </w:rPr>
      </w:pPr>
      <w:r>
        <w:rPr>
          <w:rFonts w:hint="eastAsia"/>
          <w:bCs/>
          <w:szCs w:val="21"/>
        </w:rPr>
        <w:sym w:font="Wingdings" w:char="00A8"/>
      </w:r>
      <w:r>
        <w:rPr>
          <w:rFonts w:hint="eastAsia" w:ascii="楷体_GB2312" w:eastAsia="楷体_GB2312"/>
          <w:sz w:val="24"/>
          <w:lang w:val="zh-CN"/>
        </w:rPr>
        <w:t>其他地点（</w:t>
      </w:r>
      <w:r>
        <w:rPr>
          <w:rFonts w:hint="eastAsia" w:ascii="楷体_GB2312" w:eastAsia="楷体_GB2312"/>
          <w:sz w:val="24"/>
        </w:rPr>
        <w:t>需要</w:t>
      </w:r>
      <w:r>
        <w:rPr>
          <w:rFonts w:hint="eastAsia" w:ascii="楷体_GB2312" w:eastAsia="楷体_GB2312"/>
          <w:sz w:val="24"/>
          <w:lang w:val="zh-CN"/>
        </w:rPr>
        <w:t>准确到楼宇办公室）：</w:t>
      </w:r>
    </w:p>
    <w:p w14:paraId="72F21D06">
      <w:pPr>
        <w:autoSpaceDE w:val="0"/>
        <w:autoSpaceDN w:val="0"/>
        <w:adjustRightInd w:val="0"/>
        <w:spacing w:line="360" w:lineRule="auto"/>
        <w:ind w:firstLine="480" w:firstLineChars="200"/>
        <w:rPr>
          <w:rFonts w:hint="eastAsia" w:ascii="楷体_GB2312" w:eastAsia="楷体_GB2312"/>
          <w:sz w:val="24"/>
          <w:lang w:val="zh-CN"/>
        </w:rPr>
      </w:pPr>
      <w:r>
        <w:rPr>
          <w:rFonts w:hint="eastAsia" w:ascii="楷体_GB2312" w:eastAsia="楷体_GB2312"/>
          <w:sz w:val="24"/>
          <w:lang w:val="zh-CN"/>
        </w:rPr>
        <w:t>1、供方在合同签订后，按照其与使用单位事先直接联系约定，将所供商品安全运至指定地点，并负责安装调试。</w:t>
      </w:r>
    </w:p>
    <w:p w14:paraId="4D50748D">
      <w:pPr>
        <w:autoSpaceDE w:val="0"/>
        <w:autoSpaceDN w:val="0"/>
        <w:adjustRightInd w:val="0"/>
        <w:spacing w:line="360" w:lineRule="auto"/>
        <w:ind w:firstLine="480" w:firstLineChars="200"/>
        <w:rPr>
          <w:rFonts w:hint="eastAsia" w:ascii="楷体_GB2312" w:eastAsia="楷体_GB2312"/>
          <w:sz w:val="24"/>
          <w:lang w:val="zh-CN"/>
        </w:rPr>
      </w:pPr>
      <w:r>
        <w:rPr>
          <w:rFonts w:hint="eastAsia" w:ascii="楷体_GB2312" w:eastAsia="楷体_GB2312"/>
          <w:sz w:val="24"/>
          <w:lang w:val="zh-CN"/>
        </w:rPr>
        <w:t>2、在所供商品交付使用时，供方必须向使用方提供产品说明书、质量保证书、保修卡等必须具备的相关资料和必备的附件，</w:t>
      </w:r>
      <w:r>
        <w:rPr>
          <w:rFonts w:hint="eastAsia" w:ascii="楷体_GB2312" w:eastAsia="楷体_GB2312"/>
          <w:sz w:val="24"/>
        </w:rPr>
        <w:t>并对使用单位人员进行培训</w:t>
      </w:r>
      <w:r>
        <w:rPr>
          <w:rFonts w:hint="eastAsia" w:ascii="楷体_GB2312" w:eastAsia="楷体_GB2312"/>
          <w:sz w:val="24"/>
          <w:lang w:val="zh-CN"/>
        </w:rPr>
        <w:t>。</w:t>
      </w:r>
    </w:p>
    <w:p w14:paraId="22942B5A">
      <w:pPr>
        <w:spacing w:line="360" w:lineRule="auto"/>
        <w:rPr>
          <w:rFonts w:hint="eastAsia" w:ascii="楷体_GB2312" w:eastAsia="楷体_GB2312"/>
          <w:b/>
          <w:bCs/>
          <w:sz w:val="24"/>
        </w:rPr>
      </w:pPr>
      <w:r>
        <w:rPr>
          <w:rFonts w:hint="eastAsia" w:ascii="楷体_GB2312" w:eastAsia="楷体_GB2312"/>
          <w:b/>
          <w:bCs/>
          <w:sz w:val="24"/>
        </w:rPr>
        <w:t>第六条</w:t>
      </w:r>
      <w:r>
        <w:rPr>
          <w:rFonts w:hint="eastAsia" w:ascii="楷体_GB2312" w:eastAsia="楷体_GB2312"/>
          <w:bCs/>
          <w:sz w:val="24"/>
        </w:rPr>
        <w:t xml:space="preserve"> </w:t>
      </w:r>
      <w:r>
        <w:rPr>
          <w:rFonts w:hint="eastAsia" w:ascii="楷体_GB2312" w:eastAsia="楷体_GB2312"/>
          <w:b/>
          <w:bCs/>
          <w:sz w:val="24"/>
        </w:rPr>
        <w:t>验收</w:t>
      </w:r>
    </w:p>
    <w:p w14:paraId="294FE547">
      <w:pPr>
        <w:spacing w:line="360" w:lineRule="auto"/>
        <w:ind w:firstLine="480" w:firstLineChars="200"/>
        <w:rPr>
          <w:rFonts w:hint="eastAsia" w:ascii="楷体_GB2312" w:eastAsia="楷体_GB2312"/>
          <w:bCs/>
          <w:sz w:val="24"/>
        </w:rPr>
      </w:pPr>
      <w:r>
        <w:rPr>
          <w:rFonts w:hint="eastAsia" w:ascii="楷体_GB2312" w:eastAsia="楷体_GB2312"/>
          <w:bCs/>
          <w:sz w:val="24"/>
        </w:rPr>
        <w:t>1</w:t>
      </w:r>
      <w:r>
        <w:rPr>
          <w:rFonts w:ascii="楷体_GB2312" w:eastAsia="楷体_GB2312"/>
          <w:bCs/>
          <w:sz w:val="24"/>
        </w:rPr>
        <w:t>.</w:t>
      </w:r>
      <w:r>
        <w:rPr>
          <w:rFonts w:hint="eastAsia" w:ascii="楷体_GB2312" w:eastAsia="楷体_GB2312"/>
          <w:bCs/>
          <w:sz w:val="24"/>
        </w:rPr>
        <w:t>供方将所供商品运至交货地点并安装调试完毕后，由需方负责在 30 日内按验收标准进行验收。如发现质量问题，双方另行约定再次验收条件及时间。因此导致逾期的，供方按照第九条第2款约定承担逾期违约责任，双方另有约定的除外。</w:t>
      </w:r>
    </w:p>
    <w:p w14:paraId="791B9680">
      <w:pPr>
        <w:spacing w:line="360" w:lineRule="auto"/>
        <w:ind w:firstLine="480" w:firstLineChars="200"/>
        <w:rPr>
          <w:rFonts w:hint="eastAsia" w:ascii="楷体_GB2312" w:eastAsia="楷体_GB2312"/>
          <w:bCs/>
          <w:sz w:val="24"/>
        </w:rPr>
      </w:pPr>
      <w:r>
        <w:rPr>
          <w:rFonts w:hint="eastAsia" w:ascii="楷体_GB2312" w:eastAsia="楷体_GB2312"/>
          <w:bCs/>
          <w:sz w:val="24"/>
        </w:rPr>
        <w:t>2</w:t>
      </w:r>
      <w:r>
        <w:rPr>
          <w:rFonts w:ascii="楷体_GB2312" w:eastAsia="楷体_GB2312"/>
          <w:bCs/>
          <w:sz w:val="24"/>
        </w:rPr>
        <w:t>.</w:t>
      </w:r>
      <w:r>
        <w:rPr>
          <w:rFonts w:hint="eastAsia" w:ascii="楷体_GB2312" w:eastAsia="楷体_GB2312"/>
          <w:bCs/>
          <w:sz w:val="24"/>
        </w:rPr>
        <w:t>验收标准</w:t>
      </w:r>
      <w:r>
        <w:rPr>
          <w:rFonts w:hint="eastAsia" w:ascii="楷体_GB2312" w:eastAsia="楷体_GB2312"/>
          <w:sz w:val="24"/>
        </w:rPr>
        <w:t>详见第一条所述之相关文件。</w:t>
      </w:r>
    </w:p>
    <w:p w14:paraId="3269B82B">
      <w:pPr>
        <w:spacing w:line="360" w:lineRule="auto"/>
        <w:ind w:firstLine="480" w:firstLineChars="200"/>
        <w:rPr>
          <w:rFonts w:hint="eastAsia" w:ascii="楷体_GB2312" w:eastAsia="楷体_GB2312"/>
          <w:bCs/>
          <w:sz w:val="24"/>
        </w:rPr>
      </w:pPr>
      <w:r>
        <w:rPr>
          <w:rFonts w:hint="eastAsia" w:ascii="楷体_GB2312" w:eastAsia="楷体_GB2312"/>
          <w:bCs/>
          <w:sz w:val="24"/>
        </w:rPr>
        <w:t>3</w:t>
      </w:r>
      <w:r>
        <w:rPr>
          <w:rFonts w:ascii="楷体_GB2312" w:eastAsia="楷体_GB2312"/>
          <w:bCs/>
          <w:sz w:val="24"/>
        </w:rPr>
        <w:t>.</w:t>
      </w:r>
      <w:r>
        <w:rPr>
          <w:rFonts w:hint="eastAsia" w:ascii="楷体_GB2312" w:eastAsia="楷体_GB2312"/>
          <w:bCs/>
          <w:sz w:val="24"/>
        </w:rPr>
        <w:t>货物经需方验收合格</w:t>
      </w:r>
      <w:r>
        <w:rPr>
          <w:rFonts w:ascii="楷体_GB2312" w:eastAsia="楷体_GB2312"/>
          <w:bCs/>
          <w:sz w:val="24"/>
        </w:rPr>
        <w:t>，</w:t>
      </w:r>
      <w:r>
        <w:rPr>
          <w:rFonts w:hint="eastAsia" w:ascii="楷体_GB2312" w:eastAsia="楷体_GB2312"/>
          <w:bCs/>
          <w:sz w:val="24"/>
        </w:rPr>
        <w:t>货物所有权及货物毁损灭失的风险始转</w:t>
      </w:r>
      <w:r>
        <w:rPr>
          <w:rFonts w:ascii="楷体_GB2312" w:eastAsia="楷体_GB2312"/>
          <w:bCs/>
          <w:sz w:val="24"/>
        </w:rPr>
        <w:t>移给</w:t>
      </w:r>
      <w:r>
        <w:rPr>
          <w:rFonts w:hint="eastAsia" w:ascii="楷体_GB2312" w:eastAsia="楷体_GB2312"/>
          <w:bCs/>
          <w:sz w:val="24"/>
        </w:rPr>
        <w:t>需方。</w:t>
      </w:r>
    </w:p>
    <w:p w14:paraId="1CCB1347">
      <w:pPr>
        <w:spacing w:line="360" w:lineRule="auto"/>
        <w:ind w:firstLine="480" w:firstLineChars="200"/>
        <w:rPr>
          <w:rFonts w:hint="eastAsia" w:ascii="楷体_GB2312" w:eastAsia="楷体_GB2312"/>
          <w:bCs/>
          <w:sz w:val="24"/>
        </w:rPr>
      </w:pPr>
      <w:r>
        <w:rPr>
          <w:rFonts w:hint="eastAsia" w:ascii="楷体_GB2312" w:eastAsia="楷体_GB2312"/>
          <w:bCs/>
          <w:sz w:val="24"/>
        </w:rPr>
        <w:t>4.如货物确实</w:t>
      </w:r>
      <w:r>
        <w:rPr>
          <w:rFonts w:ascii="楷体_GB2312" w:eastAsia="楷体_GB2312"/>
          <w:bCs/>
          <w:sz w:val="24"/>
        </w:rPr>
        <w:t>内在</w:t>
      </w:r>
      <w:r>
        <w:rPr>
          <w:rFonts w:hint="eastAsia" w:ascii="楷体_GB2312" w:eastAsia="楷体_GB2312"/>
          <w:bCs/>
          <w:sz w:val="24"/>
        </w:rPr>
        <w:t>存在</w:t>
      </w:r>
      <w:r>
        <w:rPr>
          <w:rFonts w:ascii="楷体_GB2312" w:eastAsia="楷体_GB2312"/>
          <w:bCs/>
          <w:sz w:val="24"/>
        </w:rPr>
        <w:t>质量</w:t>
      </w:r>
      <w:r>
        <w:rPr>
          <w:rFonts w:hint="eastAsia" w:ascii="楷体_GB2312" w:eastAsia="楷体_GB2312"/>
          <w:bCs/>
          <w:sz w:val="24"/>
        </w:rPr>
        <w:t>瑕疵，即使通过了本条第1款的验收，需方仍有权在</w:t>
      </w:r>
      <w:r>
        <w:rPr>
          <w:rFonts w:ascii="楷体_GB2312" w:eastAsia="楷体_GB2312"/>
          <w:bCs/>
          <w:sz w:val="24"/>
        </w:rPr>
        <w:t>任何时间包括质保期</w:t>
      </w:r>
      <w:r>
        <w:rPr>
          <w:rFonts w:hint="eastAsia" w:ascii="楷体_GB2312" w:eastAsia="楷体_GB2312"/>
          <w:bCs/>
          <w:sz w:val="24"/>
        </w:rPr>
        <w:t>内或质保期满</w:t>
      </w:r>
      <w:r>
        <w:rPr>
          <w:rFonts w:ascii="楷体_GB2312" w:eastAsia="楷体_GB2312"/>
          <w:bCs/>
          <w:sz w:val="24"/>
        </w:rPr>
        <w:t>后</w:t>
      </w:r>
      <w:r>
        <w:rPr>
          <w:rFonts w:hint="eastAsia" w:ascii="楷体_GB2312" w:eastAsia="楷体_GB2312"/>
          <w:bCs/>
          <w:sz w:val="24"/>
        </w:rPr>
        <w:t>使用寿命期内提出异议，不受30天验收时间的限制，如果查明确实属于内在质量存在问题，供方仍应对此负责。</w:t>
      </w:r>
    </w:p>
    <w:p w14:paraId="35AF5379">
      <w:pPr>
        <w:spacing w:line="360" w:lineRule="auto"/>
        <w:rPr>
          <w:rFonts w:hint="eastAsia" w:ascii="楷体_GB2312" w:eastAsia="楷体_GB2312"/>
          <w:bCs/>
          <w:sz w:val="24"/>
        </w:rPr>
      </w:pPr>
      <w:r>
        <w:rPr>
          <w:rFonts w:hint="eastAsia" w:ascii="楷体_GB2312" w:eastAsia="楷体_GB2312"/>
          <w:b/>
          <w:bCs/>
          <w:sz w:val="24"/>
        </w:rPr>
        <w:t>第七条</w:t>
      </w:r>
      <w:r>
        <w:rPr>
          <w:rFonts w:hint="eastAsia" w:ascii="楷体_GB2312" w:eastAsia="楷体_GB2312"/>
          <w:bCs/>
          <w:sz w:val="24"/>
        </w:rPr>
        <w:t xml:space="preserve"> </w:t>
      </w:r>
      <w:r>
        <w:rPr>
          <w:rFonts w:hint="eastAsia" w:ascii="楷体_GB2312" w:hAnsi="宋体" w:eastAsia="楷体_GB2312"/>
          <w:b/>
          <w:bCs/>
          <w:sz w:val="24"/>
        </w:rPr>
        <w:t>保证金及货款</w:t>
      </w:r>
    </w:p>
    <w:p w14:paraId="22222A24">
      <w:pPr>
        <w:autoSpaceDE w:val="0"/>
        <w:autoSpaceDN w:val="0"/>
        <w:adjustRightInd w:val="0"/>
        <w:spacing w:line="360" w:lineRule="auto"/>
        <w:ind w:firstLine="480" w:firstLineChars="200"/>
        <w:rPr>
          <w:rFonts w:hint="eastAsia" w:ascii="楷体_GB2312" w:hAnsi="宋体" w:eastAsia="楷体_GB2312"/>
          <w:sz w:val="24"/>
        </w:rPr>
      </w:pPr>
      <w:r>
        <w:rPr>
          <w:rFonts w:hint="eastAsia" w:ascii="楷体_GB2312" w:hAnsi="宋体" w:eastAsia="楷体_GB2312"/>
          <w:sz w:val="24"/>
        </w:rPr>
        <w:t>1.供方应在合同签订时向采购方缴纳履约保证金。本合同履约保证金为合同总价的</w:t>
      </w:r>
      <w:r>
        <w:rPr>
          <w:rFonts w:hint="eastAsia" w:ascii="楷体_GB2312" w:hAnsi="宋体" w:eastAsia="楷体_GB2312"/>
          <w:sz w:val="24"/>
          <w:u w:val="single"/>
        </w:rPr>
        <w:t xml:space="preserve">    </w:t>
      </w:r>
      <w:r>
        <w:rPr>
          <w:rFonts w:hint="eastAsia" w:ascii="楷体_GB2312" w:hAnsi="宋体" w:eastAsia="楷体_GB2312"/>
          <w:sz w:val="24"/>
        </w:rPr>
        <w:t>%（可选10%及以下）。</w:t>
      </w:r>
    </w:p>
    <w:p w14:paraId="13B7711C">
      <w:pPr>
        <w:pStyle w:val="5"/>
        <w:spacing w:line="360" w:lineRule="auto"/>
        <w:ind w:left="105" w:leftChars="50" w:firstLine="360" w:firstLineChars="150"/>
        <w:rPr>
          <w:rFonts w:hint="eastAsia" w:ascii="楷体_GB2312" w:hAnsi="宋体" w:eastAsia="楷体_GB2312"/>
          <w:b w:val="0"/>
          <w:sz w:val="24"/>
          <w:szCs w:val="24"/>
        </w:rPr>
      </w:pPr>
      <w:r>
        <w:rPr>
          <w:rFonts w:hint="eastAsia" w:ascii="楷体_GB2312" w:hAnsi="宋体" w:eastAsia="楷体_GB2312"/>
          <w:b w:val="0"/>
          <w:sz w:val="24"/>
          <w:szCs w:val="24"/>
        </w:rPr>
        <w:t>2.需方向供方的付款计划安排如下：</w:t>
      </w:r>
    </w:p>
    <w:p w14:paraId="7F7B0454">
      <w:pPr>
        <w:numPr>
          <w:ilvl w:val="0"/>
          <w:numId w:val="132"/>
        </w:numPr>
        <w:spacing w:line="360" w:lineRule="auto"/>
        <w:rPr>
          <w:rFonts w:hint="eastAsia" w:ascii="楷体_GB2312" w:hAnsi="宋体" w:eastAsia="楷体_GB2312"/>
          <w:sz w:val="24"/>
        </w:rPr>
      </w:pPr>
      <w:r>
        <w:rPr>
          <w:rFonts w:hint="eastAsia" w:ascii="楷体_GB2312" w:hAnsi="宋体" w:eastAsia="楷体_GB2312"/>
          <w:sz w:val="24"/>
        </w:rPr>
        <w:t>第一期款：</w:t>
      </w:r>
      <w:r>
        <w:rPr>
          <w:rFonts w:hint="eastAsia" w:ascii="楷体_GB2312" w:hAnsi="宋体" w:eastAsia="楷体_GB2312"/>
          <w:sz w:val="24"/>
          <w:u w:val="single"/>
        </w:rPr>
        <w:t xml:space="preserve">    </w:t>
      </w:r>
      <w:r>
        <w:rPr>
          <w:rFonts w:hint="eastAsia" w:ascii="楷体_GB2312" w:hAnsi="宋体" w:eastAsia="楷体_GB2312"/>
          <w:sz w:val="24"/>
        </w:rPr>
        <w:t>后，支付至合同金额</w:t>
      </w:r>
      <w:r>
        <w:rPr>
          <w:rFonts w:hint="eastAsia" w:ascii="楷体_GB2312" w:hAnsi="宋体" w:eastAsia="楷体_GB2312"/>
          <w:sz w:val="24"/>
          <w:u w:val="single"/>
        </w:rPr>
        <w:t xml:space="preserve">     </w:t>
      </w:r>
      <w:r>
        <w:rPr>
          <w:rFonts w:hint="eastAsia" w:ascii="楷体_GB2312" w:hAnsi="宋体" w:eastAsia="楷体_GB2312"/>
          <w:sz w:val="24"/>
        </w:rPr>
        <w:t>%；</w:t>
      </w:r>
    </w:p>
    <w:p w14:paraId="2D61FD75">
      <w:pPr>
        <w:numPr>
          <w:ilvl w:val="0"/>
          <w:numId w:val="132"/>
        </w:numPr>
        <w:spacing w:line="360" w:lineRule="auto"/>
        <w:rPr>
          <w:rFonts w:hint="eastAsia" w:ascii="楷体_GB2312" w:hAnsi="宋体" w:eastAsia="楷体_GB2312"/>
          <w:sz w:val="24"/>
        </w:rPr>
      </w:pPr>
      <w:r>
        <w:rPr>
          <w:rFonts w:hint="eastAsia" w:ascii="楷体_GB2312" w:hAnsi="宋体" w:eastAsia="楷体_GB2312"/>
          <w:sz w:val="24"/>
        </w:rPr>
        <w:t>第二期款：</w:t>
      </w:r>
      <w:r>
        <w:rPr>
          <w:rFonts w:hint="eastAsia" w:ascii="楷体_GB2312" w:hAnsi="宋体" w:eastAsia="楷体_GB2312"/>
          <w:sz w:val="24"/>
          <w:u w:val="single"/>
        </w:rPr>
        <w:t xml:space="preserve">    </w:t>
      </w:r>
      <w:r>
        <w:rPr>
          <w:rFonts w:hint="eastAsia" w:ascii="楷体_GB2312" w:hAnsi="宋体" w:eastAsia="楷体_GB2312"/>
          <w:sz w:val="24"/>
        </w:rPr>
        <w:t>后，支付至合同金额</w:t>
      </w:r>
      <w:r>
        <w:rPr>
          <w:rFonts w:hint="eastAsia" w:ascii="楷体_GB2312" w:hAnsi="宋体" w:eastAsia="楷体_GB2312"/>
          <w:sz w:val="24"/>
          <w:u w:val="single"/>
        </w:rPr>
        <w:t xml:space="preserve">     </w:t>
      </w:r>
      <w:r>
        <w:rPr>
          <w:rFonts w:hint="eastAsia" w:ascii="楷体_GB2312" w:hAnsi="宋体" w:eastAsia="楷体_GB2312"/>
          <w:sz w:val="24"/>
        </w:rPr>
        <w:t>%；</w:t>
      </w:r>
    </w:p>
    <w:p w14:paraId="23453D8F">
      <w:pPr>
        <w:numPr>
          <w:ilvl w:val="0"/>
          <w:numId w:val="132"/>
        </w:numPr>
        <w:spacing w:line="360" w:lineRule="auto"/>
        <w:rPr>
          <w:rFonts w:hint="eastAsia" w:ascii="楷体_GB2312" w:hAnsi="宋体" w:eastAsia="楷体_GB2312"/>
          <w:sz w:val="24"/>
        </w:rPr>
      </w:pPr>
      <w:r>
        <w:rPr>
          <w:rFonts w:hint="eastAsia" w:ascii="楷体_GB2312" w:hAnsi="宋体" w:eastAsia="楷体_GB2312"/>
          <w:sz w:val="24"/>
        </w:rPr>
        <w:t>第三期款：</w:t>
      </w:r>
      <w:r>
        <w:rPr>
          <w:rFonts w:hint="eastAsia" w:ascii="楷体_GB2312" w:hAnsi="宋体" w:eastAsia="楷体_GB2312"/>
          <w:sz w:val="24"/>
          <w:u w:val="single"/>
        </w:rPr>
        <w:t xml:space="preserve">    </w:t>
      </w:r>
      <w:r>
        <w:rPr>
          <w:rFonts w:hint="eastAsia" w:ascii="楷体_GB2312" w:hAnsi="宋体" w:eastAsia="楷体_GB2312"/>
          <w:sz w:val="24"/>
        </w:rPr>
        <w:t>后，支付至合同金额</w:t>
      </w:r>
      <w:r>
        <w:rPr>
          <w:rFonts w:hint="eastAsia" w:ascii="楷体_GB2312" w:hAnsi="宋体" w:eastAsia="楷体_GB2312"/>
          <w:sz w:val="24"/>
          <w:u w:val="single"/>
        </w:rPr>
        <w:t xml:space="preserve">     </w:t>
      </w:r>
      <w:r>
        <w:rPr>
          <w:rFonts w:hint="eastAsia" w:ascii="楷体_GB2312" w:hAnsi="宋体" w:eastAsia="楷体_GB2312"/>
          <w:sz w:val="24"/>
        </w:rPr>
        <w:t>%；</w:t>
      </w:r>
    </w:p>
    <w:p w14:paraId="32575870">
      <w:pPr>
        <w:pStyle w:val="35"/>
        <w:ind w:firstLine="420"/>
        <w:rPr>
          <w:rFonts w:hint="eastAsia" w:ascii="楷体_GB2312" w:hAnsi="楷体_GB2312" w:eastAsia="楷体_GB2312" w:cs="楷体_GB2312"/>
          <w:sz w:val="24"/>
        </w:rPr>
      </w:pPr>
      <w:r>
        <w:rPr>
          <w:rFonts w:ascii="楷体_GB2312" w:hAnsi="楷体_GB2312" w:eastAsia="楷体_GB2312" w:cs="楷体_GB2312"/>
          <w:sz w:val="24"/>
        </w:rPr>
        <w:t>特殊支付方式：</w:t>
      </w:r>
      <w:r>
        <w:rPr>
          <w:rFonts w:hint="eastAsia" w:ascii="楷体_GB2312" w:hAnsi="宋体" w:eastAsia="楷体_GB2312"/>
          <w:sz w:val="24"/>
          <w:u w:val="single"/>
        </w:rPr>
        <w:t xml:space="preserve">                              </w:t>
      </w:r>
    </w:p>
    <w:p w14:paraId="5BE89116">
      <w:pPr>
        <w:pStyle w:val="5"/>
        <w:spacing w:line="360" w:lineRule="auto"/>
        <w:ind w:left="105" w:leftChars="50" w:firstLine="360" w:firstLineChars="150"/>
        <w:rPr>
          <w:rFonts w:hint="eastAsia" w:ascii="楷体_GB2312" w:hAnsi="宋体" w:eastAsia="楷体_GB2312"/>
          <w:b w:val="0"/>
          <w:sz w:val="24"/>
          <w:szCs w:val="24"/>
        </w:rPr>
      </w:pPr>
      <w:r>
        <w:rPr>
          <w:rFonts w:hint="eastAsia" w:ascii="楷体_GB2312" w:hAnsi="宋体" w:eastAsia="楷体_GB2312"/>
          <w:b w:val="0"/>
          <w:sz w:val="24"/>
          <w:szCs w:val="24"/>
        </w:rPr>
        <w:t>3.如含境外供货，由浙江大学采购中心委托外贸代理公司与供方指定的境外公司签订外贸合同，如供方指定的境外公司未能履行所签订外贸合同的条款时，则供方指定的该境外公司名下的所有合同法律后果、责任和风险转由供方承担，供方无条件接受。供方指定的境外公司（如需要多家供货请按《报价明细表》中的货物分别列出）详细信息如下：</w:t>
      </w:r>
    </w:p>
    <w:p w14:paraId="0412CF04">
      <w:pPr>
        <w:pStyle w:val="10"/>
        <w:ind w:firstLine="480"/>
        <w:rPr>
          <w:rFonts w:hint="eastAsia" w:ascii="楷体_GB2312" w:hAnsi="宋体" w:eastAsia="楷体_GB2312"/>
          <w:sz w:val="24"/>
        </w:rPr>
      </w:pPr>
      <w:r>
        <w:rPr>
          <w:rFonts w:hint="eastAsia" w:ascii="楷体_GB2312" w:hAnsi="宋体" w:eastAsia="楷体_GB2312"/>
          <w:sz w:val="24"/>
        </w:rPr>
        <w:t>货物：合同项内所有货物</w:t>
      </w:r>
    </w:p>
    <w:p w14:paraId="609C6DA5">
      <w:pPr>
        <w:pStyle w:val="10"/>
        <w:ind w:firstLine="480"/>
        <w:rPr>
          <w:rFonts w:hint="eastAsia" w:ascii="楷体_GB2312" w:hAnsi="宋体" w:eastAsia="楷体_GB2312"/>
          <w:sz w:val="24"/>
        </w:rPr>
      </w:pPr>
      <w:r>
        <w:rPr>
          <w:rFonts w:hint="eastAsia" w:ascii="楷体_GB2312" w:hAnsi="宋体" w:eastAsia="楷体_GB2312"/>
          <w:sz w:val="24"/>
        </w:rPr>
        <w:t>货物原产地和制造商：</w:t>
      </w:r>
    </w:p>
    <w:p w14:paraId="6C273EB0">
      <w:pPr>
        <w:pStyle w:val="10"/>
        <w:ind w:firstLine="480"/>
        <w:rPr>
          <w:rFonts w:hint="eastAsia" w:ascii="楷体_GB2312" w:hAnsi="宋体" w:eastAsia="楷体_GB2312"/>
          <w:sz w:val="24"/>
        </w:rPr>
      </w:pPr>
      <w:r>
        <w:rPr>
          <w:rFonts w:hint="eastAsia" w:ascii="楷体_GB2312" w:hAnsi="宋体" w:eastAsia="楷体_GB2312"/>
          <w:sz w:val="24"/>
        </w:rPr>
        <w:t>运输方式、装运港和目的港：</w:t>
      </w:r>
    </w:p>
    <w:p w14:paraId="389CC76C">
      <w:pPr>
        <w:pStyle w:val="10"/>
        <w:ind w:firstLine="480"/>
        <w:rPr>
          <w:rFonts w:hint="eastAsia" w:ascii="楷体_GB2312" w:hAnsi="宋体" w:eastAsia="楷体_GB2312"/>
          <w:sz w:val="24"/>
        </w:rPr>
      </w:pPr>
      <w:r>
        <w:rPr>
          <w:rFonts w:hint="eastAsia" w:ascii="楷体_GB2312" w:hAnsi="宋体" w:eastAsia="楷体_GB2312"/>
          <w:sz w:val="24"/>
        </w:rPr>
        <w:t>境外公司名称：</w:t>
      </w:r>
    </w:p>
    <w:p w14:paraId="719B39D9">
      <w:pPr>
        <w:pStyle w:val="10"/>
        <w:ind w:firstLine="480"/>
        <w:rPr>
          <w:rFonts w:hint="eastAsia" w:ascii="楷体_GB2312" w:hAnsi="宋体" w:eastAsia="楷体_GB2312"/>
          <w:sz w:val="24"/>
        </w:rPr>
      </w:pPr>
      <w:r>
        <w:rPr>
          <w:rFonts w:hint="eastAsia" w:ascii="楷体_GB2312" w:hAnsi="宋体" w:eastAsia="楷体_GB2312"/>
          <w:sz w:val="24"/>
        </w:rPr>
        <w:t>联系人姓名:</w:t>
      </w:r>
    </w:p>
    <w:p w14:paraId="6B071BD6">
      <w:pPr>
        <w:pStyle w:val="10"/>
        <w:ind w:firstLine="480"/>
        <w:rPr>
          <w:rFonts w:hint="eastAsia" w:ascii="楷体_GB2312" w:hAnsi="宋体" w:eastAsia="楷体_GB2312"/>
          <w:sz w:val="24"/>
        </w:rPr>
      </w:pPr>
      <w:r>
        <w:rPr>
          <w:rFonts w:hint="eastAsia" w:ascii="楷体_GB2312" w:hAnsi="宋体" w:eastAsia="楷体_GB2312"/>
          <w:sz w:val="24"/>
        </w:rPr>
        <w:t>联系人电话:</w:t>
      </w:r>
    </w:p>
    <w:p w14:paraId="0AC3D110">
      <w:pPr>
        <w:pStyle w:val="10"/>
        <w:ind w:firstLine="480"/>
        <w:rPr>
          <w:rFonts w:hint="eastAsia" w:ascii="楷体_GB2312" w:hAnsi="宋体" w:eastAsia="楷体_GB2312"/>
          <w:sz w:val="24"/>
        </w:rPr>
      </w:pPr>
      <w:r>
        <w:rPr>
          <w:rFonts w:hint="eastAsia" w:ascii="楷体_GB2312" w:hAnsi="宋体" w:eastAsia="楷体_GB2312"/>
          <w:sz w:val="24"/>
        </w:rPr>
        <w:t>联系人Email:</w:t>
      </w:r>
    </w:p>
    <w:p w14:paraId="15381115">
      <w:pPr>
        <w:pStyle w:val="5"/>
        <w:spacing w:line="360" w:lineRule="auto"/>
        <w:ind w:left="105" w:leftChars="50" w:firstLine="360" w:firstLineChars="150"/>
        <w:rPr>
          <w:rFonts w:hint="eastAsia" w:ascii="楷体_GB2312" w:hAnsi="宋体" w:eastAsia="楷体_GB2312"/>
          <w:sz w:val="24"/>
        </w:rPr>
      </w:pPr>
      <w:r>
        <w:rPr>
          <w:rFonts w:hint="eastAsia" w:ascii="楷体_GB2312" w:hAnsi="宋体" w:eastAsia="楷体_GB2312"/>
          <w:b w:val="0"/>
          <w:sz w:val="24"/>
          <w:szCs w:val="24"/>
        </w:rPr>
        <w:t>需方付款的方式按</w:t>
      </w:r>
      <w:r>
        <w:rPr>
          <w:rFonts w:ascii="楷体_GB2312" w:hAnsi="宋体" w:eastAsia="楷体_GB2312"/>
          <w:b w:val="0"/>
          <w:sz w:val="24"/>
          <w:szCs w:val="24"/>
        </w:rPr>
        <w:t>浙江大学采购中心</w:t>
      </w:r>
      <w:r>
        <w:rPr>
          <w:rFonts w:hint="eastAsia" w:ascii="楷体_GB2312" w:hAnsi="宋体" w:eastAsia="楷体_GB2312"/>
          <w:b w:val="0"/>
          <w:sz w:val="24"/>
          <w:szCs w:val="24"/>
        </w:rPr>
        <w:t>与外贸代理公司签订的代理协议</w:t>
      </w:r>
      <w:r>
        <w:rPr>
          <w:rFonts w:ascii="楷体_GB2312" w:hAnsi="宋体" w:eastAsia="楷体_GB2312"/>
          <w:b w:val="0"/>
          <w:sz w:val="24"/>
          <w:szCs w:val="24"/>
        </w:rPr>
        <w:t>执行</w:t>
      </w:r>
      <w:r>
        <w:rPr>
          <w:rFonts w:hint="eastAsia" w:ascii="楷体_GB2312" w:hAnsi="宋体" w:eastAsia="楷体_GB2312"/>
          <w:b w:val="0"/>
          <w:sz w:val="24"/>
          <w:szCs w:val="24"/>
        </w:rPr>
        <w:t>。</w:t>
      </w:r>
    </w:p>
    <w:p w14:paraId="22F403EF">
      <w:pPr>
        <w:pStyle w:val="5"/>
        <w:spacing w:line="360" w:lineRule="auto"/>
        <w:ind w:left="105" w:leftChars="50" w:firstLine="360" w:firstLineChars="150"/>
        <w:rPr>
          <w:rFonts w:hint="eastAsia" w:ascii="楷体_GB2312" w:hAnsi="宋体" w:eastAsia="楷体_GB2312"/>
          <w:b w:val="0"/>
          <w:sz w:val="24"/>
          <w:szCs w:val="24"/>
        </w:rPr>
      </w:pPr>
      <w:r>
        <w:rPr>
          <w:rFonts w:hint="eastAsia" w:ascii="楷体_GB2312" w:hAnsi="宋体" w:eastAsia="楷体_GB2312"/>
          <w:b w:val="0"/>
          <w:sz w:val="24"/>
        </w:rPr>
        <w:t>4.</w:t>
      </w:r>
      <w:r>
        <w:rPr>
          <w:rFonts w:hint="eastAsia" w:ascii="楷体_GB2312" w:hAnsi="宋体" w:eastAsia="楷体_GB2312"/>
          <w:b w:val="0"/>
          <w:sz w:val="24"/>
          <w:szCs w:val="24"/>
        </w:rPr>
        <w:t>供方须提供增值税专用发票、验收合格报告和原产地证明等材料。因供方未按约及时提供相关材料导致需方迟延付款的，不视为需方逾期付款，供方不得因此向需方主张承担逾期付款违约责任。</w:t>
      </w:r>
    </w:p>
    <w:p w14:paraId="0647AF3C">
      <w:pPr>
        <w:autoSpaceDE w:val="0"/>
        <w:autoSpaceDN w:val="0"/>
        <w:adjustRightInd w:val="0"/>
        <w:spacing w:line="360" w:lineRule="auto"/>
        <w:ind w:firstLine="480" w:firstLineChars="200"/>
        <w:rPr>
          <w:rFonts w:hint="eastAsia" w:ascii="楷体_GB2312" w:hAnsi="宋体" w:eastAsia="楷体_GB2312"/>
          <w:sz w:val="24"/>
        </w:rPr>
      </w:pPr>
      <w:r>
        <w:rPr>
          <w:rFonts w:hint="eastAsia" w:ascii="楷体_GB2312" w:hAnsi="宋体" w:eastAsia="楷体_GB2312"/>
          <w:sz w:val="24"/>
        </w:rPr>
        <w:t>5.履约保证金（如有）在货物验收合格后在无质量及服务问题的情况下由供方发起办理无息退还的手续。</w:t>
      </w:r>
    </w:p>
    <w:p w14:paraId="071A483F">
      <w:pPr>
        <w:tabs>
          <w:tab w:val="left" w:pos="360"/>
        </w:tabs>
        <w:spacing w:line="360" w:lineRule="auto"/>
        <w:rPr>
          <w:rFonts w:hint="eastAsia" w:ascii="楷体_GB2312" w:hAnsi="宋体" w:eastAsia="楷体_GB2312"/>
          <w:b/>
          <w:bCs/>
          <w:sz w:val="24"/>
        </w:rPr>
      </w:pPr>
      <w:r>
        <w:rPr>
          <w:rFonts w:hint="eastAsia" w:ascii="楷体_GB2312" w:hAnsi="宋体" w:eastAsia="楷体_GB2312"/>
          <w:b/>
          <w:bCs/>
          <w:sz w:val="24"/>
        </w:rPr>
        <w:t>第八条 质保期及售后服务承诺</w:t>
      </w:r>
    </w:p>
    <w:p w14:paraId="16525C40">
      <w:pPr>
        <w:pStyle w:val="35"/>
        <w:ind w:firstLine="480" w:firstLineChars="200"/>
        <w:rPr>
          <w:rFonts w:hint="eastAsia" w:ascii="楷体_GB2312" w:eastAsia="楷体_GB2312"/>
          <w:sz w:val="24"/>
        </w:rPr>
      </w:pPr>
      <w:r>
        <w:rPr>
          <w:rFonts w:hint="eastAsia" w:ascii="楷体_GB2312" w:eastAsia="楷体_GB2312"/>
          <w:sz w:val="24"/>
        </w:rPr>
        <w:t>详见第一条所述之相关文件。</w:t>
      </w:r>
    </w:p>
    <w:p w14:paraId="70A9C20A">
      <w:pPr>
        <w:spacing w:line="360" w:lineRule="auto"/>
        <w:rPr>
          <w:rFonts w:hint="eastAsia" w:ascii="楷体_GB2312" w:eastAsia="楷体_GB2312"/>
          <w:b/>
          <w:bCs/>
          <w:sz w:val="24"/>
        </w:rPr>
      </w:pPr>
      <w:r>
        <w:rPr>
          <w:rFonts w:hint="eastAsia" w:ascii="楷体_GB2312" w:eastAsia="楷体_GB2312"/>
          <w:b/>
          <w:bCs/>
          <w:sz w:val="24"/>
        </w:rPr>
        <w:t>第九条 违约处理</w:t>
      </w:r>
    </w:p>
    <w:p w14:paraId="3B85DBB7">
      <w:pPr>
        <w:tabs>
          <w:tab w:val="left" w:pos="360"/>
        </w:tabs>
        <w:spacing w:line="360" w:lineRule="auto"/>
        <w:ind w:firstLine="360" w:firstLineChars="150"/>
        <w:rPr>
          <w:rFonts w:hint="eastAsia" w:ascii="楷体_GB2312" w:eastAsia="楷体_GB2312"/>
          <w:bCs/>
          <w:sz w:val="24"/>
        </w:rPr>
      </w:pPr>
      <w:r>
        <w:rPr>
          <w:rFonts w:hint="eastAsia" w:ascii="楷体_GB2312" w:eastAsia="楷体_GB2312"/>
          <w:bCs/>
          <w:sz w:val="24"/>
        </w:rPr>
        <w:t>1.如供方提供的货物全部或部分验收不合格，需方有权解除本合同，供方应在接到需方的通知后10天内将不合格的货物撤出现场，并向需方支付不合格货物总价的20％作为违约金。</w:t>
      </w:r>
    </w:p>
    <w:p w14:paraId="194ACC7B">
      <w:pPr>
        <w:tabs>
          <w:tab w:val="left" w:pos="360"/>
        </w:tabs>
        <w:spacing w:line="360" w:lineRule="auto"/>
        <w:ind w:firstLine="360" w:firstLineChars="150"/>
        <w:rPr>
          <w:rFonts w:hint="eastAsia" w:ascii="楷体_GB2312" w:eastAsia="楷体_GB2312"/>
          <w:bCs/>
          <w:sz w:val="24"/>
        </w:rPr>
      </w:pPr>
      <w:r>
        <w:rPr>
          <w:rFonts w:hint="eastAsia" w:ascii="楷体_GB2312" w:eastAsia="楷体_GB2312"/>
          <w:bCs/>
          <w:sz w:val="24"/>
        </w:rPr>
        <w:t>2.供方逾期供货，自逾期之日起，每天应向需方支付合同总价万分之五的违约金。如逾期超过30天，需方有权解除本合同，供方还应向需方支付合同总价百分之五的违约金。</w:t>
      </w:r>
    </w:p>
    <w:p w14:paraId="65934BB8">
      <w:pPr>
        <w:tabs>
          <w:tab w:val="left" w:pos="360"/>
        </w:tabs>
        <w:spacing w:line="360" w:lineRule="auto"/>
        <w:ind w:firstLine="360" w:firstLineChars="150"/>
        <w:rPr>
          <w:rFonts w:hint="eastAsia" w:ascii="楷体_GB2312" w:eastAsia="楷体_GB2312"/>
          <w:bCs/>
          <w:sz w:val="24"/>
        </w:rPr>
      </w:pPr>
      <w:r>
        <w:rPr>
          <w:rFonts w:hint="eastAsia" w:ascii="楷体_GB2312" w:eastAsia="楷体_GB2312"/>
          <w:bCs/>
          <w:sz w:val="24"/>
        </w:rPr>
        <w:t>3.需方逾期付款，自逾期之日起，每天应向供方支付欠付总价万分之五的违约金。</w:t>
      </w:r>
    </w:p>
    <w:p w14:paraId="5ECCC528">
      <w:pPr>
        <w:tabs>
          <w:tab w:val="left" w:pos="360"/>
        </w:tabs>
        <w:spacing w:line="360" w:lineRule="auto"/>
        <w:ind w:firstLine="360" w:firstLineChars="150"/>
        <w:rPr>
          <w:rFonts w:hint="eastAsia" w:ascii="楷体_GB2312" w:eastAsia="楷体_GB2312"/>
          <w:bCs/>
          <w:sz w:val="24"/>
        </w:rPr>
      </w:pPr>
      <w:r>
        <w:rPr>
          <w:rFonts w:hint="eastAsia" w:ascii="楷体_GB2312" w:eastAsia="楷体_GB2312"/>
          <w:bCs/>
          <w:sz w:val="24"/>
        </w:rPr>
        <w:t>4.供方保证其交付的全部货物不会侵犯任何第三方的著作权、商标权、专利权等其他合法权利，否则，供方应承担全部法律责任。如需方因此遭受任何第三方的追索、索赔或诉讼的，则因此加诸于需方的一切责任及全部债务均由供方承担并清偿，供方并愿意赔偿需方因此受到的全部损失。</w:t>
      </w:r>
    </w:p>
    <w:p w14:paraId="70B47E46">
      <w:pPr>
        <w:tabs>
          <w:tab w:val="left" w:pos="360"/>
        </w:tabs>
        <w:spacing w:line="360" w:lineRule="auto"/>
        <w:ind w:firstLine="360" w:firstLineChars="150"/>
        <w:rPr>
          <w:rFonts w:hint="eastAsia" w:ascii="楷体_GB2312" w:eastAsia="楷体_GB2312"/>
          <w:bCs/>
          <w:sz w:val="24"/>
        </w:rPr>
      </w:pPr>
      <w:r>
        <w:rPr>
          <w:rFonts w:hint="eastAsia" w:ascii="楷体_GB2312" w:eastAsia="楷体_GB2312"/>
          <w:bCs/>
          <w:sz w:val="24"/>
        </w:rPr>
        <w:t>5.供方或供方人员违反本合同约定的任何义务的，应承担需方因实现权利所支付的所有费用，包括但不限于调查取证费、鉴定费、公证费、评估费、担保费、律师费、仲裁费/诉讼费、公告费、保全费、执行费、律师代理费、差旅费等。</w:t>
      </w:r>
    </w:p>
    <w:p w14:paraId="575D2F1A">
      <w:pPr>
        <w:tabs>
          <w:tab w:val="left" w:pos="360"/>
        </w:tabs>
        <w:spacing w:line="360" w:lineRule="auto"/>
        <w:ind w:firstLine="360" w:firstLineChars="150"/>
        <w:rPr>
          <w:rFonts w:hint="eastAsia" w:ascii="楷体_GB2312" w:eastAsia="楷体_GB2312"/>
          <w:bCs/>
          <w:sz w:val="24"/>
        </w:rPr>
      </w:pPr>
      <w:r>
        <w:rPr>
          <w:rFonts w:hint="eastAsia" w:ascii="楷体_GB2312" w:eastAsia="楷体_GB2312"/>
          <w:bCs/>
          <w:sz w:val="24"/>
        </w:rPr>
        <w:t>6.供方存在违约情形的，需方有权从应付给供方的款项或供方交纳的保证金中直接扣除违约金、赔偿金等供方应付需方的全部费用。如保证金被扣减的，供方应在收到需方通知补足之日起3日内补足。</w:t>
      </w:r>
    </w:p>
    <w:p w14:paraId="2CE4D309">
      <w:pPr>
        <w:spacing w:line="360" w:lineRule="auto"/>
        <w:rPr>
          <w:rFonts w:hint="eastAsia" w:ascii="楷体_GB2312" w:hAnsi="宋体" w:eastAsia="楷体_GB2312"/>
          <w:b/>
          <w:bCs/>
          <w:sz w:val="24"/>
        </w:rPr>
      </w:pPr>
      <w:r>
        <w:rPr>
          <w:rFonts w:hint="eastAsia" w:ascii="楷体_GB2312" w:hAnsi="宋体" w:eastAsia="楷体_GB2312"/>
          <w:b/>
          <w:bCs/>
          <w:sz w:val="24"/>
        </w:rPr>
        <w:t>第十条 其他约定事项</w:t>
      </w:r>
    </w:p>
    <w:p w14:paraId="6180CAE5">
      <w:pPr>
        <w:tabs>
          <w:tab w:val="left" w:pos="360"/>
        </w:tabs>
        <w:spacing w:line="360" w:lineRule="auto"/>
        <w:ind w:firstLine="360" w:firstLineChars="150"/>
        <w:rPr>
          <w:rFonts w:hint="eastAsia" w:ascii="楷体_GB2312" w:eastAsia="楷体_GB2312"/>
          <w:sz w:val="24"/>
        </w:rPr>
      </w:pPr>
      <w:r>
        <w:rPr>
          <w:rFonts w:hint="eastAsia" w:ascii="楷体_GB2312" w:eastAsia="楷体_GB2312"/>
          <w:sz w:val="24"/>
        </w:rPr>
        <w:t>1.需方负责</w:t>
      </w:r>
      <w:r>
        <w:rPr>
          <w:rFonts w:ascii="楷体_GB2312" w:eastAsia="楷体_GB2312"/>
          <w:sz w:val="24"/>
        </w:rPr>
        <w:t>按本合同第一条所述相应文本中的约定</w:t>
      </w:r>
      <w:r>
        <w:rPr>
          <w:rFonts w:hint="eastAsia" w:ascii="楷体_GB2312" w:eastAsia="楷体_GB2312"/>
          <w:sz w:val="24"/>
        </w:rPr>
        <w:t>提供货物的存放和现场施工条件（电、水、工作时间及工具和材料的存放房间）。</w:t>
      </w:r>
    </w:p>
    <w:p w14:paraId="24F4B019">
      <w:pPr>
        <w:tabs>
          <w:tab w:val="left" w:pos="360"/>
        </w:tabs>
        <w:spacing w:line="360" w:lineRule="auto"/>
        <w:ind w:firstLine="360" w:firstLineChars="150"/>
        <w:rPr>
          <w:rFonts w:hint="eastAsia" w:ascii="楷体_GB2312" w:eastAsia="楷体_GB2312"/>
          <w:sz w:val="24"/>
        </w:rPr>
      </w:pPr>
      <w:r>
        <w:rPr>
          <w:rFonts w:hint="eastAsia" w:ascii="楷体_GB2312" w:eastAsia="楷体_GB2312"/>
          <w:sz w:val="24"/>
        </w:rPr>
        <w:t>2.供方应指定专人负责与需方的联络和安装现场协调事宜。</w:t>
      </w:r>
    </w:p>
    <w:p w14:paraId="5A14810D">
      <w:pPr>
        <w:tabs>
          <w:tab w:val="left" w:pos="360"/>
        </w:tabs>
        <w:spacing w:line="360" w:lineRule="auto"/>
        <w:ind w:firstLine="360" w:firstLineChars="150"/>
        <w:rPr>
          <w:rFonts w:hint="eastAsia" w:ascii="楷体_GB2312" w:eastAsia="楷体_GB2312"/>
          <w:sz w:val="24"/>
        </w:rPr>
      </w:pPr>
      <w:r>
        <w:rPr>
          <w:rFonts w:ascii="楷体_GB2312" w:eastAsia="楷体_GB2312"/>
          <w:sz w:val="24"/>
        </w:rPr>
        <w:t>3.</w:t>
      </w:r>
      <w:r>
        <w:rPr>
          <w:rFonts w:hint="eastAsia" w:ascii="楷体_GB2312" w:eastAsia="楷体_GB2312"/>
          <w:sz w:val="24"/>
        </w:rPr>
        <w:t xml:space="preserve"> 供方应当对在签订、履行本合同过程中知悉或获得的所有有关需方的信息、文件、资料、数据，以及需方提供的数据等信息（即“保密信息”）予以保密，未经需方书面同意，供方不得将保密信息用于本合同以外的目的，并不得将其泄漏给任何第三方。</w:t>
      </w:r>
    </w:p>
    <w:p w14:paraId="5FA7C4FC">
      <w:pPr>
        <w:spacing w:line="360" w:lineRule="auto"/>
        <w:rPr>
          <w:rFonts w:hint="eastAsia" w:ascii="楷体_GB2312" w:hAnsi="宋体" w:eastAsia="楷体_GB2312"/>
          <w:b/>
          <w:bCs/>
          <w:sz w:val="24"/>
        </w:rPr>
      </w:pPr>
      <w:r>
        <w:rPr>
          <w:rFonts w:hint="eastAsia" w:ascii="楷体_GB2312" w:hAnsi="宋体" w:eastAsia="楷体_GB2312"/>
          <w:b/>
          <w:bCs/>
          <w:sz w:val="24"/>
        </w:rPr>
        <w:t>第十一条 争议解决</w:t>
      </w:r>
    </w:p>
    <w:p w14:paraId="423CDBA7">
      <w:pPr>
        <w:spacing w:line="360" w:lineRule="auto"/>
        <w:ind w:firstLine="480" w:firstLineChars="200"/>
        <w:rPr>
          <w:rFonts w:hint="eastAsia" w:ascii="楷体_GB2312" w:eastAsia="楷体_GB2312"/>
          <w:sz w:val="24"/>
        </w:rPr>
      </w:pPr>
      <w:r>
        <w:rPr>
          <w:rFonts w:hint="eastAsia" w:ascii="楷体_GB2312" w:eastAsia="楷体_GB2312"/>
          <w:sz w:val="24"/>
        </w:rPr>
        <w:t>本合同，在发生所供商品的质量、售后服务等问题时，需方有权直接向供方索赔，签订必要的书面处理协议，如协商不成，双方均同意将本合同引起的争议提交杭州仲裁委员会仲裁解决，仲裁为终局。</w:t>
      </w:r>
    </w:p>
    <w:p w14:paraId="33C362EC">
      <w:pPr>
        <w:spacing w:line="360" w:lineRule="auto"/>
        <w:rPr>
          <w:rFonts w:hint="eastAsia" w:ascii="楷体_GB2312" w:eastAsia="楷体_GB2312"/>
          <w:b/>
          <w:sz w:val="24"/>
        </w:rPr>
      </w:pPr>
      <w:r>
        <w:rPr>
          <w:rFonts w:hint="eastAsia" w:ascii="楷体_GB2312" w:eastAsia="楷体_GB2312"/>
          <w:b/>
          <w:sz w:val="24"/>
        </w:rPr>
        <w:t>第十</w:t>
      </w:r>
      <w:r>
        <w:rPr>
          <w:rFonts w:hint="eastAsia" w:ascii="楷体_GB2312" w:hAnsi="宋体" w:eastAsia="楷体_GB2312"/>
          <w:b/>
          <w:bCs/>
          <w:sz w:val="24"/>
        </w:rPr>
        <w:t>二</w:t>
      </w:r>
      <w:r>
        <w:rPr>
          <w:rFonts w:hint="eastAsia" w:ascii="楷体_GB2312" w:eastAsia="楷体_GB2312"/>
          <w:b/>
          <w:sz w:val="24"/>
        </w:rPr>
        <w:t>条 合同生效</w:t>
      </w:r>
    </w:p>
    <w:p w14:paraId="69B6B59F">
      <w:pPr>
        <w:spacing w:line="360" w:lineRule="auto"/>
        <w:ind w:firstLine="360" w:firstLineChars="150"/>
        <w:rPr>
          <w:rFonts w:hint="eastAsia" w:ascii="楷体_GB2312" w:eastAsia="楷体_GB2312"/>
          <w:sz w:val="24"/>
        </w:rPr>
      </w:pPr>
      <w:r>
        <w:rPr>
          <w:rFonts w:hint="eastAsia" w:ascii="楷体_GB2312" w:eastAsia="楷体_GB2312"/>
          <w:sz w:val="24"/>
        </w:rPr>
        <w:t xml:space="preserve">1.本合同正文及附件共 </w:t>
      </w:r>
      <w:r>
        <w:rPr>
          <w:rFonts w:ascii="楷体_GB2312" w:eastAsia="楷体_GB2312"/>
          <w:sz w:val="24"/>
        </w:rPr>
        <w:t xml:space="preserve">  </w:t>
      </w:r>
      <w:r>
        <w:rPr>
          <w:rFonts w:hint="eastAsia" w:ascii="楷体_GB2312" w:eastAsia="楷体_GB2312"/>
          <w:sz w:val="24"/>
        </w:rPr>
        <w:t>页。</w:t>
      </w:r>
    </w:p>
    <w:p w14:paraId="21629651">
      <w:pPr>
        <w:spacing w:line="360" w:lineRule="auto"/>
        <w:ind w:firstLine="360" w:firstLineChars="150"/>
        <w:rPr>
          <w:rFonts w:hint="eastAsia" w:ascii="楷体_GB2312" w:eastAsia="楷体_GB2312"/>
          <w:sz w:val="24"/>
        </w:rPr>
      </w:pPr>
      <w:r>
        <w:rPr>
          <w:rFonts w:hint="eastAsia" w:ascii="楷体_GB2312" w:eastAsia="楷体_GB2312"/>
          <w:sz w:val="24"/>
        </w:rPr>
        <w:t>2.本合同经供方、需方、采购方签字盖章后生效。</w:t>
      </w:r>
    </w:p>
    <w:p w14:paraId="5E2D5713">
      <w:pPr>
        <w:spacing w:line="360" w:lineRule="auto"/>
        <w:ind w:firstLine="360" w:firstLineChars="150"/>
        <w:rPr>
          <w:rFonts w:hint="eastAsia" w:ascii="楷体_GB2312" w:eastAsia="楷体_GB2312"/>
          <w:sz w:val="24"/>
        </w:rPr>
      </w:pPr>
      <w:r>
        <w:rPr>
          <w:rFonts w:hint="eastAsia" w:ascii="楷体_GB2312" w:eastAsia="楷体_GB2312"/>
          <w:sz w:val="24"/>
        </w:rPr>
        <w:t>3.本合同一式陆份，合同签订方各执贰份，具有同等法律效力。</w:t>
      </w:r>
    </w:p>
    <w:p w14:paraId="0C724FD8">
      <w:pPr>
        <w:spacing w:line="360" w:lineRule="auto"/>
        <w:rPr>
          <w:rFonts w:hint="eastAsia" w:ascii="楷体_GB2312" w:eastAsia="楷体_GB2312"/>
          <w:b/>
          <w:sz w:val="24"/>
        </w:rPr>
      </w:pPr>
      <w:r>
        <w:rPr>
          <w:rFonts w:hint="eastAsia" w:ascii="楷体_GB2312" w:eastAsia="楷体_GB2312"/>
          <w:b/>
          <w:sz w:val="24"/>
        </w:rPr>
        <w:t>第十三条 合同公示</w:t>
      </w:r>
    </w:p>
    <w:p w14:paraId="186DC014">
      <w:pPr>
        <w:spacing w:line="360" w:lineRule="auto"/>
        <w:ind w:firstLine="420"/>
        <w:rPr>
          <w:rFonts w:hint="eastAsia" w:ascii="楷体_GB2312" w:eastAsia="楷体_GB2312"/>
          <w:sz w:val="24"/>
        </w:rPr>
      </w:pPr>
      <w:r>
        <w:rPr>
          <w:rFonts w:hint="eastAsia" w:ascii="楷体_GB2312" w:eastAsia="楷体_GB2312"/>
          <w:sz w:val="24"/>
        </w:rPr>
        <w:t>双方同意，本合同及其附件，将根据要求进行公示。</w:t>
      </w:r>
    </w:p>
    <w:p w14:paraId="456E71FE">
      <w:pPr>
        <w:pStyle w:val="35"/>
        <w:jc w:val="center"/>
        <w:rPr>
          <w:rFonts w:hint="eastAsia" w:eastAsia="楷体_GB2312"/>
        </w:rPr>
      </w:pPr>
      <w:r>
        <w:rPr>
          <w:rFonts w:hint="eastAsia" w:ascii="楷体_GB2312" w:eastAsia="楷体_GB2312"/>
          <w:sz w:val="24"/>
        </w:rPr>
        <w:t>--以下无正文，转签章页--</w:t>
      </w:r>
    </w:p>
    <w:p w14:paraId="3917F5FD">
      <w:pPr>
        <w:spacing w:line="360" w:lineRule="auto"/>
        <w:ind w:firstLine="360" w:firstLineChars="150"/>
        <w:rPr>
          <w:rFonts w:hint="eastAsia" w:ascii="楷体_GB2312" w:eastAsia="楷体_GB2312"/>
          <w:sz w:val="24"/>
        </w:rPr>
      </w:pPr>
      <w:r>
        <w:rPr>
          <w:rFonts w:hint="eastAsia" w:ascii="楷体_GB2312" w:eastAsia="楷体_GB2312"/>
          <w:sz w:val="24"/>
        </w:rPr>
        <w:br w:type="page"/>
      </w:r>
      <w:r>
        <w:rPr>
          <w:rFonts w:hint="eastAsia" w:ascii="楷体_GB2312" w:eastAsia="楷体_GB2312"/>
          <w:sz w:val="24"/>
        </w:rPr>
        <w:t>本页无正文，为《货物采购合同》签署页</w:t>
      </w:r>
    </w:p>
    <w:tbl>
      <w:tblPr>
        <w:tblStyle w:val="88"/>
        <w:tblW w:w="0" w:type="auto"/>
        <w:tblInd w:w="468" w:type="dxa"/>
        <w:tblLayout w:type="fixed"/>
        <w:tblCellMar>
          <w:top w:w="0" w:type="dxa"/>
          <w:left w:w="108" w:type="dxa"/>
          <w:bottom w:w="0" w:type="dxa"/>
          <w:right w:w="108" w:type="dxa"/>
        </w:tblCellMar>
      </w:tblPr>
      <w:tblGrid>
        <w:gridCol w:w="4175"/>
        <w:gridCol w:w="4105"/>
      </w:tblGrid>
      <w:tr w14:paraId="3BBE43F0">
        <w:tblPrEx>
          <w:tblCellMar>
            <w:top w:w="0" w:type="dxa"/>
            <w:left w:w="108" w:type="dxa"/>
            <w:bottom w:w="0" w:type="dxa"/>
            <w:right w:w="108" w:type="dxa"/>
          </w:tblCellMar>
        </w:tblPrEx>
        <w:trPr>
          <w:trHeight w:val="632" w:hRule="atLeast"/>
        </w:trPr>
        <w:tc>
          <w:tcPr>
            <w:tcW w:w="4175" w:type="dxa"/>
          </w:tcPr>
          <w:p w14:paraId="6744C725">
            <w:pPr>
              <w:spacing w:line="360" w:lineRule="auto"/>
              <w:rPr>
                <w:rFonts w:hint="eastAsia" w:ascii="楷体_GB2312" w:eastAsia="楷体_GB2312"/>
                <w:sz w:val="24"/>
              </w:rPr>
            </w:pPr>
          </w:p>
          <w:p w14:paraId="5498C748">
            <w:pPr>
              <w:spacing w:line="360" w:lineRule="auto"/>
              <w:rPr>
                <w:rFonts w:hint="eastAsia" w:ascii="楷体_GB2312" w:eastAsia="楷体_GB2312"/>
                <w:sz w:val="24"/>
              </w:rPr>
            </w:pPr>
            <w:r>
              <w:rPr>
                <w:rFonts w:hint="eastAsia" w:ascii="楷体_GB2312" w:eastAsia="楷体_GB2312"/>
                <w:sz w:val="24"/>
              </w:rPr>
              <w:t>需方：（公章）</w:t>
            </w:r>
            <w:r>
              <w:rPr>
                <w:rFonts w:hint="eastAsia" w:ascii="楷体_GB2312" w:eastAsia="楷体_GB2312"/>
                <w:sz w:val="24"/>
              </w:rPr>
              <w:tab/>
            </w:r>
            <w:r>
              <w:rPr>
                <w:rFonts w:hint="eastAsia" w:ascii="楷体_GB2312" w:eastAsia="楷体_GB2312"/>
                <w:sz w:val="24"/>
              </w:rPr>
              <w:tab/>
            </w:r>
            <w:r>
              <w:rPr>
                <w:rFonts w:hint="eastAsia" w:ascii="楷体_GB2312" w:eastAsia="楷体_GB2312"/>
                <w:sz w:val="24"/>
              </w:rPr>
              <w:tab/>
            </w:r>
            <w:r>
              <w:rPr>
                <w:rFonts w:hint="eastAsia" w:ascii="楷体_GB2312" w:eastAsia="楷体_GB2312"/>
                <w:sz w:val="24"/>
              </w:rPr>
              <w:tab/>
            </w:r>
          </w:p>
          <w:p w14:paraId="04220421">
            <w:pPr>
              <w:spacing w:line="360" w:lineRule="auto"/>
              <w:rPr>
                <w:rFonts w:hint="eastAsia" w:ascii="楷体_GB2312" w:eastAsia="楷体_GB2312"/>
                <w:sz w:val="24"/>
              </w:rPr>
            </w:pPr>
          </w:p>
        </w:tc>
        <w:tc>
          <w:tcPr>
            <w:tcW w:w="4105" w:type="dxa"/>
          </w:tcPr>
          <w:p w14:paraId="280519D7">
            <w:pPr>
              <w:spacing w:line="360" w:lineRule="auto"/>
              <w:rPr>
                <w:rFonts w:hint="eastAsia" w:ascii="楷体_GB2312" w:eastAsia="楷体_GB2312"/>
                <w:sz w:val="24"/>
              </w:rPr>
            </w:pPr>
          </w:p>
          <w:p w14:paraId="66BD1B41">
            <w:pPr>
              <w:spacing w:line="360" w:lineRule="auto"/>
              <w:rPr>
                <w:rFonts w:hint="eastAsia" w:ascii="楷体_GB2312" w:eastAsia="楷体_GB2312"/>
                <w:sz w:val="24"/>
              </w:rPr>
            </w:pPr>
            <w:r>
              <w:rPr>
                <w:rFonts w:hint="eastAsia" w:ascii="楷体_GB2312" w:eastAsia="楷体_GB2312"/>
                <w:sz w:val="24"/>
              </w:rPr>
              <w:t>供方：（公章或合同章）</w:t>
            </w:r>
          </w:p>
          <w:p w14:paraId="7FCB77C2">
            <w:pPr>
              <w:spacing w:line="360" w:lineRule="auto"/>
              <w:rPr>
                <w:rFonts w:hint="eastAsia" w:ascii="楷体_GB2312" w:eastAsia="楷体_GB2312"/>
                <w:sz w:val="24"/>
              </w:rPr>
            </w:pPr>
          </w:p>
        </w:tc>
      </w:tr>
      <w:tr w14:paraId="1D845F88">
        <w:tblPrEx>
          <w:tblCellMar>
            <w:top w:w="0" w:type="dxa"/>
            <w:left w:w="108" w:type="dxa"/>
            <w:bottom w:w="0" w:type="dxa"/>
            <w:right w:w="108" w:type="dxa"/>
          </w:tblCellMar>
        </w:tblPrEx>
        <w:tc>
          <w:tcPr>
            <w:tcW w:w="4175" w:type="dxa"/>
          </w:tcPr>
          <w:p w14:paraId="0D412EC6">
            <w:pPr>
              <w:spacing w:line="360" w:lineRule="auto"/>
              <w:rPr>
                <w:rFonts w:hint="eastAsia" w:ascii="楷体_GB2312" w:eastAsia="楷体_GB2312"/>
                <w:sz w:val="24"/>
              </w:rPr>
            </w:pPr>
            <w:r>
              <w:rPr>
                <w:rFonts w:hint="eastAsia" w:ascii="楷体_GB2312" w:eastAsia="楷体_GB2312"/>
                <w:sz w:val="24"/>
              </w:rPr>
              <w:t>授权代表：</w:t>
            </w:r>
          </w:p>
        </w:tc>
        <w:tc>
          <w:tcPr>
            <w:tcW w:w="4105" w:type="dxa"/>
          </w:tcPr>
          <w:p w14:paraId="18AC1A94">
            <w:pPr>
              <w:spacing w:line="360" w:lineRule="auto"/>
              <w:rPr>
                <w:rFonts w:hint="eastAsia" w:ascii="楷体_GB2312" w:eastAsia="楷体_GB2312"/>
                <w:sz w:val="24"/>
              </w:rPr>
            </w:pPr>
            <w:r>
              <w:rPr>
                <w:rFonts w:hint="eastAsia" w:ascii="楷体_GB2312" w:eastAsia="楷体_GB2312"/>
                <w:sz w:val="24"/>
              </w:rPr>
              <w:t>法定代表人或授权代表：</w:t>
            </w:r>
          </w:p>
        </w:tc>
      </w:tr>
      <w:tr w14:paraId="6BC8AD23">
        <w:tblPrEx>
          <w:tblCellMar>
            <w:top w:w="0" w:type="dxa"/>
            <w:left w:w="108" w:type="dxa"/>
            <w:bottom w:w="0" w:type="dxa"/>
            <w:right w:w="108" w:type="dxa"/>
          </w:tblCellMar>
        </w:tblPrEx>
        <w:tc>
          <w:tcPr>
            <w:tcW w:w="4175" w:type="dxa"/>
          </w:tcPr>
          <w:p w14:paraId="7A51ADFC">
            <w:pPr>
              <w:spacing w:line="360" w:lineRule="auto"/>
              <w:rPr>
                <w:rFonts w:hint="eastAsia" w:ascii="楷体_GB2312" w:eastAsia="楷体_GB2312"/>
                <w:sz w:val="24"/>
              </w:rPr>
            </w:pPr>
            <w:r>
              <w:rPr>
                <w:rFonts w:hint="eastAsia" w:ascii="楷体_GB2312" w:eastAsia="楷体_GB2312"/>
                <w:sz w:val="24"/>
              </w:rPr>
              <w:t>(签字）</w:t>
            </w:r>
          </w:p>
        </w:tc>
        <w:tc>
          <w:tcPr>
            <w:tcW w:w="4105" w:type="dxa"/>
          </w:tcPr>
          <w:p w14:paraId="2A8C84A0">
            <w:pPr>
              <w:spacing w:line="360" w:lineRule="auto"/>
              <w:rPr>
                <w:rFonts w:hint="eastAsia" w:ascii="楷体_GB2312" w:eastAsia="楷体_GB2312"/>
                <w:sz w:val="24"/>
              </w:rPr>
            </w:pPr>
            <w:r>
              <w:rPr>
                <w:rFonts w:hint="eastAsia" w:ascii="楷体_GB2312" w:eastAsia="楷体_GB2312"/>
                <w:sz w:val="24"/>
              </w:rPr>
              <w:t>（签字）</w:t>
            </w:r>
          </w:p>
        </w:tc>
      </w:tr>
      <w:tr w14:paraId="7AFCA7E8">
        <w:tblPrEx>
          <w:tblCellMar>
            <w:top w:w="0" w:type="dxa"/>
            <w:left w:w="108" w:type="dxa"/>
            <w:bottom w:w="0" w:type="dxa"/>
            <w:right w:w="108" w:type="dxa"/>
          </w:tblCellMar>
        </w:tblPrEx>
        <w:tc>
          <w:tcPr>
            <w:tcW w:w="4175" w:type="dxa"/>
          </w:tcPr>
          <w:p w14:paraId="0CA70EB4">
            <w:pPr>
              <w:spacing w:line="360" w:lineRule="auto"/>
              <w:rPr>
                <w:rFonts w:hint="eastAsia" w:ascii="楷体_GB2312" w:eastAsia="楷体_GB2312"/>
                <w:sz w:val="24"/>
              </w:rPr>
            </w:pPr>
          </w:p>
          <w:p w14:paraId="7FEBD3F2">
            <w:pPr>
              <w:spacing w:line="360" w:lineRule="auto"/>
              <w:rPr>
                <w:rFonts w:hint="eastAsia"/>
              </w:rPr>
            </w:pPr>
            <w:r>
              <w:rPr>
                <w:rFonts w:hint="eastAsia" w:ascii="楷体_GB2312" w:eastAsia="楷体_GB2312"/>
                <w:sz w:val="24"/>
              </w:rPr>
              <w:t>签字日期：    年     月    日</w:t>
            </w:r>
          </w:p>
        </w:tc>
        <w:tc>
          <w:tcPr>
            <w:tcW w:w="4105" w:type="dxa"/>
          </w:tcPr>
          <w:p w14:paraId="152EF2D6">
            <w:pPr>
              <w:spacing w:line="360" w:lineRule="auto"/>
              <w:rPr>
                <w:rFonts w:hint="eastAsia" w:ascii="楷体_GB2312" w:eastAsia="楷体_GB2312"/>
                <w:sz w:val="24"/>
              </w:rPr>
            </w:pPr>
          </w:p>
          <w:p w14:paraId="4526C266">
            <w:pPr>
              <w:spacing w:line="360" w:lineRule="auto"/>
              <w:rPr>
                <w:rFonts w:hint="eastAsia" w:ascii="楷体_GB2312" w:eastAsia="楷体_GB2312"/>
                <w:sz w:val="24"/>
              </w:rPr>
            </w:pPr>
            <w:r>
              <w:rPr>
                <w:rFonts w:hint="eastAsia" w:ascii="楷体_GB2312" w:eastAsia="楷体_GB2312"/>
                <w:sz w:val="24"/>
              </w:rPr>
              <w:t>签字日期：    年     月    日</w:t>
            </w:r>
          </w:p>
        </w:tc>
      </w:tr>
      <w:tr w14:paraId="67000588">
        <w:tblPrEx>
          <w:tblCellMar>
            <w:top w:w="0" w:type="dxa"/>
            <w:left w:w="108" w:type="dxa"/>
            <w:bottom w:w="0" w:type="dxa"/>
            <w:right w:w="108" w:type="dxa"/>
          </w:tblCellMar>
        </w:tblPrEx>
        <w:tc>
          <w:tcPr>
            <w:tcW w:w="4175" w:type="dxa"/>
          </w:tcPr>
          <w:p w14:paraId="49C25BDA">
            <w:pPr>
              <w:spacing w:line="360" w:lineRule="auto"/>
              <w:rPr>
                <w:rFonts w:hint="eastAsia" w:ascii="楷体_GB2312" w:eastAsia="楷体_GB2312"/>
                <w:sz w:val="24"/>
              </w:rPr>
            </w:pPr>
          </w:p>
        </w:tc>
        <w:tc>
          <w:tcPr>
            <w:tcW w:w="4105" w:type="dxa"/>
          </w:tcPr>
          <w:p w14:paraId="404A9BAD">
            <w:pPr>
              <w:spacing w:line="360" w:lineRule="auto"/>
              <w:rPr>
                <w:rFonts w:hint="eastAsia" w:ascii="楷体_GB2312" w:eastAsia="楷体_GB2312"/>
                <w:sz w:val="24"/>
              </w:rPr>
            </w:pPr>
          </w:p>
          <w:p w14:paraId="094321C1">
            <w:pPr>
              <w:spacing w:line="360" w:lineRule="auto"/>
              <w:rPr>
                <w:rFonts w:hint="eastAsia" w:ascii="楷体_GB2312" w:eastAsia="楷体_GB2312"/>
                <w:sz w:val="24"/>
              </w:rPr>
            </w:pPr>
            <w:r>
              <w:rPr>
                <w:rFonts w:hint="eastAsia" w:ascii="楷体_GB2312" w:eastAsia="楷体_GB2312"/>
                <w:sz w:val="24"/>
              </w:rPr>
              <w:t>采购方：</w:t>
            </w:r>
          </w:p>
          <w:p w14:paraId="6F729DC9">
            <w:pPr>
              <w:spacing w:line="360" w:lineRule="auto"/>
              <w:rPr>
                <w:rFonts w:hint="eastAsia" w:ascii="楷体_GB2312" w:eastAsia="楷体_GB2312"/>
                <w:sz w:val="24"/>
              </w:rPr>
            </w:pPr>
            <w:r>
              <w:rPr>
                <w:rFonts w:hint="eastAsia" w:ascii="楷体_GB2312" w:eastAsia="楷体_GB2312"/>
                <w:sz w:val="24"/>
              </w:rPr>
              <w:t>（浙江大学集中采购合同专用章）</w:t>
            </w:r>
          </w:p>
          <w:p w14:paraId="1B1C1C76">
            <w:pPr>
              <w:spacing w:line="360" w:lineRule="auto"/>
              <w:rPr>
                <w:rFonts w:hint="eastAsia" w:ascii="楷体_GB2312" w:eastAsia="楷体_GB2312"/>
                <w:sz w:val="24"/>
              </w:rPr>
            </w:pPr>
          </w:p>
          <w:p w14:paraId="207C98D6">
            <w:pPr>
              <w:spacing w:line="360" w:lineRule="auto"/>
              <w:rPr>
                <w:rFonts w:hint="eastAsia" w:ascii="楷体_GB2312" w:eastAsia="楷体_GB2312"/>
                <w:sz w:val="24"/>
              </w:rPr>
            </w:pPr>
            <w:r>
              <w:rPr>
                <w:rFonts w:hint="eastAsia" w:ascii="楷体_GB2312" w:eastAsia="楷体_GB2312"/>
                <w:sz w:val="24"/>
              </w:rPr>
              <w:t>授权代表：</w:t>
            </w:r>
          </w:p>
        </w:tc>
      </w:tr>
      <w:tr w14:paraId="1A3FB434">
        <w:tblPrEx>
          <w:tblCellMar>
            <w:top w:w="0" w:type="dxa"/>
            <w:left w:w="108" w:type="dxa"/>
            <w:bottom w:w="0" w:type="dxa"/>
            <w:right w:w="108" w:type="dxa"/>
          </w:tblCellMar>
        </w:tblPrEx>
        <w:tc>
          <w:tcPr>
            <w:tcW w:w="4175" w:type="dxa"/>
          </w:tcPr>
          <w:p w14:paraId="06E130AA">
            <w:pPr>
              <w:spacing w:line="360" w:lineRule="auto"/>
              <w:rPr>
                <w:rFonts w:hint="eastAsia" w:ascii="楷体_GB2312" w:eastAsia="楷体_GB2312"/>
                <w:sz w:val="24"/>
              </w:rPr>
            </w:pPr>
          </w:p>
        </w:tc>
        <w:tc>
          <w:tcPr>
            <w:tcW w:w="4105" w:type="dxa"/>
          </w:tcPr>
          <w:p w14:paraId="08149FB6">
            <w:pPr>
              <w:spacing w:line="360" w:lineRule="auto"/>
              <w:rPr>
                <w:rFonts w:hint="eastAsia" w:ascii="楷体_GB2312" w:eastAsia="楷体_GB2312"/>
                <w:sz w:val="24"/>
              </w:rPr>
            </w:pPr>
            <w:r>
              <w:rPr>
                <w:rFonts w:hint="eastAsia" w:ascii="楷体_GB2312" w:eastAsia="楷体_GB2312"/>
                <w:sz w:val="24"/>
              </w:rPr>
              <w:t>（签字）</w:t>
            </w:r>
          </w:p>
        </w:tc>
      </w:tr>
      <w:tr w14:paraId="44A793DC">
        <w:tblPrEx>
          <w:tblCellMar>
            <w:top w:w="0" w:type="dxa"/>
            <w:left w:w="108" w:type="dxa"/>
            <w:bottom w:w="0" w:type="dxa"/>
            <w:right w:w="108" w:type="dxa"/>
          </w:tblCellMar>
        </w:tblPrEx>
        <w:tc>
          <w:tcPr>
            <w:tcW w:w="4175" w:type="dxa"/>
          </w:tcPr>
          <w:p w14:paraId="18F0F361">
            <w:pPr>
              <w:spacing w:line="360" w:lineRule="auto"/>
              <w:rPr>
                <w:rFonts w:hint="eastAsia"/>
                <w:sz w:val="24"/>
              </w:rPr>
            </w:pPr>
          </w:p>
        </w:tc>
        <w:tc>
          <w:tcPr>
            <w:tcW w:w="4105" w:type="dxa"/>
          </w:tcPr>
          <w:p w14:paraId="6EB58476">
            <w:pPr>
              <w:spacing w:line="360" w:lineRule="auto"/>
              <w:rPr>
                <w:rFonts w:hint="eastAsia"/>
                <w:sz w:val="24"/>
              </w:rPr>
            </w:pPr>
            <w:r>
              <w:rPr>
                <w:rFonts w:hint="eastAsia" w:ascii="楷体_GB2312" w:eastAsia="楷体_GB2312"/>
                <w:sz w:val="24"/>
              </w:rPr>
              <w:t xml:space="preserve">签字日期：    年      月     日 </w:t>
            </w:r>
          </w:p>
        </w:tc>
      </w:tr>
    </w:tbl>
    <w:p w14:paraId="6BE03576">
      <w:pPr>
        <w:pStyle w:val="35"/>
        <w:rPr>
          <w:rFonts w:hint="eastAsia"/>
          <w:sz w:val="32"/>
          <w:szCs w:val="32"/>
        </w:rPr>
      </w:pPr>
    </w:p>
    <w:p w14:paraId="136FE835">
      <w:pPr>
        <w:rPr>
          <w:rFonts w:hint="eastAsia"/>
        </w:rPr>
      </w:pPr>
    </w:p>
    <w:p w14:paraId="472BE1F1">
      <w:pPr>
        <w:ind w:firstLine="320" w:firstLineChars="100"/>
        <w:rPr>
          <w:rFonts w:hint="eastAsia"/>
          <w:sz w:val="32"/>
          <w:szCs w:val="32"/>
        </w:rPr>
      </w:pPr>
      <w:r>
        <w:rPr>
          <w:rFonts w:hint="eastAsia"/>
          <w:sz w:val="32"/>
          <w:szCs w:val="32"/>
        </w:rPr>
        <w:t>开票资料</w:t>
      </w:r>
    </w:p>
    <w:p w14:paraId="7987A63A">
      <w:pPr>
        <w:ind w:firstLine="320" w:firstLineChars="100"/>
        <w:rPr>
          <w:rFonts w:hint="eastAsia"/>
          <w:sz w:val="32"/>
          <w:szCs w:val="32"/>
        </w:rPr>
      </w:pPr>
      <w:r>
        <w:rPr>
          <w:rFonts w:hint="eastAsia"/>
          <w:sz w:val="32"/>
          <w:szCs w:val="32"/>
        </w:rPr>
        <w:t>抬头：浙江大学</w:t>
      </w:r>
    </w:p>
    <w:p w14:paraId="6400EA71">
      <w:pPr>
        <w:ind w:firstLine="320" w:firstLineChars="100"/>
        <w:rPr>
          <w:rFonts w:hint="eastAsia"/>
          <w:sz w:val="32"/>
          <w:szCs w:val="32"/>
        </w:rPr>
      </w:pPr>
      <w:r>
        <w:rPr>
          <w:rFonts w:hint="eastAsia"/>
          <w:sz w:val="32"/>
          <w:szCs w:val="32"/>
        </w:rPr>
        <w:t>纳税人识别号：12100000470095016Q</w:t>
      </w:r>
    </w:p>
    <w:p w14:paraId="122ED622">
      <w:pPr>
        <w:ind w:firstLine="320" w:firstLineChars="100"/>
        <w:rPr>
          <w:rFonts w:hint="eastAsia"/>
          <w:sz w:val="32"/>
          <w:szCs w:val="32"/>
        </w:rPr>
      </w:pPr>
      <w:r>
        <w:rPr>
          <w:rFonts w:hint="eastAsia"/>
          <w:sz w:val="32"/>
          <w:szCs w:val="32"/>
        </w:rPr>
        <w:t>地址：杭州市余杭塘路866号，电话88981919</w:t>
      </w:r>
    </w:p>
    <w:p w14:paraId="29D98B1A">
      <w:pPr>
        <w:ind w:firstLine="320" w:firstLineChars="100"/>
        <w:rPr>
          <w:rFonts w:hint="eastAsia"/>
          <w:sz w:val="32"/>
          <w:szCs w:val="32"/>
        </w:rPr>
      </w:pPr>
      <w:r>
        <w:rPr>
          <w:rFonts w:hint="eastAsia"/>
          <w:sz w:val="32"/>
          <w:szCs w:val="32"/>
        </w:rPr>
        <w:t>开户行：工行杭州市浙大支行</w:t>
      </w:r>
    </w:p>
    <w:p w14:paraId="19BA397E">
      <w:pPr>
        <w:ind w:firstLine="320" w:firstLineChars="100"/>
        <w:rPr>
          <w:rFonts w:hint="eastAsia"/>
          <w:sz w:val="32"/>
          <w:szCs w:val="32"/>
        </w:rPr>
      </w:pPr>
      <w:r>
        <w:rPr>
          <w:rFonts w:hint="eastAsia"/>
          <w:sz w:val="32"/>
          <w:szCs w:val="32"/>
        </w:rPr>
        <w:t>账号：1202024609908808891</w:t>
      </w:r>
    </w:p>
    <w:p w14:paraId="183C5079">
      <w:pPr>
        <w:pStyle w:val="35"/>
        <w:rPr>
          <w:rFonts w:hint="eastAsia"/>
          <w:sz w:val="32"/>
          <w:szCs w:val="32"/>
        </w:rPr>
      </w:pPr>
    </w:p>
    <w:p w14:paraId="5CE7E030">
      <w:pPr>
        <w:rPr>
          <w:rFonts w:hint="eastAsia"/>
          <w:sz w:val="32"/>
          <w:szCs w:val="32"/>
        </w:rPr>
      </w:pPr>
    </w:p>
    <w:p w14:paraId="46906E0C">
      <w:pPr>
        <w:pStyle w:val="35"/>
        <w:rPr>
          <w:rFonts w:hint="eastAsia"/>
          <w:sz w:val="32"/>
          <w:szCs w:val="32"/>
        </w:rPr>
      </w:pPr>
    </w:p>
    <w:p w14:paraId="2DDAAFAE">
      <w:pPr>
        <w:rPr>
          <w:rFonts w:hint="eastAsia"/>
        </w:rPr>
      </w:pPr>
      <w:r>
        <w:rPr>
          <w:rFonts w:hint="eastAsia"/>
          <w:sz w:val="24"/>
        </w:rPr>
        <w:t>合同需要公示，此页请单独一页，以方便公示时删去。</w:t>
      </w:r>
    </w:p>
    <w:tbl>
      <w:tblPr>
        <w:tblStyle w:val="88"/>
        <w:tblW w:w="0" w:type="auto"/>
        <w:jc w:val="right"/>
        <w:tblLayout w:type="fixed"/>
        <w:tblCellMar>
          <w:top w:w="0" w:type="dxa"/>
          <w:left w:w="108" w:type="dxa"/>
          <w:bottom w:w="0" w:type="dxa"/>
          <w:right w:w="108" w:type="dxa"/>
        </w:tblCellMar>
      </w:tblPr>
      <w:tblGrid>
        <w:gridCol w:w="4185"/>
        <w:gridCol w:w="4156"/>
      </w:tblGrid>
      <w:tr w14:paraId="445B637D">
        <w:tblPrEx>
          <w:tblCellMar>
            <w:top w:w="0" w:type="dxa"/>
            <w:left w:w="108" w:type="dxa"/>
            <w:bottom w:w="0" w:type="dxa"/>
            <w:right w:w="108" w:type="dxa"/>
          </w:tblCellMar>
        </w:tblPrEx>
        <w:trPr>
          <w:trHeight w:val="397" w:hRule="atLeast"/>
          <w:jc w:val="right"/>
        </w:trPr>
        <w:tc>
          <w:tcPr>
            <w:tcW w:w="8341" w:type="dxa"/>
            <w:gridSpan w:val="2"/>
            <w:tcBorders>
              <w:top w:val="single" w:color="auto" w:sz="4" w:space="0"/>
              <w:left w:val="single" w:color="auto" w:sz="4" w:space="0"/>
              <w:bottom w:val="single" w:color="auto" w:sz="4" w:space="0"/>
              <w:right w:val="single" w:color="auto" w:sz="4" w:space="0"/>
            </w:tcBorders>
            <w:vAlign w:val="center"/>
          </w:tcPr>
          <w:p w14:paraId="39928093">
            <w:pPr>
              <w:jc w:val="center"/>
              <w:rPr>
                <w:rFonts w:hint="eastAsia" w:ascii="宋体" w:hAnsi="宋体"/>
                <w:spacing w:val="-6"/>
                <w:szCs w:val="21"/>
              </w:rPr>
            </w:pPr>
            <w:r>
              <w:rPr>
                <w:rFonts w:hint="eastAsia" w:ascii="宋体" w:hAnsi="宋体"/>
                <w:spacing w:val="-6"/>
                <w:szCs w:val="21"/>
              </w:rPr>
              <w:t>双方信息</w:t>
            </w:r>
          </w:p>
        </w:tc>
      </w:tr>
      <w:tr w14:paraId="511DF0AA">
        <w:tblPrEx>
          <w:tblCellMar>
            <w:top w:w="0" w:type="dxa"/>
            <w:left w:w="108" w:type="dxa"/>
            <w:bottom w:w="0" w:type="dxa"/>
            <w:right w:w="108" w:type="dxa"/>
          </w:tblCellMar>
        </w:tblPrEx>
        <w:trPr>
          <w:trHeight w:val="397" w:hRule="atLeast"/>
          <w:jc w:val="right"/>
        </w:trPr>
        <w:tc>
          <w:tcPr>
            <w:tcW w:w="4185" w:type="dxa"/>
            <w:tcBorders>
              <w:top w:val="single" w:color="auto" w:sz="4" w:space="0"/>
              <w:left w:val="single" w:color="auto" w:sz="4" w:space="0"/>
              <w:bottom w:val="single" w:color="auto" w:sz="4" w:space="0"/>
              <w:right w:val="single" w:color="auto" w:sz="4" w:space="0"/>
            </w:tcBorders>
            <w:vAlign w:val="center"/>
          </w:tcPr>
          <w:p w14:paraId="01049552">
            <w:pPr>
              <w:rPr>
                <w:rFonts w:hint="eastAsia" w:ascii="宋体" w:hAnsi="宋体"/>
                <w:spacing w:val="-6"/>
                <w:szCs w:val="21"/>
              </w:rPr>
            </w:pPr>
            <w:r>
              <w:rPr>
                <w:rFonts w:hint="eastAsia" w:ascii="宋体" w:hAnsi="宋体"/>
                <w:spacing w:val="-6"/>
                <w:szCs w:val="21"/>
              </w:rPr>
              <w:t>需方签字人信息</w:t>
            </w:r>
          </w:p>
          <w:p w14:paraId="27E11546">
            <w:pPr>
              <w:rPr>
                <w:rFonts w:hint="eastAsia" w:ascii="宋体" w:hAnsi="宋体"/>
                <w:spacing w:val="-6"/>
                <w:szCs w:val="21"/>
              </w:rPr>
            </w:pPr>
            <w:r>
              <w:rPr>
                <w:rFonts w:hint="eastAsia" w:ascii="宋体" w:hAnsi="宋体"/>
                <w:spacing w:val="-6"/>
                <w:szCs w:val="21"/>
              </w:rPr>
              <w:t>姓名:</w:t>
            </w:r>
          </w:p>
          <w:p w14:paraId="00F9F7E6">
            <w:pPr>
              <w:rPr>
                <w:rFonts w:hint="eastAsia" w:ascii="宋体" w:hAnsi="宋体"/>
                <w:spacing w:val="-6"/>
                <w:szCs w:val="21"/>
              </w:rPr>
            </w:pPr>
            <w:r>
              <w:rPr>
                <w:rFonts w:hint="eastAsia" w:ascii="宋体" w:hAnsi="宋体"/>
                <w:spacing w:val="-6"/>
                <w:szCs w:val="21"/>
              </w:rPr>
              <w:t>工号:</w:t>
            </w:r>
          </w:p>
          <w:p w14:paraId="10A7ECE4">
            <w:pPr>
              <w:rPr>
                <w:rFonts w:hint="eastAsia" w:ascii="宋体" w:hAnsi="宋体"/>
                <w:spacing w:val="-6"/>
                <w:szCs w:val="21"/>
              </w:rPr>
            </w:pPr>
            <w:r>
              <w:rPr>
                <w:rFonts w:hint="eastAsia" w:ascii="宋体" w:hAnsi="宋体"/>
                <w:spacing w:val="-6"/>
                <w:szCs w:val="21"/>
              </w:rPr>
              <w:t>手机:</w:t>
            </w:r>
          </w:p>
          <w:p w14:paraId="153796C0">
            <w:pPr>
              <w:rPr>
                <w:rFonts w:hint="eastAsia" w:ascii="宋体" w:hAnsi="宋体"/>
                <w:spacing w:val="-6"/>
                <w:szCs w:val="21"/>
              </w:rPr>
            </w:pPr>
            <w:r>
              <w:rPr>
                <w:rFonts w:hint="eastAsia" w:ascii="宋体" w:hAnsi="宋体"/>
                <w:spacing w:val="-6"/>
                <w:szCs w:val="21"/>
              </w:rPr>
              <w:t xml:space="preserve">Email: </w:t>
            </w:r>
          </w:p>
        </w:tc>
        <w:tc>
          <w:tcPr>
            <w:tcW w:w="4156" w:type="dxa"/>
            <w:tcBorders>
              <w:top w:val="single" w:color="auto" w:sz="4" w:space="0"/>
              <w:left w:val="single" w:color="auto" w:sz="4" w:space="0"/>
              <w:bottom w:val="single" w:color="auto" w:sz="4" w:space="0"/>
              <w:right w:val="single" w:color="auto" w:sz="4" w:space="0"/>
            </w:tcBorders>
            <w:vAlign w:val="center"/>
          </w:tcPr>
          <w:p w14:paraId="109EF5A8">
            <w:pPr>
              <w:rPr>
                <w:rFonts w:hint="eastAsia" w:ascii="宋体" w:hAnsi="宋体"/>
                <w:spacing w:val="-6"/>
                <w:szCs w:val="21"/>
              </w:rPr>
            </w:pPr>
            <w:r>
              <w:rPr>
                <w:rFonts w:hint="eastAsia" w:ascii="宋体" w:hAnsi="宋体"/>
                <w:spacing w:val="-6"/>
                <w:szCs w:val="21"/>
              </w:rPr>
              <w:t>供方签字人信息</w:t>
            </w:r>
          </w:p>
          <w:p w14:paraId="3D42E075">
            <w:pPr>
              <w:rPr>
                <w:rFonts w:hint="eastAsia" w:ascii="宋体" w:hAnsi="宋体"/>
                <w:spacing w:val="-6"/>
                <w:szCs w:val="21"/>
              </w:rPr>
            </w:pPr>
            <w:r>
              <w:rPr>
                <w:rFonts w:hint="eastAsia" w:ascii="宋体" w:hAnsi="宋体"/>
                <w:spacing w:val="-6"/>
                <w:szCs w:val="21"/>
              </w:rPr>
              <w:t>姓名:</w:t>
            </w:r>
          </w:p>
          <w:p w14:paraId="49A9CBB5">
            <w:pPr>
              <w:rPr>
                <w:rFonts w:hint="eastAsia" w:ascii="宋体" w:hAnsi="宋体"/>
                <w:spacing w:val="-6"/>
                <w:szCs w:val="21"/>
              </w:rPr>
            </w:pPr>
            <w:r>
              <w:rPr>
                <w:rFonts w:hint="eastAsia" w:ascii="宋体" w:hAnsi="宋体"/>
                <w:spacing w:val="-6"/>
                <w:szCs w:val="21"/>
              </w:rPr>
              <w:t>身份证号:</w:t>
            </w:r>
          </w:p>
          <w:p w14:paraId="11F8CB7A">
            <w:pPr>
              <w:rPr>
                <w:rFonts w:hint="eastAsia" w:ascii="宋体" w:hAnsi="宋体"/>
                <w:spacing w:val="-6"/>
                <w:szCs w:val="21"/>
              </w:rPr>
            </w:pPr>
            <w:r>
              <w:rPr>
                <w:rFonts w:hint="eastAsia" w:ascii="宋体" w:hAnsi="宋体"/>
                <w:spacing w:val="-6"/>
                <w:szCs w:val="21"/>
              </w:rPr>
              <w:t>手机:</w:t>
            </w:r>
          </w:p>
          <w:p w14:paraId="10A2D04E">
            <w:pPr>
              <w:rPr>
                <w:rFonts w:hint="eastAsia" w:ascii="宋体" w:hAnsi="宋体"/>
                <w:spacing w:val="-6"/>
                <w:szCs w:val="21"/>
              </w:rPr>
            </w:pPr>
            <w:r>
              <w:rPr>
                <w:rFonts w:hint="eastAsia" w:ascii="宋体" w:hAnsi="宋体"/>
                <w:spacing w:val="-6"/>
                <w:szCs w:val="21"/>
              </w:rPr>
              <w:t>Email:</w:t>
            </w:r>
            <w:r>
              <w:rPr>
                <w:rFonts w:hint="eastAsia" w:ascii="宋体" w:hAnsi="宋体"/>
                <w:spacing w:val="-6"/>
                <w:szCs w:val="21"/>
              </w:rPr>
              <w:tab/>
            </w:r>
          </w:p>
        </w:tc>
      </w:tr>
      <w:tr w14:paraId="3805693E">
        <w:tblPrEx>
          <w:tblCellMar>
            <w:top w:w="0" w:type="dxa"/>
            <w:left w:w="108" w:type="dxa"/>
            <w:bottom w:w="0" w:type="dxa"/>
            <w:right w:w="108" w:type="dxa"/>
          </w:tblCellMar>
        </w:tblPrEx>
        <w:trPr>
          <w:trHeight w:val="397" w:hRule="atLeast"/>
          <w:jc w:val="right"/>
        </w:trPr>
        <w:tc>
          <w:tcPr>
            <w:tcW w:w="4185" w:type="dxa"/>
            <w:tcBorders>
              <w:top w:val="single" w:color="auto" w:sz="4" w:space="0"/>
              <w:left w:val="single" w:color="auto" w:sz="4" w:space="0"/>
              <w:bottom w:val="single" w:color="auto" w:sz="4" w:space="0"/>
              <w:right w:val="single" w:color="auto" w:sz="4" w:space="0"/>
            </w:tcBorders>
            <w:vAlign w:val="center"/>
          </w:tcPr>
          <w:p w14:paraId="04A689AC">
            <w:pPr>
              <w:rPr>
                <w:rFonts w:hint="eastAsia" w:ascii="宋体" w:hAnsi="宋体"/>
                <w:spacing w:val="-6"/>
                <w:szCs w:val="21"/>
              </w:rPr>
            </w:pPr>
            <w:r>
              <w:rPr>
                <w:rFonts w:hint="eastAsia" w:ascii="宋体" w:hAnsi="宋体"/>
                <w:spacing w:val="-6"/>
                <w:szCs w:val="21"/>
              </w:rPr>
              <w:t>需方联系人信息（如与签字人相同，可不填）</w:t>
            </w:r>
          </w:p>
          <w:p w14:paraId="03FC2BC8">
            <w:pPr>
              <w:rPr>
                <w:rFonts w:hint="eastAsia" w:ascii="宋体" w:hAnsi="宋体"/>
                <w:spacing w:val="-6"/>
                <w:szCs w:val="21"/>
              </w:rPr>
            </w:pPr>
            <w:r>
              <w:rPr>
                <w:rFonts w:hint="eastAsia" w:ascii="宋体" w:hAnsi="宋体"/>
                <w:spacing w:val="-6"/>
                <w:szCs w:val="21"/>
              </w:rPr>
              <w:t>姓名:</w:t>
            </w:r>
          </w:p>
          <w:p w14:paraId="7C285625">
            <w:pPr>
              <w:rPr>
                <w:rFonts w:hint="eastAsia" w:ascii="宋体" w:hAnsi="宋体"/>
                <w:spacing w:val="-6"/>
                <w:szCs w:val="21"/>
              </w:rPr>
            </w:pPr>
            <w:r>
              <w:rPr>
                <w:rFonts w:hint="eastAsia" w:ascii="宋体" w:hAnsi="宋体"/>
                <w:spacing w:val="-6"/>
                <w:szCs w:val="21"/>
              </w:rPr>
              <w:t>工号或学号:</w:t>
            </w:r>
          </w:p>
          <w:p w14:paraId="327DB603">
            <w:pPr>
              <w:rPr>
                <w:rFonts w:hint="eastAsia" w:ascii="宋体" w:hAnsi="宋体"/>
                <w:spacing w:val="-6"/>
                <w:szCs w:val="21"/>
              </w:rPr>
            </w:pPr>
            <w:r>
              <w:rPr>
                <w:rFonts w:hint="eastAsia" w:ascii="宋体" w:hAnsi="宋体"/>
                <w:spacing w:val="-6"/>
                <w:szCs w:val="21"/>
              </w:rPr>
              <w:t>手机:</w:t>
            </w:r>
          </w:p>
          <w:p w14:paraId="1BBC7293">
            <w:pPr>
              <w:rPr>
                <w:rFonts w:hint="eastAsia" w:ascii="宋体" w:hAnsi="宋体"/>
                <w:spacing w:val="-6"/>
                <w:szCs w:val="21"/>
              </w:rPr>
            </w:pPr>
            <w:r>
              <w:rPr>
                <w:rFonts w:hint="eastAsia" w:ascii="宋体" w:hAnsi="宋体"/>
                <w:spacing w:val="-6"/>
                <w:szCs w:val="21"/>
              </w:rPr>
              <w:t>Email:</w:t>
            </w:r>
          </w:p>
        </w:tc>
        <w:tc>
          <w:tcPr>
            <w:tcW w:w="4156" w:type="dxa"/>
            <w:tcBorders>
              <w:top w:val="single" w:color="auto" w:sz="4" w:space="0"/>
              <w:left w:val="single" w:color="auto" w:sz="4" w:space="0"/>
              <w:bottom w:val="single" w:color="auto" w:sz="4" w:space="0"/>
              <w:right w:val="single" w:color="auto" w:sz="4" w:space="0"/>
            </w:tcBorders>
            <w:vAlign w:val="center"/>
          </w:tcPr>
          <w:p w14:paraId="278430F1">
            <w:pPr>
              <w:rPr>
                <w:rFonts w:hint="eastAsia" w:ascii="宋体" w:hAnsi="宋体"/>
                <w:spacing w:val="-6"/>
                <w:szCs w:val="21"/>
              </w:rPr>
            </w:pPr>
            <w:r>
              <w:rPr>
                <w:rFonts w:hint="eastAsia" w:ascii="宋体" w:hAnsi="宋体"/>
                <w:spacing w:val="-6"/>
                <w:szCs w:val="21"/>
              </w:rPr>
              <w:t>供方联系人信息（如与签字人相同，可不填）</w:t>
            </w:r>
          </w:p>
          <w:p w14:paraId="15566897">
            <w:pPr>
              <w:rPr>
                <w:rFonts w:hint="eastAsia" w:ascii="宋体" w:hAnsi="宋体"/>
                <w:spacing w:val="-6"/>
                <w:szCs w:val="21"/>
              </w:rPr>
            </w:pPr>
            <w:r>
              <w:rPr>
                <w:rFonts w:hint="eastAsia" w:ascii="宋体" w:hAnsi="宋体"/>
                <w:spacing w:val="-6"/>
                <w:szCs w:val="21"/>
              </w:rPr>
              <w:t>姓名:</w:t>
            </w:r>
          </w:p>
          <w:p w14:paraId="2EF736EF">
            <w:pPr>
              <w:rPr>
                <w:rFonts w:hint="eastAsia" w:ascii="宋体" w:hAnsi="宋体"/>
                <w:spacing w:val="-6"/>
                <w:szCs w:val="21"/>
              </w:rPr>
            </w:pPr>
            <w:r>
              <w:rPr>
                <w:rFonts w:hint="eastAsia" w:ascii="宋体" w:hAnsi="宋体"/>
                <w:spacing w:val="-6"/>
                <w:szCs w:val="21"/>
              </w:rPr>
              <w:t>身份证号:</w:t>
            </w:r>
          </w:p>
          <w:p w14:paraId="5D032CA3">
            <w:pPr>
              <w:rPr>
                <w:rFonts w:hint="eastAsia" w:ascii="宋体" w:hAnsi="宋体"/>
                <w:spacing w:val="-6"/>
                <w:szCs w:val="21"/>
              </w:rPr>
            </w:pPr>
            <w:r>
              <w:rPr>
                <w:rFonts w:hint="eastAsia" w:ascii="宋体" w:hAnsi="宋体"/>
                <w:spacing w:val="-6"/>
                <w:szCs w:val="21"/>
              </w:rPr>
              <w:t>手机:</w:t>
            </w:r>
          </w:p>
          <w:p w14:paraId="5DD463CC">
            <w:pPr>
              <w:rPr>
                <w:rFonts w:hint="eastAsia" w:ascii="宋体" w:hAnsi="宋体"/>
                <w:spacing w:val="-6"/>
                <w:szCs w:val="21"/>
              </w:rPr>
            </w:pPr>
            <w:r>
              <w:rPr>
                <w:rFonts w:hint="eastAsia" w:ascii="宋体" w:hAnsi="宋体"/>
                <w:spacing w:val="-6"/>
                <w:szCs w:val="21"/>
              </w:rPr>
              <w:t>Email:</w:t>
            </w:r>
            <w:r>
              <w:rPr>
                <w:rFonts w:hint="eastAsia" w:ascii="宋体" w:hAnsi="宋体"/>
                <w:spacing w:val="-6"/>
                <w:szCs w:val="21"/>
              </w:rPr>
              <w:tab/>
            </w:r>
          </w:p>
        </w:tc>
      </w:tr>
    </w:tbl>
    <w:p w14:paraId="42A34B16">
      <w:pPr>
        <w:spacing w:line="288" w:lineRule="auto"/>
        <w:rPr>
          <w:rFonts w:hint="eastAsia" w:ascii="宋体" w:hAnsi="宋体"/>
          <w:spacing w:val="-6"/>
          <w:szCs w:val="21"/>
        </w:rPr>
      </w:pPr>
      <w:r>
        <w:rPr>
          <w:rFonts w:hint="eastAsia" w:ascii="宋体" w:hAnsi="宋体"/>
          <w:spacing w:val="-6"/>
          <w:szCs w:val="21"/>
        </w:rPr>
        <w:t>注：1、上表内容，请打印前输入完整，不要手写</w:t>
      </w:r>
    </w:p>
    <w:p w14:paraId="0D84637C">
      <w:pPr>
        <w:spacing w:line="288" w:lineRule="auto"/>
        <w:ind w:firstLine="396" w:firstLineChars="200"/>
        <w:rPr>
          <w:rFonts w:hint="eastAsia" w:ascii="宋体" w:hAnsi="宋体"/>
          <w:spacing w:val="-6"/>
          <w:szCs w:val="21"/>
        </w:rPr>
        <w:sectPr>
          <w:footerReference r:id="rId5" w:type="default"/>
          <w:pgSz w:w="11906" w:h="16838"/>
          <w:pgMar w:top="1440" w:right="1800" w:bottom="1440" w:left="1800" w:header="851" w:footer="992" w:gutter="0"/>
          <w:cols w:space="720" w:num="1"/>
          <w:docGrid w:type="lines" w:linePitch="312" w:charSpace="0"/>
        </w:sectPr>
      </w:pPr>
      <w:r>
        <w:rPr>
          <w:rFonts w:hint="eastAsia" w:ascii="宋体" w:hAnsi="宋体"/>
          <w:spacing w:val="-6"/>
          <w:szCs w:val="21"/>
        </w:rPr>
        <w:t>2、需方签字人，应为项目负责人</w:t>
      </w:r>
      <w:r>
        <w:rPr>
          <w:rFonts w:ascii="宋体" w:hAnsi="宋体"/>
          <w:spacing w:val="-6"/>
          <w:szCs w:val="21"/>
        </w:rPr>
        <w:t>或</w:t>
      </w:r>
      <w:r>
        <w:rPr>
          <w:rFonts w:hint="eastAsia" w:ascii="宋体" w:hAnsi="宋体"/>
          <w:spacing w:val="-6"/>
          <w:szCs w:val="21"/>
        </w:rPr>
        <w:t>需方认可</w:t>
      </w:r>
      <w:r>
        <w:rPr>
          <w:rFonts w:ascii="宋体" w:hAnsi="宋体"/>
          <w:spacing w:val="-6"/>
          <w:szCs w:val="21"/>
        </w:rPr>
        <w:t>的</w:t>
      </w:r>
      <w:r>
        <w:rPr>
          <w:rFonts w:hint="eastAsia" w:ascii="宋体" w:hAnsi="宋体"/>
          <w:spacing w:val="-6"/>
          <w:szCs w:val="21"/>
        </w:rPr>
        <w:t>单位</w:t>
      </w:r>
      <w:r>
        <w:rPr>
          <w:rFonts w:ascii="宋体" w:hAnsi="宋体"/>
          <w:spacing w:val="-6"/>
          <w:szCs w:val="21"/>
        </w:rPr>
        <w:t>负责人</w:t>
      </w:r>
    </w:p>
    <w:p w14:paraId="2AE95361">
      <w:pPr>
        <w:jc w:val="left"/>
        <w:rPr>
          <w:rFonts w:hint="eastAsia" w:ascii="楷体_GB2312" w:eastAsia="楷体_GB2312"/>
          <w:bCs/>
          <w:sz w:val="24"/>
        </w:rPr>
      </w:pPr>
      <w:r>
        <w:rPr>
          <w:rFonts w:hint="eastAsia" w:ascii="楷体_GB2312" w:eastAsia="楷体_GB2312"/>
          <w:bCs/>
          <w:sz w:val="24"/>
        </w:rPr>
        <w:t>以下信息请单独一页，以便公示时删去。</w:t>
      </w:r>
    </w:p>
    <w:p w14:paraId="54308714">
      <w:pPr>
        <w:jc w:val="left"/>
        <w:rPr>
          <w:rFonts w:hint="eastAsia" w:ascii="楷体_GB2312" w:eastAsia="楷体_GB2312"/>
          <w:bCs/>
          <w:sz w:val="24"/>
        </w:rPr>
      </w:pPr>
    </w:p>
    <w:p w14:paraId="64BAF81C">
      <w:pPr>
        <w:jc w:val="center"/>
        <w:rPr>
          <w:rFonts w:hint="eastAsia" w:ascii="楷体_GB2312" w:eastAsia="楷体_GB2312"/>
          <w:b/>
          <w:sz w:val="30"/>
          <w:szCs w:val="30"/>
        </w:rPr>
      </w:pPr>
      <w:r>
        <w:rPr>
          <w:rFonts w:hint="eastAsia" w:ascii="楷体_GB2312" w:eastAsia="楷体_GB2312"/>
          <w:b/>
          <w:sz w:val="30"/>
          <w:szCs w:val="30"/>
        </w:rPr>
        <w:t>供方填写合同备案信息表</w:t>
      </w:r>
    </w:p>
    <w:p w14:paraId="73CD2EF3">
      <w:pPr>
        <w:jc w:val="center"/>
        <w:rPr>
          <w:rFonts w:hint="eastAsia" w:ascii="楷体_GB2312" w:eastAsia="楷体_GB2312"/>
          <w:bCs/>
          <w:sz w:val="24"/>
        </w:rPr>
      </w:pPr>
      <w:r>
        <w:rPr>
          <w:rFonts w:hint="eastAsia" w:ascii="楷体_GB2312" w:eastAsia="楷体_GB2312"/>
          <w:b/>
          <w:sz w:val="24"/>
        </w:rPr>
        <w:t>（预算100万元及以上项目必须填写）</w:t>
      </w:r>
    </w:p>
    <w:tbl>
      <w:tblPr>
        <w:tblStyle w:val="88"/>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134"/>
        <w:gridCol w:w="284"/>
        <w:gridCol w:w="690"/>
        <w:gridCol w:w="2286"/>
        <w:gridCol w:w="567"/>
        <w:gridCol w:w="2177"/>
      </w:tblGrid>
      <w:tr w14:paraId="06E16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8556" w:type="dxa"/>
            <w:gridSpan w:val="7"/>
            <w:vAlign w:val="center"/>
          </w:tcPr>
          <w:p w14:paraId="218F05E2">
            <w:pPr>
              <w:jc w:val="center"/>
              <w:rPr>
                <w:rFonts w:hint="eastAsia" w:ascii="楷体_GB2312" w:eastAsia="楷体_GB2312"/>
                <w:bCs/>
                <w:sz w:val="24"/>
              </w:rPr>
            </w:pPr>
            <w:r>
              <w:rPr>
                <w:rFonts w:hint="eastAsia" w:ascii="楷体_GB2312" w:eastAsia="楷体_GB2312"/>
                <w:bCs/>
                <w:sz w:val="24"/>
              </w:rPr>
              <w:t>供方银行账户及相关信息</w:t>
            </w:r>
          </w:p>
        </w:tc>
      </w:tr>
      <w:tr w14:paraId="45E6B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8556" w:type="dxa"/>
            <w:gridSpan w:val="7"/>
            <w:vAlign w:val="center"/>
          </w:tcPr>
          <w:p w14:paraId="11500544">
            <w:pPr>
              <w:rPr>
                <w:rFonts w:hint="eastAsia" w:ascii="楷体_GB2312" w:eastAsia="楷体_GB2312"/>
                <w:bCs/>
                <w:sz w:val="24"/>
              </w:rPr>
            </w:pPr>
            <w:r>
              <w:rPr>
                <w:rFonts w:hint="eastAsia" w:ascii="楷体_GB2312" w:eastAsia="楷体_GB2312"/>
                <w:bCs/>
                <w:sz w:val="24"/>
              </w:rPr>
              <w:t>供方指定银行转账方式结算，且指定以下账户为唯一收款账户</w:t>
            </w:r>
          </w:p>
        </w:tc>
      </w:tr>
      <w:tr w14:paraId="7351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1418" w:type="dxa"/>
            <w:vAlign w:val="center"/>
          </w:tcPr>
          <w:p w14:paraId="4014A81F">
            <w:pPr>
              <w:rPr>
                <w:rFonts w:hint="eastAsia" w:ascii="楷体_GB2312" w:eastAsia="楷体_GB2312"/>
                <w:bCs/>
                <w:sz w:val="24"/>
              </w:rPr>
            </w:pPr>
            <w:r>
              <w:rPr>
                <w:rFonts w:hint="eastAsia" w:ascii="楷体_GB2312" w:eastAsia="楷体_GB2312"/>
                <w:bCs/>
                <w:sz w:val="24"/>
              </w:rPr>
              <w:t>账户名称：</w:t>
            </w:r>
          </w:p>
        </w:tc>
        <w:tc>
          <w:tcPr>
            <w:tcW w:w="7138" w:type="dxa"/>
            <w:gridSpan w:val="6"/>
            <w:vAlign w:val="center"/>
          </w:tcPr>
          <w:p w14:paraId="73829316">
            <w:pPr>
              <w:rPr>
                <w:rFonts w:hint="eastAsia" w:ascii="楷体_GB2312" w:eastAsia="楷体_GB2312"/>
                <w:bCs/>
                <w:sz w:val="24"/>
              </w:rPr>
            </w:pPr>
          </w:p>
        </w:tc>
      </w:tr>
      <w:tr w14:paraId="53965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1418" w:type="dxa"/>
            <w:vAlign w:val="center"/>
          </w:tcPr>
          <w:p w14:paraId="1F7700F2">
            <w:pPr>
              <w:rPr>
                <w:rFonts w:hint="eastAsia" w:ascii="楷体_GB2312" w:eastAsia="楷体_GB2312"/>
                <w:bCs/>
                <w:sz w:val="24"/>
              </w:rPr>
            </w:pPr>
            <w:r>
              <w:rPr>
                <w:rFonts w:hint="eastAsia" w:ascii="楷体_GB2312" w:eastAsia="楷体_GB2312"/>
                <w:bCs/>
                <w:sz w:val="24"/>
              </w:rPr>
              <w:t>开户银行：</w:t>
            </w:r>
          </w:p>
        </w:tc>
        <w:tc>
          <w:tcPr>
            <w:tcW w:w="7138" w:type="dxa"/>
            <w:gridSpan w:val="6"/>
            <w:vAlign w:val="center"/>
          </w:tcPr>
          <w:p w14:paraId="336C0F5E">
            <w:pPr>
              <w:rPr>
                <w:rFonts w:hint="eastAsia" w:ascii="楷体_GB2312" w:eastAsia="楷体_GB2312"/>
                <w:bCs/>
                <w:sz w:val="24"/>
              </w:rPr>
            </w:pPr>
          </w:p>
        </w:tc>
      </w:tr>
      <w:tr w14:paraId="538FB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1418" w:type="dxa"/>
            <w:vAlign w:val="center"/>
          </w:tcPr>
          <w:p w14:paraId="4ADEFB67">
            <w:pPr>
              <w:rPr>
                <w:rFonts w:hint="eastAsia" w:ascii="楷体_GB2312" w:eastAsia="楷体_GB2312"/>
                <w:bCs/>
                <w:sz w:val="24"/>
              </w:rPr>
            </w:pPr>
            <w:r>
              <w:rPr>
                <w:rFonts w:hint="eastAsia" w:ascii="楷体_GB2312" w:eastAsia="楷体_GB2312"/>
                <w:bCs/>
                <w:sz w:val="24"/>
              </w:rPr>
              <w:t>银行账号：</w:t>
            </w:r>
          </w:p>
        </w:tc>
        <w:tc>
          <w:tcPr>
            <w:tcW w:w="7138" w:type="dxa"/>
            <w:gridSpan w:val="6"/>
            <w:vAlign w:val="center"/>
          </w:tcPr>
          <w:p w14:paraId="675F7170">
            <w:pPr>
              <w:rPr>
                <w:rFonts w:hint="eastAsia" w:ascii="楷体_GB2312" w:eastAsia="楷体_GB2312"/>
                <w:bCs/>
                <w:sz w:val="24"/>
              </w:rPr>
            </w:pPr>
          </w:p>
        </w:tc>
      </w:tr>
      <w:tr w14:paraId="6CBB7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1418" w:type="dxa"/>
            <w:vAlign w:val="center"/>
          </w:tcPr>
          <w:p w14:paraId="4BC90EA5">
            <w:pPr>
              <w:rPr>
                <w:rFonts w:hint="eastAsia" w:ascii="楷体_GB2312" w:eastAsia="楷体_GB2312"/>
                <w:bCs/>
                <w:sz w:val="24"/>
              </w:rPr>
            </w:pPr>
            <w:r>
              <w:rPr>
                <w:rFonts w:hint="eastAsia" w:ascii="楷体_GB2312" w:eastAsia="楷体_GB2312"/>
                <w:bCs/>
                <w:sz w:val="24"/>
              </w:rPr>
              <w:t>供方地址：</w:t>
            </w:r>
          </w:p>
        </w:tc>
        <w:tc>
          <w:tcPr>
            <w:tcW w:w="7138" w:type="dxa"/>
            <w:gridSpan w:val="6"/>
            <w:vAlign w:val="center"/>
          </w:tcPr>
          <w:p w14:paraId="7B43A26F">
            <w:pPr>
              <w:rPr>
                <w:rFonts w:hint="eastAsia" w:ascii="楷体_GB2312" w:eastAsia="楷体_GB2312"/>
                <w:bCs/>
                <w:sz w:val="24"/>
              </w:rPr>
            </w:pPr>
          </w:p>
        </w:tc>
      </w:tr>
      <w:tr w14:paraId="11CE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2836" w:type="dxa"/>
            <w:gridSpan w:val="3"/>
            <w:vAlign w:val="center"/>
          </w:tcPr>
          <w:p w14:paraId="6F90F99E">
            <w:pPr>
              <w:rPr>
                <w:rFonts w:hint="eastAsia" w:ascii="楷体_GB2312" w:eastAsia="楷体_GB2312"/>
                <w:bCs/>
                <w:sz w:val="24"/>
              </w:rPr>
            </w:pPr>
            <w:r>
              <w:rPr>
                <w:rFonts w:hint="eastAsia" w:ascii="楷体_GB2312" w:eastAsia="楷体_GB2312"/>
                <w:bCs/>
                <w:sz w:val="24"/>
              </w:rPr>
              <w:t>绝对所有权拥有者性别：</w:t>
            </w:r>
          </w:p>
        </w:tc>
        <w:tc>
          <w:tcPr>
            <w:tcW w:w="690" w:type="dxa"/>
            <w:vAlign w:val="center"/>
          </w:tcPr>
          <w:p w14:paraId="27C518B6">
            <w:pPr>
              <w:jc w:val="center"/>
              <w:rPr>
                <w:rFonts w:hint="eastAsia" w:ascii="楷体_GB2312" w:eastAsia="楷体_GB2312"/>
                <w:bCs/>
                <w:sz w:val="24"/>
              </w:rPr>
            </w:pPr>
            <w:r>
              <w:rPr>
                <w:rFonts w:hint="eastAsia" w:ascii="楷体_GB2312" w:eastAsia="楷体_GB2312"/>
                <w:bCs/>
                <w:sz w:val="24"/>
              </w:rPr>
              <w:t>男</w:t>
            </w:r>
          </w:p>
        </w:tc>
        <w:tc>
          <w:tcPr>
            <w:tcW w:w="2286" w:type="dxa"/>
            <w:vAlign w:val="center"/>
          </w:tcPr>
          <w:p w14:paraId="4F51D0C3">
            <w:pPr>
              <w:jc w:val="center"/>
              <w:rPr>
                <w:rFonts w:hint="eastAsia" w:ascii="楷体_GB2312" w:eastAsia="楷体_GB2312"/>
                <w:bCs/>
                <w:sz w:val="24"/>
              </w:rPr>
            </w:pPr>
            <w:r>
              <w:rPr>
                <w:rFonts w:hint="eastAsia" w:ascii="楷体_GB2312" w:eastAsia="楷体_GB2312"/>
                <w:bCs/>
                <w:sz w:val="24"/>
              </w:rPr>
              <w:t>(插入符号</w:t>
            </w:r>
            <w:r>
              <w:rPr>
                <w:rFonts w:hint="eastAsia" w:ascii="楷体_GB2312" w:eastAsia="楷体_GB2312"/>
                <w:bCs/>
                <w:sz w:val="30"/>
                <w:szCs w:val="30"/>
              </w:rPr>
              <w:sym w:font="Wingdings" w:char="F0FC"/>
            </w:r>
            <w:r>
              <w:rPr>
                <w:rFonts w:hint="eastAsia" w:ascii="楷体_GB2312" w:eastAsia="楷体_GB2312"/>
                <w:bCs/>
                <w:sz w:val="24"/>
              </w:rPr>
              <w:t>)</w:t>
            </w:r>
          </w:p>
        </w:tc>
        <w:tc>
          <w:tcPr>
            <w:tcW w:w="567" w:type="dxa"/>
            <w:vAlign w:val="center"/>
          </w:tcPr>
          <w:p w14:paraId="10C2B018">
            <w:pPr>
              <w:jc w:val="center"/>
              <w:rPr>
                <w:rFonts w:hint="eastAsia" w:ascii="楷体_GB2312" w:eastAsia="楷体_GB2312"/>
                <w:bCs/>
                <w:sz w:val="24"/>
              </w:rPr>
            </w:pPr>
            <w:r>
              <w:rPr>
                <w:rFonts w:ascii="楷体_GB2312" w:eastAsia="楷体_GB2312"/>
                <w:bCs/>
                <w:sz w:val="24"/>
              </w:rPr>
              <w:t>女</w:t>
            </w:r>
          </w:p>
        </w:tc>
        <w:tc>
          <w:tcPr>
            <w:tcW w:w="2177" w:type="dxa"/>
            <w:vAlign w:val="center"/>
          </w:tcPr>
          <w:p w14:paraId="17EA47BC">
            <w:pPr>
              <w:jc w:val="center"/>
              <w:rPr>
                <w:rFonts w:hint="eastAsia" w:ascii="楷体_GB2312" w:eastAsia="楷体_GB2312"/>
                <w:bCs/>
                <w:sz w:val="24"/>
              </w:rPr>
            </w:pPr>
            <w:r>
              <w:rPr>
                <w:rFonts w:hint="eastAsia" w:ascii="楷体_GB2312" w:eastAsia="楷体_GB2312"/>
                <w:bCs/>
                <w:sz w:val="24"/>
              </w:rPr>
              <w:t>(插入符号</w:t>
            </w:r>
            <w:r>
              <w:rPr>
                <w:rFonts w:hint="eastAsia" w:ascii="楷体_GB2312" w:eastAsia="楷体_GB2312"/>
                <w:bCs/>
                <w:sz w:val="30"/>
                <w:szCs w:val="30"/>
              </w:rPr>
              <w:sym w:font="Wingdings" w:char="F0FC"/>
            </w:r>
            <w:r>
              <w:rPr>
                <w:rFonts w:hint="eastAsia" w:ascii="楷体_GB2312" w:eastAsia="楷体_GB2312"/>
                <w:bCs/>
                <w:sz w:val="24"/>
              </w:rPr>
              <w:t>)</w:t>
            </w:r>
          </w:p>
        </w:tc>
      </w:tr>
      <w:tr w14:paraId="5B289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2836" w:type="dxa"/>
            <w:gridSpan w:val="3"/>
            <w:vAlign w:val="center"/>
          </w:tcPr>
          <w:p w14:paraId="44D86D4B">
            <w:pPr>
              <w:rPr>
                <w:rFonts w:hint="eastAsia" w:ascii="楷体_GB2312" w:eastAsia="楷体_GB2312"/>
                <w:bCs/>
                <w:sz w:val="24"/>
              </w:rPr>
            </w:pPr>
            <w:r>
              <w:rPr>
                <w:rFonts w:hint="eastAsia" w:ascii="楷体_GB2312" w:eastAsia="楷体_GB2312"/>
                <w:bCs/>
                <w:sz w:val="24"/>
              </w:rPr>
              <w:t>是否外商投资企业：</w:t>
            </w:r>
          </w:p>
        </w:tc>
        <w:tc>
          <w:tcPr>
            <w:tcW w:w="690" w:type="dxa"/>
            <w:vAlign w:val="center"/>
          </w:tcPr>
          <w:p w14:paraId="3DE5B7CE">
            <w:pPr>
              <w:jc w:val="center"/>
              <w:rPr>
                <w:rFonts w:hint="eastAsia" w:ascii="楷体_GB2312" w:eastAsia="楷体_GB2312"/>
                <w:bCs/>
                <w:sz w:val="24"/>
              </w:rPr>
            </w:pPr>
            <w:r>
              <w:rPr>
                <w:rFonts w:ascii="楷体_GB2312" w:eastAsia="楷体_GB2312"/>
                <w:bCs/>
                <w:sz w:val="24"/>
              </w:rPr>
              <w:t>是</w:t>
            </w:r>
          </w:p>
        </w:tc>
        <w:tc>
          <w:tcPr>
            <w:tcW w:w="2286" w:type="dxa"/>
            <w:vAlign w:val="center"/>
          </w:tcPr>
          <w:p w14:paraId="30C92058">
            <w:pPr>
              <w:jc w:val="center"/>
              <w:rPr>
                <w:rFonts w:hint="eastAsia" w:ascii="楷体_GB2312" w:eastAsia="楷体_GB2312"/>
                <w:bCs/>
                <w:sz w:val="24"/>
              </w:rPr>
            </w:pPr>
            <w:r>
              <w:rPr>
                <w:rFonts w:hint="eastAsia" w:ascii="楷体_GB2312" w:eastAsia="楷体_GB2312"/>
                <w:bCs/>
                <w:sz w:val="24"/>
              </w:rPr>
              <w:t>(插入符号</w:t>
            </w:r>
            <w:r>
              <w:rPr>
                <w:rFonts w:hint="eastAsia" w:ascii="楷体_GB2312" w:eastAsia="楷体_GB2312"/>
                <w:bCs/>
                <w:sz w:val="30"/>
                <w:szCs w:val="30"/>
              </w:rPr>
              <w:sym w:font="Wingdings" w:char="F0FC"/>
            </w:r>
            <w:r>
              <w:rPr>
                <w:rFonts w:hint="eastAsia" w:ascii="楷体_GB2312" w:eastAsia="楷体_GB2312"/>
                <w:bCs/>
                <w:sz w:val="24"/>
              </w:rPr>
              <w:t>)</w:t>
            </w:r>
          </w:p>
        </w:tc>
        <w:tc>
          <w:tcPr>
            <w:tcW w:w="567" w:type="dxa"/>
            <w:vAlign w:val="center"/>
          </w:tcPr>
          <w:p w14:paraId="2EEAA6E3">
            <w:pPr>
              <w:jc w:val="center"/>
              <w:rPr>
                <w:rFonts w:hint="eastAsia" w:ascii="楷体_GB2312" w:eastAsia="楷体_GB2312"/>
                <w:bCs/>
                <w:sz w:val="24"/>
              </w:rPr>
            </w:pPr>
            <w:r>
              <w:rPr>
                <w:rFonts w:ascii="楷体_GB2312" w:eastAsia="楷体_GB2312"/>
                <w:bCs/>
                <w:sz w:val="24"/>
              </w:rPr>
              <w:t>否</w:t>
            </w:r>
          </w:p>
        </w:tc>
        <w:tc>
          <w:tcPr>
            <w:tcW w:w="2177" w:type="dxa"/>
            <w:vAlign w:val="center"/>
          </w:tcPr>
          <w:p w14:paraId="7B1120E9">
            <w:pPr>
              <w:jc w:val="center"/>
              <w:rPr>
                <w:rFonts w:hint="eastAsia" w:ascii="楷体_GB2312" w:eastAsia="楷体_GB2312"/>
                <w:bCs/>
                <w:sz w:val="24"/>
              </w:rPr>
            </w:pPr>
            <w:r>
              <w:rPr>
                <w:rFonts w:hint="eastAsia" w:ascii="楷体_GB2312" w:eastAsia="楷体_GB2312"/>
                <w:bCs/>
                <w:sz w:val="24"/>
              </w:rPr>
              <w:t>(插入符号</w:t>
            </w:r>
            <w:r>
              <w:rPr>
                <w:rFonts w:hint="eastAsia" w:ascii="楷体_GB2312" w:eastAsia="楷体_GB2312"/>
                <w:bCs/>
                <w:sz w:val="30"/>
                <w:szCs w:val="30"/>
              </w:rPr>
              <w:sym w:font="Wingdings" w:char="F0FC"/>
            </w:r>
            <w:r>
              <w:rPr>
                <w:rFonts w:hint="eastAsia" w:ascii="楷体_GB2312" w:eastAsia="楷体_GB2312"/>
                <w:bCs/>
                <w:sz w:val="24"/>
              </w:rPr>
              <w:t>)</w:t>
            </w:r>
          </w:p>
        </w:tc>
      </w:tr>
      <w:tr w14:paraId="5F20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8556" w:type="dxa"/>
            <w:gridSpan w:val="7"/>
            <w:vAlign w:val="center"/>
          </w:tcPr>
          <w:p w14:paraId="3E690CE3">
            <w:pPr>
              <w:jc w:val="center"/>
              <w:rPr>
                <w:rFonts w:hint="eastAsia" w:ascii="楷体_GB2312" w:eastAsia="楷体_GB2312"/>
                <w:bCs/>
                <w:sz w:val="24"/>
              </w:rPr>
            </w:pPr>
            <w:r>
              <w:rPr>
                <w:rFonts w:hint="eastAsia" w:ascii="楷体_GB2312" w:eastAsia="楷体_GB2312"/>
                <w:bCs/>
                <w:sz w:val="24"/>
              </w:rPr>
              <w:t>主要产品信息(只填一个核心产品，服务项目无需填写)</w:t>
            </w:r>
          </w:p>
        </w:tc>
      </w:tr>
      <w:tr w14:paraId="49F55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1418" w:type="dxa"/>
            <w:vAlign w:val="center"/>
          </w:tcPr>
          <w:p w14:paraId="6FF9D012">
            <w:pPr>
              <w:rPr>
                <w:rFonts w:hint="eastAsia" w:ascii="楷体_GB2312" w:eastAsia="楷体_GB2312"/>
                <w:bCs/>
                <w:sz w:val="24"/>
              </w:rPr>
            </w:pPr>
            <w:r>
              <w:rPr>
                <w:rFonts w:hint="eastAsia" w:ascii="楷体_GB2312" w:eastAsia="楷体_GB2312"/>
                <w:bCs/>
                <w:sz w:val="24"/>
              </w:rPr>
              <w:t>名称：</w:t>
            </w:r>
          </w:p>
        </w:tc>
        <w:tc>
          <w:tcPr>
            <w:tcW w:w="7138" w:type="dxa"/>
            <w:gridSpan w:val="6"/>
            <w:vAlign w:val="center"/>
          </w:tcPr>
          <w:p w14:paraId="5DB027D7">
            <w:pPr>
              <w:rPr>
                <w:rFonts w:hint="eastAsia" w:ascii="楷体_GB2312" w:eastAsia="楷体_GB2312"/>
                <w:bCs/>
                <w:sz w:val="24"/>
              </w:rPr>
            </w:pPr>
          </w:p>
        </w:tc>
      </w:tr>
      <w:tr w14:paraId="43473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1418" w:type="dxa"/>
            <w:vAlign w:val="center"/>
          </w:tcPr>
          <w:p w14:paraId="6382BB4E">
            <w:pPr>
              <w:rPr>
                <w:rFonts w:hint="eastAsia" w:ascii="楷体_GB2312" w:eastAsia="楷体_GB2312"/>
                <w:bCs/>
                <w:sz w:val="24"/>
              </w:rPr>
            </w:pPr>
            <w:r>
              <w:rPr>
                <w:rFonts w:hint="eastAsia" w:ascii="楷体_GB2312" w:eastAsia="楷体_GB2312"/>
                <w:bCs/>
                <w:sz w:val="24"/>
              </w:rPr>
              <w:t>数量：</w:t>
            </w:r>
          </w:p>
        </w:tc>
        <w:tc>
          <w:tcPr>
            <w:tcW w:w="7138" w:type="dxa"/>
            <w:gridSpan w:val="6"/>
            <w:vAlign w:val="center"/>
          </w:tcPr>
          <w:p w14:paraId="29588085">
            <w:pPr>
              <w:rPr>
                <w:rFonts w:hint="eastAsia" w:ascii="楷体_GB2312" w:eastAsia="楷体_GB2312"/>
                <w:bCs/>
                <w:sz w:val="24"/>
              </w:rPr>
            </w:pPr>
          </w:p>
        </w:tc>
      </w:tr>
      <w:tr w14:paraId="7802C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1418" w:type="dxa"/>
            <w:vAlign w:val="center"/>
          </w:tcPr>
          <w:p w14:paraId="1E49737E">
            <w:pPr>
              <w:rPr>
                <w:rFonts w:hint="eastAsia" w:ascii="楷体_GB2312" w:eastAsia="楷体_GB2312"/>
                <w:bCs/>
                <w:sz w:val="24"/>
              </w:rPr>
            </w:pPr>
            <w:r>
              <w:rPr>
                <w:rFonts w:hint="eastAsia" w:ascii="楷体_GB2312" w:eastAsia="楷体_GB2312"/>
                <w:bCs/>
                <w:sz w:val="24"/>
              </w:rPr>
              <w:t>品牌：</w:t>
            </w:r>
          </w:p>
        </w:tc>
        <w:tc>
          <w:tcPr>
            <w:tcW w:w="7138" w:type="dxa"/>
            <w:gridSpan w:val="6"/>
            <w:vAlign w:val="center"/>
          </w:tcPr>
          <w:p w14:paraId="02E0755B">
            <w:pPr>
              <w:rPr>
                <w:rFonts w:hint="eastAsia" w:ascii="楷体_GB2312" w:eastAsia="楷体_GB2312"/>
                <w:bCs/>
                <w:sz w:val="24"/>
              </w:rPr>
            </w:pPr>
          </w:p>
        </w:tc>
      </w:tr>
      <w:tr w14:paraId="168C8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1418" w:type="dxa"/>
            <w:vAlign w:val="center"/>
          </w:tcPr>
          <w:p w14:paraId="1DFCCC80">
            <w:pPr>
              <w:rPr>
                <w:rFonts w:hint="eastAsia" w:ascii="楷体_GB2312" w:eastAsia="楷体_GB2312"/>
                <w:bCs/>
                <w:sz w:val="24"/>
              </w:rPr>
            </w:pPr>
            <w:r>
              <w:rPr>
                <w:rFonts w:hint="eastAsia" w:ascii="楷体_GB2312" w:eastAsia="楷体_GB2312"/>
                <w:bCs/>
                <w:sz w:val="24"/>
              </w:rPr>
              <w:t>型号：</w:t>
            </w:r>
          </w:p>
        </w:tc>
        <w:tc>
          <w:tcPr>
            <w:tcW w:w="7138" w:type="dxa"/>
            <w:gridSpan w:val="6"/>
            <w:vAlign w:val="center"/>
          </w:tcPr>
          <w:p w14:paraId="063E13DC">
            <w:pPr>
              <w:rPr>
                <w:rFonts w:hint="eastAsia" w:ascii="楷体_GB2312" w:eastAsia="楷体_GB2312"/>
                <w:bCs/>
                <w:sz w:val="24"/>
              </w:rPr>
            </w:pPr>
          </w:p>
        </w:tc>
      </w:tr>
      <w:tr w14:paraId="33E7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8556" w:type="dxa"/>
            <w:gridSpan w:val="7"/>
            <w:vAlign w:val="center"/>
          </w:tcPr>
          <w:p w14:paraId="28D9503D">
            <w:pPr>
              <w:rPr>
                <w:rFonts w:hint="eastAsia" w:ascii="楷体_GB2312" w:eastAsia="楷体_GB2312"/>
                <w:bCs/>
                <w:sz w:val="24"/>
              </w:rPr>
            </w:pPr>
            <w:r>
              <w:rPr>
                <w:rFonts w:hint="eastAsia" w:ascii="楷体_GB2312" w:eastAsia="楷体_GB2312"/>
                <w:bCs/>
                <w:sz w:val="24"/>
              </w:rPr>
              <w:t>厂家信息 (货物项目填写生产产品的生产商，服务项目填写提供服务的服务商)</w:t>
            </w:r>
          </w:p>
        </w:tc>
      </w:tr>
      <w:tr w14:paraId="34C9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2552" w:type="dxa"/>
            <w:gridSpan w:val="2"/>
            <w:vAlign w:val="center"/>
          </w:tcPr>
          <w:p w14:paraId="65D5E58B">
            <w:pPr>
              <w:rPr>
                <w:rFonts w:hint="eastAsia" w:ascii="楷体_GB2312" w:eastAsia="楷体_GB2312"/>
                <w:bCs/>
                <w:sz w:val="24"/>
              </w:rPr>
            </w:pPr>
            <w:r>
              <w:rPr>
                <w:rFonts w:hint="eastAsia" w:ascii="楷体_GB2312" w:eastAsia="楷体_GB2312"/>
                <w:bCs/>
                <w:sz w:val="24"/>
              </w:rPr>
              <w:t>生产商或服务商名称：</w:t>
            </w:r>
          </w:p>
        </w:tc>
        <w:tc>
          <w:tcPr>
            <w:tcW w:w="6004" w:type="dxa"/>
            <w:gridSpan w:val="5"/>
            <w:vAlign w:val="center"/>
          </w:tcPr>
          <w:p w14:paraId="59D3FE21">
            <w:pPr>
              <w:rPr>
                <w:rFonts w:hint="eastAsia" w:ascii="楷体_GB2312" w:eastAsia="楷体_GB2312"/>
                <w:bCs/>
                <w:sz w:val="24"/>
              </w:rPr>
            </w:pPr>
            <w:r>
              <w:rPr>
                <w:rFonts w:hint="eastAsia" w:ascii="楷体_GB2312" w:eastAsia="楷体_GB2312"/>
                <w:bCs/>
                <w:sz w:val="24"/>
              </w:rPr>
              <w:t>(填写完整的公司名称，如为外贸可选填英文名称)</w:t>
            </w:r>
          </w:p>
        </w:tc>
      </w:tr>
      <w:tr w14:paraId="7F230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2552" w:type="dxa"/>
            <w:gridSpan w:val="2"/>
            <w:vAlign w:val="center"/>
          </w:tcPr>
          <w:p w14:paraId="23476676">
            <w:pPr>
              <w:rPr>
                <w:rFonts w:hint="eastAsia" w:ascii="楷体_GB2312" w:eastAsia="楷体_GB2312"/>
                <w:bCs/>
                <w:sz w:val="24"/>
              </w:rPr>
            </w:pPr>
            <w:r>
              <w:rPr>
                <w:rFonts w:hint="eastAsia" w:ascii="楷体_GB2312" w:eastAsia="楷体_GB2312"/>
                <w:bCs/>
                <w:sz w:val="24"/>
              </w:rPr>
              <w:t>厂家规模：</w:t>
            </w:r>
          </w:p>
        </w:tc>
        <w:tc>
          <w:tcPr>
            <w:tcW w:w="6004" w:type="dxa"/>
            <w:gridSpan w:val="5"/>
            <w:vAlign w:val="center"/>
          </w:tcPr>
          <w:p w14:paraId="05328B9F">
            <w:pPr>
              <w:rPr>
                <w:rFonts w:hint="eastAsia" w:ascii="楷体_GB2312" w:eastAsia="楷体_GB2312"/>
                <w:bCs/>
                <w:sz w:val="24"/>
              </w:rPr>
            </w:pPr>
            <w:r>
              <w:rPr>
                <w:rFonts w:hint="eastAsia" w:ascii="楷体_GB2312" w:eastAsia="楷体_GB2312"/>
                <w:bCs/>
                <w:sz w:val="24"/>
              </w:rPr>
              <w:t>(填写大型、中型、小型、微型、事业单位等)</w:t>
            </w:r>
          </w:p>
        </w:tc>
      </w:tr>
      <w:tr w14:paraId="0D6A8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2552" w:type="dxa"/>
            <w:gridSpan w:val="2"/>
            <w:vAlign w:val="center"/>
          </w:tcPr>
          <w:p w14:paraId="7D264A2A">
            <w:pPr>
              <w:rPr>
                <w:rFonts w:hint="eastAsia" w:ascii="楷体_GB2312" w:eastAsia="楷体_GB2312"/>
                <w:bCs/>
                <w:sz w:val="24"/>
              </w:rPr>
            </w:pPr>
            <w:r>
              <w:rPr>
                <w:rFonts w:hint="eastAsia" w:ascii="楷体_GB2312" w:eastAsia="楷体_GB2312"/>
                <w:bCs/>
                <w:sz w:val="24"/>
              </w:rPr>
              <w:t>是否政策扶持企业：</w:t>
            </w:r>
          </w:p>
        </w:tc>
        <w:tc>
          <w:tcPr>
            <w:tcW w:w="6004" w:type="dxa"/>
            <w:gridSpan w:val="5"/>
            <w:vAlign w:val="center"/>
          </w:tcPr>
          <w:p w14:paraId="40F83733">
            <w:pPr>
              <w:rPr>
                <w:rFonts w:hint="eastAsia" w:ascii="楷体_GB2312" w:eastAsia="楷体_GB2312"/>
                <w:bCs/>
                <w:sz w:val="24"/>
              </w:rPr>
            </w:pPr>
            <w:r>
              <w:rPr>
                <w:rFonts w:hint="eastAsia" w:ascii="楷体_GB2312" w:eastAsia="楷体_GB2312"/>
                <w:bCs/>
                <w:sz w:val="24"/>
              </w:rPr>
              <w:t>(填写残疾人福利性单位、监狱企业等，不是填否)</w:t>
            </w:r>
          </w:p>
        </w:tc>
      </w:tr>
      <w:tr w14:paraId="5FF59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2552" w:type="dxa"/>
            <w:gridSpan w:val="2"/>
            <w:vAlign w:val="center"/>
          </w:tcPr>
          <w:p w14:paraId="4B0F022E">
            <w:pPr>
              <w:rPr>
                <w:rFonts w:hint="eastAsia" w:ascii="楷体_GB2312" w:eastAsia="楷体_GB2312"/>
                <w:bCs/>
                <w:sz w:val="24"/>
              </w:rPr>
            </w:pPr>
            <w:r>
              <w:rPr>
                <w:rFonts w:hint="eastAsia" w:ascii="楷体_GB2312" w:eastAsia="楷体_GB2312"/>
                <w:bCs/>
                <w:sz w:val="24"/>
              </w:rPr>
              <w:t>生产商国别：</w:t>
            </w:r>
          </w:p>
        </w:tc>
        <w:tc>
          <w:tcPr>
            <w:tcW w:w="6004" w:type="dxa"/>
            <w:gridSpan w:val="5"/>
            <w:vAlign w:val="center"/>
          </w:tcPr>
          <w:p w14:paraId="19D37328">
            <w:pPr>
              <w:rPr>
                <w:rFonts w:hint="eastAsia" w:ascii="楷体_GB2312" w:eastAsia="楷体_GB2312"/>
                <w:bCs/>
                <w:sz w:val="24"/>
              </w:rPr>
            </w:pPr>
            <w:r>
              <w:rPr>
                <w:rFonts w:hint="eastAsia" w:ascii="楷体_GB2312" w:eastAsia="楷体_GB2312"/>
                <w:bCs/>
                <w:sz w:val="24"/>
              </w:rPr>
              <w:t>(外贸产品可能存在生产商国家与生产地国家不一样)</w:t>
            </w:r>
          </w:p>
        </w:tc>
      </w:tr>
      <w:tr w14:paraId="7E5D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2552" w:type="dxa"/>
            <w:gridSpan w:val="2"/>
            <w:vAlign w:val="center"/>
          </w:tcPr>
          <w:p w14:paraId="6B438473">
            <w:pPr>
              <w:rPr>
                <w:rFonts w:hint="eastAsia" w:ascii="楷体_GB2312" w:eastAsia="楷体_GB2312"/>
                <w:bCs/>
                <w:sz w:val="24"/>
              </w:rPr>
            </w:pPr>
            <w:r>
              <w:rPr>
                <w:rFonts w:hint="eastAsia" w:ascii="楷体_GB2312" w:eastAsia="楷体_GB2312"/>
                <w:bCs/>
                <w:sz w:val="24"/>
              </w:rPr>
              <w:t>出产地：</w:t>
            </w:r>
          </w:p>
        </w:tc>
        <w:tc>
          <w:tcPr>
            <w:tcW w:w="6004" w:type="dxa"/>
            <w:gridSpan w:val="5"/>
            <w:vAlign w:val="center"/>
          </w:tcPr>
          <w:p w14:paraId="183D2FC2">
            <w:pPr>
              <w:rPr>
                <w:rFonts w:hint="eastAsia" w:ascii="楷体_GB2312" w:eastAsia="楷体_GB2312"/>
                <w:bCs/>
                <w:sz w:val="24"/>
              </w:rPr>
            </w:pPr>
            <w:r>
              <w:rPr>
                <w:rFonts w:hint="eastAsia" w:ascii="楷体_GB2312" w:eastAsia="楷体_GB2312"/>
                <w:bCs/>
                <w:sz w:val="24"/>
              </w:rPr>
              <w:t>(明确到区县一级，如为外贸可选填英文名称)</w:t>
            </w:r>
          </w:p>
        </w:tc>
      </w:tr>
    </w:tbl>
    <w:p w14:paraId="72BD4A46">
      <w:pPr>
        <w:rPr>
          <w:rFonts w:hint="eastAsia" w:ascii="楷体_GB2312" w:eastAsia="楷体_GB2312"/>
          <w:bCs/>
          <w:sz w:val="24"/>
        </w:rPr>
      </w:pPr>
      <w:r>
        <w:rPr>
          <w:rFonts w:hint="eastAsia" w:ascii="楷体_GB2312" w:eastAsia="楷体_GB2312"/>
          <w:bCs/>
          <w:sz w:val="24"/>
        </w:rPr>
        <w:t>注：1、上表内容，请打印前输入完整，不要手写</w:t>
      </w:r>
    </w:p>
    <w:p w14:paraId="62D7530B">
      <w:pPr>
        <w:numPr>
          <w:ilvl w:val="0"/>
          <w:numId w:val="133"/>
        </w:numPr>
        <w:ind w:firstLine="480" w:firstLineChars="200"/>
        <w:rPr>
          <w:rFonts w:hint="eastAsia" w:ascii="楷体_GB2312" w:eastAsia="楷体_GB2312"/>
          <w:bCs/>
          <w:sz w:val="24"/>
        </w:rPr>
      </w:pPr>
      <w:r>
        <w:rPr>
          <w:rFonts w:hint="eastAsia" w:ascii="楷体_GB2312" w:eastAsia="楷体_GB2312"/>
          <w:bCs/>
          <w:sz w:val="24"/>
        </w:rPr>
        <w:t>上表括号()中内容为说明，请在填表时删除并填写正确的内容</w:t>
      </w:r>
    </w:p>
    <w:p w14:paraId="7999B152">
      <w:pPr>
        <w:rPr>
          <w:rFonts w:hint="eastAsia" w:ascii="楷体_GB2312" w:eastAsia="楷体_GB2312"/>
          <w:bCs/>
          <w:sz w:val="24"/>
        </w:rPr>
      </w:pPr>
    </w:p>
    <w:p w14:paraId="18349F50">
      <w:pPr>
        <w:rPr>
          <w:rFonts w:hint="eastAsia" w:ascii="楷体_GB2312" w:eastAsia="楷体_GB2312"/>
          <w:bCs/>
          <w:sz w:val="24"/>
        </w:rPr>
      </w:pPr>
    </w:p>
    <w:p w14:paraId="35D071BE">
      <w:pPr>
        <w:rPr>
          <w:rFonts w:hint="eastAsia" w:ascii="楷体_GB2312" w:eastAsia="楷体_GB2312"/>
          <w:bCs/>
          <w:sz w:val="24"/>
        </w:rPr>
      </w:pPr>
    </w:p>
    <w:p w14:paraId="18A849E9">
      <w:pPr>
        <w:jc w:val="right"/>
        <w:rPr>
          <w:rFonts w:hint="eastAsia" w:eastAsia="楷体_GB2312"/>
          <w:sz w:val="28"/>
          <w:szCs w:val="28"/>
        </w:rPr>
      </w:pPr>
      <w:r>
        <w:rPr>
          <w:rFonts w:hint="eastAsia" w:ascii="楷体_GB2312" w:eastAsia="楷体_GB2312"/>
          <w:bCs/>
          <w:sz w:val="24"/>
        </w:rPr>
        <w:t>供应商盖章</w:t>
      </w:r>
    </w:p>
    <w:p w14:paraId="0B2838DA">
      <w:pPr>
        <w:autoSpaceDE w:val="0"/>
        <w:autoSpaceDN w:val="0"/>
        <w:adjustRightInd w:val="0"/>
        <w:ind w:right="-670"/>
        <w:rPr>
          <w:rFonts w:hint="eastAsia" w:eastAsia="楷体_GB2312"/>
          <w:sz w:val="28"/>
          <w:szCs w:val="28"/>
        </w:rPr>
      </w:pPr>
    </w:p>
    <w:p w14:paraId="2119C86E">
      <w:pPr>
        <w:autoSpaceDE w:val="0"/>
        <w:autoSpaceDN w:val="0"/>
        <w:adjustRightInd w:val="0"/>
        <w:spacing w:line="540" w:lineRule="exact"/>
        <w:rPr>
          <w:rFonts w:hint="eastAsia" w:eastAsia="楷体_GB2312"/>
          <w:sz w:val="28"/>
          <w:szCs w:val="28"/>
          <w:lang w:val="zh-CN"/>
        </w:rPr>
        <w:sectPr>
          <w:pgSz w:w="11906" w:h="16838"/>
          <w:pgMar w:top="1440" w:right="1800" w:bottom="1440" w:left="1800" w:header="851" w:footer="992" w:gutter="0"/>
          <w:cols w:space="720" w:num="1"/>
          <w:docGrid w:type="lines" w:linePitch="312" w:charSpace="0"/>
        </w:sectPr>
      </w:pPr>
    </w:p>
    <w:p w14:paraId="752AF781">
      <w:pPr>
        <w:autoSpaceDE w:val="0"/>
        <w:autoSpaceDN w:val="0"/>
        <w:adjustRightInd w:val="0"/>
        <w:ind w:right="-670"/>
        <w:rPr>
          <w:rFonts w:hint="eastAsia" w:eastAsia="楷体_GB2312"/>
          <w:sz w:val="28"/>
          <w:szCs w:val="28"/>
        </w:rPr>
      </w:pPr>
      <w:r>
        <w:rPr>
          <w:rFonts w:hint="eastAsia" w:eastAsia="楷体_GB2312"/>
          <w:sz w:val="28"/>
          <w:szCs w:val="28"/>
        </w:rPr>
        <w:t>附件1</w:t>
      </w:r>
    </w:p>
    <w:p w14:paraId="0C65FE03">
      <w:pPr>
        <w:autoSpaceDE w:val="0"/>
        <w:autoSpaceDN w:val="0"/>
        <w:adjustRightInd w:val="0"/>
        <w:ind w:left="540" w:firstLine="30"/>
        <w:jc w:val="center"/>
        <w:rPr>
          <w:rFonts w:hint="eastAsia" w:eastAsia="楷体_GB2312"/>
          <w:sz w:val="28"/>
          <w:szCs w:val="28"/>
          <w:u w:val="single"/>
        </w:rPr>
      </w:pPr>
      <w:r>
        <w:rPr>
          <w:rFonts w:hint="eastAsia" w:eastAsia="楷体_GB2312"/>
          <w:b/>
          <w:sz w:val="28"/>
          <w:szCs w:val="28"/>
          <w:lang w:val="zh-CN"/>
        </w:rPr>
        <w:t>报价明细表</w:t>
      </w:r>
      <w:r>
        <w:rPr>
          <w:rFonts w:ascii="宋体" w:hAnsi="宋体" w:eastAsia="宋体"/>
          <w:szCs w:val="21"/>
        </w:rPr>
        <w:t>（</w:t>
      </w:r>
      <w:r>
        <w:rPr>
          <w:rFonts w:hint="eastAsia" w:ascii="宋体" w:hAnsi="宋体" w:eastAsia="宋体"/>
          <w:szCs w:val="21"/>
        </w:rPr>
        <w:t>单价不能为0。</w:t>
      </w:r>
      <w:r>
        <w:rPr>
          <w:rFonts w:ascii="宋体" w:hAnsi="宋体" w:eastAsia="宋体"/>
          <w:szCs w:val="21"/>
        </w:rPr>
        <w:t>如包含进口减免税货物请按</w:t>
      </w:r>
      <w:r>
        <w:rPr>
          <w:rFonts w:hint="eastAsia" w:ascii="宋体" w:hAnsi="宋体" w:eastAsia="宋体"/>
          <w:szCs w:val="21"/>
        </w:rPr>
        <w:t>海关</w:t>
      </w:r>
      <w:r>
        <w:rPr>
          <w:rFonts w:ascii="宋体" w:hAnsi="宋体" w:eastAsia="宋体"/>
          <w:szCs w:val="21"/>
        </w:rPr>
        <w:t>报关要求单列，此表系申报减免税的依据，不再作拆分</w:t>
      </w:r>
      <w:r>
        <w:rPr>
          <w:rFonts w:hint="eastAsia" w:ascii="宋体" w:hAnsi="宋体" w:eastAsia="宋体"/>
          <w:szCs w:val="21"/>
        </w:rPr>
        <w:t>。</w:t>
      </w:r>
      <w:r>
        <w:rPr>
          <w:rFonts w:ascii="宋体" w:hAnsi="宋体" w:eastAsia="宋体"/>
          <w:szCs w:val="21"/>
        </w:rPr>
        <w:t>）</w:t>
      </w:r>
    </w:p>
    <w:tbl>
      <w:tblPr>
        <w:tblStyle w:val="88"/>
        <w:tblW w:w="0" w:type="auto"/>
        <w:jc w:val="center"/>
        <w:tblLayout w:type="fixed"/>
        <w:tblCellMar>
          <w:top w:w="0" w:type="dxa"/>
          <w:left w:w="108" w:type="dxa"/>
          <w:bottom w:w="0" w:type="dxa"/>
          <w:right w:w="108" w:type="dxa"/>
        </w:tblCellMar>
      </w:tblPr>
      <w:tblGrid>
        <w:gridCol w:w="948"/>
        <w:gridCol w:w="2141"/>
        <w:gridCol w:w="3060"/>
        <w:gridCol w:w="1189"/>
        <w:gridCol w:w="990"/>
        <w:gridCol w:w="810"/>
        <w:gridCol w:w="1440"/>
        <w:gridCol w:w="1704"/>
      </w:tblGrid>
      <w:tr w14:paraId="01743EF3">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tcPr>
          <w:p w14:paraId="3FCE6D2A">
            <w:pPr>
              <w:autoSpaceDE w:val="0"/>
              <w:autoSpaceDN w:val="0"/>
              <w:adjustRightInd w:val="0"/>
              <w:spacing w:line="500" w:lineRule="exact"/>
              <w:jc w:val="center"/>
              <w:rPr>
                <w:rFonts w:hint="eastAsia" w:eastAsia="楷体_GB2312"/>
                <w:sz w:val="24"/>
              </w:rPr>
            </w:pPr>
            <w:r>
              <w:rPr>
                <w:rFonts w:hint="eastAsia" w:eastAsia="楷体_GB2312"/>
                <w:sz w:val="24"/>
                <w:lang w:val="zh-CN"/>
              </w:rPr>
              <w:t>序号</w:t>
            </w:r>
          </w:p>
        </w:tc>
        <w:tc>
          <w:tcPr>
            <w:tcW w:w="2141" w:type="dxa"/>
            <w:tcBorders>
              <w:top w:val="single" w:color="auto" w:sz="6" w:space="0"/>
              <w:left w:val="single" w:color="auto" w:sz="6" w:space="0"/>
              <w:bottom w:val="single" w:color="auto" w:sz="6" w:space="0"/>
              <w:right w:val="single" w:color="auto" w:sz="6" w:space="0"/>
            </w:tcBorders>
            <w:noWrap/>
          </w:tcPr>
          <w:p w14:paraId="6D3EC750">
            <w:pPr>
              <w:autoSpaceDE w:val="0"/>
              <w:autoSpaceDN w:val="0"/>
              <w:adjustRightInd w:val="0"/>
              <w:spacing w:line="500" w:lineRule="exact"/>
              <w:jc w:val="center"/>
              <w:rPr>
                <w:rFonts w:hint="eastAsia" w:eastAsia="楷体_GB2312"/>
                <w:sz w:val="24"/>
              </w:rPr>
            </w:pPr>
            <w:r>
              <w:rPr>
                <w:rFonts w:hint="eastAsia" w:eastAsia="楷体_GB2312"/>
                <w:sz w:val="24"/>
              </w:rPr>
              <w:t>货物</w:t>
            </w:r>
            <w:r>
              <w:rPr>
                <w:rFonts w:hint="eastAsia" w:eastAsia="楷体_GB2312"/>
                <w:sz w:val="24"/>
                <w:lang w:val="zh-CN"/>
              </w:rPr>
              <w:t>名称</w:t>
            </w:r>
          </w:p>
        </w:tc>
        <w:tc>
          <w:tcPr>
            <w:tcW w:w="3060" w:type="dxa"/>
            <w:tcBorders>
              <w:top w:val="single" w:color="auto" w:sz="6" w:space="0"/>
              <w:left w:val="single" w:color="auto" w:sz="6" w:space="0"/>
              <w:bottom w:val="single" w:color="auto" w:sz="6" w:space="0"/>
              <w:right w:val="single" w:color="auto" w:sz="4" w:space="0"/>
            </w:tcBorders>
            <w:noWrap/>
          </w:tcPr>
          <w:p w14:paraId="1C7126D9">
            <w:pPr>
              <w:autoSpaceDE w:val="0"/>
              <w:autoSpaceDN w:val="0"/>
              <w:adjustRightInd w:val="0"/>
              <w:spacing w:line="500" w:lineRule="exact"/>
              <w:jc w:val="center"/>
              <w:rPr>
                <w:rFonts w:hint="eastAsia" w:eastAsia="楷体_GB2312"/>
                <w:sz w:val="24"/>
              </w:rPr>
            </w:pPr>
            <w:r>
              <w:rPr>
                <w:rFonts w:hint="eastAsia" w:eastAsia="楷体_GB2312"/>
                <w:sz w:val="24"/>
              </w:rPr>
              <w:t>品牌</w:t>
            </w:r>
            <w:r>
              <w:rPr>
                <w:rFonts w:hint="eastAsia" w:eastAsia="楷体_GB2312"/>
                <w:sz w:val="24"/>
                <w:lang w:val="zh-CN"/>
              </w:rPr>
              <w:t>型号规格</w:t>
            </w:r>
          </w:p>
        </w:tc>
        <w:tc>
          <w:tcPr>
            <w:tcW w:w="1189" w:type="dxa"/>
            <w:tcBorders>
              <w:top w:val="single" w:color="auto" w:sz="6" w:space="0"/>
              <w:left w:val="single" w:color="auto" w:sz="4" w:space="0"/>
              <w:bottom w:val="single" w:color="auto" w:sz="6" w:space="0"/>
              <w:right w:val="single" w:color="auto" w:sz="6" w:space="0"/>
            </w:tcBorders>
            <w:noWrap/>
          </w:tcPr>
          <w:p w14:paraId="3BEC2421">
            <w:pPr>
              <w:autoSpaceDE w:val="0"/>
              <w:autoSpaceDN w:val="0"/>
              <w:adjustRightInd w:val="0"/>
              <w:spacing w:line="500" w:lineRule="exact"/>
              <w:jc w:val="center"/>
              <w:rPr>
                <w:rFonts w:hint="eastAsia" w:eastAsia="楷体_GB2312"/>
                <w:sz w:val="24"/>
              </w:rPr>
            </w:pPr>
            <w:r>
              <w:rPr>
                <w:rFonts w:hint="eastAsia" w:eastAsia="楷体_GB2312"/>
                <w:sz w:val="24"/>
              </w:rPr>
              <w:t>供货方式</w:t>
            </w:r>
          </w:p>
        </w:tc>
        <w:tc>
          <w:tcPr>
            <w:tcW w:w="990" w:type="dxa"/>
            <w:tcBorders>
              <w:top w:val="single" w:color="auto" w:sz="6" w:space="0"/>
              <w:left w:val="single" w:color="auto" w:sz="6" w:space="0"/>
              <w:bottom w:val="single" w:color="auto" w:sz="6" w:space="0"/>
              <w:right w:val="single" w:color="auto" w:sz="6" w:space="0"/>
            </w:tcBorders>
            <w:noWrap/>
          </w:tcPr>
          <w:p w14:paraId="6D32E2E6">
            <w:pPr>
              <w:autoSpaceDE w:val="0"/>
              <w:autoSpaceDN w:val="0"/>
              <w:adjustRightInd w:val="0"/>
              <w:spacing w:line="500" w:lineRule="exact"/>
              <w:jc w:val="center"/>
              <w:rPr>
                <w:rFonts w:hint="eastAsia" w:eastAsia="楷体_GB2312"/>
                <w:sz w:val="24"/>
              </w:rPr>
            </w:pPr>
            <w:r>
              <w:rPr>
                <w:rFonts w:hint="eastAsia" w:eastAsia="楷体_GB2312"/>
                <w:sz w:val="24"/>
                <w:lang w:val="zh-CN"/>
              </w:rPr>
              <w:t>数量</w:t>
            </w:r>
          </w:p>
        </w:tc>
        <w:tc>
          <w:tcPr>
            <w:tcW w:w="810" w:type="dxa"/>
            <w:tcBorders>
              <w:top w:val="single" w:color="auto" w:sz="6" w:space="0"/>
              <w:left w:val="single" w:color="auto" w:sz="6" w:space="0"/>
              <w:bottom w:val="single" w:color="auto" w:sz="6" w:space="0"/>
              <w:right w:val="single" w:color="auto" w:sz="6" w:space="0"/>
            </w:tcBorders>
            <w:noWrap/>
          </w:tcPr>
          <w:p w14:paraId="54377462">
            <w:pPr>
              <w:autoSpaceDE w:val="0"/>
              <w:autoSpaceDN w:val="0"/>
              <w:adjustRightInd w:val="0"/>
              <w:spacing w:line="500" w:lineRule="exact"/>
              <w:jc w:val="center"/>
              <w:rPr>
                <w:rFonts w:hint="eastAsia" w:eastAsia="楷体_GB2312"/>
                <w:sz w:val="24"/>
              </w:rPr>
            </w:pPr>
            <w:r>
              <w:rPr>
                <w:rFonts w:hint="eastAsia" w:eastAsia="楷体_GB2312"/>
                <w:sz w:val="24"/>
                <w:lang w:val="zh-CN"/>
              </w:rPr>
              <w:t>单</w:t>
            </w:r>
            <w:r>
              <w:rPr>
                <w:rFonts w:hint="eastAsia" w:eastAsia="楷体_GB2312"/>
                <w:sz w:val="24"/>
              </w:rPr>
              <w:t>位</w:t>
            </w:r>
          </w:p>
        </w:tc>
        <w:tc>
          <w:tcPr>
            <w:tcW w:w="1440" w:type="dxa"/>
            <w:tcBorders>
              <w:top w:val="single" w:color="auto" w:sz="6" w:space="0"/>
              <w:left w:val="single" w:color="auto" w:sz="6" w:space="0"/>
              <w:bottom w:val="single" w:color="auto" w:sz="6" w:space="0"/>
              <w:right w:val="single" w:color="auto" w:sz="6" w:space="0"/>
            </w:tcBorders>
            <w:noWrap/>
          </w:tcPr>
          <w:p w14:paraId="6E78C3EB">
            <w:pPr>
              <w:autoSpaceDE w:val="0"/>
              <w:autoSpaceDN w:val="0"/>
              <w:adjustRightInd w:val="0"/>
              <w:spacing w:line="500" w:lineRule="exact"/>
              <w:jc w:val="center"/>
              <w:rPr>
                <w:rFonts w:hint="eastAsia" w:eastAsia="楷体_GB2312"/>
                <w:sz w:val="24"/>
              </w:rPr>
            </w:pPr>
            <w:r>
              <w:rPr>
                <w:rFonts w:hint="eastAsia" w:eastAsia="楷体_GB2312"/>
                <w:sz w:val="24"/>
              </w:rPr>
              <w:t>单价</w:t>
            </w:r>
            <w:r>
              <w:rPr>
                <w:rFonts w:eastAsia="楷体_GB2312"/>
                <w:sz w:val="24"/>
              </w:rPr>
              <w:t>（元）</w:t>
            </w:r>
          </w:p>
        </w:tc>
        <w:tc>
          <w:tcPr>
            <w:tcW w:w="1704" w:type="dxa"/>
            <w:tcBorders>
              <w:top w:val="single" w:color="auto" w:sz="6" w:space="0"/>
              <w:left w:val="single" w:color="auto" w:sz="6" w:space="0"/>
              <w:bottom w:val="single" w:color="auto" w:sz="6" w:space="0"/>
              <w:right w:val="single" w:color="auto" w:sz="6" w:space="0"/>
            </w:tcBorders>
            <w:noWrap/>
          </w:tcPr>
          <w:p w14:paraId="2A00F2ED">
            <w:pPr>
              <w:autoSpaceDE w:val="0"/>
              <w:autoSpaceDN w:val="0"/>
              <w:adjustRightInd w:val="0"/>
              <w:spacing w:line="500" w:lineRule="exact"/>
              <w:jc w:val="center"/>
              <w:rPr>
                <w:rFonts w:hint="eastAsia" w:eastAsia="楷体_GB2312"/>
                <w:sz w:val="24"/>
              </w:rPr>
            </w:pPr>
            <w:r>
              <w:rPr>
                <w:rFonts w:hint="eastAsia" w:eastAsia="楷体_GB2312"/>
                <w:sz w:val="24"/>
              </w:rPr>
              <w:t>金额</w:t>
            </w:r>
            <w:r>
              <w:rPr>
                <w:rFonts w:eastAsia="楷体_GB2312"/>
                <w:sz w:val="24"/>
              </w:rPr>
              <w:t>（元）</w:t>
            </w:r>
          </w:p>
        </w:tc>
      </w:tr>
      <w:tr w14:paraId="72B1365A">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639FA360">
            <w:pPr>
              <w:autoSpaceDE w:val="0"/>
              <w:autoSpaceDN w:val="0"/>
              <w:adjustRightInd w:val="0"/>
              <w:spacing w:line="500" w:lineRule="exact"/>
              <w:jc w:val="center"/>
              <w:rPr>
                <w:rFonts w:hint="eastAsia" w:eastAsia="楷体_GB2312"/>
                <w:sz w:val="24"/>
              </w:rPr>
            </w:pPr>
            <w:r>
              <w:rPr>
                <w:rFonts w:hint="eastAsia" w:eastAsia="楷体_GB2312"/>
                <w:sz w:val="24"/>
              </w:rPr>
              <w:t>1</w:t>
            </w:r>
          </w:p>
        </w:tc>
        <w:tc>
          <w:tcPr>
            <w:tcW w:w="2141" w:type="dxa"/>
            <w:tcBorders>
              <w:top w:val="single" w:color="auto" w:sz="6" w:space="0"/>
              <w:left w:val="single" w:color="auto" w:sz="6" w:space="0"/>
              <w:bottom w:val="single" w:color="auto" w:sz="6" w:space="0"/>
              <w:right w:val="single" w:color="auto" w:sz="6" w:space="0"/>
            </w:tcBorders>
            <w:noWrap/>
            <w:vAlign w:val="center"/>
          </w:tcPr>
          <w:p w14:paraId="7E4B956E">
            <w:pPr>
              <w:autoSpaceDE w:val="0"/>
              <w:autoSpaceDN w:val="0"/>
              <w:adjustRightInd w:val="0"/>
              <w:spacing w:line="500" w:lineRule="exact"/>
              <w:rPr>
                <w:rFonts w:hint="eastAsia" w:eastAsia="楷体_GB2312"/>
                <w:sz w:val="24"/>
              </w:rPr>
            </w:pPr>
          </w:p>
        </w:tc>
        <w:tc>
          <w:tcPr>
            <w:tcW w:w="3060" w:type="dxa"/>
            <w:tcBorders>
              <w:top w:val="single" w:color="auto" w:sz="6" w:space="0"/>
              <w:left w:val="single" w:color="auto" w:sz="6" w:space="0"/>
              <w:bottom w:val="single" w:color="auto" w:sz="6" w:space="0"/>
              <w:right w:val="single" w:color="auto" w:sz="4" w:space="0"/>
            </w:tcBorders>
            <w:noWrap/>
            <w:vAlign w:val="center"/>
          </w:tcPr>
          <w:p w14:paraId="34B0966C">
            <w:pPr>
              <w:autoSpaceDE w:val="0"/>
              <w:autoSpaceDN w:val="0"/>
              <w:adjustRightInd w:val="0"/>
              <w:spacing w:line="500" w:lineRule="exact"/>
              <w:rPr>
                <w:rFonts w:hint="eastAsia" w:eastAsia="楷体_GB2312"/>
                <w:sz w:val="24"/>
              </w:rPr>
            </w:pPr>
          </w:p>
        </w:tc>
        <w:tc>
          <w:tcPr>
            <w:tcW w:w="1189" w:type="dxa"/>
            <w:tcBorders>
              <w:top w:val="single" w:color="auto" w:sz="6" w:space="0"/>
              <w:left w:val="single" w:color="auto" w:sz="4" w:space="0"/>
              <w:bottom w:val="single" w:color="auto" w:sz="6" w:space="0"/>
              <w:right w:val="single" w:color="auto" w:sz="6" w:space="0"/>
            </w:tcBorders>
            <w:noWrap/>
            <w:vAlign w:val="center"/>
          </w:tcPr>
          <w:p w14:paraId="758771A4">
            <w:pPr>
              <w:autoSpaceDE w:val="0"/>
              <w:autoSpaceDN w:val="0"/>
              <w:adjustRightInd w:val="0"/>
              <w:spacing w:line="500" w:lineRule="exact"/>
              <w:rPr>
                <w:rFonts w:hint="eastAsia" w:eastAsia="楷体_GB2312"/>
                <w:sz w:val="24"/>
              </w:rPr>
            </w:pPr>
            <w:r>
              <w:rPr>
                <w:rFonts w:eastAsia="楷体_GB2312"/>
                <w:sz w:val="24"/>
              </w:rPr>
              <w:t>国</w:t>
            </w:r>
            <w:r>
              <w:rPr>
                <w:rFonts w:hint="eastAsia" w:eastAsia="楷体_GB2312"/>
                <w:sz w:val="24"/>
              </w:rPr>
              <w:t>内供货</w:t>
            </w:r>
          </w:p>
        </w:tc>
        <w:tc>
          <w:tcPr>
            <w:tcW w:w="990" w:type="dxa"/>
            <w:tcBorders>
              <w:top w:val="single" w:color="auto" w:sz="6" w:space="0"/>
              <w:left w:val="single" w:color="auto" w:sz="6" w:space="0"/>
              <w:bottom w:val="single" w:color="auto" w:sz="6" w:space="0"/>
              <w:right w:val="single" w:color="auto" w:sz="6" w:space="0"/>
            </w:tcBorders>
            <w:noWrap/>
            <w:vAlign w:val="center"/>
          </w:tcPr>
          <w:p w14:paraId="681F9A8F">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1F795510">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0CC11CFC">
            <w:pPr>
              <w:autoSpaceDE w:val="0"/>
              <w:autoSpaceDN w:val="0"/>
              <w:adjustRightInd w:val="0"/>
              <w:spacing w:line="500" w:lineRule="exact"/>
              <w:rPr>
                <w:rFonts w:hint="eastAsia" w:eastAsia="楷体_GB2312"/>
                <w:sz w:val="24"/>
              </w:rPr>
            </w:pPr>
          </w:p>
        </w:tc>
        <w:tc>
          <w:tcPr>
            <w:tcW w:w="1704" w:type="dxa"/>
            <w:tcBorders>
              <w:top w:val="single" w:color="auto" w:sz="6" w:space="0"/>
              <w:left w:val="single" w:color="auto" w:sz="6" w:space="0"/>
              <w:bottom w:val="single" w:color="auto" w:sz="6" w:space="0"/>
              <w:right w:val="single" w:color="auto" w:sz="6" w:space="0"/>
            </w:tcBorders>
            <w:noWrap/>
            <w:vAlign w:val="center"/>
          </w:tcPr>
          <w:p w14:paraId="67819EAD">
            <w:pPr>
              <w:autoSpaceDE w:val="0"/>
              <w:autoSpaceDN w:val="0"/>
              <w:adjustRightInd w:val="0"/>
              <w:spacing w:line="500" w:lineRule="exact"/>
              <w:rPr>
                <w:rFonts w:hint="eastAsia" w:eastAsia="楷体_GB2312"/>
                <w:sz w:val="24"/>
              </w:rPr>
            </w:pPr>
          </w:p>
        </w:tc>
      </w:tr>
      <w:tr w14:paraId="5D8B5CDD">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137EFCEE">
            <w:pPr>
              <w:autoSpaceDE w:val="0"/>
              <w:autoSpaceDN w:val="0"/>
              <w:adjustRightInd w:val="0"/>
              <w:spacing w:line="500" w:lineRule="exact"/>
              <w:jc w:val="center"/>
              <w:rPr>
                <w:rFonts w:hint="eastAsia" w:eastAsia="楷体_GB2312"/>
                <w:sz w:val="24"/>
              </w:rPr>
            </w:pPr>
            <w:r>
              <w:rPr>
                <w:rFonts w:hint="eastAsia" w:eastAsia="楷体_GB2312"/>
                <w:sz w:val="24"/>
              </w:rPr>
              <w:t>2</w:t>
            </w:r>
          </w:p>
        </w:tc>
        <w:tc>
          <w:tcPr>
            <w:tcW w:w="2141" w:type="dxa"/>
            <w:tcBorders>
              <w:top w:val="single" w:color="auto" w:sz="6" w:space="0"/>
              <w:left w:val="single" w:color="auto" w:sz="6" w:space="0"/>
              <w:bottom w:val="single" w:color="auto" w:sz="6" w:space="0"/>
              <w:right w:val="single" w:color="auto" w:sz="6" w:space="0"/>
            </w:tcBorders>
            <w:noWrap/>
            <w:vAlign w:val="center"/>
          </w:tcPr>
          <w:p w14:paraId="09B9EF09">
            <w:pPr>
              <w:autoSpaceDE w:val="0"/>
              <w:autoSpaceDN w:val="0"/>
              <w:adjustRightInd w:val="0"/>
              <w:spacing w:line="500" w:lineRule="exact"/>
              <w:rPr>
                <w:rFonts w:hint="eastAsia" w:eastAsia="楷体_GB2312"/>
                <w:sz w:val="24"/>
              </w:rPr>
            </w:pPr>
          </w:p>
        </w:tc>
        <w:tc>
          <w:tcPr>
            <w:tcW w:w="3060" w:type="dxa"/>
            <w:tcBorders>
              <w:top w:val="single" w:color="auto" w:sz="6" w:space="0"/>
              <w:left w:val="single" w:color="auto" w:sz="6" w:space="0"/>
              <w:bottom w:val="single" w:color="auto" w:sz="6" w:space="0"/>
              <w:right w:val="single" w:color="auto" w:sz="4" w:space="0"/>
            </w:tcBorders>
            <w:noWrap/>
            <w:vAlign w:val="center"/>
          </w:tcPr>
          <w:p w14:paraId="3D13E511">
            <w:pPr>
              <w:autoSpaceDE w:val="0"/>
              <w:autoSpaceDN w:val="0"/>
              <w:adjustRightInd w:val="0"/>
              <w:spacing w:line="500" w:lineRule="exact"/>
              <w:rPr>
                <w:rFonts w:hint="eastAsia" w:eastAsia="楷体_GB2312"/>
                <w:sz w:val="24"/>
              </w:rPr>
            </w:pPr>
          </w:p>
        </w:tc>
        <w:tc>
          <w:tcPr>
            <w:tcW w:w="1189" w:type="dxa"/>
            <w:tcBorders>
              <w:top w:val="single" w:color="auto" w:sz="6" w:space="0"/>
              <w:left w:val="single" w:color="auto" w:sz="4" w:space="0"/>
              <w:bottom w:val="single" w:color="auto" w:sz="6" w:space="0"/>
              <w:right w:val="single" w:color="auto" w:sz="6" w:space="0"/>
            </w:tcBorders>
            <w:noWrap/>
            <w:vAlign w:val="center"/>
          </w:tcPr>
          <w:p w14:paraId="3F478AE0">
            <w:pPr>
              <w:autoSpaceDE w:val="0"/>
              <w:autoSpaceDN w:val="0"/>
              <w:adjustRightInd w:val="0"/>
              <w:spacing w:line="500" w:lineRule="exact"/>
              <w:rPr>
                <w:rFonts w:hint="eastAsia" w:eastAsia="楷体_GB2312"/>
                <w:sz w:val="24"/>
              </w:rPr>
            </w:pPr>
            <w:r>
              <w:rPr>
                <w:rFonts w:hint="eastAsia" w:eastAsia="楷体_GB2312"/>
                <w:sz w:val="24"/>
              </w:rPr>
              <w:t>境外供货</w:t>
            </w:r>
          </w:p>
        </w:tc>
        <w:tc>
          <w:tcPr>
            <w:tcW w:w="990" w:type="dxa"/>
            <w:tcBorders>
              <w:top w:val="single" w:color="auto" w:sz="6" w:space="0"/>
              <w:left w:val="single" w:color="auto" w:sz="6" w:space="0"/>
              <w:bottom w:val="single" w:color="auto" w:sz="6" w:space="0"/>
              <w:right w:val="single" w:color="auto" w:sz="6" w:space="0"/>
            </w:tcBorders>
            <w:noWrap/>
            <w:vAlign w:val="center"/>
          </w:tcPr>
          <w:p w14:paraId="36A79B14">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56F510BA">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128F8DD5">
            <w:pPr>
              <w:autoSpaceDE w:val="0"/>
              <w:autoSpaceDN w:val="0"/>
              <w:adjustRightInd w:val="0"/>
              <w:spacing w:line="500" w:lineRule="exact"/>
              <w:rPr>
                <w:rFonts w:hint="eastAsia" w:eastAsia="楷体_GB2312"/>
                <w:sz w:val="24"/>
              </w:rPr>
            </w:pPr>
          </w:p>
        </w:tc>
        <w:tc>
          <w:tcPr>
            <w:tcW w:w="1704" w:type="dxa"/>
            <w:tcBorders>
              <w:top w:val="single" w:color="auto" w:sz="6" w:space="0"/>
              <w:left w:val="single" w:color="auto" w:sz="6" w:space="0"/>
              <w:bottom w:val="single" w:color="auto" w:sz="6" w:space="0"/>
              <w:right w:val="single" w:color="auto" w:sz="6" w:space="0"/>
            </w:tcBorders>
            <w:noWrap/>
            <w:vAlign w:val="center"/>
          </w:tcPr>
          <w:p w14:paraId="2840EB30">
            <w:pPr>
              <w:autoSpaceDE w:val="0"/>
              <w:autoSpaceDN w:val="0"/>
              <w:adjustRightInd w:val="0"/>
              <w:spacing w:line="500" w:lineRule="exact"/>
              <w:rPr>
                <w:rFonts w:hint="eastAsia" w:eastAsia="楷体_GB2312"/>
                <w:sz w:val="24"/>
              </w:rPr>
            </w:pPr>
          </w:p>
        </w:tc>
      </w:tr>
      <w:tr w14:paraId="01753C08">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46766E9D">
            <w:pPr>
              <w:autoSpaceDE w:val="0"/>
              <w:autoSpaceDN w:val="0"/>
              <w:adjustRightInd w:val="0"/>
              <w:spacing w:line="500" w:lineRule="exact"/>
              <w:jc w:val="center"/>
              <w:rPr>
                <w:rFonts w:hint="eastAsia" w:eastAsia="楷体_GB2312"/>
                <w:sz w:val="24"/>
              </w:rPr>
            </w:pPr>
            <w:r>
              <w:rPr>
                <w:rFonts w:hint="eastAsia" w:eastAsia="楷体_GB2312"/>
                <w:sz w:val="24"/>
              </w:rPr>
              <w:t>3</w:t>
            </w:r>
          </w:p>
        </w:tc>
        <w:tc>
          <w:tcPr>
            <w:tcW w:w="2141" w:type="dxa"/>
            <w:tcBorders>
              <w:top w:val="single" w:color="auto" w:sz="6" w:space="0"/>
              <w:left w:val="single" w:color="auto" w:sz="6" w:space="0"/>
              <w:bottom w:val="single" w:color="auto" w:sz="6" w:space="0"/>
              <w:right w:val="single" w:color="auto" w:sz="6" w:space="0"/>
            </w:tcBorders>
            <w:noWrap/>
            <w:vAlign w:val="center"/>
          </w:tcPr>
          <w:p w14:paraId="487E5F31">
            <w:pPr>
              <w:autoSpaceDE w:val="0"/>
              <w:autoSpaceDN w:val="0"/>
              <w:adjustRightInd w:val="0"/>
              <w:spacing w:line="500" w:lineRule="exact"/>
              <w:rPr>
                <w:rFonts w:hint="eastAsia" w:eastAsia="楷体_GB2312"/>
                <w:sz w:val="24"/>
              </w:rPr>
            </w:pPr>
            <w:r>
              <w:rPr>
                <w:rFonts w:eastAsia="楷体_GB2312"/>
                <w:sz w:val="24"/>
              </w:rPr>
              <w:t>以下无</w:t>
            </w:r>
          </w:p>
        </w:tc>
        <w:tc>
          <w:tcPr>
            <w:tcW w:w="3060" w:type="dxa"/>
            <w:tcBorders>
              <w:top w:val="single" w:color="auto" w:sz="6" w:space="0"/>
              <w:left w:val="single" w:color="auto" w:sz="6" w:space="0"/>
              <w:bottom w:val="single" w:color="auto" w:sz="6" w:space="0"/>
              <w:right w:val="single" w:color="auto" w:sz="4" w:space="0"/>
            </w:tcBorders>
            <w:noWrap/>
            <w:vAlign w:val="center"/>
          </w:tcPr>
          <w:p w14:paraId="3316B2B1">
            <w:pPr>
              <w:autoSpaceDE w:val="0"/>
              <w:autoSpaceDN w:val="0"/>
              <w:adjustRightInd w:val="0"/>
              <w:spacing w:line="500" w:lineRule="exact"/>
              <w:rPr>
                <w:rFonts w:hint="eastAsia" w:eastAsia="楷体_GB2312"/>
                <w:sz w:val="24"/>
              </w:rPr>
            </w:pPr>
          </w:p>
        </w:tc>
        <w:tc>
          <w:tcPr>
            <w:tcW w:w="1189" w:type="dxa"/>
            <w:tcBorders>
              <w:top w:val="single" w:color="auto" w:sz="6" w:space="0"/>
              <w:left w:val="single" w:color="auto" w:sz="4" w:space="0"/>
              <w:bottom w:val="single" w:color="auto" w:sz="6" w:space="0"/>
              <w:right w:val="single" w:color="auto" w:sz="6" w:space="0"/>
            </w:tcBorders>
            <w:noWrap/>
            <w:vAlign w:val="center"/>
          </w:tcPr>
          <w:p w14:paraId="08D20C9E">
            <w:pPr>
              <w:autoSpaceDE w:val="0"/>
              <w:autoSpaceDN w:val="0"/>
              <w:adjustRightInd w:val="0"/>
              <w:spacing w:line="500" w:lineRule="exact"/>
              <w:rPr>
                <w:rFonts w:hint="eastAsia" w:eastAsia="楷体_GB2312"/>
                <w:sz w:val="24"/>
              </w:rPr>
            </w:pPr>
          </w:p>
        </w:tc>
        <w:tc>
          <w:tcPr>
            <w:tcW w:w="990" w:type="dxa"/>
            <w:tcBorders>
              <w:top w:val="single" w:color="auto" w:sz="6" w:space="0"/>
              <w:left w:val="single" w:color="auto" w:sz="6" w:space="0"/>
              <w:bottom w:val="single" w:color="auto" w:sz="6" w:space="0"/>
              <w:right w:val="single" w:color="auto" w:sz="6" w:space="0"/>
            </w:tcBorders>
            <w:noWrap/>
            <w:vAlign w:val="center"/>
          </w:tcPr>
          <w:p w14:paraId="7D3AB47B">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502ABD88">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12B5E526">
            <w:pPr>
              <w:autoSpaceDE w:val="0"/>
              <w:autoSpaceDN w:val="0"/>
              <w:adjustRightInd w:val="0"/>
              <w:spacing w:line="500" w:lineRule="exact"/>
              <w:rPr>
                <w:rFonts w:hint="eastAsia" w:eastAsia="楷体_GB2312"/>
                <w:sz w:val="24"/>
              </w:rPr>
            </w:pPr>
          </w:p>
        </w:tc>
        <w:tc>
          <w:tcPr>
            <w:tcW w:w="1704" w:type="dxa"/>
            <w:tcBorders>
              <w:top w:val="single" w:color="auto" w:sz="6" w:space="0"/>
              <w:left w:val="single" w:color="auto" w:sz="6" w:space="0"/>
              <w:bottom w:val="single" w:color="auto" w:sz="6" w:space="0"/>
              <w:right w:val="single" w:color="auto" w:sz="6" w:space="0"/>
            </w:tcBorders>
            <w:noWrap/>
            <w:vAlign w:val="center"/>
          </w:tcPr>
          <w:p w14:paraId="67249501">
            <w:pPr>
              <w:autoSpaceDE w:val="0"/>
              <w:autoSpaceDN w:val="0"/>
              <w:adjustRightInd w:val="0"/>
              <w:spacing w:line="500" w:lineRule="exact"/>
              <w:rPr>
                <w:rFonts w:hint="eastAsia" w:eastAsia="楷体_GB2312"/>
                <w:sz w:val="24"/>
              </w:rPr>
            </w:pPr>
          </w:p>
        </w:tc>
      </w:tr>
      <w:tr w14:paraId="6EC6B66C">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098CAB44">
            <w:pPr>
              <w:autoSpaceDE w:val="0"/>
              <w:autoSpaceDN w:val="0"/>
              <w:adjustRightInd w:val="0"/>
              <w:spacing w:line="500" w:lineRule="exact"/>
              <w:jc w:val="center"/>
              <w:rPr>
                <w:rFonts w:hint="eastAsia" w:eastAsia="楷体_GB2312"/>
                <w:sz w:val="24"/>
              </w:rPr>
            </w:pPr>
            <w:r>
              <w:rPr>
                <w:rFonts w:hint="eastAsia" w:eastAsia="楷体_GB2312"/>
                <w:sz w:val="24"/>
              </w:rPr>
              <w:t>4</w:t>
            </w:r>
          </w:p>
        </w:tc>
        <w:tc>
          <w:tcPr>
            <w:tcW w:w="2141" w:type="dxa"/>
            <w:tcBorders>
              <w:top w:val="single" w:color="auto" w:sz="6" w:space="0"/>
              <w:left w:val="single" w:color="auto" w:sz="6" w:space="0"/>
              <w:bottom w:val="single" w:color="auto" w:sz="6" w:space="0"/>
              <w:right w:val="single" w:color="auto" w:sz="6" w:space="0"/>
            </w:tcBorders>
            <w:noWrap/>
            <w:vAlign w:val="center"/>
          </w:tcPr>
          <w:p w14:paraId="7493178F">
            <w:pPr>
              <w:autoSpaceDE w:val="0"/>
              <w:autoSpaceDN w:val="0"/>
              <w:adjustRightInd w:val="0"/>
              <w:spacing w:line="500" w:lineRule="exact"/>
              <w:rPr>
                <w:rFonts w:hint="eastAsia" w:eastAsia="楷体_GB2312"/>
                <w:sz w:val="24"/>
              </w:rPr>
            </w:pPr>
          </w:p>
        </w:tc>
        <w:tc>
          <w:tcPr>
            <w:tcW w:w="3060" w:type="dxa"/>
            <w:tcBorders>
              <w:top w:val="single" w:color="auto" w:sz="6" w:space="0"/>
              <w:left w:val="single" w:color="auto" w:sz="6" w:space="0"/>
              <w:bottom w:val="single" w:color="auto" w:sz="6" w:space="0"/>
              <w:right w:val="single" w:color="auto" w:sz="4" w:space="0"/>
            </w:tcBorders>
            <w:noWrap/>
            <w:vAlign w:val="center"/>
          </w:tcPr>
          <w:p w14:paraId="49FBB5B5">
            <w:pPr>
              <w:autoSpaceDE w:val="0"/>
              <w:autoSpaceDN w:val="0"/>
              <w:adjustRightInd w:val="0"/>
              <w:spacing w:line="500" w:lineRule="exact"/>
              <w:rPr>
                <w:rFonts w:hint="eastAsia" w:eastAsia="楷体_GB2312"/>
                <w:sz w:val="24"/>
              </w:rPr>
            </w:pPr>
          </w:p>
        </w:tc>
        <w:tc>
          <w:tcPr>
            <w:tcW w:w="1189" w:type="dxa"/>
            <w:tcBorders>
              <w:top w:val="single" w:color="auto" w:sz="6" w:space="0"/>
              <w:left w:val="single" w:color="auto" w:sz="4" w:space="0"/>
              <w:bottom w:val="single" w:color="auto" w:sz="6" w:space="0"/>
              <w:right w:val="single" w:color="auto" w:sz="6" w:space="0"/>
            </w:tcBorders>
            <w:noWrap/>
            <w:vAlign w:val="center"/>
          </w:tcPr>
          <w:p w14:paraId="5876C070">
            <w:pPr>
              <w:autoSpaceDE w:val="0"/>
              <w:autoSpaceDN w:val="0"/>
              <w:adjustRightInd w:val="0"/>
              <w:spacing w:line="500" w:lineRule="exact"/>
              <w:rPr>
                <w:rFonts w:hint="eastAsia" w:eastAsia="楷体_GB2312"/>
                <w:sz w:val="24"/>
              </w:rPr>
            </w:pPr>
          </w:p>
        </w:tc>
        <w:tc>
          <w:tcPr>
            <w:tcW w:w="990" w:type="dxa"/>
            <w:tcBorders>
              <w:top w:val="single" w:color="auto" w:sz="6" w:space="0"/>
              <w:left w:val="single" w:color="auto" w:sz="6" w:space="0"/>
              <w:bottom w:val="single" w:color="auto" w:sz="6" w:space="0"/>
              <w:right w:val="single" w:color="auto" w:sz="6" w:space="0"/>
            </w:tcBorders>
            <w:noWrap/>
            <w:vAlign w:val="center"/>
          </w:tcPr>
          <w:p w14:paraId="5EC160CD">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3BAB89B1">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3ECE1063">
            <w:pPr>
              <w:autoSpaceDE w:val="0"/>
              <w:autoSpaceDN w:val="0"/>
              <w:adjustRightInd w:val="0"/>
              <w:spacing w:line="500" w:lineRule="exact"/>
              <w:rPr>
                <w:rFonts w:hint="eastAsia" w:eastAsia="楷体_GB2312"/>
                <w:sz w:val="24"/>
              </w:rPr>
            </w:pPr>
          </w:p>
        </w:tc>
        <w:tc>
          <w:tcPr>
            <w:tcW w:w="1704" w:type="dxa"/>
            <w:tcBorders>
              <w:top w:val="single" w:color="auto" w:sz="6" w:space="0"/>
              <w:left w:val="single" w:color="auto" w:sz="6" w:space="0"/>
              <w:bottom w:val="single" w:color="auto" w:sz="6" w:space="0"/>
              <w:right w:val="single" w:color="auto" w:sz="6" w:space="0"/>
            </w:tcBorders>
            <w:noWrap/>
            <w:vAlign w:val="center"/>
          </w:tcPr>
          <w:p w14:paraId="02576B94">
            <w:pPr>
              <w:autoSpaceDE w:val="0"/>
              <w:autoSpaceDN w:val="0"/>
              <w:adjustRightInd w:val="0"/>
              <w:spacing w:line="500" w:lineRule="exact"/>
              <w:rPr>
                <w:rFonts w:hint="eastAsia" w:eastAsia="楷体_GB2312"/>
                <w:sz w:val="24"/>
              </w:rPr>
            </w:pPr>
          </w:p>
        </w:tc>
      </w:tr>
      <w:tr w14:paraId="376C976F">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58514D23">
            <w:pPr>
              <w:autoSpaceDE w:val="0"/>
              <w:autoSpaceDN w:val="0"/>
              <w:adjustRightInd w:val="0"/>
              <w:spacing w:line="500" w:lineRule="exact"/>
              <w:jc w:val="center"/>
              <w:rPr>
                <w:rFonts w:hint="eastAsia" w:eastAsia="楷体_GB2312"/>
                <w:sz w:val="24"/>
              </w:rPr>
            </w:pPr>
            <w:r>
              <w:rPr>
                <w:rFonts w:hint="eastAsia" w:eastAsia="楷体_GB2312"/>
                <w:sz w:val="24"/>
              </w:rPr>
              <w:t>5</w:t>
            </w:r>
          </w:p>
        </w:tc>
        <w:tc>
          <w:tcPr>
            <w:tcW w:w="2141" w:type="dxa"/>
            <w:tcBorders>
              <w:top w:val="single" w:color="auto" w:sz="6" w:space="0"/>
              <w:left w:val="single" w:color="auto" w:sz="6" w:space="0"/>
              <w:bottom w:val="single" w:color="auto" w:sz="6" w:space="0"/>
              <w:right w:val="single" w:color="auto" w:sz="6" w:space="0"/>
            </w:tcBorders>
            <w:noWrap/>
            <w:vAlign w:val="center"/>
          </w:tcPr>
          <w:p w14:paraId="42092AE1">
            <w:pPr>
              <w:autoSpaceDE w:val="0"/>
              <w:autoSpaceDN w:val="0"/>
              <w:adjustRightInd w:val="0"/>
              <w:spacing w:line="500" w:lineRule="exact"/>
              <w:rPr>
                <w:rFonts w:hint="eastAsia" w:eastAsia="楷体_GB2312"/>
                <w:sz w:val="24"/>
              </w:rPr>
            </w:pPr>
          </w:p>
        </w:tc>
        <w:tc>
          <w:tcPr>
            <w:tcW w:w="3060" w:type="dxa"/>
            <w:tcBorders>
              <w:top w:val="single" w:color="auto" w:sz="6" w:space="0"/>
              <w:left w:val="single" w:color="auto" w:sz="6" w:space="0"/>
              <w:bottom w:val="single" w:color="auto" w:sz="6" w:space="0"/>
              <w:right w:val="single" w:color="auto" w:sz="4" w:space="0"/>
            </w:tcBorders>
            <w:noWrap/>
            <w:vAlign w:val="center"/>
          </w:tcPr>
          <w:p w14:paraId="74BEDA8B">
            <w:pPr>
              <w:autoSpaceDE w:val="0"/>
              <w:autoSpaceDN w:val="0"/>
              <w:adjustRightInd w:val="0"/>
              <w:spacing w:line="500" w:lineRule="exact"/>
              <w:rPr>
                <w:rFonts w:hint="eastAsia" w:eastAsia="楷体_GB2312"/>
                <w:sz w:val="24"/>
              </w:rPr>
            </w:pPr>
          </w:p>
        </w:tc>
        <w:tc>
          <w:tcPr>
            <w:tcW w:w="1189" w:type="dxa"/>
            <w:tcBorders>
              <w:top w:val="single" w:color="auto" w:sz="6" w:space="0"/>
              <w:left w:val="single" w:color="auto" w:sz="4" w:space="0"/>
              <w:bottom w:val="single" w:color="auto" w:sz="6" w:space="0"/>
              <w:right w:val="single" w:color="auto" w:sz="6" w:space="0"/>
            </w:tcBorders>
            <w:noWrap/>
            <w:vAlign w:val="center"/>
          </w:tcPr>
          <w:p w14:paraId="58D2FA69">
            <w:pPr>
              <w:autoSpaceDE w:val="0"/>
              <w:autoSpaceDN w:val="0"/>
              <w:adjustRightInd w:val="0"/>
              <w:spacing w:line="500" w:lineRule="exact"/>
              <w:rPr>
                <w:rFonts w:hint="eastAsia" w:eastAsia="楷体_GB2312"/>
                <w:sz w:val="24"/>
              </w:rPr>
            </w:pPr>
          </w:p>
        </w:tc>
        <w:tc>
          <w:tcPr>
            <w:tcW w:w="990" w:type="dxa"/>
            <w:tcBorders>
              <w:top w:val="single" w:color="auto" w:sz="6" w:space="0"/>
              <w:left w:val="single" w:color="auto" w:sz="6" w:space="0"/>
              <w:bottom w:val="single" w:color="auto" w:sz="6" w:space="0"/>
              <w:right w:val="single" w:color="auto" w:sz="6" w:space="0"/>
            </w:tcBorders>
            <w:noWrap/>
            <w:vAlign w:val="center"/>
          </w:tcPr>
          <w:p w14:paraId="30DD67FC">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38EB0038">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2A743DBC">
            <w:pPr>
              <w:autoSpaceDE w:val="0"/>
              <w:autoSpaceDN w:val="0"/>
              <w:adjustRightInd w:val="0"/>
              <w:spacing w:line="500" w:lineRule="exact"/>
              <w:rPr>
                <w:rFonts w:hint="eastAsia" w:eastAsia="楷体_GB2312"/>
                <w:sz w:val="24"/>
              </w:rPr>
            </w:pPr>
          </w:p>
        </w:tc>
        <w:tc>
          <w:tcPr>
            <w:tcW w:w="1704" w:type="dxa"/>
            <w:tcBorders>
              <w:top w:val="single" w:color="auto" w:sz="6" w:space="0"/>
              <w:left w:val="single" w:color="auto" w:sz="6" w:space="0"/>
              <w:bottom w:val="single" w:color="auto" w:sz="6" w:space="0"/>
              <w:right w:val="single" w:color="auto" w:sz="6" w:space="0"/>
            </w:tcBorders>
            <w:noWrap/>
            <w:vAlign w:val="center"/>
          </w:tcPr>
          <w:p w14:paraId="48712386">
            <w:pPr>
              <w:autoSpaceDE w:val="0"/>
              <w:autoSpaceDN w:val="0"/>
              <w:adjustRightInd w:val="0"/>
              <w:spacing w:line="500" w:lineRule="exact"/>
              <w:rPr>
                <w:rFonts w:hint="eastAsia" w:eastAsia="楷体_GB2312"/>
                <w:sz w:val="24"/>
              </w:rPr>
            </w:pPr>
          </w:p>
        </w:tc>
      </w:tr>
      <w:tr w14:paraId="487EF53D">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5BFA494D">
            <w:pPr>
              <w:autoSpaceDE w:val="0"/>
              <w:autoSpaceDN w:val="0"/>
              <w:adjustRightInd w:val="0"/>
              <w:spacing w:line="500" w:lineRule="exact"/>
              <w:jc w:val="center"/>
              <w:rPr>
                <w:rFonts w:hint="eastAsia" w:eastAsia="楷体_GB2312"/>
                <w:sz w:val="24"/>
              </w:rPr>
            </w:pPr>
            <w:r>
              <w:rPr>
                <w:rFonts w:hint="eastAsia" w:eastAsia="楷体_GB2312"/>
                <w:sz w:val="24"/>
              </w:rPr>
              <w:t>可增加</w:t>
            </w:r>
          </w:p>
        </w:tc>
        <w:tc>
          <w:tcPr>
            <w:tcW w:w="2141" w:type="dxa"/>
            <w:tcBorders>
              <w:top w:val="single" w:color="auto" w:sz="6" w:space="0"/>
              <w:left w:val="single" w:color="auto" w:sz="6" w:space="0"/>
              <w:bottom w:val="single" w:color="auto" w:sz="6" w:space="0"/>
              <w:right w:val="single" w:color="auto" w:sz="6" w:space="0"/>
            </w:tcBorders>
            <w:noWrap/>
            <w:vAlign w:val="center"/>
          </w:tcPr>
          <w:p w14:paraId="2BDAEFDB">
            <w:pPr>
              <w:autoSpaceDE w:val="0"/>
              <w:autoSpaceDN w:val="0"/>
              <w:adjustRightInd w:val="0"/>
              <w:spacing w:line="500" w:lineRule="exact"/>
              <w:rPr>
                <w:rFonts w:hint="eastAsia" w:eastAsia="楷体_GB2312"/>
                <w:sz w:val="24"/>
              </w:rPr>
            </w:pPr>
          </w:p>
        </w:tc>
        <w:tc>
          <w:tcPr>
            <w:tcW w:w="3060" w:type="dxa"/>
            <w:tcBorders>
              <w:top w:val="single" w:color="auto" w:sz="6" w:space="0"/>
              <w:left w:val="single" w:color="auto" w:sz="6" w:space="0"/>
              <w:bottom w:val="single" w:color="auto" w:sz="6" w:space="0"/>
              <w:right w:val="single" w:color="auto" w:sz="4" w:space="0"/>
            </w:tcBorders>
            <w:noWrap/>
            <w:vAlign w:val="center"/>
          </w:tcPr>
          <w:p w14:paraId="09307915">
            <w:pPr>
              <w:autoSpaceDE w:val="0"/>
              <w:autoSpaceDN w:val="0"/>
              <w:adjustRightInd w:val="0"/>
              <w:spacing w:line="500" w:lineRule="exact"/>
              <w:rPr>
                <w:rFonts w:hint="eastAsia" w:eastAsia="楷体_GB2312"/>
                <w:sz w:val="24"/>
              </w:rPr>
            </w:pPr>
          </w:p>
        </w:tc>
        <w:tc>
          <w:tcPr>
            <w:tcW w:w="1189" w:type="dxa"/>
            <w:tcBorders>
              <w:top w:val="single" w:color="auto" w:sz="6" w:space="0"/>
              <w:left w:val="single" w:color="auto" w:sz="4" w:space="0"/>
              <w:bottom w:val="single" w:color="auto" w:sz="6" w:space="0"/>
              <w:right w:val="single" w:color="auto" w:sz="6" w:space="0"/>
            </w:tcBorders>
            <w:noWrap/>
            <w:vAlign w:val="center"/>
          </w:tcPr>
          <w:p w14:paraId="23A1C9E9">
            <w:pPr>
              <w:autoSpaceDE w:val="0"/>
              <w:autoSpaceDN w:val="0"/>
              <w:adjustRightInd w:val="0"/>
              <w:spacing w:line="500" w:lineRule="exact"/>
              <w:rPr>
                <w:rFonts w:hint="eastAsia" w:eastAsia="楷体_GB2312"/>
                <w:sz w:val="24"/>
              </w:rPr>
            </w:pPr>
          </w:p>
        </w:tc>
        <w:tc>
          <w:tcPr>
            <w:tcW w:w="990" w:type="dxa"/>
            <w:tcBorders>
              <w:top w:val="single" w:color="auto" w:sz="6" w:space="0"/>
              <w:left w:val="single" w:color="auto" w:sz="6" w:space="0"/>
              <w:bottom w:val="single" w:color="auto" w:sz="6" w:space="0"/>
              <w:right w:val="single" w:color="auto" w:sz="6" w:space="0"/>
            </w:tcBorders>
            <w:noWrap/>
            <w:vAlign w:val="center"/>
          </w:tcPr>
          <w:p w14:paraId="10CBBABA">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72C72531">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5CEACEC5">
            <w:pPr>
              <w:autoSpaceDE w:val="0"/>
              <w:autoSpaceDN w:val="0"/>
              <w:adjustRightInd w:val="0"/>
              <w:spacing w:line="500" w:lineRule="exact"/>
              <w:rPr>
                <w:rFonts w:hint="eastAsia" w:eastAsia="楷体_GB2312"/>
                <w:sz w:val="24"/>
              </w:rPr>
            </w:pPr>
          </w:p>
        </w:tc>
        <w:tc>
          <w:tcPr>
            <w:tcW w:w="1704" w:type="dxa"/>
            <w:tcBorders>
              <w:top w:val="single" w:color="auto" w:sz="6" w:space="0"/>
              <w:left w:val="single" w:color="auto" w:sz="6" w:space="0"/>
              <w:bottom w:val="single" w:color="auto" w:sz="6" w:space="0"/>
              <w:right w:val="single" w:color="auto" w:sz="6" w:space="0"/>
            </w:tcBorders>
            <w:noWrap/>
            <w:vAlign w:val="center"/>
          </w:tcPr>
          <w:p w14:paraId="370B5314">
            <w:pPr>
              <w:autoSpaceDE w:val="0"/>
              <w:autoSpaceDN w:val="0"/>
              <w:adjustRightInd w:val="0"/>
              <w:spacing w:line="500" w:lineRule="exact"/>
              <w:rPr>
                <w:rFonts w:hint="eastAsia" w:eastAsia="楷体_GB2312"/>
                <w:sz w:val="24"/>
              </w:rPr>
            </w:pPr>
          </w:p>
        </w:tc>
      </w:tr>
      <w:tr w14:paraId="74C4E6B9">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4993103C">
            <w:pPr>
              <w:autoSpaceDE w:val="0"/>
              <w:autoSpaceDN w:val="0"/>
              <w:adjustRightInd w:val="0"/>
              <w:spacing w:line="500" w:lineRule="exact"/>
              <w:jc w:val="center"/>
              <w:rPr>
                <w:rFonts w:hint="eastAsia" w:eastAsia="楷体_GB2312"/>
                <w:sz w:val="24"/>
              </w:rPr>
            </w:pPr>
            <w:r>
              <w:rPr>
                <w:rFonts w:hint="eastAsia" w:eastAsia="楷体_GB2312"/>
                <w:sz w:val="24"/>
              </w:rPr>
              <w:t>总价</w:t>
            </w:r>
          </w:p>
        </w:tc>
        <w:tc>
          <w:tcPr>
            <w:tcW w:w="11334" w:type="dxa"/>
            <w:gridSpan w:val="7"/>
            <w:tcBorders>
              <w:top w:val="single" w:color="auto" w:sz="6" w:space="0"/>
              <w:left w:val="single" w:color="auto" w:sz="6" w:space="0"/>
              <w:bottom w:val="single" w:color="auto" w:sz="6" w:space="0"/>
              <w:right w:val="single" w:color="auto" w:sz="6" w:space="0"/>
            </w:tcBorders>
            <w:noWrap/>
            <w:vAlign w:val="center"/>
          </w:tcPr>
          <w:p w14:paraId="29E296EE">
            <w:pPr>
              <w:autoSpaceDE w:val="0"/>
              <w:autoSpaceDN w:val="0"/>
              <w:adjustRightInd w:val="0"/>
              <w:spacing w:line="500" w:lineRule="exact"/>
              <w:jc w:val="center"/>
              <w:rPr>
                <w:rFonts w:hint="eastAsia"/>
              </w:rPr>
            </w:pPr>
            <w:r>
              <w:rPr>
                <w:rFonts w:hint="eastAsia"/>
              </w:rPr>
              <w:t>元</w:t>
            </w:r>
          </w:p>
        </w:tc>
      </w:tr>
      <w:tr w14:paraId="2A70FCB8">
        <w:tblPrEx>
          <w:tblCellMar>
            <w:top w:w="0" w:type="dxa"/>
            <w:left w:w="108" w:type="dxa"/>
            <w:bottom w:w="0" w:type="dxa"/>
            <w:right w:w="108" w:type="dxa"/>
          </w:tblCellMar>
        </w:tblPrEx>
        <w:trPr>
          <w:trHeight w:val="567" w:hRule="atLeast"/>
          <w:jc w:val="center"/>
        </w:trPr>
        <w:tc>
          <w:tcPr>
            <w:tcW w:w="12282" w:type="dxa"/>
            <w:gridSpan w:val="8"/>
            <w:tcBorders>
              <w:top w:val="single" w:color="auto" w:sz="6" w:space="0"/>
              <w:left w:val="single" w:color="auto" w:sz="6" w:space="0"/>
              <w:bottom w:val="single" w:color="auto" w:sz="6" w:space="0"/>
              <w:right w:val="single" w:color="auto" w:sz="6" w:space="0"/>
            </w:tcBorders>
            <w:noWrap/>
            <w:vAlign w:val="center"/>
          </w:tcPr>
          <w:p w14:paraId="40D4453D">
            <w:pPr>
              <w:autoSpaceDE w:val="0"/>
              <w:autoSpaceDN w:val="0"/>
              <w:adjustRightInd w:val="0"/>
              <w:spacing w:line="500" w:lineRule="exact"/>
              <w:rPr>
                <w:rFonts w:hint="eastAsia"/>
              </w:rPr>
            </w:pPr>
            <w:r>
              <w:rPr>
                <w:rFonts w:hint="eastAsia"/>
              </w:rPr>
              <w:t>项目采用公开招标方式采购时，以下不需要填写。</w:t>
            </w:r>
          </w:p>
        </w:tc>
      </w:tr>
      <w:tr w14:paraId="368F668E">
        <w:tblPrEx>
          <w:tblCellMar>
            <w:top w:w="0" w:type="dxa"/>
            <w:left w:w="108" w:type="dxa"/>
            <w:bottom w:w="0" w:type="dxa"/>
            <w:right w:w="108" w:type="dxa"/>
          </w:tblCellMar>
        </w:tblPrEx>
        <w:trPr>
          <w:trHeight w:val="567" w:hRule="atLeast"/>
          <w:jc w:val="center"/>
        </w:trPr>
        <w:tc>
          <w:tcPr>
            <w:tcW w:w="12282" w:type="dxa"/>
            <w:gridSpan w:val="8"/>
            <w:tcBorders>
              <w:top w:val="single" w:color="auto" w:sz="6" w:space="0"/>
              <w:left w:val="single" w:color="auto" w:sz="6" w:space="0"/>
              <w:bottom w:val="single" w:color="auto" w:sz="6" w:space="0"/>
              <w:right w:val="single" w:color="auto" w:sz="6" w:space="0"/>
            </w:tcBorders>
            <w:noWrap/>
            <w:vAlign w:val="center"/>
          </w:tcPr>
          <w:p w14:paraId="4B9BE43A">
            <w:pPr>
              <w:autoSpaceDE w:val="0"/>
              <w:autoSpaceDN w:val="0"/>
              <w:adjustRightInd w:val="0"/>
              <w:rPr>
                <w:rFonts w:hint="eastAsia" w:eastAsia="楷体_GB2312"/>
                <w:sz w:val="24"/>
              </w:rPr>
            </w:pPr>
            <w:r>
              <w:rPr>
                <w:rFonts w:hint="eastAsia"/>
                <w:bCs/>
                <w:szCs w:val="21"/>
              </w:rPr>
              <w:sym w:font="Wingdings" w:char="00A8"/>
            </w:r>
            <w:r>
              <w:rPr>
                <w:rFonts w:hint="eastAsia" w:eastAsia="楷体_GB2312"/>
                <w:sz w:val="24"/>
              </w:rPr>
              <w:t>本项目采用竞争性磋商、单一来源谈判等方式采购，</w:t>
            </w:r>
            <w:r>
              <w:rPr>
                <w:rFonts w:hint="eastAsia" w:ascii="楷体_GB2312" w:eastAsia="楷体_GB2312"/>
                <w:sz w:val="24"/>
              </w:rPr>
              <w:t>表中报价为初次报价时的明细清单，实际按最终报价进行相应折扣处理。另，</w:t>
            </w:r>
            <w:r>
              <w:rPr>
                <w:rFonts w:hint="eastAsia" w:eastAsia="楷体_GB2312"/>
                <w:sz w:val="24"/>
              </w:rPr>
              <w:t>供应商承诺免费赠送的货物如下：</w:t>
            </w:r>
          </w:p>
        </w:tc>
      </w:tr>
      <w:tr w14:paraId="214E9C58">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365E1520">
            <w:pPr>
              <w:autoSpaceDE w:val="0"/>
              <w:autoSpaceDN w:val="0"/>
              <w:adjustRightInd w:val="0"/>
              <w:spacing w:line="500" w:lineRule="exact"/>
              <w:jc w:val="center"/>
              <w:rPr>
                <w:rFonts w:hint="eastAsia" w:eastAsia="楷体_GB2312"/>
                <w:sz w:val="24"/>
              </w:rPr>
            </w:pPr>
            <w:r>
              <w:rPr>
                <w:rFonts w:hint="eastAsia" w:eastAsia="楷体_GB2312"/>
                <w:sz w:val="24"/>
              </w:rPr>
              <w:t>1</w:t>
            </w:r>
          </w:p>
        </w:tc>
        <w:tc>
          <w:tcPr>
            <w:tcW w:w="2141" w:type="dxa"/>
            <w:tcBorders>
              <w:top w:val="single" w:color="auto" w:sz="6" w:space="0"/>
              <w:left w:val="single" w:color="auto" w:sz="6" w:space="0"/>
              <w:bottom w:val="single" w:color="auto" w:sz="6" w:space="0"/>
              <w:right w:val="single" w:color="auto" w:sz="6" w:space="0"/>
            </w:tcBorders>
            <w:noWrap/>
            <w:vAlign w:val="center"/>
          </w:tcPr>
          <w:p w14:paraId="525D47A9">
            <w:pPr>
              <w:autoSpaceDE w:val="0"/>
              <w:autoSpaceDN w:val="0"/>
              <w:adjustRightInd w:val="0"/>
              <w:spacing w:line="500" w:lineRule="exact"/>
              <w:rPr>
                <w:rFonts w:hint="eastAsia" w:eastAsia="楷体_GB2312"/>
                <w:sz w:val="24"/>
              </w:rPr>
            </w:pPr>
          </w:p>
        </w:tc>
        <w:tc>
          <w:tcPr>
            <w:tcW w:w="4249" w:type="dxa"/>
            <w:gridSpan w:val="2"/>
            <w:tcBorders>
              <w:top w:val="single" w:color="auto" w:sz="6" w:space="0"/>
              <w:left w:val="single" w:color="auto" w:sz="6" w:space="0"/>
              <w:bottom w:val="single" w:color="auto" w:sz="6" w:space="0"/>
              <w:right w:val="single" w:color="auto" w:sz="6" w:space="0"/>
            </w:tcBorders>
            <w:noWrap/>
            <w:vAlign w:val="center"/>
          </w:tcPr>
          <w:p w14:paraId="5F9312D5">
            <w:pPr>
              <w:autoSpaceDE w:val="0"/>
              <w:autoSpaceDN w:val="0"/>
              <w:adjustRightInd w:val="0"/>
              <w:spacing w:line="500" w:lineRule="exact"/>
              <w:rPr>
                <w:rFonts w:hint="eastAsia" w:eastAsia="楷体_GB2312"/>
                <w:sz w:val="24"/>
              </w:rPr>
            </w:pPr>
          </w:p>
        </w:tc>
        <w:tc>
          <w:tcPr>
            <w:tcW w:w="990" w:type="dxa"/>
            <w:tcBorders>
              <w:top w:val="single" w:color="auto" w:sz="6" w:space="0"/>
              <w:left w:val="single" w:color="auto" w:sz="6" w:space="0"/>
              <w:bottom w:val="single" w:color="auto" w:sz="6" w:space="0"/>
              <w:right w:val="single" w:color="auto" w:sz="6" w:space="0"/>
            </w:tcBorders>
            <w:noWrap/>
            <w:vAlign w:val="center"/>
          </w:tcPr>
          <w:p w14:paraId="2846598F">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2DE6972C">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02422CC2">
            <w:pPr>
              <w:autoSpaceDE w:val="0"/>
              <w:autoSpaceDN w:val="0"/>
              <w:adjustRightInd w:val="0"/>
              <w:spacing w:line="500" w:lineRule="exact"/>
              <w:rPr>
                <w:rFonts w:hint="eastAsia" w:eastAsia="楷体_GB2312"/>
                <w:sz w:val="24"/>
              </w:rPr>
            </w:pPr>
            <w:r>
              <w:rPr>
                <w:rFonts w:hint="eastAsia" w:eastAsia="楷体_GB2312"/>
                <w:sz w:val="24"/>
              </w:rPr>
              <w:t>赠品无单价</w:t>
            </w:r>
          </w:p>
        </w:tc>
        <w:tc>
          <w:tcPr>
            <w:tcW w:w="1704" w:type="dxa"/>
            <w:tcBorders>
              <w:top w:val="single" w:color="auto" w:sz="6" w:space="0"/>
              <w:left w:val="single" w:color="auto" w:sz="6" w:space="0"/>
              <w:bottom w:val="single" w:color="auto" w:sz="6" w:space="0"/>
              <w:right w:val="single" w:color="auto" w:sz="6" w:space="0"/>
            </w:tcBorders>
            <w:noWrap/>
            <w:vAlign w:val="center"/>
          </w:tcPr>
          <w:p w14:paraId="3FBBC3AD">
            <w:pPr>
              <w:autoSpaceDE w:val="0"/>
              <w:autoSpaceDN w:val="0"/>
              <w:adjustRightInd w:val="0"/>
              <w:spacing w:line="500" w:lineRule="exact"/>
              <w:rPr>
                <w:rFonts w:hint="eastAsia" w:eastAsia="楷体_GB2312"/>
                <w:sz w:val="24"/>
              </w:rPr>
            </w:pPr>
            <w:r>
              <w:rPr>
                <w:rFonts w:hint="eastAsia" w:eastAsia="楷体_GB2312"/>
                <w:sz w:val="24"/>
              </w:rPr>
              <w:t>赠品无单价</w:t>
            </w:r>
          </w:p>
        </w:tc>
      </w:tr>
      <w:tr w14:paraId="1343110A">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5FD093F0">
            <w:pPr>
              <w:autoSpaceDE w:val="0"/>
              <w:autoSpaceDN w:val="0"/>
              <w:adjustRightInd w:val="0"/>
              <w:spacing w:line="500" w:lineRule="exact"/>
              <w:jc w:val="center"/>
              <w:rPr>
                <w:rFonts w:hint="eastAsia" w:eastAsia="楷体_GB2312"/>
                <w:sz w:val="24"/>
              </w:rPr>
            </w:pPr>
            <w:r>
              <w:rPr>
                <w:rFonts w:hint="eastAsia" w:eastAsia="楷体_GB2312"/>
                <w:sz w:val="24"/>
              </w:rPr>
              <w:t>2</w:t>
            </w:r>
          </w:p>
        </w:tc>
        <w:tc>
          <w:tcPr>
            <w:tcW w:w="2141" w:type="dxa"/>
            <w:tcBorders>
              <w:top w:val="single" w:color="auto" w:sz="6" w:space="0"/>
              <w:left w:val="single" w:color="auto" w:sz="6" w:space="0"/>
              <w:bottom w:val="single" w:color="auto" w:sz="6" w:space="0"/>
              <w:right w:val="single" w:color="auto" w:sz="6" w:space="0"/>
            </w:tcBorders>
            <w:noWrap/>
            <w:vAlign w:val="center"/>
          </w:tcPr>
          <w:p w14:paraId="5FC85253">
            <w:pPr>
              <w:autoSpaceDE w:val="0"/>
              <w:autoSpaceDN w:val="0"/>
              <w:adjustRightInd w:val="0"/>
              <w:spacing w:line="500" w:lineRule="exact"/>
              <w:rPr>
                <w:rFonts w:hint="eastAsia" w:eastAsia="楷体_GB2312"/>
                <w:sz w:val="24"/>
              </w:rPr>
            </w:pPr>
            <w:r>
              <w:rPr>
                <w:rFonts w:hint="eastAsia" w:eastAsia="楷体_GB2312"/>
                <w:sz w:val="24"/>
              </w:rPr>
              <w:t>以下无</w:t>
            </w:r>
          </w:p>
        </w:tc>
        <w:tc>
          <w:tcPr>
            <w:tcW w:w="4249" w:type="dxa"/>
            <w:gridSpan w:val="2"/>
            <w:tcBorders>
              <w:top w:val="single" w:color="auto" w:sz="6" w:space="0"/>
              <w:left w:val="single" w:color="auto" w:sz="6" w:space="0"/>
              <w:bottom w:val="single" w:color="auto" w:sz="6" w:space="0"/>
              <w:right w:val="single" w:color="auto" w:sz="6" w:space="0"/>
            </w:tcBorders>
            <w:noWrap/>
            <w:vAlign w:val="center"/>
          </w:tcPr>
          <w:p w14:paraId="230B28D3">
            <w:pPr>
              <w:autoSpaceDE w:val="0"/>
              <w:autoSpaceDN w:val="0"/>
              <w:adjustRightInd w:val="0"/>
              <w:spacing w:line="500" w:lineRule="exact"/>
              <w:rPr>
                <w:rFonts w:hint="eastAsia" w:eastAsia="楷体_GB2312"/>
                <w:sz w:val="24"/>
              </w:rPr>
            </w:pPr>
          </w:p>
        </w:tc>
        <w:tc>
          <w:tcPr>
            <w:tcW w:w="990" w:type="dxa"/>
            <w:tcBorders>
              <w:top w:val="single" w:color="auto" w:sz="6" w:space="0"/>
              <w:left w:val="single" w:color="auto" w:sz="6" w:space="0"/>
              <w:bottom w:val="single" w:color="auto" w:sz="6" w:space="0"/>
              <w:right w:val="single" w:color="auto" w:sz="6" w:space="0"/>
            </w:tcBorders>
            <w:noWrap/>
            <w:vAlign w:val="center"/>
          </w:tcPr>
          <w:p w14:paraId="7E29E4FD">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2842C2E9">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243C2802">
            <w:pPr>
              <w:autoSpaceDE w:val="0"/>
              <w:autoSpaceDN w:val="0"/>
              <w:adjustRightInd w:val="0"/>
              <w:spacing w:line="500" w:lineRule="exact"/>
              <w:rPr>
                <w:rFonts w:hint="eastAsia" w:eastAsia="楷体_GB2312"/>
                <w:sz w:val="24"/>
              </w:rPr>
            </w:pPr>
            <w:r>
              <w:rPr>
                <w:rFonts w:hint="eastAsia" w:eastAsia="楷体_GB2312"/>
                <w:sz w:val="24"/>
              </w:rPr>
              <w:t>赠品无单价</w:t>
            </w:r>
          </w:p>
        </w:tc>
        <w:tc>
          <w:tcPr>
            <w:tcW w:w="1704" w:type="dxa"/>
            <w:tcBorders>
              <w:top w:val="single" w:color="auto" w:sz="6" w:space="0"/>
              <w:left w:val="single" w:color="auto" w:sz="6" w:space="0"/>
              <w:bottom w:val="single" w:color="auto" w:sz="6" w:space="0"/>
              <w:right w:val="single" w:color="auto" w:sz="6" w:space="0"/>
            </w:tcBorders>
            <w:noWrap/>
            <w:vAlign w:val="center"/>
          </w:tcPr>
          <w:p w14:paraId="32D79385">
            <w:pPr>
              <w:autoSpaceDE w:val="0"/>
              <w:autoSpaceDN w:val="0"/>
              <w:adjustRightInd w:val="0"/>
              <w:spacing w:line="500" w:lineRule="exact"/>
              <w:rPr>
                <w:rFonts w:hint="eastAsia" w:eastAsia="楷体_GB2312"/>
                <w:sz w:val="24"/>
              </w:rPr>
            </w:pPr>
            <w:r>
              <w:rPr>
                <w:rFonts w:hint="eastAsia" w:eastAsia="楷体_GB2312"/>
                <w:sz w:val="24"/>
              </w:rPr>
              <w:t>赠品无单价</w:t>
            </w:r>
          </w:p>
        </w:tc>
      </w:tr>
      <w:tr w14:paraId="361C51DB">
        <w:tblPrEx>
          <w:tblCellMar>
            <w:top w:w="0" w:type="dxa"/>
            <w:left w:w="108" w:type="dxa"/>
            <w:bottom w:w="0" w:type="dxa"/>
            <w:right w:w="108" w:type="dxa"/>
          </w:tblCellMar>
        </w:tblPrEx>
        <w:trPr>
          <w:trHeight w:val="567" w:hRule="atLeast"/>
          <w:jc w:val="center"/>
        </w:trPr>
        <w:tc>
          <w:tcPr>
            <w:tcW w:w="948" w:type="dxa"/>
            <w:tcBorders>
              <w:top w:val="single" w:color="auto" w:sz="6" w:space="0"/>
              <w:left w:val="single" w:color="auto" w:sz="6" w:space="0"/>
              <w:bottom w:val="single" w:color="auto" w:sz="6" w:space="0"/>
              <w:right w:val="single" w:color="auto" w:sz="6" w:space="0"/>
            </w:tcBorders>
            <w:noWrap/>
            <w:vAlign w:val="center"/>
          </w:tcPr>
          <w:p w14:paraId="0EF15732">
            <w:pPr>
              <w:autoSpaceDE w:val="0"/>
              <w:autoSpaceDN w:val="0"/>
              <w:adjustRightInd w:val="0"/>
              <w:spacing w:line="500" w:lineRule="exact"/>
              <w:rPr>
                <w:rFonts w:hint="eastAsia" w:eastAsia="楷体_GB2312"/>
                <w:sz w:val="24"/>
              </w:rPr>
            </w:pPr>
            <w:r>
              <w:rPr>
                <w:rFonts w:hint="eastAsia" w:eastAsia="楷体_GB2312"/>
                <w:sz w:val="24"/>
              </w:rPr>
              <w:t>可增加</w:t>
            </w:r>
          </w:p>
        </w:tc>
        <w:tc>
          <w:tcPr>
            <w:tcW w:w="2141" w:type="dxa"/>
            <w:tcBorders>
              <w:top w:val="single" w:color="auto" w:sz="6" w:space="0"/>
              <w:left w:val="single" w:color="auto" w:sz="6" w:space="0"/>
              <w:bottom w:val="single" w:color="auto" w:sz="6" w:space="0"/>
              <w:right w:val="single" w:color="auto" w:sz="6" w:space="0"/>
            </w:tcBorders>
            <w:noWrap/>
            <w:vAlign w:val="center"/>
          </w:tcPr>
          <w:p w14:paraId="5BAAD33B">
            <w:pPr>
              <w:autoSpaceDE w:val="0"/>
              <w:autoSpaceDN w:val="0"/>
              <w:adjustRightInd w:val="0"/>
              <w:spacing w:line="500" w:lineRule="exact"/>
              <w:rPr>
                <w:rFonts w:hint="eastAsia" w:eastAsia="楷体_GB2312"/>
                <w:sz w:val="24"/>
              </w:rPr>
            </w:pPr>
          </w:p>
        </w:tc>
        <w:tc>
          <w:tcPr>
            <w:tcW w:w="4249" w:type="dxa"/>
            <w:gridSpan w:val="2"/>
            <w:tcBorders>
              <w:top w:val="single" w:color="auto" w:sz="6" w:space="0"/>
              <w:left w:val="single" w:color="auto" w:sz="6" w:space="0"/>
              <w:bottom w:val="single" w:color="auto" w:sz="6" w:space="0"/>
              <w:right w:val="single" w:color="auto" w:sz="6" w:space="0"/>
            </w:tcBorders>
            <w:noWrap/>
            <w:vAlign w:val="center"/>
          </w:tcPr>
          <w:p w14:paraId="437675DF">
            <w:pPr>
              <w:autoSpaceDE w:val="0"/>
              <w:autoSpaceDN w:val="0"/>
              <w:adjustRightInd w:val="0"/>
              <w:spacing w:line="500" w:lineRule="exact"/>
              <w:rPr>
                <w:rFonts w:hint="eastAsia" w:eastAsia="楷体_GB2312"/>
                <w:sz w:val="24"/>
              </w:rPr>
            </w:pPr>
          </w:p>
        </w:tc>
        <w:tc>
          <w:tcPr>
            <w:tcW w:w="990" w:type="dxa"/>
            <w:tcBorders>
              <w:top w:val="single" w:color="auto" w:sz="6" w:space="0"/>
              <w:left w:val="single" w:color="auto" w:sz="6" w:space="0"/>
              <w:bottom w:val="single" w:color="auto" w:sz="6" w:space="0"/>
              <w:right w:val="single" w:color="auto" w:sz="6" w:space="0"/>
            </w:tcBorders>
            <w:noWrap/>
            <w:vAlign w:val="center"/>
          </w:tcPr>
          <w:p w14:paraId="3294B405">
            <w:pPr>
              <w:autoSpaceDE w:val="0"/>
              <w:autoSpaceDN w:val="0"/>
              <w:adjustRightInd w:val="0"/>
              <w:spacing w:line="500" w:lineRule="exact"/>
              <w:rPr>
                <w:rFonts w:hint="eastAsia" w:eastAsia="楷体_GB2312"/>
                <w:sz w:val="24"/>
              </w:rPr>
            </w:pPr>
          </w:p>
        </w:tc>
        <w:tc>
          <w:tcPr>
            <w:tcW w:w="810" w:type="dxa"/>
            <w:tcBorders>
              <w:top w:val="single" w:color="auto" w:sz="6" w:space="0"/>
              <w:left w:val="single" w:color="auto" w:sz="6" w:space="0"/>
              <w:bottom w:val="single" w:color="auto" w:sz="6" w:space="0"/>
              <w:right w:val="single" w:color="auto" w:sz="6" w:space="0"/>
            </w:tcBorders>
            <w:noWrap/>
            <w:vAlign w:val="center"/>
          </w:tcPr>
          <w:p w14:paraId="0DCAECA6">
            <w:pPr>
              <w:autoSpaceDE w:val="0"/>
              <w:autoSpaceDN w:val="0"/>
              <w:adjustRightInd w:val="0"/>
              <w:spacing w:line="500" w:lineRule="exact"/>
              <w:rPr>
                <w:rFonts w:hint="eastAsia" w:eastAsia="楷体_GB2312"/>
                <w:sz w:val="24"/>
              </w:rPr>
            </w:pPr>
          </w:p>
        </w:tc>
        <w:tc>
          <w:tcPr>
            <w:tcW w:w="1440" w:type="dxa"/>
            <w:tcBorders>
              <w:top w:val="single" w:color="auto" w:sz="6" w:space="0"/>
              <w:left w:val="single" w:color="auto" w:sz="6" w:space="0"/>
              <w:bottom w:val="single" w:color="auto" w:sz="6" w:space="0"/>
              <w:right w:val="single" w:color="auto" w:sz="6" w:space="0"/>
            </w:tcBorders>
            <w:noWrap/>
            <w:vAlign w:val="center"/>
          </w:tcPr>
          <w:p w14:paraId="3CE56510">
            <w:pPr>
              <w:autoSpaceDE w:val="0"/>
              <w:autoSpaceDN w:val="0"/>
              <w:adjustRightInd w:val="0"/>
              <w:spacing w:line="500" w:lineRule="exact"/>
              <w:rPr>
                <w:rFonts w:hint="eastAsia" w:eastAsia="楷体_GB2312"/>
                <w:sz w:val="24"/>
              </w:rPr>
            </w:pPr>
          </w:p>
        </w:tc>
        <w:tc>
          <w:tcPr>
            <w:tcW w:w="1704" w:type="dxa"/>
            <w:tcBorders>
              <w:top w:val="single" w:color="auto" w:sz="6" w:space="0"/>
              <w:left w:val="single" w:color="auto" w:sz="6" w:space="0"/>
              <w:bottom w:val="single" w:color="auto" w:sz="6" w:space="0"/>
              <w:right w:val="single" w:color="auto" w:sz="6" w:space="0"/>
            </w:tcBorders>
            <w:noWrap/>
            <w:vAlign w:val="center"/>
          </w:tcPr>
          <w:p w14:paraId="4762D899">
            <w:pPr>
              <w:autoSpaceDE w:val="0"/>
              <w:autoSpaceDN w:val="0"/>
              <w:adjustRightInd w:val="0"/>
              <w:spacing w:line="500" w:lineRule="exact"/>
              <w:rPr>
                <w:rFonts w:hint="eastAsia" w:eastAsia="楷体_GB2312"/>
                <w:sz w:val="24"/>
              </w:rPr>
            </w:pPr>
          </w:p>
        </w:tc>
      </w:tr>
    </w:tbl>
    <w:p w14:paraId="777D0417">
      <w:pPr>
        <w:rPr>
          <w:rFonts w:hint="eastAsia" w:ascii="宋体" w:hAnsi="宋体" w:eastAsia="宋体"/>
        </w:rPr>
        <w:sectPr>
          <w:footerReference r:id="rId7" w:type="first"/>
          <w:footerReference r:id="rId6" w:type="default"/>
          <w:pgSz w:w="16838" w:h="11906" w:orient="landscape"/>
          <w:pgMar w:top="1361" w:right="1361" w:bottom="1361" w:left="1361" w:header="720" w:footer="907" w:gutter="0"/>
          <w:cols w:space="720" w:num="1"/>
          <w:titlePg/>
          <w:docGrid w:type="lines" w:linePitch="353" w:charSpace="0"/>
        </w:sectPr>
      </w:pPr>
    </w:p>
    <w:p w14:paraId="1212D5C7">
      <w:pPr>
        <w:pStyle w:val="81"/>
        <w:spacing w:before="156" w:beforeAutospacing="0" w:after="156" w:afterAutospacing="0"/>
        <w:jc w:val="center"/>
        <w:rPr>
          <w:rFonts w:hint="eastAsia" w:ascii="黑体" w:eastAsia="黑体" w:cs="黑体"/>
          <w:szCs w:val="36"/>
        </w:rPr>
      </w:pPr>
      <w:r>
        <w:rPr>
          <w:rFonts w:hint="eastAsia" w:ascii="黑体" w:eastAsia="黑体" w:cs="黑体"/>
          <w:szCs w:val="36"/>
        </w:rPr>
        <w:t>浙江大学减免税进口设备领用人须知</w:t>
      </w:r>
    </w:p>
    <w:p w14:paraId="779FEAA9">
      <w:pPr>
        <w:pStyle w:val="81"/>
        <w:spacing w:before="0" w:beforeAutospacing="0" w:after="0" w:afterAutospacing="0" w:line="336" w:lineRule="auto"/>
        <w:jc w:val="both"/>
        <w:rPr>
          <w:rFonts w:hint="eastAsia"/>
          <w:sz w:val="22"/>
          <w:szCs w:val="30"/>
        </w:rPr>
      </w:pPr>
      <w:r>
        <w:rPr>
          <w:sz w:val="22"/>
          <w:szCs w:val="30"/>
        </w:rPr>
        <w:t>用户老师：</w:t>
      </w:r>
    </w:p>
    <w:p w14:paraId="4CFA5E83">
      <w:pPr>
        <w:pStyle w:val="81"/>
        <w:spacing w:before="0" w:beforeAutospacing="0" w:after="0" w:afterAutospacing="0"/>
        <w:ind w:firstLine="472" w:firstLineChars="236"/>
        <w:jc w:val="both"/>
        <w:rPr>
          <w:rFonts w:hint="eastAsia"/>
          <w:sz w:val="20"/>
        </w:rPr>
      </w:pPr>
      <w:r>
        <w:rPr>
          <w:sz w:val="20"/>
        </w:rPr>
        <w:t xml:space="preserve">您在享受国家特定减免税优惠政策的同时，请知晓并遵守以下事项： </w:t>
      </w:r>
    </w:p>
    <w:p w14:paraId="3C08B104">
      <w:pPr>
        <w:pStyle w:val="81"/>
        <w:spacing w:before="0" w:beforeAutospacing="0" w:after="0" w:afterAutospacing="0"/>
        <w:ind w:firstLine="472" w:firstLineChars="236"/>
        <w:jc w:val="both"/>
        <w:rPr>
          <w:rFonts w:hint="eastAsia"/>
          <w:sz w:val="20"/>
        </w:rPr>
      </w:pPr>
      <w:r>
        <w:rPr>
          <w:sz w:val="20"/>
        </w:rPr>
        <w:t>一、减免税进口的货物，应当接受海关监管。 除船舶、飞机、机动车辆外的货物，监管期为三年。监管年限自货物进口放行之日起计算，简单起见可按实验室到货时间起算三年内。</w:t>
      </w:r>
    </w:p>
    <w:p w14:paraId="347BAFBC">
      <w:pPr>
        <w:pStyle w:val="81"/>
        <w:spacing w:before="0" w:beforeAutospacing="0" w:after="0" w:afterAutospacing="0"/>
        <w:ind w:firstLine="472" w:firstLineChars="236"/>
        <w:jc w:val="both"/>
        <w:rPr>
          <w:rFonts w:hint="eastAsia"/>
          <w:sz w:val="20"/>
        </w:rPr>
      </w:pPr>
      <w:r>
        <w:rPr>
          <w:sz w:val="20"/>
        </w:rPr>
        <w:t xml:space="preserve">二、减免税进口的货物在监管期限内只能用于原备案地点或校内其他地点，且只能用于教学和科研，未经海关核准不得移作他用。完成资产增置后的设备如确需变更设备使用地点的，应在学院审批同意后通过学校采购中心向海关申报，经海关核准同意后方可变更使用地点。 </w:t>
      </w:r>
    </w:p>
    <w:p w14:paraId="08118B81">
      <w:pPr>
        <w:pStyle w:val="81"/>
        <w:spacing w:before="0" w:beforeAutospacing="0" w:after="0" w:afterAutospacing="0"/>
        <w:ind w:firstLine="472" w:firstLineChars="236"/>
        <w:jc w:val="both"/>
        <w:rPr>
          <w:rFonts w:hint="eastAsia"/>
          <w:sz w:val="20"/>
        </w:rPr>
      </w:pPr>
      <w:r>
        <w:rPr>
          <w:sz w:val="20"/>
        </w:rPr>
        <w:t xml:space="preserve">三、仪器设备到货后及时按照《浙江大学大型仪器设备验收实施细则》完成开箱验货，在验收通过后尽快完成资产增置手续。资产增置前参照《浙江大学仪器设备资产管理办法》做好管理工作。 </w:t>
      </w:r>
    </w:p>
    <w:p w14:paraId="24217CED">
      <w:pPr>
        <w:pStyle w:val="81"/>
        <w:spacing w:before="0" w:beforeAutospacing="0" w:after="0" w:afterAutospacing="0"/>
        <w:ind w:firstLine="472" w:firstLineChars="236"/>
        <w:jc w:val="both"/>
        <w:rPr>
          <w:rFonts w:hint="eastAsia"/>
          <w:sz w:val="20"/>
        </w:rPr>
      </w:pPr>
      <w:r>
        <w:rPr>
          <w:sz w:val="20"/>
        </w:rPr>
        <w:t>根据《中华人民共和国海关法》、《中华人民共和国进出口关税条例》和《中华人民共和国海关进出口货物征税管理办法》等有关规定制定，单位或个人如有违反相关法律法规，海关将按照规定移交海关调查或者稽查部门处理。</w:t>
      </w:r>
    </w:p>
    <w:p w14:paraId="33C25841">
      <w:pPr>
        <w:pStyle w:val="81"/>
        <w:spacing w:before="0" w:beforeAutospacing="0" w:after="0" w:afterAutospacing="0"/>
        <w:ind w:firstLine="472" w:firstLineChars="236"/>
        <w:jc w:val="both"/>
        <w:rPr>
          <w:rFonts w:hint="eastAsia"/>
          <w:sz w:val="20"/>
        </w:rPr>
      </w:pPr>
      <w:r>
        <w:rPr>
          <w:sz w:val="20"/>
        </w:rPr>
        <w:t>如需变更使用地点，请事先联系采购中心邮箱jinkou@zju.edu.cn</w:t>
      </w:r>
    </w:p>
    <w:p w14:paraId="41C08C61">
      <w:pPr>
        <w:pStyle w:val="81"/>
        <w:spacing w:before="0" w:beforeAutospacing="0" w:after="0" w:afterAutospacing="0"/>
        <w:ind w:firstLine="472" w:firstLineChars="236"/>
        <w:jc w:val="both"/>
        <w:rPr>
          <w:rFonts w:hint="eastAsia"/>
          <w:sz w:val="20"/>
        </w:rPr>
      </w:pPr>
    </w:p>
    <w:p w14:paraId="12D64C1E">
      <w:pPr>
        <w:pStyle w:val="81"/>
        <w:spacing w:before="0" w:beforeAutospacing="0" w:after="0" w:afterAutospacing="0" w:line="336" w:lineRule="auto"/>
        <w:jc w:val="right"/>
        <w:rPr>
          <w:rFonts w:hint="eastAsia"/>
          <w:sz w:val="22"/>
          <w:szCs w:val="30"/>
        </w:rPr>
      </w:pPr>
      <w:r>
        <w:rPr>
          <w:sz w:val="22"/>
          <w:szCs w:val="30"/>
        </w:rPr>
        <w:t>采购中心</w:t>
      </w:r>
    </w:p>
    <w:p w14:paraId="4232DD6F">
      <w:pPr>
        <w:pStyle w:val="81"/>
        <w:spacing w:before="0" w:beforeAutospacing="0" w:after="0" w:afterAutospacing="0" w:line="336" w:lineRule="auto"/>
        <w:jc w:val="right"/>
        <w:rPr>
          <w:rFonts w:hint="eastAsia"/>
          <w:sz w:val="20"/>
        </w:rPr>
      </w:pPr>
      <w:r>
        <w:rPr>
          <w:sz w:val="20"/>
        </w:rPr>
        <w:t>2023年5月22日</w:t>
      </w:r>
    </w:p>
    <w:p w14:paraId="3465D08E">
      <w:pPr>
        <w:pStyle w:val="81"/>
        <w:spacing w:before="0" w:beforeAutospacing="0" w:after="0" w:afterAutospacing="0"/>
        <w:jc w:val="center"/>
        <w:rPr>
          <w:rFonts w:hint="eastAsia" w:ascii="黑体" w:eastAsia="黑体" w:cs="黑体"/>
          <w:szCs w:val="36"/>
        </w:rPr>
      </w:pPr>
      <w:r>
        <w:rPr>
          <w:rFonts w:hint="eastAsia" w:ascii="黑体" w:eastAsia="黑体" w:cs="黑体"/>
          <w:szCs w:val="36"/>
        </w:rPr>
        <w:t>用户回执(境内供货不需要填写)</w:t>
      </w:r>
    </w:p>
    <w:p w14:paraId="40FE9A46">
      <w:pPr>
        <w:pStyle w:val="81"/>
        <w:spacing w:before="0" w:beforeAutospacing="0" w:after="0" w:afterAutospacing="0" w:line="336" w:lineRule="auto"/>
        <w:jc w:val="both"/>
        <w:rPr>
          <w:rFonts w:hint="eastAsia"/>
          <w:sz w:val="22"/>
          <w:szCs w:val="30"/>
        </w:rPr>
      </w:pPr>
      <w:r>
        <w:rPr>
          <w:sz w:val="22"/>
          <w:szCs w:val="30"/>
        </w:rPr>
        <w:t xml:space="preserve">采购中心： </w:t>
      </w:r>
    </w:p>
    <w:p w14:paraId="02713C3C">
      <w:pPr>
        <w:pStyle w:val="81"/>
        <w:spacing w:before="0" w:beforeAutospacing="0" w:after="0" w:afterAutospacing="0"/>
        <w:ind w:firstLine="472" w:firstLineChars="236"/>
        <w:jc w:val="both"/>
        <w:rPr>
          <w:rFonts w:hint="eastAsia"/>
          <w:b/>
          <w:bCs/>
          <w:sz w:val="20"/>
        </w:rPr>
      </w:pPr>
      <w:r>
        <w:rPr>
          <w:sz w:val="20"/>
        </w:rPr>
        <w:t>本人及指定的设备领用人已阅读《浙江大学减免税进口设备领用人须知》，愿意遵守有关法律法规，履行相关义务。承诺配合采购中心做好本人签订采购合同所涉及减免税货物在监管期内的监管。设备到货后指定的在职事业编制设备领用人信息如下（事先输入）：</w:t>
      </w:r>
    </w:p>
    <w:p w14:paraId="4D20843E">
      <w:pPr>
        <w:pStyle w:val="81"/>
        <w:spacing w:before="0" w:beforeAutospacing="0" w:after="0" w:afterAutospacing="0"/>
        <w:ind w:firstLine="472" w:firstLineChars="236"/>
        <w:jc w:val="both"/>
        <w:rPr>
          <w:rFonts w:hint="eastAsia"/>
          <w:b/>
          <w:bCs/>
          <w:sz w:val="20"/>
        </w:rPr>
      </w:pPr>
    </w:p>
    <w:p w14:paraId="737E0C13">
      <w:pPr>
        <w:pStyle w:val="81"/>
        <w:spacing w:before="0" w:beforeAutospacing="0" w:after="0" w:afterAutospacing="0" w:line="336" w:lineRule="auto"/>
        <w:ind w:firstLine="472" w:firstLineChars="236"/>
        <w:jc w:val="both"/>
        <w:rPr>
          <w:rFonts w:hint="eastAsia"/>
          <w:sz w:val="20"/>
        </w:rPr>
      </w:pPr>
      <w:r>
        <w:rPr>
          <w:sz w:val="20"/>
        </w:rPr>
        <w:t>设备领用人姓名：              工号（00开始工号）：</w:t>
      </w:r>
    </w:p>
    <w:p w14:paraId="45A225AB">
      <w:pPr>
        <w:pStyle w:val="81"/>
        <w:spacing w:before="0" w:beforeAutospacing="0" w:after="0" w:afterAutospacing="0" w:line="336" w:lineRule="auto"/>
        <w:ind w:firstLine="472" w:firstLineChars="236"/>
        <w:jc w:val="both"/>
        <w:rPr>
          <w:rFonts w:hint="eastAsia"/>
          <w:sz w:val="20"/>
        </w:rPr>
      </w:pPr>
      <w:r>
        <w:rPr>
          <w:sz w:val="20"/>
        </w:rPr>
        <w:t xml:space="preserve">邮箱：                        手机号码：                  </w:t>
      </w:r>
    </w:p>
    <w:p w14:paraId="788BF932">
      <w:pPr>
        <w:pStyle w:val="81"/>
        <w:spacing w:before="156" w:beforeAutospacing="0" w:after="156" w:afterAutospacing="0" w:line="336" w:lineRule="auto"/>
        <w:jc w:val="center"/>
        <w:rPr>
          <w:rFonts w:hint="eastAsia"/>
          <w:sz w:val="20"/>
        </w:rPr>
      </w:pPr>
      <w:r>
        <w:rPr>
          <w:sz w:val="20"/>
        </w:rPr>
        <w:t>采购合同签字人签字：</w:t>
      </w:r>
    </w:p>
    <w:p w14:paraId="2CE3D878">
      <w:pPr>
        <w:pStyle w:val="81"/>
        <w:spacing w:before="156" w:beforeAutospacing="0" w:after="156" w:afterAutospacing="0" w:line="336" w:lineRule="auto"/>
        <w:jc w:val="right"/>
        <w:rPr>
          <w:rFonts w:hint="eastAsia"/>
          <w:sz w:val="20"/>
        </w:rPr>
      </w:pPr>
      <w:r>
        <w:rPr>
          <w:sz w:val="20"/>
        </w:rPr>
        <w:t>学院盖章</w:t>
      </w:r>
    </w:p>
    <w:p w14:paraId="3BF43D40">
      <w:pPr>
        <w:pStyle w:val="3"/>
        <w:jc w:val="right"/>
        <w:rPr>
          <w:color w:val="auto"/>
          <w:sz w:val="16"/>
        </w:rPr>
        <w:sectPr>
          <w:footerReference r:id="rId8" w:type="default"/>
          <w:footerReference r:id="rId9" w:type="even"/>
          <w:pgSz w:w="11906" w:h="16838"/>
          <w:pgMar w:top="1588" w:right="1701" w:bottom="1588" w:left="1701" w:header="851" w:footer="992" w:gutter="0"/>
          <w:cols w:space="720" w:num="1"/>
          <w:docGrid w:type="linesAndChars" w:linePitch="380" w:charSpace="0"/>
        </w:sectPr>
      </w:pPr>
      <w:bookmarkStart w:id="79" w:name="_Toc3041"/>
      <w:r>
        <w:rPr>
          <w:color w:val="auto"/>
          <w:sz w:val="16"/>
        </w:rPr>
        <w:t xml:space="preserve">      </w:t>
      </w:r>
      <w:r>
        <w:rPr>
          <w:b w:val="0"/>
          <w:bCs/>
          <w:color w:val="auto"/>
          <w:sz w:val="16"/>
        </w:rPr>
        <w:t xml:space="preserve">       </w:t>
      </w:r>
      <w:r>
        <w:rPr>
          <w:rFonts w:hint="eastAsia"/>
          <w:b w:val="0"/>
          <w:bCs/>
          <w:color w:val="auto"/>
          <w:sz w:val="16"/>
        </w:rPr>
        <w:t>年</w:t>
      </w:r>
      <w:r>
        <w:rPr>
          <w:b w:val="0"/>
          <w:bCs/>
          <w:color w:val="auto"/>
          <w:sz w:val="16"/>
        </w:rPr>
        <w:t xml:space="preserve">       </w:t>
      </w:r>
      <w:r>
        <w:rPr>
          <w:rFonts w:hint="eastAsia"/>
          <w:b w:val="0"/>
          <w:bCs/>
          <w:color w:val="auto"/>
          <w:sz w:val="16"/>
        </w:rPr>
        <w:t>月</w:t>
      </w:r>
      <w:r>
        <w:rPr>
          <w:b w:val="0"/>
          <w:bCs/>
          <w:color w:val="auto"/>
          <w:sz w:val="16"/>
        </w:rPr>
        <w:t xml:space="preserve">      </w:t>
      </w:r>
      <w:r>
        <w:rPr>
          <w:rFonts w:hint="eastAsia"/>
          <w:b w:val="0"/>
          <w:bCs/>
          <w:color w:val="auto"/>
          <w:sz w:val="16"/>
        </w:rPr>
        <w:t>日</w:t>
      </w:r>
      <w:bookmarkEnd w:id="79"/>
    </w:p>
    <w:p w14:paraId="23DE88EF">
      <w:pPr>
        <w:snapToGrid w:val="0"/>
        <w:spacing w:line="500" w:lineRule="exact"/>
        <w:jc w:val="center"/>
        <w:rPr>
          <w:rFonts w:hint="eastAsia" w:ascii="宋体" w:hAnsi="宋体" w:eastAsia="宋体"/>
          <w:b/>
          <w:sz w:val="24"/>
          <w:szCs w:val="24"/>
        </w:rPr>
      </w:pPr>
    </w:p>
    <w:p w14:paraId="2B37F3A5">
      <w:pPr>
        <w:pStyle w:val="3"/>
        <w:rPr>
          <w:rFonts w:hint="eastAsia" w:ascii="宋体" w:hAnsi="宋体" w:eastAsia="宋体" w:cs="宋体"/>
          <w:color w:val="auto"/>
        </w:rPr>
      </w:pPr>
      <w:bookmarkStart w:id="80" w:name="_Toc24790"/>
      <w:bookmarkStart w:id="81" w:name="_Toc30483"/>
      <w:r>
        <w:rPr>
          <w:rFonts w:hint="eastAsia" w:ascii="宋体" w:hAnsi="宋体" w:eastAsia="宋体" w:cs="宋体"/>
          <w:color w:val="auto"/>
        </w:rPr>
        <w:t>第六章  投标文件格式</w:t>
      </w:r>
      <w:bookmarkEnd w:id="80"/>
      <w:bookmarkEnd w:id="81"/>
    </w:p>
    <w:p w14:paraId="1C8ACAF9">
      <w:pPr>
        <w:spacing w:line="360" w:lineRule="auto"/>
        <w:jc w:val="center"/>
        <w:rPr>
          <w:rFonts w:hint="eastAsia" w:ascii="宋体" w:hAnsi="宋体" w:eastAsia="宋体"/>
        </w:rPr>
      </w:pPr>
    </w:p>
    <w:p w14:paraId="1399779E">
      <w:pPr>
        <w:spacing w:line="500" w:lineRule="exact"/>
        <w:jc w:val="center"/>
        <w:rPr>
          <w:rFonts w:hint="eastAsia" w:ascii="宋体" w:hAnsi="宋体" w:eastAsia="宋体"/>
          <w:sz w:val="24"/>
          <w:szCs w:val="24"/>
        </w:rPr>
      </w:pPr>
      <w:r>
        <w:rPr>
          <w:rFonts w:hint="eastAsia" w:ascii="宋体" w:hAnsi="宋体" w:eastAsia="宋体"/>
          <w:sz w:val="24"/>
          <w:szCs w:val="24"/>
        </w:rPr>
        <w:t>（未提供格式的由投标人自拟）</w:t>
      </w:r>
    </w:p>
    <w:p w14:paraId="018EB4FB">
      <w:pPr>
        <w:spacing w:line="500" w:lineRule="exact"/>
        <w:jc w:val="center"/>
        <w:rPr>
          <w:rFonts w:hint="eastAsia" w:ascii="宋体" w:hAnsi="宋体" w:eastAsia="宋体"/>
          <w:sz w:val="24"/>
          <w:szCs w:val="24"/>
        </w:rPr>
      </w:pPr>
    </w:p>
    <w:p w14:paraId="5AC1A6B9">
      <w:pPr>
        <w:snapToGrid w:val="0"/>
        <w:spacing w:line="500" w:lineRule="exact"/>
        <w:outlineLvl w:val="1"/>
        <w:rPr>
          <w:rFonts w:hint="eastAsia" w:ascii="宋体" w:hAnsi="宋体" w:eastAsia="宋体"/>
          <w:b/>
          <w:sz w:val="24"/>
          <w:szCs w:val="24"/>
        </w:rPr>
      </w:pPr>
      <w:r>
        <w:rPr>
          <w:rFonts w:hint="eastAsia" w:ascii="宋体" w:hAnsi="宋体" w:eastAsia="宋体"/>
          <w:b/>
          <w:sz w:val="24"/>
          <w:szCs w:val="24"/>
        </w:rPr>
        <w:t>1、商务技术文件封面格式</w:t>
      </w:r>
    </w:p>
    <w:p w14:paraId="5225E11F">
      <w:pPr>
        <w:spacing w:line="500" w:lineRule="exact"/>
        <w:ind w:right="240"/>
        <w:jc w:val="right"/>
        <w:rPr>
          <w:rFonts w:hint="eastAsia" w:ascii="宋体" w:hAnsi="宋体" w:eastAsia="宋体"/>
          <w:sz w:val="24"/>
          <w:szCs w:val="24"/>
        </w:rPr>
      </w:pPr>
      <w:r>
        <w:rPr>
          <w:rFonts w:ascii="宋体" w:hAnsi="宋体" w:eastAsia="宋体"/>
          <w:b/>
          <w:bCs/>
          <w:sz w:val="24"/>
          <w:szCs w:val="24"/>
        </w:rPr>
        <w:t>正本/或副本</w:t>
      </w:r>
    </w:p>
    <w:p w14:paraId="123A465E">
      <w:pPr>
        <w:spacing w:line="500" w:lineRule="exact"/>
        <w:jc w:val="center"/>
        <w:rPr>
          <w:rFonts w:hint="eastAsia" w:ascii="宋体" w:hAnsi="宋体" w:eastAsia="宋体"/>
          <w:sz w:val="24"/>
          <w:szCs w:val="24"/>
        </w:rPr>
      </w:pPr>
    </w:p>
    <w:p w14:paraId="60AA5166">
      <w:pPr>
        <w:spacing w:line="500" w:lineRule="exact"/>
        <w:ind w:firstLine="2530" w:firstLineChars="1050"/>
        <w:rPr>
          <w:rFonts w:hint="eastAsia" w:ascii="宋体" w:hAnsi="宋体" w:eastAsia="宋体"/>
          <w:b/>
          <w:bCs/>
          <w:sz w:val="24"/>
          <w:szCs w:val="24"/>
        </w:rPr>
      </w:pPr>
    </w:p>
    <w:p w14:paraId="01019A50">
      <w:pPr>
        <w:spacing w:line="500" w:lineRule="exact"/>
        <w:jc w:val="center"/>
        <w:rPr>
          <w:rFonts w:hint="eastAsia" w:ascii="宋体" w:hAnsi="宋体" w:eastAsia="宋体"/>
          <w:b/>
          <w:sz w:val="24"/>
          <w:szCs w:val="24"/>
        </w:rPr>
      </w:pPr>
      <w:r>
        <w:rPr>
          <w:rFonts w:hint="eastAsia" w:ascii="宋体" w:hAnsi="宋体" w:eastAsia="宋体"/>
          <w:b/>
          <w:bCs/>
          <w:sz w:val="24"/>
          <w:szCs w:val="24"/>
        </w:rPr>
        <w:t>商务技术</w:t>
      </w:r>
      <w:r>
        <w:rPr>
          <w:rFonts w:ascii="宋体" w:hAnsi="宋体" w:eastAsia="宋体"/>
          <w:b/>
          <w:bCs/>
          <w:sz w:val="24"/>
          <w:szCs w:val="24"/>
        </w:rPr>
        <w:t>文件</w:t>
      </w:r>
    </w:p>
    <w:p w14:paraId="3589A3E3">
      <w:pPr>
        <w:spacing w:line="500" w:lineRule="exact"/>
        <w:rPr>
          <w:rFonts w:hint="eastAsia" w:ascii="宋体" w:hAnsi="宋体" w:eastAsia="宋体"/>
          <w:sz w:val="24"/>
          <w:szCs w:val="24"/>
        </w:rPr>
      </w:pPr>
    </w:p>
    <w:p w14:paraId="7C611779">
      <w:pPr>
        <w:spacing w:line="500" w:lineRule="exact"/>
        <w:rPr>
          <w:rFonts w:hint="eastAsia" w:ascii="宋体" w:hAnsi="宋体" w:eastAsia="宋体"/>
          <w:sz w:val="24"/>
          <w:szCs w:val="24"/>
        </w:rPr>
      </w:pPr>
    </w:p>
    <w:p w14:paraId="33CE8AB9">
      <w:pPr>
        <w:spacing w:line="500" w:lineRule="exact"/>
        <w:rPr>
          <w:rFonts w:hint="eastAsia" w:ascii="宋体" w:hAnsi="宋体" w:eastAsia="宋体"/>
          <w:sz w:val="24"/>
          <w:szCs w:val="24"/>
        </w:rPr>
      </w:pPr>
    </w:p>
    <w:p w14:paraId="15ACA829">
      <w:pPr>
        <w:spacing w:line="500" w:lineRule="exact"/>
        <w:rPr>
          <w:rFonts w:hint="eastAsia" w:ascii="宋体" w:hAnsi="宋体" w:eastAsia="宋体"/>
          <w:sz w:val="24"/>
          <w:szCs w:val="24"/>
        </w:rPr>
      </w:pPr>
      <w:r>
        <w:rPr>
          <w:rFonts w:ascii="宋体" w:hAnsi="宋体" w:eastAsia="宋体"/>
          <w:sz w:val="24"/>
          <w:szCs w:val="24"/>
        </w:rPr>
        <w:t>项目名称：</w:t>
      </w:r>
    </w:p>
    <w:p w14:paraId="1BBBF547">
      <w:pPr>
        <w:spacing w:line="500" w:lineRule="exact"/>
        <w:rPr>
          <w:rFonts w:hint="eastAsia" w:ascii="宋体" w:hAnsi="宋体" w:eastAsia="宋体"/>
          <w:sz w:val="24"/>
          <w:szCs w:val="24"/>
        </w:rPr>
      </w:pPr>
      <w:r>
        <w:rPr>
          <w:rFonts w:ascii="宋体" w:hAnsi="宋体" w:eastAsia="宋体"/>
          <w:sz w:val="24"/>
          <w:szCs w:val="24"/>
        </w:rPr>
        <w:t>项目编号：</w:t>
      </w:r>
    </w:p>
    <w:p w14:paraId="14BD6A1B">
      <w:pPr>
        <w:pStyle w:val="10"/>
        <w:snapToGrid w:val="0"/>
        <w:spacing w:line="500" w:lineRule="exact"/>
        <w:ind w:firstLine="0"/>
        <w:rPr>
          <w:rFonts w:hint="eastAsia" w:ascii="宋体" w:hAnsi="宋体"/>
          <w:bCs/>
          <w:sz w:val="24"/>
          <w:szCs w:val="24"/>
        </w:rPr>
      </w:pPr>
    </w:p>
    <w:p w14:paraId="419C41F5">
      <w:pPr>
        <w:rPr>
          <w:rFonts w:hint="eastAsia"/>
        </w:rPr>
      </w:pPr>
    </w:p>
    <w:p w14:paraId="229B3E08">
      <w:pPr>
        <w:pStyle w:val="10"/>
        <w:snapToGrid w:val="0"/>
        <w:spacing w:line="500" w:lineRule="exact"/>
        <w:ind w:firstLine="0"/>
        <w:rPr>
          <w:rFonts w:hint="eastAsia" w:ascii="宋体" w:hAnsi="宋体"/>
          <w:bCs/>
          <w:sz w:val="24"/>
          <w:szCs w:val="24"/>
        </w:rPr>
      </w:pPr>
      <w:r>
        <w:rPr>
          <w:rFonts w:hint="eastAsia" w:ascii="宋体" w:hAnsi="宋体"/>
          <w:bCs/>
          <w:sz w:val="24"/>
          <w:szCs w:val="24"/>
        </w:rPr>
        <w:t>投标人</w:t>
      </w:r>
      <w:r>
        <w:rPr>
          <w:rFonts w:ascii="宋体" w:hAnsi="宋体"/>
          <w:bCs/>
          <w:sz w:val="24"/>
          <w:szCs w:val="24"/>
        </w:rPr>
        <w:t>名称：</w:t>
      </w:r>
    </w:p>
    <w:p w14:paraId="38A76D35">
      <w:pPr>
        <w:spacing w:line="500" w:lineRule="exact"/>
        <w:ind w:firstLine="1440" w:firstLineChars="600"/>
        <w:rPr>
          <w:rFonts w:hint="eastAsia" w:ascii="宋体" w:hAnsi="宋体" w:eastAsia="宋体"/>
          <w:bCs/>
          <w:sz w:val="24"/>
          <w:szCs w:val="24"/>
        </w:rPr>
      </w:pPr>
    </w:p>
    <w:p w14:paraId="0A155BDB">
      <w:pPr>
        <w:spacing w:line="500" w:lineRule="exact"/>
        <w:rPr>
          <w:rFonts w:hint="eastAsia" w:ascii="宋体" w:hAnsi="宋体" w:eastAsia="宋体"/>
          <w:sz w:val="24"/>
          <w:szCs w:val="24"/>
        </w:rPr>
      </w:pPr>
      <w:r>
        <w:rPr>
          <w:rFonts w:hint="eastAsia" w:ascii="宋体" w:hAnsi="宋体" w:eastAsia="宋体"/>
          <w:bCs/>
          <w:sz w:val="24"/>
          <w:szCs w:val="24"/>
        </w:rPr>
        <w:t>投标人</w:t>
      </w:r>
      <w:r>
        <w:rPr>
          <w:rFonts w:ascii="宋体" w:hAnsi="宋体" w:eastAsia="宋体"/>
          <w:bCs/>
          <w:sz w:val="24"/>
          <w:szCs w:val="24"/>
        </w:rPr>
        <w:t>地址：</w:t>
      </w:r>
    </w:p>
    <w:p w14:paraId="70718C9D">
      <w:pPr>
        <w:spacing w:line="500" w:lineRule="exact"/>
        <w:jc w:val="center"/>
        <w:rPr>
          <w:rFonts w:hint="eastAsia" w:ascii="宋体" w:hAnsi="宋体" w:eastAsia="宋体"/>
          <w:sz w:val="24"/>
          <w:szCs w:val="24"/>
        </w:rPr>
      </w:pPr>
    </w:p>
    <w:p w14:paraId="4F2C5BBE">
      <w:pPr>
        <w:spacing w:line="500" w:lineRule="exact"/>
        <w:jc w:val="center"/>
        <w:rPr>
          <w:rFonts w:hint="eastAsia" w:ascii="宋体" w:hAnsi="宋体" w:eastAsia="宋体"/>
          <w:sz w:val="24"/>
          <w:szCs w:val="24"/>
        </w:rPr>
      </w:pPr>
    </w:p>
    <w:p w14:paraId="73C879D6">
      <w:pPr>
        <w:snapToGrid w:val="0"/>
        <w:spacing w:line="500" w:lineRule="exact"/>
        <w:ind w:left="3578" w:leftChars="1704"/>
        <w:rPr>
          <w:rFonts w:hint="eastAsia" w:ascii="宋体" w:hAnsi="宋体" w:eastAsia="宋体"/>
          <w:sz w:val="24"/>
          <w:szCs w:val="24"/>
        </w:rPr>
      </w:pPr>
      <w:r>
        <w:rPr>
          <w:rFonts w:hint="eastAsia" w:ascii="宋体" w:hAnsi="宋体" w:eastAsia="宋体"/>
          <w:sz w:val="24"/>
          <w:szCs w:val="24"/>
        </w:rPr>
        <w:t>投标人</w:t>
      </w:r>
      <w:r>
        <w:rPr>
          <w:rFonts w:ascii="宋体" w:hAnsi="宋体" w:eastAsia="宋体"/>
          <w:sz w:val="24"/>
          <w:szCs w:val="24"/>
        </w:rPr>
        <w:t>（公章）：</w:t>
      </w:r>
    </w:p>
    <w:p w14:paraId="6CF70392">
      <w:pPr>
        <w:snapToGrid w:val="0"/>
        <w:spacing w:line="500" w:lineRule="exact"/>
        <w:ind w:left="3578" w:leftChars="1704"/>
        <w:rPr>
          <w:rFonts w:hint="eastAsia" w:ascii="宋体" w:hAnsi="宋体" w:eastAsia="宋体"/>
          <w:sz w:val="24"/>
          <w:szCs w:val="24"/>
        </w:rPr>
      </w:pPr>
      <w:r>
        <w:rPr>
          <w:rFonts w:ascii="宋体" w:hAnsi="宋体" w:eastAsia="宋体"/>
          <w:sz w:val="24"/>
          <w:szCs w:val="24"/>
        </w:rPr>
        <w:t>法定代表人或授权代表（签字或盖章）：</w:t>
      </w:r>
    </w:p>
    <w:p w14:paraId="5B50E98E">
      <w:pPr>
        <w:snapToGrid w:val="0"/>
        <w:spacing w:line="500" w:lineRule="exact"/>
        <w:ind w:left="3578" w:leftChars="1704"/>
        <w:rPr>
          <w:rFonts w:hint="eastAsia" w:ascii="宋体" w:hAnsi="宋体" w:eastAsia="宋体"/>
          <w:sz w:val="24"/>
          <w:szCs w:val="24"/>
        </w:rPr>
      </w:pPr>
      <w:r>
        <w:rPr>
          <w:rFonts w:ascii="宋体" w:hAnsi="宋体" w:eastAsia="宋体"/>
          <w:sz w:val="24"/>
          <w:szCs w:val="24"/>
        </w:rPr>
        <w:t>日期：</w:t>
      </w:r>
    </w:p>
    <w:p w14:paraId="4A1CCD9E">
      <w:pPr>
        <w:pStyle w:val="86"/>
        <w:spacing w:after="0" w:line="500" w:lineRule="exact"/>
        <w:ind w:firstLine="240"/>
        <w:rPr>
          <w:rFonts w:hint="eastAsia" w:ascii="宋体" w:hAnsi="宋体" w:eastAsia="宋体"/>
          <w:sz w:val="24"/>
          <w:szCs w:val="24"/>
        </w:rPr>
      </w:pPr>
    </w:p>
    <w:p w14:paraId="4E0908DB">
      <w:pPr>
        <w:widowControl/>
        <w:spacing w:line="500" w:lineRule="exact"/>
        <w:jc w:val="left"/>
        <w:rPr>
          <w:rFonts w:hint="eastAsia" w:ascii="宋体" w:hAnsi="宋体" w:eastAsia="宋体"/>
          <w:b/>
          <w:bCs/>
          <w:sz w:val="24"/>
          <w:szCs w:val="24"/>
        </w:rPr>
      </w:pPr>
    </w:p>
    <w:p w14:paraId="4BA586F6">
      <w:pPr>
        <w:snapToGrid w:val="0"/>
        <w:spacing w:line="500" w:lineRule="exact"/>
        <w:rPr>
          <w:rFonts w:hint="eastAsia" w:ascii="宋体" w:hAnsi="宋体" w:eastAsia="宋体"/>
          <w:b/>
          <w:sz w:val="24"/>
          <w:szCs w:val="24"/>
        </w:rPr>
      </w:pPr>
    </w:p>
    <w:p w14:paraId="28375732">
      <w:pPr>
        <w:snapToGrid w:val="0"/>
        <w:spacing w:line="500" w:lineRule="exact"/>
        <w:rPr>
          <w:rFonts w:hint="eastAsia" w:ascii="宋体" w:hAnsi="宋体" w:eastAsia="宋体"/>
          <w:sz w:val="24"/>
          <w:szCs w:val="24"/>
        </w:rPr>
      </w:pPr>
      <w:r>
        <w:rPr>
          <w:rFonts w:hint="eastAsia" w:ascii="宋体" w:hAnsi="宋体" w:eastAsia="宋体"/>
          <w:b/>
          <w:sz w:val="24"/>
          <w:szCs w:val="24"/>
        </w:rPr>
        <w:t>2、</w:t>
      </w:r>
      <w:r>
        <w:rPr>
          <w:rFonts w:hint="eastAsia" w:ascii="宋体" w:hAnsi="宋体" w:eastAsia="宋体"/>
          <w:b/>
          <w:bCs/>
          <w:sz w:val="24"/>
          <w:szCs w:val="24"/>
        </w:rPr>
        <w:t>符合参加政府采购活动应当具备的一般条件的承诺函</w:t>
      </w:r>
    </w:p>
    <w:p w14:paraId="6E18EC1B">
      <w:pPr>
        <w:spacing w:line="500" w:lineRule="exact"/>
        <w:jc w:val="center"/>
        <w:rPr>
          <w:rFonts w:hint="eastAsia" w:ascii="宋体" w:hAnsi="宋体" w:eastAsia="宋体"/>
          <w:b/>
          <w:sz w:val="24"/>
          <w:szCs w:val="24"/>
        </w:rPr>
      </w:pPr>
    </w:p>
    <w:p w14:paraId="4D26CAEF">
      <w:pPr>
        <w:spacing w:line="500" w:lineRule="exact"/>
        <w:jc w:val="center"/>
        <w:rPr>
          <w:rFonts w:hint="eastAsia" w:ascii="宋体" w:hAnsi="宋体" w:eastAsia="宋体"/>
          <w:b/>
          <w:spacing w:val="-4"/>
          <w:sz w:val="24"/>
          <w:szCs w:val="24"/>
        </w:rPr>
      </w:pPr>
      <w:r>
        <w:rPr>
          <w:rFonts w:hint="eastAsia" w:ascii="宋体" w:hAnsi="宋体" w:eastAsia="宋体"/>
          <w:b/>
          <w:spacing w:val="-4"/>
          <w:sz w:val="24"/>
          <w:szCs w:val="24"/>
        </w:rPr>
        <w:t>符合参加政府采购活动应当具备的一般条件的承诺函</w:t>
      </w:r>
    </w:p>
    <w:p w14:paraId="644407DE">
      <w:pPr>
        <w:pStyle w:val="47"/>
      </w:pPr>
    </w:p>
    <w:p w14:paraId="20EEAFB5">
      <w:pPr>
        <w:snapToGrid w:val="0"/>
        <w:spacing w:line="360" w:lineRule="auto"/>
        <w:rPr>
          <w:rFonts w:hint="eastAsia" w:ascii="宋体" w:hAnsi="宋体" w:eastAsia="宋体"/>
          <w:szCs w:val="21"/>
        </w:rPr>
      </w:pPr>
      <w:r>
        <w:rPr>
          <w:rFonts w:hint="eastAsia" w:ascii="宋体" w:hAnsi="宋体" w:eastAsia="宋体"/>
          <w:szCs w:val="21"/>
        </w:rPr>
        <w:t>浙江大学、浙江豪圣建设项目管理有限公司：</w:t>
      </w:r>
    </w:p>
    <w:p w14:paraId="7FD78758">
      <w:pPr>
        <w:snapToGrid w:val="0"/>
        <w:spacing w:line="360" w:lineRule="auto"/>
        <w:ind w:firstLine="420" w:firstLineChars="200"/>
        <w:rPr>
          <w:rFonts w:hint="eastAsia" w:ascii="宋体" w:hAnsi="宋体" w:eastAsia="宋体"/>
          <w:szCs w:val="21"/>
        </w:rPr>
      </w:pPr>
      <w:r>
        <w:rPr>
          <w:rFonts w:hint="eastAsia" w:ascii="宋体" w:hAnsi="宋体" w:eastAsia="宋体"/>
          <w:szCs w:val="21"/>
        </w:rPr>
        <w:t>我方参与</w:t>
      </w:r>
      <w:r>
        <w:rPr>
          <w:rFonts w:hint="eastAsia" w:ascii="宋体" w:hAnsi="宋体" w:eastAsia="宋体"/>
          <w:szCs w:val="21"/>
          <w:u w:val="single"/>
        </w:rPr>
        <w:t xml:space="preserve"> </w:t>
      </w:r>
      <w:r>
        <w:rPr>
          <w:rFonts w:hint="eastAsia" w:ascii="宋体" w:hAnsi="宋体" w:eastAsia="宋体"/>
          <w:szCs w:val="21"/>
          <w:u w:val="single"/>
          <w:lang w:eastAsia="zh-CN"/>
        </w:rPr>
        <w:t>通风系统设备更新（重新招标）</w:t>
      </w:r>
      <w:r>
        <w:rPr>
          <w:rFonts w:hint="eastAsia" w:ascii="宋体" w:hAnsi="宋体" w:eastAsia="宋体"/>
          <w:szCs w:val="21"/>
          <w:u w:val="single"/>
        </w:rPr>
        <w:t xml:space="preserve"> </w:t>
      </w:r>
      <w:r>
        <w:rPr>
          <w:rFonts w:hint="eastAsia" w:ascii="宋体" w:hAnsi="宋体" w:eastAsia="宋体"/>
          <w:szCs w:val="21"/>
        </w:rPr>
        <w:t>【项目编号：</w:t>
      </w:r>
      <w:r>
        <w:rPr>
          <w:rFonts w:hint="eastAsia" w:ascii="宋体" w:hAnsi="宋体" w:eastAsia="宋体"/>
          <w:szCs w:val="21"/>
          <w:u w:val="single"/>
          <w:lang w:eastAsia="zh-CN"/>
        </w:rPr>
        <w:t>HSZB-2025-526-1</w:t>
      </w:r>
      <w:r>
        <w:rPr>
          <w:rFonts w:hint="eastAsia" w:ascii="宋体" w:hAnsi="宋体" w:eastAsia="宋体"/>
          <w:szCs w:val="21"/>
        </w:rPr>
        <w:t>】政府采购活动，郑重承诺：</w:t>
      </w:r>
    </w:p>
    <w:p w14:paraId="0A703DF2">
      <w:pPr>
        <w:snapToGrid w:val="0"/>
        <w:spacing w:line="360" w:lineRule="auto"/>
        <w:ind w:firstLine="315" w:firstLineChars="150"/>
        <w:rPr>
          <w:rFonts w:hint="eastAsia" w:ascii="宋体" w:hAnsi="宋体" w:eastAsia="宋体"/>
          <w:szCs w:val="21"/>
        </w:rPr>
      </w:pPr>
      <w:r>
        <w:rPr>
          <w:rFonts w:hint="eastAsia" w:ascii="宋体" w:hAnsi="宋体" w:eastAsia="宋体"/>
          <w:szCs w:val="21"/>
        </w:rPr>
        <w:t>（一）具备《中华人民共和国政府采购法》第二十二条第一款规定的条件：</w:t>
      </w:r>
    </w:p>
    <w:p w14:paraId="0F0533E0">
      <w:pPr>
        <w:snapToGrid w:val="0"/>
        <w:spacing w:line="360" w:lineRule="auto"/>
        <w:ind w:firstLine="420" w:firstLineChars="200"/>
        <w:rPr>
          <w:rFonts w:hint="eastAsia" w:ascii="宋体" w:hAnsi="宋体" w:eastAsia="宋体"/>
          <w:szCs w:val="21"/>
        </w:rPr>
      </w:pPr>
      <w:r>
        <w:rPr>
          <w:rFonts w:hint="eastAsia" w:ascii="宋体" w:hAnsi="宋体" w:eastAsia="宋体"/>
          <w:szCs w:val="21"/>
        </w:rPr>
        <w:t>1、具有独立承担民事责任的能力；</w:t>
      </w:r>
    </w:p>
    <w:p w14:paraId="55A3CC60">
      <w:pPr>
        <w:snapToGrid w:val="0"/>
        <w:spacing w:line="360" w:lineRule="auto"/>
        <w:ind w:firstLine="420" w:firstLineChars="200"/>
        <w:rPr>
          <w:rFonts w:hint="eastAsia" w:ascii="宋体" w:hAnsi="宋体" w:eastAsia="宋体"/>
          <w:szCs w:val="21"/>
        </w:rPr>
      </w:pPr>
      <w:r>
        <w:rPr>
          <w:rFonts w:hint="eastAsia" w:ascii="宋体" w:hAnsi="宋体" w:eastAsia="宋体"/>
          <w:szCs w:val="21"/>
        </w:rPr>
        <w:t xml:space="preserve">2、具有良好的商业信誉和健全的财务会计制度； </w:t>
      </w:r>
    </w:p>
    <w:p w14:paraId="07E45AF7">
      <w:pPr>
        <w:snapToGrid w:val="0"/>
        <w:spacing w:line="360" w:lineRule="auto"/>
        <w:ind w:firstLine="420" w:firstLineChars="200"/>
        <w:rPr>
          <w:rFonts w:hint="eastAsia" w:ascii="宋体" w:hAnsi="宋体" w:eastAsia="宋体"/>
          <w:szCs w:val="21"/>
        </w:rPr>
      </w:pPr>
      <w:r>
        <w:rPr>
          <w:rFonts w:hint="eastAsia" w:ascii="宋体" w:hAnsi="宋体" w:eastAsia="宋体"/>
          <w:szCs w:val="21"/>
        </w:rPr>
        <w:t>3、具有履行合同所必需的设备和专业技术能力；</w:t>
      </w:r>
    </w:p>
    <w:p w14:paraId="5E827245">
      <w:pPr>
        <w:snapToGrid w:val="0"/>
        <w:spacing w:line="360" w:lineRule="auto"/>
        <w:ind w:firstLine="420" w:firstLineChars="200"/>
        <w:rPr>
          <w:rFonts w:hint="eastAsia" w:ascii="宋体" w:hAnsi="宋体" w:eastAsia="宋体"/>
          <w:szCs w:val="21"/>
        </w:rPr>
      </w:pPr>
      <w:r>
        <w:rPr>
          <w:rFonts w:hint="eastAsia" w:ascii="宋体" w:hAnsi="宋体" w:eastAsia="宋体"/>
          <w:szCs w:val="21"/>
        </w:rPr>
        <w:t>4、有依法缴纳税收和社会保障资金的良好记录；</w:t>
      </w:r>
    </w:p>
    <w:p w14:paraId="4D66B847">
      <w:pPr>
        <w:snapToGrid w:val="0"/>
        <w:spacing w:line="360" w:lineRule="auto"/>
        <w:ind w:firstLine="420" w:firstLineChars="200"/>
        <w:rPr>
          <w:rFonts w:hint="eastAsia" w:ascii="宋体" w:hAnsi="宋体" w:eastAsia="宋体"/>
          <w:szCs w:val="21"/>
        </w:rPr>
      </w:pPr>
      <w:r>
        <w:rPr>
          <w:rFonts w:hint="eastAsia" w:ascii="宋体" w:hAnsi="宋体" w:eastAsia="宋体"/>
          <w:szCs w:val="21"/>
        </w:rPr>
        <w:t>5、参加政府采购活动前三年内，在经营活动中没有重大违法记录；</w:t>
      </w:r>
    </w:p>
    <w:p w14:paraId="78B85541">
      <w:pPr>
        <w:snapToGrid w:val="0"/>
        <w:spacing w:line="360" w:lineRule="auto"/>
        <w:ind w:firstLine="420" w:firstLineChars="200"/>
        <w:rPr>
          <w:rFonts w:hint="eastAsia" w:ascii="宋体" w:hAnsi="宋体" w:eastAsia="宋体"/>
          <w:szCs w:val="21"/>
        </w:rPr>
      </w:pPr>
      <w:r>
        <w:rPr>
          <w:rFonts w:hint="eastAsia" w:ascii="宋体" w:hAnsi="宋体" w:eastAsia="宋体"/>
          <w:szCs w:val="21"/>
        </w:rPr>
        <w:t>6、具有法律、行政法规规定的其他条件。</w:t>
      </w:r>
    </w:p>
    <w:p w14:paraId="52AB9A2B">
      <w:pPr>
        <w:snapToGrid w:val="0"/>
        <w:spacing w:line="360" w:lineRule="auto"/>
        <w:ind w:firstLine="420" w:firstLineChars="200"/>
        <w:rPr>
          <w:rFonts w:hint="eastAsia" w:ascii="宋体" w:hAnsi="宋体" w:eastAsia="宋体"/>
          <w:szCs w:val="21"/>
        </w:rPr>
      </w:pPr>
      <w:r>
        <w:rPr>
          <w:rFonts w:hint="eastAsia" w:ascii="宋体" w:hAnsi="宋体" w:eastAsia="宋体"/>
          <w:szCs w:val="21"/>
        </w:rPr>
        <w:t>（二）未被信用中国（www.creditchina.gov.cn)、中国政府采购网（www.ccgp.gov.cn）列入失信被执行人、重大税收违法失信主体、政府采购严重违法失信行为记录名单。（代理机构以开标当日在“信用中国”网站（www.creditchina.gov.cn）、中国政府采购网（www.ccgp.gov.cn）网页查询记录为准）</w:t>
      </w:r>
    </w:p>
    <w:p w14:paraId="1C4651B1">
      <w:pPr>
        <w:snapToGrid w:val="0"/>
        <w:spacing w:line="360" w:lineRule="auto"/>
        <w:ind w:firstLine="420" w:firstLineChars="200"/>
        <w:rPr>
          <w:rFonts w:hint="eastAsia" w:ascii="宋体" w:hAnsi="宋体" w:eastAsia="宋体"/>
          <w:szCs w:val="21"/>
        </w:rPr>
      </w:pPr>
      <w:r>
        <w:rPr>
          <w:rFonts w:hint="eastAsia" w:ascii="宋体" w:hAnsi="宋体" w:eastAsia="宋体"/>
          <w:szCs w:val="21"/>
        </w:rPr>
        <w:t>（三）不存在以下情况：</w:t>
      </w:r>
    </w:p>
    <w:p w14:paraId="50B8C69F">
      <w:pPr>
        <w:snapToGrid w:val="0"/>
        <w:spacing w:line="360" w:lineRule="auto"/>
        <w:ind w:firstLine="420" w:firstLineChars="200"/>
        <w:rPr>
          <w:rFonts w:hint="eastAsia" w:ascii="宋体" w:hAnsi="宋体" w:eastAsia="宋体"/>
          <w:szCs w:val="21"/>
        </w:rPr>
      </w:pPr>
      <w:r>
        <w:rPr>
          <w:rFonts w:hint="eastAsia" w:ascii="宋体" w:hAnsi="宋体" w:eastAsia="宋体"/>
          <w:szCs w:val="21"/>
        </w:rPr>
        <w:t>1、单位负责人为同一人或者存在直接控股、管理关系的不同供应商参加同一合同项下的政府采购活动的；</w:t>
      </w:r>
    </w:p>
    <w:p w14:paraId="5BA89B00">
      <w:pPr>
        <w:snapToGrid w:val="0"/>
        <w:spacing w:line="360" w:lineRule="auto"/>
        <w:ind w:firstLine="420" w:firstLineChars="200"/>
        <w:rPr>
          <w:rFonts w:hint="eastAsia" w:ascii="宋体" w:hAnsi="宋体" w:eastAsia="宋体"/>
          <w:szCs w:val="21"/>
        </w:rPr>
      </w:pPr>
      <w:r>
        <w:rPr>
          <w:rFonts w:hint="eastAsia" w:ascii="宋体" w:hAnsi="宋体" w:eastAsia="宋体"/>
          <w:szCs w:val="21"/>
        </w:rPr>
        <w:t>2、为采购项目提供整体设计、规范编制或者项目管理、监理、检测等服务后再参加该采购项目的其他采购活动的。</w:t>
      </w:r>
    </w:p>
    <w:p w14:paraId="6E4F35A6">
      <w:pPr>
        <w:snapToGrid w:val="0"/>
        <w:spacing w:line="360" w:lineRule="auto"/>
        <w:rPr>
          <w:rFonts w:hint="eastAsia" w:ascii="宋体" w:hAnsi="宋体" w:eastAsia="宋体"/>
        </w:rPr>
      </w:pPr>
    </w:p>
    <w:p w14:paraId="6FCA1BA9">
      <w:pPr>
        <w:widowControl/>
        <w:snapToGrid w:val="0"/>
        <w:spacing w:line="360" w:lineRule="auto"/>
        <w:jc w:val="left"/>
        <w:rPr>
          <w:rFonts w:hint="eastAsia" w:ascii="宋体" w:hAnsi="宋体" w:eastAsia="宋体"/>
          <w:szCs w:val="21"/>
        </w:rPr>
      </w:pPr>
      <w:r>
        <w:rPr>
          <w:rFonts w:hint="eastAsia" w:ascii="宋体" w:hAnsi="宋体" w:eastAsia="宋体"/>
          <w:szCs w:val="21"/>
        </w:rPr>
        <w:t>投标人名称（盖章） ：</w:t>
      </w:r>
    </w:p>
    <w:p w14:paraId="37941410">
      <w:pPr>
        <w:widowControl/>
        <w:snapToGrid w:val="0"/>
        <w:spacing w:line="360" w:lineRule="auto"/>
        <w:jc w:val="left"/>
        <w:rPr>
          <w:rFonts w:hint="eastAsia" w:ascii="宋体" w:hAnsi="宋体" w:eastAsia="宋体"/>
          <w:spacing w:val="20"/>
          <w:szCs w:val="21"/>
          <w:u w:val="single"/>
        </w:rPr>
      </w:pPr>
      <w:r>
        <w:rPr>
          <w:rFonts w:hint="eastAsia" w:ascii="宋体" w:hAnsi="宋体" w:eastAsia="宋体"/>
          <w:szCs w:val="21"/>
        </w:rPr>
        <w:t>法定代表人或其授权代表（签字或盖章）：</w:t>
      </w:r>
    </w:p>
    <w:p w14:paraId="46D2726B">
      <w:pPr>
        <w:snapToGrid w:val="0"/>
        <w:spacing w:line="360" w:lineRule="auto"/>
        <w:rPr>
          <w:rFonts w:hint="eastAsia" w:ascii="宋体" w:hAnsi="宋体" w:eastAsia="宋体"/>
        </w:rPr>
      </w:pPr>
      <w:r>
        <w:rPr>
          <w:rFonts w:hint="eastAsia" w:ascii="宋体" w:hAnsi="宋体" w:eastAsia="宋体"/>
          <w:szCs w:val="21"/>
        </w:rPr>
        <w:t xml:space="preserve">日期：     年  月  </w:t>
      </w:r>
      <w:r>
        <w:rPr>
          <w:rFonts w:hint="eastAsia" w:ascii="宋体" w:hAnsi="宋体" w:eastAsia="宋体"/>
        </w:rPr>
        <w:t>日</w:t>
      </w:r>
    </w:p>
    <w:p w14:paraId="127C4D16">
      <w:pPr>
        <w:rPr>
          <w:rFonts w:hint="eastAsia" w:ascii="宋体" w:hAnsi="宋体" w:eastAsia="宋体"/>
        </w:rPr>
      </w:pPr>
      <w:r>
        <w:rPr>
          <w:rFonts w:hint="eastAsia" w:ascii="宋体" w:hAnsi="宋体" w:eastAsia="宋体"/>
        </w:rPr>
        <w:br w:type="page"/>
      </w:r>
    </w:p>
    <w:p w14:paraId="45A61324">
      <w:pPr>
        <w:spacing w:line="500" w:lineRule="exact"/>
        <w:rPr>
          <w:rFonts w:hint="eastAsia" w:ascii="宋体" w:hAnsi="宋体" w:eastAsia="宋体"/>
          <w:sz w:val="24"/>
          <w:szCs w:val="24"/>
        </w:rPr>
      </w:pPr>
      <w:r>
        <w:rPr>
          <w:rFonts w:hint="eastAsia" w:ascii="宋体" w:hAnsi="宋体" w:eastAsia="宋体"/>
          <w:b/>
          <w:bCs/>
          <w:sz w:val="24"/>
          <w:szCs w:val="24"/>
        </w:rPr>
        <w:t>3、评分索引表</w:t>
      </w:r>
    </w:p>
    <w:p w14:paraId="0F39373B">
      <w:pPr>
        <w:snapToGrid w:val="0"/>
        <w:spacing w:line="500" w:lineRule="exact"/>
        <w:jc w:val="center"/>
        <w:outlineLvl w:val="0"/>
        <w:rPr>
          <w:rFonts w:hint="eastAsia" w:ascii="宋体" w:hAnsi="宋体" w:eastAsia="宋体"/>
          <w:b/>
          <w:sz w:val="24"/>
          <w:szCs w:val="24"/>
        </w:rPr>
      </w:pPr>
      <w:bookmarkStart w:id="82" w:name="_Toc16186"/>
    </w:p>
    <w:p w14:paraId="21087C2C">
      <w:pPr>
        <w:snapToGrid w:val="0"/>
        <w:spacing w:line="500" w:lineRule="exact"/>
        <w:jc w:val="center"/>
        <w:outlineLvl w:val="0"/>
        <w:rPr>
          <w:rFonts w:hint="eastAsia" w:ascii="宋体" w:hAnsi="宋体" w:eastAsia="宋体"/>
          <w:b/>
          <w:sz w:val="24"/>
          <w:szCs w:val="24"/>
        </w:rPr>
      </w:pPr>
      <w:r>
        <w:rPr>
          <w:rFonts w:hint="eastAsia" w:ascii="宋体" w:hAnsi="宋体" w:eastAsia="宋体"/>
          <w:b/>
          <w:sz w:val="24"/>
          <w:szCs w:val="24"/>
        </w:rPr>
        <w:t>评分索引表（请放于商务技术文件首页）</w:t>
      </w:r>
      <w:bookmarkEnd w:id="82"/>
    </w:p>
    <w:tbl>
      <w:tblPr>
        <w:tblStyle w:val="88"/>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5368"/>
        <w:gridCol w:w="1275"/>
        <w:gridCol w:w="1008"/>
      </w:tblGrid>
      <w:tr w14:paraId="1E07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307" w:type="dxa"/>
            <w:vAlign w:val="center"/>
          </w:tcPr>
          <w:p w14:paraId="5D905E21">
            <w:pPr>
              <w:ind w:firstLine="210" w:firstLineChars="100"/>
              <w:rPr>
                <w:rFonts w:hint="eastAsia" w:ascii="宋体" w:hAnsi="宋体" w:eastAsia="宋体"/>
                <w:sz w:val="24"/>
                <w:szCs w:val="24"/>
              </w:rPr>
            </w:pPr>
            <w:r>
              <w:rPr>
                <w:rFonts w:hint="eastAsia" w:ascii="宋体" w:hAnsi="宋体" w:eastAsia="宋体"/>
                <w:szCs w:val="21"/>
              </w:rPr>
              <w:t>评分要素</w:t>
            </w:r>
          </w:p>
        </w:tc>
        <w:tc>
          <w:tcPr>
            <w:tcW w:w="5370" w:type="dxa"/>
            <w:vAlign w:val="center"/>
          </w:tcPr>
          <w:p w14:paraId="0677F008">
            <w:pPr>
              <w:ind w:firstLine="2100" w:firstLineChars="1000"/>
              <w:rPr>
                <w:rFonts w:hint="eastAsia" w:ascii="宋体" w:hAnsi="宋体" w:eastAsia="宋体"/>
                <w:sz w:val="24"/>
                <w:szCs w:val="24"/>
              </w:rPr>
            </w:pPr>
            <w:r>
              <w:rPr>
                <w:rFonts w:hint="eastAsia" w:ascii="宋体" w:hAnsi="宋体" w:eastAsia="宋体"/>
                <w:szCs w:val="21"/>
              </w:rPr>
              <w:t>评分细则</w:t>
            </w:r>
          </w:p>
        </w:tc>
        <w:tc>
          <w:tcPr>
            <w:tcW w:w="1275" w:type="dxa"/>
            <w:vAlign w:val="center"/>
          </w:tcPr>
          <w:p w14:paraId="424026CB">
            <w:pPr>
              <w:spacing w:line="500" w:lineRule="exact"/>
              <w:jc w:val="center"/>
              <w:rPr>
                <w:rFonts w:hint="eastAsia" w:ascii="宋体" w:hAnsi="宋体" w:eastAsia="宋体"/>
                <w:sz w:val="24"/>
                <w:szCs w:val="24"/>
              </w:rPr>
            </w:pPr>
            <w:r>
              <w:rPr>
                <w:rFonts w:hint="eastAsia" w:ascii="宋体" w:hAnsi="宋体" w:eastAsia="宋体"/>
                <w:sz w:val="24"/>
                <w:szCs w:val="24"/>
              </w:rPr>
              <w:t>自评分</w:t>
            </w:r>
          </w:p>
        </w:tc>
        <w:tc>
          <w:tcPr>
            <w:tcW w:w="1008" w:type="dxa"/>
            <w:vAlign w:val="center"/>
          </w:tcPr>
          <w:p w14:paraId="321D02F4">
            <w:pPr>
              <w:spacing w:line="500" w:lineRule="exact"/>
              <w:jc w:val="center"/>
              <w:rPr>
                <w:rFonts w:hint="eastAsia" w:ascii="宋体" w:hAnsi="宋体" w:eastAsia="宋体"/>
                <w:sz w:val="24"/>
                <w:szCs w:val="24"/>
              </w:rPr>
            </w:pPr>
            <w:r>
              <w:rPr>
                <w:rFonts w:hint="eastAsia" w:ascii="宋体" w:hAnsi="宋体" w:eastAsia="宋体"/>
                <w:sz w:val="24"/>
                <w:szCs w:val="24"/>
              </w:rPr>
              <w:t>页码</w:t>
            </w:r>
          </w:p>
        </w:tc>
      </w:tr>
      <w:tr w14:paraId="29832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0FF8D7EC">
            <w:pPr>
              <w:spacing w:line="500" w:lineRule="exact"/>
              <w:jc w:val="center"/>
              <w:rPr>
                <w:rFonts w:hint="eastAsia" w:ascii="宋体" w:hAnsi="宋体" w:eastAsia="宋体"/>
                <w:sz w:val="24"/>
                <w:szCs w:val="24"/>
              </w:rPr>
            </w:pPr>
          </w:p>
        </w:tc>
        <w:tc>
          <w:tcPr>
            <w:tcW w:w="5367" w:type="dxa"/>
            <w:vAlign w:val="center"/>
          </w:tcPr>
          <w:p w14:paraId="58804084">
            <w:pPr>
              <w:spacing w:line="500" w:lineRule="exact"/>
              <w:jc w:val="left"/>
              <w:rPr>
                <w:rFonts w:hint="eastAsia" w:ascii="宋体" w:hAnsi="宋体" w:eastAsia="宋体"/>
                <w:sz w:val="24"/>
                <w:szCs w:val="24"/>
              </w:rPr>
            </w:pPr>
          </w:p>
        </w:tc>
        <w:tc>
          <w:tcPr>
            <w:tcW w:w="1275" w:type="dxa"/>
            <w:vAlign w:val="center"/>
          </w:tcPr>
          <w:p w14:paraId="4B37E23E">
            <w:pPr>
              <w:spacing w:line="500" w:lineRule="exact"/>
              <w:jc w:val="center"/>
              <w:rPr>
                <w:rFonts w:hint="eastAsia" w:ascii="宋体" w:hAnsi="宋体" w:eastAsia="宋体"/>
                <w:sz w:val="24"/>
                <w:szCs w:val="24"/>
              </w:rPr>
            </w:pPr>
          </w:p>
        </w:tc>
        <w:tc>
          <w:tcPr>
            <w:tcW w:w="1008" w:type="dxa"/>
            <w:vAlign w:val="center"/>
          </w:tcPr>
          <w:p w14:paraId="39EF39A5">
            <w:pPr>
              <w:spacing w:line="500" w:lineRule="exact"/>
              <w:jc w:val="center"/>
              <w:rPr>
                <w:rFonts w:hint="eastAsia" w:ascii="宋体" w:hAnsi="宋体" w:eastAsia="宋体"/>
                <w:sz w:val="24"/>
                <w:szCs w:val="24"/>
              </w:rPr>
            </w:pPr>
          </w:p>
        </w:tc>
      </w:tr>
      <w:tr w14:paraId="6F116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28C61DC9">
            <w:pPr>
              <w:spacing w:line="500" w:lineRule="exact"/>
              <w:jc w:val="center"/>
              <w:rPr>
                <w:rFonts w:hint="eastAsia" w:ascii="宋体" w:hAnsi="宋体" w:eastAsia="宋体"/>
                <w:sz w:val="24"/>
                <w:szCs w:val="24"/>
              </w:rPr>
            </w:pPr>
          </w:p>
        </w:tc>
        <w:tc>
          <w:tcPr>
            <w:tcW w:w="5367" w:type="dxa"/>
            <w:vAlign w:val="center"/>
          </w:tcPr>
          <w:p w14:paraId="53715EA4">
            <w:pPr>
              <w:spacing w:line="500" w:lineRule="exact"/>
              <w:rPr>
                <w:rFonts w:hint="eastAsia" w:ascii="宋体" w:hAnsi="宋体" w:eastAsia="宋体"/>
                <w:sz w:val="24"/>
                <w:szCs w:val="24"/>
              </w:rPr>
            </w:pPr>
          </w:p>
        </w:tc>
        <w:tc>
          <w:tcPr>
            <w:tcW w:w="1275" w:type="dxa"/>
            <w:vAlign w:val="center"/>
          </w:tcPr>
          <w:p w14:paraId="3F48A361">
            <w:pPr>
              <w:spacing w:line="500" w:lineRule="exact"/>
              <w:jc w:val="center"/>
              <w:rPr>
                <w:rFonts w:hint="eastAsia" w:ascii="宋体" w:hAnsi="宋体" w:eastAsia="宋体"/>
                <w:sz w:val="24"/>
                <w:szCs w:val="24"/>
              </w:rPr>
            </w:pPr>
          </w:p>
        </w:tc>
        <w:tc>
          <w:tcPr>
            <w:tcW w:w="1008" w:type="dxa"/>
            <w:vAlign w:val="center"/>
          </w:tcPr>
          <w:p w14:paraId="60B085FF">
            <w:pPr>
              <w:spacing w:line="500" w:lineRule="exact"/>
              <w:jc w:val="center"/>
              <w:rPr>
                <w:rFonts w:hint="eastAsia" w:ascii="宋体" w:hAnsi="宋体" w:eastAsia="宋体"/>
                <w:sz w:val="24"/>
                <w:szCs w:val="24"/>
              </w:rPr>
            </w:pPr>
          </w:p>
        </w:tc>
      </w:tr>
      <w:tr w14:paraId="4039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09736FE2">
            <w:pPr>
              <w:spacing w:line="500" w:lineRule="exact"/>
              <w:jc w:val="center"/>
              <w:rPr>
                <w:rFonts w:hint="eastAsia" w:ascii="宋体" w:hAnsi="宋体" w:eastAsia="宋体"/>
                <w:sz w:val="24"/>
                <w:szCs w:val="24"/>
              </w:rPr>
            </w:pPr>
          </w:p>
        </w:tc>
        <w:tc>
          <w:tcPr>
            <w:tcW w:w="5367" w:type="dxa"/>
            <w:vAlign w:val="center"/>
          </w:tcPr>
          <w:p w14:paraId="2C97E7BA">
            <w:pPr>
              <w:spacing w:line="500" w:lineRule="exact"/>
              <w:jc w:val="left"/>
              <w:rPr>
                <w:rFonts w:hint="eastAsia" w:ascii="宋体" w:hAnsi="宋体" w:eastAsia="宋体"/>
                <w:sz w:val="24"/>
                <w:szCs w:val="24"/>
              </w:rPr>
            </w:pPr>
          </w:p>
        </w:tc>
        <w:tc>
          <w:tcPr>
            <w:tcW w:w="1275" w:type="dxa"/>
            <w:vAlign w:val="center"/>
          </w:tcPr>
          <w:p w14:paraId="5AA18E01">
            <w:pPr>
              <w:spacing w:line="500" w:lineRule="exact"/>
              <w:jc w:val="center"/>
              <w:rPr>
                <w:rFonts w:hint="eastAsia" w:ascii="宋体" w:hAnsi="宋体" w:eastAsia="宋体"/>
                <w:sz w:val="24"/>
                <w:szCs w:val="24"/>
              </w:rPr>
            </w:pPr>
          </w:p>
        </w:tc>
        <w:tc>
          <w:tcPr>
            <w:tcW w:w="1008" w:type="dxa"/>
            <w:vAlign w:val="center"/>
          </w:tcPr>
          <w:p w14:paraId="02D1A87D">
            <w:pPr>
              <w:spacing w:line="500" w:lineRule="exact"/>
              <w:jc w:val="center"/>
              <w:rPr>
                <w:rFonts w:hint="eastAsia" w:ascii="宋体" w:hAnsi="宋体" w:eastAsia="宋体"/>
                <w:sz w:val="24"/>
                <w:szCs w:val="24"/>
              </w:rPr>
            </w:pPr>
          </w:p>
        </w:tc>
      </w:tr>
      <w:tr w14:paraId="67EA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7830CD06">
            <w:pPr>
              <w:spacing w:line="500" w:lineRule="exact"/>
              <w:jc w:val="center"/>
              <w:rPr>
                <w:rFonts w:hint="eastAsia" w:ascii="宋体" w:hAnsi="宋体" w:eastAsia="宋体"/>
                <w:sz w:val="24"/>
                <w:szCs w:val="24"/>
              </w:rPr>
            </w:pPr>
          </w:p>
        </w:tc>
        <w:tc>
          <w:tcPr>
            <w:tcW w:w="5367" w:type="dxa"/>
            <w:vAlign w:val="center"/>
          </w:tcPr>
          <w:p w14:paraId="03365319">
            <w:pPr>
              <w:spacing w:line="500" w:lineRule="exact"/>
              <w:rPr>
                <w:rFonts w:hint="eastAsia" w:ascii="宋体" w:hAnsi="宋体" w:eastAsia="宋体"/>
                <w:sz w:val="24"/>
                <w:szCs w:val="24"/>
              </w:rPr>
            </w:pPr>
          </w:p>
        </w:tc>
        <w:tc>
          <w:tcPr>
            <w:tcW w:w="1275" w:type="dxa"/>
            <w:vAlign w:val="center"/>
          </w:tcPr>
          <w:p w14:paraId="561E998F">
            <w:pPr>
              <w:spacing w:line="500" w:lineRule="exact"/>
              <w:jc w:val="center"/>
              <w:rPr>
                <w:rFonts w:hint="eastAsia" w:ascii="宋体" w:hAnsi="宋体" w:eastAsia="宋体"/>
                <w:sz w:val="24"/>
                <w:szCs w:val="24"/>
              </w:rPr>
            </w:pPr>
          </w:p>
        </w:tc>
        <w:tc>
          <w:tcPr>
            <w:tcW w:w="1008" w:type="dxa"/>
            <w:vAlign w:val="center"/>
          </w:tcPr>
          <w:p w14:paraId="6EF5D49F">
            <w:pPr>
              <w:spacing w:line="500" w:lineRule="exact"/>
              <w:jc w:val="center"/>
              <w:rPr>
                <w:rFonts w:hint="eastAsia" w:ascii="宋体" w:hAnsi="宋体" w:eastAsia="宋体"/>
                <w:sz w:val="24"/>
                <w:szCs w:val="24"/>
              </w:rPr>
            </w:pPr>
          </w:p>
        </w:tc>
      </w:tr>
      <w:tr w14:paraId="5CF82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350D6BB1">
            <w:pPr>
              <w:spacing w:line="500" w:lineRule="exact"/>
              <w:jc w:val="center"/>
              <w:rPr>
                <w:rFonts w:hint="eastAsia" w:ascii="宋体" w:hAnsi="宋体" w:eastAsia="宋体"/>
                <w:sz w:val="24"/>
                <w:szCs w:val="24"/>
              </w:rPr>
            </w:pPr>
          </w:p>
        </w:tc>
        <w:tc>
          <w:tcPr>
            <w:tcW w:w="5367" w:type="dxa"/>
            <w:vAlign w:val="center"/>
          </w:tcPr>
          <w:p w14:paraId="5EE931E0">
            <w:pPr>
              <w:spacing w:line="500" w:lineRule="exact"/>
              <w:rPr>
                <w:rFonts w:hint="eastAsia" w:ascii="宋体" w:hAnsi="宋体" w:eastAsia="宋体"/>
                <w:sz w:val="24"/>
                <w:szCs w:val="24"/>
              </w:rPr>
            </w:pPr>
          </w:p>
        </w:tc>
        <w:tc>
          <w:tcPr>
            <w:tcW w:w="1275" w:type="dxa"/>
            <w:vAlign w:val="center"/>
          </w:tcPr>
          <w:p w14:paraId="332B50A4">
            <w:pPr>
              <w:spacing w:line="500" w:lineRule="exact"/>
              <w:jc w:val="center"/>
              <w:rPr>
                <w:rFonts w:hint="eastAsia" w:ascii="宋体" w:hAnsi="宋体" w:eastAsia="宋体"/>
                <w:sz w:val="24"/>
                <w:szCs w:val="24"/>
              </w:rPr>
            </w:pPr>
          </w:p>
        </w:tc>
        <w:tc>
          <w:tcPr>
            <w:tcW w:w="1008" w:type="dxa"/>
            <w:vAlign w:val="center"/>
          </w:tcPr>
          <w:p w14:paraId="1FC17D7F">
            <w:pPr>
              <w:spacing w:line="500" w:lineRule="exact"/>
              <w:jc w:val="center"/>
              <w:rPr>
                <w:rFonts w:hint="eastAsia" w:ascii="宋体" w:hAnsi="宋体" w:eastAsia="宋体"/>
                <w:sz w:val="24"/>
                <w:szCs w:val="24"/>
              </w:rPr>
            </w:pPr>
          </w:p>
        </w:tc>
      </w:tr>
      <w:tr w14:paraId="634AF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36736EC7">
            <w:pPr>
              <w:spacing w:line="500" w:lineRule="exact"/>
              <w:jc w:val="center"/>
              <w:rPr>
                <w:rFonts w:hint="eastAsia" w:ascii="宋体" w:hAnsi="宋体" w:eastAsia="宋体"/>
                <w:sz w:val="24"/>
                <w:szCs w:val="24"/>
              </w:rPr>
            </w:pPr>
          </w:p>
        </w:tc>
        <w:tc>
          <w:tcPr>
            <w:tcW w:w="5367" w:type="dxa"/>
            <w:vAlign w:val="center"/>
          </w:tcPr>
          <w:p w14:paraId="056D96E6">
            <w:pPr>
              <w:spacing w:line="500" w:lineRule="exact"/>
              <w:rPr>
                <w:rFonts w:hint="eastAsia" w:ascii="宋体" w:hAnsi="宋体" w:eastAsia="宋体"/>
                <w:sz w:val="24"/>
                <w:szCs w:val="24"/>
              </w:rPr>
            </w:pPr>
          </w:p>
        </w:tc>
        <w:tc>
          <w:tcPr>
            <w:tcW w:w="1275" w:type="dxa"/>
            <w:vAlign w:val="center"/>
          </w:tcPr>
          <w:p w14:paraId="5842976C">
            <w:pPr>
              <w:spacing w:line="500" w:lineRule="exact"/>
              <w:jc w:val="center"/>
              <w:rPr>
                <w:rFonts w:hint="eastAsia" w:ascii="宋体" w:hAnsi="宋体" w:eastAsia="宋体"/>
                <w:sz w:val="24"/>
                <w:szCs w:val="24"/>
              </w:rPr>
            </w:pPr>
          </w:p>
        </w:tc>
        <w:tc>
          <w:tcPr>
            <w:tcW w:w="1008" w:type="dxa"/>
            <w:vAlign w:val="center"/>
          </w:tcPr>
          <w:p w14:paraId="0DB7E7F9">
            <w:pPr>
              <w:spacing w:line="500" w:lineRule="exact"/>
              <w:jc w:val="center"/>
              <w:rPr>
                <w:rFonts w:hint="eastAsia" w:ascii="宋体" w:hAnsi="宋体" w:eastAsia="宋体"/>
                <w:sz w:val="24"/>
                <w:szCs w:val="24"/>
              </w:rPr>
            </w:pPr>
          </w:p>
        </w:tc>
      </w:tr>
      <w:tr w14:paraId="0E2DC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4E13291B">
            <w:pPr>
              <w:spacing w:line="500" w:lineRule="exact"/>
              <w:jc w:val="center"/>
              <w:rPr>
                <w:rFonts w:hint="eastAsia" w:ascii="宋体" w:hAnsi="宋体" w:eastAsia="宋体"/>
                <w:sz w:val="24"/>
                <w:szCs w:val="24"/>
              </w:rPr>
            </w:pPr>
          </w:p>
        </w:tc>
        <w:tc>
          <w:tcPr>
            <w:tcW w:w="5367" w:type="dxa"/>
            <w:vAlign w:val="center"/>
          </w:tcPr>
          <w:p w14:paraId="501CD284">
            <w:pPr>
              <w:spacing w:line="500" w:lineRule="exact"/>
              <w:rPr>
                <w:rFonts w:hint="eastAsia" w:ascii="宋体" w:hAnsi="宋体" w:eastAsia="宋体"/>
                <w:sz w:val="24"/>
                <w:szCs w:val="24"/>
              </w:rPr>
            </w:pPr>
          </w:p>
        </w:tc>
        <w:tc>
          <w:tcPr>
            <w:tcW w:w="1275" w:type="dxa"/>
            <w:vAlign w:val="center"/>
          </w:tcPr>
          <w:p w14:paraId="7CC4E665">
            <w:pPr>
              <w:spacing w:line="500" w:lineRule="exact"/>
              <w:jc w:val="center"/>
              <w:rPr>
                <w:rFonts w:hint="eastAsia" w:ascii="宋体" w:hAnsi="宋体" w:eastAsia="宋体"/>
                <w:sz w:val="24"/>
                <w:szCs w:val="24"/>
              </w:rPr>
            </w:pPr>
          </w:p>
        </w:tc>
        <w:tc>
          <w:tcPr>
            <w:tcW w:w="1008" w:type="dxa"/>
            <w:vAlign w:val="center"/>
          </w:tcPr>
          <w:p w14:paraId="28C7A5BB">
            <w:pPr>
              <w:spacing w:line="500" w:lineRule="exact"/>
              <w:jc w:val="center"/>
              <w:rPr>
                <w:rFonts w:hint="eastAsia" w:ascii="宋体" w:hAnsi="宋体" w:eastAsia="宋体"/>
                <w:sz w:val="24"/>
                <w:szCs w:val="24"/>
              </w:rPr>
            </w:pPr>
          </w:p>
        </w:tc>
      </w:tr>
      <w:tr w14:paraId="37BF0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1" w:hRule="atLeast"/>
        </w:trPr>
        <w:tc>
          <w:tcPr>
            <w:tcW w:w="1310" w:type="dxa"/>
            <w:vAlign w:val="center"/>
          </w:tcPr>
          <w:p w14:paraId="0D1C9FB6">
            <w:pPr>
              <w:spacing w:line="500" w:lineRule="exact"/>
              <w:jc w:val="center"/>
              <w:rPr>
                <w:rFonts w:hint="eastAsia" w:ascii="宋体" w:hAnsi="宋体" w:eastAsia="宋体"/>
                <w:sz w:val="24"/>
                <w:szCs w:val="24"/>
              </w:rPr>
            </w:pPr>
          </w:p>
        </w:tc>
        <w:tc>
          <w:tcPr>
            <w:tcW w:w="5367" w:type="dxa"/>
            <w:vAlign w:val="center"/>
          </w:tcPr>
          <w:p w14:paraId="1E27BDA5">
            <w:pPr>
              <w:spacing w:line="500" w:lineRule="exact"/>
              <w:rPr>
                <w:rFonts w:hint="eastAsia" w:ascii="宋体" w:hAnsi="宋体" w:eastAsia="宋体"/>
                <w:sz w:val="24"/>
                <w:szCs w:val="24"/>
              </w:rPr>
            </w:pPr>
          </w:p>
        </w:tc>
        <w:tc>
          <w:tcPr>
            <w:tcW w:w="1275" w:type="dxa"/>
            <w:vAlign w:val="center"/>
          </w:tcPr>
          <w:p w14:paraId="75A32314">
            <w:pPr>
              <w:spacing w:line="500" w:lineRule="exact"/>
              <w:jc w:val="center"/>
              <w:rPr>
                <w:rFonts w:hint="eastAsia" w:ascii="宋体" w:hAnsi="宋体" w:eastAsia="宋体"/>
                <w:sz w:val="24"/>
                <w:szCs w:val="24"/>
              </w:rPr>
            </w:pPr>
          </w:p>
        </w:tc>
        <w:tc>
          <w:tcPr>
            <w:tcW w:w="1008" w:type="dxa"/>
            <w:vAlign w:val="center"/>
          </w:tcPr>
          <w:p w14:paraId="0E85A2B1">
            <w:pPr>
              <w:spacing w:line="500" w:lineRule="exact"/>
              <w:jc w:val="center"/>
              <w:rPr>
                <w:rFonts w:hint="eastAsia" w:ascii="宋体" w:hAnsi="宋体" w:eastAsia="宋体"/>
                <w:sz w:val="24"/>
                <w:szCs w:val="24"/>
              </w:rPr>
            </w:pPr>
          </w:p>
        </w:tc>
      </w:tr>
      <w:tr w14:paraId="027B7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377515D4">
            <w:pPr>
              <w:spacing w:line="500" w:lineRule="exact"/>
              <w:jc w:val="center"/>
              <w:rPr>
                <w:rFonts w:hint="eastAsia" w:ascii="宋体" w:hAnsi="宋体" w:eastAsia="宋体"/>
                <w:sz w:val="24"/>
                <w:szCs w:val="24"/>
              </w:rPr>
            </w:pPr>
          </w:p>
        </w:tc>
        <w:tc>
          <w:tcPr>
            <w:tcW w:w="5367" w:type="dxa"/>
            <w:vAlign w:val="center"/>
          </w:tcPr>
          <w:p w14:paraId="21D3404E">
            <w:pPr>
              <w:spacing w:line="500" w:lineRule="exact"/>
              <w:rPr>
                <w:rFonts w:hint="eastAsia" w:ascii="宋体" w:hAnsi="宋体" w:eastAsia="宋体"/>
                <w:sz w:val="24"/>
                <w:szCs w:val="24"/>
              </w:rPr>
            </w:pPr>
          </w:p>
        </w:tc>
        <w:tc>
          <w:tcPr>
            <w:tcW w:w="1275" w:type="dxa"/>
            <w:vAlign w:val="center"/>
          </w:tcPr>
          <w:p w14:paraId="4056C574">
            <w:pPr>
              <w:spacing w:line="500" w:lineRule="exact"/>
              <w:jc w:val="center"/>
              <w:rPr>
                <w:rFonts w:hint="eastAsia" w:ascii="宋体" w:hAnsi="宋体" w:eastAsia="宋体"/>
                <w:sz w:val="24"/>
                <w:szCs w:val="24"/>
              </w:rPr>
            </w:pPr>
          </w:p>
        </w:tc>
        <w:tc>
          <w:tcPr>
            <w:tcW w:w="1008" w:type="dxa"/>
            <w:vAlign w:val="center"/>
          </w:tcPr>
          <w:p w14:paraId="5BE1DA2A">
            <w:pPr>
              <w:spacing w:line="500" w:lineRule="exact"/>
              <w:jc w:val="center"/>
              <w:rPr>
                <w:rFonts w:hint="eastAsia" w:ascii="宋体" w:hAnsi="宋体" w:eastAsia="宋体"/>
                <w:sz w:val="24"/>
                <w:szCs w:val="24"/>
              </w:rPr>
            </w:pPr>
          </w:p>
        </w:tc>
      </w:tr>
      <w:tr w14:paraId="7A88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0" w:type="dxa"/>
            <w:vAlign w:val="center"/>
          </w:tcPr>
          <w:p w14:paraId="552199B4">
            <w:pPr>
              <w:spacing w:line="500" w:lineRule="exact"/>
              <w:jc w:val="center"/>
              <w:rPr>
                <w:rFonts w:hint="eastAsia" w:ascii="宋体" w:hAnsi="宋体" w:eastAsia="宋体"/>
                <w:sz w:val="24"/>
                <w:szCs w:val="24"/>
              </w:rPr>
            </w:pPr>
          </w:p>
        </w:tc>
        <w:tc>
          <w:tcPr>
            <w:tcW w:w="5367" w:type="dxa"/>
            <w:vAlign w:val="center"/>
          </w:tcPr>
          <w:p w14:paraId="05127832">
            <w:pPr>
              <w:spacing w:line="500" w:lineRule="exact"/>
              <w:rPr>
                <w:rFonts w:hint="eastAsia" w:ascii="宋体" w:hAnsi="宋体" w:eastAsia="宋体"/>
                <w:sz w:val="24"/>
                <w:szCs w:val="24"/>
              </w:rPr>
            </w:pPr>
          </w:p>
        </w:tc>
        <w:tc>
          <w:tcPr>
            <w:tcW w:w="1275" w:type="dxa"/>
            <w:vAlign w:val="center"/>
          </w:tcPr>
          <w:p w14:paraId="3099CC90">
            <w:pPr>
              <w:spacing w:line="500" w:lineRule="exact"/>
              <w:jc w:val="center"/>
              <w:rPr>
                <w:rFonts w:hint="eastAsia" w:ascii="宋体" w:hAnsi="宋体" w:eastAsia="宋体"/>
                <w:sz w:val="24"/>
                <w:szCs w:val="24"/>
              </w:rPr>
            </w:pPr>
          </w:p>
        </w:tc>
        <w:tc>
          <w:tcPr>
            <w:tcW w:w="1008" w:type="dxa"/>
            <w:vAlign w:val="center"/>
          </w:tcPr>
          <w:p w14:paraId="17498536">
            <w:pPr>
              <w:spacing w:line="500" w:lineRule="exact"/>
              <w:jc w:val="center"/>
              <w:rPr>
                <w:rFonts w:hint="eastAsia" w:ascii="宋体" w:hAnsi="宋体" w:eastAsia="宋体"/>
                <w:sz w:val="24"/>
                <w:szCs w:val="24"/>
              </w:rPr>
            </w:pPr>
          </w:p>
        </w:tc>
      </w:tr>
    </w:tbl>
    <w:p w14:paraId="518283B6">
      <w:pPr>
        <w:snapToGrid w:val="0"/>
        <w:spacing w:line="500" w:lineRule="exact"/>
        <w:rPr>
          <w:rFonts w:hint="eastAsia" w:ascii="宋体" w:hAnsi="宋体" w:eastAsia="宋体"/>
          <w:b/>
          <w:bCs/>
          <w:sz w:val="24"/>
          <w:szCs w:val="24"/>
        </w:rPr>
      </w:pPr>
    </w:p>
    <w:p w14:paraId="1703B90F">
      <w:pPr>
        <w:snapToGrid w:val="0"/>
        <w:spacing w:line="500" w:lineRule="exact"/>
        <w:rPr>
          <w:rFonts w:hint="eastAsia" w:ascii="宋体" w:hAnsi="宋体" w:eastAsia="宋体"/>
          <w:sz w:val="24"/>
          <w:szCs w:val="24"/>
        </w:rPr>
      </w:pPr>
      <w:r>
        <w:rPr>
          <w:rFonts w:hint="eastAsia" w:ascii="宋体" w:hAnsi="宋体" w:eastAsia="宋体"/>
          <w:b/>
          <w:bCs/>
          <w:sz w:val="24"/>
          <w:szCs w:val="24"/>
        </w:rPr>
        <w:br w:type="page"/>
      </w:r>
      <w:r>
        <w:rPr>
          <w:rFonts w:hint="eastAsia" w:ascii="宋体" w:hAnsi="宋体" w:eastAsia="宋体"/>
          <w:b/>
          <w:bCs/>
          <w:sz w:val="24"/>
          <w:szCs w:val="24"/>
        </w:rPr>
        <w:t>4、投标函</w:t>
      </w:r>
    </w:p>
    <w:p w14:paraId="04DF230F">
      <w:pPr>
        <w:snapToGrid w:val="0"/>
        <w:spacing w:line="500" w:lineRule="exact"/>
        <w:jc w:val="center"/>
        <w:outlineLvl w:val="0"/>
        <w:rPr>
          <w:rFonts w:hint="eastAsia" w:ascii="宋体" w:hAnsi="宋体" w:eastAsia="宋体"/>
          <w:b/>
          <w:sz w:val="24"/>
          <w:szCs w:val="24"/>
        </w:rPr>
      </w:pPr>
      <w:bookmarkStart w:id="83" w:name="_Toc10389"/>
      <w:r>
        <w:rPr>
          <w:rFonts w:hint="eastAsia" w:ascii="宋体" w:hAnsi="宋体" w:eastAsia="宋体"/>
          <w:b/>
          <w:sz w:val="24"/>
          <w:szCs w:val="24"/>
        </w:rPr>
        <w:t>投 标 函</w:t>
      </w:r>
      <w:bookmarkEnd w:id="83"/>
    </w:p>
    <w:p w14:paraId="7F50A92C">
      <w:pPr>
        <w:snapToGrid w:val="0"/>
        <w:spacing w:line="500" w:lineRule="exact"/>
        <w:rPr>
          <w:rFonts w:hint="eastAsia" w:ascii="宋体" w:hAnsi="宋体" w:eastAsia="宋体"/>
          <w:szCs w:val="21"/>
        </w:rPr>
      </w:pPr>
      <w:r>
        <w:rPr>
          <w:rFonts w:hint="eastAsia" w:ascii="宋体" w:hAnsi="宋体" w:eastAsia="宋体"/>
          <w:szCs w:val="21"/>
        </w:rPr>
        <w:t>致：</w:t>
      </w:r>
      <w:r>
        <w:rPr>
          <w:rFonts w:hint="eastAsia" w:ascii="宋体" w:hAnsi="宋体" w:eastAsia="宋体"/>
          <w:szCs w:val="21"/>
          <w:u w:val="single"/>
        </w:rPr>
        <w:t xml:space="preserve">           </w:t>
      </w:r>
      <w:r>
        <w:rPr>
          <w:rFonts w:hint="eastAsia" w:ascii="宋体" w:hAnsi="宋体" w:eastAsia="宋体"/>
          <w:szCs w:val="21"/>
        </w:rPr>
        <w:t>（采购人和采购代理机构名称）：</w:t>
      </w:r>
    </w:p>
    <w:p w14:paraId="5476FC10">
      <w:pPr>
        <w:pStyle w:val="247"/>
        <w:snapToGrid w:val="0"/>
        <w:spacing w:before="0" w:beforeAutospacing="0" w:after="0" w:afterAutospacing="0" w:line="500" w:lineRule="exact"/>
        <w:ind w:firstLine="404" w:firstLineChars="200"/>
        <w:jc w:val="both"/>
        <w:rPr>
          <w:rStyle w:val="191"/>
          <w:rFonts w:hint="eastAsia" w:ascii="宋体" w:hAnsi="宋体"/>
          <w:sz w:val="21"/>
          <w:szCs w:val="21"/>
          <w:u w:val="single"/>
        </w:rPr>
      </w:pPr>
      <w:r>
        <w:rPr>
          <w:rStyle w:val="191"/>
          <w:rFonts w:ascii="宋体" w:hAnsi="宋体"/>
          <w:spacing w:val="-4"/>
          <w:kern w:val="2"/>
          <w:sz w:val="21"/>
          <w:szCs w:val="21"/>
          <w:u w:val="single"/>
        </w:rPr>
        <w:t xml:space="preserve">    （</w:t>
      </w:r>
      <w:r>
        <w:rPr>
          <w:rStyle w:val="191"/>
          <w:rFonts w:hint="eastAsia" w:ascii="宋体" w:hAnsi="宋体"/>
          <w:spacing w:val="-4"/>
          <w:kern w:val="2"/>
          <w:sz w:val="21"/>
          <w:szCs w:val="21"/>
          <w:u w:val="single"/>
        </w:rPr>
        <w:t>投标人</w:t>
      </w:r>
      <w:r>
        <w:rPr>
          <w:rStyle w:val="191"/>
          <w:rFonts w:ascii="宋体" w:hAnsi="宋体"/>
          <w:spacing w:val="-4"/>
          <w:kern w:val="2"/>
          <w:sz w:val="21"/>
          <w:szCs w:val="21"/>
          <w:u w:val="single"/>
        </w:rPr>
        <w:t xml:space="preserve">全称）      </w:t>
      </w:r>
      <w:r>
        <w:rPr>
          <w:rStyle w:val="191"/>
          <w:rFonts w:ascii="宋体" w:hAnsi="宋体"/>
          <w:spacing w:val="-4"/>
          <w:kern w:val="2"/>
          <w:sz w:val="21"/>
          <w:szCs w:val="21"/>
        </w:rPr>
        <w:t xml:space="preserve"> 授权</w:t>
      </w:r>
      <w:r>
        <w:rPr>
          <w:rStyle w:val="191"/>
          <w:rFonts w:ascii="宋体" w:hAnsi="宋体"/>
          <w:spacing w:val="-4"/>
          <w:kern w:val="2"/>
          <w:sz w:val="21"/>
          <w:szCs w:val="21"/>
          <w:u w:val="single"/>
        </w:rPr>
        <w:t xml:space="preserve"> （全权代表姓名、职务）</w:t>
      </w:r>
      <w:r>
        <w:rPr>
          <w:rStyle w:val="191"/>
          <w:rFonts w:ascii="宋体" w:hAnsi="宋体"/>
          <w:spacing w:val="-4"/>
          <w:kern w:val="2"/>
          <w:sz w:val="21"/>
          <w:szCs w:val="21"/>
        </w:rPr>
        <w:t xml:space="preserve">为本公司（单位）合法代理人，参加贵方组织的 </w:t>
      </w:r>
      <w:r>
        <w:rPr>
          <w:rStyle w:val="191"/>
          <w:rFonts w:ascii="宋体" w:hAnsi="宋体"/>
          <w:spacing w:val="-4"/>
          <w:kern w:val="2"/>
          <w:sz w:val="21"/>
          <w:szCs w:val="21"/>
          <w:u w:val="single"/>
        </w:rPr>
        <w:t xml:space="preserve">         （项目编号</w:t>
      </w:r>
      <w:r>
        <w:rPr>
          <w:rStyle w:val="191"/>
          <w:rFonts w:hint="eastAsia" w:ascii="宋体" w:hAnsi="宋体"/>
          <w:spacing w:val="-4"/>
          <w:kern w:val="2"/>
          <w:sz w:val="21"/>
          <w:szCs w:val="21"/>
          <w:u w:val="single"/>
        </w:rPr>
        <w:t>：</w:t>
      </w:r>
      <w:r>
        <w:rPr>
          <w:rStyle w:val="191"/>
          <w:rFonts w:ascii="宋体" w:hAnsi="宋体"/>
          <w:spacing w:val="-4"/>
          <w:kern w:val="2"/>
          <w:sz w:val="21"/>
          <w:szCs w:val="21"/>
          <w:u w:val="single"/>
        </w:rPr>
        <w:t>、项目名称</w:t>
      </w:r>
      <w:r>
        <w:rPr>
          <w:rStyle w:val="191"/>
          <w:rFonts w:hint="eastAsia" w:ascii="宋体" w:hAnsi="宋体"/>
          <w:spacing w:val="-4"/>
          <w:kern w:val="2"/>
          <w:sz w:val="21"/>
          <w:szCs w:val="21"/>
          <w:u w:val="single"/>
        </w:rPr>
        <w:t>：</w:t>
      </w:r>
      <w:r>
        <w:rPr>
          <w:rStyle w:val="191"/>
          <w:rFonts w:ascii="宋体" w:hAnsi="宋体"/>
          <w:spacing w:val="-4"/>
          <w:kern w:val="2"/>
          <w:sz w:val="21"/>
          <w:szCs w:val="21"/>
          <w:u w:val="single"/>
        </w:rPr>
        <w:t>）</w:t>
      </w:r>
      <w:r>
        <w:rPr>
          <w:rStyle w:val="191"/>
          <w:rFonts w:hint="eastAsia" w:ascii="宋体" w:hAnsi="宋体"/>
          <w:spacing w:val="-4"/>
          <w:kern w:val="2"/>
          <w:sz w:val="21"/>
          <w:szCs w:val="21"/>
          <w:u w:val="single"/>
        </w:rPr>
        <w:t xml:space="preserve">  </w:t>
      </w:r>
      <w:r>
        <w:rPr>
          <w:rStyle w:val="191"/>
          <w:rFonts w:ascii="宋体" w:hAnsi="宋体"/>
          <w:spacing w:val="-4"/>
          <w:kern w:val="2"/>
          <w:sz w:val="21"/>
          <w:szCs w:val="21"/>
          <w:u w:val="single"/>
        </w:rPr>
        <w:t xml:space="preserve"> </w:t>
      </w:r>
      <w:r>
        <w:rPr>
          <w:rStyle w:val="191"/>
          <w:rFonts w:ascii="宋体" w:hAnsi="宋体"/>
          <w:spacing w:val="-4"/>
          <w:kern w:val="2"/>
          <w:sz w:val="21"/>
          <w:szCs w:val="21"/>
        </w:rPr>
        <w:t>招投标活动，代表本公司（单位）处理招投标活动中的一切事宜，为对</w:t>
      </w:r>
      <w:r>
        <w:rPr>
          <w:rStyle w:val="191"/>
          <w:rFonts w:ascii="宋体" w:hAnsi="宋体"/>
          <w:spacing w:val="-4"/>
          <w:kern w:val="2"/>
          <w:sz w:val="21"/>
          <w:szCs w:val="21"/>
          <w:u w:val="single"/>
        </w:rPr>
        <w:t xml:space="preserve">     （</w:t>
      </w:r>
      <w:r>
        <w:rPr>
          <w:rStyle w:val="191"/>
          <w:rFonts w:hint="eastAsia" w:ascii="宋体" w:hAnsi="宋体"/>
          <w:spacing w:val="-4"/>
          <w:kern w:val="2"/>
          <w:sz w:val="21"/>
          <w:szCs w:val="21"/>
          <w:u w:val="single"/>
        </w:rPr>
        <w:t>项目</w:t>
      </w:r>
      <w:r>
        <w:rPr>
          <w:rStyle w:val="191"/>
          <w:rFonts w:ascii="宋体" w:hAnsi="宋体"/>
          <w:spacing w:val="-4"/>
          <w:kern w:val="2"/>
          <w:sz w:val="21"/>
          <w:szCs w:val="21"/>
          <w:u w:val="single"/>
        </w:rPr>
        <w:t xml:space="preserve">名称）    </w:t>
      </w:r>
      <w:r>
        <w:rPr>
          <w:rStyle w:val="191"/>
          <w:rFonts w:ascii="宋体" w:hAnsi="宋体"/>
          <w:spacing w:val="-4"/>
          <w:kern w:val="2"/>
          <w:sz w:val="21"/>
          <w:szCs w:val="21"/>
        </w:rPr>
        <w:t>进行投标，在此：</w:t>
      </w:r>
    </w:p>
    <w:p w14:paraId="73B0CE0C">
      <w:pPr>
        <w:spacing w:line="500" w:lineRule="exact"/>
        <w:ind w:left="114" w:right="96" w:firstLine="404" w:firstLineChars="200"/>
        <w:rPr>
          <w:rStyle w:val="191"/>
          <w:rFonts w:hint="eastAsia" w:ascii="宋体" w:hAnsi="宋体" w:eastAsia="宋体"/>
          <w:szCs w:val="21"/>
        </w:rPr>
      </w:pPr>
      <w:r>
        <w:rPr>
          <w:rStyle w:val="191"/>
          <w:rFonts w:ascii="宋体" w:hAnsi="宋体" w:eastAsia="宋体"/>
          <w:spacing w:val="-4"/>
          <w:szCs w:val="21"/>
        </w:rPr>
        <w:t>1</w:t>
      </w:r>
      <w:r>
        <w:rPr>
          <w:rStyle w:val="191"/>
          <w:rFonts w:hint="eastAsia" w:ascii="宋体" w:hAnsi="宋体" w:eastAsia="宋体"/>
          <w:spacing w:val="-4"/>
          <w:szCs w:val="21"/>
        </w:rPr>
        <w:t>.</w:t>
      </w:r>
      <w:r>
        <w:rPr>
          <w:rStyle w:val="191"/>
          <w:rFonts w:ascii="宋体" w:hAnsi="宋体" w:eastAsia="宋体"/>
          <w:spacing w:val="-4"/>
          <w:szCs w:val="21"/>
        </w:rPr>
        <w:t>提供</w:t>
      </w:r>
      <w:r>
        <w:rPr>
          <w:rStyle w:val="191"/>
          <w:rFonts w:hint="eastAsia" w:ascii="宋体" w:hAnsi="宋体" w:eastAsia="宋体"/>
          <w:spacing w:val="-4"/>
          <w:szCs w:val="21"/>
        </w:rPr>
        <w:t>招标文件</w:t>
      </w:r>
      <w:r>
        <w:rPr>
          <w:rStyle w:val="191"/>
          <w:rFonts w:ascii="宋体" w:hAnsi="宋体" w:eastAsia="宋体"/>
          <w:spacing w:val="-4"/>
          <w:szCs w:val="21"/>
        </w:rPr>
        <w:t>中</w:t>
      </w:r>
      <w:r>
        <w:rPr>
          <w:rStyle w:val="191"/>
          <w:rFonts w:hint="eastAsia" w:ascii="宋体" w:hAnsi="宋体" w:eastAsia="宋体"/>
          <w:spacing w:val="-4"/>
          <w:szCs w:val="21"/>
        </w:rPr>
        <w:t>“</w:t>
      </w:r>
      <w:r>
        <w:rPr>
          <w:rStyle w:val="191"/>
          <w:rFonts w:ascii="宋体" w:hAnsi="宋体" w:eastAsia="宋体"/>
          <w:spacing w:val="-4"/>
          <w:szCs w:val="21"/>
        </w:rPr>
        <w:t>投标须知</w:t>
      </w:r>
      <w:r>
        <w:rPr>
          <w:rStyle w:val="191"/>
          <w:rFonts w:hint="eastAsia" w:ascii="宋体" w:hAnsi="宋体" w:eastAsia="宋体"/>
          <w:spacing w:val="-4"/>
          <w:szCs w:val="21"/>
        </w:rPr>
        <w:t>”</w:t>
      </w:r>
      <w:r>
        <w:rPr>
          <w:rStyle w:val="191"/>
          <w:rFonts w:ascii="宋体" w:hAnsi="宋体" w:eastAsia="宋体"/>
          <w:spacing w:val="-4"/>
          <w:szCs w:val="21"/>
        </w:rPr>
        <w:t>规定的全部投标文件</w:t>
      </w:r>
      <w:r>
        <w:rPr>
          <w:rStyle w:val="191"/>
          <w:rFonts w:hint="eastAsia" w:ascii="宋体" w:hAnsi="宋体" w:eastAsia="宋体"/>
          <w:spacing w:val="-4"/>
          <w:szCs w:val="21"/>
        </w:rPr>
        <w:t>：</w:t>
      </w:r>
      <w:r>
        <w:rPr>
          <w:rFonts w:ascii="宋体" w:hAnsi="宋体" w:eastAsia="宋体"/>
          <w:szCs w:val="21"/>
        </w:rPr>
        <w:t>投标文件由纸质商务技术文件</w:t>
      </w:r>
      <w:r>
        <w:rPr>
          <w:rFonts w:hint="eastAsia" w:ascii="宋体" w:hAnsi="宋体" w:eastAsia="宋体"/>
          <w:szCs w:val="21"/>
        </w:rPr>
        <w:t>（包括资格文件）</w:t>
      </w:r>
      <w:r>
        <w:rPr>
          <w:rFonts w:ascii="宋体" w:hAnsi="宋体" w:eastAsia="宋体"/>
          <w:szCs w:val="21"/>
        </w:rPr>
        <w:t>、纸质报价文件、电子版完整投标文件三部分组成，纸质商务技术文件和纸质报价文件应分别装订成册；纸质商务技术文件和纸质报价文件各正本1份，副本</w:t>
      </w:r>
      <w:r>
        <w:rPr>
          <w:rFonts w:hint="eastAsia" w:ascii="宋体" w:hAnsi="宋体" w:eastAsia="宋体"/>
          <w:szCs w:val="21"/>
        </w:rPr>
        <w:t>4</w:t>
      </w:r>
      <w:r>
        <w:rPr>
          <w:rFonts w:ascii="宋体" w:hAnsi="宋体" w:eastAsia="宋体"/>
          <w:szCs w:val="21"/>
        </w:rPr>
        <w:t>份。电子版完整投标文件以U盘形式提供(含word版本，盖章扫描件pdf版本各1份)。</w:t>
      </w:r>
    </w:p>
    <w:p w14:paraId="60DD9333">
      <w:pPr>
        <w:pStyle w:val="247"/>
        <w:tabs>
          <w:tab w:val="right" w:pos="525"/>
        </w:tabs>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hint="eastAsia" w:ascii="宋体" w:hAnsi="宋体"/>
          <w:spacing w:val="-4"/>
          <w:kern w:val="2"/>
          <w:sz w:val="21"/>
          <w:szCs w:val="21"/>
        </w:rPr>
        <w:t>2.</w:t>
      </w:r>
      <w:r>
        <w:rPr>
          <w:rStyle w:val="191"/>
          <w:rFonts w:ascii="宋体" w:hAnsi="宋体"/>
          <w:spacing w:val="-4"/>
          <w:kern w:val="2"/>
          <w:sz w:val="21"/>
          <w:szCs w:val="21"/>
        </w:rPr>
        <w:t>据此函，签字代表宣布并承诺如下：</w:t>
      </w:r>
    </w:p>
    <w:p w14:paraId="2F64FAA6">
      <w:pPr>
        <w:pStyle w:val="247"/>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ascii="宋体" w:hAnsi="宋体"/>
          <w:spacing w:val="-4"/>
          <w:kern w:val="2"/>
          <w:sz w:val="21"/>
          <w:szCs w:val="21"/>
        </w:rPr>
        <w:t>（1）本</w:t>
      </w:r>
      <w:r>
        <w:rPr>
          <w:rStyle w:val="191"/>
          <w:rFonts w:hint="eastAsia" w:ascii="宋体" w:hAnsi="宋体"/>
          <w:spacing w:val="-4"/>
          <w:kern w:val="2"/>
          <w:sz w:val="21"/>
          <w:szCs w:val="21"/>
        </w:rPr>
        <w:t>项目投标</w:t>
      </w:r>
      <w:r>
        <w:rPr>
          <w:rStyle w:val="191"/>
          <w:rFonts w:ascii="宋体" w:hAnsi="宋体"/>
          <w:spacing w:val="-4"/>
          <w:kern w:val="2"/>
          <w:sz w:val="21"/>
          <w:szCs w:val="21"/>
        </w:rPr>
        <w:t>报价已经包含了所供服务应纳的税金及</w:t>
      </w:r>
      <w:r>
        <w:rPr>
          <w:rStyle w:val="191"/>
          <w:rFonts w:hint="eastAsia" w:ascii="宋体" w:hAnsi="宋体"/>
          <w:spacing w:val="-4"/>
          <w:kern w:val="2"/>
          <w:sz w:val="21"/>
          <w:szCs w:val="21"/>
        </w:rPr>
        <w:t>招标文件</w:t>
      </w:r>
      <w:r>
        <w:rPr>
          <w:rStyle w:val="191"/>
          <w:rFonts w:ascii="宋体" w:hAnsi="宋体"/>
          <w:spacing w:val="-4"/>
          <w:kern w:val="2"/>
          <w:sz w:val="21"/>
          <w:szCs w:val="21"/>
        </w:rPr>
        <w:t>规定的报价方式应包含的其它费用。本报价在投标有效期内固定不变，并在合同有效期内不受利率波动的影响。</w:t>
      </w:r>
    </w:p>
    <w:p w14:paraId="4FF07417">
      <w:pPr>
        <w:pStyle w:val="247"/>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ascii="宋体" w:hAnsi="宋体"/>
          <w:spacing w:val="-4"/>
          <w:kern w:val="2"/>
          <w:sz w:val="21"/>
          <w:szCs w:val="21"/>
        </w:rPr>
        <w:t>（2）本投标自开标之日起</w:t>
      </w:r>
      <w:r>
        <w:rPr>
          <w:rStyle w:val="191"/>
          <w:rFonts w:ascii="宋体" w:hAnsi="宋体"/>
          <w:spacing w:val="-4"/>
          <w:kern w:val="2"/>
          <w:sz w:val="21"/>
          <w:szCs w:val="21"/>
          <w:u w:val="single"/>
        </w:rPr>
        <w:t xml:space="preserve"> 90 </w:t>
      </w:r>
      <w:r>
        <w:rPr>
          <w:rStyle w:val="191"/>
          <w:rFonts w:ascii="宋体" w:hAnsi="宋体"/>
          <w:spacing w:val="-4"/>
          <w:kern w:val="2"/>
          <w:sz w:val="21"/>
          <w:szCs w:val="21"/>
        </w:rPr>
        <w:t>天内有效。</w:t>
      </w:r>
    </w:p>
    <w:p w14:paraId="56A282A0">
      <w:pPr>
        <w:pStyle w:val="247"/>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ascii="宋体" w:hAnsi="宋体"/>
          <w:spacing w:val="-4"/>
          <w:kern w:val="2"/>
          <w:sz w:val="21"/>
          <w:szCs w:val="21"/>
        </w:rPr>
        <w:t>（3）我们已详细审查全部</w:t>
      </w:r>
      <w:r>
        <w:rPr>
          <w:rStyle w:val="191"/>
          <w:rFonts w:hint="eastAsia" w:ascii="宋体" w:hAnsi="宋体"/>
          <w:spacing w:val="-4"/>
          <w:kern w:val="2"/>
          <w:sz w:val="21"/>
          <w:szCs w:val="21"/>
        </w:rPr>
        <w:t>招标文件</w:t>
      </w:r>
      <w:r>
        <w:rPr>
          <w:rStyle w:val="191"/>
          <w:rFonts w:ascii="宋体" w:hAnsi="宋体"/>
          <w:spacing w:val="-4"/>
          <w:kern w:val="2"/>
          <w:sz w:val="21"/>
          <w:szCs w:val="21"/>
        </w:rPr>
        <w:t>及有关的澄清/修改文件(若有的话)，我们完全理解并同意放弃对这方面提出任何异议的权利。保证遵守</w:t>
      </w:r>
      <w:r>
        <w:rPr>
          <w:rStyle w:val="191"/>
          <w:rFonts w:hint="eastAsia" w:ascii="宋体" w:hAnsi="宋体"/>
          <w:spacing w:val="-4"/>
          <w:kern w:val="2"/>
          <w:sz w:val="21"/>
          <w:szCs w:val="21"/>
        </w:rPr>
        <w:t>招标文件</w:t>
      </w:r>
      <w:r>
        <w:rPr>
          <w:rStyle w:val="191"/>
          <w:rFonts w:ascii="宋体" w:hAnsi="宋体"/>
          <w:spacing w:val="-4"/>
          <w:kern w:val="2"/>
          <w:sz w:val="21"/>
          <w:szCs w:val="21"/>
        </w:rPr>
        <w:t>有关条款规定。</w:t>
      </w:r>
    </w:p>
    <w:p w14:paraId="337A2006">
      <w:pPr>
        <w:pStyle w:val="247"/>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ascii="宋体" w:hAnsi="宋体"/>
          <w:spacing w:val="-4"/>
          <w:kern w:val="2"/>
          <w:sz w:val="21"/>
          <w:szCs w:val="21"/>
        </w:rPr>
        <w:t>（4）保证在中标后忠实地执行与采购人所签署的合同，并承担合同规定的责任义务。保证在中标后按照</w:t>
      </w:r>
      <w:r>
        <w:rPr>
          <w:rStyle w:val="191"/>
          <w:rFonts w:hint="eastAsia" w:ascii="宋体" w:hAnsi="宋体"/>
          <w:spacing w:val="-4"/>
          <w:kern w:val="2"/>
          <w:sz w:val="21"/>
          <w:szCs w:val="21"/>
        </w:rPr>
        <w:t>招标文件</w:t>
      </w:r>
      <w:r>
        <w:rPr>
          <w:rStyle w:val="191"/>
          <w:rFonts w:ascii="宋体" w:hAnsi="宋体"/>
          <w:spacing w:val="-4"/>
          <w:kern w:val="2"/>
          <w:sz w:val="21"/>
          <w:szCs w:val="21"/>
        </w:rPr>
        <w:t>的规定支付</w:t>
      </w:r>
      <w:r>
        <w:rPr>
          <w:rStyle w:val="191"/>
          <w:rFonts w:hint="eastAsia" w:ascii="宋体" w:hAnsi="宋体"/>
          <w:spacing w:val="-4"/>
          <w:kern w:val="2"/>
          <w:sz w:val="21"/>
          <w:szCs w:val="21"/>
        </w:rPr>
        <w:t>代理服务费</w:t>
      </w:r>
      <w:r>
        <w:rPr>
          <w:rStyle w:val="191"/>
          <w:rFonts w:ascii="宋体" w:hAnsi="宋体"/>
          <w:spacing w:val="-4"/>
          <w:kern w:val="2"/>
          <w:sz w:val="21"/>
          <w:szCs w:val="21"/>
        </w:rPr>
        <w:t>。</w:t>
      </w:r>
    </w:p>
    <w:p w14:paraId="6F2B4F3B">
      <w:pPr>
        <w:pStyle w:val="247"/>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ascii="宋体" w:hAnsi="宋体"/>
          <w:spacing w:val="-4"/>
          <w:kern w:val="2"/>
          <w:sz w:val="21"/>
          <w:szCs w:val="21"/>
        </w:rPr>
        <w:t>（5）承诺应贵方要求提供任何与该项目投标有关的数据、情况和技术资料。</w:t>
      </w:r>
    </w:p>
    <w:p w14:paraId="6B8B8E74">
      <w:pPr>
        <w:pStyle w:val="247"/>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ascii="宋体" w:hAnsi="宋体"/>
          <w:spacing w:val="-4"/>
          <w:kern w:val="2"/>
          <w:sz w:val="21"/>
          <w:szCs w:val="21"/>
        </w:rPr>
        <w:t>（6）我们承诺，与为采购人采购本次招标的货物或服务进行设计、编制规范和其他文件所委托的咨询公司或其附属机构无任何直接或间接的关联。</w:t>
      </w:r>
    </w:p>
    <w:p w14:paraId="63E4FA70">
      <w:pPr>
        <w:pStyle w:val="247"/>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hint="eastAsia" w:ascii="宋体" w:hAnsi="宋体"/>
          <w:spacing w:val="-4"/>
          <w:kern w:val="2"/>
          <w:sz w:val="21"/>
          <w:szCs w:val="21"/>
        </w:rPr>
        <w:t>3.</w:t>
      </w:r>
      <w:r>
        <w:rPr>
          <w:rStyle w:val="191"/>
          <w:rFonts w:ascii="宋体" w:hAnsi="宋体"/>
          <w:spacing w:val="-4"/>
          <w:kern w:val="2"/>
          <w:sz w:val="21"/>
          <w:szCs w:val="21"/>
        </w:rPr>
        <w:t>与本投标有关的一切往来通讯请寄：</w:t>
      </w:r>
    </w:p>
    <w:p w14:paraId="62689618">
      <w:pPr>
        <w:pStyle w:val="247"/>
        <w:snapToGrid w:val="0"/>
        <w:spacing w:before="0" w:beforeAutospacing="0" w:after="0" w:afterAutospacing="0" w:line="500" w:lineRule="exact"/>
        <w:ind w:firstLine="404" w:firstLineChars="200"/>
        <w:jc w:val="both"/>
        <w:rPr>
          <w:rStyle w:val="191"/>
          <w:rFonts w:hint="eastAsia" w:ascii="宋体" w:hAnsi="宋体"/>
          <w:sz w:val="21"/>
          <w:szCs w:val="21"/>
        </w:rPr>
      </w:pPr>
      <w:r>
        <w:rPr>
          <w:rStyle w:val="191"/>
          <w:rFonts w:ascii="宋体" w:hAnsi="宋体"/>
          <w:spacing w:val="-4"/>
          <w:kern w:val="2"/>
          <w:sz w:val="21"/>
          <w:szCs w:val="21"/>
        </w:rPr>
        <w:t>地址：</w:t>
      </w:r>
      <w:r>
        <w:rPr>
          <w:rStyle w:val="191"/>
          <w:rFonts w:ascii="宋体" w:hAnsi="宋体"/>
          <w:spacing w:val="-4"/>
          <w:kern w:val="2"/>
          <w:sz w:val="21"/>
          <w:szCs w:val="21"/>
          <w:u w:val="single"/>
        </w:rPr>
        <w:t xml:space="preserve">                                                   </w:t>
      </w:r>
    </w:p>
    <w:p w14:paraId="6152F6C6">
      <w:pPr>
        <w:pStyle w:val="247"/>
        <w:snapToGrid w:val="0"/>
        <w:spacing w:before="0" w:beforeAutospacing="0" w:after="0" w:afterAutospacing="0" w:line="500" w:lineRule="exact"/>
        <w:ind w:firstLine="404" w:firstLineChars="200"/>
        <w:jc w:val="both"/>
        <w:rPr>
          <w:rStyle w:val="191"/>
          <w:rFonts w:hint="eastAsia" w:ascii="宋体" w:hAnsi="宋体"/>
          <w:spacing w:val="-4"/>
          <w:kern w:val="2"/>
          <w:sz w:val="21"/>
          <w:szCs w:val="21"/>
        </w:rPr>
      </w:pPr>
      <w:r>
        <w:rPr>
          <w:rStyle w:val="191"/>
          <w:rFonts w:ascii="宋体" w:hAnsi="宋体"/>
          <w:spacing w:val="-4"/>
          <w:kern w:val="2"/>
          <w:sz w:val="21"/>
          <w:szCs w:val="21"/>
        </w:rPr>
        <w:t>邮编：</w:t>
      </w:r>
      <w:r>
        <w:rPr>
          <w:rStyle w:val="191"/>
          <w:rFonts w:ascii="宋体" w:hAnsi="宋体"/>
          <w:spacing w:val="-4"/>
          <w:kern w:val="2"/>
          <w:sz w:val="21"/>
          <w:szCs w:val="21"/>
          <w:u w:val="single"/>
        </w:rPr>
        <w:t xml:space="preserve">            </w:t>
      </w:r>
      <w:r>
        <w:rPr>
          <w:rStyle w:val="191"/>
          <w:rFonts w:ascii="宋体" w:hAnsi="宋体"/>
          <w:spacing w:val="-4"/>
          <w:kern w:val="2"/>
          <w:sz w:val="21"/>
          <w:szCs w:val="21"/>
        </w:rPr>
        <w:t>电话：</w:t>
      </w:r>
      <w:r>
        <w:rPr>
          <w:rStyle w:val="191"/>
          <w:rFonts w:ascii="宋体" w:hAnsi="宋体"/>
          <w:spacing w:val="-4"/>
          <w:kern w:val="2"/>
          <w:sz w:val="21"/>
          <w:szCs w:val="21"/>
          <w:u w:val="single"/>
        </w:rPr>
        <w:t xml:space="preserve">              </w:t>
      </w:r>
      <w:r>
        <w:rPr>
          <w:rStyle w:val="191"/>
          <w:rFonts w:ascii="宋体" w:hAnsi="宋体"/>
          <w:spacing w:val="-4"/>
          <w:kern w:val="2"/>
          <w:sz w:val="21"/>
          <w:szCs w:val="21"/>
        </w:rPr>
        <w:t>传真：</w:t>
      </w:r>
      <w:r>
        <w:rPr>
          <w:rStyle w:val="191"/>
          <w:rFonts w:ascii="宋体" w:hAnsi="宋体"/>
          <w:spacing w:val="-4"/>
          <w:kern w:val="2"/>
          <w:sz w:val="21"/>
          <w:szCs w:val="21"/>
          <w:u w:val="single"/>
        </w:rPr>
        <w:t xml:space="preserve">             </w:t>
      </w:r>
      <w:r>
        <w:rPr>
          <w:rStyle w:val="191"/>
          <w:rFonts w:ascii="宋体" w:hAnsi="宋体"/>
          <w:spacing w:val="-4"/>
          <w:kern w:val="2"/>
          <w:sz w:val="21"/>
          <w:szCs w:val="21"/>
        </w:rPr>
        <w:t xml:space="preserve">                             </w:t>
      </w:r>
    </w:p>
    <w:p w14:paraId="46D204E3">
      <w:pPr>
        <w:snapToGrid w:val="0"/>
        <w:spacing w:line="500" w:lineRule="exact"/>
        <w:rPr>
          <w:rFonts w:hint="eastAsia" w:ascii="宋体" w:hAnsi="宋体" w:eastAsia="宋体"/>
          <w:szCs w:val="21"/>
        </w:rPr>
      </w:pPr>
      <w:r>
        <w:rPr>
          <w:rFonts w:hint="eastAsia" w:ascii="宋体" w:hAnsi="宋体" w:eastAsia="宋体"/>
          <w:szCs w:val="21"/>
        </w:rPr>
        <w:t>投标人（公章）：</w:t>
      </w:r>
    </w:p>
    <w:p w14:paraId="02125515">
      <w:pPr>
        <w:snapToGrid w:val="0"/>
        <w:spacing w:line="500" w:lineRule="exact"/>
        <w:rPr>
          <w:rFonts w:hint="eastAsia" w:ascii="宋体" w:hAnsi="宋体" w:eastAsia="宋体"/>
          <w:szCs w:val="21"/>
        </w:rPr>
      </w:pPr>
      <w:r>
        <w:rPr>
          <w:rFonts w:hint="eastAsia" w:ascii="宋体" w:hAnsi="宋体" w:eastAsia="宋体"/>
          <w:szCs w:val="21"/>
        </w:rPr>
        <w:t xml:space="preserve">法定代表人或授权代表（签字或盖章）：                       </w:t>
      </w:r>
    </w:p>
    <w:p w14:paraId="1456A73A">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日期：   年  月  日</w:t>
      </w:r>
    </w:p>
    <w:p w14:paraId="5B5A1012">
      <w:pPr>
        <w:snapToGrid w:val="0"/>
        <w:spacing w:line="500" w:lineRule="exact"/>
        <w:jc w:val="left"/>
        <w:rPr>
          <w:rFonts w:hint="eastAsia" w:ascii="宋体" w:hAnsi="宋体" w:eastAsia="宋体"/>
          <w:b/>
          <w:bCs/>
          <w:spacing w:val="-4"/>
          <w:sz w:val="24"/>
          <w:szCs w:val="24"/>
        </w:rPr>
      </w:pPr>
      <w:r>
        <w:rPr>
          <w:rFonts w:hint="eastAsia" w:ascii="宋体" w:hAnsi="宋体" w:eastAsia="宋体"/>
          <w:b/>
          <w:bCs/>
          <w:spacing w:val="-4"/>
          <w:sz w:val="24"/>
          <w:szCs w:val="24"/>
        </w:rPr>
        <w:br w:type="page"/>
      </w:r>
      <w:r>
        <w:rPr>
          <w:rFonts w:hint="eastAsia" w:ascii="宋体" w:hAnsi="宋体" w:eastAsia="宋体"/>
          <w:b/>
          <w:bCs/>
          <w:spacing w:val="-4"/>
          <w:sz w:val="24"/>
          <w:szCs w:val="24"/>
        </w:rPr>
        <w:t>5、投标人基本情况表</w:t>
      </w:r>
    </w:p>
    <w:p w14:paraId="292775A1">
      <w:pPr>
        <w:pStyle w:val="4"/>
        <w:adjustRightInd w:val="0"/>
        <w:snapToGrid w:val="0"/>
        <w:spacing w:before="120" w:beforeLines="50" w:after="0" w:line="360" w:lineRule="auto"/>
        <w:ind w:left="567"/>
        <w:jc w:val="center"/>
        <w:rPr>
          <w:rFonts w:ascii="Times New Roman" w:hAnsi="Times New Roman" w:eastAsia="宋体" w:cs="Times New Roman"/>
          <w:sz w:val="21"/>
          <w:szCs w:val="21"/>
        </w:rPr>
      </w:pPr>
      <w:bookmarkStart w:id="84" w:name="_Toc371582604"/>
      <w:bookmarkStart w:id="85" w:name="_Toc368993665"/>
      <w:bookmarkStart w:id="86" w:name="_Toc92988640"/>
      <w:bookmarkStart w:id="87" w:name="_Toc371661598"/>
      <w:bookmarkStart w:id="88" w:name="_Toc371605525"/>
      <w:bookmarkStart w:id="89" w:name="_Toc468296152"/>
      <w:bookmarkStart w:id="90" w:name="_Toc371002597"/>
      <w:bookmarkStart w:id="91" w:name="_Toc60757547"/>
      <w:r>
        <w:rPr>
          <w:rFonts w:hint="eastAsia" w:ascii="Times New Roman" w:hAnsi="Times New Roman" w:eastAsia="宋体" w:cs="Times New Roman"/>
          <w:sz w:val="21"/>
          <w:szCs w:val="21"/>
        </w:rPr>
        <w:t>投标人</w:t>
      </w:r>
      <w:r>
        <w:rPr>
          <w:rFonts w:ascii="Times New Roman" w:hAnsi="Times New Roman" w:eastAsia="宋体" w:cs="Times New Roman"/>
          <w:sz w:val="21"/>
          <w:szCs w:val="21"/>
        </w:rPr>
        <w:t>基本情况表</w:t>
      </w:r>
      <w:bookmarkEnd w:id="84"/>
      <w:bookmarkEnd w:id="85"/>
      <w:bookmarkEnd w:id="86"/>
      <w:bookmarkEnd w:id="87"/>
      <w:bookmarkEnd w:id="88"/>
      <w:bookmarkEnd w:id="89"/>
      <w:bookmarkEnd w:id="90"/>
      <w:bookmarkEnd w:id="91"/>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1351"/>
        <w:gridCol w:w="993"/>
        <w:gridCol w:w="567"/>
        <w:gridCol w:w="478"/>
        <w:gridCol w:w="514"/>
        <w:gridCol w:w="732"/>
        <w:gridCol w:w="260"/>
        <w:gridCol w:w="709"/>
        <w:gridCol w:w="1416"/>
      </w:tblGrid>
      <w:tr w14:paraId="6B866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69D87B53">
            <w:pPr>
              <w:jc w:val="center"/>
              <w:rPr>
                <w:rFonts w:ascii="Times New Roman" w:hAnsi="Times New Roman" w:eastAsia="宋体" w:cs="Times New Roman"/>
                <w:szCs w:val="21"/>
              </w:rPr>
            </w:pPr>
            <w:r>
              <w:rPr>
                <w:rFonts w:ascii="Times New Roman" w:hAnsi="Times New Roman" w:eastAsia="宋体" w:cs="Times New Roman"/>
                <w:szCs w:val="21"/>
              </w:rPr>
              <w:t>投标人名称</w:t>
            </w:r>
          </w:p>
        </w:tc>
        <w:tc>
          <w:tcPr>
            <w:tcW w:w="7020" w:type="dxa"/>
            <w:gridSpan w:val="9"/>
            <w:vAlign w:val="center"/>
          </w:tcPr>
          <w:p w14:paraId="31001730">
            <w:pPr>
              <w:jc w:val="center"/>
              <w:rPr>
                <w:rFonts w:ascii="Times New Roman" w:hAnsi="Times New Roman" w:eastAsia="宋体" w:cs="Times New Roman"/>
                <w:szCs w:val="21"/>
              </w:rPr>
            </w:pPr>
          </w:p>
        </w:tc>
      </w:tr>
      <w:tr w14:paraId="74C1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1DFD443E">
            <w:pPr>
              <w:jc w:val="center"/>
              <w:rPr>
                <w:rFonts w:ascii="Times New Roman" w:hAnsi="Times New Roman" w:eastAsia="宋体" w:cs="Times New Roman"/>
                <w:szCs w:val="21"/>
              </w:rPr>
            </w:pPr>
            <w:r>
              <w:rPr>
                <w:rFonts w:ascii="Times New Roman" w:hAnsi="Times New Roman" w:eastAsia="宋体" w:cs="Times New Roman"/>
                <w:szCs w:val="21"/>
              </w:rPr>
              <w:t>注册地址</w:t>
            </w:r>
          </w:p>
        </w:tc>
        <w:tc>
          <w:tcPr>
            <w:tcW w:w="3389" w:type="dxa"/>
            <w:gridSpan w:val="4"/>
            <w:vAlign w:val="center"/>
          </w:tcPr>
          <w:p w14:paraId="182FCA47">
            <w:pPr>
              <w:jc w:val="center"/>
              <w:rPr>
                <w:rFonts w:ascii="Times New Roman" w:hAnsi="Times New Roman" w:eastAsia="宋体" w:cs="Times New Roman"/>
                <w:szCs w:val="21"/>
              </w:rPr>
            </w:pPr>
          </w:p>
        </w:tc>
        <w:tc>
          <w:tcPr>
            <w:tcW w:w="1246" w:type="dxa"/>
            <w:gridSpan w:val="2"/>
            <w:vAlign w:val="center"/>
          </w:tcPr>
          <w:p w14:paraId="7C6FD1C4">
            <w:pPr>
              <w:jc w:val="center"/>
              <w:rPr>
                <w:rFonts w:ascii="Times New Roman" w:hAnsi="Times New Roman" w:eastAsia="宋体" w:cs="Times New Roman"/>
                <w:szCs w:val="21"/>
              </w:rPr>
            </w:pPr>
            <w:r>
              <w:rPr>
                <w:rFonts w:ascii="Times New Roman" w:hAnsi="Times New Roman" w:eastAsia="宋体" w:cs="Times New Roman"/>
                <w:szCs w:val="21"/>
              </w:rPr>
              <w:t>邮政编码</w:t>
            </w:r>
          </w:p>
        </w:tc>
        <w:tc>
          <w:tcPr>
            <w:tcW w:w="2385" w:type="dxa"/>
            <w:gridSpan w:val="3"/>
            <w:vAlign w:val="center"/>
          </w:tcPr>
          <w:p w14:paraId="68CF5372">
            <w:pPr>
              <w:jc w:val="center"/>
              <w:rPr>
                <w:rFonts w:ascii="Times New Roman" w:hAnsi="Times New Roman" w:eastAsia="宋体" w:cs="Times New Roman"/>
                <w:szCs w:val="21"/>
              </w:rPr>
            </w:pPr>
          </w:p>
        </w:tc>
      </w:tr>
      <w:tr w14:paraId="525BC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vAlign w:val="center"/>
          </w:tcPr>
          <w:p w14:paraId="33761420">
            <w:pPr>
              <w:jc w:val="center"/>
              <w:rPr>
                <w:rFonts w:ascii="Times New Roman" w:hAnsi="Times New Roman" w:eastAsia="宋体" w:cs="Times New Roman"/>
                <w:szCs w:val="21"/>
              </w:rPr>
            </w:pPr>
            <w:r>
              <w:rPr>
                <w:rFonts w:ascii="Times New Roman" w:hAnsi="Times New Roman" w:eastAsia="宋体" w:cs="Times New Roman"/>
                <w:szCs w:val="21"/>
              </w:rPr>
              <w:t>联系方式</w:t>
            </w:r>
          </w:p>
        </w:tc>
        <w:tc>
          <w:tcPr>
            <w:tcW w:w="1351" w:type="dxa"/>
            <w:vAlign w:val="center"/>
          </w:tcPr>
          <w:p w14:paraId="53EED695">
            <w:pPr>
              <w:jc w:val="center"/>
              <w:rPr>
                <w:rFonts w:ascii="Times New Roman" w:hAnsi="Times New Roman" w:eastAsia="宋体" w:cs="Times New Roman"/>
                <w:szCs w:val="21"/>
              </w:rPr>
            </w:pPr>
            <w:r>
              <w:rPr>
                <w:rFonts w:ascii="Times New Roman" w:hAnsi="Times New Roman" w:eastAsia="宋体" w:cs="Times New Roman"/>
                <w:szCs w:val="21"/>
              </w:rPr>
              <w:t>联系人</w:t>
            </w:r>
          </w:p>
        </w:tc>
        <w:tc>
          <w:tcPr>
            <w:tcW w:w="2038" w:type="dxa"/>
            <w:gridSpan w:val="3"/>
            <w:vAlign w:val="center"/>
          </w:tcPr>
          <w:p w14:paraId="0CAAEC7F">
            <w:pPr>
              <w:jc w:val="center"/>
              <w:rPr>
                <w:rFonts w:ascii="Times New Roman" w:hAnsi="Times New Roman" w:eastAsia="宋体" w:cs="Times New Roman"/>
                <w:szCs w:val="21"/>
              </w:rPr>
            </w:pPr>
          </w:p>
        </w:tc>
        <w:tc>
          <w:tcPr>
            <w:tcW w:w="1246" w:type="dxa"/>
            <w:gridSpan w:val="2"/>
            <w:vAlign w:val="center"/>
          </w:tcPr>
          <w:p w14:paraId="143F79DD">
            <w:pPr>
              <w:jc w:val="center"/>
              <w:rPr>
                <w:rFonts w:ascii="Times New Roman" w:hAnsi="Times New Roman" w:eastAsia="宋体" w:cs="Times New Roman"/>
                <w:szCs w:val="21"/>
              </w:rPr>
            </w:pPr>
            <w:r>
              <w:rPr>
                <w:rFonts w:ascii="Times New Roman" w:hAnsi="Times New Roman" w:eastAsia="宋体" w:cs="Times New Roman"/>
                <w:szCs w:val="21"/>
              </w:rPr>
              <w:t>电话</w:t>
            </w:r>
          </w:p>
        </w:tc>
        <w:tc>
          <w:tcPr>
            <w:tcW w:w="2385" w:type="dxa"/>
            <w:gridSpan w:val="3"/>
            <w:vAlign w:val="center"/>
          </w:tcPr>
          <w:p w14:paraId="6232CFD3">
            <w:pPr>
              <w:jc w:val="center"/>
              <w:rPr>
                <w:rFonts w:ascii="Times New Roman" w:hAnsi="Times New Roman" w:eastAsia="宋体" w:cs="Times New Roman"/>
                <w:szCs w:val="21"/>
              </w:rPr>
            </w:pPr>
          </w:p>
        </w:tc>
      </w:tr>
      <w:tr w14:paraId="2A59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vAlign w:val="center"/>
          </w:tcPr>
          <w:p w14:paraId="26359FC0">
            <w:pPr>
              <w:jc w:val="center"/>
              <w:rPr>
                <w:rFonts w:ascii="Times New Roman" w:hAnsi="Times New Roman" w:eastAsia="宋体" w:cs="Times New Roman"/>
                <w:szCs w:val="21"/>
              </w:rPr>
            </w:pPr>
          </w:p>
        </w:tc>
        <w:tc>
          <w:tcPr>
            <w:tcW w:w="1351" w:type="dxa"/>
            <w:vAlign w:val="center"/>
          </w:tcPr>
          <w:p w14:paraId="723E5DF1">
            <w:pPr>
              <w:jc w:val="center"/>
              <w:rPr>
                <w:rFonts w:ascii="Times New Roman" w:hAnsi="Times New Roman" w:eastAsia="宋体" w:cs="Times New Roman"/>
                <w:szCs w:val="21"/>
              </w:rPr>
            </w:pPr>
            <w:r>
              <w:rPr>
                <w:rFonts w:ascii="Times New Roman" w:hAnsi="Times New Roman" w:eastAsia="宋体" w:cs="Times New Roman"/>
                <w:szCs w:val="21"/>
              </w:rPr>
              <w:t>传真</w:t>
            </w:r>
          </w:p>
        </w:tc>
        <w:tc>
          <w:tcPr>
            <w:tcW w:w="2038" w:type="dxa"/>
            <w:gridSpan w:val="3"/>
            <w:vAlign w:val="center"/>
          </w:tcPr>
          <w:p w14:paraId="5DA6D48B">
            <w:pPr>
              <w:jc w:val="center"/>
              <w:rPr>
                <w:rFonts w:ascii="Times New Roman" w:hAnsi="Times New Roman" w:eastAsia="宋体" w:cs="Times New Roman"/>
                <w:szCs w:val="21"/>
              </w:rPr>
            </w:pPr>
          </w:p>
        </w:tc>
        <w:tc>
          <w:tcPr>
            <w:tcW w:w="1246" w:type="dxa"/>
            <w:gridSpan w:val="2"/>
            <w:vAlign w:val="center"/>
          </w:tcPr>
          <w:p w14:paraId="6434CB36">
            <w:pPr>
              <w:jc w:val="center"/>
              <w:rPr>
                <w:rFonts w:ascii="Times New Roman" w:hAnsi="Times New Roman" w:eastAsia="宋体" w:cs="Times New Roman"/>
                <w:szCs w:val="21"/>
              </w:rPr>
            </w:pPr>
            <w:r>
              <w:rPr>
                <w:rFonts w:ascii="Times New Roman" w:hAnsi="Times New Roman" w:eastAsia="宋体" w:cs="Times New Roman"/>
                <w:szCs w:val="21"/>
              </w:rPr>
              <w:t>网址</w:t>
            </w:r>
          </w:p>
        </w:tc>
        <w:tc>
          <w:tcPr>
            <w:tcW w:w="2385" w:type="dxa"/>
            <w:gridSpan w:val="3"/>
            <w:vAlign w:val="center"/>
          </w:tcPr>
          <w:p w14:paraId="5864B3FA">
            <w:pPr>
              <w:jc w:val="center"/>
              <w:rPr>
                <w:rFonts w:ascii="Times New Roman" w:hAnsi="Times New Roman" w:eastAsia="宋体" w:cs="Times New Roman"/>
                <w:szCs w:val="21"/>
              </w:rPr>
            </w:pPr>
          </w:p>
        </w:tc>
      </w:tr>
      <w:tr w14:paraId="462EF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4261EA99">
            <w:pPr>
              <w:jc w:val="center"/>
              <w:rPr>
                <w:rFonts w:ascii="Times New Roman" w:hAnsi="Times New Roman" w:eastAsia="宋体" w:cs="Times New Roman"/>
                <w:szCs w:val="21"/>
              </w:rPr>
            </w:pPr>
            <w:r>
              <w:rPr>
                <w:rFonts w:ascii="Times New Roman" w:hAnsi="Times New Roman" w:eastAsia="宋体" w:cs="Times New Roman"/>
                <w:szCs w:val="21"/>
              </w:rPr>
              <w:t>组织结构</w:t>
            </w:r>
          </w:p>
        </w:tc>
        <w:tc>
          <w:tcPr>
            <w:tcW w:w="7020" w:type="dxa"/>
            <w:gridSpan w:val="9"/>
            <w:vAlign w:val="center"/>
          </w:tcPr>
          <w:p w14:paraId="4171CF6A">
            <w:pPr>
              <w:jc w:val="center"/>
              <w:rPr>
                <w:rFonts w:ascii="Times New Roman" w:hAnsi="Times New Roman" w:eastAsia="宋体" w:cs="Times New Roman"/>
                <w:szCs w:val="21"/>
              </w:rPr>
            </w:pPr>
          </w:p>
        </w:tc>
      </w:tr>
      <w:tr w14:paraId="2078B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137585ED">
            <w:pPr>
              <w:jc w:val="center"/>
              <w:rPr>
                <w:rFonts w:ascii="Times New Roman" w:hAnsi="Times New Roman" w:eastAsia="宋体" w:cs="Times New Roman"/>
                <w:szCs w:val="21"/>
              </w:rPr>
            </w:pPr>
            <w:r>
              <w:rPr>
                <w:rFonts w:ascii="Times New Roman" w:hAnsi="Times New Roman" w:eastAsia="宋体" w:cs="Times New Roman"/>
                <w:szCs w:val="21"/>
              </w:rPr>
              <w:t>法定代表人</w:t>
            </w:r>
          </w:p>
        </w:tc>
        <w:tc>
          <w:tcPr>
            <w:tcW w:w="1351" w:type="dxa"/>
            <w:vAlign w:val="center"/>
          </w:tcPr>
          <w:p w14:paraId="1E9F9AEF">
            <w:pPr>
              <w:jc w:val="center"/>
              <w:rPr>
                <w:rFonts w:ascii="Times New Roman" w:hAnsi="Times New Roman" w:eastAsia="宋体" w:cs="Times New Roman"/>
                <w:szCs w:val="21"/>
              </w:rPr>
            </w:pPr>
            <w:r>
              <w:rPr>
                <w:rFonts w:ascii="Times New Roman" w:hAnsi="Times New Roman" w:eastAsia="宋体" w:cs="Times New Roman"/>
                <w:szCs w:val="21"/>
              </w:rPr>
              <w:t>姓名</w:t>
            </w:r>
          </w:p>
        </w:tc>
        <w:tc>
          <w:tcPr>
            <w:tcW w:w="993" w:type="dxa"/>
            <w:vAlign w:val="center"/>
          </w:tcPr>
          <w:p w14:paraId="6C078163">
            <w:pPr>
              <w:jc w:val="center"/>
              <w:rPr>
                <w:rFonts w:ascii="Times New Roman" w:hAnsi="Times New Roman" w:eastAsia="宋体" w:cs="Times New Roman"/>
                <w:szCs w:val="21"/>
              </w:rPr>
            </w:pPr>
          </w:p>
        </w:tc>
        <w:tc>
          <w:tcPr>
            <w:tcW w:w="1559" w:type="dxa"/>
            <w:gridSpan w:val="3"/>
            <w:vAlign w:val="center"/>
          </w:tcPr>
          <w:p w14:paraId="76FBA680">
            <w:pPr>
              <w:jc w:val="center"/>
              <w:rPr>
                <w:rFonts w:ascii="Times New Roman" w:hAnsi="Times New Roman" w:eastAsia="宋体" w:cs="Times New Roman"/>
                <w:szCs w:val="21"/>
              </w:rPr>
            </w:pPr>
            <w:r>
              <w:rPr>
                <w:rFonts w:ascii="Times New Roman" w:hAnsi="Times New Roman" w:eastAsia="宋体" w:cs="Times New Roman"/>
                <w:szCs w:val="21"/>
              </w:rPr>
              <w:t>职务/职称</w:t>
            </w:r>
          </w:p>
        </w:tc>
        <w:tc>
          <w:tcPr>
            <w:tcW w:w="992" w:type="dxa"/>
            <w:gridSpan w:val="2"/>
            <w:vAlign w:val="center"/>
          </w:tcPr>
          <w:p w14:paraId="2F2F804D">
            <w:pPr>
              <w:jc w:val="center"/>
              <w:rPr>
                <w:rFonts w:ascii="Times New Roman" w:hAnsi="Times New Roman" w:eastAsia="宋体" w:cs="Times New Roman"/>
                <w:szCs w:val="21"/>
              </w:rPr>
            </w:pPr>
          </w:p>
        </w:tc>
        <w:tc>
          <w:tcPr>
            <w:tcW w:w="709" w:type="dxa"/>
            <w:vAlign w:val="center"/>
          </w:tcPr>
          <w:p w14:paraId="4C59D0EE">
            <w:pPr>
              <w:jc w:val="center"/>
              <w:rPr>
                <w:rFonts w:ascii="Times New Roman" w:hAnsi="Times New Roman" w:eastAsia="宋体" w:cs="Times New Roman"/>
                <w:szCs w:val="21"/>
              </w:rPr>
            </w:pPr>
            <w:r>
              <w:rPr>
                <w:rFonts w:ascii="Times New Roman" w:hAnsi="Times New Roman" w:eastAsia="宋体" w:cs="Times New Roman"/>
                <w:szCs w:val="21"/>
              </w:rPr>
              <w:t>电话</w:t>
            </w:r>
          </w:p>
        </w:tc>
        <w:tc>
          <w:tcPr>
            <w:tcW w:w="1416" w:type="dxa"/>
            <w:vAlign w:val="center"/>
          </w:tcPr>
          <w:p w14:paraId="2CB114D3">
            <w:pPr>
              <w:jc w:val="center"/>
              <w:rPr>
                <w:rFonts w:ascii="Times New Roman" w:hAnsi="Times New Roman" w:eastAsia="宋体" w:cs="Times New Roman"/>
                <w:szCs w:val="21"/>
              </w:rPr>
            </w:pPr>
          </w:p>
        </w:tc>
      </w:tr>
      <w:tr w14:paraId="6E428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533A3B91">
            <w:pPr>
              <w:jc w:val="center"/>
              <w:rPr>
                <w:rFonts w:ascii="Times New Roman" w:hAnsi="Times New Roman" w:eastAsia="宋体" w:cs="Times New Roman"/>
                <w:szCs w:val="21"/>
              </w:rPr>
            </w:pPr>
            <w:r>
              <w:rPr>
                <w:rFonts w:ascii="Times New Roman" w:hAnsi="Times New Roman" w:eastAsia="宋体" w:cs="Times New Roman"/>
                <w:szCs w:val="21"/>
              </w:rPr>
              <w:t>技术负责人</w:t>
            </w:r>
          </w:p>
        </w:tc>
        <w:tc>
          <w:tcPr>
            <w:tcW w:w="1351" w:type="dxa"/>
            <w:vAlign w:val="center"/>
          </w:tcPr>
          <w:p w14:paraId="7C0BFA85">
            <w:pPr>
              <w:jc w:val="center"/>
              <w:rPr>
                <w:rFonts w:ascii="Times New Roman" w:hAnsi="Times New Roman" w:eastAsia="宋体" w:cs="Times New Roman"/>
                <w:szCs w:val="21"/>
              </w:rPr>
            </w:pPr>
            <w:r>
              <w:rPr>
                <w:rFonts w:ascii="Times New Roman" w:hAnsi="Times New Roman" w:eastAsia="宋体" w:cs="Times New Roman"/>
                <w:szCs w:val="21"/>
              </w:rPr>
              <w:t>姓名</w:t>
            </w:r>
          </w:p>
        </w:tc>
        <w:tc>
          <w:tcPr>
            <w:tcW w:w="993" w:type="dxa"/>
            <w:vAlign w:val="center"/>
          </w:tcPr>
          <w:p w14:paraId="7296C024">
            <w:pPr>
              <w:jc w:val="center"/>
              <w:rPr>
                <w:rFonts w:ascii="Times New Roman" w:hAnsi="Times New Roman" w:eastAsia="宋体" w:cs="Times New Roman"/>
                <w:szCs w:val="21"/>
              </w:rPr>
            </w:pPr>
          </w:p>
        </w:tc>
        <w:tc>
          <w:tcPr>
            <w:tcW w:w="1559" w:type="dxa"/>
            <w:gridSpan w:val="3"/>
            <w:vAlign w:val="center"/>
          </w:tcPr>
          <w:p w14:paraId="1C5620CA">
            <w:pPr>
              <w:jc w:val="center"/>
              <w:rPr>
                <w:rFonts w:ascii="Times New Roman" w:hAnsi="Times New Roman" w:eastAsia="宋体" w:cs="Times New Roman"/>
                <w:szCs w:val="21"/>
              </w:rPr>
            </w:pPr>
            <w:r>
              <w:rPr>
                <w:rFonts w:ascii="Times New Roman" w:hAnsi="Times New Roman" w:eastAsia="宋体" w:cs="Times New Roman"/>
                <w:szCs w:val="21"/>
              </w:rPr>
              <w:t>职务/职称</w:t>
            </w:r>
          </w:p>
        </w:tc>
        <w:tc>
          <w:tcPr>
            <w:tcW w:w="992" w:type="dxa"/>
            <w:gridSpan w:val="2"/>
            <w:vAlign w:val="center"/>
          </w:tcPr>
          <w:p w14:paraId="2F3494AA">
            <w:pPr>
              <w:jc w:val="center"/>
              <w:rPr>
                <w:rFonts w:ascii="Times New Roman" w:hAnsi="Times New Roman" w:eastAsia="宋体" w:cs="Times New Roman"/>
                <w:szCs w:val="21"/>
              </w:rPr>
            </w:pPr>
          </w:p>
        </w:tc>
        <w:tc>
          <w:tcPr>
            <w:tcW w:w="709" w:type="dxa"/>
            <w:vAlign w:val="center"/>
          </w:tcPr>
          <w:p w14:paraId="0F3808D7">
            <w:pPr>
              <w:jc w:val="center"/>
              <w:rPr>
                <w:rFonts w:ascii="Times New Roman" w:hAnsi="Times New Roman" w:eastAsia="宋体" w:cs="Times New Roman"/>
                <w:szCs w:val="21"/>
              </w:rPr>
            </w:pPr>
            <w:r>
              <w:rPr>
                <w:rFonts w:ascii="Times New Roman" w:hAnsi="Times New Roman" w:eastAsia="宋体" w:cs="Times New Roman"/>
                <w:szCs w:val="21"/>
              </w:rPr>
              <w:t>电话</w:t>
            </w:r>
          </w:p>
        </w:tc>
        <w:tc>
          <w:tcPr>
            <w:tcW w:w="1416" w:type="dxa"/>
            <w:vAlign w:val="center"/>
          </w:tcPr>
          <w:p w14:paraId="73B7D3BA">
            <w:pPr>
              <w:jc w:val="center"/>
              <w:rPr>
                <w:rFonts w:ascii="Times New Roman" w:hAnsi="Times New Roman" w:eastAsia="宋体" w:cs="Times New Roman"/>
                <w:szCs w:val="21"/>
              </w:rPr>
            </w:pPr>
          </w:p>
        </w:tc>
      </w:tr>
      <w:tr w14:paraId="2145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0A1681A6">
            <w:pPr>
              <w:jc w:val="center"/>
              <w:rPr>
                <w:rFonts w:ascii="Times New Roman" w:hAnsi="Times New Roman" w:eastAsia="宋体" w:cs="Times New Roman"/>
                <w:szCs w:val="21"/>
              </w:rPr>
            </w:pPr>
            <w:r>
              <w:rPr>
                <w:rFonts w:ascii="Times New Roman" w:hAnsi="Times New Roman" w:eastAsia="宋体" w:cs="Times New Roman"/>
                <w:szCs w:val="21"/>
              </w:rPr>
              <w:t>成立时间</w:t>
            </w:r>
          </w:p>
        </w:tc>
        <w:tc>
          <w:tcPr>
            <w:tcW w:w="2344" w:type="dxa"/>
            <w:gridSpan w:val="2"/>
            <w:vAlign w:val="center"/>
          </w:tcPr>
          <w:p w14:paraId="1C7865FE">
            <w:pPr>
              <w:jc w:val="center"/>
              <w:rPr>
                <w:rFonts w:ascii="Times New Roman" w:hAnsi="Times New Roman" w:eastAsia="宋体" w:cs="Times New Roman"/>
                <w:szCs w:val="21"/>
              </w:rPr>
            </w:pPr>
          </w:p>
        </w:tc>
        <w:tc>
          <w:tcPr>
            <w:tcW w:w="4676" w:type="dxa"/>
            <w:gridSpan w:val="7"/>
            <w:vAlign w:val="center"/>
          </w:tcPr>
          <w:p w14:paraId="51ED8CF3">
            <w:pPr>
              <w:jc w:val="left"/>
              <w:rPr>
                <w:rFonts w:ascii="Times New Roman" w:hAnsi="Times New Roman" w:eastAsia="宋体" w:cs="Times New Roman"/>
                <w:szCs w:val="21"/>
              </w:rPr>
            </w:pPr>
            <w:r>
              <w:rPr>
                <w:rFonts w:ascii="Times New Roman" w:hAnsi="Times New Roman" w:eastAsia="宋体" w:cs="Times New Roman"/>
                <w:szCs w:val="21"/>
              </w:rPr>
              <w:t>员工总人数：</w:t>
            </w:r>
          </w:p>
        </w:tc>
      </w:tr>
      <w:tr w14:paraId="6979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vAlign w:val="center"/>
          </w:tcPr>
          <w:p w14:paraId="768E924E">
            <w:pPr>
              <w:jc w:val="center"/>
              <w:rPr>
                <w:rFonts w:ascii="Times New Roman" w:hAnsi="Times New Roman" w:eastAsia="宋体" w:cs="Times New Roman"/>
                <w:szCs w:val="21"/>
              </w:rPr>
            </w:pPr>
            <w:r>
              <w:rPr>
                <w:rFonts w:ascii="Times New Roman" w:hAnsi="Times New Roman" w:eastAsia="宋体" w:cs="Times New Roman"/>
                <w:szCs w:val="21"/>
              </w:rPr>
              <w:t>营业执照号</w:t>
            </w:r>
          </w:p>
        </w:tc>
        <w:tc>
          <w:tcPr>
            <w:tcW w:w="1351" w:type="dxa"/>
            <w:vMerge w:val="restart"/>
            <w:vAlign w:val="center"/>
          </w:tcPr>
          <w:p w14:paraId="568FB4D8">
            <w:pPr>
              <w:jc w:val="center"/>
              <w:rPr>
                <w:rFonts w:ascii="Times New Roman" w:hAnsi="Times New Roman" w:eastAsia="宋体" w:cs="Times New Roman"/>
                <w:szCs w:val="21"/>
              </w:rPr>
            </w:pPr>
          </w:p>
        </w:tc>
        <w:tc>
          <w:tcPr>
            <w:tcW w:w="993" w:type="dxa"/>
            <w:vMerge w:val="restart"/>
            <w:vAlign w:val="center"/>
          </w:tcPr>
          <w:p w14:paraId="62199BB5">
            <w:pPr>
              <w:jc w:val="center"/>
              <w:rPr>
                <w:rFonts w:ascii="Times New Roman" w:hAnsi="Times New Roman" w:eastAsia="宋体" w:cs="Times New Roman"/>
                <w:szCs w:val="21"/>
              </w:rPr>
            </w:pPr>
          </w:p>
        </w:tc>
        <w:tc>
          <w:tcPr>
            <w:tcW w:w="567" w:type="dxa"/>
            <w:vMerge w:val="restart"/>
            <w:vAlign w:val="center"/>
          </w:tcPr>
          <w:p w14:paraId="0B775569">
            <w:pPr>
              <w:jc w:val="center"/>
              <w:rPr>
                <w:rFonts w:ascii="Times New Roman" w:hAnsi="Times New Roman" w:eastAsia="宋体" w:cs="Times New Roman"/>
                <w:szCs w:val="21"/>
              </w:rPr>
            </w:pPr>
            <w:r>
              <w:rPr>
                <w:rFonts w:ascii="Times New Roman" w:hAnsi="Times New Roman" w:eastAsia="宋体" w:cs="Times New Roman"/>
                <w:szCs w:val="21"/>
              </w:rPr>
              <w:t>其中</w:t>
            </w:r>
          </w:p>
        </w:tc>
        <w:tc>
          <w:tcPr>
            <w:tcW w:w="1984" w:type="dxa"/>
            <w:gridSpan w:val="4"/>
            <w:vAlign w:val="center"/>
          </w:tcPr>
          <w:p w14:paraId="7C144AC6">
            <w:pPr>
              <w:jc w:val="center"/>
              <w:rPr>
                <w:rFonts w:ascii="Times New Roman" w:hAnsi="Times New Roman" w:eastAsia="宋体" w:cs="Times New Roman"/>
                <w:szCs w:val="21"/>
              </w:rPr>
            </w:pPr>
            <w:r>
              <w:rPr>
                <w:rFonts w:ascii="Times New Roman" w:hAnsi="Times New Roman" w:eastAsia="宋体" w:cs="Times New Roman"/>
                <w:szCs w:val="21"/>
              </w:rPr>
              <w:t>执业资格人员</w:t>
            </w:r>
          </w:p>
        </w:tc>
        <w:tc>
          <w:tcPr>
            <w:tcW w:w="2125" w:type="dxa"/>
            <w:gridSpan w:val="2"/>
            <w:vAlign w:val="center"/>
          </w:tcPr>
          <w:p w14:paraId="31857F86">
            <w:pPr>
              <w:jc w:val="center"/>
              <w:rPr>
                <w:rFonts w:ascii="Times New Roman" w:hAnsi="Times New Roman" w:eastAsia="宋体" w:cs="Times New Roman"/>
                <w:szCs w:val="21"/>
              </w:rPr>
            </w:pPr>
          </w:p>
        </w:tc>
      </w:tr>
      <w:tr w14:paraId="3C04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vAlign w:val="center"/>
          </w:tcPr>
          <w:p w14:paraId="075B96E5">
            <w:pPr>
              <w:jc w:val="center"/>
              <w:rPr>
                <w:rFonts w:ascii="Times New Roman" w:hAnsi="Times New Roman" w:eastAsia="宋体" w:cs="Times New Roman"/>
                <w:szCs w:val="21"/>
              </w:rPr>
            </w:pPr>
          </w:p>
        </w:tc>
        <w:tc>
          <w:tcPr>
            <w:tcW w:w="1351" w:type="dxa"/>
            <w:vMerge w:val="continue"/>
            <w:vAlign w:val="center"/>
          </w:tcPr>
          <w:p w14:paraId="5FB87AB9">
            <w:pPr>
              <w:jc w:val="center"/>
              <w:rPr>
                <w:rFonts w:ascii="Times New Roman" w:hAnsi="Times New Roman" w:eastAsia="宋体" w:cs="Times New Roman"/>
                <w:szCs w:val="21"/>
              </w:rPr>
            </w:pPr>
          </w:p>
        </w:tc>
        <w:tc>
          <w:tcPr>
            <w:tcW w:w="993" w:type="dxa"/>
            <w:vMerge w:val="continue"/>
            <w:vAlign w:val="center"/>
          </w:tcPr>
          <w:p w14:paraId="4348F980">
            <w:pPr>
              <w:jc w:val="center"/>
              <w:rPr>
                <w:rFonts w:ascii="Times New Roman" w:hAnsi="Times New Roman" w:eastAsia="宋体" w:cs="Times New Roman"/>
                <w:szCs w:val="21"/>
              </w:rPr>
            </w:pPr>
          </w:p>
        </w:tc>
        <w:tc>
          <w:tcPr>
            <w:tcW w:w="567" w:type="dxa"/>
            <w:vMerge w:val="continue"/>
            <w:vAlign w:val="center"/>
          </w:tcPr>
          <w:p w14:paraId="61988BB9">
            <w:pPr>
              <w:jc w:val="center"/>
              <w:rPr>
                <w:rFonts w:ascii="Times New Roman" w:hAnsi="Times New Roman" w:eastAsia="宋体" w:cs="Times New Roman"/>
                <w:szCs w:val="21"/>
              </w:rPr>
            </w:pPr>
          </w:p>
        </w:tc>
        <w:tc>
          <w:tcPr>
            <w:tcW w:w="1984" w:type="dxa"/>
            <w:gridSpan w:val="4"/>
            <w:vAlign w:val="center"/>
          </w:tcPr>
          <w:p w14:paraId="34352B73">
            <w:pPr>
              <w:jc w:val="center"/>
              <w:rPr>
                <w:rFonts w:ascii="Times New Roman" w:hAnsi="Times New Roman" w:eastAsia="宋体" w:cs="Times New Roman"/>
                <w:szCs w:val="21"/>
              </w:rPr>
            </w:pPr>
            <w:r>
              <w:rPr>
                <w:rFonts w:ascii="Times New Roman" w:hAnsi="Times New Roman" w:eastAsia="宋体" w:cs="Times New Roman"/>
                <w:szCs w:val="21"/>
              </w:rPr>
              <w:t>高级职称人员</w:t>
            </w:r>
          </w:p>
        </w:tc>
        <w:tc>
          <w:tcPr>
            <w:tcW w:w="2125" w:type="dxa"/>
            <w:gridSpan w:val="2"/>
            <w:vAlign w:val="center"/>
          </w:tcPr>
          <w:p w14:paraId="76D09C30">
            <w:pPr>
              <w:jc w:val="center"/>
              <w:rPr>
                <w:rFonts w:ascii="Times New Roman" w:hAnsi="Times New Roman" w:eastAsia="宋体" w:cs="Times New Roman"/>
                <w:szCs w:val="21"/>
              </w:rPr>
            </w:pPr>
          </w:p>
        </w:tc>
      </w:tr>
      <w:tr w14:paraId="2653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1F422A93">
            <w:pPr>
              <w:jc w:val="center"/>
              <w:rPr>
                <w:rFonts w:ascii="Times New Roman" w:hAnsi="Times New Roman" w:eastAsia="宋体" w:cs="Times New Roman"/>
                <w:szCs w:val="21"/>
              </w:rPr>
            </w:pPr>
            <w:r>
              <w:rPr>
                <w:rFonts w:ascii="Times New Roman" w:hAnsi="Times New Roman" w:eastAsia="宋体" w:cs="Times New Roman"/>
                <w:szCs w:val="21"/>
              </w:rPr>
              <w:t>注册资金</w:t>
            </w:r>
          </w:p>
        </w:tc>
        <w:tc>
          <w:tcPr>
            <w:tcW w:w="1351" w:type="dxa"/>
            <w:vAlign w:val="center"/>
          </w:tcPr>
          <w:p w14:paraId="48681096">
            <w:pPr>
              <w:jc w:val="center"/>
              <w:rPr>
                <w:rFonts w:ascii="Times New Roman" w:hAnsi="Times New Roman" w:eastAsia="宋体" w:cs="Times New Roman"/>
                <w:szCs w:val="21"/>
              </w:rPr>
            </w:pPr>
          </w:p>
        </w:tc>
        <w:tc>
          <w:tcPr>
            <w:tcW w:w="993" w:type="dxa"/>
            <w:vAlign w:val="center"/>
          </w:tcPr>
          <w:p w14:paraId="5B511365">
            <w:pPr>
              <w:jc w:val="center"/>
              <w:rPr>
                <w:rFonts w:ascii="Times New Roman" w:hAnsi="Times New Roman" w:eastAsia="宋体" w:cs="Times New Roman"/>
                <w:szCs w:val="21"/>
              </w:rPr>
            </w:pPr>
          </w:p>
        </w:tc>
        <w:tc>
          <w:tcPr>
            <w:tcW w:w="567" w:type="dxa"/>
            <w:vMerge w:val="continue"/>
            <w:vAlign w:val="center"/>
          </w:tcPr>
          <w:p w14:paraId="5061FFC7">
            <w:pPr>
              <w:jc w:val="center"/>
              <w:rPr>
                <w:rFonts w:ascii="Times New Roman" w:hAnsi="Times New Roman" w:eastAsia="宋体" w:cs="Times New Roman"/>
                <w:szCs w:val="21"/>
              </w:rPr>
            </w:pPr>
          </w:p>
        </w:tc>
        <w:tc>
          <w:tcPr>
            <w:tcW w:w="1984" w:type="dxa"/>
            <w:gridSpan w:val="4"/>
            <w:vAlign w:val="center"/>
          </w:tcPr>
          <w:p w14:paraId="5A9E5952">
            <w:pPr>
              <w:jc w:val="center"/>
              <w:rPr>
                <w:rFonts w:ascii="Times New Roman" w:hAnsi="Times New Roman" w:eastAsia="宋体" w:cs="Times New Roman"/>
                <w:szCs w:val="21"/>
              </w:rPr>
            </w:pPr>
            <w:r>
              <w:rPr>
                <w:rFonts w:ascii="Times New Roman" w:hAnsi="Times New Roman" w:eastAsia="宋体" w:cs="Times New Roman"/>
                <w:szCs w:val="21"/>
              </w:rPr>
              <w:t>中级职称人员</w:t>
            </w:r>
          </w:p>
        </w:tc>
        <w:tc>
          <w:tcPr>
            <w:tcW w:w="2125" w:type="dxa"/>
            <w:gridSpan w:val="2"/>
            <w:vAlign w:val="center"/>
          </w:tcPr>
          <w:p w14:paraId="07D58B70">
            <w:pPr>
              <w:jc w:val="center"/>
              <w:rPr>
                <w:rFonts w:ascii="Times New Roman" w:hAnsi="Times New Roman" w:eastAsia="宋体" w:cs="Times New Roman"/>
                <w:szCs w:val="21"/>
              </w:rPr>
            </w:pPr>
          </w:p>
        </w:tc>
      </w:tr>
      <w:tr w14:paraId="51BA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5AA7F2D7">
            <w:pPr>
              <w:jc w:val="center"/>
              <w:rPr>
                <w:rFonts w:ascii="Times New Roman" w:hAnsi="Times New Roman" w:eastAsia="宋体" w:cs="Times New Roman"/>
                <w:szCs w:val="21"/>
              </w:rPr>
            </w:pPr>
            <w:r>
              <w:rPr>
                <w:rFonts w:ascii="Times New Roman" w:hAnsi="Times New Roman" w:eastAsia="宋体" w:cs="Times New Roman"/>
                <w:szCs w:val="21"/>
              </w:rPr>
              <w:t>开户银行</w:t>
            </w:r>
          </w:p>
        </w:tc>
        <w:tc>
          <w:tcPr>
            <w:tcW w:w="1351" w:type="dxa"/>
            <w:vAlign w:val="center"/>
          </w:tcPr>
          <w:p w14:paraId="781C01A3">
            <w:pPr>
              <w:jc w:val="center"/>
              <w:rPr>
                <w:rFonts w:ascii="Times New Roman" w:hAnsi="Times New Roman" w:eastAsia="宋体" w:cs="Times New Roman"/>
                <w:szCs w:val="21"/>
              </w:rPr>
            </w:pPr>
          </w:p>
        </w:tc>
        <w:tc>
          <w:tcPr>
            <w:tcW w:w="993" w:type="dxa"/>
            <w:vAlign w:val="center"/>
          </w:tcPr>
          <w:p w14:paraId="6577BAC1">
            <w:pPr>
              <w:jc w:val="center"/>
              <w:rPr>
                <w:rFonts w:ascii="Times New Roman" w:hAnsi="Times New Roman" w:eastAsia="宋体" w:cs="Times New Roman"/>
                <w:szCs w:val="21"/>
              </w:rPr>
            </w:pPr>
          </w:p>
        </w:tc>
        <w:tc>
          <w:tcPr>
            <w:tcW w:w="567" w:type="dxa"/>
            <w:vMerge w:val="continue"/>
            <w:vAlign w:val="center"/>
          </w:tcPr>
          <w:p w14:paraId="3D4477B9">
            <w:pPr>
              <w:jc w:val="center"/>
              <w:rPr>
                <w:rFonts w:ascii="Times New Roman" w:hAnsi="Times New Roman" w:eastAsia="宋体" w:cs="Times New Roman"/>
                <w:szCs w:val="21"/>
              </w:rPr>
            </w:pPr>
          </w:p>
        </w:tc>
        <w:tc>
          <w:tcPr>
            <w:tcW w:w="1984" w:type="dxa"/>
            <w:gridSpan w:val="4"/>
            <w:vAlign w:val="center"/>
          </w:tcPr>
          <w:p w14:paraId="06B1C67B">
            <w:pPr>
              <w:jc w:val="center"/>
              <w:rPr>
                <w:rFonts w:ascii="Times New Roman" w:hAnsi="Times New Roman" w:eastAsia="宋体" w:cs="Times New Roman"/>
                <w:szCs w:val="21"/>
              </w:rPr>
            </w:pPr>
            <w:r>
              <w:rPr>
                <w:rFonts w:ascii="Times New Roman" w:hAnsi="Times New Roman" w:eastAsia="宋体" w:cs="Times New Roman"/>
                <w:szCs w:val="21"/>
              </w:rPr>
              <w:t>初级职称人员</w:t>
            </w:r>
          </w:p>
        </w:tc>
        <w:tc>
          <w:tcPr>
            <w:tcW w:w="2125" w:type="dxa"/>
            <w:gridSpan w:val="2"/>
            <w:vAlign w:val="center"/>
          </w:tcPr>
          <w:p w14:paraId="6D182117">
            <w:pPr>
              <w:jc w:val="center"/>
              <w:rPr>
                <w:rFonts w:ascii="Times New Roman" w:hAnsi="Times New Roman" w:eastAsia="宋体" w:cs="Times New Roman"/>
                <w:szCs w:val="21"/>
              </w:rPr>
            </w:pPr>
          </w:p>
        </w:tc>
      </w:tr>
      <w:tr w14:paraId="7FA1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7767FD5A">
            <w:pPr>
              <w:jc w:val="center"/>
              <w:rPr>
                <w:rFonts w:ascii="Times New Roman" w:hAnsi="Times New Roman" w:eastAsia="宋体" w:cs="Times New Roman"/>
                <w:szCs w:val="21"/>
              </w:rPr>
            </w:pPr>
            <w:r>
              <w:rPr>
                <w:rFonts w:ascii="Times New Roman" w:hAnsi="Times New Roman" w:eastAsia="宋体" w:cs="Times New Roman"/>
                <w:szCs w:val="21"/>
              </w:rPr>
              <w:t>账号</w:t>
            </w:r>
          </w:p>
        </w:tc>
        <w:tc>
          <w:tcPr>
            <w:tcW w:w="1351" w:type="dxa"/>
            <w:vAlign w:val="center"/>
          </w:tcPr>
          <w:p w14:paraId="6B6F6239">
            <w:pPr>
              <w:jc w:val="center"/>
              <w:rPr>
                <w:rFonts w:ascii="Times New Roman" w:hAnsi="Times New Roman" w:eastAsia="宋体" w:cs="Times New Roman"/>
                <w:szCs w:val="21"/>
              </w:rPr>
            </w:pPr>
          </w:p>
        </w:tc>
        <w:tc>
          <w:tcPr>
            <w:tcW w:w="993" w:type="dxa"/>
            <w:vAlign w:val="center"/>
          </w:tcPr>
          <w:p w14:paraId="2B1820B7">
            <w:pPr>
              <w:jc w:val="center"/>
              <w:rPr>
                <w:rFonts w:ascii="Times New Roman" w:hAnsi="Times New Roman" w:eastAsia="宋体" w:cs="Times New Roman"/>
                <w:szCs w:val="21"/>
              </w:rPr>
            </w:pPr>
          </w:p>
        </w:tc>
        <w:tc>
          <w:tcPr>
            <w:tcW w:w="567" w:type="dxa"/>
            <w:vMerge w:val="continue"/>
            <w:vAlign w:val="center"/>
          </w:tcPr>
          <w:p w14:paraId="57ABD7A2">
            <w:pPr>
              <w:jc w:val="center"/>
              <w:rPr>
                <w:rFonts w:ascii="Times New Roman" w:hAnsi="Times New Roman" w:eastAsia="宋体" w:cs="Times New Roman"/>
                <w:szCs w:val="21"/>
              </w:rPr>
            </w:pPr>
          </w:p>
        </w:tc>
        <w:tc>
          <w:tcPr>
            <w:tcW w:w="1984" w:type="dxa"/>
            <w:gridSpan w:val="4"/>
            <w:vAlign w:val="center"/>
          </w:tcPr>
          <w:p w14:paraId="767C42CE">
            <w:pPr>
              <w:jc w:val="center"/>
              <w:rPr>
                <w:rFonts w:ascii="Times New Roman" w:hAnsi="Times New Roman" w:eastAsia="宋体" w:cs="Times New Roman"/>
                <w:szCs w:val="21"/>
              </w:rPr>
            </w:pPr>
            <w:r>
              <w:rPr>
                <w:rFonts w:ascii="Times New Roman" w:hAnsi="Times New Roman" w:eastAsia="宋体" w:cs="Times New Roman"/>
                <w:szCs w:val="21"/>
              </w:rPr>
              <w:t>技工</w:t>
            </w:r>
          </w:p>
        </w:tc>
        <w:tc>
          <w:tcPr>
            <w:tcW w:w="2125" w:type="dxa"/>
            <w:gridSpan w:val="2"/>
            <w:vAlign w:val="center"/>
          </w:tcPr>
          <w:p w14:paraId="181BDAB0">
            <w:pPr>
              <w:jc w:val="center"/>
              <w:rPr>
                <w:rFonts w:ascii="Times New Roman" w:hAnsi="Times New Roman" w:eastAsia="宋体" w:cs="Times New Roman"/>
                <w:szCs w:val="21"/>
              </w:rPr>
            </w:pPr>
          </w:p>
        </w:tc>
      </w:tr>
      <w:tr w14:paraId="2EC25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1485" w:type="dxa"/>
            <w:vAlign w:val="center"/>
          </w:tcPr>
          <w:p w14:paraId="6D745130">
            <w:pPr>
              <w:jc w:val="center"/>
              <w:rPr>
                <w:rFonts w:ascii="Times New Roman" w:hAnsi="Times New Roman" w:eastAsia="宋体" w:cs="Times New Roman"/>
                <w:szCs w:val="21"/>
              </w:rPr>
            </w:pPr>
            <w:r>
              <w:rPr>
                <w:rFonts w:ascii="Times New Roman" w:hAnsi="Times New Roman" w:eastAsia="宋体" w:cs="Times New Roman"/>
                <w:szCs w:val="21"/>
              </w:rPr>
              <w:t>经营范围</w:t>
            </w:r>
          </w:p>
        </w:tc>
        <w:tc>
          <w:tcPr>
            <w:tcW w:w="7020" w:type="dxa"/>
            <w:gridSpan w:val="9"/>
            <w:vAlign w:val="center"/>
          </w:tcPr>
          <w:p w14:paraId="225B9726">
            <w:pPr>
              <w:jc w:val="center"/>
              <w:rPr>
                <w:rFonts w:ascii="Times New Roman" w:hAnsi="Times New Roman" w:eastAsia="宋体" w:cs="Times New Roman"/>
                <w:szCs w:val="21"/>
              </w:rPr>
            </w:pPr>
          </w:p>
        </w:tc>
      </w:tr>
      <w:tr w14:paraId="7CEC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70C0B271">
            <w:pPr>
              <w:jc w:val="center"/>
              <w:rPr>
                <w:rFonts w:ascii="Times New Roman" w:hAnsi="Times New Roman" w:eastAsia="宋体" w:cs="Times New Roman"/>
                <w:szCs w:val="21"/>
              </w:rPr>
            </w:pPr>
            <w:r>
              <w:rPr>
                <w:rFonts w:ascii="Times New Roman" w:hAnsi="Times New Roman" w:eastAsia="宋体" w:cs="Times New Roman"/>
                <w:szCs w:val="21"/>
              </w:rPr>
              <w:t>备注</w:t>
            </w:r>
          </w:p>
        </w:tc>
        <w:tc>
          <w:tcPr>
            <w:tcW w:w="7020" w:type="dxa"/>
            <w:gridSpan w:val="9"/>
            <w:vAlign w:val="center"/>
          </w:tcPr>
          <w:p w14:paraId="2B8A8A6B">
            <w:pPr>
              <w:jc w:val="center"/>
              <w:rPr>
                <w:rFonts w:ascii="Times New Roman" w:hAnsi="Times New Roman" w:eastAsia="宋体" w:cs="Times New Roman"/>
                <w:szCs w:val="21"/>
              </w:rPr>
            </w:pPr>
          </w:p>
        </w:tc>
      </w:tr>
    </w:tbl>
    <w:p w14:paraId="2AD7D76E">
      <w:pPr>
        <w:pStyle w:val="47"/>
      </w:pPr>
      <w:r>
        <w:rPr>
          <w:szCs w:val="21"/>
        </w:rPr>
        <w:t>备注：本表后应附企业法人营业执照等合格证明材料等材料的复印件并加盖投标单位公章。</w:t>
      </w:r>
    </w:p>
    <w:p w14:paraId="3570639D">
      <w:pPr>
        <w:rPr>
          <w:rFonts w:hint="eastAsia" w:ascii="宋体" w:hAnsi="宋体" w:eastAsia="宋体"/>
          <w:b/>
          <w:bCs/>
          <w:spacing w:val="-4"/>
          <w:sz w:val="24"/>
          <w:szCs w:val="24"/>
        </w:rPr>
      </w:pPr>
      <w:r>
        <w:rPr>
          <w:rFonts w:hint="eastAsia" w:ascii="宋体" w:hAnsi="宋体" w:eastAsia="宋体"/>
          <w:b/>
          <w:bCs/>
          <w:spacing w:val="-4"/>
          <w:sz w:val="24"/>
          <w:szCs w:val="24"/>
        </w:rPr>
        <w:br w:type="page"/>
      </w:r>
    </w:p>
    <w:p w14:paraId="33AA50E8">
      <w:pPr>
        <w:snapToGrid w:val="0"/>
        <w:spacing w:line="500" w:lineRule="exact"/>
        <w:jc w:val="left"/>
        <w:rPr>
          <w:rFonts w:hint="eastAsia" w:ascii="宋体" w:hAnsi="宋体" w:eastAsia="宋体"/>
          <w:sz w:val="24"/>
          <w:szCs w:val="24"/>
        </w:rPr>
      </w:pPr>
      <w:r>
        <w:rPr>
          <w:rFonts w:hint="eastAsia" w:ascii="宋体" w:hAnsi="宋体" w:eastAsia="宋体"/>
          <w:b/>
          <w:bCs/>
          <w:spacing w:val="-4"/>
          <w:sz w:val="24"/>
          <w:szCs w:val="24"/>
        </w:rPr>
        <w:t>6、</w:t>
      </w:r>
      <w:r>
        <w:rPr>
          <w:rFonts w:hint="eastAsia" w:ascii="宋体" w:hAnsi="宋体" w:eastAsia="宋体"/>
          <w:b/>
          <w:bCs/>
          <w:sz w:val="24"/>
          <w:szCs w:val="24"/>
        </w:rPr>
        <w:t>法定代表人资格证明书</w:t>
      </w:r>
    </w:p>
    <w:p w14:paraId="27EEAA13">
      <w:pPr>
        <w:snapToGrid w:val="0"/>
        <w:spacing w:line="500" w:lineRule="exact"/>
        <w:jc w:val="left"/>
        <w:rPr>
          <w:rFonts w:hint="eastAsia" w:ascii="宋体" w:hAnsi="宋体" w:eastAsia="宋体"/>
          <w:sz w:val="24"/>
          <w:szCs w:val="24"/>
        </w:rPr>
      </w:pPr>
    </w:p>
    <w:p w14:paraId="09FF73EC">
      <w:pPr>
        <w:pStyle w:val="49"/>
        <w:adjustRightInd w:val="0"/>
        <w:snapToGrid w:val="0"/>
        <w:spacing w:after="120" w:line="360" w:lineRule="auto"/>
        <w:ind w:firstLine="643"/>
        <w:jc w:val="center"/>
        <w:rPr>
          <w:rFonts w:ascii="Times New Roman" w:hAnsi="Times New Roman"/>
          <w:b/>
          <w:bCs/>
          <w:sz w:val="32"/>
        </w:rPr>
      </w:pPr>
      <w:r>
        <w:rPr>
          <w:rFonts w:ascii="Times New Roman" w:hAnsi="Times New Roman"/>
          <w:b/>
          <w:bCs/>
          <w:sz w:val="32"/>
        </w:rPr>
        <w:t>法定代表人资格证明书</w:t>
      </w:r>
    </w:p>
    <w:p w14:paraId="280ED01F">
      <w:pPr>
        <w:pStyle w:val="49"/>
        <w:adjustRightInd w:val="0"/>
        <w:spacing w:line="360" w:lineRule="auto"/>
        <w:ind w:firstLine="210" w:firstLineChars="100"/>
        <w:rPr>
          <w:rFonts w:ascii="Times New Roman" w:hAnsi="Times New Roman"/>
        </w:rPr>
      </w:pPr>
      <w:r>
        <w:rPr>
          <w:rFonts w:ascii="Times New Roman" w:hAnsi="Times New Roman"/>
          <w:u w:val="single"/>
        </w:rPr>
        <w:t>（浙江大学）（浙江豪圣建设项目管理有限公司）：</w:t>
      </w:r>
    </w:p>
    <w:p w14:paraId="5B52EF41">
      <w:pPr>
        <w:pStyle w:val="36"/>
        <w:adjustRightInd w:val="0"/>
        <w:spacing w:before="0" w:line="360" w:lineRule="auto"/>
        <w:ind w:firstLine="420" w:firstLineChars="200"/>
        <w:rPr>
          <w:rFonts w:ascii="Times New Roman"/>
          <w:snapToGrid w:val="0"/>
          <w:sz w:val="21"/>
          <w:szCs w:val="21"/>
        </w:rPr>
      </w:pPr>
      <w:r>
        <w:rPr>
          <w:rFonts w:ascii="Times New Roman"/>
          <w:snapToGrid w:val="0"/>
          <w:sz w:val="21"/>
          <w:szCs w:val="21"/>
          <w:u w:val="single"/>
        </w:rPr>
        <w:t xml:space="preserve">     （姓名）    </w:t>
      </w:r>
      <w:r>
        <w:rPr>
          <w:rFonts w:ascii="Times New Roman"/>
          <w:snapToGrid w:val="0"/>
          <w:sz w:val="21"/>
          <w:szCs w:val="21"/>
        </w:rPr>
        <w:t>系</w:t>
      </w:r>
      <w:r>
        <w:rPr>
          <w:rFonts w:ascii="Times New Roman"/>
          <w:snapToGrid w:val="0"/>
          <w:sz w:val="21"/>
          <w:szCs w:val="21"/>
          <w:u w:val="single"/>
        </w:rPr>
        <w:t xml:space="preserve">  （单位名称）  </w:t>
      </w:r>
      <w:r>
        <w:rPr>
          <w:rFonts w:ascii="Times New Roman"/>
          <w:snapToGrid w:val="0"/>
          <w:sz w:val="21"/>
          <w:szCs w:val="21"/>
        </w:rPr>
        <w:t>的法定代表人，</w:t>
      </w:r>
      <w:r>
        <w:rPr>
          <w:rFonts w:ascii="Times New Roman"/>
          <w:snapToGrid w:val="0"/>
          <w:sz w:val="21"/>
          <w:szCs w:val="21"/>
          <w:u w:val="single"/>
        </w:rPr>
        <w:t xml:space="preserve">   （身份证号）     </w:t>
      </w:r>
      <w:r>
        <w:rPr>
          <w:rFonts w:ascii="Times New Roman"/>
          <w:snapToGrid w:val="0"/>
          <w:sz w:val="21"/>
          <w:szCs w:val="21"/>
        </w:rPr>
        <w:t>。</w:t>
      </w:r>
    </w:p>
    <w:p w14:paraId="17B18115">
      <w:pPr>
        <w:pStyle w:val="36"/>
        <w:adjustRightInd w:val="0"/>
        <w:spacing w:before="0" w:line="360" w:lineRule="auto"/>
        <w:ind w:firstLine="420" w:firstLineChars="200"/>
        <w:rPr>
          <w:rFonts w:ascii="Times New Roman"/>
          <w:snapToGrid w:val="0"/>
          <w:sz w:val="21"/>
          <w:szCs w:val="21"/>
        </w:rPr>
      </w:pPr>
      <w:r>
        <w:rPr>
          <w:rFonts w:ascii="Times New Roman"/>
          <w:snapToGrid w:val="0"/>
          <w:sz w:val="21"/>
          <w:szCs w:val="21"/>
        </w:rPr>
        <w:t>特此证明。</w:t>
      </w:r>
    </w:p>
    <w:p w14:paraId="0FB1CEC2">
      <w:pPr>
        <w:pStyle w:val="36"/>
        <w:adjustRightInd w:val="0"/>
        <w:spacing w:before="0" w:line="360" w:lineRule="auto"/>
        <w:ind w:firstLine="422" w:firstLineChars="200"/>
        <w:rPr>
          <w:rFonts w:ascii="Times New Roman"/>
          <w:b/>
          <w:bCs/>
          <w:snapToGrid w:val="0"/>
          <w:sz w:val="21"/>
          <w:szCs w:val="21"/>
        </w:rPr>
      </w:pPr>
      <w:r>
        <w:rPr>
          <w:rFonts w:ascii="Times New Roman"/>
          <w:b/>
          <w:bCs/>
          <w:snapToGrid w:val="0"/>
          <w:sz w:val="21"/>
          <w:szCs w:val="21"/>
        </w:rPr>
        <w:t>投标人：（盖单位公章）</w:t>
      </w:r>
    </w:p>
    <w:p w14:paraId="3355B0EF">
      <w:pPr>
        <w:adjustRightInd w:val="0"/>
        <w:snapToGrid w:val="0"/>
        <w:spacing w:line="360" w:lineRule="auto"/>
        <w:ind w:firstLine="422" w:firstLineChars="200"/>
        <w:rPr>
          <w:rFonts w:ascii="Times New Roman" w:hAnsi="Times New Roman" w:eastAsia="宋体" w:cs="Times New Roman"/>
          <w:b/>
          <w:bCs/>
          <w:snapToGrid w:val="0"/>
          <w:kern w:val="0"/>
          <w:szCs w:val="21"/>
        </w:rPr>
      </w:pPr>
      <w:r>
        <w:rPr>
          <w:rFonts w:ascii="Times New Roman" w:hAnsi="Times New Roman" w:eastAsia="宋体" w:cs="Times New Roman"/>
          <w:b/>
          <w:bCs/>
          <w:snapToGrid w:val="0"/>
          <w:kern w:val="0"/>
          <w:szCs w:val="21"/>
        </w:rPr>
        <w:t>日期：</w:t>
      </w:r>
      <w:r>
        <w:rPr>
          <w:rFonts w:ascii="Times New Roman" w:hAnsi="Times New Roman" w:eastAsia="宋体" w:cs="Times New Roman"/>
          <w:b/>
          <w:bCs/>
          <w:snapToGrid w:val="0"/>
          <w:kern w:val="0"/>
          <w:szCs w:val="21"/>
          <w:u w:val="single"/>
        </w:rPr>
        <w:t xml:space="preserve">      </w:t>
      </w:r>
      <w:r>
        <w:rPr>
          <w:rFonts w:ascii="Times New Roman" w:hAnsi="Times New Roman" w:eastAsia="宋体" w:cs="Times New Roman"/>
          <w:b/>
          <w:bCs/>
          <w:snapToGrid w:val="0"/>
          <w:kern w:val="0"/>
          <w:szCs w:val="21"/>
        </w:rPr>
        <w:t>年</w:t>
      </w:r>
      <w:r>
        <w:rPr>
          <w:rFonts w:ascii="Times New Roman" w:hAnsi="Times New Roman" w:eastAsia="宋体" w:cs="Times New Roman"/>
          <w:b/>
          <w:bCs/>
          <w:snapToGrid w:val="0"/>
          <w:kern w:val="0"/>
          <w:szCs w:val="21"/>
          <w:u w:val="single"/>
        </w:rPr>
        <w:t xml:space="preserve">    </w:t>
      </w:r>
      <w:r>
        <w:rPr>
          <w:rFonts w:ascii="Times New Roman" w:hAnsi="Times New Roman" w:eastAsia="宋体" w:cs="Times New Roman"/>
          <w:b/>
          <w:bCs/>
          <w:snapToGrid w:val="0"/>
          <w:kern w:val="0"/>
          <w:szCs w:val="21"/>
        </w:rPr>
        <w:t>月</w:t>
      </w:r>
      <w:r>
        <w:rPr>
          <w:rFonts w:ascii="Times New Roman" w:hAnsi="Times New Roman" w:eastAsia="宋体" w:cs="Times New Roman"/>
          <w:b/>
          <w:bCs/>
          <w:snapToGrid w:val="0"/>
          <w:kern w:val="0"/>
          <w:szCs w:val="21"/>
          <w:u w:val="single"/>
        </w:rPr>
        <w:t xml:space="preserve">     </w:t>
      </w:r>
      <w:r>
        <w:rPr>
          <w:rFonts w:ascii="Times New Roman" w:hAnsi="Times New Roman" w:eastAsia="宋体" w:cs="Times New Roman"/>
          <w:b/>
          <w:bCs/>
          <w:snapToGrid w:val="0"/>
          <w:kern w:val="0"/>
          <w:szCs w:val="21"/>
        </w:rPr>
        <w:t>日</w:t>
      </w:r>
    </w:p>
    <w:p w14:paraId="79718D19">
      <w:pPr>
        <w:adjustRightInd w:val="0"/>
        <w:snapToGrid w:val="0"/>
        <w:spacing w:line="360" w:lineRule="auto"/>
        <w:ind w:firstLine="420" w:firstLineChars="200"/>
        <w:rPr>
          <w:rFonts w:ascii="Times New Roman" w:hAnsi="Times New Roman" w:eastAsia="宋体" w:cs="Times New Roman"/>
          <w:snapToGrid w:val="0"/>
          <w:kern w:val="0"/>
          <w:szCs w:val="21"/>
        </w:rPr>
      </w:pPr>
      <w:r>
        <w:rPr>
          <w:rFonts w:ascii="Times New Roman" w:hAnsi="Times New Roman" w:eastAsia="宋体" w:cs="Times New Roman"/>
          <w:snapToGrid w:val="0"/>
          <w:kern w:val="0"/>
          <w:szCs w:val="21"/>
        </w:rPr>
        <w:t>附：法定代表人联系方式及身份证复印件</w:t>
      </w:r>
    </w:p>
    <w:p w14:paraId="143EF4D7">
      <w:pPr>
        <w:adjustRightInd w:val="0"/>
        <w:snapToGrid w:val="0"/>
        <w:spacing w:line="360" w:lineRule="auto"/>
        <w:ind w:firstLine="422" w:firstLineChars="200"/>
        <w:rPr>
          <w:rFonts w:ascii="Times New Roman" w:hAnsi="Times New Roman" w:eastAsia="宋体" w:cs="Times New Roman"/>
          <w:b/>
          <w:snapToGrid w:val="0"/>
          <w:kern w:val="0"/>
          <w:szCs w:val="21"/>
        </w:rPr>
      </w:pPr>
      <w:r>
        <w:rPr>
          <w:rFonts w:ascii="Times New Roman" w:hAnsi="Times New Roman" w:eastAsia="宋体" w:cs="Times New Roman"/>
          <w:b/>
          <w:snapToGrid w:val="0"/>
          <w:kern w:val="0"/>
          <w:szCs w:val="21"/>
        </w:rPr>
        <w:t>注：法定代表人直接签署投标文件并参加投标的，在投标文件中出具此资格证明书及身份证复印件。</w:t>
      </w:r>
    </w:p>
    <w:p w14:paraId="4E43A037">
      <w:pPr>
        <w:pStyle w:val="81"/>
        <w:widowControl w:val="0"/>
        <w:spacing w:before="0" w:beforeAutospacing="0" w:after="0" w:afterAutospacing="0" w:line="500" w:lineRule="exact"/>
        <w:rPr>
          <w:rFonts w:hint="eastAsia" w:cs="宋体"/>
          <w:b/>
        </w:rPr>
      </w:pPr>
    </w:p>
    <w:p w14:paraId="13663C18">
      <w:pPr>
        <w:pStyle w:val="3"/>
        <w:spacing w:line="500" w:lineRule="exact"/>
        <w:jc w:val="both"/>
        <w:rPr>
          <w:rFonts w:hint="eastAsia" w:ascii="宋体" w:hAnsi="宋体" w:eastAsia="宋体"/>
          <w:color w:val="auto"/>
          <w:sz w:val="24"/>
        </w:rPr>
      </w:pPr>
    </w:p>
    <w:p w14:paraId="541C1D97">
      <w:pPr>
        <w:spacing w:line="500" w:lineRule="exact"/>
        <w:rPr>
          <w:rFonts w:hint="eastAsia" w:ascii="宋体" w:hAnsi="宋体" w:eastAsia="宋体"/>
          <w:sz w:val="24"/>
          <w:szCs w:val="24"/>
        </w:rPr>
      </w:pPr>
    </w:p>
    <w:p w14:paraId="55A7FE86">
      <w:pPr>
        <w:spacing w:line="500" w:lineRule="exact"/>
        <w:rPr>
          <w:rFonts w:hint="eastAsia" w:ascii="宋体" w:hAnsi="宋体" w:eastAsia="宋体"/>
          <w:sz w:val="24"/>
          <w:szCs w:val="24"/>
        </w:rPr>
      </w:pPr>
    </w:p>
    <w:p w14:paraId="28DC3E43">
      <w:pPr>
        <w:widowControl/>
        <w:spacing w:line="500" w:lineRule="exact"/>
        <w:jc w:val="left"/>
        <w:rPr>
          <w:rFonts w:hint="eastAsia" w:ascii="宋体" w:hAnsi="宋体" w:eastAsia="宋体"/>
          <w:b/>
          <w:bCs/>
          <w:sz w:val="24"/>
          <w:szCs w:val="24"/>
        </w:rPr>
      </w:pPr>
    </w:p>
    <w:p w14:paraId="244D532E">
      <w:pPr>
        <w:snapToGrid w:val="0"/>
        <w:spacing w:line="500" w:lineRule="exact"/>
        <w:jc w:val="left"/>
        <w:rPr>
          <w:rFonts w:hint="eastAsia" w:ascii="宋体" w:hAnsi="宋体" w:eastAsia="宋体"/>
          <w:sz w:val="24"/>
          <w:szCs w:val="24"/>
        </w:rPr>
      </w:pPr>
      <w:r>
        <w:rPr>
          <w:rFonts w:hint="eastAsia" w:ascii="宋体" w:hAnsi="宋体" w:eastAsia="宋体"/>
          <w:b/>
          <w:bCs/>
          <w:sz w:val="24"/>
          <w:szCs w:val="24"/>
        </w:rPr>
        <w:br w:type="page"/>
      </w:r>
      <w:r>
        <w:rPr>
          <w:rFonts w:hint="eastAsia" w:ascii="宋体" w:hAnsi="宋体" w:eastAsia="宋体"/>
          <w:b/>
          <w:bCs/>
          <w:sz w:val="24"/>
          <w:szCs w:val="24"/>
        </w:rPr>
        <w:t>7、法定代表人授权委托书</w:t>
      </w:r>
    </w:p>
    <w:p w14:paraId="457CC016">
      <w:pPr>
        <w:jc w:val="center"/>
        <w:rPr>
          <w:rFonts w:ascii="Times New Roman" w:hAnsi="Times New Roman" w:eastAsia="宋体" w:cs="Times New Roman"/>
          <w:b/>
          <w:sz w:val="30"/>
          <w:szCs w:val="30"/>
        </w:rPr>
      </w:pPr>
      <w:r>
        <w:rPr>
          <w:rFonts w:ascii="Times New Roman" w:hAnsi="Times New Roman" w:eastAsia="宋体" w:cs="Times New Roman"/>
          <w:b/>
          <w:sz w:val="30"/>
          <w:szCs w:val="30"/>
        </w:rPr>
        <w:t>法定代表人授权书</w:t>
      </w:r>
    </w:p>
    <w:p w14:paraId="5DE1E48E">
      <w:pPr>
        <w:pStyle w:val="49"/>
        <w:adjustRightInd w:val="0"/>
        <w:spacing w:after="120" w:line="360" w:lineRule="auto"/>
        <w:ind w:firstLine="420" w:firstLineChars="200"/>
        <w:rPr>
          <w:rFonts w:ascii="Times New Roman" w:hAnsi="Times New Roman"/>
          <w:u w:val="single"/>
        </w:rPr>
      </w:pPr>
      <w:r>
        <w:rPr>
          <w:rFonts w:ascii="Times New Roman" w:hAnsi="Times New Roman"/>
          <w:u w:val="single"/>
        </w:rPr>
        <w:t>（</w:t>
      </w:r>
      <w:r>
        <w:rPr>
          <w:rFonts w:hint="eastAsia" w:ascii="Times New Roman" w:hAnsi="Times New Roman"/>
          <w:u w:val="single"/>
        </w:rPr>
        <w:t>浙江大学</w:t>
      </w:r>
      <w:r>
        <w:rPr>
          <w:rFonts w:ascii="Times New Roman" w:hAnsi="Times New Roman"/>
          <w:u w:val="single"/>
        </w:rPr>
        <w:t>）（浙江豪圣建设项目管理有限公司）：</w:t>
      </w:r>
    </w:p>
    <w:p w14:paraId="3E0A1040">
      <w:pPr>
        <w:pStyle w:val="49"/>
        <w:spacing w:line="360" w:lineRule="auto"/>
        <w:ind w:firstLine="420" w:firstLineChars="200"/>
        <w:rPr>
          <w:rFonts w:ascii="Times New Roman" w:hAnsi="Times New Roman"/>
        </w:rPr>
      </w:pPr>
      <w:r>
        <w:rPr>
          <w:rFonts w:ascii="Times New Roman" w:hAnsi="Times New Roman"/>
        </w:rPr>
        <w:t>我以</w:t>
      </w:r>
      <w:r>
        <w:rPr>
          <w:rFonts w:ascii="Times New Roman" w:hAnsi="Times New Roman"/>
          <w:u w:val="single"/>
        </w:rPr>
        <w:t xml:space="preserve">        （投标人全称）    </w:t>
      </w:r>
      <w:r>
        <w:rPr>
          <w:rFonts w:ascii="Times New Roman" w:hAnsi="Times New Roman"/>
        </w:rPr>
        <w:t>法定代表人的身份授权</w:t>
      </w:r>
      <w:r>
        <w:rPr>
          <w:rFonts w:ascii="Times New Roman" w:hAnsi="Times New Roman"/>
          <w:u w:val="single"/>
        </w:rPr>
        <w:t>（全权代表姓名）</w:t>
      </w:r>
      <w:r>
        <w:rPr>
          <w:rFonts w:ascii="Times New Roman" w:hAnsi="Times New Roman"/>
        </w:rPr>
        <w:t>、</w:t>
      </w:r>
      <w:r>
        <w:rPr>
          <w:rFonts w:ascii="Times New Roman" w:hAnsi="Times New Roman"/>
          <w:u w:val="single"/>
        </w:rPr>
        <w:t xml:space="preserve">  （身份证号）   </w:t>
      </w:r>
      <w:r>
        <w:rPr>
          <w:rFonts w:ascii="Times New Roman" w:hAnsi="Times New Roman"/>
        </w:rPr>
        <w:t>、</w:t>
      </w:r>
      <w:r>
        <w:rPr>
          <w:rFonts w:ascii="Times New Roman" w:hAnsi="Times New Roman"/>
          <w:u w:val="single"/>
        </w:rPr>
        <w:t>（所在单位）</w:t>
      </w:r>
      <w:r>
        <w:rPr>
          <w:rFonts w:ascii="Times New Roman" w:hAnsi="Times New Roman"/>
        </w:rPr>
        <w:t>，为我单位的全权代表，参加贵处组织的</w:t>
      </w:r>
      <w:r>
        <w:rPr>
          <w:rFonts w:ascii="Times New Roman" w:hAnsi="Times New Roman"/>
          <w:u w:val="single"/>
        </w:rPr>
        <w:t xml:space="preserve">  （项目名称） </w:t>
      </w:r>
      <w:r>
        <w:rPr>
          <w:rFonts w:ascii="Times New Roman" w:hAnsi="Times New Roman"/>
        </w:rPr>
        <w:t>（</w:t>
      </w:r>
      <w:r>
        <w:rPr>
          <w:rFonts w:ascii="Times New Roman" w:hAnsi="Times New Roman"/>
          <w:u w:val="single"/>
        </w:rPr>
        <w:t xml:space="preserve">  项目编号  </w:t>
      </w:r>
      <w:r>
        <w:rPr>
          <w:rFonts w:ascii="Times New Roman" w:hAnsi="Times New Roman"/>
        </w:rPr>
        <w:t>）的投标，签署本项目相关投标文件并全权处理投标活动中的一切事宜。我单位承认全权代表做出的与本项目投标活动有关的全部行为。</w:t>
      </w:r>
    </w:p>
    <w:p w14:paraId="231E39F9">
      <w:pPr>
        <w:pStyle w:val="49"/>
        <w:spacing w:line="360" w:lineRule="auto"/>
        <w:ind w:firstLine="422" w:firstLineChars="200"/>
        <w:rPr>
          <w:rFonts w:ascii="Times New Roman" w:hAnsi="Times New Roman"/>
          <w:b/>
          <w:bCs/>
        </w:rPr>
      </w:pPr>
      <w:r>
        <w:rPr>
          <w:rFonts w:ascii="Times New Roman" w:hAnsi="Times New Roman"/>
          <w:b/>
          <w:bCs/>
        </w:rPr>
        <w:t>投标人全称（盖单位公章）：</w:t>
      </w:r>
    </w:p>
    <w:p w14:paraId="59A2CD50">
      <w:pPr>
        <w:pStyle w:val="49"/>
        <w:spacing w:line="360" w:lineRule="auto"/>
        <w:ind w:firstLine="422" w:firstLineChars="200"/>
        <w:rPr>
          <w:rFonts w:ascii="Times New Roman" w:hAnsi="Times New Roman"/>
          <w:b/>
          <w:bCs/>
        </w:rPr>
      </w:pPr>
      <w:r>
        <w:rPr>
          <w:rFonts w:ascii="Times New Roman" w:hAnsi="Times New Roman"/>
          <w:b/>
          <w:bCs/>
        </w:rPr>
        <w:t>法定代表人（签字或盖章）：</w:t>
      </w:r>
    </w:p>
    <w:p w14:paraId="55AB5752">
      <w:pPr>
        <w:pStyle w:val="49"/>
        <w:spacing w:line="360" w:lineRule="auto"/>
        <w:ind w:firstLine="422" w:firstLineChars="200"/>
        <w:rPr>
          <w:rFonts w:ascii="Times New Roman" w:hAnsi="Times New Roman"/>
          <w:b/>
          <w:bCs/>
        </w:rPr>
      </w:pPr>
      <w:r>
        <w:rPr>
          <w:rFonts w:ascii="Times New Roman" w:hAnsi="Times New Roman"/>
          <w:b/>
          <w:bCs/>
        </w:rPr>
        <w:t>电话：</w:t>
      </w:r>
    </w:p>
    <w:p w14:paraId="2941B5CA">
      <w:pPr>
        <w:pStyle w:val="49"/>
        <w:spacing w:line="360" w:lineRule="auto"/>
        <w:ind w:firstLine="422" w:firstLineChars="200"/>
        <w:rPr>
          <w:rFonts w:ascii="Times New Roman" w:hAnsi="Times New Roman"/>
          <w:b/>
          <w:bCs/>
        </w:rPr>
      </w:pPr>
      <w:r>
        <w:rPr>
          <w:rFonts w:ascii="Times New Roman" w:hAnsi="Times New Roman"/>
          <w:b/>
          <w:bCs/>
        </w:rPr>
        <w:t>日期：</w:t>
      </w:r>
    </w:p>
    <w:p w14:paraId="58E7C76B">
      <w:pPr>
        <w:pStyle w:val="49"/>
        <w:spacing w:line="360" w:lineRule="auto"/>
        <w:ind w:firstLine="420" w:firstLineChars="200"/>
        <w:rPr>
          <w:rFonts w:ascii="Times New Roman" w:hAnsi="Times New Roman"/>
        </w:rPr>
      </w:pPr>
      <w:r>
        <w:rPr>
          <w:rFonts w:ascii="Times New Roman" w:hAnsi="Times New Roman"/>
        </w:rPr>
        <w:t>附：</w:t>
      </w:r>
    </w:p>
    <w:p w14:paraId="4EDA472F">
      <w:pPr>
        <w:pStyle w:val="49"/>
        <w:spacing w:line="360" w:lineRule="auto"/>
        <w:ind w:firstLine="420" w:firstLineChars="200"/>
        <w:rPr>
          <w:rFonts w:ascii="Times New Roman" w:hAnsi="Times New Roman"/>
        </w:rPr>
      </w:pPr>
      <w:r>
        <w:rPr>
          <w:rFonts w:ascii="Times New Roman" w:hAnsi="Times New Roman"/>
        </w:rPr>
        <w:t>全权代表姓名：     身份证号码：      职  务：         电  话：</w:t>
      </w:r>
    </w:p>
    <w:p w14:paraId="26E9C4D2">
      <w:pPr>
        <w:spacing w:line="360" w:lineRule="auto"/>
        <w:ind w:firstLine="422" w:firstLineChars="200"/>
        <w:rPr>
          <w:rFonts w:ascii="Times New Roman" w:hAnsi="Times New Roman" w:eastAsia="宋体" w:cs="Times New Roman"/>
          <w:b/>
        </w:rPr>
      </w:pPr>
      <w:r>
        <w:rPr>
          <w:rFonts w:ascii="Times New Roman" w:hAnsi="Times New Roman" w:eastAsia="宋体" w:cs="Times New Roman"/>
          <w:b/>
        </w:rPr>
        <w:t>全权代表身份证复印件：</w:t>
      </w:r>
    </w:p>
    <w:p w14:paraId="71307198">
      <w:pPr>
        <w:spacing w:line="360" w:lineRule="auto"/>
        <w:ind w:firstLine="422" w:firstLineChars="200"/>
        <w:rPr>
          <w:rFonts w:ascii="Times New Roman" w:hAnsi="Times New Roman" w:eastAsia="宋体" w:cs="Times New Roman"/>
          <w:b/>
        </w:rPr>
      </w:pPr>
      <w:r>
        <w:rPr>
          <w:rFonts w:ascii="Times New Roman" w:hAnsi="Times New Roman" w:eastAsia="宋体" w:cs="Times New Roman"/>
          <w:b/>
        </w:rPr>
        <w:t>注：法定代表人授权其公司员工签署及参加投标的，在投标文件中同时出具法定代表人资格证明书及此授权书。</w:t>
      </w:r>
    </w:p>
    <w:p w14:paraId="6A82D518">
      <w:pPr>
        <w:spacing w:line="360" w:lineRule="auto"/>
        <w:ind w:firstLine="422" w:firstLineChars="200"/>
        <w:rPr>
          <w:rFonts w:ascii="Times New Roman" w:hAnsi="Times New Roman" w:eastAsia="宋体" w:cs="Times New Roman"/>
          <w:b/>
        </w:rPr>
      </w:pPr>
      <w:r>
        <w:rPr>
          <w:rFonts w:ascii="Times New Roman" w:hAnsi="Times New Roman" w:eastAsia="宋体" w:cs="Times New Roman"/>
          <w:b/>
        </w:rPr>
        <w:t>投标文件格式中所提到的投标文件签署人是指以上两文件确定的签署人员。</w:t>
      </w:r>
    </w:p>
    <w:p w14:paraId="3835E3BE">
      <w:pPr>
        <w:jc w:val="left"/>
        <w:rPr>
          <w:rFonts w:ascii="Times New Roman" w:hAnsi="Times New Roman" w:eastAsia="宋体" w:cs="Times New Roman"/>
          <w:b/>
        </w:rPr>
      </w:pPr>
      <w:r>
        <w:rPr>
          <w:rFonts w:ascii="Times New Roman" w:hAnsi="Times New Roman" w:eastAsia="宋体" w:cs="Times New Roman"/>
          <w:b/>
        </w:rPr>
        <w:t>如参加开标并在开评标过程中签署文件的人员与投标文件签署人不一致，须另行提供授权书。</w:t>
      </w:r>
    </w:p>
    <w:p w14:paraId="066ECAB1">
      <w:pPr>
        <w:snapToGrid w:val="0"/>
        <w:spacing w:line="500" w:lineRule="exact"/>
        <w:jc w:val="left"/>
        <w:rPr>
          <w:rFonts w:hint="eastAsia" w:ascii="宋体" w:hAnsi="宋体" w:eastAsia="宋体"/>
          <w:b/>
          <w:bCs/>
          <w:sz w:val="24"/>
          <w:szCs w:val="24"/>
        </w:rPr>
      </w:pPr>
      <w:r>
        <w:rPr>
          <w:rFonts w:hint="eastAsia" w:ascii="宋体" w:hAnsi="宋体" w:eastAsia="宋体"/>
          <w:b/>
          <w:bCs/>
          <w:sz w:val="24"/>
          <w:szCs w:val="24"/>
        </w:rPr>
        <w:br w:type="page"/>
      </w:r>
    </w:p>
    <w:p w14:paraId="63629388">
      <w:pPr>
        <w:snapToGrid w:val="0"/>
        <w:spacing w:line="500" w:lineRule="exact"/>
        <w:jc w:val="left"/>
        <w:rPr>
          <w:rFonts w:hint="eastAsia" w:ascii="宋体" w:hAnsi="宋体" w:eastAsia="宋体"/>
          <w:sz w:val="24"/>
          <w:szCs w:val="24"/>
        </w:rPr>
      </w:pPr>
      <w:r>
        <w:rPr>
          <w:rFonts w:hint="eastAsia" w:ascii="宋体" w:hAnsi="宋体" w:eastAsia="宋体"/>
          <w:b/>
          <w:bCs/>
          <w:sz w:val="24"/>
          <w:szCs w:val="24"/>
        </w:rPr>
        <w:t>8、廉政承诺书</w:t>
      </w:r>
    </w:p>
    <w:p w14:paraId="57C2C131">
      <w:pPr>
        <w:pStyle w:val="36"/>
        <w:spacing w:line="600" w:lineRule="exact"/>
        <w:ind w:firstLine="0"/>
        <w:jc w:val="center"/>
        <w:rPr>
          <w:b/>
          <w:bCs/>
          <w:sz w:val="28"/>
          <w:szCs w:val="28"/>
        </w:rPr>
      </w:pPr>
      <w:r>
        <w:rPr>
          <w:rFonts w:hint="eastAsia"/>
          <w:b/>
          <w:bCs/>
          <w:sz w:val="28"/>
          <w:szCs w:val="28"/>
        </w:rPr>
        <w:t>廉政承诺书</w:t>
      </w:r>
    </w:p>
    <w:p w14:paraId="657A4725">
      <w:pPr>
        <w:pStyle w:val="36"/>
        <w:spacing w:line="600" w:lineRule="exact"/>
        <w:ind w:firstLine="0"/>
        <w:jc w:val="center"/>
        <w:rPr>
          <w:b/>
          <w:bCs/>
          <w:sz w:val="28"/>
          <w:szCs w:val="28"/>
        </w:rPr>
      </w:pPr>
    </w:p>
    <w:p w14:paraId="1F08482F">
      <w:pPr>
        <w:autoSpaceDE w:val="0"/>
        <w:autoSpaceDN w:val="0"/>
        <w:adjustRightInd w:val="0"/>
        <w:spacing w:line="360" w:lineRule="auto"/>
        <w:rPr>
          <w:rFonts w:hint="eastAsia" w:ascii="宋体" w:hAnsi="宋体" w:eastAsia="宋体"/>
          <w:bCs/>
          <w:szCs w:val="21"/>
        </w:rPr>
      </w:pPr>
      <w:r>
        <w:rPr>
          <w:rFonts w:hint="eastAsia" w:ascii="宋体" w:hAnsi="宋体" w:eastAsia="宋体"/>
          <w:u w:val="single"/>
        </w:rPr>
        <w:t>浙江豪圣建设项目管理有限公司</w:t>
      </w:r>
      <w:r>
        <w:rPr>
          <w:rFonts w:hint="eastAsia" w:ascii="宋体" w:hAnsi="宋体" w:eastAsia="宋体"/>
          <w:bCs/>
          <w:szCs w:val="21"/>
        </w:rPr>
        <w:t>：</w:t>
      </w:r>
    </w:p>
    <w:p w14:paraId="1BC60293">
      <w:pPr>
        <w:autoSpaceDE w:val="0"/>
        <w:autoSpaceDN w:val="0"/>
        <w:adjustRightInd w:val="0"/>
        <w:spacing w:line="360" w:lineRule="auto"/>
        <w:rPr>
          <w:rFonts w:hint="eastAsia" w:ascii="宋体" w:hAnsi="宋体" w:eastAsia="宋体"/>
          <w:bCs/>
          <w:szCs w:val="21"/>
        </w:rPr>
      </w:pPr>
      <w:r>
        <w:rPr>
          <w:rFonts w:hint="eastAsia" w:ascii="宋体" w:hAnsi="宋体" w:eastAsia="宋体"/>
          <w:bCs/>
          <w:szCs w:val="21"/>
        </w:rPr>
        <w:t xml:space="preserve">    我单位响应你单位项目招标要求参加投标。在这次投标过程中和中标后，我们将严格遵守国家法律法规规定要求，并郑重承诺：</w:t>
      </w:r>
    </w:p>
    <w:p w14:paraId="165D9088">
      <w:pPr>
        <w:autoSpaceDE w:val="0"/>
        <w:autoSpaceDN w:val="0"/>
        <w:adjustRightInd w:val="0"/>
        <w:spacing w:line="360" w:lineRule="auto"/>
        <w:rPr>
          <w:rFonts w:hint="eastAsia" w:ascii="宋体" w:hAnsi="宋体" w:eastAsia="宋体"/>
          <w:bCs/>
          <w:szCs w:val="21"/>
        </w:rPr>
      </w:pPr>
      <w:r>
        <w:rPr>
          <w:rFonts w:hint="eastAsia" w:ascii="宋体" w:hAnsi="宋体" w:eastAsia="宋体"/>
          <w:bCs/>
          <w:szCs w:val="21"/>
        </w:rPr>
        <w:t xml:space="preserve">    一、不向项目有关人员及部门赠送礼金礼物、有价证券、回扣以及中介费、介绍费、咨询费等好处费；</w:t>
      </w:r>
    </w:p>
    <w:p w14:paraId="1E7E5DB1">
      <w:pPr>
        <w:autoSpaceDE w:val="0"/>
        <w:autoSpaceDN w:val="0"/>
        <w:adjustRightInd w:val="0"/>
        <w:spacing w:line="360" w:lineRule="auto"/>
        <w:rPr>
          <w:rFonts w:hint="eastAsia" w:ascii="宋体" w:hAnsi="宋体" w:eastAsia="宋体"/>
          <w:bCs/>
          <w:szCs w:val="21"/>
        </w:rPr>
      </w:pPr>
      <w:r>
        <w:rPr>
          <w:rFonts w:hint="eastAsia" w:ascii="宋体" w:hAnsi="宋体" w:eastAsia="宋体"/>
          <w:bCs/>
          <w:szCs w:val="21"/>
        </w:rPr>
        <w:t xml:space="preserve">    二、不为项目有关人员及部门报销应由你方单位或个人支付的费用；</w:t>
      </w:r>
    </w:p>
    <w:p w14:paraId="70DD1030">
      <w:pPr>
        <w:autoSpaceDE w:val="0"/>
        <w:autoSpaceDN w:val="0"/>
        <w:adjustRightInd w:val="0"/>
        <w:spacing w:line="360" w:lineRule="auto"/>
        <w:rPr>
          <w:rFonts w:hint="eastAsia" w:ascii="宋体" w:hAnsi="宋体" w:eastAsia="宋体"/>
          <w:bCs/>
          <w:szCs w:val="21"/>
        </w:rPr>
      </w:pPr>
      <w:r>
        <w:rPr>
          <w:rFonts w:hint="eastAsia" w:ascii="宋体" w:hAnsi="宋体" w:eastAsia="宋体"/>
          <w:bCs/>
          <w:szCs w:val="21"/>
        </w:rPr>
        <w:t xml:space="preserve">    三、不向项目有关人员及部门提供有可能影响公正执行公务的宴请和健身娱乐等活动；</w:t>
      </w:r>
    </w:p>
    <w:p w14:paraId="6BC2E6D0">
      <w:pPr>
        <w:autoSpaceDE w:val="0"/>
        <w:autoSpaceDN w:val="0"/>
        <w:adjustRightInd w:val="0"/>
        <w:spacing w:line="360" w:lineRule="auto"/>
        <w:rPr>
          <w:rFonts w:hint="eastAsia" w:ascii="宋体" w:hAnsi="宋体" w:eastAsia="宋体"/>
          <w:bCs/>
          <w:szCs w:val="21"/>
        </w:rPr>
      </w:pPr>
      <w:r>
        <w:rPr>
          <w:rFonts w:hint="eastAsia" w:ascii="宋体" w:hAnsi="宋体" w:eastAsia="宋体"/>
          <w:bCs/>
          <w:szCs w:val="21"/>
        </w:rPr>
        <w:t xml:space="preserve">    四、不为项目有关人员及部门出国（境）、旅游等提供方便；</w:t>
      </w:r>
    </w:p>
    <w:p w14:paraId="2F1DB0A0">
      <w:pPr>
        <w:autoSpaceDE w:val="0"/>
        <w:autoSpaceDN w:val="0"/>
        <w:adjustRightInd w:val="0"/>
        <w:spacing w:line="360" w:lineRule="auto"/>
        <w:rPr>
          <w:rFonts w:hint="eastAsia" w:ascii="宋体" w:hAnsi="宋体" w:eastAsia="宋体"/>
          <w:bCs/>
          <w:szCs w:val="21"/>
        </w:rPr>
      </w:pPr>
      <w:r>
        <w:rPr>
          <w:rFonts w:hint="eastAsia" w:ascii="宋体" w:hAnsi="宋体" w:eastAsia="宋体"/>
          <w:bCs/>
          <w:szCs w:val="21"/>
        </w:rPr>
        <w:t xml:space="preserve">    五、不为项目有关人员个人装修住房、婚丧嫁娶、配偶子女工作安排等提供好处；</w:t>
      </w:r>
    </w:p>
    <w:p w14:paraId="210DB5BB">
      <w:pPr>
        <w:autoSpaceDE w:val="0"/>
        <w:autoSpaceDN w:val="0"/>
        <w:adjustRightInd w:val="0"/>
        <w:spacing w:line="360" w:lineRule="auto"/>
        <w:rPr>
          <w:rFonts w:hint="eastAsia" w:ascii="宋体" w:hAnsi="宋体" w:eastAsia="宋体"/>
          <w:bCs/>
          <w:szCs w:val="21"/>
        </w:rPr>
      </w:pPr>
      <w:r>
        <w:rPr>
          <w:rFonts w:hint="eastAsia" w:ascii="宋体" w:hAnsi="宋体" w:eastAsia="宋体"/>
          <w:bCs/>
          <w:szCs w:val="21"/>
        </w:rPr>
        <w:t xml:space="preserve">    六、诚实守信，合法经营，坚决抵制各种违法违纪行为。</w:t>
      </w:r>
    </w:p>
    <w:p w14:paraId="260184FA">
      <w:pPr>
        <w:autoSpaceDE w:val="0"/>
        <w:autoSpaceDN w:val="0"/>
        <w:adjustRightInd w:val="0"/>
        <w:spacing w:line="360" w:lineRule="auto"/>
        <w:rPr>
          <w:rFonts w:hint="eastAsia" w:ascii="宋体" w:hAnsi="宋体" w:eastAsia="宋体"/>
          <w:bCs/>
          <w:szCs w:val="21"/>
        </w:rPr>
      </w:pPr>
      <w:r>
        <w:rPr>
          <w:rFonts w:hint="eastAsia" w:ascii="宋体" w:hAnsi="宋体" w:eastAsia="宋体"/>
          <w:bCs/>
          <w:szCs w:val="21"/>
        </w:rPr>
        <w:t xml:space="preserve">    如违反上述承诺，你单位有权立即取消我单位投标、中标或在建项目的资格，有权拒绝我单位在一定时期内进入你单位进行工程建设或其他经营活动。由此引起的相应损失均由我单位承担。</w:t>
      </w:r>
    </w:p>
    <w:p w14:paraId="23572D95">
      <w:pPr>
        <w:autoSpaceDE w:val="0"/>
        <w:autoSpaceDN w:val="0"/>
        <w:adjustRightInd w:val="0"/>
        <w:spacing w:line="360" w:lineRule="auto"/>
        <w:rPr>
          <w:rFonts w:hint="eastAsia" w:ascii="宋体" w:hAnsi="宋体" w:eastAsia="宋体"/>
          <w:bCs/>
          <w:szCs w:val="21"/>
        </w:rPr>
      </w:pPr>
    </w:p>
    <w:p w14:paraId="627C80E6">
      <w:pPr>
        <w:autoSpaceDE w:val="0"/>
        <w:autoSpaceDN w:val="0"/>
        <w:adjustRightInd w:val="0"/>
        <w:spacing w:line="360" w:lineRule="auto"/>
        <w:rPr>
          <w:rFonts w:hint="eastAsia" w:ascii="宋体" w:hAnsi="宋体" w:eastAsia="宋体"/>
          <w:bCs/>
          <w:szCs w:val="21"/>
        </w:rPr>
      </w:pPr>
    </w:p>
    <w:p w14:paraId="5D69D43D">
      <w:pPr>
        <w:widowControl/>
        <w:snapToGrid w:val="0"/>
        <w:spacing w:line="360" w:lineRule="auto"/>
        <w:jc w:val="left"/>
        <w:rPr>
          <w:rFonts w:hint="eastAsia" w:ascii="宋体" w:hAnsi="宋体" w:eastAsia="宋体"/>
          <w:szCs w:val="21"/>
        </w:rPr>
      </w:pPr>
      <w:r>
        <w:rPr>
          <w:rFonts w:hint="eastAsia" w:ascii="宋体" w:hAnsi="宋体" w:eastAsia="宋体"/>
          <w:szCs w:val="21"/>
        </w:rPr>
        <w:t>投标人名称（盖章） ：</w:t>
      </w:r>
    </w:p>
    <w:p w14:paraId="40001C73">
      <w:pPr>
        <w:widowControl/>
        <w:snapToGrid w:val="0"/>
        <w:spacing w:line="360" w:lineRule="auto"/>
        <w:jc w:val="left"/>
        <w:rPr>
          <w:rFonts w:hint="eastAsia" w:ascii="宋体" w:hAnsi="宋体" w:eastAsia="宋体"/>
          <w:spacing w:val="20"/>
          <w:szCs w:val="21"/>
          <w:u w:val="single"/>
        </w:rPr>
      </w:pPr>
      <w:r>
        <w:rPr>
          <w:rFonts w:hint="eastAsia" w:ascii="宋体" w:hAnsi="宋体" w:eastAsia="宋体"/>
          <w:szCs w:val="21"/>
        </w:rPr>
        <w:t>法定代表人或其授权代表（签字或盖章）：</w:t>
      </w:r>
    </w:p>
    <w:p w14:paraId="5F503E05">
      <w:pPr>
        <w:autoSpaceDE w:val="0"/>
        <w:autoSpaceDN w:val="0"/>
        <w:adjustRightInd w:val="0"/>
        <w:spacing w:line="360" w:lineRule="auto"/>
        <w:rPr>
          <w:rFonts w:hint="eastAsia" w:ascii="宋体" w:hAnsi="宋体" w:eastAsia="宋体"/>
          <w:bCs/>
          <w:szCs w:val="21"/>
        </w:rPr>
      </w:pPr>
      <w:r>
        <w:rPr>
          <w:rFonts w:hint="eastAsia" w:ascii="宋体" w:hAnsi="宋体" w:eastAsia="宋体"/>
          <w:szCs w:val="21"/>
        </w:rPr>
        <w:t xml:space="preserve">日期：     年  月  </w:t>
      </w:r>
    </w:p>
    <w:p w14:paraId="24682248">
      <w:pPr>
        <w:rPr>
          <w:rFonts w:hint="eastAsia" w:ascii="宋体" w:hAnsi="宋体" w:eastAsia="宋体"/>
          <w:b/>
          <w:bCs/>
          <w:sz w:val="24"/>
          <w:szCs w:val="24"/>
        </w:rPr>
      </w:pPr>
    </w:p>
    <w:p w14:paraId="49F7DD2D">
      <w:pPr>
        <w:snapToGrid w:val="0"/>
        <w:spacing w:line="500" w:lineRule="exact"/>
        <w:jc w:val="left"/>
        <w:rPr>
          <w:rFonts w:hint="eastAsia" w:ascii="宋体" w:hAnsi="宋体" w:eastAsia="宋体"/>
          <w:b/>
          <w:bCs/>
          <w:sz w:val="24"/>
          <w:szCs w:val="24"/>
        </w:rPr>
      </w:pPr>
    </w:p>
    <w:p w14:paraId="44ECE9F4">
      <w:pPr>
        <w:snapToGrid w:val="0"/>
        <w:spacing w:line="500" w:lineRule="exact"/>
        <w:jc w:val="left"/>
        <w:rPr>
          <w:rFonts w:hint="eastAsia" w:ascii="宋体" w:hAnsi="宋体" w:eastAsia="宋体"/>
          <w:b/>
          <w:bCs/>
          <w:sz w:val="24"/>
          <w:szCs w:val="24"/>
        </w:rPr>
      </w:pPr>
    </w:p>
    <w:p w14:paraId="4FD810FA">
      <w:pPr>
        <w:snapToGrid w:val="0"/>
        <w:spacing w:line="500" w:lineRule="exact"/>
        <w:jc w:val="left"/>
        <w:rPr>
          <w:rFonts w:hint="eastAsia" w:ascii="宋体" w:hAnsi="宋体" w:eastAsia="宋体"/>
          <w:b/>
          <w:bCs/>
          <w:sz w:val="24"/>
          <w:szCs w:val="24"/>
        </w:rPr>
      </w:pPr>
    </w:p>
    <w:p w14:paraId="2F1030C5">
      <w:pPr>
        <w:snapToGrid w:val="0"/>
        <w:spacing w:line="500" w:lineRule="exact"/>
        <w:jc w:val="left"/>
        <w:rPr>
          <w:rFonts w:hint="eastAsia" w:ascii="宋体" w:hAnsi="宋体" w:eastAsia="宋体"/>
          <w:b/>
          <w:bCs/>
          <w:sz w:val="24"/>
          <w:szCs w:val="24"/>
        </w:rPr>
      </w:pPr>
    </w:p>
    <w:p w14:paraId="1B2BC944">
      <w:pPr>
        <w:snapToGrid w:val="0"/>
        <w:spacing w:line="500" w:lineRule="exact"/>
        <w:jc w:val="left"/>
        <w:rPr>
          <w:rFonts w:hint="eastAsia" w:ascii="宋体" w:hAnsi="宋体" w:eastAsia="宋体"/>
          <w:b/>
          <w:bCs/>
          <w:sz w:val="24"/>
          <w:szCs w:val="24"/>
        </w:rPr>
      </w:pPr>
    </w:p>
    <w:p w14:paraId="79D4E50E">
      <w:pPr>
        <w:snapToGrid w:val="0"/>
        <w:spacing w:line="500" w:lineRule="exact"/>
        <w:jc w:val="left"/>
        <w:rPr>
          <w:rFonts w:hint="eastAsia" w:ascii="宋体" w:hAnsi="宋体" w:eastAsia="宋体"/>
          <w:b/>
          <w:bCs/>
          <w:sz w:val="24"/>
          <w:szCs w:val="24"/>
        </w:rPr>
      </w:pPr>
    </w:p>
    <w:p w14:paraId="7764427E">
      <w:pPr>
        <w:snapToGrid w:val="0"/>
        <w:spacing w:line="500" w:lineRule="exact"/>
        <w:jc w:val="left"/>
        <w:rPr>
          <w:rFonts w:hint="eastAsia" w:ascii="宋体" w:hAnsi="宋体" w:eastAsia="宋体"/>
          <w:b/>
          <w:bCs/>
          <w:sz w:val="24"/>
          <w:szCs w:val="24"/>
        </w:rPr>
      </w:pPr>
    </w:p>
    <w:p w14:paraId="5C57D814">
      <w:pPr>
        <w:snapToGrid w:val="0"/>
        <w:spacing w:line="500" w:lineRule="exact"/>
        <w:jc w:val="left"/>
        <w:rPr>
          <w:rFonts w:hint="eastAsia" w:ascii="宋体" w:hAnsi="宋体" w:eastAsia="宋体"/>
          <w:b/>
          <w:bCs/>
          <w:sz w:val="24"/>
          <w:szCs w:val="24"/>
        </w:rPr>
      </w:pPr>
    </w:p>
    <w:p w14:paraId="31095E4B">
      <w:pPr>
        <w:snapToGrid w:val="0"/>
        <w:spacing w:line="500" w:lineRule="exact"/>
        <w:jc w:val="left"/>
        <w:rPr>
          <w:rFonts w:hint="eastAsia" w:ascii="宋体" w:hAnsi="宋体" w:eastAsia="宋体"/>
          <w:sz w:val="24"/>
          <w:szCs w:val="24"/>
        </w:rPr>
      </w:pPr>
      <w:r>
        <w:rPr>
          <w:rFonts w:hint="eastAsia" w:ascii="宋体" w:hAnsi="宋体" w:eastAsia="宋体"/>
          <w:b/>
          <w:bCs/>
          <w:sz w:val="24"/>
          <w:szCs w:val="24"/>
        </w:rPr>
        <w:t>9、</w:t>
      </w:r>
      <w:r>
        <w:rPr>
          <w:rFonts w:hint="eastAsia" w:ascii="宋体" w:hAnsi="宋体" w:eastAsia="宋体"/>
          <w:b/>
          <w:sz w:val="24"/>
          <w:szCs w:val="24"/>
        </w:rPr>
        <w:t>商务条款响应（偏离）表</w:t>
      </w:r>
    </w:p>
    <w:p w14:paraId="4F7333B8">
      <w:pPr>
        <w:spacing w:line="500" w:lineRule="exact"/>
        <w:ind w:firstLine="3089"/>
        <w:rPr>
          <w:rFonts w:hint="eastAsia" w:ascii="宋体" w:hAnsi="宋体" w:eastAsia="宋体"/>
          <w:b/>
          <w:bCs/>
          <w:sz w:val="24"/>
          <w:szCs w:val="24"/>
        </w:rPr>
      </w:pPr>
    </w:p>
    <w:p w14:paraId="1193F6D5">
      <w:pPr>
        <w:spacing w:line="500" w:lineRule="exact"/>
        <w:ind w:firstLine="3089"/>
        <w:rPr>
          <w:rFonts w:hint="eastAsia" w:ascii="宋体" w:hAnsi="宋体" w:eastAsia="宋体"/>
          <w:b/>
          <w:bCs/>
          <w:sz w:val="24"/>
          <w:szCs w:val="24"/>
        </w:rPr>
      </w:pPr>
      <w:r>
        <w:rPr>
          <w:rFonts w:hint="eastAsia" w:ascii="宋体" w:hAnsi="宋体" w:eastAsia="宋体"/>
          <w:b/>
          <w:bCs/>
          <w:sz w:val="24"/>
          <w:szCs w:val="24"/>
        </w:rPr>
        <w:t>商务条款</w:t>
      </w:r>
      <w:r>
        <w:rPr>
          <w:rFonts w:hint="eastAsia" w:ascii="宋体" w:hAnsi="宋体" w:eastAsia="宋体"/>
          <w:b/>
          <w:sz w:val="24"/>
          <w:szCs w:val="24"/>
        </w:rPr>
        <w:t>响应（偏离）</w:t>
      </w:r>
      <w:r>
        <w:rPr>
          <w:rFonts w:hint="eastAsia" w:ascii="宋体" w:hAnsi="宋体" w:eastAsia="宋体"/>
          <w:b/>
          <w:bCs/>
          <w:sz w:val="24"/>
          <w:szCs w:val="24"/>
        </w:rPr>
        <w:t>表</w:t>
      </w:r>
    </w:p>
    <w:p w14:paraId="74710CD0">
      <w:pPr>
        <w:tabs>
          <w:tab w:val="left" w:pos="3165"/>
        </w:tabs>
        <w:spacing w:line="500" w:lineRule="exact"/>
        <w:rPr>
          <w:rFonts w:hint="eastAsia" w:ascii="宋体" w:hAnsi="宋体" w:eastAsia="宋体"/>
          <w:szCs w:val="21"/>
        </w:rPr>
      </w:pPr>
      <w:r>
        <w:rPr>
          <w:rFonts w:hint="eastAsia" w:ascii="宋体" w:hAnsi="宋体" w:eastAsia="宋体"/>
          <w:szCs w:val="21"/>
        </w:rPr>
        <w:t>项目编号：</w:t>
      </w:r>
      <w:r>
        <w:rPr>
          <w:rFonts w:hint="eastAsia" w:ascii="宋体" w:hAnsi="宋体" w:eastAsia="宋体"/>
          <w:bCs/>
          <w:szCs w:val="21"/>
          <w:u w:val="single"/>
        </w:rPr>
        <w:t xml:space="preserve">               </w:t>
      </w:r>
      <w:r>
        <w:rPr>
          <w:rFonts w:hint="eastAsia" w:ascii="宋体" w:hAnsi="宋体" w:eastAsia="宋体"/>
          <w:bCs/>
          <w:szCs w:val="21"/>
        </w:rPr>
        <w:t xml:space="preserve">              </w:t>
      </w:r>
      <w:r>
        <w:rPr>
          <w:rFonts w:hint="eastAsia" w:ascii="宋体" w:hAnsi="宋体" w:eastAsia="宋体"/>
          <w:szCs w:val="21"/>
        </w:rPr>
        <w:t>项目名称：</w:t>
      </w:r>
      <w:r>
        <w:rPr>
          <w:rFonts w:hint="eastAsia" w:ascii="宋体" w:hAnsi="宋体" w:eastAsia="宋体"/>
          <w:szCs w:val="21"/>
          <w:u w:val="single"/>
        </w:rPr>
        <w:t xml:space="preserve">                       </w:t>
      </w:r>
      <w:r>
        <w:rPr>
          <w:rFonts w:hint="eastAsia" w:ascii="宋体" w:hAnsi="宋体" w:eastAsia="宋体"/>
          <w:szCs w:val="21"/>
        </w:rPr>
        <w:t xml:space="preserve"> </w:t>
      </w:r>
    </w:p>
    <w:tbl>
      <w:tblPr>
        <w:tblStyle w:val="8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3354"/>
        <w:gridCol w:w="1522"/>
        <w:gridCol w:w="2040"/>
      </w:tblGrid>
      <w:tr w14:paraId="022DA3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780" w:hRule="atLeast"/>
        </w:trPr>
        <w:tc>
          <w:tcPr>
            <w:tcW w:w="1227" w:type="pct"/>
            <w:vAlign w:val="center"/>
          </w:tcPr>
          <w:p w14:paraId="300573AF">
            <w:pPr>
              <w:snapToGrid w:val="0"/>
              <w:spacing w:line="500" w:lineRule="exact"/>
              <w:jc w:val="center"/>
              <w:rPr>
                <w:rFonts w:hint="eastAsia" w:ascii="宋体" w:hAnsi="宋体" w:eastAsia="宋体"/>
                <w:b/>
                <w:szCs w:val="21"/>
              </w:rPr>
            </w:pPr>
            <w:r>
              <w:rPr>
                <w:rFonts w:hint="eastAsia" w:ascii="宋体" w:hAnsi="宋体" w:eastAsia="宋体"/>
                <w:b/>
                <w:szCs w:val="21"/>
              </w:rPr>
              <w:t>项目</w:t>
            </w:r>
          </w:p>
        </w:tc>
        <w:tc>
          <w:tcPr>
            <w:tcW w:w="1829" w:type="pct"/>
            <w:vAlign w:val="center"/>
          </w:tcPr>
          <w:p w14:paraId="5C33DE9C">
            <w:pPr>
              <w:snapToGrid w:val="0"/>
              <w:spacing w:line="500" w:lineRule="exact"/>
              <w:jc w:val="center"/>
              <w:rPr>
                <w:rFonts w:hint="eastAsia" w:ascii="宋体" w:hAnsi="宋体" w:eastAsia="宋体"/>
                <w:b/>
                <w:szCs w:val="21"/>
              </w:rPr>
            </w:pPr>
            <w:r>
              <w:rPr>
                <w:rFonts w:hint="eastAsia" w:ascii="宋体" w:hAnsi="宋体" w:eastAsia="宋体"/>
                <w:b/>
                <w:szCs w:val="21"/>
              </w:rPr>
              <w:t>招标文件要求</w:t>
            </w:r>
          </w:p>
        </w:tc>
        <w:tc>
          <w:tcPr>
            <w:tcW w:w="830" w:type="pct"/>
            <w:vAlign w:val="center"/>
          </w:tcPr>
          <w:p w14:paraId="4CEFDEF0">
            <w:pPr>
              <w:snapToGrid w:val="0"/>
              <w:spacing w:line="500" w:lineRule="exact"/>
              <w:jc w:val="center"/>
              <w:rPr>
                <w:rFonts w:hint="eastAsia" w:ascii="宋体" w:hAnsi="宋体" w:eastAsia="宋体"/>
                <w:b/>
                <w:szCs w:val="21"/>
              </w:rPr>
            </w:pPr>
            <w:r>
              <w:rPr>
                <w:rFonts w:hint="eastAsia" w:ascii="宋体" w:hAnsi="宋体" w:eastAsia="宋体"/>
                <w:b/>
                <w:szCs w:val="21"/>
              </w:rPr>
              <w:t>是否</w:t>
            </w:r>
          </w:p>
          <w:p w14:paraId="294875FB">
            <w:pPr>
              <w:snapToGrid w:val="0"/>
              <w:spacing w:line="500" w:lineRule="exact"/>
              <w:jc w:val="center"/>
              <w:rPr>
                <w:rFonts w:hint="eastAsia" w:ascii="宋体" w:hAnsi="宋体" w:eastAsia="宋体"/>
                <w:b/>
                <w:szCs w:val="21"/>
              </w:rPr>
            </w:pPr>
            <w:r>
              <w:rPr>
                <w:rFonts w:hint="eastAsia" w:ascii="宋体" w:hAnsi="宋体" w:eastAsia="宋体"/>
                <w:b/>
                <w:szCs w:val="21"/>
              </w:rPr>
              <w:t>响应</w:t>
            </w:r>
          </w:p>
        </w:tc>
        <w:tc>
          <w:tcPr>
            <w:tcW w:w="1112" w:type="pct"/>
            <w:vAlign w:val="center"/>
          </w:tcPr>
          <w:p w14:paraId="5BE2DB06">
            <w:pPr>
              <w:snapToGrid w:val="0"/>
              <w:spacing w:line="500" w:lineRule="exact"/>
              <w:jc w:val="center"/>
              <w:rPr>
                <w:rFonts w:hint="eastAsia" w:ascii="宋体" w:hAnsi="宋体" w:eastAsia="宋体"/>
                <w:b/>
                <w:szCs w:val="21"/>
              </w:rPr>
            </w:pPr>
            <w:r>
              <w:rPr>
                <w:rFonts w:hint="eastAsia" w:ascii="宋体" w:hAnsi="宋体" w:eastAsia="宋体"/>
                <w:b/>
                <w:szCs w:val="21"/>
              </w:rPr>
              <w:t>投标人的</w:t>
            </w:r>
          </w:p>
          <w:p w14:paraId="28F961E7">
            <w:pPr>
              <w:snapToGrid w:val="0"/>
              <w:spacing w:line="500" w:lineRule="exact"/>
              <w:jc w:val="center"/>
              <w:rPr>
                <w:rFonts w:hint="eastAsia" w:ascii="宋体" w:hAnsi="宋体" w:eastAsia="宋体"/>
                <w:b/>
                <w:szCs w:val="21"/>
              </w:rPr>
            </w:pPr>
            <w:r>
              <w:rPr>
                <w:rFonts w:hint="eastAsia" w:ascii="宋体" w:hAnsi="宋体" w:eastAsia="宋体"/>
                <w:b/>
                <w:szCs w:val="21"/>
              </w:rPr>
              <w:t>承诺或说明</w:t>
            </w:r>
          </w:p>
        </w:tc>
      </w:tr>
      <w:tr w14:paraId="2CD6F3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27" w:type="pct"/>
            <w:vAlign w:val="center"/>
          </w:tcPr>
          <w:p w14:paraId="2BF58540">
            <w:pPr>
              <w:snapToGrid w:val="0"/>
              <w:spacing w:line="500" w:lineRule="exact"/>
              <w:jc w:val="center"/>
              <w:rPr>
                <w:rFonts w:hint="eastAsia" w:ascii="宋体" w:hAnsi="宋体" w:eastAsia="宋体"/>
                <w:szCs w:val="21"/>
              </w:rPr>
            </w:pPr>
          </w:p>
        </w:tc>
        <w:tc>
          <w:tcPr>
            <w:tcW w:w="1829" w:type="pct"/>
            <w:vAlign w:val="center"/>
          </w:tcPr>
          <w:p w14:paraId="0505A1CD">
            <w:pPr>
              <w:spacing w:line="500" w:lineRule="exact"/>
              <w:rPr>
                <w:rFonts w:hint="eastAsia" w:ascii="宋体" w:hAnsi="宋体" w:eastAsia="宋体"/>
                <w:szCs w:val="21"/>
              </w:rPr>
            </w:pPr>
          </w:p>
        </w:tc>
        <w:tc>
          <w:tcPr>
            <w:tcW w:w="830" w:type="pct"/>
            <w:vAlign w:val="center"/>
          </w:tcPr>
          <w:p w14:paraId="441CECC5">
            <w:pPr>
              <w:snapToGrid w:val="0"/>
              <w:spacing w:line="500" w:lineRule="exact"/>
              <w:rPr>
                <w:rFonts w:hint="eastAsia" w:ascii="宋体" w:hAnsi="宋体" w:eastAsia="宋体"/>
                <w:szCs w:val="21"/>
              </w:rPr>
            </w:pPr>
          </w:p>
        </w:tc>
        <w:tc>
          <w:tcPr>
            <w:tcW w:w="1112" w:type="pct"/>
            <w:vAlign w:val="center"/>
          </w:tcPr>
          <w:p w14:paraId="24B41D5B">
            <w:pPr>
              <w:snapToGrid w:val="0"/>
              <w:spacing w:line="500" w:lineRule="exact"/>
              <w:rPr>
                <w:rFonts w:hint="eastAsia" w:ascii="宋体" w:hAnsi="宋体" w:eastAsia="宋体"/>
                <w:szCs w:val="21"/>
              </w:rPr>
            </w:pPr>
          </w:p>
        </w:tc>
      </w:tr>
      <w:tr w14:paraId="34D1B9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27" w:type="pct"/>
            <w:vAlign w:val="center"/>
          </w:tcPr>
          <w:p w14:paraId="4D389AB0">
            <w:pPr>
              <w:snapToGrid w:val="0"/>
              <w:spacing w:line="500" w:lineRule="exact"/>
              <w:jc w:val="center"/>
              <w:rPr>
                <w:rFonts w:hint="eastAsia" w:ascii="宋体" w:hAnsi="宋体" w:eastAsia="宋体"/>
                <w:szCs w:val="21"/>
              </w:rPr>
            </w:pPr>
          </w:p>
        </w:tc>
        <w:tc>
          <w:tcPr>
            <w:tcW w:w="1829" w:type="pct"/>
            <w:vAlign w:val="center"/>
          </w:tcPr>
          <w:p w14:paraId="0F9329E8">
            <w:pPr>
              <w:snapToGrid w:val="0"/>
              <w:spacing w:line="500" w:lineRule="exact"/>
              <w:jc w:val="left"/>
              <w:rPr>
                <w:rFonts w:hint="eastAsia" w:ascii="宋体" w:hAnsi="宋体" w:eastAsia="宋体"/>
                <w:szCs w:val="21"/>
              </w:rPr>
            </w:pPr>
          </w:p>
        </w:tc>
        <w:tc>
          <w:tcPr>
            <w:tcW w:w="830" w:type="pct"/>
            <w:vAlign w:val="center"/>
          </w:tcPr>
          <w:p w14:paraId="1BBB6633">
            <w:pPr>
              <w:snapToGrid w:val="0"/>
              <w:spacing w:line="500" w:lineRule="exact"/>
              <w:rPr>
                <w:rFonts w:hint="eastAsia" w:ascii="宋体" w:hAnsi="宋体" w:eastAsia="宋体"/>
                <w:szCs w:val="21"/>
              </w:rPr>
            </w:pPr>
          </w:p>
        </w:tc>
        <w:tc>
          <w:tcPr>
            <w:tcW w:w="1112" w:type="pct"/>
            <w:vAlign w:val="center"/>
          </w:tcPr>
          <w:p w14:paraId="7F4C7FDA">
            <w:pPr>
              <w:snapToGrid w:val="0"/>
              <w:spacing w:line="500" w:lineRule="exact"/>
              <w:rPr>
                <w:rFonts w:hint="eastAsia" w:ascii="宋体" w:hAnsi="宋体" w:eastAsia="宋体"/>
                <w:szCs w:val="21"/>
              </w:rPr>
            </w:pPr>
          </w:p>
        </w:tc>
      </w:tr>
      <w:tr w14:paraId="39D36E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27" w:type="pct"/>
            <w:vAlign w:val="center"/>
          </w:tcPr>
          <w:p w14:paraId="6CC31503">
            <w:pPr>
              <w:snapToGrid w:val="0"/>
              <w:spacing w:line="500" w:lineRule="exact"/>
              <w:jc w:val="center"/>
              <w:rPr>
                <w:rFonts w:hint="eastAsia" w:ascii="宋体" w:hAnsi="宋体" w:eastAsia="宋体"/>
                <w:szCs w:val="21"/>
              </w:rPr>
            </w:pPr>
          </w:p>
        </w:tc>
        <w:tc>
          <w:tcPr>
            <w:tcW w:w="1829" w:type="pct"/>
            <w:vAlign w:val="center"/>
          </w:tcPr>
          <w:p w14:paraId="1309F773">
            <w:pPr>
              <w:adjustRightInd w:val="0"/>
              <w:snapToGrid w:val="0"/>
              <w:spacing w:line="500" w:lineRule="exact"/>
              <w:rPr>
                <w:rFonts w:hint="eastAsia" w:ascii="宋体" w:hAnsi="宋体" w:eastAsia="宋体"/>
                <w:szCs w:val="21"/>
              </w:rPr>
            </w:pPr>
          </w:p>
        </w:tc>
        <w:tc>
          <w:tcPr>
            <w:tcW w:w="830" w:type="pct"/>
            <w:vAlign w:val="center"/>
          </w:tcPr>
          <w:p w14:paraId="0066A4DD">
            <w:pPr>
              <w:spacing w:line="500" w:lineRule="exact"/>
              <w:jc w:val="center"/>
              <w:rPr>
                <w:rFonts w:hint="eastAsia" w:ascii="宋体" w:hAnsi="宋体" w:eastAsia="宋体"/>
                <w:szCs w:val="21"/>
              </w:rPr>
            </w:pPr>
          </w:p>
        </w:tc>
        <w:tc>
          <w:tcPr>
            <w:tcW w:w="1112" w:type="pct"/>
            <w:vAlign w:val="center"/>
          </w:tcPr>
          <w:p w14:paraId="7CCF5A98">
            <w:pPr>
              <w:spacing w:line="500" w:lineRule="exact"/>
              <w:jc w:val="center"/>
              <w:rPr>
                <w:rFonts w:hint="eastAsia" w:ascii="宋体" w:hAnsi="宋体" w:eastAsia="宋体"/>
                <w:szCs w:val="21"/>
              </w:rPr>
            </w:pPr>
          </w:p>
        </w:tc>
      </w:tr>
      <w:tr w14:paraId="7D3FEF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27" w:type="pct"/>
            <w:vAlign w:val="center"/>
          </w:tcPr>
          <w:p w14:paraId="7F4DD6BA">
            <w:pPr>
              <w:snapToGrid w:val="0"/>
              <w:spacing w:line="500" w:lineRule="exact"/>
              <w:jc w:val="center"/>
              <w:rPr>
                <w:rFonts w:hint="eastAsia" w:ascii="宋体" w:hAnsi="宋体" w:eastAsia="宋体"/>
                <w:szCs w:val="21"/>
              </w:rPr>
            </w:pPr>
          </w:p>
        </w:tc>
        <w:tc>
          <w:tcPr>
            <w:tcW w:w="1829" w:type="pct"/>
            <w:vAlign w:val="center"/>
          </w:tcPr>
          <w:p w14:paraId="6833A93C">
            <w:pPr>
              <w:spacing w:line="500" w:lineRule="exact"/>
              <w:rPr>
                <w:rFonts w:hint="eastAsia" w:ascii="宋体" w:hAnsi="宋体" w:eastAsia="宋体"/>
                <w:szCs w:val="21"/>
              </w:rPr>
            </w:pPr>
          </w:p>
        </w:tc>
        <w:tc>
          <w:tcPr>
            <w:tcW w:w="830" w:type="pct"/>
            <w:vAlign w:val="center"/>
          </w:tcPr>
          <w:p w14:paraId="20F052D1">
            <w:pPr>
              <w:snapToGrid w:val="0"/>
              <w:spacing w:line="500" w:lineRule="exact"/>
              <w:rPr>
                <w:rFonts w:hint="eastAsia" w:ascii="宋体" w:hAnsi="宋体" w:eastAsia="宋体"/>
                <w:szCs w:val="21"/>
              </w:rPr>
            </w:pPr>
          </w:p>
        </w:tc>
        <w:tc>
          <w:tcPr>
            <w:tcW w:w="1112" w:type="pct"/>
            <w:vAlign w:val="center"/>
          </w:tcPr>
          <w:p w14:paraId="3EA5E49B">
            <w:pPr>
              <w:spacing w:line="500" w:lineRule="exact"/>
              <w:rPr>
                <w:rFonts w:hint="eastAsia" w:ascii="宋体" w:hAnsi="宋体" w:eastAsia="宋体"/>
                <w:szCs w:val="21"/>
              </w:rPr>
            </w:pPr>
          </w:p>
        </w:tc>
      </w:tr>
      <w:tr w14:paraId="66FB65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27" w:type="pct"/>
            <w:vAlign w:val="center"/>
          </w:tcPr>
          <w:p w14:paraId="18D37ECE">
            <w:pPr>
              <w:snapToGrid w:val="0"/>
              <w:spacing w:line="500" w:lineRule="exact"/>
              <w:jc w:val="center"/>
              <w:rPr>
                <w:rFonts w:hint="eastAsia" w:ascii="宋体" w:hAnsi="宋体" w:eastAsia="宋体"/>
                <w:szCs w:val="21"/>
              </w:rPr>
            </w:pPr>
          </w:p>
        </w:tc>
        <w:tc>
          <w:tcPr>
            <w:tcW w:w="1829" w:type="pct"/>
            <w:vAlign w:val="center"/>
          </w:tcPr>
          <w:p w14:paraId="04B46A00">
            <w:pPr>
              <w:spacing w:line="500" w:lineRule="exact"/>
              <w:rPr>
                <w:rFonts w:hint="eastAsia" w:ascii="宋体" w:hAnsi="宋体" w:eastAsia="宋体"/>
                <w:szCs w:val="21"/>
              </w:rPr>
            </w:pPr>
          </w:p>
        </w:tc>
        <w:tc>
          <w:tcPr>
            <w:tcW w:w="830" w:type="pct"/>
            <w:vAlign w:val="center"/>
          </w:tcPr>
          <w:p w14:paraId="18532837">
            <w:pPr>
              <w:snapToGrid w:val="0"/>
              <w:spacing w:line="500" w:lineRule="exact"/>
              <w:rPr>
                <w:rFonts w:hint="eastAsia" w:ascii="宋体" w:hAnsi="宋体" w:eastAsia="宋体"/>
                <w:szCs w:val="21"/>
              </w:rPr>
            </w:pPr>
          </w:p>
        </w:tc>
        <w:tc>
          <w:tcPr>
            <w:tcW w:w="1112" w:type="pct"/>
            <w:vAlign w:val="center"/>
          </w:tcPr>
          <w:p w14:paraId="493A91E2">
            <w:pPr>
              <w:spacing w:line="500" w:lineRule="exact"/>
              <w:rPr>
                <w:rFonts w:hint="eastAsia" w:ascii="宋体" w:hAnsi="宋体" w:eastAsia="宋体"/>
                <w:szCs w:val="21"/>
              </w:rPr>
            </w:pPr>
          </w:p>
        </w:tc>
      </w:tr>
      <w:tr w14:paraId="676DA7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27" w:type="pct"/>
            <w:vAlign w:val="center"/>
          </w:tcPr>
          <w:p w14:paraId="555F2318">
            <w:pPr>
              <w:spacing w:line="500" w:lineRule="exact"/>
              <w:jc w:val="center"/>
              <w:rPr>
                <w:rFonts w:hint="eastAsia" w:ascii="宋体" w:hAnsi="宋体" w:eastAsia="宋体"/>
                <w:szCs w:val="21"/>
              </w:rPr>
            </w:pPr>
          </w:p>
        </w:tc>
        <w:tc>
          <w:tcPr>
            <w:tcW w:w="1829" w:type="pct"/>
            <w:vAlign w:val="center"/>
          </w:tcPr>
          <w:p w14:paraId="3DD224FD">
            <w:pPr>
              <w:spacing w:line="500" w:lineRule="exact"/>
              <w:rPr>
                <w:rFonts w:hint="eastAsia" w:ascii="宋体" w:hAnsi="宋体" w:eastAsia="宋体"/>
                <w:szCs w:val="21"/>
              </w:rPr>
            </w:pPr>
          </w:p>
        </w:tc>
        <w:tc>
          <w:tcPr>
            <w:tcW w:w="830" w:type="pct"/>
            <w:vAlign w:val="center"/>
          </w:tcPr>
          <w:p w14:paraId="41E1CC83">
            <w:pPr>
              <w:snapToGrid w:val="0"/>
              <w:spacing w:line="500" w:lineRule="exact"/>
              <w:rPr>
                <w:rFonts w:hint="eastAsia" w:ascii="宋体" w:hAnsi="宋体" w:eastAsia="宋体"/>
                <w:szCs w:val="21"/>
              </w:rPr>
            </w:pPr>
          </w:p>
        </w:tc>
        <w:tc>
          <w:tcPr>
            <w:tcW w:w="1112" w:type="pct"/>
            <w:vAlign w:val="center"/>
          </w:tcPr>
          <w:p w14:paraId="0E6F85D3">
            <w:pPr>
              <w:spacing w:line="500" w:lineRule="exact"/>
              <w:rPr>
                <w:rFonts w:hint="eastAsia" w:ascii="宋体" w:hAnsi="宋体" w:eastAsia="宋体"/>
                <w:szCs w:val="21"/>
              </w:rPr>
            </w:pPr>
          </w:p>
        </w:tc>
      </w:tr>
      <w:tr w14:paraId="062237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27" w:type="pct"/>
            <w:vAlign w:val="center"/>
          </w:tcPr>
          <w:p w14:paraId="74AD73EF">
            <w:pPr>
              <w:spacing w:line="500" w:lineRule="exact"/>
              <w:jc w:val="center"/>
              <w:rPr>
                <w:rFonts w:hint="eastAsia" w:ascii="宋体" w:hAnsi="宋体" w:eastAsia="宋体"/>
                <w:szCs w:val="21"/>
              </w:rPr>
            </w:pPr>
          </w:p>
        </w:tc>
        <w:tc>
          <w:tcPr>
            <w:tcW w:w="1829" w:type="pct"/>
            <w:vAlign w:val="center"/>
          </w:tcPr>
          <w:p w14:paraId="3D458119">
            <w:pPr>
              <w:overflowPunct w:val="0"/>
              <w:spacing w:line="500" w:lineRule="exact"/>
              <w:rPr>
                <w:rFonts w:hint="eastAsia" w:ascii="宋体" w:hAnsi="宋体" w:eastAsia="宋体"/>
                <w:szCs w:val="21"/>
              </w:rPr>
            </w:pPr>
          </w:p>
        </w:tc>
        <w:tc>
          <w:tcPr>
            <w:tcW w:w="830" w:type="pct"/>
            <w:vAlign w:val="center"/>
          </w:tcPr>
          <w:p w14:paraId="2E767DDD">
            <w:pPr>
              <w:snapToGrid w:val="0"/>
              <w:spacing w:line="500" w:lineRule="exact"/>
              <w:rPr>
                <w:rFonts w:hint="eastAsia" w:ascii="宋体" w:hAnsi="宋体" w:eastAsia="宋体"/>
                <w:szCs w:val="21"/>
              </w:rPr>
            </w:pPr>
          </w:p>
        </w:tc>
        <w:tc>
          <w:tcPr>
            <w:tcW w:w="1112" w:type="pct"/>
            <w:vAlign w:val="center"/>
          </w:tcPr>
          <w:p w14:paraId="12C762B3">
            <w:pPr>
              <w:spacing w:line="500" w:lineRule="exact"/>
              <w:rPr>
                <w:rFonts w:hint="eastAsia" w:ascii="宋体" w:hAnsi="宋体" w:eastAsia="宋体"/>
                <w:szCs w:val="21"/>
              </w:rPr>
            </w:pPr>
          </w:p>
        </w:tc>
      </w:tr>
    </w:tbl>
    <w:p w14:paraId="69BB1EB3">
      <w:pPr>
        <w:spacing w:line="500" w:lineRule="exact"/>
        <w:rPr>
          <w:rFonts w:hint="eastAsia" w:ascii="宋体" w:hAnsi="宋体" w:eastAsia="宋体"/>
          <w:szCs w:val="21"/>
        </w:rPr>
      </w:pPr>
      <w:r>
        <w:rPr>
          <w:rFonts w:hint="eastAsia" w:ascii="宋体" w:hAnsi="宋体" w:eastAsia="宋体"/>
          <w:szCs w:val="21"/>
        </w:rPr>
        <w:t>注：投标人可逐条响应，如全部响应的可在上表空白处注明“全部响应无负偏离”字样。</w:t>
      </w:r>
    </w:p>
    <w:p w14:paraId="4A95B57C">
      <w:pPr>
        <w:autoSpaceDE w:val="0"/>
        <w:autoSpaceDN w:val="0"/>
        <w:adjustRightInd w:val="0"/>
        <w:spacing w:line="500" w:lineRule="exact"/>
        <w:rPr>
          <w:rFonts w:hint="eastAsia" w:ascii="宋体" w:hAnsi="宋体" w:eastAsia="宋体"/>
          <w:szCs w:val="21"/>
        </w:rPr>
      </w:pPr>
    </w:p>
    <w:p w14:paraId="6C602492">
      <w:pPr>
        <w:pStyle w:val="35"/>
        <w:rPr>
          <w:rFonts w:hint="eastAsia"/>
          <w:szCs w:val="21"/>
        </w:rPr>
      </w:pPr>
    </w:p>
    <w:p w14:paraId="3F67DCAA">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rPr>
        <w:t>投标人</w:t>
      </w:r>
      <w:r>
        <w:rPr>
          <w:rFonts w:hint="eastAsia" w:ascii="宋体" w:hAnsi="宋体" w:eastAsia="宋体"/>
          <w:szCs w:val="21"/>
          <w:lang w:val="zh-CN"/>
        </w:rPr>
        <w:t>（公章）：</w:t>
      </w:r>
    </w:p>
    <w:p w14:paraId="0E8947B1">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法定代表人或授权代表（签字</w:t>
      </w:r>
      <w:r>
        <w:rPr>
          <w:rFonts w:hint="eastAsia" w:ascii="宋体" w:hAnsi="宋体" w:eastAsia="宋体"/>
          <w:szCs w:val="21"/>
        </w:rPr>
        <w:t>或盖章</w:t>
      </w:r>
      <w:r>
        <w:rPr>
          <w:rFonts w:hint="eastAsia" w:ascii="宋体" w:hAnsi="宋体" w:eastAsia="宋体"/>
          <w:szCs w:val="21"/>
          <w:lang w:val="zh-CN"/>
        </w:rPr>
        <w:t xml:space="preserve">）： </w:t>
      </w:r>
    </w:p>
    <w:p w14:paraId="43901449">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日期：   年  月  日</w:t>
      </w:r>
    </w:p>
    <w:p w14:paraId="09671D33">
      <w:pPr>
        <w:autoSpaceDE w:val="0"/>
        <w:autoSpaceDN w:val="0"/>
        <w:adjustRightInd w:val="0"/>
        <w:spacing w:line="500" w:lineRule="exact"/>
        <w:rPr>
          <w:rFonts w:hint="eastAsia" w:ascii="宋体" w:hAnsi="宋体" w:eastAsia="宋体"/>
          <w:b/>
          <w:spacing w:val="-4"/>
          <w:sz w:val="24"/>
          <w:szCs w:val="24"/>
        </w:rPr>
      </w:pPr>
    </w:p>
    <w:p w14:paraId="53D7D77C">
      <w:pPr>
        <w:tabs>
          <w:tab w:val="left" w:pos="420"/>
        </w:tabs>
        <w:adjustRightInd w:val="0"/>
        <w:snapToGrid w:val="0"/>
        <w:spacing w:line="500" w:lineRule="exact"/>
        <w:rPr>
          <w:rFonts w:hint="eastAsia" w:ascii="宋体" w:hAnsi="宋体" w:eastAsia="宋体"/>
          <w:sz w:val="24"/>
          <w:szCs w:val="24"/>
        </w:rPr>
      </w:pPr>
      <w:r>
        <w:rPr>
          <w:rFonts w:ascii="宋体" w:hAnsi="宋体" w:eastAsia="宋体"/>
          <w:b/>
          <w:bCs/>
          <w:sz w:val="24"/>
          <w:szCs w:val="24"/>
        </w:rPr>
        <w:t xml:space="preserve"> </w:t>
      </w:r>
      <w:r>
        <w:rPr>
          <w:rFonts w:hint="eastAsia" w:ascii="宋体" w:hAnsi="宋体" w:eastAsia="宋体"/>
          <w:b/>
          <w:bCs/>
          <w:sz w:val="24"/>
          <w:szCs w:val="24"/>
        </w:rPr>
        <w:br w:type="page"/>
      </w:r>
      <w:r>
        <w:rPr>
          <w:rFonts w:ascii="宋体" w:hAnsi="宋体" w:eastAsia="宋体"/>
          <w:b/>
          <w:spacing w:val="6"/>
          <w:sz w:val="24"/>
          <w:szCs w:val="24"/>
        </w:rPr>
        <w:t>1</w:t>
      </w:r>
      <w:r>
        <w:rPr>
          <w:rFonts w:hint="eastAsia" w:ascii="宋体" w:hAnsi="宋体" w:eastAsia="宋体"/>
          <w:b/>
          <w:spacing w:val="6"/>
          <w:sz w:val="24"/>
          <w:szCs w:val="24"/>
        </w:rPr>
        <w:t>0、</w:t>
      </w:r>
      <w:r>
        <w:rPr>
          <w:rFonts w:hint="eastAsia" w:ascii="宋体" w:hAnsi="宋体" w:eastAsia="宋体"/>
          <w:b/>
          <w:bCs/>
          <w:spacing w:val="-4"/>
          <w:sz w:val="24"/>
          <w:szCs w:val="24"/>
        </w:rPr>
        <w:t>采购需求响应（偏离）</w:t>
      </w:r>
      <w:r>
        <w:rPr>
          <w:rFonts w:hint="eastAsia" w:ascii="宋体" w:hAnsi="宋体" w:eastAsia="宋体"/>
          <w:b/>
          <w:bCs/>
          <w:sz w:val="24"/>
          <w:szCs w:val="24"/>
        </w:rPr>
        <w:t>表</w:t>
      </w:r>
    </w:p>
    <w:p w14:paraId="1A72A576">
      <w:pPr>
        <w:tabs>
          <w:tab w:val="left" w:pos="3165"/>
        </w:tabs>
        <w:spacing w:line="500" w:lineRule="exact"/>
        <w:rPr>
          <w:rFonts w:hint="eastAsia" w:ascii="宋体" w:hAnsi="宋体" w:eastAsia="宋体"/>
          <w:sz w:val="24"/>
          <w:szCs w:val="24"/>
        </w:rPr>
      </w:pPr>
    </w:p>
    <w:p w14:paraId="3B426B8C">
      <w:pPr>
        <w:tabs>
          <w:tab w:val="left" w:pos="3165"/>
        </w:tabs>
        <w:spacing w:line="500" w:lineRule="exact"/>
        <w:jc w:val="center"/>
        <w:outlineLvl w:val="0"/>
        <w:rPr>
          <w:rFonts w:hint="eastAsia" w:ascii="宋体" w:hAnsi="宋体" w:eastAsia="宋体"/>
          <w:b/>
          <w:szCs w:val="21"/>
        </w:rPr>
      </w:pPr>
      <w:bookmarkStart w:id="92" w:name="_Toc21207"/>
      <w:r>
        <w:rPr>
          <w:rFonts w:hint="eastAsia" w:ascii="宋体" w:hAnsi="宋体" w:eastAsia="宋体"/>
          <w:b/>
          <w:bCs/>
          <w:spacing w:val="-4"/>
          <w:szCs w:val="21"/>
        </w:rPr>
        <w:t>采购需求响应（偏离）</w:t>
      </w:r>
      <w:r>
        <w:rPr>
          <w:rFonts w:hint="eastAsia" w:ascii="宋体" w:hAnsi="宋体" w:eastAsia="宋体"/>
          <w:b/>
          <w:szCs w:val="21"/>
        </w:rPr>
        <w:t>表</w:t>
      </w:r>
      <w:bookmarkEnd w:id="92"/>
    </w:p>
    <w:p w14:paraId="7E249EDD">
      <w:pPr>
        <w:tabs>
          <w:tab w:val="left" w:pos="3165"/>
        </w:tabs>
        <w:spacing w:line="500" w:lineRule="exact"/>
        <w:rPr>
          <w:rFonts w:hint="eastAsia" w:ascii="宋体" w:hAnsi="宋体" w:eastAsia="宋体"/>
          <w:szCs w:val="21"/>
        </w:rPr>
      </w:pPr>
    </w:p>
    <w:p w14:paraId="5DEF8FA6">
      <w:pPr>
        <w:tabs>
          <w:tab w:val="left" w:pos="3165"/>
        </w:tabs>
        <w:spacing w:line="500" w:lineRule="exact"/>
        <w:rPr>
          <w:rFonts w:hint="eastAsia" w:ascii="宋体" w:hAnsi="宋体" w:eastAsia="宋体"/>
          <w:szCs w:val="21"/>
        </w:rPr>
      </w:pPr>
      <w:r>
        <w:rPr>
          <w:rFonts w:hint="eastAsia" w:ascii="宋体" w:hAnsi="宋体" w:eastAsia="宋体"/>
          <w:szCs w:val="21"/>
        </w:rPr>
        <w:t>项目编号：</w:t>
      </w:r>
      <w:r>
        <w:rPr>
          <w:rFonts w:hint="eastAsia" w:ascii="宋体" w:hAnsi="宋体" w:eastAsia="宋体"/>
          <w:bCs/>
          <w:szCs w:val="21"/>
          <w:u w:val="single"/>
        </w:rPr>
        <w:t xml:space="preserve">               </w:t>
      </w:r>
      <w:r>
        <w:rPr>
          <w:rFonts w:hint="eastAsia" w:ascii="宋体" w:hAnsi="宋体" w:eastAsia="宋体"/>
          <w:bCs/>
          <w:szCs w:val="21"/>
        </w:rPr>
        <w:t xml:space="preserve">              </w:t>
      </w:r>
      <w:r>
        <w:rPr>
          <w:rFonts w:hint="eastAsia" w:ascii="宋体" w:hAnsi="宋体" w:eastAsia="宋体"/>
          <w:szCs w:val="21"/>
        </w:rPr>
        <w:t>项目名称：</w:t>
      </w:r>
      <w:r>
        <w:rPr>
          <w:rFonts w:hint="eastAsia" w:ascii="宋体" w:hAnsi="宋体" w:eastAsia="宋体"/>
          <w:szCs w:val="21"/>
          <w:u w:val="single"/>
        </w:rPr>
        <w:t xml:space="preserve">                       </w:t>
      </w:r>
      <w:r>
        <w:rPr>
          <w:rFonts w:hint="eastAsia" w:ascii="宋体" w:hAnsi="宋体" w:eastAsia="宋体"/>
          <w:szCs w:val="21"/>
        </w:rPr>
        <w:t xml:space="preserve"> </w:t>
      </w:r>
    </w:p>
    <w:tbl>
      <w:tblPr>
        <w:tblStyle w:val="88"/>
        <w:tblW w:w="906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85"/>
        <w:gridCol w:w="2859"/>
        <w:gridCol w:w="3025"/>
        <w:gridCol w:w="2391"/>
      </w:tblGrid>
      <w:tr w14:paraId="26E059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912" w:hRule="atLeast"/>
        </w:trPr>
        <w:tc>
          <w:tcPr>
            <w:tcW w:w="785" w:type="dxa"/>
            <w:vAlign w:val="center"/>
          </w:tcPr>
          <w:p w14:paraId="4A66CDD0">
            <w:pPr>
              <w:pStyle w:val="49"/>
              <w:jc w:val="center"/>
              <w:rPr>
                <w:rFonts w:hint="eastAsia" w:hAnsi="宋体" w:cs="宋体"/>
                <w:b/>
                <w:szCs w:val="21"/>
              </w:rPr>
            </w:pPr>
            <w:r>
              <w:rPr>
                <w:rFonts w:hint="eastAsia" w:hAnsi="宋体" w:cs="宋体"/>
                <w:b/>
                <w:szCs w:val="21"/>
              </w:rPr>
              <w:t>序号</w:t>
            </w:r>
          </w:p>
        </w:tc>
        <w:tc>
          <w:tcPr>
            <w:tcW w:w="2859" w:type="dxa"/>
            <w:vAlign w:val="center"/>
          </w:tcPr>
          <w:p w14:paraId="64F27DBA">
            <w:pPr>
              <w:pStyle w:val="49"/>
              <w:jc w:val="center"/>
              <w:rPr>
                <w:rFonts w:hint="eastAsia" w:hAnsi="宋体" w:cs="宋体"/>
                <w:b/>
                <w:szCs w:val="21"/>
              </w:rPr>
            </w:pPr>
            <w:r>
              <w:rPr>
                <w:rFonts w:hint="eastAsia" w:hAnsi="宋体" w:cs="宋体"/>
                <w:b/>
                <w:szCs w:val="21"/>
              </w:rPr>
              <w:t>招标文件的</w:t>
            </w:r>
            <w:r>
              <w:rPr>
                <w:rFonts w:hint="eastAsia" w:hAnsi="宋体" w:cs="宋体"/>
                <w:b/>
                <w:bCs/>
                <w:spacing w:val="-4"/>
                <w:szCs w:val="21"/>
              </w:rPr>
              <w:t>采购需求</w:t>
            </w:r>
          </w:p>
        </w:tc>
        <w:tc>
          <w:tcPr>
            <w:tcW w:w="3025" w:type="dxa"/>
            <w:vAlign w:val="center"/>
          </w:tcPr>
          <w:p w14:paraId="45CE2841">
            <w:pPr>
              <w:pStyle w:val="49"/>
              <w:jc w:val="center"/>
              <w:rPr>
                <w:rFonts w:hint="eastAsia" w:hAnsi="宋体" w:cs="宋体"/>
                <w:b/>
                <w:szCs w:val="21"/>
              </w:rPr>
            </w:pPr>
            <w:r>
              <w:rPr>
                <w:rFonts w:hint="eastAsia" w:hAnsi="宋体" w:cs="宋体"/>
                <w:b/>
                <w:szCs w:val="21"/>
              </w:rPr>
              <w:t>投标文件的</w:t>
            </w:r>
            <w:r>
              <w:rPr>
                <w:rFonts w:hint="eastAsia" w:hAnsi="宋体" w:cs="宋体"/>
                <w:b/>
                <w:bCs/>
                <w:spacing w:val="-4"/>
                <w:szCs w:val="21"/>
              </w:rPr>
              <w:t>采购需求</w:t>
            </w:r>
          </w:p>
        </w:tc>
        <w:tc>
          <w:tcPr>
            <w:tcW w:w="2391" w:type="dxa"/>
            <w:vAlign w:val="center"/>
          </w:tcPr>
          <w:p w14:paraId="10EB1DBB">
            <w:pPr>
              <w:pStyle w:val="49"/>
              <w:jc w:val="center"/>
              <w:rPr>
                <w:rFonts w:hint="eastAsia" w:hAnsi="宋体" w:cs="宋体"/>
                <w:b/>
                <w:szCs w:val="21"/>
              </w:rPr>
            </w:pPr>
            <w:r>
              <w:rPr>
                <w:rFonts w:hint="eastAsia" w:hAnsi="宋体" w:cs="宋体"/>
                <w:b/>
                <w:szCs w:val="21"/>
              </w:rPr>
              <w:t>说明（填写：正偏离/负偏离/响应）</w:t>
            </w:r>
          </w:p>
        </w:tc>
      </w:tr>
      <w:tr w14:paraId="14BE17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85" w:type="dxa"/>
          </w:tcPr>
          <w:p w14:paraId="07E15F78">
            <w:pPr>
              <w:pStyle w:val="49"/>
              <w:snapToGrid w:val="0"/>
              <w:spacing w:line="500" w:lineRule="exact"/>
              <w:rPr>
                <w:rFonts w:hint="eastAsia" w:hAnsi="宋体" w:cs="宋体"/>
                <w:b/>
                <w:szCs w:val="21"/>
              </w:rPr>
            </w:pPr>
          </w:p>
        </w:tc>
        <w:tc>
          <w:tcPr>
            <w:tcW w:w="2859" w:type="dxa"/>
          </w:tcPr>
          <w:p w14:paraId="6C184433">
            <w:pPr>
              <w:spacing w:line="500" w:lineRule="exact"/>
              <w:rPr>
                <w:rFonts w:hint="eastAsia" w:ascii="宋体" w:hAnsi="宋体" w:eastAsia="宋体"/>
                <w:b/>
                <w:szCs w:val="21"/>
              </w:rPr>
            </w:pPr>
          </w:p>
        </w:tc>
        <w:tc>
          <w:tcPr>
            <w:tcW w:w="3025" w:type="dxa"/>
          </w:tcPr>
          <w:p w14:paraId="79FD4EE9">
            <w:pPr>
              <w:pStyle w:val="49"/>
              <w:snapToGrid w:val="0"/>
              <w:spacing w:line="500" w:lineRule="exact"/>
              <w:rPr>
                <w:rFonts w:hint="eastAsia" w:hAnsi="宋体" w:cs="宋体"/>
                <w:szCs w:val="21"/>
                <w:u w:val="single"/>
              </w:rPr>
            </w:pPr>
          </w:p>
        </w:tc>
        <w:tc>
          <w:tcPr>
            <w:tcW w:w="2391" w:type="dxa"/>
          </w:tcPr>
          <w:p w14:paraId="05C9408D">
            <w:pPr>
              <w:pStyle w:val="49"/>
              <w:snapToGrid w:val="0"/>
              <w:spacing w:line="500" w:lineRule="exact"/>
              <w:rPr>
                <w:rFonts w:hint="eastAsia" w:hAnsi="宋体" w:cs="宋体"/>
                <w:szCs w:val="21"/>
                <w:u w:val="single"/>
              </w:rPr>
            </w:pPr>
          </w:p>
        </w:tc>
      </w:tr>
      <w:tr w14:paraId="39FAEF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85" w:type="dxa"/>
          </w:tcPr>
          <w:p w14:paraId="5B88E48F">
            <w:pPr>
              <w:pStyle w:val="49"/>
              <w:snapToGrid w:val="0"/>
              <w:spacing w:line="500" w:lineRule="exact"/>
              <w:rPr>
                <w:rFonts w:hint="eastAsia" w:hAnsi="宋体" w:cs="宋体"/>
                <w:b/>
                <w:szCs w:val="21"/>
              </w:rPr>
            </w:pPr>
          </w:p>
        </w:tc>
        <w:tc>
          <w:tcPr>
            <w:tcW w:w="2859" w:type="dxa"/>
          </w:tcPr>
          <w:p w14:paraId="2DB530EB">
            <w:pPr>
              <w:pStyle w:val="49"/>
              <w:snapToGrid w:val="0"/>
              <w:spacing w:line="500" w:lineRule="exact"/>
              <w:rPr>
                <w:rFonts w:hint="eastAsia" w:hAnsi="宋体" w:cs="宋体"/>
                <w:b/>
                <w:szCs w:val="21"/>
              </w:rPr>
            </w:pPr>
          </w:p>
        </w:tc>
        <w:tc>
          <w:tcPr>
            <w:tcW w:w="3025" w:type="dxa"/>
          </w:tcPr>
          <w:p w14:paraId="1B228196">
            <w:pPr>
              <w:pStyle w:val="49"/>
              <w:snapToGrid w:val="0"/>
              <w:spacing w:line="500" w:lineRule="exact"/>
              <w:rPr>
                <w:rFonts w:hint="eastAsia" w:hAnsi="宋体" w:cs="宋体"/>
                <w:szCs w:val="21"/>
                <w:u w:val="single"/>
              </w:rPr>
            </w:pPr>
          </w:p>
        </w:tc>
        <w:tc>
          <w:tcPr>
            <w:tcW w:w="2391" w:type="dxa"/>
          </w:tcPr>
          <w:p w14:paraId="15D225A5">
            <w:pPr>
              <w:pStyle w:val="49"/>
              <w:snapToGrid w:val="0"/>
              <w:spacing w:line="500" w:lineRule="exact"/>
              <w:rPr>
                <w:rFonts w:hint="eastAsia" w:hAnsi="宋体" w:cs="宋体"/>
                <w:szCs w:val="21"/>
                <w:u w:val="single"/>
              </w:rPr>
            </w:pPr>
          </w:p>
        </w:tc>
      </w:tr>
      <w:tr w14:paraId="71F2D1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85" w:type="dxa"/>
          </w:tcPr>
          <w:p w14:paraId="6ACB82AB">
            <w:pPr>
              <w:pStyle w:val="49"/>
              <w:snapToGrid w:val="0"/>
              <w:spacing w:line="500" w:lineRule="exact"/>
              <w:rPr>
                <w:rFonts w:hint="eastAsia" w:hAnsi="宋体" w:cs="宋体"/>
                <w:b/>
                <w:szCs w:val="21"/>
              </w:rPr>
            </w:pPr>
          </w:p>
        </w:tc>
        <w:tc>
          <w:tcPr>
            <w:tcW w:w="2859" w:type="dxa"/>
          </w:tcPr>
          <w:p w14:paraId="1C60BAA2">
            <w:pPr>
              <w:pStyle w:val="49"/>
              <w:snapToGrid w:val="0"/>
              <w:spacing w:line="500" w:lineRule="exact"/>
              <w:rPr>
                <w:rFonts w:hint="eastAsia" w:hAnsi="宋体" w:cs="宋体"/>
                <w:b/>
                <w:szCs w:val="21"/>
              </w:rPr>
            </w:pPr>
          </w:p>
        </w:tc>
        <w:tc>
          <w:tcPr>
            <w:tcW w:w="3025" w:type="dxa"/>
          </w:tcPr>
          <w:p w14:paraId="45E48A87">
            <w:pPr>
              <w:pStyle w:val="49"/>
              <w:snapToGrid w:val="0"/>
              <w:spacing w:line="500" w:lineRule="exact"/>
              <w:rPr>
                <w:rFonts w:hint="eastAsia" w:hAnsi="宋体" w:cs="宋体"/>
                <w:szCs w:val="21"/>
                <w:u w:val="single"/>
              </w:rPr>
            </w:pPr>
          </w:p>
        </w:tc>
        <w:tc>
          <w:tcPr>
            <w:tcW w:w="2391" w:type="dxa"/>
          </w:tcPr>
          <w:p w14:paraId="6BA3474A">
            <w:pPr>
              <w:pStyle w:val="49"/>
              <w:snapToGrid w:val="0"/>
              <w:spacing w:line="500" w:lineRule="exact"/>
              <w:rPr>
                <w:rFonts w:hint="eastAsia" w:hAnsi="宋体" w:cs="宋体"/>
                <w:szCs w:val="21"/>
                <w:u w:val="single"/>
              </w:rPr>
            </w:pPr>
          </w:p>
        </w:tc>
      </w:tr>
      <w:tr w14:paraId="3B728D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85" w:type="dxa"/>
          </w:tcPr>
          <w:p w14:paraId="0B5A1474">
            <w:pPr>
              <w:pStyle w:val="49"/>
              <w:snapToGrid w:val="0"/>
              <w:spacing w:line="500" w:lineRule="exact"/>
              <w:rPr>
                <w:rFonts w:hint="eastAsia" w:hAnsi="宋体" w:cs="宋体"/>
                <w:b/>
                <w:szCs w:val="21"/>
              </w:rPr>
            </w:pPr>
          </w:p>
        </w:tc>
        <w:tc>
          <w:tcPr>
            <w:tcW w:w="2859" w:type="dxa"/>
          </w:tcPr>
          <w:p w14:paraId="19CF5A5E">
            <w:pPr>
              <w:pStyle w:val="49"/>
              <w:snapToGrid w:val="0"/>
              <w:spacing w:line="500" w:lineRule="exact"/>
              <w:rPr>
                <w:rFonts w:hint="eastAsia" w:hAnsi="宋体" w:cs="宋体"/>
                <w:b/>
                <w:szCs w:val="21"/>
              </w:rPr>
            </w:pPr>
          </w:p>
        </w:tc>
        <w:tc>
          <w:tcPr>
            <w:tcW w:w="3025" w:type="dxa"/>
          </w:tcPr>
          <w:p w14:paraId="42CA92C7">
            <w:pPr>
              <w:pStyle w:val="49"/>
              <w:snapToGrid w:val="0"/>
              <w:spacing w:line="500" w:lineRule="exact"/>
              <w:rPr>
                <w:rFonts w:hint="eastAsia" w:hAnsi="宋体" w:cs="宋体"/>
                <w:szCs w:val="21"/>
                <w:u w:val="single"/>
              </w:rPr>
            </w:pPr>
          </w:p>
        </w:tc>
        <w:tc>
          <w:tcPr>
            <w:tcW w:w="2391" w:type="dxa"/>
          </w:tcPr>
          <w:p w14:paraId="706DB2D5">
            <w:pPr>
              <w:pStyle w:val="49"/>
              <w:snapToGrid w:val="0"/>
              <w:spacing w:line="500" w:lineRule="exact"/>
              <w:rPr>
                <w:rFonts w:hint="eastAsia" w:hAnsi="宋体" w:cs="宋体"/>
                <w:szCs w:val="21"/>
                <w:u w:val="single"/>
              </w:rPr>
            </w:pPr>
          </w:p>
        </w:tc>
      </w:tr>
      <w:tr w14:paraId="67E019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85" w:type="dxa"/>
          </w:tcPr>
          <w:p w14:paraId="34B37488">
            <w:pPr>
              <w:pStyle w:val="49"/>
              <w:snapToGrid w:val="0"/>
              <w:spacing w:line="500" w:lineRule="exact"/>
              <w:rPr>
                <w:rFonts w:hint="eastAsia" w:hAnsi="宋体" w:cs="宋体"/>
                <w:b/>
                <w:szCs w:val="21"/>
              </w:rPr>
            </w:pPr>
          </w:p>
        </w:tc>
        <w:tc>
          <w:tcPr>
            <w:tcW w:w="2859" w:type="dxa"/>
          </w:tcPr>
          <w:p w14:paraId="638A5115">
            <w:pPr>
              <w:pStyle w:val="49"/>
              <w:snapToGrid w:val="0"/>
              <w:spacing w:line="500" w:lineRule="exact"/>
              <w:rPr>
                <w:rFonts w:hint="eastAsia" w:hAnsi="宋体" w:cs="宋体"/>
                <w:b/>
                <w:szCs w:val="21"/>
              </w:rPr>
            </w:pPr>
          </w:p>
        </w:tc>
        <w:tc>
          <w:tcPr>
            <w:tcW w:w="3025" w:type="dxa"/>
          </w:tcPr>
          <w:p w14:paraId="4C557E00">
            <w:pPr>
              <w:pStyle w:val="49"/>
              <w:snapToGrid w:val="0"/>
              <w:spacing w:line="500" w:lineRule="exact"/>
              <w:rPr>
                <w:rFonts w:hint="eastAsia" w:hAnsi="宋体" w:cs="宋体"/>
                <w:szCs w:val="21"/>
                <w:u w:val="single"/>
              </w:rPr>
            </w:pPr>
          </w:p>
        </w:tc>
        <w:tc>
          <w:tcPr>
            <w:tcW w:w="2391" w:type="dxa"/>
          </w:tcPr>
          <w:p w14:paraId="06CFAB02">
            <w:pPr>
              <w:pStyle w:val="49"/>
              <w:snapToGrid w:val="0"/>
              <w:spacing w:line="500" w:lineRule="exact"/>
              <w:rPr>
                <w:rFonts w:hint="eastAsia" w:hAnsi="宋体" w:cs="宋体"/>
                <w:szCs w:val="21"/>
                <w:u w:val="single"/>
              </w:rPr>
            </w:pPr>
          </w:p>
        </w:tc>
      </w:tr>
      <w:tr w14:paraId="09BF2B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85" w:type="dxa"/>
          </w:tcPr>
          <w:p w14:paraId="1B3F6965">
            <w:pPr>
              <w:pStyle w:val="49"/>
              <w:snapToGrid w:val="0"/>
              <w:spacing w:line="500" w:lineRule="exact"/>
              <w:rPr>
                <w:rFonts w:hint="eastAsia" w:hAnsi="宋体" w:cs="宋体"/>
                <w:b/>
                <w:szCs w:val="21"/>
              </w:rPr>
            </w:pPr>
          </w:p>
        </w:tc>
        <w:tc>
          <w:tcPr>
            <w:tcW w:w="2859" w:type="dxa"/>
          </w:tcPr>
          <w:p w14:paraId="6ABB0102">
            <w:pPr>
              <w:pStyle w:val="49"/>
              <w:snapToGrid w:val="0"/>
              <w:spacing w:line="500" w:lineRule="exact"/>
              <w:rPr>
                <w:rFonts w:hint="eastAsia" w:hAnsi="宋体" w:cs="宋体"/>
                <w:b/>
                <w:szCs w:val="21"/>
              </w:rPr>
            </w:pPr>
          </w:p>
        </w:tc>
        <w:tc>
          <w:tcPr>
            <w:tcW w:w="3025" w:type="dxa"/>
          </w:tcPr>
          <w:p w14:paraId="2322A835">
            <w:pPr>
              <w:pStyle w:val="49"/>
              <w:snapToGrid w:val="0"/>
              <w:spacing w:line="500" w:lineRule="exact"/>
              <w:rPr>
                <w:rFonts w:hint="eastAsia" w:hAnsi="宋体" w:cs="宋体"/>
                <w:szCs w:val="21"/>
                <w:u w:val="single"/>
              </w:rPr>
            </w:pPr>
          </w:p>
        </w:tc>
        <w:tc>
          <w:tcPr>
            <w:tcW w:w="2391" w:type="dxa"/>
          </w:tcPr>
          <w:p w14:paraId="039BC41C">
            <w:pPr>
              <w:pStyle w:val="49"/>
              <w:snapToGrid w:val="0"/>
              <w:spacing w:line="500" w:lineRule="exact"/>
              <w:rPr>
                <w:rFonts w:hint="eastAsia" w:hAnsi="宋体" w:cs="宋体"/>
                <w:szCs w:val="21"/>
                <w:u w:val="single"/>
              </w:rPr>
            </w:pPr>
          </w:p>
        </w:tc>
      </w:tr>
      <w:tr w14:paraId="44D006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85" w:type="dxa"/>
          </w:tcPr>
          <w:p w14:paraId="05EB4897">
            <w:pPr>
              <w:pStyle w:val="49"/>
              <w:snapToGrid w:val="0"/>
              <w:spacing w:line="500" w:lineRule="exact"/>
              <w:rPr>
                <w:rFonts w:hint="eastAsia" w:hAnsi="宋体" w:cs="宋体"/>
                <w:b/>
                <w:szCs w:val="21"/>
              </w:rPr>
            </w:pPr>
          </w:p>
        </w:tc>
        <w:tc>
          <w:tcPr>
            <w:tcW w:w="2859" w:type="dxa"/>
          </w:tcPr>
          <w:p w14:paraId="2E4C7284">
            <w:pPr>
              <w:pStyle w:val="49"/>
              <w:snapToGrid w:val="0"/>
              <w:spacing w:line="500" w:lineRule="exact"/>
              <w:rPr>
                <w:rFonts w:hint="eastAsia" w:hAnsi="宋体" w:cs="宋体"/>
                <w:b/>
                <w:szCs w:val="21"/>
              </w:rPr>
            </w:pPr>
          </w:p>
        </w:tc>
        <w:tc>
          <w:tcPr>
            <w:tcW w:w="3025" w:type="dxa"/>
          </w:tcPr>
          <w:p w14:paraId="45D20B7E">
            <w:pPr>
              <w:pStyle w:val="49"/>
              <w:snapToGrid w:val="0"/>
              <w:spacing w:line="500" w:lineRule="exact"/>
              <w:rPr>
                <w:rFonts w:hint="eastAsia" w:hAnsi="宋体" w:cs="宋体"/>
                <w:szCs w:val="21"/>
                <w:u w:val="single"/>
              </w:rPr>
            </w:pPr>
          </w:p>
        </w:tc>
        <w:tc>
          <w:tcPr>
            <w:tcW w:w="2391" w:type="dxa"/>
          </w:tcPr>
          <w:p w14:paraId="260FBCF0">
            <w:pPr>
              <w:pStyle w:val="49"/>
              <w:snapToGrid w:val="0"/>
              <w:spacing w:line="500" w:lineRule="exact"/>
              <w:rPr>
                <w:rFonts w:hint="eastAsia" w:hAnsi="宋体" w:cs="宋体"/>
                <w:szCs w:val="21"/>
                <w:u w:val="single"/>
              </w:rPr>
            </w:pPr>
          </w:p>
        </w:tc>
      </w:tr>
      <w:tr w14:paraId="105960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85" w:type="dxa"/>
          </w:tcPr>
          <w:p w14:paraId="7B9DCDC0">
            <w:pPr>
              <w:pStyle w:val="49"/>
              <w:snapToGrid w:val="0"/>
              <w:spacing w:line="500" w:lineRule="exact"/>
              <w:rPr>
                <w:rFonts w:hint="eastAsia" w:hAnsi="宋体" w:cs="宋体"/>
                <w:szCs w:val="21"/>
                <w:u w:val="single"/>
              </w:rPr>
            </w:pPr>
          </w:p>
        </w:tc>
        <w:tc>
          <w:tcPr>
            <w:tcW w:w="2859" w:type="dxa"/>
          </w:tcPr>
          <w:p w14:paraId="6FEB3EF3">
            <w:pPr>
              <w:pStyle w:val="49"/>
              <w:snapToGrid w:val="0"/>
              <w:spacing w:line="500" w:lineRule="exact"/>
              <w:rPr>
                <w:rFonts w:hint="eastAsia" w:hAnsi="宋体" w:cs="宋体"/>
                <w:szCs w:val="21"/>
                <w:u w:val="single"/>
              </w:rPr>
            </w:pPr>
          </w:p>
        </w:tc>
        <w:tc>
          <w:tcPr>
            <w:tcW w:w="3025" w:type="dxa"/>
          </w:tcPr>
          <w:p w14:paraId="2EDAE864">
            <w:pPr>
              <w:pStyle w:val="49"/>
              <w:snapToGrid w:val="0"/>
              <w:spacing w:line="500" w:lineRule="exact"/>
              <w:rPr>
                <w:rFonts w:hint="eastAsia" w:hAnsi="宋体" w:cs="宋体"/>
                <w:szCs w:val="21"/>
                <w:u w:val="single"/>
              </w:rPr>
            </w:pPr>
          </w:p>
        </w:tc>
        <w:tc>
          <w:tcPr>
            <w:tcW w:w="2391" w:type="dxa"/>
          </w:tcPr>
          <w:p w14:paraId="1F11FE66">
            <w:pPr>
              <w:pStyle w:val="49"/>
              <w:snapToGrid w:val="0"/>
              <w:spacing w:line="500" w:lineRule="exact"/>
              <w:rPr>
                <w:rFonts w:hint="eastAsia" w:hAnsi="宋体" w:cs="宋体"/>
                <w:szCs w:val="21"/>
                <w:u w:val="single"/>
              </w:rPr>
            </w:pPr>
          </w:p>
        </w:tc>
      </w:tr>
      <w:tr w14:paraId="0313A8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85" w:type="dxa"/>
          </w:tcPr>
          <w:p w14:paraId="4FC999FE">
            <w:pPr>
              <w:pStyle w:val="49"/>
              <w:snapToGrid w:val="0"/>
              <w:spacing w:line="500" w:lineRule="exact"/>
              <w:rPr>
                <w:rFonts w:hint="eastAsia" w:hAnsi="宋体" w:cs="宋体"/>
                <w:szCs w:val="21"/>
                <w:u w:val="single"/>
              </w:rPr>
            </w:pPr>
          </w:p>
        </w:tc>
        <w:tc>
          <w:tcPr>
            <w:tcW w:w="2859" w:type="dxa"/>
          </w:tcPr>
          <w:p w14:paraId="04259479">
            <w:pPr>
              <w:pStyle w:val="49"/>
              <w:snapToGrid w:val="0"/>
              <w:spacing w:line="500" w:lineRule="exact"/>
              <w:rPr>
                <w:rFonts w:hint="eastAsia" w:hAnsi="宋体" w:cs="宋体"/>
                <w:szCs w:val="21"/>
                <w:u w:val="single"/>
              </w:rPr>
            </w:pPr>
          </w:p>
        </w:tc>
        <w:tc>
          <w:tcPr>
            <w:tcW w:w="3025" w:type="dxa"/>
          </w:tcPr>
          <w:p w14:paraId="30BD885A">
            <w:pPr>
              <w:pStyle w:val="49"/>
              <w:snapToGrid w:val="0"/>
              <w:spacing w:line="500" w:lineRule="exact"/>
              <w:rPr>
                <w:rFonts w:hint="eastAsia" w:hAnsi="宋体" w:cs="宋体"/>
                <w:szCs w:val="21"/>
                <w:u w:val="single"/>
              </w:rPr>
            </w:pPr>
          </w:p>
        </w:tc>
        <w:tc>
          <w:tcPr>
            <w:tcW w:w="2391" w:type="dxa"/>
          </w:tcPr>
          <w:p w14:paraId="7224A67B">
            <w:pPr>
              <w:pStyle w:val="49"/>
              <w:snapToGrid w:val="0"/>
              <w:spacing w:line="500" w:lineRule="exact"/>
              <w:rPr>
                <w:rFonts w:hint="eastAsia" w:hAnsi="宋体" w:cs="宋体"/>
                <w:szCs w:val="21"/>
                <w:u w:val="single"/>
              </w:rPr>
            </w:pPr>
          </w:p>
        </w:tc>
      </w:tr>
      <w:tr w14:paraId="4572D5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85" w:type="dxa"/>
          </w:tcPr>
          <w:p w14:paraId="2445849D">
            <w:pPr>
              <w:pStyle w:val="49"/>
              <w:snapToGrid w:val="0"/>
              <w:spacing w:line="500" w:lineRule="exact"/>
              <w:rPr>
                <w:rFonts w:hint="eastAsia" w:hAnsi="宋体" w:cs="宋体"/>
                <w:szCs w:val="21"/>
                <w:u w:val="single"/>
              </w:rPr>
            </w:pPr>
          </w:p>
        </w:tc>
        <w:tc>
          <w:tcPr>
            <w:tcW w:w="2859" w:type="dxa"/>
          </w:tcPr>
          <w:p w14:paraId="19FD4B10">
            <w:pPr>
              <w:pStyle w:val="49"/>
              <w:snapToGrid w:val="0"/>
              <w:spacing w:line="500" w:lineRule="exact"/>
              <w:rPr>
                <w:rFonts w:hint="eastAsia" w:hAnsi="宋体" w:cs="宋体"/>
                <w:szCs w:val="21"/>
                <w:u w:val="single"/>
              </w:rPr>
            </w:pPr>
          </w:p>
        </w:tc>
        <w:tc>
          <w:tcPr>
            <w:tcW w:w="3025" w:type="dxa"/>
          </w:tcPr>
          <w:p w14:paraId="25356EFE">
            <w:pPr>
              <w:pStyle w:val="49"/>
              <w:snapToGrid w:val="0"/>
              <w:spacing w:line="500" w:lineRule="exact"/>
              <w:rPr>
                <w:rFonts w:hint="eastAsia" w:hAnsi="宋体" w:cs="宋体"/>
                <w:szCs w:val="21"/>
                <w:u w:val="single"/>
              </w:rPr>
            </w:pPr>
          </w:p>
        </w:tc>
        <w:tc>
          <w:tcPr>
            <w:tcW w:w="2391" w:type="dxa"/>
          </w:tcPr>
          <w:p w14:paraId="0DEFD95F">
            <w:pPr>
              <w:pStyle w:val="49"/>
              <w:snapToGrid w:val="0"/>
              <w:spacing w:line="500" w:lineRule="exact"/>
              <w:rPr>
                <w:rFonts w:hint="eastAsia" w:hAnsi="宋体" w:cs="宋体"/>
                <w:szCs w:val="21"/>
                <w:u w:val="single"/>
              </w:rPr>
            </w:pPr>
          </w:p>
        </w:tc>
      </w:tr>
    </w:tbl>
    <w:p w14:paraId="6182B27B">
      <w:pPr>
        <w:pStyle w:val="36"/>
        <w:tabs>
          <w:tab w:val="left" w:pos="769"/>
        </w:tabs>
        <w:spacing w:before="0" w:line="500" w:lineRule="exact"/>
        <w:ind w:firstLine="0"/>
        <w:rPr>
          <w:rFonts w:hint="eastAsia" w:hAnsi="宋体"/>
          <w:sz w:val="21"/>
          <w:szCs w:val="21"/>
        </w:rPr>
      </w:pPr>
      <w:r>
        <w:rPr>
          <w:rFonts w:hint="eastAsia" w:hAnsi="宋体"/>
          <w:sz w:val="21"/>
          <w:szCs w:val="21"/>
        </w:rPr>
        <w:t>注：投标人可逐条响应，如全部响应的可在上表空白处注明“全部响应无负偏离”字样。如招标文件要求提供证明材料的，应附在本表后面，并在表中标明对应证明材料的所在页码。</w:t>
      </w:r>
    </w:p>
    <w:p w14:paraId="6E0611EA">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rPr>
        <w:t>投标人</w:t>
      </w:r>
      <w:r>
        <w:rPr>
          <w:rFonts w:hint="eastAsia" w:ascii="宋体" w:hAnsi="宋体" w:eastAsia="宋体"/>
          <w:szCs w:val="21"/>
          <w:lang w:val="zh-CN"/>
        </w:rPr>
        <w:t>（公章）：</w:t>
      </w:r>
    </w:p>
    <w:p w14:paraId="79EA3A29">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法定代表人或授权代表（签字</w:t>
      </w:r>
      <w:r>
        <w:rPr>
          <w:rFonts w:hint="eastAsia" w:ascii="宋体" w:hAnsi="宋体" w:eastAsia="宋体"/>
          <w:szCs w:val="21"/>
        </w:rPr>
        <w:t>或盖章</w:t>
      </w:r>
      <w:r>
        <w:rPr>
          <w:rFonts w:hint="eastAsia" w:ascii="宋体" w:hAnsi="宋体" w:eastAsia="宋体"/>
          <w:szCs w:val="21"/>
          <w:lang w:val="zh-CN"/>
        </w:rPr>
        <w:t xml:space="preserve">）： </w:t>
      </w:r>
    </w:p>
    <w:p w14:paraId="29C63659">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日期：   年  月  日</w:t>
      </w:r>
    </w:p>
    <w:p w14:paraId="341FCD20">
      <w:pPr>
        <w:rPr>
          <w:rFonts w:hint="eastAsia" w:ascii="宋体" w:hAnsi="宋体" w:eastAsia="宋体"/>
          <w:b/>
          <w:bCs/>
          <w:sz w:val="24"/>
          <w:szCs w:val="24"/>
        </w:rPr>
      </w:pPr>
      <w:r>
        <w:rPr>
          <w:rFonts w:ascii="宋体" w:hAnsi="宋体" w:eastAsia="宋体"/>
          <w:b/>
          <w:bCs/>
          <w:sz w:val="24"/>
          <w:szCs w:val="24"/>
        </w:rPr>
        <w:br w:type="page"/>
      </w:r>
    </w:p>
    <w:p w14:paraId="430D0178">
      <w:pPr>
        <w:spacing w:line="500" w:lineRule="exact"/>
        <w:rPr>
          <w:rFonts w:hint="eastAsia" w:ascii="宋体" w:hAnsi="宋体" w:eastAsia="宋体"/>
          <w:b/>
          <w:bCs/>
          <w:sz w:val="24"/>
          <w:szCs w:val="24"/>
        </w:rPr>
      </w:pPr>
      <w:r>
        <w:rPr>
          <w:rFonts w:ascii="宋体" w:hAnsi="宋体" w:eastAsia="宋体"/>
          <w:b/>
          <w:bCs/>
          <w:sz w:val="24"/>
          <w:szCs w:val="24"/>
        </w:rPr>
        <w:t>1</w:t>
      </w:r>
      <w:r>
        <w:rPr>
          <w:rFonts w:hint="eastAsia" w:ascii="宋体" w:hAnsi="宋体" w:eastAsia="宋体"/>
          <w:b/>
          <w:bCs/>
          <w:sz w:val="24"/>
          <w:szCs w:val="24"/>
        </w:rPr>
        <w:t>1、项目业绩表</w:t>
      </w:r>
    </w:p>
    <w:p w14:paraId="64FE1EF3">
      <w:pPr>
        <w:spacing w:line="500" w:lineRule="exact"/>
        <w:jc w:val="center"/>
        <w:rPr>
          <w:rFonts w:hint="eastAsia" w:ascii="宋体" w:hAnsi="宋体" w:eastAsia="宋体"/>
          <w:b/>
          <w:sz w:val="24"/>
          <w:szCs w:val="24"/>
        </w:rPr>
      </w:pPr>
      <w:r>
        <w:rPr>
          <w:rFonts w:ascii="宋体" w:hAnsi="宋体" w:eastAsia="宋体"/>
          <w:b/>
          <w:sz w:val="24"/>
          <w:szCs w:val="24"/>
        </w:rPr>
        <w:t>项目业绩表</w:t>
      </w:r>
    </w:p>
    <w:p w14:paraId="03F63FA0">
      <w:pPr>
        <w:spacing w:line="500" w:lineRule="exact"/>
        <w:ind w:firstLine="3089"/>
        <w:rPr>
          <w:rFonts w:hint="eastAsia" w:ascii="宋体" w:hAnsi="宋体" w:eastAsia="宋体"/>
          <w:b/>
          <w:sz w:val="24"/>
          <w:szCs w:val="24"/>
        </w:rPr>
      </w:pPr>
    </w:p>
    <w:p w14:paraId="18F38D75">
      <w:pPr>
        <w:spacing w:line="500" w:lineRule="exact"/>
        <w:rPr>
          <w:rFonts w:hint="eastAsia" w:ascii="宋体" w:hAnsi="宋体" w:eastAsia="宋体"/>
          <w:szCs w:val="21"/>
        </w:rPr>
      </w:pPr>
      <w:r>
        <w:rPr>
          <w:rFonts w:hint="eastAsia" w:ascii="宋体" w:hAnsi="宋体" w:eastAsia="宋体"/>
          <w:szCs w:val="21"/>
        </w:rPr>
        <w:t>项目编号：</w:t>
      </w:r>
      <w:r>
        <w:rPr>
          <w:rFonts w:hint="eastAsia" w:ascii="宋体" w:hAnsi="宋体" w:eastAsia="宋体"/>
          <w:bCs/>
          <w:szCs w:val="21"/>
          <w:u w:val="single"/>
        </w:rPr>
        <w:t xml:space="preserve">               </w:t>
      </w:r>
      <w:r>
        <w:rPr>
          <w:rFonts w:hint="eastAsia" w:ascii="宋体" w:hAnsi="宋体" w:eastAsia="宋体"/>
          <w:bCs/>
          <w:szCs w:val="21"/>
        </w:rPr>
        <w:t xml:space="preserve">              </w:t>
      </w:r>
      <w:r>
        <w:rPr>
          <w:rFonts w:hint="eastAsia" w:ascii="宋体" w:hAnsi="宋体" w:eastAsia="宋体"/>
          <w:szCs w:val="21"/>
        </w:rPr>
        <w:t>项目名称：</w:t>
      </w:r>
      <w:r>
        <w:rPr>
          <w:rFonts w:hint="eastAsia" w:ascii="宋体" w:hAnsi="宋体" w:eastAsia="宋体"/>
          <w:szCs w:val="21"/>
          <w:u w:val="single"/>
        </w:rPr>
        <w:t xml:space="preserve">                       </w:t>
      </w:r>
      <w:r>
        <w:rPr>
          <w:rFonts w:hint="eastAsia" w:ascii="宋体" w:hAnsi="宋体" w:eastAsia="宋体"/>
          <w:szCs w:val="21"/>
        </w:rPr>
        <w:t xml:space="preserve"> </w:t>
      </w:r>
    </w:p>
    <w:tbl>
      <w:tblPr>
        <w:tblStyle w:val="88"/>
        <w:tblW w:w="0" w:type="auto"/>
        <w:tblInd w:w="9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632"/>
        <w:gridCol w:w="2193"/>
        <w:gridCol w:w="1725"/>
        <w:gridCol w:w="1784"/>
        <w:gridCol w:w="1033"/>
      </w:tblGrid>
      <w:tr w14:paraId="243E9B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95" w:type="dxa"/>
            <w:vAlign w:val="center"/>
          </w:tcPr>
          <w:p w14:paraId="52867B0C">
            <w:pPr>
              <w:snapToGrid w:val="0"/>
              <w:jc w:val="center"/>
              <w:rPr>
                <w:rFonts w:hint="eastAsia" w:ascii="宋体" w:hAnsi="宋体" w:eastAsia="宋体"/>
                <w:b/>
                <w:szCs w:val="21"/>
              </w:rPr>
            </w:pPr>
            <w:r>
              <w:rPr>
                <w:rFonts w:ascii="宋体" w:hAnsi="宋体" w:eastAsia="宋体"/>
                <w:b/>
                <w:szCs w:val="21"/>
              </w:rPr>
              <w:t>序号</w:t>
            </w:r>
          </w:p>
        </w:tc>
        <w:tc>
          <w:tcPr>
            <w:tcW w:w="1632" w:type="dxa"/>
            <w:vAlign w:val="center"/>
          </w:tcPr>
          <w:p w14:paraId="0C2B6862">
            <w:pPr>
              <w:snapToGrid w:val="0"/>
              <w:jc w:val="center"/>
              <w:rPr>
                <w:rFonts w:hint="eastAsia" w:ascii="宋体" w:hAnsi="宋体" w:eastAsia="宋体"/>
                <w:b/>
                <w:szCs w:val="21"/>
              </w:rPr>
            </w:pPr>
            <w:r>
              <w:rPr>
                <w:rFonts w:ascii="宋体" w:hAnsi="宋体" w:eastAsia="宋体"/>
                <w:b/>
                <w:szCs w:val="21"/>
              </w:rPr>
              <w:t>项目名称</w:t>
            </w:r>
          </w:p>
        </w:tc>
        <w:tc>
          <w:tcPr>
            <w:tcW w:w="2193" w:type="dxa"/>
            <w:vAlign w:val="center"/>
          </w:tcPr>
          <w:p w14:paraId="78503617">
            <w:pPr>
              <w:snapToGrid w:val="0"/>
              <w:jc w:val="center"/>
              <w:rPr>
                <w:rFonts w:hint="eastAsia" w:ascii="宋体" w:hAnsi="宋体" w:eastAsia="宋体"/>
                <w:b/>
                <w:szCs w:val="21"/>
              </w:rPr>
            </w:pPr>
            <w:r>
              <w:rPr>
                <w:rFonts w:ascii="宋体" w:hAnsi="宋体" w:eastAsia="宋体"/>
                <w:b/>
                <w:szCs w:val="21"/>
              </w:rPr>
              <w:t>合同签订时间</w:t>
            </w:r>
          </w:p>
        </w:tc>
        <w:tc>
          <w:tcPr>
            <w:tcW w:w="1725" w:type="dxa"/>
            <w:vAlign w:val="center"/>
          </w:tcPr>
          <w:p w14:paraId="3837FCED">
            <w:pPr>
              <w:snapToGrid w:val="0"/>
              <w:jc w:val="center"/>
              <w:rPr>
                <w:rFonts w:hint="eastAsia" w:ascii="宋体" w:hAnsi="宋体" w:eastAsia="宋体"/>
                <w:b/>
                <w:szCs w:val="21"/>
              </w:rPr>
            </w:pPr>
            <w:r>
              <w:rPr>
                <w:rFonts w:hint="eastAsia" w:ascii="宋体" w:hAnsi="宋体" w:eastAsia="宋体"/>
                <w:b/>
                <w:szCs w:val="21"/>
              </w:rPr>
              <w:t>服务内容</w:t>
            </w:r>
          </w:p>
        </w:tc>
        <w:tc>
          <w:tcPr>
            <w:tcW w:w="1784" w:type="dxa"/>
            <w:vAlign w:val="center"/>
          </w:tcPr>
          <w:p w14:paraId="56EEF194">
            <w:pPr>
              <w:snapToGrid w:val="0"/>
              <w:jc w:val="center"/>
              <w:rPr>
                <w:rFonts w:hint="eastAsia" w:ascii="宋体" w:hAnsi="宋体" w:eastAsia="宋体"/>
                <w:b/>
                <w:szCs w:val="21"/>
              </w:rPr>
            </w:pPr>
            <w:r>
              <w:rPr>
                <w:rFonts w:ascii="宋体" w:hAnsi="宋体" w:eastAsia="宋体"/>
                <w:b/>
                <w:szCs w:val="21"/>
              </w:rPr>
              <w:t>项目甲方联系人/联系电话</w:t>
            </w:r>
          </w:p>
        </w:tc>
        <w:tc>
          <w:tcPr>
            <w:tcW w:w="1033" w:type="dxa"/>
            <w:vAlign w:val="center"/>
          </w:tcPr>
          <w:p w14:paraId="27B6A0AB">
            <w:pPr>
              <w:snapToGrid w:val="0"/>
              <w:jc w:val="center"/>
              <w:rPr>
                <w:rFonts w:hint="eastAsia" w:ascii="宋体" w:hAnsi="宋体" w:eastAsia="宋体"/>
                <w:b/>
                <w:szCs w:val="21"/>
              </w:rPr>
            </w:pPr>
            <w:r>
              <w:rPr>
                <w:rFonts w:hint="eastAsia" w:ascii="宋体" w:hAnsi="宋体" w:eastAsia="宋体"/>
                <w:b/>
                <w:szCs w:val="21"/>
              </w:rPr>
              <w:t>备注</w:t>
            </w:r>
          </w:p>
        </w:tc>
      </w:tr>
      <w:tr w14:paraId="369087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95" w:type="dxa"/>
            <w:vAlign w:val="center"/>
          </w:tcPr>
          <w:p w14:paraId="10D341F9">
            <w:pPr>
              <w:snapToGrid w:val="0"/>
              <w:spacing w:line="500" w:lineRule="exact"/>
              <w:jc w:val="center"/>
              <w:rPr>
                <w:rFonts w:hint="eastAsia" w:ascii="宋体" w:hAnsi="宋体" w:eastAsia="宋体"/>
                <w:szCs w:val="21"/>
              </w:rPr>
            </w:pPr>
            <w:r>
              <w:rPr>
                <w:rFonts w:ascii="宋体" w:hAnsi="宋体" w:eastAsia="宋体"/>
                <w:szCs w:val="21"/>
              </w:rPr>
              <w:t>1</w:t>
            </w:r>
          </w:p>
        </w:tc>
        <w:tc>
          <w:tcPr>
            <w:tcW w:w="1632" w:type="dxa"/>
            <w:vAlign w:val="center"/>
          </w:tcPr>
          <w:p w14:paraId="1396AB47">
            <w:pPr>
              <w:spacing w:line="500" w:lineRule="exact"/>
              <w:rPr>
                <w:rFonts w:hint="eastAsia" w:ascii="宋体" w:hAnsi="宋体" w:eastAsia="宋体"/>
                <w:szCs w:val="21"/>
              </w:rPr>
            </w:pPr>
          </w:p>
        </w:tc>
        <w:tc>
          <w:tcPr>
            <w:tcW w:w="2193" w:type="dxa"/>
            <w:vAlign w:val="center"/>
          </w:tcPr>
          <w:p w14:paraId="163570A7">
            <w:pPr>
              <w:snapToGrid w:val="0"/>
              <w:spacing w:line="500" w:lineRule="exact"/>
              <w:rPr>
                <w:rFonts w:hint="eastAsia" w:ascii="宋体" w:hAnsi="宋体" w:eastAsia="宋体"/>
                <w:szCs w:val="21"/>
              </w:rPr>
            </w:pPr>
          </w:p>
        </w:tc>
        <w:tc>
          <w:tcPr>
            <w:tcW w:w="1725" w:type="dxa"/>
            <w:vAlign w:val="center"/>
          </w:tcPr>
          <w:p w14:paraId="1B2F7071">
            <w:pPr>
              <w:snapToGrid w:val="0"/>
              <w:spacing w:line="500" w:lineRule="exact"/>
              <w:rPr>
                <w:rFonts w:hint="eastAsia" w:ascii="宋体" w:hAnsi="宋体" w:eastAsia="宋体"/>
                <w:szCs w:val="21"/>
              </w:rPr>
            </w:pPr>
          </w:p>
        </w:tc>
        <w:tc>
          <w:tcPr>
            <w:tcW w:w="1784" w:type="dxa"/>
            <w:vAlign w:val="center"/>
          </w:tcPr>
          <w:p w14:paraId="05F95441">
            <w:pPr>
              <w:snapToGrid w:val="0"/>
              <w:spacing w:line="500" w:lineRule="exact"/>
              <w:rPr>
                <w:rFonts w:hint="eastAsia" w:ascii="宋体" w:hAnsi="宋体" w:eastAsia="宋体"/>
                <w:szCs w:val="21"/>
              </w:rPr>
            </w:pPr>
          </w:p>
        </w:tc>
        <w:tc>
          <w:tcPr>
            <w:tcW w:w="1033" w:type="dxa"/>
            <w:vAlign w:val="center"/>
          </w:tcPr>
          <w:p w14:paraId="4921F3BD">
            <w:pPr>
              <w:snapToGrid w:val="0"/>
              <w:spacing w:line="500" w:lineRule="exact"/>
              <w:rPr>
                <w:rFonts w:hint="eastAsia" w:ascii="宋体" w:hAnsi="宋体" w:eastAsia="宋体"/>
                <w:szCs w:val="21"/>
              </w:rPr>
            </w:pPr>
          </w:p>
        </w:tc>
      </w:tr>
      <w:tr w14:paraId="5AA827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95" w:type="dxa"/>
            <w:vAlign w:val="center"/>
          </w:tcPr>
          <w:p w14:paraId="61A584E6">
            <w:pPr>
              <w:spacing w:line="500" w:lineRule="exact"/>
              <w:jc w:val="center"/>
              <w:rPr>
                <w:rFonts w:hint="eastAsia" w:ascii="宋体" w:hAnsi="宋体" w:eastAsia="宋体"/>
                <w:szCs w:val="21"/>
              </w:rPr>
            </w:pPr>
            <w:r>
              <w:rPr>
                <w:rFonts w:ascii="宋体" w:hAnsi="宋体" w:eastAsia="宋体"/>
                <w:szCs w:val="21"/>
              </w:rPr>
              <w:t>2</w:t>
            </w:r>
          </w:p>
        </w:tc>
        <w:tc>
          <w:tcPr>
            <w:tcW w:w="1632" w:type="dxa"/>
            <w:vAlign w:val="center"/>
          </w:tcPr>
          <w:p w14:paraId="25E85967">
            <w:pPr>
              <w:spacing w:line="500" w:lineRule="exact"/>
              <w:rPr>
                <w:rFonts w:hint="eastAsia" w:ascii="宋体" w:hAnsi="宋体" w:eastAsia="宋体"/>
                <w:szCs w:val="21"/>
              </w:rPr>
            </w:pPr>
          </w:p>
        </w:tc>
        <w:tc>
          <w:tcPr>
            <w:tcW w:w="2193" w:type="dxa"/>
            <w:vAlign w:val="center"/>
          </w:tcPr>
          <w:p w14:paraId="5DBA82D5">
            <w:pPr>
              <w:snapToGrid w:val="0"/>
              <w:spacing w:line="500" w:lineRule="exact"/>
              <w:rPr>
                <w:rFonts w:hint="eastAsia" w:ascii="宋体" w:hAnsi="宋体" w:eastAsia="宋体"/>
                <w:szCs w:val="21"/>
              </w:rPr>
            </w:pPr>
          </w:p>
        </w:tc>
        <w:tc>
          <w:tcPr>
            <w:tcW w:w="1725" w:type="dxa"/>
            <w:vAlign w:val="center"/>
          </w:tcPr>
          <w:p w14:paraId="573A0AFB">
            <w:pPr>
              <w:snapToGrid w:val="0"/>
              <w:spacing w:line="500" w:lineRule="exact"/>
              <w:rPr>
                <w:rFonts w:hint="eastAsia" w:ascii="宋体" w:hAnsi="宋体" w:eastAsia="宋体"/>
                <w:szCs w:val="21"/>
              </w:rPr>
            </w:pPr>
          </w:p>
        </w:tc>
        <w:tc>
          <w:tcPr>
            <w:tcW w:w="1784" w:type="dxa"/>
            <w:vAlign w:val="center"/>
          </w:tcPr>
          <w:p w14:paraId="68C424B6">
            <w:pPr>
              <w:snapToGrid w:val="0"/>
              <w:spacing w:line="500" w:lineRule="exact"/>
              <w:rPr>
                <w:rFonts w:hint="eastAsia" w:ascii="宋体" w:hAnsi="宋体" w:eastAsia="宋体"/>
                <w:szCs w:val="21"/>
              </w:rPr>
            </w:pPr>
          </w:p>
        </w:tc>
        <w:tc>
          <w:tcPr>
            <w:tcW w:w="1033" w:type="dxa"/>
            <w:vAlign w:val="center"/>
          </w:tcPr>
          <w:p w14:paraId="47C138AD">
            <w:pPr>
              <w:snapToGrid w:val="0"/>
              <w:spacing w:line="500" w:lineRule="exact"/>
              <w:rPr>
                <w:rFonts w:hint="eastAsia" w:ascii="宋体" w:hAnsi="宋体" w:eastAsia="宋体"/>
                <w:szCs w:val="21"/>
              </w:rPr>
            </w:pPr>
          </w:p>
        </w:tc>
      </w:tr>
      <w:tr w14:paraId="2E92AC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95" w:type="dxa"/>
            <w:vAlign w:val="center"/>
          </w:tcPr>
          <w:p w14:paraId="0001485A">
            <w:pPr>
              <w:snapToGrid w:val="0"/>
              <w:spacing w:line="500" w:lineRule="exact"/>
              <w:jc w:val="center"/>
              <w:rPr>
                <w:rFonts w:hint="eastAsia" w:ascii="宋体" w:hAnsi="宋体" w:eastAsia="宋体"/>
                <w:szCs w:val="21"/>
              </w:rPr>
            </w:pPr>
            <w:r>
              <w:rPr>
                <w:rFonts w:ascii="宋体" w:hAnsi="宋体" w:eastAsia="宋体"/>
                <w:szCs w:val="21"/>
              </w:rPr>
              <w:t>3</w:t>
            </w:r>
          </w:p>
        </w:tc>
        <w:tc>
          <w:tcPr>
            <w:tcW w:w="1632" w:type="dxa"/>
            <w:vAlign w:val="center"/>
          </w:tcPr>
          <w:p w14:paraId="4C416429">
            <w:pPr>
              <w:spacing w:line="500" w:lineRule="exact"/>
              <w:rPr>
                <w:rFonts w:hint="eastAsia" w:ascii="宋体" w:hAnsi="宋体" w:eastAsia="宋体"/>
                <w:szCs w:val="21"/>
              </w:rPr>
            </w:pPr>
          </w:p>
        </w:tc>
        <w:tc>
          <w:tcPr>
            <w:tcW w:w="2193" w:type="dxa"/>
            <w:vAlign w:val="center"/>
          </w:tcPr>
          <w:p w14:paraId="03AC4CF8">
            <w:pPr>
              <w:spacing w:line="500" w:lineRule="exact"/>
              <w:jc w:val="center"/>
              <w:rPr>
                <w:rFonts w:hint="eastAsia" w:ascii="宋体" w:hAnsi="宋体" w:eastAsia="宋体"/>
                <w:szCs w:val="21"/>
              </w:rPr>
            </w:pPr>
          </w:p>
        </w:tc>
        <w:tc>
          <w:tcPr>
            <w:tcW w:w="1725" w:type="dxa"/>
            <w:vAlign w:val="center"/>
          </w:tcPr>
          <w:p w14:paraId="04117FCB">
            <w:pPr>
              <w:spacing w:line="500" w:lineRule="exact"/>
              <w:jc w:val="center"/>
              <w:rPr>
                <w:rFonts w:hint="eastAsia" w:ascii="宋体" w:hAnsi="宋体" w:eastAsia="宋体"/>
                <w:szCs w:val="21"/>
              </w:rPr>
            </w:pPr>
          </w:p>
        </w:tc>
        <w:tc>
          <w:tcPr>
            <w:tcW w:w="1784" w:type="dxa"/>
            <w:vAlign w:val="center"/>
          </w:tcPr>
          <w:p w14:paraId="2E603CFA">
            <w:pPr>
              <w:spacing w:line="500" w:lineRule="exact"/>
              <w:jc w:val="center"/>
              <w:rPr>
                <w:rFonts w:hint="eastAsia" w:ascii="宋体" w:hAnsi="宋体" w:eastAsia="宋体"/>
                <w:szCs w:val="21"/>
              </w:rPr>
            </w:pPr>
          </w:p>
        </w:tc>
        <w:tc>
          <w:tcPr>
            <w:tcW w:w="1033" w:type="dxa"/>
            <w:vAlign w:val="center"/>
          </w:tcPr>
          <w:p w14:paraId="3D101F6F">
            <w:pPr>
              <w:spacing w:line="500" w:lineRule="exact"/>
              <w:jc w:val="center"/>
              <w:rPr>
                <w:rFonts w:hint="eastAsia" w:ascii="宋体" w:hAnsi="宋体" w:eastAsia="宋体"/>
                <w:szCs w:val="21"/>
              </w:rPr>
            </w:pPr>
          </w:p>
        </w:tc>
      </w:tr>
      <w:tr w14:paraId="608999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95" w:type="dxa"/>
            <w:vAlign w:val="center"/>
          </w:tcPr>
          <w:p w14:paraId="4BE82085">
            <w:pPr>
              <w:snapToGrid w:val="0"/>
              <w:spacing w:line="500" w:lineRule="exact"/>
              <w:jc w:val="center"/>
              <w:rPr>
                <w:rFonts w:hint="eastAsia" w:ascii="宋体" w:hAnsi="宋体" w:eastAsia="宋体"/>
                <w:szCs w:val="21"/>
              </w:rPr>
            </w:pPr>
            <w:r>
              <w:rPr>
                <w:rFonts w:ascii="宋体" w:hAnsi="宋体" w:eastAsia="宋体"/>
                <w:szCs w:val="21"/>
              </w:rPr>
              <w:t>4</w:t>
            </w:r>
          </w:p>
        </w:tc>
        <w:tc>
          <w:tcPr>
            <w:tcW w:w="1632" w:type="dxa"/>
            <w:vAlign w:val="center"/>
          </w:tcPr>
          <w:p w14:paraId="23346A68">
            <w:pPr>
              <w:spacing w:line="500" w:lineRule="exact"/>
              <w:rPr>
                <w:rFonts w:hint="eastAsia" w:ascii="宋体" w:hAnsi="宋体" w:eastAsia="宋体"/>
                <w:szCs w:val="21"/>
              </w:rPr>
            </w:pPr>
          </w:p>
        </w:tc>
        <w:tc>
          <w:tcPr>
            <w:tcW w:w="2193" w:type="dxa"/>
            <w:vAlign w:val="center"/>
          </w:tcPr>
          <w:p w14:paraId="2CE2D453">
            <w:pPr>
              <w:snapToGrid w:val="0"/>
              <w:spacing w:line="500" w:lineRule="exact"/>
              <w:rPr>
                <w:rFonts w:hint="eastAsia" w:ascii="宋体" w:hAnsi="宋体" w:eastAsia="宋体"/>
                <w:szCs w:val="21"/>
              </w:rPr>
            </w:pPr>
          </w:p>
        </w:tc>
        <w:tc>
          <w:tcPr>
            <w:tcW w:w="1725" w:type="dxa"/>
            <w:vAlign w:val="center"/>
          </w:tcPr>
          <w:p w14:paraId="14F84501">
            <w:pPr>
              <w:spacing w:line="500" w:lineRule="exact"/>
              <w:rPr>
                <w:rFonts w:hint="eastAsia" w:ascii="宋体" w:hAnsi="宋体" w:eastAsia="宋体"/>
                <w:szCs w:val="21"/>
              </w:rPr>
            </w:pPr>
          </w:p>
        </w:tc>
        <w:tc>
          <w:tcPr>
            <w:tcW w:w="1784" w:type="dxa"/>
            <w:vAlign w:val="center"/>
          </w:tcPr>
          <w:p w14:paraId="137BEA78">
            <w:pPr>
              <w:spacing w:line="500" w:lineRule="exact"/>
              <w:rPr>
                <w:rFonts w:hint="eastAsia" w:ascii="宋体" w:hAnsi="宋体" w:eastAsia="宋体"/>
                <w:szCs w:val="21"/>
              </w:rPr>
            </w:pPr>
          </w:p>
        </w:tc>
        <w:tc>
          <w:tcPr>
            <w:tcW w:w="1033" w:type="dxa"/>
            <w:vAlign w:val="center"/>
          </w:tcPr>
          <w:p w14:paraId="13DEAC6D">
            <w:pPr>
              <w:spacing w:line="500" w:lineRule="exact"/>
              <w:rPr>
                <w:rFonts w:hint="eastAsia" w:ascii="宋体" w:hAnsi="宋体" w:eastAsia="宋体"/>
                <w:szCs w:val="21"/>
              </w:rPr>
            </w:pPr>
          </w:p>
        </w:tc>
      </w:tr>
      <w:tr w14:paraId="2941A9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95" w:type="dxa"/>
            <w:vAlign w:val="center"/>
          </w:tcPr>
          <w:p w14:paraId="19C838CA">
            <w:pPr>
              <w:snapToGrid w:val="0"/>
              <w:spacing w:line="500" w:lineRule="exact"/>
              <w:jc w:val="center"/>
              <w:rPr>
                <w:rFonts w:hint="eastAsia" w:ascii="宋体" w:hAnsi="宋体" w:eastAsia="宋体"/>
                <w:szCs w:val="21"/>
              </w:rPr>
            </w:pPr>
            <w:r>
              <w:rPr>
                <w:rFonts w:hint="eastAsia" w:ascii="宋体" w:hAnsi="宋体" w:eastAsia="宋体"/>
                <w:szCs w:val="21"/>
              </w:rPr>
              <w:t>...</w:t>
            </w:r>
          </w:p>
        </w:tc>
        <w:tc>
          <w:tcPr>
            <w:tcW w:w="1632" w:type="dxa"/>
            <w:vAlign w:val="center"/>
          </w:tcPr>
          <w:p w14:paraId="31375462">
            <w:pPr>
              <w:spacing w:line="500" w:lineRule="exact"/>
              <w:rPr>
                <w:rFonts w:hint="eastAsia" w:ascii="宋体" w:hAnsi="宋体" w:eastAsia="宋体"/>
                <w:szCs w:val="21"/>
              </w:rPr>
            </w:pPr>
          </w:p>
        </w:tc>
        <w:tc>
          <w:tcPr>
            <w:tcW w:w="2193" w:type="dxa"/>
            <w:vAlign w:val="center"/>
          </w:tcPr>
          <w:p w14:paraId="32ACF384">
            <w:pPr>
              <w:snapToGrid w:val="0"/>
              <w:spacing w:line="500" w:lineRule="exact"/>
              <w:rPr>
                <w:rFonts w:hint="eastAsia" w:ascii="宋体" w:hAnsi="宋体" w:eastAsia="宋体"/>
                <w:szCs w:val="21"/>
              </w:rPr>
            </w:pPr>
          </w:p>
        </w:tc>
        <w:tc>
          <w:tcPr>
            <w:tcW w:w="1725" w:type="dxa"/>
            <w:vAlign w:val="center"/>
          </w:tcPr>
          <w:p w14:paraId="3006E678">
            <w:pPr>
              <w:spacing w:line="500" w:lineRule="exact"/>
              <w:rPr>
                <w:rFonts w:hint="eastAsia" w:ascii="宋体" w:hAnsi="宋体" w:eastAsia="宋体"/>
                <w:szCs w:val="21"/>
              </w:rPr>
            </w:pPr>
          </w:p>
        </w:tc>
        <w:tc>
          <w:tcPr>
            <w:tcW w:w="1784" w:type="dxa"/>
            <w:vAlign w:val="center"/>
          </w:tcPr>
          <w:p w14:paraId="13C4696E">
            <w:pPr>
              <w:spacing w:line="500" w:lineRule="exact"/>
              <w:rPr>
                <w:rFonts w:hint="eastAsia" w:ascii="宋体" w:hAnsi="宋体" w:eastAsia="宋体"/>
                <w:szCs w:val="21"/>
              </w:rPr>
            </w:pPr>
          </w:p>
        </w:tc>
        <w:tc>
          <w:tcPr>
            <w:tcW w:w="1033" w:type="dxa"/>
            <w:vAlign w:val="center"/>
          </w:tcPr>
          <w:p w14:paraId="710D60A6">
            <w:pPr>
              <w:spacing w:line="500" w:lineRule="exact"/>
              <w:rPr>
                <w:rFonts w:hint="eastAsia" w:ascii="宋体" w:hAnsi="宋体" w:eastAsia="宋体"/>
                <w:szCs w:val="21"/>
              </w:rPr>
            </w:pPr>
          </w:p>
        </w:tc>
      </w:tr>
      <w:tr w14:paraId="2FD670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95" w:type="dxa"/>
            <w:vAlign w:val="center"/>
          </w:tcPr>
          <w:p w14:paraId="5707F510">
            <w:pPr>
              <w:snapToGrid w:val="0"/>
              <w:spacing w:line="500" w:lineRule="exact"/>
              <w:rPr>
                <w:rFonts w:hint="eastAsia" w:ascii="宋体" w:hAnsi="宋体" w:eastAsia="宋体"/>
                <w:szCs w:val="21"/>
              </w:rPr>
            </w:pPr>
          </w:p>
        </w:tc>
        <w:tc>
          <w:tcPr>
            <w:tcW w:w="1632" w:type="dxa"/>
            <w:vAlign w:val="center"/>
          </w:tcPr>
          <w:p w14:paraId="675152B5">
            <w:pPr>
              <w:spacing w:line="500" w:lineRule="exact"/>
              <w:rPr>
                <w:rFonts w:hint="eastAsia" w:ascii="宋体" w:hAnsi="宋体" w:eastAsia="宋体"/>
                <w:szCs w:val="21"/>
              </w:rPr>
            </w:pPr>
          </w:p>
        </w:tc>
        <w:tc>
          <w:tcPr>
            <w:tcW w:w="2193" w:type="dxa"/>
            <w:vAlign w:val="center"/>
          </w:tcPr>
          <w:p w14:paraId="35DED92C">
            <w:pPr>
              <w:snapToGrid w:val="0"/>
              <w:spacing w:line="500" w:lineRule="exact"/>
              <w:rPr>
                <w:rFonts w:hint="eastAsia" w:ascii="宋体" w:hAnsi="宋体" w:eastAsia="宋体"/>
                <w:szCs w:val="21"/>
              </w:rPr>
            </w:pPr>
          </w:p>
        </w:tc>
        <w:tc>
          <w:tcPr>
            <w:tcW w:w="1725" w:type="dxa"/>
            <w:vAlign w:val="center"/>
          </w:tcPr>
          <w:p w14:paraId="413E4AA5">
            <w:pPr>
              <w:spacing w:line="500" w:lineRule="exact"/>
              <w:rPr>
                <w:rFonts w:hint="eastAsia" w:ascii="宋体" w:hAnsi="宋体" w:eastAsia="宋体"/>
                <w:szCs w:val="21"/>
              </w:rPr>
            </w:pPr>
          </w:p>
        </w:tc>
        <w:tc>
          <w:tcPr>
            <w:tcW w:w="1784" w:type="dxa"/>
            <w:vAlign w:val="center"/>
          </w:tcPr>
          <w:p w14:paraId="0DC277BB">
            <w:pPr>
              <w:spacing w:line="500" w:lineRule="exact"/>
              <w:rPr>
                <w:rFonts w:hint="eastAsia" w:ascii="宋体" w:hAnsi="宋体" w:eastAsia="宋体"/>
                <w:szCs w:val="21"/>
              </w:rPr>
            </w:pPr>
          </w:p>
        </w:tc>
        <w:tc>
          <w:tcPr>
            <w:tcW w:w="1033" w:type="dxa"/>
            <w:vAlign w:val="center"/>
          </w:tcPr>
          <w:p w14:paraId="787807F6">
            <w:pPr>
              <w:spacing w:line="500" w:lineRule="exact"/>
              <w:rPr>
                <w:rFonts w:hint="eastAsia" w:ascii="宋体" w:hAnsi="宋体" w:eastAsia="宋体"/>
                <w:szCs w:val="21"/>
              </w:rPr>
            </w:pPr>
          </w:p>
        </w:tc>
      </w:tr>
      <w:tr w14:paraId="69001B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95" w:type="dxa"/>
            <w:vAlign w:val="center"/>
          </w:tcPr>
          <w:p w14:paraId="5095EDDA">
            <w:pPr>
              <w:snapToGrid w:val="0"/>
              <w:spacing w:line="500" w:lineRule="exact"/>
              <w:rPr>
                <w:rFonts w:hint="eastAsia" w:ascii="宋体" w:hAnsi="宋体" w:eastAsia="宋体"/>
                <w:szCs w:val="21"/>
              </w:rPr>
            </w:pPr>
          </w:p>
        </w:tc>
        <w:tc>
          <w:tcPr>
            <w:tcW w:w="1632" w:type="dxa"/>
            <w:vAlign w:val="center"/>
          </w:tcPr>
          <w:p w14:paraId="22D2AE72">
            <w:pPr>
              <w:spacing w:line="500" w:lineRule="exact"/>
              <w:rPr>
                <w:rFonts w:hint="eastAsia" w:ascii="宋体" w:hAnsi="宋体" w:eastAsia="宋体"/>
                <w:szCs w:val="21"/>
              </w:rPr>
            </w:pPr>
          </w:p>
        </w:tc>
        <w:tc>
          <w:tcPr>
            <w:tcW w:w="2193" w:type="dxa"/>
            <w:vAlign w:val="center"/>
          </w:tcPr>
          <w:p w14:paraId="077B149F">
            <w:pPr>
              <w:spacing w:line="500" w:lineRule="exact"/>
              <w:jc w:val="center"/>
              <w:rPr>
                <w:rFonts w:hint="eastAsia" w:ascii="宋体" w:hAnsi="宋体" w:eastAsia="宋体"/>
                <w:szCs w:val="21"/>
              </w:rPr>
            </w:pPr>
          </w:p>
        </w:tc>
        <w:tc>
          <w:tcPr>
            <w:tcW w:w="1725" w:type="dxa"/>
            <w:vAlign w:val="center"/>
          </w:tcPr>
          <w:p w14:paraId="17D2DD00">
            <w:pPr>
              <w:spacing w:line="500" w:lineRule="exact"/>
              <w:jc w:val="center"/>
              <w:rPr>
                <w:rFonts w:hint="eastAsia" w:ascii="宋体" w:hAnsi="宋体" w:eastAsia="宋体"/>
                <w:szCs w:val="21"/>
              </w:rPr>
            </w:pPr>
          </w:p>
        </w:tc>
        <w:tc>
          <w:tcPr>
            <w:tcW w:w="1784" w:type="dxa"/>
            <w:vAlign w:val="center"/>
          </w:tcPr>
          <w:p w14:paraId="0F74F62F">
            <w:pPr>
              <w:spacing w:line="500" w:lineRule="exact"/>
              <w:jc w:val="center"/>
              <w:rPr>
                <w:rFonts w:hint="eastAsia" w:ascii="宋体" w:hAnsi="宋体" w:eastAsia="宋体"/>
                <w:szCs w:val="21"/>
              </w:rPr>
            </w:pPr>
          </w:p>
        </w:tc>
        <w:tc>
          <w:tcPr>
            <w:tcW w:w="1033" w:type="dxa"/>
            <w:vAlign w:val="center"/>
          </w:tcPr>
          <w:p w14:paraId="151530DC">
            <w:pPr>
              <w:spacing w:line="500" w:lineRule="exact"/>
              <w:jc w:val="center"/>
              <w:rPr>
                <w:rFonts w:hint="eastAsia" w:ascii="宋体" w:hAnsi="宋体" w:eastAsia="宋体"/>
                <w:szCs w:val="21"/>
              </w:rPr>
            </w:pPr>
          </w:p>
        </w:tc>
      </w:tr>
      <w:tr w14:paraId="4AC4F4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95" w:type="dxa"/>
            <w:vAlign w:val="center"/>
          </w:tcPr>
          <w:p w14:paraId="443928F3">
            <w:pPr>
              <w:spacing w:line="500" w:lineRule="exact"/>
              <w:rPr>
                <w:rFonts w:hint="eastAsia" w:ascii="宋体" w:hAnsi="宋体" w:eastAsia="宋体"/>
                <w:szCs w:val="21"/>
              </w:rPr>
            </w:pPr>
          </w:p>
        </w:tc>
        <w:tc>
          <w:tcPr>
            <w:tcW w:w="1632" w:type="dxa"/>
            <w:vAlign w:val="center"/>
          </w:tcPr>
          <w:p w14:paraId="5FE4D94D">
            <w:pPr>
              <w:spacing w:line="500" w:lineRule="exact"/>
              <w:rPr>
                <w:rFonts w:hint="eastAsia" w:ascii="宋体" w:hAnsi="宋体" w:eastAsia="宋体"/>
                <w:szCs w:val="21"/>
              </w:rPr>
            </w:pPr>
          </w:p>
        </w:tc>
        <w:tc>
          <w:tcPr>
            <w:tcW w:w="2193" w:type="dxa"/>
            <w:vAlign w:val="center"/>
          </w:tcPr>
          <w:p w14:paraId="697155CF">
            <w:pPr>
              <w:spacing w:line="500" w:lineRule="exact"/>
              <w:jc w:val="center"/>
              <w:rPr>
                <w:rFonts w:hint="eastAsia" w:ascii="宋体" w:hAnsi="宋体" w:eastAsia="宋体"/>
                <w:szCs w:val="21"/>
              </w:rPr>
            </w:pPr>
          </w:p>
        </w:tc>
        <w:tc>
          <w:tcPr>
            <w:tcW w:w="1725" w:type="dxa"/>
            <w:vAlign w:val="center"/>
          </w:tcPr>
          <w:p w14:paraId="3BF5C330">
            <w:pPr>
              <w:spacing w:line="500" w:lineRule="exact"/>
              <w:jc w:val="center"/>
              <w:rPr>
                <w:rFonts w:hint="eastAsia" w:ascii="宋体" w:hAnsi="宋体" w:eastAsia="宋体"/>
                <w:szCs w:val="21"/>
              </w:rPr>
            </w:pPr>
          </w:p>
        </w:tc>
        <w:tc>
          <w:tcPr>
            <w:tcW w:w="1784" w:type="dxa"/>
            <w:vAlign w:val="center"/>
          </w:tcPr>
          <w:p w14:paraId="5E4DCBDF">
            <w:pPr>
              <w:spacing w:line="500" w:lineRule="exact"/>
              <w:jc w:val="center"/>
              <w:rPr>
                <w:rFonts w:hint="eastAsia" w:ascii="宋体" w:hAnsi="宋体" w:eastAsia="宋体"/>
                <w:szCs w:val="21"/>
              </w:rPr>
            </w:pPr>
          </w:p>
        </w:tc>
        <w:tc>
          <w:tcPr>
            <w:tcW w:w="1033" w:type="dxa"/>
            <w:vAlign w:val="center"/>
          </w:tcPr>
          <w:p w14:paraId="69931622">
            <w:pPr>
              <w:spacing w:line="500" w:lineRule="exact"/>
              <w:jc w:val="center"/>
              <w:rPr>
                <w:rFonts w:hint="eastAsia" w:ascii="宋体" w:hAnsi="宋体" w:eastAsia="宋体"/>
                <w:szCs w:val="21"/>
              </w:rPr>
            </w:pPr>
          </w:p>
        </w:tc>
      </w:tr>
    </w:tbl>
    <w:p w14:paraId="00DD725D">
      <w:pPr>
        <w:spacing w:line="500" w:lineRule="exact"/>
        <w:rPr>
          <w:rFonts w:hint="eastAsia" w:ascii="宋体" w:hAnsi="宋体" w:eastAsia="宋体"/>
          <w:spacing w:val="-4"/>
          <w:szCs w:val="21"/>
        </w:rPr>
      </w:pPr>
      <w:r>
        <w:rPr>
          <w:rFonts w:ascii="宋体" w:hAnsi="宋体" w:eastAsia="宋体"/>
          <w:spacing w:val="-4"/>
          <w:szCs w:val="21"/>
        </w:rPr>
        <w:t>注：</w:t>
      </w:r>
      <w:r>
        <w:rPr>
          <w:rFonts w:hint="eastAsia" w:ascii="宋体" w:hAnsi="宋体" w:eastAsia="宋体"/>
          <w:szCs w:val="21"/>
        </w:rPr>
        <w:t>根据评分标准</w:t>
      </w:r>
      <w:r>
        <w:rPr>
          <w:rFonts w:ascii="宋体" w:hAnsi="宋体" w:eastAsia="宋体"/>
          <w:szCs w:val="21"/>
        </w:rPr>
        <w:t>的要求提供相关资料</w:t>
      </w:r>
      <w:r>
        <w:rPr>
          <w:rFonts w:ascii="宋体" w:hAnsi="宋体" w:eastAsia="宋体"/>
          <w:spacing w:val="-4"/>
          <w:szCs w:val="21"/>
        </w:rPr>
        <w:t>。</w:t>
      </w:r>
    </w:p>
    <w:p w14:paraId="4A791055">
      <w:pPr>
        <w:spacing w:line="500" w:lineRule="exact"/>
        <w:rPr>
          <w:rFonts w:hint="eastAsia" w:ascii="宋体" w:hAnsi="宋体" w:eastAsia="宋体"/>
          <w:szCs w:val="21"/>
        </w:rPr>
      </w:pPr>
    </w:p>
    <w:p w14:paraId="21746FB6">
      <w:pPr>
        <w:spacing w:line="500" w:lineRule="exact"/>
        <w:rPr>
          <w:rFonts w:hint="eastAsia" w:ascii="宋体" w:hAnsi="宋体" w:eastAsia="宋体"/>
          <w:szCs w:val="21"/>
        </w:rPr>
      </w:pPr>
    </w:p>
    <w:p w14:paraId="0AEE6E77">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rPr>
        <w:t>投标人</w:t>
      </w:r>
      <w:r>
        <w:rPr>
          <w:rFonts w:hint="eastAsia" w:ascii="宋体" w:hAnsi="宋体" w:eastAsia="宋体"/>
          <w:szCs w:val="21"/>
          <w:lang w:val="zh-CN"/>
        </w:rPr>
        <w:t>（公章）：</w:t>
      </w:r>
    </w:p>
    <w:p w14:paraId="78107A6F">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法定代表人或授权代表（签字</w:t>
      </w:r>
      <w:r>
        <w:rPr>
          <w:rFonts w:hint="eastAsia" w:ascii="宋体" w:hAnsi="宋体" w:eastAsia="宋体"/>
          <w:szCs w:val="21"/>
        </w:rPr>
        <w:t>或盖章</w:t>
      </w:r>
      <w:r>
        <w:rPr>
          <w:rFonts w:hint="eastAsia" w:ascii="宋体" w:hAnsi="宋体" w:eastAsia="宋体"/>
          <w:szCs w:val="21"/>
          <w:lang w:val="zh-CN"/>
        </w:rPr>
        <w:t xml:space="preserve">）： </w:t>
      </w:r>
    </w:p>
    <w:p w14:paraId="2B35DECD">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日期：   年  月  日</w:t>
      </w:r>
    </w:p>
    <w:p w14:paraId="4CB1164B">
      <w:pPr>
        <w:spacing w:line="500" w:lineRule="exact"/>
        <w:rPr>
          <w:rFonts w:hint="eastAsia" w:ascii="宋体" w:hAnsi="宋体" w:eastAsia="宋体"/>
          <w:sz w:val="24"/>
          <w:szCs w:val="24"/>
        </w:rPr>
      </w:pPr>
      <w:r>
        <w:rPr>
          <w:rFonts w:hint="eastAsia" w:ascii="宋体" w:hAnsi="宋体" w:eastAsia="宋体"/>
          <w:b/>
          <w:bCs/>
          <w:sz w:val="24"/>
          <w:szCs w:val="24"/>
        </w:rPr>
        <w:br w:type="page"/>
      </w:r>
      <w:r>
        <w:rPr>
          <w:rFonts w:ascii="宋体" w:hAnsi="宋体" w:eastAsia="宋体"/>
          <w:b/>
          <w:bCs/>
          <w:sz w:val="24"/>
          <w:szCs w:val="24"/>
        </w:rPr>
        <w:t>1</w:t>
      </w:r>
      <w:r>
        <w:rPr>
          <w:rFonts w:hint="eastAsia" w:ascii="宋体" w:hAnsi="宋体" w:eastAsia="宋体"/>
          <w:b/>
          <w:bCs/>
          <w:sz w:val="24"/>
          <w:szCs w:val="24"/>
        </w:rPr>
        <w:t>2、项目实施人员配备情况</w:t>
      </w:r>
    </w:p>
    <w:p w14:paraId="40B12173">
      <w:pPr>
        <w:spacing w:line="500" w:lineRule="exact"/>
        <w:jc w:val="center"/>
        <w:rPr>
          <w:rFonts w:hint="eastAsia" w:ascii="宋体" w:hAnsi="宋体" w:eastAsia="宋体"/>
          <w:b/>
          <w:bCs/>
          <w:sz w:val="24"/>
          <w:szCs w:val="24"/>
        </w:rPr>
      </w:pPr>
    </w:p>
    <w:p w14:paraId="665D0953">
      <w:pPr>
        <w:spacing w:line="500" w:lineRule="exact"/>
        <w:jc w:val="center"/>
        <w:outlineLvl w:val="0"/>
        <w:rPr>
          <w:rFonts w:hint="eastAsia" w:ascii="宋体" w:hAnsi="宋体" w:eastAsia="宋体"/>
          <w:b/>
          <w:bCs/>
          <w:sz w:val="24"/>
          <w:szCs w:val="24"/>
        </w:rPr>
      </w:pPr>
      <w:r>
        <w:rPr>
          <w:rFonts w:hint="eastAsia" w:ascii="宋体" w:hAnsi="宋体" w:eastAsia="宋体"/>
          <w:b/>
          <w:bCs/>
          <w:sz w:val="24"/>
          <w:szCs w:val="24"/>
        </w:rPr>
        <w:t>项目实施人员配备情况</w:t>
      </w:r>
    </w:p>
    <w:p w14:paraId="1A3B991C">
      <w:pPr>
        <w:spacing w:line="500" w:lineRule="exact"/>
        <w:rPr>
          <w:rFonts w:hint="eastAsia" w:ascii="宋体" w:hAnsi="宋体" w:eastAsia="宋体"/>
          <w:szCs w:val="21"/>
        </w:rPr>
      </w:pPr>
      <w:r>
        <w:rPr>
          <w:rFonts w:hint="eastAsia" w:ascii="宋体" w:hAnsi="宋体" w:eastAsia="宋体"/>
          <w:szCs w:val="21"/>
        </w:rPr>
        <w:t>项目编号：</w:t>
      </w:r>
      <w:r>
        <w:rPr>
          <w:rFonts w:hint="eastAsia" w:ascii="宋体" w:hAnsi="宋体" w:eastAsia="宋体"/>
          <w:bCs/>
          <w:szCs w:val="21"/>
          <w:u w:val="single"/>
        </w:rPr>
        <w:t xml:space="preserve">               </w:t>
      </w:r>
      <w:r>
        <w:rPr>
          <w:rFonts w:hint="eastAsia" w:ascii="宋体" w:hAnsi="宋体" w:eastAsia="宋体"/>
          <w:bCs/>
          <w:szCs w:val="21"/>
        </w:rPr>
        <w:t xml:space="preserve">              </w:t>
      </w:r>
      <w:r>
        <w:rPr>
          <w:rFonts w:hint="eastAsia" w:ascii="宋体" w:hAnsi="宋体" w:eastAsia="宋体"/>
          <w:szCs w:val="21"/>
        </w:rPr>
        <w:t>项目名称：</w:t>
      </w:r>
      <w:r>
        <w:rPr>
          <w:rFonts w:hint="eastAsia" w:ascii="宋体" w:hAnsi="宋体" w:eastAsia="宋体"/>
          <w:szCs w:val="21"/>
          <w:u w:val="single"/>
        </w:rPr>
        <w:t xml:space="preserve">                       </w:t>
      </w:r>
      <w:r>
        <w:rPr>
          <w:rFonts w:hint="eastAsia" w:ascii="宋体" w:hAnsi="宋体" w:eastAsia="宋体"/>
          <w:szCs w:val="21"/>
        </w:rPr>
        <w:t xml:space="preserve"> </w:t>
      </w:r>
    </w:p>
    <w:tbl>
      <w:tblPr>
        <w:tblStyle w:val="8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25"/>
        <w:gridCol w:w="1125"/>
        <w:gridCol w:w="1863"/>
        <w:gridCol w:w="1411"/>
        <w:gridCol w:w="1815"/>
        <w:gridCol w:w="2218"/>
      </w:tblGrid>
      <w:tr w14:paraId="24377A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4" w:hRule="atLeast"/>
          <w:jc w:val="center"/>
        </w:trPr>
        <w:tc>
          <w:tcPr>
            <w:tcW w:w="1125" w:type="dxa"/>
            <w:tcBorders>
              <w:top w:val="single" w:color="auto" w:sz="4" w:space="0"/>
              <w:left w:val="single" w:color="auto" w:sz="4" w:space="0"/>
              <w:bottom w:val="single" w:color="auto" w:sz="4" w:space="0"/>
              <w:right w:val="single" w:color="auto" w:sz="4" w:space="0"/>
            </w:tcBorders>
            <w:vAlign w:val="center"/>
          </w:tcPr>
          <w:p w14:paraId="7B6D867C">
            <w:pPr>
              <w:snapToGrid w:val="0"/>
              <w:jc w:val="center"/>
              <w:rPr>
                <w:rFonts w:hint="eastAsia" w:ascii="宋体" w:hAnsi="宋体" w:eastAsia="宋体"/>
                <w:szCs w:val="21"/>
              </w:rPr>
            </w:pPr>
            <w:r>
              <w:rPr>
                <w:rFonts w:hint="eastAsia" w:ascii="宋体" w:hAnsi="宋体" w:eastAsia="宋体"/>
                <w:szCs w:val="21"/>
              </w:rPr>
              <w:t>姓名</w:t>
            </w:r>
          </w:p>
        </w:tc>
        <w:tc>
          <w:tcPr>
            <w:tcW w:w="1125" w:type="dxa"/>
            <w:tcBorders>
              <w:top w:val="single" w:color="auto" w:sz="4" w:space="0"/>
              <w:left w:val="single" w:color="auto" w:sz="4" w:space="0"/>
              <w:bottom w:val="single" w:color="auto" w:sz="4" w:space="0"/>
              <w:right w:val="single" w:color="auto" w:sz="4" w:space="0"/>
            </w:tcBorders>
            <w:vAlign w:val="center"/>
          </w:tcPr>
          <w:p w14:paraId="33CD2F8B">
            <w:pPr>
              <w:snapToGrid w:val="0"/>
              <w:jc w:val="center"/>
              <w:rPr>
                <w:rFonts w:hint="eastAsia" w:ascii="宋体" w:hAnsi="宋体" w:eastAsia="宋体"/>
                <w:szCs w:val="21"/>
              </w:rPr>
            </w:pPr>
            <w:r>
              <w:rPr>
                <w:rFonts w:hint="eastAsia" w:ascii="宋体" w:hAnsi="宋体" w:eastAsia="宋体"/>
                <w:szCs w:val="21"/>
              </w:rPr>
              <w:t>职务</w:t>
            </w:r>
          </w:p>
        </w:tc>
        <w:tc>
          <w:tcPr>
            <w:tcW w:w="1863" w:type="dxa"/>
            <w:tcBorders>
              <w:top w:val="single" w:color="auto" w:sz="4" w:space="0"/>
              <w:left w:val="single" w:color="auto" w:sz="4" w:space="0"/>
              <w:bottom w:val="single" w:color="auto" w:sz="4" w:space="0"/>
              <w:right w:val="single" w:color="auto" w:sz="4" w:space="0"/>
            </w:tcBorders>
            <w:vAlign w:val="center"/>
          </w:tcPr>
          <w:p w14:paraId="61A5C1EF">
            <w:pPr>
              <w:snapToGrid w:val="0"/>
              <w:jc w:val="center"/>
              <w:rPr>
                <w:rFonts w:hint="eastAsia" w:ascii="宋体" w:hAnsi="宋体" w:eastAsia="宋体"/>
                <w:szCs w:val="21"/>
              </w:rPr>
            </w:pPr>
            <w:r>
              <w:rPr>
                <w:rFonts w:hint="eastAsia" w:ascii="宋体" w:hAnsi="宋体" w:eastAsia="宋体"/>
                <w:szCs w:val="21"/>
              </w:rPr>
              <w:t>专业技术资格</w:t>
            </w:r>
          </w:p>
        </w:tc>
        <w:tc>
          <w:tcPr>
            <w:tcW w:w="1411" w:type="dxa"/>
            <w:tcBorders>
              <w:top w:val="single" w:color="auto" w:sz="4" w:space="0"/>
              <w:left w:val="single" w:color="auto" w:sz="4" w:space="0"/>
              <w:bottom w:val="single" w:color="auto" w:sz="4" w:space="0"/>
              <w:right w:val="single" w:color="auto" w:sz="4" w:space="0"/>
            </w:tcBorders>
            <w:vAlign w:val="center"/>
          </w:tcPr>
          <w:p w14:paraId="2F0DD0E1">
            <w:pPr>
              <w:snapToGrid w:val="0"/>
              <w:jc w:val="center"/>
              <w:rPr>
                <w:rFonts w:hint="eastAsia" w:ascii="宋体" w:hAnsi="宋体" w:eastAsia="宋体"/>
                <w:szCs w:val="21"/>
              </w:rPr>
            </w:pPr>
            <w:r>
              <w:rPr>
                <w:rFonts w:hint="eastAsia" w:ascii="宋体" w:hAnsi="宋体" w:eastAsia="宋体"/>
                <w:szCs w:val="21"/>
              </w:rPr>
              <w:t>证书编号</w:t>
            </w:r>
          </w:p>
        </w:tc>
        <w:tc>
          <w:tcPr>
            <w:tcW w:w="1815" w:type="dxa"/>
            <w:tcBorders>
              <w:top w:val="single" w:color="auto" w:sz="4" w:space="0"/>
              <w:left w:val="single" w:color="auto" w:sz="4" w:space="0"/>
              <w:bottom w:val="single" w:color="auto" w:sz="4" w:space="0"/>
              <w:right w:val="single" w:color="auto" w:sz="4" w:space="0"/>
            </w:tcBorders>
            <w:vAlign w:val="center"/>
          </w:tcPr>
          <w:p w14:paraId="40132686">
            <w:pPr>
              <w:snapToGrid w:val="0"/>
              <w:jc w:val="center"/>
              <w:rPr>
                <w:rFonts w:hint="eastAsia" w:ascii="宋体" w:hAnsi="宋体" w:eastAsia="宋体"/>
                <w:bCs/>
                <w:szCs w:val="21"/>
              </w:rPr>
            </w:pPr>
            <w:r>
              <w:rPr>
                <w:rFonts w:hint="eastAsia" w:ascii="宋体" w:hAnsi="宋体" w:eastAsia="宋体"/>
                <w:bCs/>
                <w:szCs w:val="21"/>
              </w:rPr>
              <w:t>参加本单位工作时间</w:t>
            </w:r>
          </w:p>
        </w:tc>
        <w:tc>
          <w:tcPr>
            <w:tcW w:w="2218" w:type="dxa"/>
            <w:tcBorders>
              <w:top w:val="single" w:color="auto" w:sz="4" w:space="0"/>
              <w:left w:val="single" w:color="auto" w:sz="4" w:space="0"/>
              <w:bottom w:val="single" w:color="auto" w:sz="4" w:space="0"/>
              <w:right w:val="single" w:color="auto" w:sz="4" w:space="0"/>
            </w:tcBorders>
            <w:vAlign w:val="center"/>
          </w:tcPr>
          <w:p w14:paraId="39B9B3E7">
            <w:pPr>
              <w:snapToGrid w:val="0"/>
              <w:jc w:val="center"/>
              <w:rPr>
                <w:rFonts w:hint="eastAsia" w:ascii="宋体" w:hAnsi="宋体" w:eastAsia="宋体"/>
                <w:bCs/>
                <w:szCs w:val="21"/>
              </w:rPr>
            </w:pPr>
            <w:r>
              <w:rPr>
                <w:rFonts w:hint="eastAsia" w:ascii="宋体" w:hAnsi="宋体" w:eastAsia="宋体"/>
                <w:bCs/>
                <w:szCs w:val="21"/>
              </w:rPr>
              <w:t>备注</w:t>
            </w:r>
          </w:p>
        </w:tc>
      </w:tr>
      <w:tr w14:paraId="2D0D28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125" w:type="dxa"/>
            <w:tcBorders>
              <w:top w:val="single" w:color="auto" w:sz="4" w:space="0"/>
              <w:left w:val="single" w:color="auto" w:sz="4" w:space="0"/>
              <w:bottom w:val="single" w:color="auto" w:sz="4" w:space="0"/>
              <w:right w:val="single" w:color="auto" w:sz="4" w:space="0"/>
            </w:tcBorders>
          </w:tcPr>
          <w:p w14:paraId="7F7130DF">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346CCAE1">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4CAFFAEB">
            <w:pPr>
              <w:snapToGrid w:val="0"/>
              <w:spacing w:line="360" w:lineRule="auto"/>
              <w:rPr>
                <w:rFonts w:hint="eastAsia" w:ascii="宋体" w:hAnsi="宋体" w:eastAsia="宋体"/>
                <w:szCs w:val="21"/>
              </w:rPr>
            </w:pPr>
          </w:p>
        </w:tc>
        <w:tc>
          <w:tcPr>
            <w:tcW w:w="1411" w:type="dxa"/>
            <w:tcBorders>
              <w:top w:val="single" w:color="auto" w:sz="4" w:space="0"/>
              <w:left w:val="single" w:color="auto" w:sz="4" w:space="0"/>
              <w:bottom w:val="single" w:color="auto" w:sz="4" w:space="0"/>
              <w:right w:val="single" w:color="auto" w:sz="4" w:space="0"/>
            </w:tcBorders>
          </w:tcPr>
          <w:p w14:paraId="1639F9C4">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492F995D">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421B515D">
            <w:pPr>
              <w:snapToGrid w:val="0"/>
              <w:spacing w:line="360" w:lineRule="auto"/>
              <w:rPr>
                <w:rFonts w:hint="eastAsia" w:ascii="宋体" w:hAnsi="宋体" w:eastAsia="宋体"/>
                <w:szCs w:val="21"/>
              </w:rPr>
            </w:pPr>
          </w:p>
        </w:tc>
      </w:tr>
      <w:tr w14:paraId="0D1E3C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125" w:type="dxa"/>
            <w:tcBorders>
              <w:top w:val="single" w:color="auto" w:sz="4" w:space="0"/>
              <w:left w:val="single" w:color="auto" w:sz="4" w:space="0"/>
              <w:bottom w:val="single" w:color="auto" w:sz="4" w:space="0"/>
              <w:right w:val="single" w:color="auto" w:sz="4" w:space="0"/>
            </w:tcBorders>
          </w:tcPr>
          <w:p w14:paraId="6CDEC1D9">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38BFA0D6">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2A8A0716">
            <w:pPr>
              <w:snapToGrid w:val="0"/>
              <w:spacing w:line="360" w:lineRule="auto"/>
              <w:rPr>
                <w:rFonts w:hint="eastAsia" w:ascii="宋体" w:hAnsi="宋体" w:eastAsia="宋体"/>
                <w:szCs w:val="21"/>
              </w:rPr>
            </w:pPr>
          </w:p>
        </w:tc>
        <w:tc>
          <w:tcPr>
            <w:tcW w:w="1411" w:type="dxa"/>
            <w:tcBorders>
              <w:top w:val="single" w:color="auto" w:sz="4" w:space="0"/>
              <w:left w:val="single" w:color="auto" w:sz="4" w:space="0"/>
              <w:bottom w:val="single" w:color="auto" w:sz="4" w:space="0"/>
              <w:right w:val="single" w:color="auto" w:sz="4" w:space="0"/>
            </w:tcBorders>
          </w:tcPr>
          <w:p w14:paraId="0C3EAC90">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5B6ED46C">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45D81158">
            <w:pPr>
              <w:snapToGrid w:val="0"/>
              <w:spacing w:line="360" w:lineRule="auto"/>
              <w:rPr>
                <w:rFonts w:hint="eastAsia" w:ascii="宋体" w:hAnsi="宋体" w:eastAsia="宋体"/>
                <w:szCs w:val="21"/>
              </w:rPr>
            </w:pPr>
          </w:p>
        </w:tc>
      </w:tr>
      <w:tr w14:paraId="6CF63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125" w:type="dxa"/>
            <w:tcBorders>
              <w:top w:val="single" w:color="auto" w:sz="4" w:space="0"/>
              <w:left w:val="single" w:color="auto" w:sz="4" w:space="0"/>
              <w:bottom w:val="single" w:color="auto" w:sz="4" w:space="0"/>
              <w:right w:val="single" w:color="auto" w:sz="4" w:space="0"/>
            </w:tcBorders>
          </w:tcPr>
          <w:p w14:paraId="5BF86B8F">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64433087">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00A9943F">
            <w:pPr>
              <w:pStyle w:val="54"/>
              <w:snapToGrid w:val="0"/>
              <w:spacing w:line="360" w:lineRule="auto"/>
              <w:ind w:left="5250" w:firstLine="420"/>
              <w:rPr>
                <w:rFonts w:hint="eastAsia" w:ascii="宋体" w:hAnsi="宋体" w:cs="宋体"/>
                <w:sz w:val="21"/>
                <w:szCs w:val="21"/>
              </w:rPr>
            </w:pPr>
          </w:p>
        </w:tc>
        <w:tc>
          <w:tcPr>
            <w:tcW w:w="1411" w:type="dxa"/>
            <w:tcBorders>
              <w:top w:val="single" w:color="auto" w:sz="4" w:space="0"/>
              <w:left w:val="single" w:color="auto" w:sz="4" w:space="0"/>
              <w:bottom w:val="single" w:color="auto" w:sz="4" w:space="0"/>
              <w:right w:val="single" w:color="auto" w:sz="4" w:space="0"/>
            </w:tcBorders>
          </w:tcPr>
          <w:p w14:paraId="04A8E944">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5F0987E8">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0BAFA915">
            <w:pPr>
              <w:snapToGrid w:val="0"/>
              <w:spacing w:line="360" w:lineRule="auto"/>
              <w:rPr>
                <w:rFonts w:hint="eastAsia" w:ascii="宋体" w:hAnsi="宋体" w:eastAsia="宋体"/>
                <w:szCs w:val="21"/>
              </w:rPr>
            </w:pPr>
          </w:p>
        </w:tc>
      </w:tr>
      <w:tr w14:paraId="252430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125" w:type="dxa"/>
            <w:tcBorders>
              <w:top w:val="single" w:color="auto" w:sz="4" w:space="0"/>
              <w:left w:val="single" w:color="auto" w:sz="4" w:space="0"/>
              <w:bottom w:val="single" w:color="auto" w:sz="4" w:space="0"/>
              <w:right w:val="single" w:color="auto" w:sz="4" w:space="0"/>
            </w:tcBorders>
          </w:tcPr>
          <w:p w14:paraId="3DB6839C">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1DE3D542">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487919CC">
            <w:pPr>
              <w:snapToGrid w:val="0"/>
              <w:spacing w:line="360" w:lineRule="auto"/>
              <w:rPr>
                <w:rFonts w:hint="eastAsia" w:ascii="宋体" w:hAnsi="宋体" w:eastAsia="宋体"/>
                <w:szCs w:val="21"/>
              </w:rPr>
            </w:pPr>
          </w:p>
        </w:tc>
        <w:tc>
          <w:tcPr>
            <w:tcW w:w="1411" w:type="dxa"/>
            <w:tcBorders>
              <w:top w:val="single" w:color="auto" w:sz="4" w:space="0"/>
              <w:left w:val="single" w:color="auto" w:sz="4" w:space="0"/>
              <w:bottom w:val="single" w:color="auto" w:sz="4" w:space="0"/>
              <w:right w:val="single" w:color="auto" w:sz="4" w:space="0"/>
            </w:tcBorders>
          </w:tcPr>
          <w:p w14:paraId="68DF7243">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5F2F554C">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35E82019">
            <w:pPr>
              <w:snapToGrid w:val="0"/>
              <w:spacing w:line="360" w:lineRule="auto"/>
              <w:rPr>
                <w:rFonts w:hint="eastAsia" w:ascii="宋体" w:hAnsi="宋体" w:eastAsia="宋体"/>
                <w:szCs w:val="21"/>
              </w:rPr>
            </w:pPr>
          </w:p>
        </w:tc>
      </w:tr>
      <w:tr w14:paraId="3F04AA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125" w:type="dxa"/>
            <w:tcBorders>
              <w:top w:val="single" w:color="auto" w:sz="4" w:space="0"/>
              <w:left w:val="single" w:color="auto" w:sz="4" w:space="0"/>
              <w:bottom w:val="single" w:color="auto" w:sz="4" w:space="0"/>
              <w:right w:val="single" w:color="auto" w:sz="4" w:space="0"/>
            </w:tcBorders>
          </w:tcPr>
          <w:p w14:paraId="786975C2">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00D79050">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68C7F1DA">
            <w:pPr>
              <w:snapToGrid w:val="0"/>
              <w:spacing w:line="360" w:lineRule="auto"/>
              <w:rPr>
                <w:rFonts w:hint="eastAsia" w:ascii="宋体" w:hAnsi="宋体" w:eastAsia="宋体"/>
                <w:szCs w:val="21"/>
              </w:rPr>
            </w:pPr>
          </w:p>
        </w:tc>
        <w:tc>
          <w:tcPr>
            <w:tcW w:w="1411" w:type="dxa"/>
            <w:tcBorders>
              <w:top w:val="single" w:color="auto" w:sz="4" w:space="0"/>
              <w:left w:val="single" w:color="auto" w:sz="4" w:space="0"/>
              <w:bottom w:val="single" w:color="auto" w:sz="4" w:space="0"/>
              <w:right w:val="single" w:color="auto" w:sz="4" w:space="0"/>
            </w:tcBorders>
          </w:tcPr>
          <w:p w14:paraId="59961927">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6E4FD41E">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078972C5">
            <w:pPr>
              <w:snapToGrid w:val="0"/>
              <w:spacing w:line="360" w:lineRule="auto"/>
              <w:rPr>
                <w:rFonts w:hint="eastAsia" w:ascii="宋体" w:hAnsi="宋体" w:eastAsia="宋体"/>
                <w:szCs w:val="21"/>
              </w:rPr>
            </w:pPr>
          </w:p>
        </w:tc>
      </w:tr>
      <w:tr w14:paraId="782224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125" w:type="dxa"/>
            <w:tcBorders>
              <w:top w:val="single" w:color="auto" w:sz="4" w:space="0"/>
              <w:left w:val="single" w:color="auto" w:sz="4" w:space="0"/>
              <w:bottom w:val="single" w:color="auto" w:sz="4" w:space="0"/>
              <w:right w:val="single" w:color="auto" w:sz="4" w:space="0"/>
            </w:tcBorders>
          </w:tcPr>
          <w:p w14:paraId="310961FF">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500138CB">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59ECB6AF">
            <w:pPr>
              <w:snapToGrid w:val="0"/>
              <w:spacing w:line="360" w:lineRule="auto"/>
              <w:rPr>
                <w:rFonts w:hint="eastAsia" w:ascii="宋体" w:hAnsi="宋体" w:eastAsia="宋体"/>
                <w:szCs w:val="21"/>
              </w:rPr>
            </w:pPr>
          </w:p>
        </w:tc>
        <w:tc>
          <w:tcPr>
            <w:tcW w:w="1411" w:type="dxa"/>
            <w:tcBorders>
              <w:top w:val="single" w:color="auto" w:sz="4" w:space="0"/>
              <w:left w:val="single" w:color="auto" w:sz="4" w:space="0"/>
              <w:bottom w:val="single" w:color="auto" w:sz="4" w:space="0"/>
              <w:right w:val="single" w:color="auto" w:sz="4" w:space="0"/>
            </w:tcBorders>
          </w:tcPr>
          <w:p w14:paraId="692949D6">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70029704">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2E687375">
            <w:pPr>
              <w:snapToGrid w:val="0"/>
              <w:spacing w:line="360" w:lineRule="auto"/>
              <w:rPr>
                <w:rFonts w:hint="eastAsia" w:ascii="宋体" w:hAnsi="宋体" w:eastAsia="宋体"/>
                <w:szCs w:val="21"/>
              </w:rPr>
            </w:pPr>
          </w:p>
        </w:tc>
      </w:tr>
      <w:tr w14:paraId="7C9FB8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125" w:type="dxa"/>
            <w:tcBorders>
              <w:top w:val="single" w:color="auto" w:sz="4" w:space="0"/>
              <w:left w:val="single" w:color="auto" w:sz="4" w:space="0"/>
              <w:bottom w:val="single" w:color="auto" w:sz="4" w:space="0"/>
              <w:right w:val="single" w:color="auto" w:sz="4" w:space="0"/>
            </w:tcBorders>
          </w:tcPr>
          <w:p w14:paraId="50EC6E66">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195429AE">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4CCFBDE5">
            <w:pPr>
              <w:snapToGrid w:val="0"/>
              <w:spacing w:line="360" w:lineRule="auto"/>
              <w:rPr>
                <w:rFonts w:hint="eastAsia" w:ascii="宋体" w:hAnsi="宋体" w:eastAsia="宋体"/>
                <w:szCs w:val="21"/>
              </w:rPr>
            </w:pPr>
          </w:p>
        </w:tc>
        <w:tc>
          <w:tcPr>
            <w:tcW w:w="1411" w:type="dxa"/>
            <w:tcBorders>
              <w:top w:val="single" w:color="auto" w:sz="4" w:space="0"/>
              <w:left w:val="single" w:color="auto" w:sz="4" w:space="0"/>
              <w:bottom w:val="single" w:color="auto" w:sz="4" w:space="0"/>
              <w:right w:val="single" w:color="auto" w:sz="4" w:space="0"/>
            </w:tcBorders>
          </w:tcPr>
          <w:p w14:paraId="58B4D12F">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2BC9CD7E">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77DD374F">
            <w:pPr>
              <w:snapToGrid w:val="0"/>
              <w:spacing w:line="360" w:lineRule="auto"/>
              <w:rPr>
                <w:rFonts w:hint="eastAsia" w:ascii="宋体" w:hAnsi="宋体" w:eastAsia="宋体"/>
                <w:szCs w:val="21"/>
              </w:rPr>
            </w:pPr>
          </w:p>
        </w:tc>
      </w:tr>
      <w:tr w14:paraId="6DC267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125" w:type="dxa"/>
            <w:tcBorders>
              <w:top w:val="single" w:color="auto" w:sz="4" w:space="0"/>
              <w:left w:val="single" w:color="auto" w:sz="4" w:space="0"/>
              <w:bottom w:val="single" w:color="auto" w:sz="4" w:space="0"/>
              <w:right w:val="single" w:color="auto" w:sz="4" w:space="0"/>
            </w:tcBorders>
          </w:tcPr>
          <w:p w14:paraId="1664A95C">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2EC1F1C9">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61656ACF">
            <w:pPr>
              <w:snapToGrid w:val="0"/>
              <w:spacing w:line="360" w:lineRule="auto"/>
              <w:rPr>
                <w:rFonts w:hint="eastAsia" w:ascii="宋体" w:hAnsi="宋体" w:eastAsia="宋体"/>
                <w:szCs w:val="21"/>
              </w:rPr>
            </w:pPr>
          </w:p>
        </w:tc>
        <w:tc>
          <w:tcPr>
            <w:tcW w:w="1411" w:type="dxa"/>
            <w:tcBorders>
              <w:top w:val="single" w:color="auto" w:sz="4" w:space="0"/>
              <w:left w:val="single" w:color="auto" w:sz="4" w:space="0"/>
              <w:bottom w:val="single" w:color="auto" w:sz="4" w:space="0"/>
              <w:right w:val="single" w:color="auto" w:sz="4" w:space="0"/>
            </w:tcBorders>
          </w:tcPr>
          <w:p w14:paraId="0ABF6949">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6C36C014">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0B739FB4">
            <w:pPr>
              <w:snapToGrid w:val="0"/>
              <w:spacing w:line="360" w:lineRule="auto"/>
              <w:rPr>
                <w:rFonts w:hint="eastAsia" w:ascii="宋体" w:hAnsi="宋体" w:eastAsia="宋体"/>
                <w:szCs w:val="21"/>
              </w:rPr>
            </w:pPr>
          </w:p>
        </w:tc>
      </w:tr>
      <w:tr w14:paraId="546171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1125" w:type="dxa"/>
            <w:tcBorders>
              <w:top w:val="single" w:color="auto" w:sz="4" w:space="0"/>
              <w:left w:val="single" w:color="auto" w:sz="4" w:space="0"/>
              <w:bottom w:val="single" w:color="auto" w:sz="4" w:space="0"/>
              <w:right w:val="single" w:color="auto" w:sz="4" w:space="0"/>
            </w:tcBorders>
          </w:tcPr>
          <w:p w14:paraId="55FCF852">
            <w:pPr>
              <w:snapToGrid w:val="0"/>
              <w:spacing w:line="360" w:lineRule="auto"/>
              <w:rPr>
                <w:rFonts w:hint="eastAsia" w:ascii="宋体" w:hAnsi="宋体" w:eastAsia="宋体"/>
                <w:szCs w:val="21"/>
              </w:rPr>
            </w:pPr>
          </w:p>
        </w:tc>
        <w:tc>
          <w:tcPr>
            <w:tcW w:w="1125" w:type="dxa"/>
            <w:tcBorders>
              <w:top w:val="single" w:color="auto" w:sz="4" w:space="0"/>
              <w:left w:val="single" w:color="auto" w:sz="4" w:space="0"/>
              <w:bottom w:val="single" w:color="auto" w:sz="4" w:space="0"/>
              <w:right w:val="single" w:color="auto" w:sz="4" w:space="0"/>
            </w:tcBorders>
          </w:tcPr>
          <w:p w14:paraId="64CF4D02">
            <w:pPr>
              <w:snapToGrid w:val="0"/>
              <w:spacing w:line="360" w:lineRule="auto"/>
              <w:rPr>
                <w:rFonts w:hint="eastAsia" w:ascii="宋体" w:hAnsi="宋体" w:eastAsia="宋体"/>
                <w:szCs w:val="21"/>
              </w:rPr>
            </w:pPr>
          </w:p>
        </w:tc>
        <w:tc>
          <w:tcPr>
            <w:tcW w:w="1863" w:type="dxa"/>
            <w:tcBorders>
              <w:top w:val="single" w:color="auto" w:sz="4" w:space="0"/>
              <w:left w:val="single" w:color="auto" w:sz="4" w:space="0"/>
              <w:bottom w:val="single" w:color="auto" w:sz="4" w:space="0"/>
              <w:right w:val="single" w:color="auto" w:sz="4" w:space="0"/>
            </w:tcBorders>
          </w:tcPr>
          <w:p w14:paraId="7FCA4327">
            <w:pPr>
              <w:snapToGrid w:val="0"/>
              <w:spacing w:line="360" w:lineRule="auto"/>
              <w:rPr>
                <w:rFonts w:hint="eastAsia" w:ascii="宋体" w:hAnsi="宋体" w:eastAsia="宋体"/>
                <w:szCs w:val="21"/>
              </w:rPr>
            </w:pPr>
          </w:p>
        </w:tc>
        <w:tc>
          <w:tcPr>
            <w:tcW w:w="1411" w:type="dxa"/>
            <w:tcBorders>
              <w:top w:val="single" w:color="auto" w:sz="4" w:space="0"/>
              <w:left w:val="single" w:color="auto" w:sz="4" w:space="0"/>
              <w:bottom w:val="single" w:color="auto" w:sz="4" w:space="0"/>
              <w:right w:val="single" w:color="auto" w:sz="4" w:space="0"/>
            </w:tcBorders>
          </w:tcPr>
          <w:p w14:paraId="0D7F31EC">
            <w:pPr>
              <w:snapToGrid w:val="0"/>
              <w:spacing w:line="360" w:lineRule="auto"/>
              <w:rPr>
                <w:rFonts w:hint="eastAsia" w:ascii="宋体" w:hAnsi="宋体" w:eastAsia="宋体"/>
                <w:szCs w:val="21"/>
              </w:rPr>
            </w:pPr>
          </w:p>
        </w:tc>
        <w:tc>
          <w:tcPr>
            <w:tcW w:w="1815" w:type="dxa"/>
            <w:tcBorders>
              <w:top w:val="single" w:color="auto" w:sz="4" w:space="0"/>
              <w:left w:val="single" w:color="auto" w:sz="4" w:space="0"/>
              <w:bottom w:val="single" w:color="auto" w:sz="4" w:space="0"/>
              <w:right w:val="single" w:color="auto" w:sz="4" w:space="0"/>
            </w:tcBorders>
          </w:tcPr>
          <w:p w14:paraId="63AADCDC">
            <w:pPr>
              <w:snapToGrid w:val="0"/>
              <w:spacing w:line="360" w:lineRule="auto"/>
              <w:rPr>
                <w:rFonts w:hint="eastAsia" w:ascii="宋体" w:hAnsi="宋体" w:eastAsia="宋体"/>
                <w:szCs w:val="21"/>
              </w:rPr>
            </w:pPr>
          </w:p>
        </w:tc>
        <w:tc>
          <w:tcPr>
            <w:tcW w:w="2218" w:type="dxa"/>
            <w:tcBorders>
              <w:top w:val="single" w:color="auto" w:sz="4" w:space="0"/>
              <w:left w:val="single" w:color="auto" w:sz="4" w:space="0"/>
              <w:bottom w:val="single" w:color="auto" w:sz="4" w:space="0"/>
              <w:right w:val="single" w:color="auto" w:sz="4" w:space="0"/>
            </w:tcBorders>
          </w:tcPr>
          <w:p w14:paraId="2CE7D19E">
            <w:pPr>
              <w:snapToGrid w:val="0"/>
              <w:spacing w:line="360" w:lineRule="auto"/>
              <w:rPr>
                <w:rFonts w:hint="eastAsia" w:ascii="宋体" w:hAnsi="宋体" w:eastAsia="宋体"/>
                <w:szCs w:val="21"/>
              </w:rPr>
            </w:pPr>
          </w:p>
        </w:tc>
      </w:tr>
    </w:tbl>
    <w:p w14:paraId="39421F01">
      <w:pPr>
        <w:spacing w:line="500" w:lineRule="exact"/>
        <w:rPr>
          <w:rFonts w:hint="eastAsia" w:ascii="宋体" w:hAnsi="宋体" w:eastAsia="宋体"/>
          <w:szCs w:val="21"/>
        </w:rPr>
      </w:pPr>
      <w:r>
        <w:rPr>
          <w:rFonts w:hint="eastAsia" w:ascii="宋体" w:hAnsi="宋体" w:eastAsia="宋体"/>
          <w:szCs w:val="21"/>
        </w:rPr>
        <w:t>注：表格自行编辑，后附资料根据评分标准及招标文件要求提供。</w:t>
      </w:r>
    </w:p>
    <w:p w14:paraId="38AC4E25">
      <w:pPr>
        <w:spacing w:line="500" w:lineRule="exact"/>
        <w:rPr>
          <w:rFonts w:hint="eastAsia" w:ascii="宋体" w:hAnsi="宋体" w:eastAsia="宋体"/>
          <w:szCs w:val="21"/>
        </w:rPr>
      </w:pPr>
    </w:p>
    <w:p w14:paraId="453EA0AE">
      <w:pPr>
        <w:spacing w:line="500" w:lineRule="exact"/>
        <w:rPr>
          <w:rFonts w:hint="eastAsia" w:ascii="宋体" w:hAnsi="宋体" w:eastAsia="宋体"/>
          <w:szCs w:val="21"/>
        </w:rPr>
      </w:pPr>
    </w:p>
    <w:p w14:paraId="0EA718BE">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投标人（公章）：</w:t>
      </w:r>
    </w:p>
    <w:p w14:paraId="3B6CE938">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 xml:space="preserve">法定代表人或授权代表（签字或盖章）： </w:t>
      </w:r>
    </w:p>
    <w:p w14:paraId="5C3BEC06">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日期：   年  月  日</w:t>
      </w:r>
    </w:p>
    <w:p w14:paraId="01DA847D">
      <w:pPr>
        <w:rPr>
          <w:rFonts w:hint="eastAsia" w:ascii="宋体" w:hAnsi="宋体" w:eastAsia="宋体"/>
          <w:szCs w:val="21"/>
          <w:lang w:val="zh-CN"/>
        </w:rPr>
      </w:pPr>
      <w:r>
        <w:rPr>
          <w:rFonts w:hint="eastAsia" w:ascii="宋体" w:hAnsi="宋体" w:eastAsia="宋体"/>
          <w:szCs w:val="21"/>
          <w:lang w:val="zh-CN"/>
        </w:rPr>
        <w:br w:type="page"/>
      </w:r>
    </w:p>
    <w:p w14:paraId="37196EE0">
      <w:pPr>
        <w:spacing w:line="500" w:lineRule="exact"/>
        <w:rPr>
          <w:rFonts w:hint="eastAsia" w:ascii="宋体" w:hAnsi="宋体" w:eastAsia="宋体"/>
          <w:sz w:val="24"/>
          <w:szCs w:val="24"/>
        </w:rPr>
      </w:pPr>
      <w:r>
        <w:rPr>
          <w:rFonts w:ascii="宋体" w:hAnsi="宋体" w:eastAsia="宋体"/>
          <w:b/>
          <w:bCs/>
          <w:sz w:val="24"/>
          <w:szCs w:val="24"/>
        </w:rPr>
        <w:t>1</w:t>
      </w:r>
      <w:r>
        <w:rPr>
          <w:rFonts w:hint="eastAsia" w:ascii="宋体" w:hAnsi="宋体" w:eastAsia="宋体"/>
          <w:b/>
          <w:bCs/>
          <w:sz w:val="24"/>
          <w:szCs w:val="24"/>
        </w:rPr>
        <w:t>3、货物配置清单</w:t>
      </w:r>
    </w:p>
    <w:p w14:paraId="65BF5B72">
      <w:pPr>
        <w:spacing w:line="360" w:lineRule="auto"/>
        <w:jc w:val="center"/>
        <w:rPr>
          <w:rFonts w:ascii="Times New Roman" w:hAnsi="Times New Roman" w:eastAsia="宋体" w:cs="Times New Roman"/>
          <w:b/>
          <w:spacing w:val="-6"/>
          <w:szCs w:val="21"/>
        </w:rPr>
      </w:pPr>
    </w:p>
    <w:p w14:paraId="79240D9C">
      <w:pPr>
        <w:spacing w:line="360" w:lineRule="auto"/>
        <w:jc w:val="center"/>
        <w:rPr>
          <w:rFonts w:ascii="Times New Roman" w:hAnsi="Times New Roman" w:eastAsia="宋体" w:cs="Times New Roman"/>
          <w:spacing w:val="-6"/>
          <w:szCs w:val="21"/>
        </w:rPr>
      </w:pPr>
      <w:r>
        <w:rPr>
          <w:rFonts w:ascii="Times New Roman" w:hAnsi="Times New Roman" w:eastAsia="宋体" w:cs="Times New Roman"/>
          <w:b/>
          <w:spacing w:val="-6"/>
          <w:szCs w:val="21"/>
        </w:rPr>
        <w:t>货物配置清单</w:t>
      </w:r>
      <w:r>
        <w:rPr>
          <w:rFonts w:ascii="Times New Roman" w:hAnsi="Times New Roman" w:eastAsia="宋体" w:cs="Times New Roman"/>
          <w:b/>
          <w:bCs/>
          <w:spacing w:val="-6"/>
          <w:szCs w:val="21"/>
        </w:rPr>
        <w:t>（不含报价）</w:t>
      </w:r>
    </w:p>
    <w:p w14:paraId="772B1AC5">
      <w:pPr>
        <w:snapToGrid w:val="0"/>
        <w:spacing w:before="50" w:after="50" w:line="360" w:lineRule="auto"/>
        <w:rPr>
          <w:rFonts w:ascii="Times New Roman" w:hAnsi="Times New Roman" w:eastAsia="宋体" w:cs="Times New Roman"/>
          <w:spacing w:val="-6"/>
          <w:szCs w:val="21"/>
        </w:rPr>
      </w:pPr>
    </w:p>
    <w:tbl>
      <w:tblPr>
        <w:tblStyle w:val="88"/>
        <w:tblW w:w="0" w:type="auto"/>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135"/>
        <w:gridCol w:w="993"/>
        <w:gridCol w:w="1560"/>
        <w:gridCol w:w="1418"/>
        <w:gridCol w:w="1419"/>
        <w:gridCol w:w="2270"/>
      </w:tblGrid>
      <w:tr w14:paraId="475A3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vAlign w:val="center"/>
          </w:tcPr>
          <w:p w14:paraId="4BAEF692">
            <w:pPr>
              <w:spacing w:line="360" w:lineRule="auto"/>
              <w:jc w:val="center"/>
              <w:rPr>
                <w:rFonts w:hint="eastAsia" w:ascii="宋体" w:hAnsi="宋体" w:eastAsia="宋体"/>
                <w:b/>
                <w:spacing w:val="-6"/>
                <w:szCs w:val="21"/>
              </w:rPr>
            </w:pPr>
            <w:r>
              <w:rPr>
                <w:rFonts w:hint="eastAsia" w:ascii="宋体" w:hAnsi="宋体" w:eastAsia="宋体"/>
                <w:b/>
                <w:spacing w:val="-6"/>
                <w:szCs w:val="21"/>
              </w:rPr>
              <w:t>序号</w:t>
            </w:r>
          </w:p>
        </w:tc>
        <w:tc>
          <w:tcPr>
            <w:tcW w:w="1135" w:type="dxa"/>
            <w:vAlign w:val="center"/>
          </w:tcPr>
          <w:p w14:paraId="12361463">
            <w:pPr>
              <w:spacing w:line="360" w:lineRule="auto"/>
              <w:jc w:val="center"/>
              <w:rPr>
                <w:rFonts w:hint="eastAsia" w:ascii="宋体" w:hAnsi="宋体" w:eastAsia="宋体"/>
                <w:b/>
                <w:spacing w:val="-6"/>
                <w:szCs w:val="21"/>
              </w:rPr>
            </w:pPr>
            <w:r>
              <w:rPr>
                <w:rFonts w:hint="eastAsia" w:ascii="宋体" w:hAnsi="宋体" w:eastAsia="宋体"/>
                <w:b/>
                <w:spacing w:val="-6"/>
                <w:szCs w:val="21"/>
              </w:rPr>
              <w:t>名称</w:t>
            </w:r>
          </w:p>
        </w:tc>
        <w:tc>
          <w:tcPr>
            <w:tcW w:w="993" w:type="dxa"/>
            <w:vAlign w:val="center"/>
          </w:tcPr>
          <w:p w14:paraId="3FB8C92C">
            <w:pPr>
              <w:spacing w:line="360" w:lineRule="auto"/>
              <w:jc w:val="center"/>
              <w:rPr>
                <w:rFonts w:hint="eastAsia" w:ascii="宋体" w:hAnsi="宋体" w:eastAsia="宋体"/>
                <w:b/>
                <w:spacing w:val="-6"/>
                <w:szCs w:val="21"/>
              </w:rPr>
            </w:pPr>
            <w:r>
              <w:rPr>
                <w:rFonts w:hint="eastAsia" w:ascii="宋体" w:hAnsi="宋体" w:eastAsia="宋体"/>
                <w:b/>
                <w:spacing w:val="-6"/>
                <w:szCs w:val="21"/>
              </w:rPr>
              <w:t>数量</w:t>
            </w:r>
          </w:p>
        </w:tc>
        <w:tc>
          <w:tcPr>
            <w:tcW w:w="1560" w:type="dxa"/>
            <w:vAlign w:val="center"/>
          </w:tcPr>
          <w:p w14:paraId="2F0A6118">
            <w:pPr>
              <w:spacing w:line="360" w:lineRule="auto"/>
              <w:jc w:val="center"/>
              <w:rPr>
                <w:rFonts w:hint="eastAsia" w:ascii="宋体" w:hAnsi="宋体" w:eastAsia="宋体"/>
                <w:b/>
                <w:spacing w:val="-6"/>
                <w:szCs w:val="21"/>
              </w:rPr>
            </w:pPr>
            <w:r>
              <w:rPr>
                <w:rFonts w:hint="eastAsia" w:ascii="宋体" w:hAnsi="宋体" w:eastAsia="宋体"/>
                <w:b/>
                <w:spacing w:val="-6"/>
                <w:szCs w:val="21"/>
              </w:rPr>
              <w:t>品牌型号</w:t>
            </w:r>
          </w:p>
        </w:tc>
        <w:tc>
          <w:tcPr>
            <w:tcW w:w="1418" w:type="dxa"/>
            <w:vAlign w:val="center"/>
          </w:tcPr>
          <w:p w14:paraId="3C3BB3D4">
            <w:pPr>
              <w:spacing w:line="360" w:lineRule="auto"/>
              <w:jc w:val="center"/>
              <w:rPr>
                <w:rFonts w:hint="eastAsia" w:ascii="宋体" w:hAnsi="宋体" w:eastAsia="宋体"/>
                <w:b/>
                <w:spacing w:val="-6"/>
                <w:szCs w:val="21"/>
              </w:rPr>
            </w:pPr>
            <w:r>
              <w:rPr>
                <w:rFonts w:hint="eastAsia" w:ascii="宋体" w:hAnsi="宋体" w:eastAsia="宋体"/>
                <w:b/>
                <w:spacing w:val="-6"/>
                <w:szCs w:val="21"/>
              </w:rPr>
              <w:t>配置</w:t>
            </w:r>
          </w:p>
        </w:tc>
        <w:tc>
          <w:tcPr>
            <w:tcW w:w="1419" w:type="dxa"/>
            <w:vAlign w:val="center"/>
          </w:tcPr>
          <w:p w14:paraId="596EAB40">
            <w:pPr>
              <w:spacing w:line="360" w:lineRule="auto"/>
              <w:jc w:val="center"/>
              <w:rPr>
                <w:rFonts w:hint="eastAsia" w:ascii="宋体" w:hAnsi="宋体" w:eastAsia="宋体"/>
                <w:b/>
                <w:spacing w:val="-6"/>
                <w:szCs w:val="21"/>
              </w:rPr>
            </w:pPr>
            <w:r>
              <w:rPr>
                <w:rFonts w:hint="eastAsia" w:ascii="宋体" w:hAnsi="宋体" w:eastAsia="宋体"/>
                <w:b/>
                <w:spacing w:val="-6"/>
                <w:szCs w:val="21"/>
              </w:rPr>
              <w:t>产地</w:t>
            </w:r>
          </w:p>
        </w:tc>
        <w:tc>
          <w:tcPr>
            <w:tcW w:w="2270" w:type="dxa"/>
            <w:vAlign w:val="center"/>
          </w:tcPr>
          <w:p w14:paraId="05AC8AEC">
            <w:pPr>
              <w:spacing w:line="360" w:lineRule="auto"/>
              <w:jc w:val="center"/>
              <w:rPr>
                <w:rFonts w:hint="eastAsia" w:ascii="宋体" w:hAnsi="宋体" w:eastAsia="宋体"/>
                <w:b/>
                <w:spacing w:val="-6"/>
                <w:szCs w:val="21"/>
              </w:rPr>
            </w:pPr>
            <w:r>
              <w:rPr>
                <w:rFonts w:hint="eastAsia" w:ascii="宋体" w:hAnsi="宋体" w:eastAsia="宋体"/>
                <w:b/>
                <w:spacing w:val="-6"/>
                <w:szCs w:val="21"/>
              </w:rPr>
              <w:t>备注</w:t>
            </w:r>
          </w:p>
        </w:tc>
      </w:tr>
      <w:tr w14:paraId="6853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vAlign w:val="center"/>
          </w:tcPr>
          <w:p w14:paraId="6BE11F79">
            <w:pPr>
              <w:spacing w:line="360" w:lineRule="auto"/>
              <w:rPr>
                <w:rFonts w:hint="eastAsia" w:ascii="宋体" w:hAnsi="宋体" w:eastAsia="宋体"/>
                <w:b/>
                <w:spacing w:val="-6"/>
                <w:szCs w:val="21"/>
              </w:rPr>
            </w:pPr>
          </w:p>
        </w:tc>
        <w:tc>
          <w:tcPr>
            <w:tcW w:w="1135" w:type="dxa"/>
            <w:vAlign w:val="center"/>
          </w:tcPr>
          <w:p w14:paraId="3681660F">
            <w:pPr>
              <w:spacing w:line="360" w:lineRule="auto"/>
              <w:rPr>
                <w:rFonts w:hint="eastAsia" w:ascii="宋体" w:hAnsi="宋体" w:eastAsia="宋体"/>
                <w:b/>
                <w:spacing w:val="-6"/>
                <w:szCs w:val="21"/>
              </w:rPr>
            </w:pPr>
          </w:p>
        </w:tc>
        <w:tc>
          <w:tcPr>
            <w:tcW w:w="993" w:type="dxa"/>
            <w:vAlign w:val="center"/>
          </w:tcPr>
          <w:p w14:paraId="1D352618">
            <w:pPr>
              <w:spacing w:line="360" w:lineRule="auto"/>
              <w:rPr>
                <w:rFonts w:hint="eastAsia" w:ascii="宋体" w:hAnsi="宋体" w:eastAsia="宋体"/>
                <w:b/>
                <w:spacing w:val="-6"/>
                <w:szCs w:val="21"/>
              </w:rPr>
            </w:pPr>
          </w:p>
        </w:tc>
        <w:tc>
          <w:tcPr>
            <w:tcW w:w="1560" w:type="dxa"/>
            <w:vAlign w:val="center"/>
          </w:tcPr>
          <w:p w14:paraId="1B0315A0">
            <w:pPr>
              <w:spacing w:line="360" w:lineRule="auto"/>
              <w:rPr>
                <w:rFonts w:hint="eastAsia" w:ascii="宋体" w:hAnsi="宋体" w:eastAsia="宋体"/>
                <w:b/>
                <w:spacing w:val="-6"/>
                <w:szCs w:val="21"/>
              </w:rPr>
            </w:pPr>
          </w:p>
        </w:tc>
        <w:tc>
          <w:tcPr>
            <w:tcW w:w="1418" w:type="dxa"/>
            <w:vAlign w:val="center"/>
          </w:tcPr>
          <w:p w14:paraId="606169B9">
            <w:pPr>
              <w:spacing w:line="360" w:lineRule="auto"/>
              <w:rPr>
                <w:rFonts w:hint="eastAsia" w:ascii="宋体" w:hAnsi="宋体" w:eastAsia="宋体"/>
                <w:b/>
                <w:spacing w:val="-6"/>
                <w:szCs w:val="21"/>
              </w:rPr>
            </w:pPr>
          </w:p>
        </w:tc>
        <w:tc>
          <w:tcPr>
            <w:tcW w:w="1419" w:type="dxa"/>
            <w:vAlign w:val="center"/>
          </w:tcPr>
          <w:p w14:paraId="1421CCCE">
            <w:pPr>
              <w:spacing w:line="360" w:lineRule="auto"/>
              <w:rPr>
                <w:rFonts w:hint="eastAsia" w:ascii="宋体" w:hAnsi="宋体" w:eastAsia="宋体"/>
                <w:b/>
                <w:spacing w:val="-6"/>
                <w:szCs w:val="21"/>
              </w:rPr>
            </w:pPr>
          </w:p>
        </w:tc>
        <w:tc>
          <w:tcPr>
            <w:tcW w:w="2270" w:type="dxa"/>
            <w:vAlign w:val="center"/>
          </w:tcPr>
          <w:p w14:paraId="6FBAB235">
            <w:pPr>
              <w:spacing w:line="360" w:lineRule="auto"/>
              <w:rPr>
                <w:rFonts w:hint="eastAsia" w:ascii="宋体" w:hAnsi="宋体" w:eastAsia="宋体"/>
                <w:b/>
                <w:spacing w:val="-6"/>
                <w:szCs w:val="21"/>
              </w:rPr>
            </w:pPr>
          </w:p>
        </w:tc>
      </w:tr>
      <w:tr w14:paraId="029AA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vAlign w:val="center"/>
          </w:tcPr>
          <w:p w14:paraId="6615FC26">
            <w:pPr>
              <w:spacing w:line="360" w:lineRule="auto"/>
              <w:rPr>
                <w:rFonts w:hint="eastAsia" w:ascii="宋体" w:hAnsi="宋体" w:eastAsia="宋体"/>
                <w:b/>
                <w:spacing w:val="-6"/>
                <w:szCs w:val="21"/>
              </w:rPr>
            </w:pPr>
          </w:p>
        </w:tc>
        <w:tc>
          <w:tcPr>
            <w:tcW w:w="1135" w:type="dxa"/>
            <w:vAlign w:val="center"/>
          </w:tcPr>
          <w:p w14:paraId="74772D72">
            <w:pPr>
              <w:spacing w:line="360" w:lineRule="auto"/>
              <w:rPr>
                <w:rFonts w:hint="eastAsia" w:ascii="宋体" w:hAnsi="宋体" w:eastAsia="宋体"/>
                <w:b/>
                <w:spacing w:val="-6"/>
                <w:szCs w:val="21"/>
              </w:rPr>
            </w:pPr>
          </w:p>
        </w:tc>
        <w:tc>
          <w:tcPr>
            <w:tcW w:w="993" w:type="dxa"/>
            <w:vAlign w:val="center"/>
          </w:tcPr>
          <w:p w14:paraId="1B1760FB">
            <w:pPr>
              <w:spacing w:line="360" w:lineRule="auto"/>
              <w:rPr>
                <w:rFonts w:hint="eastAsia" w:ascii="宋体" w:hAnsi="宋体" w:eastAsia="宋体"/>
                <w:b/>
                <w:spacing w:val="-6"/>
                <w:szCs w:val="21"/>
              </w:rPr>
            </w:pPr>
          </w:p>
        </w:tc>
        <w:tc>
          <w:tcPr>
            <w:tcW w:w="1560" w:type="dxa"/>
            <w:vAlign w:val="center"/>
          </w:tcPr>
          <w:p w14:paraId="6AF04CAE">
            <w:pPr>
              <w:spacing w:line="360" w:lineRule="auto"/>
              <w:rPr>
                <w:rFonts w:hint="eastAsia" w:ascii="宋体" w:hAnsi="宋体" w:eastAsia="宋体"/>
                <w:b/>
                <w:spacing w:val="-6"/>
                <w:szCs w:val="21"/>
              </w:rPr>
            </w:pPr>
          </w:p>
        </w:tc>
        <w:tc>
          <w:tcPr>
            <w:tcW w:w="1418" w:type="dxa"/>
            <w:vAlign w:val="center"/>
          </w:tcPr>
          <w:p w14:paraId="1FBAA4B3">
            <w:pPr>
              <w:spacing w:line="360" w:lineRule="auto"/>
              <w:rPr>
                <w:rFonts w:hint="eastAsia" w:ascii="宋体" w:hAnsi="宋体" w:eastAsia="宋体"/>
                <w:b/>
                <w:spacing w:val="-6"/>
                <w:szCs w:val="21"/>
              </w:rPr>
            </w:pPr>
          </w:p>
        </w:tc>
        <w:tc>
          <w:tcPr>
            <w:tcW w:w="1419" w:type="dxa"/>
            <w:vAlign w:val="center"/>
          </w:tcPr>
          <w:p w14:paraId="564D39AC">
            <w:pPr>
              <w:spacing w:line="360" w:lineRule="auto"/>
              <w:rPr>
                <w:rFonts w:hint="eastAsia" w:ascii="宋体" w:hAnsi="宋体" w:eastAsia="宋体"/>
                <w:b/>
                <w:spacing w:val="-6"/>
                <w:szCs w:val="21"/>
              </w:rPr>
            </w:pPr>
          </w:p>
        </w:tc>
        <w:tc>
          <w:tcPr>
            <w:tcW w:w="2270" w:type="dxa"/>
            <w:vAlign w:val="center"/>
          </w:tcPr>
          <w:p w14:paraId="6BAA62BC">
            <w:pPr>
              <w:spacing w:line="360" w:lineRule="auto"/>
              <w:rPr>
                <w:rFonts w:hint="eastAsia" w:ascii="宋体" w:hAnsi="宋体" w:eastAsia="宋体"/>
                <w:b/>
                <w:spacing w:val="-6"/>
                <w:szCs w:val="21"/>
              </w:rPr>
            </w:pPr>
          </w:p>
        </w:tc>
      </w:tr>
      <w:tr w14:paraId="7236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vAlign w:val="center"/>
          </w:tcPr>
          <w:p w14:paraId="02B8DC8D">
            <w:pPr>
              <w:spacing w:line="360" w:lineRule="auto"/>
              <w:rPr>
                <w:rFonts w:hint="eastAsia" w:ascii="宋体" w:hAnsi="宋体" w:eastAsia="宋体"/>
                <w:b/>
                <w:spacing w:val="-6"/>
                <w:szCs w:val="21"/>
              </w:rPr>
            </w:pPr>
          </w:p>
        </w:tc>
        <w:tc>
          <w:tcPr>
            <w:tcW w:w="1135" w:type="dxa"/>
            <w:vAlign w:val="center"/>
          </w:tcPr>
          <w:p w14:paraId="08F1B265">
            <w:pPr>
              <w:spacing w:line="360" w:lineRule="auto"/>
              <w:rPr>
                <w:rFonts w:hint="eastAsia" w:ascii="宋体" w:hAnsi="宋体" w:eastAsia="宋体"/>
                <w:b/>
                <w:spacing w:val="-6"/>
                <w:szCs w:val="21"/>
              </w:rPr>
            </w:pPr>
          </w:p>
        </w:tc>
        <w:tc>
          <w:tcPr>
            <w:tcW w:w="993" w:type="dxa"/>
            <w:vAlign w:val="center"/>
          </w:tcPr>
          <w:p w14:paraId="3B557466">
            <w:pPr>
              <w:spacing w:line="360" w:lineRule="auto"/>
              <w:rPr>
                <w:rFonts w:hint="eastAsia" w:ascii="宋体" w:hAnsi="宋体" w:eastAsia="宋体"/>
                <w:b/>
                <w:spacing w:val="-6"/>
                <w:szCs w:val="21"/>
              </w:rPr>
            </w:pPr>
          </w:p>
        </w:tc>
        <w:tc>
          <w:tcPr>
            <w:tcW w:w="1560" w:type="dxa"/>
            <w:vAlign w:val="center"/>
          </w:tcPr>
          <w:p w14:paraId="585F499C">
            <w:pPr>
              <w:spacing w:line="360" w:lineRule="auto"/>
              <w:rPr>
                <w:rFonts w:hint="eastAsia" w:ascii="宋体" w:hAnsi="宋体" w:eastAsia="宋体"/>
                <w:b/>
                <w:spacing w:val="-6"/>
                <w:szCs w:val="21"/>
              </w:rPr>
            </w:pPr>
          </w:p>
        </w:tc>
        <w:tc>
          <w:tcPr>
            <w:tcW w:w="1418" w:type="dxa"/>
            <w:vAlign w:val="center"/>
          </w:tcPr>
          <w:p w14:paraId="5A97C428">
            <w:pPr>
              <w:spacing w:line="360" w:lineRule="auto"/>
              <w:rPr>
                <w:rFonts w:hint="eastAsia" w:ascii="宋体" w:hAnsi="宋体" w:eastAsia="宋体"/>
                <w:b/>
                <w:spacing w:val="-6"/>
                <w:szCs w:val="21"/>
              </w:rPr>
            </w:pPr>
          </w:p>
        </w:tc>
        <w:tc>
          <w:tcPr>
            <w:tcW w:w="1419" w:type="dxa"/>
            <w:vAlign w:val="center"/>
          </w:tcPr>
          <w:p w14:paraId="0B4D0E3F">
            <w:pPr>
              <w:spacing w:line="360" w:lineRule="auto"/>
              <w:rPr>
                <w:rFonts w:hint="eastAsia" w:ascii="宋体" w:hAnsi="宋体" w:eastAsia="宋体"/>
                <w:b/>
                <w:spacing w:val="-6"/>
                <w:szCs w:val="21"/>
              </w:rPr>
            </w:pPr>
          </w:p>
        </w:tc>
        <w:tc>
          <w:tcPr>
            <w:tcW w:w="2270" w:type="dxa"/>
            <w:vAlign w:val="center"/>
          </w:tcPr>
          <w:p w14:paraId="262846F4">
            <w:pPr>
              <w:spacing w:line="360" w:lineRule="auto"/>
              <w:rPr>
                <w:rFonts w:hint="eastAsia" w:ascii="宋体" w:hAnsi="宋体" w:eastAsia="宋体"/>
                <w:b/>
                <w:spacing w:val="-6"/>
                <w:szCs w:val="21"/>
              </w:rPr>
            </w:pPr>
          </w:p>
        </w:tc>
      </w:tr>
      <w:tr w14:paraId="5F336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vAlign w:val="center"/>
          </w:tcPr>
          <w:p w14:paraId="39198687">
            <w:pPr>
              <w:spacing w:line="360" w:lineRule="auto"/>
              <w:rPr>
                <w:rFonts w:hint="eastAsia" w:ascii="宋体" w:hAnsi="宋体" w:eastAsia="宋体"/>
                <w:b/>
                <w:spacing w:val="-6"/>
                <w:szCs w:val="21"/>
              </w:rPr>
            </w:pPr>
          </w:p>
        </w:tc>
        <w:tc>
          <w:tcPr>
            <w:tcW w:w="1135" w:type="dxa"/>
            <w:vAlign w:val="center"/>
          </w:tcPr>
          <w:p w14:paraId="234AA98F">
            <w:pPr>
              <w:spacing w:line="360" w:lineRule="auto"/>
              <w:rPr>
                <w:rFonts w:hint="eastAsia" w:ascii="宋体" w:hAnsi="宋体" w:eastAsia="宋体"/>
                <w:b/>
                <w:spacing w:val="-6"/>
                <w:szCs w:val="21"/>
              </w:rPr>
            </w:pPr>
          </w:p>
        </w:tc>
        <w:tc>
          <w:tcPr>
            <w:tcW w:w="993" w:type="dxa"/>
            <w:vAlign w:val="center"/>
          </w:tcPr>
          <w:p w14:paraId="0257957D">
            <w:pPr>
              <w:spacing w:line="360" w:lineRule="auto"/>
              <w:rPr>
                <w:rFonts w:hint="eastAsia" w:ascii="宋体" w:hAnsi="宋体" w:eastAsia="宋体"/>
                <w:b/>
                <w:spacing w:val="-6"/>
                <w:szCs w:val="21"/>
              </w:rPr>
            </w:pPr>
          </w:p>
        </w:tc>
        <w:tc>
          <w:tcPr>
            <w:tcW w:w="1560" w:type="dxa"/>
            <w:vAlign w:val="center"/>
          </w:tcPr>
          <w:p w14:paraId="750E9B46">
            <w:pPr>
              <w:spacing w:line="360" w:lineRule="auto"/>
              <w:rPr>
                <w:rFonts w:hint="eastAsia" w:ascii="宋体" w:hAnsi="宋体" w:eastAsia="宋体"/>
                <w:b/>
                <w:spacing w:val="-6"/>
                <w:szCs w:val="21"/>
              </w:rPr>
            </w:pPr>
          </w:p>
        </w:tc>
        <w:tc>
          <w:tcPr>
            <w:tcW w:w="1418" w:type="dxa"/>
            <w:vAlign w:val="center"/>
          </w:tcPr>
          <w:p w14:paraId="4C67B57B">
            <w:pPr>
              <w:spacing w:line="360" w:lineRule="auto"/>
              <w:rPr>
                <w:rFonts w:hint="eastAsia" w:ascii="宋体" w:hAnsi="宋体" w:eastAsia="宋体"/>
                <w:b/>
                <w:spacing w:val="-6"/>
                <w:szCs w:val="21"/>
              </w:rPr>
            </w:pPr>
          </w:p>
        </w:tc>
        <w:tc>
          <w:tcPr>
            <w:tcW w:w="1419" w:type="dxa"/>
            <w:vAlign w:val="center"/>
          </w:tcPr>
          <w:p w14:paraId="41AA1390">
            <w:pPr>
              <w:spacing w:line="360" w:lineRule="auto"/>
              <w:rPr>
                <w:rFonts w:hint="eastAsia" w:ascii="宋体" w:hAnsi="宋体" w:eastAsia="宋体"/>
                <w:b/>
                <w:spacing w:val="-6"/>
                <w:szCs w:val="21"/>
              </w:rPr>
            </w:pPr>
          </w:p>
        </w:tc>
        <w:tc>
          <w:tcPr>
            <w:tcW w:w="2270" w:type="dxa"/>
            <w:vAlign w:val="center"/>
          </w:tcPr>
          <w:p w14:paraId="34BD5A06">
            <w:pPr>
              <w:spacing w:line="360" w:lineRule="auto"/>
              <w:rPr>
                <w:rFonts w:hint="eastAsia" w:ascii="宋体" w:hAnsi="宋体" w:eastAsia="宋体"/>
                <w:b/>
                <w:spacing w:val="-6"/>
                <w:szCs w:val="21"/>
              </w:rPr>
            </w:pPr>
          </w:p>
        </w:tc>
      </w:tr>
      <w:tr w14:paraId="2C28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vAlign w:val="center"/>
          </w:tcPr>
          <w:p w14:paraId="51541663">
            <w:pPr>
              <w:spacing w:line="360" w:lineRule="auto"/>
              <w:rPr>
                <w:rFonts w:hint="eastAsia" w:ascii="宋体" w:hAnsi="宋体" w:eastAsia="宋体"/>
                <w:b/>
                <w:spacing w:val="-6"/>
                <w:szCs w:val="21"/>
              </w:rPr>
            </w:pPr>
          </w:p>
        </w:tc>
        <w:tc>
          <w:tcPr>
            <w:tcW w:w="1135" w:type="dxa"/>
            <w:vAlign w:val="center"/>
          </w:tcPr>
          <w:p w14:paraId="21EBBA8B">
            <w:pPr>
              <w:spacing w:line="360" w:lineRule="auto"/>
              <w:rPr>
                <w:rFonts w:hint="eastAsia" w:ascii="宋体" w:hAnsi="宋体" w:eastAsia="宋体"/>
                <w:b/>
                <w:spacing w:val="-6"/>
                <w:szCs w:val="21"/>
              </w:rPr>
            </w:pPr>
          </w:p>
        </w:tc>
        <w:tc>
          <w:tcPr>
            <w:tcW w:w="993" w:type="dxa"/>
            <w:vAlign w:val="center"/>
          </w:tcPr>
          <w:p w14:paraId="6B603385">
            <w:pPr>
              <w:spacing w:line="360" w:lineRule="auto"/>
              <w:rPr>
                <w:rFonts w:hint="eastAsia" w:ascii="宋体" w:hAnsi="宋体" w:eastAsia="宋体"/>
                <w:b/>
                <w:spacing w:val="-6"/>
                <w:szCs w:val="21"/>
              </w:rPr>
            </w:pPr>
          </w:p>
        </w:tc>
        <w:tc>
          <w:tcPr>
            <w:tcW w:w="1560" w:type="dxa"/>
            <w:vAlign w:val="center"/>
          </w:tcPr>
          <w:p w14:paraId="64A56B07">
            <w:pPr>
              <w:spacing w:line="360" w:lineRule="auto"/>
              <w:rPr>
                <w:rFonts w:hint="eastAsia" w:ascii="宋体" w:hAnsi="宋体" w:eastAsia="宋体"/>
                <w:b/>
                <w:spacing w:val="-6"/>
                <w:szCs w:val="21"/>
              </w:rPr>
            </w:pPr>
          </w:p>
        </w:tc>
        <w:tc>
          <w:tcPr>
            <w:tcW w:w="1418" w:type="dxa"/>
            <w:vAlign w:val="center"/>
          </w:tcPr>
          <w:p w14:paraId="3907D32B">
            <w:pPr>
              <w:spacing w:line="360" w:lineRule="auto"/>
              <w:rPr>
                <w:rFonts w:hint="eastAsia" w:ascii="宋体" w:hAnsi="宋体" w:eastAsia="宋体"/>
                <w:b/>
                <w:spacing w:val="-6"/>
                <w:szCs w:val="21"/>
              </w:rPr>
            </w:pPr>
          </w:p>
        </w:tc>
        <w:tc>
          <w:tcPr>
            <w:tcW w:w="1419" w:type="dxa"/>
            <w:vAlign w:val="center"/>
          </w:tcPr>
          <w:p w14:paraId="7C3CFA79">
            <w:pPr>
              <w:spacing w:line="360" w:lineRule="auto"/>
              <w:rPr>
                <w:rFonts w:hint="eastAsia" w:ascii="宋体" w:hAnsi="宋体" w:eastAsia="宋体"/>
                <w:b/>
                <w:spacing w:val="-6"/>
                <w:szCs w:val="21"/>
              </w:rPr>
            </w:pPr>
          </w:p>
        </w:tc>
        <w:tc>
          <w:tcPr>
            <w:tcW w:w="2270" w:type="dxa"/>
            <w:vAlign w:val="center"/>
          </w:tcPr>
          <w:p w14:paraId="4A61FCB3">
            <w:pPr>
              <w:spacing w:line="360" w:lineRule="auto"/>
              <w:rPr>
                <w:rFonts w:hint="eastAsia" w:ascii="宋体" w:hAnsi="宋体" w:eastAsia="宋体"/>
                <w:b/>
                <w:spacing w:val="-6"/>
                <w:szCs w:val="21"/>
              </w:rPr>
            </w:pPr>
          </w:p>
        </w:tc>
      </w:tr>
      <w:tr w14:paraId="76AB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vAlign w:val="center"/>
          </w:tcPr>
          <w:p w14:paraId="20F48D79">
            <w:pPr>
              <w:spacing w:line="360" w:lineRule="auto"/>
              <w:rPr>
                <w:rFonts w:hint="eastAsia" w:ascii="宋体" w:hAnsi="宋体" w:eastAsia="宋体"/>
                <w:b/>
                <w:spacing w:val="-6"/>
                <w:szCs w:val="21"/>
              </w:rPr>
            </w:pPr>
          </w:p>
        </w:tc>
        <w:tc>
          <w:tcPr>
            <w:tcW w:w="1135" w:type="dxa"/>
            <w:vAlign w:val="center"/>
          </w:tcPr>
          <w:p w14:paraId="60E42968">
            <w:pPr>
              <w:spacing w:line="360" w:lineRule="auto"/>
              <w:rPr>
                <w:rFonts w:hint="eastAsia" w:ascii="宋体" w:hAnsi="宋体" w:eastAsia="宋体"/>
                <w:b/>
                <w:spacing w:val="-6"/>
                <w:szCs w:val="21"/>
              </w:rPr>
            </w:pPr>
          </w:p>
        </w:tc>
        <w:tc>
          <w:tcPr>
            <w:tcW w:w="993" w:type="dxa"/>
            <w:vAlign w:val="center"/>
          </w:tcPr>
          <w:p w14:paraId="2C155B71">
            <w:pPr>
              <w:spacing w:line="360" w:lineRule="auto"/>
              <w:rPr>
                <w:rFonts w:hint="eastAsia" w:ascii="宋体" w:hAnsi="宋体" w:eastAsia="宋体"/>
                <w:b/>
                <w:spacing w:val="-6"/>
                <w:szCs w:val="21"/>
              </w:rPr>
            </w:pPr>
          </w:p>
        </w:tc>
        <w:tc>
          <w:tcPr>
            <w:tcW w:w="1560" w:type="dxa"/>
            <w:vAlign w:val="center"/>
          </w:tcPr>
          <w:p w14:paraId="4A61BDAA">
            <w:pPr>
              <w:spacing w:line="360" w:lineRule="auto"/>
              <w:rPr>
                <w:rFonts w:hint="eastAsia" w:ascii="宋体" w:hAnsi="宋体" w:eastAsia="宋体"/>
                <w:b/>
                <w:spacing w:val="-6"/>
                <w:szCs w:val="21"/>
              </w:rPr>
            </w:pPr>
          </w:p>
        </w:tc>
        <w:tc>
          <w:tcPr>
            <w:tcW w:w="1418" w:type="dxa"/>
            <w:vAlign w:val="center"/>
          </w:tcPr>
          <w:p w14:paraId="22B604C4">
            <w:pPr>
              <w:spacing w:line="360" w:lineRule="auto"/>
              <w:rPr>
                <w:rFonts w:hint="eastAsia" w:ascii="宋体" w:hAnsi="宋体" w:eastAsia="宋体"/>
                <w:b/>
                <w:spacing w:val="-6"/>
                <w:szCs w:val="21"/>
              </w:rPr>
            </w:pPr>
          </w:p>
        </w:tc>
        <w:tc>
          <w:tcPr>
            <w:tcW w:w="1419" w:type="dxa"/>
            <w:vAlign w:val="center"/>
          </w:tcPr>
          <w:p w14:paraId="3BE19D28">
            <w:pPr>
              <w:spacing w:line="360" w:lineRule="auto"/>
              <w:rPr>
                <w:rFonts w:hint="eastAsia" w:ascii="宋体" w:hAnsi="宋体" w:eastAsia="宋体"/>
                <w:b/>
                <w:spacing w:val="-6"/>
                <w:szCs w:val="21"/>
              </w:rPr>
            </w:pPr>
          </w:p>
        </w:tc>
        <w:tc>
          <w:tcPr>
            <w:tcW w:w="2270" w:type="dxa"/>
            <w:vAlign w:val="center"/>
          </w:tcPr>
          <w:p w14:paraId="5956EC15">
            <w:pPr>
              <w:spacing w:line="360" w:lineRule="auto"/>
              <w:rPr>
                <w:rFonts w:hint="eastAsia" w:ascii="宋体" w:hAnsi="宋体" w:eastAsia="宋体"/>
                <w:b/>
                <w:spacing w:val="-6"/>
                <w:szCs w:val="21"/>
              </w:rPr>
            </w:pPr>
          </w:p>
        </w:tc>
      </w:tr>
    </w:tbl>
    <w:p w14:paraId="39A4C9D4">
      <w:pPr>
        <w:autoSpaceDE w:val="0"/>
        <w:autoSpaceDN w:val="0"/>
        <w:adjustRightInd w:val="0"/>
        <w:spacing w:line="500" w:lineRule="exact"/>
        <w:rPr>
          <w:rFonts w:hint="eastAsia" w:ascii="宋体" w:hAnsi="宋体" w:eastAsia="宋体"/>
          <w:szCs w:val="21"/>
          <w:lang w:val="zh-CN"/>
        </w:rPr>
      </w:pPr>
    </w:p>
    <w:p w14:paraId="01DFA775">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投标人（公章）：</w:t>
      </w:r>
    </w:p>
    <w:p w14:paraId="7C27D405">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 xml:space="preserve">法定代表人或授权代表（签字或盖章）： </w:t>
      </w:r>
    </w:p>
    <w:p w14:paraId="1EFDBD94">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日期：   年  月  日</w:t>
      </w:r>
    </w:p>
    <w:p w14:paraId="075EA79E">
      <w:pPr>
        <w:pStyle w:val="8"/>
        <w:rPr>
          <w:rFonts w:hint="eastAsia"/>
          <w:lang w:val="zh-CN"/>
        </w:rPr>
      </w:pPr>
    </w:p>
    <w:p w14:paraId="55510B80">
      <w:pPr>
        <w:rPr>
          <w:rFonts w:hint="eastAsia" w:ascii="宋体" w:hAnsi="宋体" w:eastAsia="宋体"/>
          <w:b/>
          <w:bCs/>
          <w:sz w:val="24"/>
          <w:szCs w:val="24"/>
        </w:rPr>
      </w:pPr>
      <w:r>
        <w:rPr>
          <w:rFonts w:hint="eastAsia" w:ascii="宋体" w:hAnsi="宋体" w:eastAsia="宋体"/>
          <w:b/>
          <w:bCs/>
          <w:sz w:val="24"/>
          <w:szCs w:val="24"/>
        </w:rPr>
        <w:br w:type="page"/>
      </w:r>
    </w:p>
    <w:p w14:paraId="213302B2">
      <w:pPr>
        <w:spacing w:line="500" w:lineRule="exact"/>
        <w:ind w:right="240"/>
        <w:rPr>
          <w:rFonts w:hint="eastAsia" w:ascii="宋体" w:hAnsi="宋体" w:eastAsia="宋体"/>
          <w:b/>
          <w:bCs/>
          <w:sz w:val="24"/>
          <w:szCs w:val="24"/>
        </w:rPr>
      </w:pPr>
      <w:r>
        <w:rPr>
          <w:rFonts w:hint="eastAsia" w:ascii="宋体" w:hAnsi="宋体" w:eastAsia="宋体"/>
          <w:b/>
          <w:bCs/>
          <w:sz w:val="24"/>
          <w:szCs w:val="24"/>
        </w:rPr>
        <w:t>14.报价文件封面格式</w:t>
      </w:r>
    </w:p>
    <w:p w14:paraId="3CFB2E4C">
      <w:pPr>
        <w:spacing w:line="500" w:lineRule="exact"/>
        <w:ind w:right="240"/>
        <w:jc w:val="right"/>
        <w:rPr>
          <w:rFonts w:hint="eastAsia" w:ascii="宋体" w:hAnsi="宋体" w:eastAsia="宋体"/>
          <w:sz w:val="24"/>
          <w:szCs w:val="24"/>
        </w:rPr>
      </w:pPr>
      <w:r>
        <w:rPr>
          <w:rFonts w:ascii="宋体" w:hAnsi="宋体" w:eastAsia="宋体"/>
          <w:b/>
          <w:bCs/>
          <w:sz w:val="24"/>
          <w:szCs w:val="24"/>
        </w:rPr>
        <w:t>正本/或副本</w:t>
      </w:r>
    </w:p>
    <w:p w14:paraId="0B2BE5F7">
      <w:pPr>
        <w:spacing w:line="500" w:lineRule="exact"/>
        <w:jc w:val="center"/>
        <w:rPr>
          <w:rFonts w:hint="eastAsia" w:ascii="宋体" w:hAnsi="宋体" w:eastAsia="宋体"/>
          <w:sz w:val="24"/>
          <w:szCs w:val="24"/>
        </w:rPr>
      </w:pPr>
    </w:p>
    <w:p w14:paraId="2E21EBBB">
      <w:pPr>
        <w:spacing w:line="500" w:lineRule="exact"/>
        <w:ind w:firstLine="2530" w:firstLineChars="1050"/>
        <w:rPr>
          <w:rFonts w:hint="eastAsia" w:ascii="宋体" w:hAnsi="宋体" w:eastAsia="宋体"/>
          <w:b/>
          <w:bCs/>
          <w:sz w:val="24"/>
          <w:szCs w:val="24"/>
        </w:rPr>
      </w:pPr>
    </w:p>
    <w:p w14:paraId="665D24D8">
      <w:pPr>
        <w:spacing w:line="500" w:lineRule="exact"/>
        <w:jc w:val="center"/>
        <w:rPr>
          <w:rFonts w:hint="eastAsia" w:ascii="宋体" w:hAnsi="宋体" w:eastAsia="宋体"/>
          <w:b/>
          <w:sz w:val="24"/>
          <w:szCs w:val="24"/>
        </w:rPr>
      </w:pPr>
      <w:r>
        <w:rPr>
          <w:rFonts w:ascii="宋体" w:hAnsi="宋体" w:eastAsia="宋体"/>
          <w:b/>
          <w:bCs/>
          <w:sz w:val="24"/>
          <w:szCs w:val="24"/>
        </w:rPr>
        <w:t>报价文件</w:t>
      </w:r>
    </w:p>
    <w:p w14:paraId="1E5B705A">
      <w:pPr>
        <w:spacing w:line="500" w:lineRule="exact"/>
        <w:rPr>
          <w:rFonts w:hint="eastAsia" w:ascii="宋体" w:hAnsi="宋体" w:eastAsia="宋体"/>
          <w:sz w:val="24"/>
          <w:szCs w:val="24"/>
        </w:rPr>
      </w:pPr>
    </w:p>
    <w:p w14:paraId="34F1E62B">
      <w:pPr>
        <w:spacing w:line="500" w:lineRule="exact"/>
        <w:rPr>
          <w:rFonts w:hint="eastAsia" w:ascii="宋体" w:hAnsi="宋体" w:eastAsia="宋体"/>
          <w:sz w:val="24"/>
          <w:szCs w:val="24"/>
        </w:rPr>
      </w:pPr>
    </w:p>
    <w:p w14:paraId="3F17BF4F">
      <w:pPr>
        <w:spacing w:line="500" w:lineRule="exact"/>
        <w:rPr>
          <w:rFonts w:hint="eastAsia" w:ascii="宋体" w:hAnsi="宋体" w:eastAsia="宋体"/>
          <w:sz w:val="24"/>
          <w:szCs w:val="24"/>
        </w:rPr>
      </w:pPr>
    </w:p>
    <w:p w14:paraId="0D1322AD">
      <w:pPr>
        <w:spacing w:line="500" w:lineRule="exact"/>
        <w:rPr>
          <w:rFonts w:hint="eastAsia" w:ascii="宋体" w:hAnsi="宋体" w:eastAsia="宋体"/>
          <w:sz w:val="24"/>
          <w:szCs w:val="24"/>
        </w:rPr>
      </w:pPr>
      <w:r>
        <w:rPr>
          <w:rFonts w:ascii="宋体" w:hAnsi="宋体" w:eastAsia="宋体"/>
          <w:sz w:val="24"/>
          <w:szCs w:val="24"/>
        </w:rPr>
        <w:t>项目名称：</w:t>
      </w:r>
    </w:p>
    <w:p w14:paraId="32260CAF">
      <w:pPr>
        <w:spacing w:line="500" w:lineRule="exact"/>
        <w:rPr>
          <w:rFonts w:hint="eastAsia" w:ascii="宋体" w:hAnsi="宋体" w:eastAsia="宋体"/>
          <w:sz w:val="24"/>
          <w:szCs w:val="24"/>
        </w:rPr>
      </w:pPr>
      <w:r>
        <w:rPr>
          <w:rFonts w:ascii="宋体" w:hAnsi="宋体" w:eastAsia="宋体"/>
          <w:sz w:val="24"/>
          <w:szCs w:val="24"/>
        </w:rPr>
        <w:t>项目编号：</w:t>
      </w:r>
    </w:p>
    <w:p w14:paraId="78C15423">
      <w:pPr>
        <w:pStyle w:val="10"/>
        <w:snapToGrid w:val="0"/>
        <w:spacing w:line="500" w:lineRule="exact"/>
        <w:ind w:firstLine="0"/>
        <w:rPr>
          <w:rFonts w:hint="eastAsia" w:ascii="宋体" w:hAnsi="宋体"/>
          <w:bCs/>
          <w:sz w:val="24"/>
          <w:szCs w:val="24"/>
        </w:rPr>
      </w:pPr>
    </w:p>
    <w:p w14:paraId="2BC5B641">
      <w:pPr>
        <w:pStyle w:val="10"/>
        <w:snapToGrid w:val="0"/>
        <w:spacing w:line="500" w:lineRule="exact"/>
        <w:ind w:firstLine="0"/>
        <w:rPr>
          <w:rFonts w:hint="eastAsia" w:ascii="宋体" w:hAnsi="宋体"/>
          <w:bCs/>
          <w:sz w:val="24"/>
          <w:szCs w:val="24"/>
        </w:rPr>
      </w:pPr>
      <w:r>
        <w:rPr>
          <w:rFonts w:hint="eastAsia" w:ascii="宋体" w:hAnsi="宋体"/>
          <w:bCs/>
          <w:sz w:val="24"/>
          <w:szCs w:val="24"/>
        </w:rPr>
        <w:t>投标人</w:t>
      </w:r>
      <w:r>
        <w:rPr>
          <w:rFonts w:ascii="宋体" w:hAnsi="宋体"/>
          <w:bCs/>
          <w:sz w:val="24"/>
          <w:szCs w:val="24"/>
        </w:rPr>
        <w:t>名称：</w:t>
      </w:r>
    </w:p>
    <w:p w14:paraId="5AEDB90C">
      <w:pPr>
        <w:spacing w:line="500" w:lineRule="exact"/>
        <w:ind w:firstLine="1440" w:firstLineChars="600"/>
        <w:rPr>
          <w:rFonts w:hint="eastAsia" w:ascii="宋体" w:hAnsi="宋体" w:eastAsia="宋体"/>
          <w:bCs/>
          <w:sz w:val="24"/>
          <w:szCs w:val="24"/>
        </w:rPr>
      </w:pPr>
    </w:p>
    <w:p w14:paraId="6CE0EE9A">
      <w:pPr>
        <w:spacing w:line="500" w:lineRule="exact"/>
        <w:rPr>
          <w:rFonts w:hint="eastAsia" w:ascii="宋体" w:hAnsi="宋体" w:eastAsia="宋体"/>
          <w:sz w:val="24"/>
          <w:szCs w:val="24"/>
        </w:rPr>
      </w:pPr>
      <w:r>
        <w:rPr>
          <w:rFonts w:hint="eastAsia" w:ascii="宋体" w:hAnsi="宋体" w:eastAsia="宋体"/>
          <w:bCs/>
          <w:sz w:val="24"/>
          <w:szCs w:val="24"/>
        </w:rPr>
        <w:t>投标人</w:t>
      </w:r>
      <w:r>
        <w:rPr>
          <w:rFonts w:ascii="宋体" w:hAnsi="宋体" w:eastAsia="宋体"/>
          <w:bCs/>
          <w:sz w:val="24"/>
          <w:szCs w:val="24"/>
        </w:rPr>
        <w:t>地址：</w:t>
      </w:r>
    </w:p>
    <w:p w14:paraId="0C2E83B5">
      <w:pPr>
        <w:spacing w:line="500" w:lineRule="exact"/>
        <w:jc w:val="center"/>
        <w:rPr>
          <w:rFonts w:hint="eastAsia" w:ascii="宋体" w:hAnsi="宋体" w:eastAsia="宋体"/>
          <w:sz w:val="24"/>
          <w:szCs w:val="24"/>
        </w:rPr>
      </w:pPr>
    </w:p>
    <w:p w14:paraId="6F7F70AC">
      <w:pPr>
        <w:spacing w:line="500" w:lineRule="exact"/>
        <w:jc w:val="center"/>
        <w:rPr>
          <w:rFonts w:hint="eastAsia" w:ascii="宋体" w:hAnsi="宋体" w:eastAsia="宋体"/>
          <w:sz w:val="24"/>
          <w:szCs w:val="24"/>
        </w:rPr>
      </w:pPr>
    </w:p>
    <w:p w14:paraId="07125FFD">
      <w:pPr>
        <w:snapToGrid w:val="0"/>
        <w:spacing w:line="500" w:lineRule="exact"/>
        <w:ind w:left="3578" w:leftChars="1704"/>
        <w:rPr>
          <w:rFonts w:hint="eastAsia" w:ascii="宋体" w:hAnsi="宋体" w:eastAsia="宋体"/>
          <w:sz w:val="24"/>
          <w:szCs w:val="24"/>
        </w:rPr>
      </w:pPr>
      <w:r>
        <w:rPr>
          <w:rFonts w:hint="eastAsia" w:ascii="宋体" w:hAnsi="宋体" w:eastAsia="宋体"/>
          <w:sz w:val="24"/>
          <w:szCs w:val="24"/>
        </w:rPr>
        <w:t>投标人</w:t>
      </w:r>
      <w:r>
        <w:rPr>
          <w:rFonts w:ascii="宋体" w:hAnsi="宋体" w:eastAsia="宋体"/>
          <w:sz w:val="24"/>
          <w:szCs w:val="24"/>
        </w:rPr>
        <w:t>（公章）：</w:t>
      </w:r>
    </w:p>
    <w:p w14:paraId="66F916CB">
      <w:pPr>
        <w:snapToGrid w:val="0"/>
        <w:spacing w:line="500" w:lineRule="exact"/>
        <w:ind w:left="3578" w:leftChars="1704"/>
        <w:rPr>
          <w:rFonts w:hint="eastAsia" w:ascii="宋体" w:hAnsi="宋体" w:eastAsia="宋体"/>
          <w:sz w:val="24"/>
          <w:szCs w:val="24"/>
        </w:rPr>
      </w:pPr>
      <w:r>
        <w:rPr>
          <w:rFonts w:ascii="宋体" w:hAnsi="宋体" w:eastAsia="宋体"/>
          <w:sz w:val="24"/>
          <w:szCs w:val="24"/>
        </w:rPr>
        <w:t>法定代表人或授权代表（签字或盖章）：</w:t>
      </w:r>
    </w:p>
    <w:p w14:paraId="7CEC5830">
      <w:pPr>
        <w:snapToGrid w:val="0"/>
        <w:spacing w:line="500" w:lineRule="exact"/>
        <w:ind w:left="3578" w:leftChars="1704"/>
        <w:rPr>
          <w:rFonts w:hint="eastAsia" w:ascii="宋体" w:hAnsi="宋体" w:eastAsia="宋体"/>
          <w:sz w:val="24"/>
          <w:szCs w:val="24"/>
        </w:rPr>
      </w:pPr>
      <w:r>
        <w:rPr>
          <w:rFonts w:ascii="宋体" w:hAnsi="宋体" w:eastAsia="宋体"/>
          <w:sz w:val="24"/>
          <w:szCs w:val="24"/>
        </w:rPr>
        <w:t>日期：</w:t>
      </w:r>
    </w:p>
    <w:p w14:paraId="12001F9A">
      <w:pPr>
        <w:pStyle w:val="86"/>
        <w:spacing w:after="0" w:line="500" w:lineRule="exact"/>
        <w:ind w:firstLine="240"/>
        <w:rPr>
          <w:rFonts w:hint="eastAsia" w:ascii="宋体" w:hAnsi="宋体" w:eastAsia="宋体"/>
          <w:sz w:val="24"/>
          <w:szCs w:val="24"/>
        </w:rPr>
      </w:pPr>
    </w:p>
    <w:p w14:paraId="29C91BA8">
      <w:pPr>
        <w:widowControl/>
        <w:spacing w:line="500" w:lineRule="exact"/>
        <w:jc w:val="left"/>
        <w:rPr>
          <w:rFonts w:hint="eastAsia" w:ascii="宋体" w:hAnsi="宋体" w:eastAsia="宋体"/>
          <w:b/>
          <w:bCs/>
          <w:sz w:val="24"/>
          <w:szCs w:val="24"/>
        </w:rPr>
      </w:pPr>
    </w:p>
    <w:p w14:paraId="2336C52A">
      <w:pPr>
        <w:spacing w:line="500" w:lineRule="exact"/>
        <w:rPr>
          <w:rFonts w:hint="eastAsia" w:ascii="宋体" w:hAnsi="宋体" w:eastAsia="宋体"/>
          <w:sz w:val="24"/>
          <w:szCs w:val="24"/>
        </w:rPr>
      </w:pPr>
    </w:p>
    <w:p w14:paraId="07369A87">
      <w:pPr>
        <w:snapToGrid w:val="0"/>
        <w:spacing w:line="500" w:lineRule="exact"/>
        <w:rPr>
          <w:rFonts w:hint="eastAsia" w:ascii="宋体" w:hAnsi="宋体" w:eastAsia="宋体"/>
          <w:b/>
          <w:sz w:val="24"/>
          <w:szCs w:val="24"/>
        </w:rPr>
      </w:pPr>
    </w:p>
    <w:p w14:paraId="54D2DE58">
      <w:pPr>
        <w:snapToGrid w:val="0"/>
        <w:spacing w:line="500" w:lineRule="exact"/>
        <w:rPr>
          <w:rFonts w:hint="eastAsia" w:ascii="宋体" w:hAnsi="宋体" w:eastAsia="宋体"/>
          <w:b/>
          <w:sz w:val="24"/>
          <w:szCs w:val="24"/>
        </w:rPr>
      </w:pPr>
    </w:p>
    <w:p w14:paraId="38A8C3BD">
      <w:pPr>
        <w:pStyle w:val="35"/>
        <w:rPr>
          <w:rFonts w:hint="eastAsia"/>
        </w:rPr>
      </w:pPr>
    </w:p>
    <w:p w14:paraId="3D6A0779">
      <w:pPr>
        <w:pStyle w:val="81"/>
        <w:widowControl w:val="0"/>
        <w:tabs>
          <w:tab w:val="left" w:pos="4841"/>
        </w:tabs>
        <w:snapToGrid w:val="0"/>
        <w:spacing w:before="0" w:beforeAutospacing="0" w:after="0" w:afterAutospacing="0" w:line="500" w:lineRule="exact"/>
        <w:jc w:val="both"/>
        <w:rPr>
          <w:rFonts w:hint="eastAsia"/>
          <w:b/>
          <w:bCs/>
        </w:rPr>
      </w:pPr>
    </w:p>
    <w:p w14:paraId="27AD7052">
      <w:pPr>
        <w:rPr>
          <w:rFonts w:hint="eastAsia"/>
          <w:b/>
          <w:bCs/>
        </w:rPr>
      </w:pPr>
      <w:r>
        <w:rPr>
          <w:b/>
          <w:bCs/>
        </w:rPr>
        <w:br w:type="page"/>
      </w:r>
    </w:p>
    <w:p w14:paraId="43BAB894">
      <w:pPr>
        <w:pStyle w:val="81"/>
        <w:widowControl w:val="0"/>
        <w:tabs>
          <w:tab w:val="left" w:pos="4841"/>
        </w:tabs>
        <w:snapToGrid w:val="0"/>
        <w:spacing w:before="0" w:beforeAutospacing="0" w:after="0" w:afterAutospacing="0" w:line="500" w:lineRule="exact"/>
        <w:jc w:val="both"/>
        <w:rPr>
          <w:rFonts w:hint="eastAsia" w:cs="宋体"/>
          <w:b/>
          <w:spacing w:val="-4"/>
          <w:kern w:val="2"/>
        </w:rPr>
      </w:pPr>
      <w:r>
        <w:rPr>
          <w:b/>
          <w:bCs/>
        </w:rPr>
        <w:t>1</w:t>
      </w:r>
      <w:r>
        <w:rPr>
          <w:rFonts w:hint="eastAsia"/>
          <w:b/>
          <w:bCs/>
          <w:lang w:val="en-US"/>
        </w:rPr>
        <w:t>5</w:t>
      </w:r>
      <w:r>
        <w:rPr>
          <w:rFonts w:hint="eastAsia"/>
          <w:b/>
          <w:bCs/>
        </w:rPr>
        <w:t>、</w:t>
      </w:r>
      <w:r>
        <w:rPr>
          <w:rFonts w:hint="eastAsia" w:cs="宋体"/>
          <w:b/>
          <w:spacing w:val="-4"/>
          <w:kern w:val="2"/>
        </w:rPr>
        <w:t>开标一览表</w:t>
      </w:r>
      <w:bookmarkStart w:id="93" w:name="_Toc23720"/>
    </w:p>
    <w:p w14:paraId="6D47E7D8">
      <w:pPr>
        <w:pStyle w:val="81"/>
        <w:widowControl w:val="0"/>
        <w:tabs>
          <w:tab w:val="left" w:pos="4841"/>
        </w:tabs>
        <w:snapToGrid w:val="0"/>
        <w:spacing w:before="0" w:beforeAutospacing="0" w:after="0" w:afterAutospacing="0" w:line="500" w:lineRule="exact"/>
        <w:jc w:val="both"/>
        <w:rPr>
          <w:rFonts w:hint="eastAsia" w:cs="宋体"/>
          <w:b/>
          <w:spacing w:val="-4"/>
          <w:kern w:val="2"/>
        </w:rPr>
      </w:pPr>
    </w:p>
    <w:p w14:paraId="7A9640C0">
      <w:pPr>
        <w:snapToGrid w:val="0"/>
        <w:spacing w:line="500" w:lineRule="exact"/>
        <w:jc w:val="center"/>
        <w:outlineLvl w:val="0"/>
        <w:rPr>
          <w:rFonts w:hint="eastAsia" w:ascii="宋体" w:hAnsi="宋体" w:eastAsia="宋体"/>
          <w:b/>
          <w:sz w:val="24"/>
          <w:szCs w:val="24"/>
        </w:rPr>
      </w:pPr>
      <w:r>
        <w:rPr>
          <w:rFonts w:hint="eastAsia" w:ascii="宋体" w:hAnsi="宋体" w:eastAsia="宋体"/>
          <w:b/>
          <w:sz w:val="24"/>
          <w:szCs w:val="24"/>
        </w:rPr>
        <w:t>开标一览表</w:t>
      </w:r>
      <w:bookmarkEnd w:id="93"/>
    </w:p>
    <w:p w14:paraId="713F0C8B">
      <w:pPr>
        <w:snapToGrid w:val="0"/>
        <w:spacing w:line="500" w:lineRule="exact"/>
        <w:rPr>
          <w:rFonts w:hint="eastAsia" w:ascii="宋体" w:hAnsi="宋体" w:eastAsia="宋体"/>
          <w:szCs w:val="21"/>
        </w:rPr>
      </w:pPr>
      <w:r>
        <w:rPr>
          <w:rFonts w:hint="eastAsia" w:ascii="宋体" w:hAnsi="宋体" w:eastAsia="宋体"/>
          <w:szCs w:val="21"/>
        </w:rPr>
        <w:t xml:space="preserve">  </w:t>
      </w:r>
    </w:p>
    <w:p w14:paraId="1AD12802">
      <w:pPr>
        <w:snapToGrid w:val="0"/>
        <w:spacing w:line="500" w:lineRule="exact"/>
        <w:ind w:firstLine="210" w:firstLineChars="100"/>
        <w:rPr>
          <w:rFonts w:hint="eastAsia" w:ascii="宋体" w:hAnsi="宋体" w:eastAsia="宋体"/>
          <w:szCs w:val="21"/>
        </w:rPr>
      </w:pPr>
      <w:r>
        <w:rPr>
          <w:rFonts w:hint="eastAsia" w:ascii="宋体" w:hAnsi="宋体" w:eastAsia="宋体"/>
          <w:szCs w:val="21"/>
        </w:rPr>
        <w:t>项目编号：</w:t>
      </w:r>
      <w:r>
        <w:rPr>
          <w:rFonts w:hint="eastAsia" w:ascii="宋体" w:hAnsi="宋体" w:eastAsia="宋体"/>
          <w:szCs w:val="21"/>
          <w:u w:val="single"/>
        </w:rPr>
        <w:t xml:space="preserve">               </w:t>
      </w:r>
      <w:r>
        <w:rPr>
          <w:rFonts w:hint="eastAsia" w:ascii="宋体" w:hAnsi="宋体" w:eastAsia="宋体"/>
          <w:szCs w:val="21"/>
        </w:rPr>
        <w:t xml:space="preserve">         项目名称：</w:t>
      </w:r>
      <w:r>
        <w:rPr>
          <w:rFonts w:hint="eastAsia" w:ascii="宋体" w:hAnsi="宋体" w:eastAsia="宋体"/>
          <w:szCs w:val="21"/>
          <w:u w:val="single"/>
        </w:rPr>
        <w:t xml:space="preserve">                            </w:t>
      </w:r>
      <w:r>
        <w:rPr>
          <w:rFonts w:hint="eastAsia" w:ascii="宋体" w:hAnsi="宋体" w:eastAsia="宋体"/>
          <w:szCs w:val="21"/>
        </w:rPr>
        <w:t xml:space="preserve">  </w:t>
      </w:r>
    </w:p>
    <w:tbl>
      <w:tblPr>
        <w:tblStyle w:val="88"/>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3291"/>
        <w:gridCol w:w="2395"/>
      </w:tblGrid>
      <w:tr w14:paraId="69FF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369" w:type="dxa"/>
            <w:vAlign w:val="center"/>
          </w:tcPr>
          <w:p w14:paraId="64F8A3C6">
            <w:pPr>
              <w:spacing w:line="500" w:lineRule="exact"/>
              <w:jc w:val="center"/>
              <w:rPr>
                <w:rFonts w:hint="eastAsia" w:ascii="宋体" w:hAnsi="宋体" w:eastAsia="宋体"/>
                <w:b/>
                <w:bCs/>
                <w:kern w:val="0"/>
                <w:szCs w:val="21"/>
              </w:rPr>
            </w:pPr>
            <w:r>
              <w:rPr>
                <w:rFonts w:hint="eastAsia" w:ascii="宋体" w:hAnsi="宋体" w:eastAsia="宋体"/>
                <w:b/>
                <w:bCs/>
                <w:kern w:val="0"/>
                <w:szCs w:val="21"/>
              </w:rPr>
              <w:t>采购内容</w:t>
            </w:r>
          </w:p>
        </w:tc>
        <w:tc>
          <w:tcPr>
            <w:tcW w:w="3291" w:type="dxa"/>
            <w:vAlign w:val="center"/>
          </w:tcPr>
          <w:p w14:paraId="31AFD4F9">
            <w:pPr>
              <w:spacing w:line="500" w:lineRule="exact"/>
              <w:jc w:val="center"/>
              <w:rPr>
                <w:rFonts w:hint="eastAsia" w:ascii="宋体" w:hAnsi="宋体" w:eastAsia="宋体"/>
                <w:b/>
                <w:bCs/>
                <w:szCs w:val="21"/>
              </w:rPr>
            </w:pPr>
            <w:r>
              <w:rPr>
                <w:rFonts w:hint="eastAsia" w:ascii="宋体" w:hAnsi="宋体" w:eastAsia="宋体"/>
                <w:b/>
                <w:bCs/>
                <w:szCs w:val="21"/>
              </w:rPr>
              <w:t>投标总报价（元）</w:t>
            </w:r>
          </w:p>
        </w:tc>
        <w:tc>
          <w:tcPr>
            <w:tcW w:w="2395" w:type="dxa"/>
            <w:vAlign w:val="center"/>
          </w:tcPr>
          <w:p w14:paraId="418A1977">
            <w:pPr>
              <w:spacing w:line="500" w:lineRule="exact"/>
              <w:jc w:val="center"/>
              <w:rPr>
                <w:rFonts w:hint="eastAsia" w:ascii="宋体" w:hAnsi="宋体" w:eastAsia="宋体"/>
                <w:b/>
                <w:bCs/>
                <w:kern w:val="0"/>
                <w:szCs w:val="21"/>
              </w:rPr>
            </w:pPr>
            <w:r>
              <w:rPr>
                <w:rFonts w:hint="eastAsia" w:ascii="宋体" w:hAnsi="宋体" w:eastAsia="宋体"/>
                <w:b/>
                <w:bCs/>
                <w:szCs w:val="21"/>
              </w:rPr>
              <w:t>交付时间</w:t>
            </w:r>
          </w:p>
        </w:tc>
      </w:tr>
      <w:tr w14:paraId="4CE2A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3369" w:type="dxa"/>
            <w:vAlign w:val="center"/>
          </w:tcPr>
          <w:p w14:paraId="15BE04F2">
            <w:pPr>
              <w:spacing w:line="500" w:lineRule="exact"/>
              <w:jc w:val="center"/>
              <w:rPr>
                <w:rFonts w:hint="eastAsia" w:ascii="宋体" w:hAnsi="宋体" w:eastAsia="宋体"/>
                <w:bCs/>
                <w:szCs w:val="21"/>
              </w:rPr>
            </w:pPr>
          </w:p>
        </w:tc>
        <w:tc>
          <w:tcPr>
            <w:tcW w:w="3291" w:type="dxa"/>
            <w:vAlign w:val="center"/>
          </w:tcPr>
          <w:p w14:paraId="35D06AB7">
            <w:pPr>
              <w:spacing w:line="500" w:lineRule="exact"/>
              <w:jc w:val="left"/>
              <w:rPr>
                <w:rFonts w:hint="eastAsia" w:ascii="宋体" w:hAnsi="宋体" w:eastAsia="宋体"/>
                <w:bCs/>
                <w:szCs w:val="21"/>
              </w:rPr>
            </w:pPr>
            <w:r>
              <w:rPr>
                <w:rFonts w:hint="eastAsia" w:ascii="宋体" w:hAnsi="宋体" w:eastAsia="宋体"/>
                <w:bCs/>
                <w:szCs w:val="21"/>
              </w:rPr>
              <w:t>大写：</w:t>
            </w:r>
          </w:p>
          <w:p w14:paraId="179ACE2B">
            <w:pPr>
              <w:spacing w:line="500" w:lineRule="exact"/>
              <w:jc w:val="left"/>
              <w:rPr>
                <w:rFonts w:hint="eastAsia" w:ascii="宋体" w:hAnsi="宋体" w:eastAsia="宋体"/>
                <w:bCs/>
                <w:szCs w:val="21"/>
              </w:rPr>
            </w:pPr>
            <w:r>
              <w:rPr>
                <w:rFonts w:hint="eastAsia" w:ascii="宋体" w:hAnsi="宋体" w:eastAsia="宋体"/>
                <w:bCs/>
                <w:szCs w:val="21"/>
              </w:rPr>
              <w:t>小写：</w:t>
            </w:r>
          </w:p>
        </w:tc>
        <w:tc>
          <w:tcPr>
            <w:tcW w:w="2395" w:type="dxa"/>
            <w:vAlign w:val="center"/>
          </w:tcPr>
          <w:p w14:paraId="28E3F960">
            <w:pPr>
              <w:spacing w:line="500" w:lineRule="exact"/>
              <w:jc w:val="left"/>
              <w:rPr>
                <w:rFonts w:hint="eastAsia" w:ascii="宋体" w:hAnsi="宋体" w:eastAsia="宋体"/>
                <w:kern w:val="0"/>
                <w:szCs w:val="21"/>
              </w:rPr>
            </w:pPr>
          </w:p>
        </w:tc>
      </w:tr>
    </w:tbl>
    <w:p w14:paraId="2D89A505">
      <w:pPr>
        <w:snapToGrid w:val="0"/>
        <w:spacing w:line="500" w:lineRule="exact"/>
        <w:jc w:val="left"/>
        <w:rPr>
          <w:rFonts w:hint="eastAsia" w:ascii="宋体" w:hAnsi="宋体" w:eastAsia="宋体"/>
          <w:szCs w:val="21"/>
        </w:rPr>
      </w:pPr>
      <w:r>
        <w:rPr>
          <w:rFonts w:hint="eastAsia" w:ascii="宋体" w:hAnsi="宋体" w:eastAsia="宋体"/>
          <w:szCs w:val="21"/>
        </w:rPr>
        <w:t>注: 报价一经涂改，应在涂改处加盖单位公章或者由法定代表人或授权委托人签字或盖章，否则其报作无效处理。</w:t>
      </w:r>
    </w:p>
    <w:p w14:paraId="148C766E">
      <w:pPr>
        <w:spacing w:line="500" w:lineRule="exact"/>
        <w:jc w:val="center"/>
        <w:rPr>
          <w:rFonts w:hint="eastAsia" w:ascii="宋体" w:hAnsi="宋体" w:eastAsia="宋体"/>
          <w:szCs w:val="21"/>
        </w:rPr>
      </w:pPr>
    </w:p>
    <w:p w14:paraId="6BA8039E">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投标人（公章）：</w:t>
      </w:r>
    </w:p>
    <w:p w14:paraId="279FC44E">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 xml:space="preserve">法定代表人或授权代表（签字或盖章）： </w:t>
      </w:r>
    </w:p>
    <w:p w14:paraId="373A9A36">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日期：   年  月  日</w:t>
      </w:r>
    </w:p>
    <w:p w14:paraId="5E3AD418">
      <w:pPr>
        <w:widowControl/>
        <w:spacing w:line="500" w:lineRule="exact"/>
        <w:jc w:val="left"/>
        <w:rPr>
          <w:rFonts w:hint="eastAsia" w:ascii="宋体" w:hAnsi="宋体" w:eastAsia="宋体"/>
          <w:sz w:val="24"/>
          <w:szCs w:val="24"/>
        </w:rPr>
      </w:pPr>
    </w:p>
    <w:p w14:paraId="11E78BB1">
      <w:pPr>
        <w:pStyle w:val="81"/>
        <w:widowControl w:val="0"/>
        <w:tabs>
          <w:tab w:val="left" w:pos="4841"/>
        </w:tabs>
        <w:spacing w:before="0" w:beforeAutospacing="0" w:after="0" w:afterAutospacing="0" w:line="500" w:lineRule="exact"/>
        <w:ind w:firstLine="301"/>
        <w:rPr>
          <w:rFonts w:hint="eastAsia" w:cs="宋体"/>
          <w:b/>
          <w:bCs/>
        </w:rPr>
      </w:pPr>
    </w:p>
    <w:p w14:paraId="7AE6B926">
      <w:pPr>
        <w:widowControl/>
        <w:spacing w:line="500" w:lineRule="exact"/>
        <w:jc w:val="left"/>
        <w:rPr>
          <w:rFonts w:hint="eastAsia" w:ascii="宋体" w:hAnsi="宋体" w:eastAsia="宋体"/>
          <w:sz w:val="24"/>
          <w:szCs w:val="24"/>
        </w:rPr>
      </w:pPr>
    </w:p>
    <w:p w14:paraId="0059DB53">
      <w:pPr>
        <w:widowControl/>
        <w:spacing w:line="500" w:lineRule="exact"/>
        <w:jc w:val="left"/>
        <w:rPr>
          <w:rFonts w:hint="eastAsia" w:ascii="宋体" w:hAnsi="宋体" w:eastAsia="宋体"/>
          <w:b/>
          <w:bCs/>
          <w:sz w:val="24"/>
          <w:szCs w:val="24"/>
        </w:rPr>
      </w:pPr>
      <w:r>
        <w:rPr>
          <w:rFonts w:hint="eastAsia" w:ascii="宋体" w:hAnsi="宋体" w:eastAsia="宋体"/>
          <w:sz w:val="24"/>
          <w:szCs w:val="24"/>
        </w:rPr>
        <w:br w:type="page"/>
      </w:r>
      <w:r>
        <w:rPr>
          <w:rFonts w:ascii="宋体" w:hAnsi="宋体" w:eastAsia="宋体"/>
          <w:b/>
          <w:bCs/>
          <w:sz w:val="24"/>
          <w:szCs w:val="24"/>
        </w:rPr>
        <w:t>1</w:t>
      </w:r>
      <w:r>
        <w:rPr>
          <w:rFonts w:hint="eastAsia" w:ascii="宋体" w:hAnsi="宋体" w:eastAsia="宋体"/>
          <w:b/>
          <w:bCs/>
          <w:sz w:val="24"/>
          <w:szCs w:val="24"/>
        </w:rPr>
        <w:t>6、投标报价明细表</w:t>
      </w:r>
    </w:p>
    <w:p w14:paraId="123F9DA7">
      <w:pPr>
        <w:pStyle w:val="81"/>
        <w:widowControl w:val="0"/>
        <w:spacing w:before="0" w:beforeAutospacing="0" w:after="0" w:afterAutospacing="0" w:line="500" w:lineRule="exact"/>
        <w:ind w:firstLine="301"/>
        <w:jc w:val="center"/>
        <w:rPr>
          <w:rFonts w:hint="eastAsia" w:cs="宋体"/>
          <w:b/>
          <w:spacing w:val="-4"/>
          <w:kern w:val="2"/>
        </w:rPr>
      </w:pPr>
      <w:r>
        <w:rPr>
          <w:rFonts w:hint="eastAsia"/>
          <w:b/>
          <w:bCs/>
          <w:lang w:val="en-US"/>
        </w:rPr>
        <w:t>投标</w:t>
      </w:r>
      <w:r>
        <w:rPr>
          <w:rFonts w:hint="eastAsia"/>
          <w:b/>
          <w:bCs/>
        </w:rPr>
        <w:t>报价明细表</w:t>
      </w:r>
    </w:p>
    <w:p w14:paraId="2D8FC060">
      <w:pPr>
        <w:spacing w:line="500" w:lineRule="exact"/>
        <w:ind w:right="25" w:rightChars="12"/>
        <w:rPr>
          <w:rFonts w:hint="eastAsia" w:ascii="宋体" w:hAnsi="宋体" w:eastAsia="宋体"/>
          <w:bCs/>
          <w:szCs w:val="21"/>
          <w:u w:val="single"/>
          <w:lang w:val="zh-CN"/>
        </w:rPr>
      </w:pPr>
      <w:r>
        <w:rPr>
          <w:rFonts w:hint="eastAsia" w:ascii="宋体" w:hAnsi="宋体" w:eastAsia="宋体"/>
          <w:bCs/>
          <w:szCs w:val="21"/>
          <w:lang w:val="zh-CN"/>
        </w:rPr>
        <w:t>项目编号：</w:t>
      </w:r>
      <w:r>
        <w:rPr>
          <w:rFonts w:hint="eastAsia" w:ascii="宋体" w:hAnsi="宋体" w:eastAsia="宋体"/>
          <w:bCs/>
          <w:szCs w:val="21"/>
          <w:u w:val="single"/>
          <w:lang w:val="zh-CN"/>
        </w:rPr>
        <w:t xml:space="preserve">                 </w:t>
      </w:r>
      <w:r>
        <w:rPr>
          <w:rFonts w:hint="eastAsia" w:ascii="宋体" w:hAnsi="宋体" w:eastAsia="宋体"/>
          <w:bCs/>
          <w:szCs w:val="21"/>
          <w:lang w:val="zh-CN"/>
        </w:rPr>
        <w:t xml:space="preserve"> </w:t>
      </w:r>
      <w:r>
        <w:rPr>
          <w:rFonts w:hint="eastAsia" w:ascii="宋体" w:hAnsi="宋体" w:eastAsia="宋体"/>
          <w:bCs/>
          <w:szCs w:val="21"/>
        </w:rPr>
        <w:t xml:space="preserve">                           </w:t>
      </w:r>
      <w:r>
        <w:rPr>
          <w:rFonts w:hint="eastAsia" w:ascii="宋体" w:hAnsi="宋体" w:eastAsia="宋体"/>
          <w:bCs/>
          <w:szCs w:val="21"/>
          <w:lang w:val="zh-CN"/>
        </w:rPr>
        <w:t>项目名称：</w:t>
      </w:r>
      <w:r>
        <w:rPr>
          <w:rFonts w:hint="eastAsia" w:ascii="宋体" w:hAnsi="宋体" w:eastAsia="宋体"/>
          <w:bCs/>
          <w:szCs w:val="21"/>
          <w:u w:val="single"/>
          <w:lang w:val="zh-CN"/>
        </w:rPr>
        <w:t xml:space="preserve">                </w:t>
      </w:r>
    </w:p>
    <w:tbl>
      <w:tblPr>
        <w:tblStyle w:val="88"/>
        <w:tblW w:w="4994"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89"/>
        <w:gridCol w:w="1353"/>
        <w:gridCol w:w="1921"/>
        <w:gridCol w:w="1938"/>
        <w:gridCol w:w="842"/>
        <w:gridCol w:w="877"/>
        <w:gridCol w:w="701"/>
        <w:gridCol w:w="834"/>
      </w:tblGrid>
      <w:tr w14:paraId="5FBBA7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376" w:type="pct"/>
            <w:tcBorders>
              <w:top w:val="single" w:color="auto" w:sz="4" w:space="0"/>
              <w:left w:val="single" w:color="auto" w:sz="4" w:space="0"/>
              <w:bottom w:val="single" w:color="auto" w:sz="4" w:space="0"/>
              <w:right w:val="single" w:color="auto" w:sz="4" w:space="0"/>
            </w:tcBorders>
            <w:vAlign w:val="center"/>
          </w:tcPr>
          <w:p w14:paraId="7ED3E743">
            <w:pPr>
              <w:jc w:val="center"/>
              <w:rPr>
                <w:rFonts w:hint="eastAsia" w:ascii="宋体" w:hAnsi="宋体" w:eastAsia="宋体"/>
                <w:szCs w:val="21"/>
              </w:rPr>
            </w:pPr>
            <w:r>
              <w:rPr>
                <w:rFonts w:hint="eastAsia" w:ascii="宋体" w:hAnsi="宋体" w:eastAsia="宋体"/>
                <w:szCs w:val="21"/>
              </w:rPr>
              <w:t>序号</w:t>
            </w:r>
          </w:p>
        </w:tc>
        <w:tc>
          <w:tcPr>
            <w:tcW w:w="739" w:type="pct"/>
            <w:tcBorders>
              <w:top w:val="single" w:color="auto" w:sz="4" w:space="0"/>
              <w:left w:val="single" w:color="auto" w:sz="4" w:space="0"/>
              <w:bottom w:val="single" w:color="auto" w:sz="4" w:space="0"/>
              <w:right w:val="single" w:color="auto" w:sz="4" w:space="0"/>
            </w:tcBorders>
            <w:vAlign w:val="center"/>
          </w:tcPr>
          <w:p w14:paraId="225BF731">
            <w:pPr>
              <w:jc w:val="center"/>
              <w:rPr>
                <w:rFonts w:hint="eastAsia" w:ascii="宋体" w:hAnsi="宋体" w:eastAsia="宋体"/>
                <w:szCs w:val="21"/>
              </w:rPr>
            </w:pPr>
            <w:r>
              <w:rPr>
                <w:rFonts w:hint="eastAsia" w:ascii="宋体" w:hAnsi="宋体" w:eastAsia="宋体"/>
                <w:szCs w:val="21"/>
              </w:rPr>
              <w:t>名称</w:t>
            </w:r>
          </w:p>
        </w:tc>
        <w:tc>
          <w:tcPr>
            <w:tcW w:w="1049" w:type="pct"/>
            <w:tcBorders>
              <w:top w:val="single" w:color="auto" w:sz="4" w:space="0"/>
              <w:left w:val="single" w:color="auto" w:sz="4" w:space="0"/>
              <w:bottom w:val="single" w:color="auto" w:sz="4" w:space="0"/>
              <w:right w:val="single" w:color="auto" w:sz="4" w:space="0"/>
            </w:tcBorders>
            <w:vAlign w:val="center"/>
          </w:tcPr>
          <w:p w14:paraId="3D26E466">
            <w:pPr>
              <w:jc w:val="center"/>
              <w:rPr>
                <w:rFonts w:hint="eastAsia" w:ascii="宋体" w:hAnsi="宋体" w:eastAsia="宋体"/>
                <w:szCs w:val="21"/>
              </w:rPr>
            </w:pPr>
            <w:r>
              <w:rPr>
                <w:rFonts w:hint="eastAsia" w:ascii="宋体" w:hAnsi="宋体" w:eastAsia="宋体"/>
                <w:szCs w:val="21"/>
              </w:rPr>
              <w:t>品牌</w:t>
            </w:r>
          </w:p>
        </w:tc>
        <w:tc>
          <w:tcPr>
            <w:tcW w:w="1058" w:type="pct"/>
            <w:tcBorders>
              <w:top w:val="single" w:color="auto" w:sz="4" w:space="0"/>
              <w:left w:val="single" w:color="auto" w:sz="4" w:space="0"/>
              <w:bottom w:val="single" w:color="auto" w:sz="4" w:space="0"/>
              <w:right w:val="single" w:color="auto" w:sz="4" w:space="0"/>
            </w:tcBorders>
            <w:vAlign w:val="center"/>
          </w:tcPr>
          <w:p w14:paraId="1814EF7B">
            <w:pPr>
              <w:jc w:val="center"/>
              <w:rPr>
                <w:rFonts w:hint="eastAsia" w:ascii="宋体" w:hAnsi="宋体" w:eastAsia="宋体"/>
                <w:szCs w:val="21"/>
              </w:rPr>
            </w:pPr>
            <w:r>
              <w:rPr>
                <w:rFonts w:hint="eastAsia" w:ascii="宋体" w:hAnsi="宋体" w:eastAsia="宋体"/>
                <w:szCs w:val="21"/>
              </w:rPr>
              <w:t>规格</w:t>
            </w:r>
          </w:p>
        </w:tc>
        <w:tc>
          <w:tcPr>
            <w:tcW w:w="460" w:type="pct"/>
            <w:tcBorders>
              <w:top w:val="single" w:color="auto" w:sz="4" w:space="0"/>
              <w:left w:val="single" w:color="auto" w:sz="4" w:space="0"/>
              <w:bottom w:val="single" w:color="auto" w:sz="4" w:space="0"/>
              <w:right w:val="single" w:color="auto" w:sz="4" w:space="0"/>
            </w:tcBorders>
            <w:vAlign w:val="center"/>
          </w:tcPr>
          <w:p w14:paraId="7633EDAA">
            <w:pPr>
              <w:jc w:val="center"/>
              <w:rPr>
                <w:rFonts w:hint="eastAsia" w:ascii="宋体" w:hAnsi="宋体" w:eastAsia="宋体"/>
                <w:szCs w:val="21"/>
              </w:rPr>
            </w:pPr>
            <w:r>
              <w:rPr>
                <w:rFonts w:hint="eastAsia" w:ascii="宋体" w:hAnsi="宋体" w:eastAsia="宋体"/>
                <w:szCs w:val="21"/>
              </w:rPr>
              <w:t>单位</w:t>
            </w:r>
          </w:p>
        </w:tc>
        <w:tc>
          <w:tcPr>
            <w:tcW w:w="479" w:type="pct"/>
            <w:tcBorders>
              <w:top w:val="single" w:color="auto" w:sz="4" w:space="0"/>
              <w:left w:val="single" w:color="auto" w:sz="4" w:space="0"/>
              <w:bottom w:val="single" w:color="auto" w:sz="4" w:space="0"/>
              <w:right w:val="single" w:color="auto" w:sz="4" w:space="0"/>
            </w:tcBorders>
            <w:vAlign w:val="center"/>
          </w:tcPr>
          <w:p w14:paraId="41318480">
            <w:pPr>
              <w:jc w:val="center"/>
              <w:rPr>
                <w:rFonts w:hint="eastAsia" w:ascii="宋体" w:hAnsi="宋体" w:eastAsia="宋体"/>
                <w:szCs w:val="21"/>
              </w:rPr>
            </w:pPr>
            <w:r>
              <w:rPr>
                <w:rFonts w:hint="eastAsia" w:ascii="宋体" w:hAnsi="宋体" w:eastAsia="宋体"/>
                <w:szCs w:val="21"/>
              </w:rPr>
              <w:t>数量</w:t>
            </w:r>
          </w:p>
        </w:tc>
        <w:tc>
          <w:tcPr>
            <w:tcW w:w="381" w:type="pct"/>
            <w:tcBorders>
              <w:top w:val="single" w:color="auto" w:sz="4" w:space="0"/>
              <w:left w:val="single" w:color="auto" w:sz="4" w:space="0"/>
              <w:bottom w:val="single" w:color="auto" w:sz="4" w:space="0"/>
              <w:right w:val="single" w:color="auto" w:sz="4" w:space="0"/>
            </w:tcBorders>
            <w:vAlign w:val="center"/>
          </w:tcPr>
          <w:p w14:paraId="23B4F227">
            <w:pPr>
              <w:jc w:val="center"/>
              <w:rPr>
                <w:rFonts w:hint="eastAsia" w:ascii="宋体" w:hAnsi="宋体" w:eastAsia="宋体"/>
                <w:szCs w:val="21"/>
              </w:rPr>
            </w:pPr>
            <w:r>
              <w:rPr>
                <w:rFonts w:hint="eastAsia" w:ascii="宋体" w:hAnsi="宋体" w:eastAsia="宋体"/>
                <w:szCs w:val="21"/>
              </w:rPr>
              <w:t>单 价</w:t>
            </w:r>
          </w:p>
        </w:tc>
        <w:tc>
          <w:tcPr>
            <w:tcW w:w="455" w:type="pct"/>
            <w:tcBorders>
              <w:top w:val="single" w:color="auto" w:sz="4" w:space="0"/>
              <w:left w:val="single" w:color="auto" w:sz="4" w:space="0"/>
              <w:bottom w:val="single" w:color="auto" w:sz="4" w:space="0"/>
              <w:right w:val="single" w:color="auto" w:sz="4" w:space="0"/>
            </w:tcBorders>
            <w:vAlign w:val="center"/>
          </w:tcPr>
          <w:p w14:paraId="6FBA78DD">
            <w:pPr>
              <w:jc w:val="center"/>
              <w:rPr>
                <w:rFonts w:hint="eastAsia" w:ascii="宋体" w:hAnsi="宋体" w:eastAsia="宋体"/>
                <w:szCs w:val="21"/>
              </w:rPr>
            </w:pPr>
            <w:r>
              <w:rPr>
                <w:rFonts w:hint="eastAsia" w:ascii="宋体" w:hAnsi="宋体" w:eastAsia="宋体"/>
                <w:szCs w:val="21"/>
              </w:rPr>
              <w:t>合价</w:t>
            </w:r>
          </w:p>
        </w:tc>
      </w:tr>
      <w:tr w14:paraId="71244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376" w:type="pct"/>
            <w:tcBorders>
              <w:top w:val="single" w:color="auto" w:sz="4" w:space="0"/>
              <w:left w:val="single" w:color="auto" w:sz="4" w:space="0"/>
              <w:bottom w:val="single" w:color="auto" w:sz="4" w:space="0"/>
              <w:right w:val="single" w:color="auto" w:sz="4" w:space="0"/>
            </w:tcBorders>
            <w:vAlign w:val="center"/>
          </w:tcPr>
          <w:p w14:paraId="3D0485CC">
            <w:pPr>
              <w:tabs>
                <w:tab w:val="left" w:pos="1418"/>
              </w:tabs>
              <w:snapToGrid w:val="0"/>
              <w:spacing w:before="50" w:after="50" w:line="360" w:lineRule="auto"/>
              <w:jc w:val="center"/>
              <w:rPr>
                <w:rFonts w:hint="eastAsia" w:ascii="宋体" w:hAnsi="宋体" w:eastAsia="宋体"/>
                <w:spacing w:val="20"/>
                <w:szCs w:val="21"/>
              </w:rPr>
            </w:pPr>
          </w:p>
        </w:tc>
        <w:tc>
          <w:tcPr>
            <w:tcW w:w="739" w:type="pct"/>
            <w:tcBorders>
              <w:top w:val="single" w:color="auto" w:sz="4" w:space="0"/>
              <w:left w:val="single" w:color="auto" w:sz="4" w:space="0"/>
              <w:bottom w:val="single" w:color="auto" w:sz="4" w:space="0"/>
              <w:right w:val="single" w:color="auto" w:sz="4" w:space="0"/>
            </w:tcBorders>
            <w:vAlign w:val="center"/>
          </w:tcPr>
          <w:p w14:paraId="718DC869">
            <w:pPr>
              <w:tabs>
                <w:tab w:val="left" w:pos="1418"/>
              </w:tabs>
              <w:snapToGrid w:val="0"/>
              <w:spacing w:before="50" w:after="50" w:line="360" w:lineRule="auto"/>
              <w:jc w:val="center"/>
              <w:rPr>
                <w:rFonts w:hint="eastAsia" w:ascii="宋体" w:hAnsi="宋体" w:eastAsia="宋体"/>
                <w:spacing w:val="20"/>
                <w:szCs w:val="21"/>
              </w:rPr>
            </w:pPr>
          </w:p>
        </w:tc>
        <w:tc>
          <w:tcPr>
            <w:tcW w:w="1049" w:type="pct"/>
            <w:tcBorders>
              <w:top w:val="single" w:color="auto" w:sz="4" w:space="0"/>
              <w:left w:val="single" w:color="auto" w:sz="4" w:space="0"/>
              <w:bottom w:val="single" w:color="auto" w:sz="4" w:space="0"/>
              <w:right w:val="single" w:color="auto" w:sz="4" w:space="0"/>
            </w:tcBorders>
            <w:vAlign w:val="center"/>
          </w:tcPr>
          <w:p w14:paraId="674E5429">
            <w:pPr>
              <w:tabs>
                <w:tab w:val="left" w:pos="1418"/>
              </w:tabs>
              <w:snapToGrid w:val="0"/>
              <w:spacing w:before="50" w:after="50" w:line="360" w:lineRule="auto"/>
              <w:jc w:val="center"/>
              <w:rPr>
                <w:rFonts w:hint="eastAsia" w:ascii="宋体" w:hAnsi="宋体" w:eastAsia="宋体"/>
                <w:spacing w:val="20"/>
                <w:szCs w:val="21"/>
              </w:rPr>
            </w:pPr>
          </w:p>
        </w:tc>
        <w:tc>
          <w:tcPr>
            <w:tcW w:w="1058" w:type="pct"/>
            <w:tcBorders>
              <w:top w:val="single" w:color="auto" w:sz="4" w:space="0"/>
              <w:left w:val="single" w:color="auto" w:sz="4" w:space="0"/>
              <w:bottom w:val="single" w:color="auto" w:sz="4" w:space="0"/>
              <w:right w:val="single" w:color="auto" w:sz="4" w:space="0"/>
            </w:tcBorders>
            <w:vAlign w:val="center"/>
          </w:tcPr>
          <w:p w14:paraId="42FF9803">
            <w:pPr>
              <w:tabs>
                <w:tab w:val="left" w:pos="1418"/>
              </w:tabs>
              <w:snapToGrid w:val="0"/>
              <w:spacing w:before="50" w:after="50" w:line="360" w:lineRule="auto"/>
              <w:jc w:val="center"/>
              <w:rPr>
                <w:rFonts w:hint="eastAsia" w:ascii="宋体" w:hAnsi="宋体" w:eastAsia="宋体"/>
                <w:spacing w:val="20"/>
                <w:szCs w:val="21"/>
              </w:rPr>
            </w:pPr>
          </w:p>
        </w:tc>
        <w:tc>
          <w:tcPr>
            <w:tcW w:w="460" w:type="pct"/>
            <w:tcBorders>
              <w:top w:val="single" w:color="auto" w:sz="4" w:space="0"/>
              <w:left w:val="single" w:color="auto" w:sz="4" w:space="0"/>
              <w:bottom w:val="single" w:color="auto" w:sz="4" w:space="0"/>
              <w:right w:val="single" w:color="auto" w:sz="4" w:space="0"/>
            </w:tcBorders>
            <w:vAlign w:val="center"/>
          </w:tcPr>
          <w:p w14:paraId="6277933D">
            <w:pPr>
              <w:tabs>
                <w:tab w:val="left" w:pos="1418"/>
              </w:tabs>
              <w:snapToGrid w:val="0"/>
              <w:spacing w:before="50" w:after="50" w:line="360" w:lineRule="auto"/>
              <w:jc w:val="center"/>
              <w:rPr>
                <w:rFonts w:hint="eastAsia" w:ascii="宋体" w:hAnsi="宋体" w:eastAsia="宋体"/>
                <w:spacing w:val="20"/>
                <w:szCs w:val="21"/>
              </w:rPr>
            </w:pPr>
          </w:p>
        </w:tc>
        <w:tc>
          <w:tcPr>
            <w:tcW w:w="479" w:type="pct"/>
            <w:tcBorders>
              <w:top w:val="single" w:color="auto" w:sz="4" w:space="0"/>
              <w:left w:val="single" w:color="auto" w:sz="4" w:space="0"/>
              <w:bottom w:val="single" w:color="auto" w:sz="4" w:space="0"/>
              <w:right w:val="single" w:color="auto" w:sz="4" w:space="0"/>
            </w:tcBorders>
            <w:vAlign w:val="center"/>
          </w:tcPr>
          <w:p w14:paraId="2058776F">
            <w:pPr>
              <w:tabs>
                <w:tab w:val="left" w:pos="1418"/>
              </w:tabs>
              <w:snapToGrid w:val="0"/>
              <w:spacing w:before="50" w:after="50" w:line="360" w:lineRule="auto"/>
              <w:jc w:val="center"/>
              <w:rPr>
                <w:rFonts w:hint="eastAsia" w:ascii="宋体" w:hAnsi="宋体" w:eastAsia="宋体"/>
                <w:spacing w:val="20"/>
                <w:szCs w:val="21"/>
              </w:rPr>
            </w:pPr>
          </w:p>
        </w:tc>
        <w:tc>
          <w:tcPr>
            <w:tcW w:w="381" w:type="pct"/>
            <w:tcBorders>
              <w:top w:val="single" w:color="auto" w:sz="4" w:space="0"/>
              <w:left w:val="single" w:color="auto" w:sz="4" w:space="0"/>
              <w:bottom w:val="single" w:color="auto" w:sz="4" w:space="0"/>
              <w:right w:val="single" w:color="auto" w:sz="4" w:space="0"/>
            </w:tcBorders>
            <w:vAlign w:val="center"/>
          </w:tcPr>
          <w:p w14:paraId="7CEAA2DB">
            <w:pPr>
              <w:tabs>
                <w:tab w:val="left" w:pos="1418"/>
              </w:tabs>
              <w:snapToGrid w:val="0"/>
              <w:spacing w:before="50" w:after="50" w:line="360" w:lineRule="auto"/>
              <w:jc w:val="center"/>
              <w:rPr>
                <w:rFonts w:hint="eastAsia" w:ascii="宋体" w:hAnsi="宋体" w:eastAsia="宋体"/>
                <w:spacing w:val="20"/>
                <w:szCs w:val="21"/>
              </w:rPr>
            </w:pPr>
          </w:p>
        </w:tc>
        <w:tc>
          <w:tcPr>
            <w:tcW w:w="455" w:type="pct"/>
            <w:tcBorders>
              <w:top w:val="single" w:color="auto" w:sz="4" w:space="0"/>
              <w:left w:val="single" w:color="auto" w:sz="4" w:space="0"/>
              <w:bottom w:val="single" w:color="auto" w:sz="4" w:space="0"/>
              <w:right w:val="single" w:color="auto" w:sz="4" w:space="0"/>
            </w:tcBorders>
            <w:vAlign w:val="center"/>
          </w:tcPr>
          <w:p w14:paraId="50769AFA">
            <w:pPr>
              <w:tabs>
                <w:tab w:val="left" w:pos="1418"/>
              </w:tabs>
              <w:snapToGrid w:val="0"/>
              <w:spacing w:before="50" w:after="50" w:line="360" w:lineRule="auto"/>
              <w:jc w:val="center"/>
              <w:rPr>
                <w:rFonts w:hint="eastAsia" w:ascii="宋体" w:hAnsi="宋体" w:eastAsia="宋体"/>
                <w:spacing w:val="20"/>
                <w:szCs w:val="21"/>
              </w:rPr>
            </w:pPr>
          </w:p>
        </w:tc>
      </w:tr>
      <w:tr w14:paraId="502F1B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376" w:type="pct"/>
            <w:tcBorders>
              <w:top w:val="single" w:color="auto" w:sz="4" w:space="0"/>
              <w:left w:val="single" w:color="auto" w:sz="4" w:space="0"/>
              <w:bottom w:val="single" w:color="auto" w:sz="4" w:space="0"/>
              <w:right w:val="single" w:color="auto" w:sz="4" w:space="0"/>
            </w:tcBorders>
            <w:vAlign w:val="center"/>
          </w:tcPr>
          <w:p w14:paraId="17B39858">
            <w:pPr>
              <w:tabs>
                <w:tab w:val="left" w:pos="1418"/>
              </w:tabs>
              <w:snapToGrid w:val="0"/>
              <w:spacing w:before="50" w:after="50" w:line="360" w:lineRule="auto"/>
              <w:jc w:val="center"/>
              <w:rPr>
                <w:rFonts w:hint="eastAsia" w:ascii="宋体" w:hAnsi="宋体" w:eastAsia="宋体"/>
                <w:spacing w:val="20"/>
                <w:szCs w:val="21"/>
              </w:rPr>
            </w:pPr>
          </w:p>
        </w:tc>
        <w:tc>
          <w:tcPr>
            <w:tcW w:w="739" w:type="pct"/>
            <w:tcBorders>
              <w:top w:val="single" w:color="auto" w:sz="4" w:space="0"/>
              <w:left w:val="single" w:color="auto" w:sz="4" w:space="0"/>
              <w:bottom w:val="single" w:color="auto" w:sz="4" w:space="0"/>
              <w:right w:val="single" w:color="auto" w:sz="4" w:space="0"/>
            </w:tcBorders>
            <w:vAlign w:val="center"/>
          </w:tcPr>
          <w:p w14:paraId="5FE82B07">
            <w:pPr>
              <w:tabs>
                <w:tab w:val="left" w:pos="1418"/>
              </w:tabs>
              <w:snapToGrid w:val="0"/>
              <w:spacing w:before="50" w:after="50" w:line="360" w:lineRule="auto"/>
              <w:jc w:val="center"/>
              <w:rPr>
                <w:rFonts w:hint="eastAsia" w:ascii="宋体" w:hAnsi="宋体" w:eastAsia="宋体"/>
                <w:spacing w:val="20"/>
                <w:szCs w:val="21"/>
              </w:rPr>
            </w:pPr>
          </w:p>
        </w:tc>
        <w:tc>
          <w:tcPr>
            <w:tcW w:w="1049" w:type="pct"/>
            <w:tcBorders>
              <w:top w:val="single" w:color="auto" w:sz="4" w:space="0"/>
              <w:left w:val="single" w:color="auto" w:sz="4" w:space="0"/>
              <w:bottom w:val="single" w:color="auto" w:sz="4" w:space="0"/>
              <w:right w:val="single" w:color="auto" w:sz="4" w:space="0"/>
            </w:tcBorders>
            <w:vAlign w:val="center"/>
          </w:tcPr>
          <w:p w14:paraId="68C79B2F">
            <w:pPr>
              <w:tabs>
                <w:tab w:val="left" w:pos="1418"/>
              </w:tabs>
              <w:snapToGrid w:val="0"/>
              <w:spacing w:before="50" w:after="50" w:line="360" w:lineRule="auto"/>
              <w:jc w:val="center"/>
              <w:rPr>
                <w:rFonts w:hint="eastAsia" w:ascii="宋体" w:hAnsi="宋体" w:eastAsia="宋体"/>
                <w:spacing w:val="20"/>
                <w:szCs w:val="21"/>
              </w:rPr>
            </w:pPr>
          </w:p>
        </w:tc>
        <w:tc>
          <w:tcPr>
            <w:tcW w:w="1058" w:type="pct"/>
            <w:tcBorders>
              <w:top w:val="single" w:color="auto" w:sz="4" w:space="0"/>
              <w:left w:val="single" w:color="auto" w:sz="4" w:space="0"/>
              <w:bottom w:val="single" w:color="auto" w:sz="4" w:space="0"/>
              <w:right w:val="single" w:color="auto" w:sz="4" w:space="0"/>
            </w:tcBorders>
            <w:vAlign w:val="center"/>
          </w:tcPr>
          <w:p w14:paraId="4C994CA4">
            <w:pPr>
              <w:tabs>
                <w:tab w:val="left" w:pos="1418"/>
              </w:tabs>
              <w:snapToGrid w:val="0"/>
              <w:spacing w:before="50" w:after="50" w:line="360" w:lineRule="auto"/>
              <w:jc w:val="center"/>
              <w:rPr>
                <w:rFonts w:hint="eastAsia" w:ascii="宋体" w:hAnsi="宋体" w:eastAsia="宋体"/>
                <w:spacing w:val="20"/>
                <w:szCs w:val="21"/>
              </w:rPr>
            </w:pPr>
          </w:p>
        </w:tc>
        <w:tc>
          <w:tcPr>
            <w:tcW w:w="460" w:type="pct"/>
            <w:tcBorders>
              <w:top w:val="single" w:color="auto" w:sz="4" w:space="0"/>
              <w:left w:val="single" w:color="auto" w:sz="4" w:space="0"/>
              <w:bottom w:val="single" w:color="auto" w:sz="4" w:space="0"/>
              <w:right w:val="single" w:color="auto" w:sz="4" w:space="0"/>
            </w:tcBorders>
            <w:vAlign w:val="center"/>
          </w:tcPr>
          <w:p w14:paraId="301DFF01">
            <w:pPr>
              <w:tabs>
                <w:tab w:val="left" w:pos="1418"/>
              </w:tabs>
              <w:snapToGrid w:val="0"/>
              <w:spacing w:before="50" w:after="50" w:line="360" w:lineRule="auto"/>
              <w:jc w:val="center"/>
              <w:rPr>
                <w:rFonts w:hint="eastAsia" w:ascii="宋体" w:hAnsi="宋体" w:eastAsia="宋体"/>
                <w:spacing w:val="20"/>
                <w:szCs w:val="21"/>
              </w:rPr>
            </w:pPr>
          </w:p>
        </w:tc>
        <w:tc>
          <w:tcPr>
            <w:tcW w:w="479" w:type="pct"/>
            <w:tcBorders>
              <w:top w:val="single" w:color="auto" w:sz="4" w:space="0"/>
              <w:left w:val="single" w:color="auto" w:sz="4" w:space="0"/>
              <w:bottom w:val="single" w:color="auto" w:sz="4" w:space="0"/>
              <w:right w:val="single" w:color="auto" w:sz="4" w:space="0"/>
            </w:tcBorders>
            <w:vAlign w:val="center"/>
          </w:tcPr>
          <w:p w14:paraId="09CC9186">
            <w:pPr>
              <w:tabs>
                <w:tab w:val="left" w:pos="1418"/>
              </w:tabs>
              <w:snapToGrid w:val="0"/>
              <w:spacing w:before="50" w:after="50" w:line="360" w:lineRule="auto"/>
              <w:jc w:val="center"/>
              <w:rPr>
                <w:rFonts w:hint="eastAsia" w:ascii="宋体" w:hAnsi="宋体" w:eastAsia="宋体"/>
                <w:spacing w:val="20"/>
                <w:szCs w:val="21"/>
              </w:rPr>
            </w:pPr>
          </w:p>
        </w:tc>
        <w:tc>
          <w:tcPr>
            <w:tcW w:w="381" w:type="pct"/>
            <w:tcBorders>
              <w:top w:val="single" w:color="auto" w:sz="4" w:space="0"/>
              <w:left w:val="single" w:color="auto" w:sz="4" w:space="0"/>
              <w:bottom w:val="single" w:color="auto" w:sz="4" w:space="0"/>
              <w:right w:val="single" w:color="auto" w:sz="4" w:space="0"/>
            </w:tcBorders>
            <w:vAlign w:val="center"/>
          </w:tcPr>
          <w:p w14:paraId="07F77216">
            <w:pPr>
              <w:tabs>
                <w:tab w:val="left" w:pos="1418"/>
              </w:tabs>
              <w:snapToGrid w:val="0"/>
              <w:spacing w:before="50" w:after="50" w:line="360" w:lineRule="auto"/>
              <w:jc w:val="center"/>
              <w:rPr>
                <w:rFonts w:hint="eastAsia" w:ascii="宋体" w:hAnsi="宋体" w:eastAsia="宋体"/>
                <w:spacing w:val="20"/>
                <w:szCs w:val="21"/>
              </w:rPr>
            </w:pPr>
          </w:p>
        </w:tc>
        <w:tc>
          <w:tcPr>
            <w:tcW w:w="455" w:type="pct"/>
            <w:tcBorders>
              <w:top w:val="single" w:color="auto" w:sz="4" w:space="0"/>
              <w:left w:val="single" w:color="auto" w:sz="4" w:space="0"/>
              <w:bottom w:val="single" w:color="auto" w:sz="4" w:space="0"/>
              <w:right w:val="single" w:color="auto" w:sz="4" w:space="0"/>
            </w:tcBorders>
            <w:vAlign w:val="center"/>
          </w:tcPr>
          <w:p w14:paraId="3AE07682">
            <w:pPr>
              <w:tabs>
                <w:tab w:val="left" w:pos="1418"/>
              </w:tabs>
              <w:snapToGrid w:val="0"/>
              <w:spacing w:before="50" w:after="50" w:line="360" w:lineRule="auto"/>
              <w:jc w:val="center"/>
              <w:rPr>
                <w:rFonts w:hint="eastAsia" w:ascii="宋体" w:hAnsi="宋体" w:eastAsia="宋体"/>
                <w:spacing w:val="20"/>
                <w:szCs w:val="21"/>
              </w:rPr>
            </w:pPr>
          </w:p>
        </w:tc>
      </w:tr>
      <w:tr w14:paraId="12F1F4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376" w:type="pct"/>
            <w:tcBorders>
              <w:top w:val="single" w:color="auto" w:sz="4" w:space="0"/>
              <w:left w:val="single" w:color="auto" w:sz="4" w:space="0"/>
              <w:bottom w:val="single" w:color="auto" w:sz="4" w:space="0"/>
              <w:right w:val="single" w:color="auto" w:sz="4" w:space="0"/>
            </w:tcBorders>
            <w:vAlign w:val="center"/>
          </w:tcPr>
          <w:p w14:paraId="3A48ED12">
            <w:pPr>
              <w:tabs>
                <w:tab w:val="left" w:pos="1418"/>
              </w:tabs>
              <w:snapToGrid w:val="0"/>
              <w:spacing w:before="50" w:after="50" w:line="360" w:lineRule="auto"/>
              <w:jc w:val="center"/>
              <w:rPr>
                <w:rFonts w:hint="eastAsia" w:ascii="宋体" w:hAnsi="宋体" w:eastAsia="宋体"/>
                <w:spacing w:val="20"/>
                <w:szCs w:val="21"/>
              </w:rPr>
            </w:pPr>
          </w:p>
        </w:tc>
        <w:tc>
          <w:tcPr>
            <w:tcW w:w="739" w:type="pct"/>
            <w:tcBorders>
              <w:top w:val="single" w:color="auto" w:sz="4" w:space="0"/>
              <w:left w:val="single" w:color="auto" w:sz="4" w:space="0"/>
              <w:bottom w:val="single" w:color="auto" w:sz="4" w:space="0"/>
              <w:right w:val="single" w:color="auto" w:sz="4" w:space="0"/>
            </w:tcBorders>
            <w:vAlign w:val="center"/>
          </w:tcPr>
          <w:p w14:paraId="1ABB8E3A">
            <w:pPr>
              <w:tabs>
                <w:tab w:val="left" w:pos="1418"/>
              </w:tabs>
              <w:snapToGrid w:val="0"/>
              <w:spacing w:before="50" w:after="50" w:line="360" w:lineRule="auto"/>
              <w:jc w:val="center"/>
              <w:rPr>
                <w:rFonts w:hint="eastAsia" w:ascii="宋体" w:hAnsi="宋体" w:eastAsia="宋体"/>
                <w:spacing w:val="20"/>
                <w:szCs w:val="21"/>
              </w:rPr>
            </w:pPr>
          </w:p>
        </w:tc>
        <w:tc>
          <w:tcPr>
            <w:tcW w:w="1049" w:type="pct"/>
            <w:tcBorders>
              <w:top w:val="single" w:color="auto" w:sz="4" w:space="0"/>
              <w:left w:val="single" w:color="auto" w:sz="4" w:space="0"/>
              <w:bottom w:val="single" w:color="auto" w:sz="4" w:space="0"/>
              <w:right w:val="single" w:color="auto" w:sz="4" w:space="0"/>
            </w:tcBorders>
            <w:vAlign w:val="center"/>
          </w:tcPr>
          <w:p w14:paraId="284C13E0">
            <w:pPr>
              <w:tabs>
                <w:tab w:val="left" w:pos="1418"/>
              </w:tabs>
              <w:snapToGrid w:val="0"/>
              <w:spacing w:before="50" w:after="50" w:line="360" w:lineRule="auto"/>
              <w:jc w:val="center"/>
              <w:rPr>
                <w:rFonts w:hint="eastAsia" w:ascii="宋体" w:hAnsi="宋体" w:eastAsia="宋体"/>
                <w:spacing w:val="20"/>
                <w:szCs w:val="21"/>
              </w:rPr>
            </w:pPr>
          </w:p>
        </w:tc>
        <w:tc>
          <w:tcPr>
            <w:tcW w:w="1058" w:type="pct"/>
            <w:tcBorders>
              <w:top w:val="single" w:color="auto" w:sz="4" w:space="0"/>
              <w:left w:val="single" w:color="auto" w:sz="4" w:space="0"/>
              <w:bottom w:val="single" w:color="auto" w:sz="4" w:space="0"/>
              <w:right w:val="single" w:color="auto" w:sz="4" w:space="0"/>
            </w:tcBorders>
            <w:vAlign w:val="center"/>
          </w:tcPr>
          <w:p w14:paraId="09A332D3">
            <w:pPr>
              <w:tabs>
                <w:tab w:val="left" w:pos="1418"/>
              </w:tabs>
              <w:snapToGrid w:val="0"/>
              <w:spacing w:before="50" w:after="50" w:line="360" w:lineRule="auto"/>
              <w:jc w:val="center"/>
              <w:rPr>
                <w:rFonts w:hint="eastAsia" w:ascii="宋体" w:hAnsi="宋体" w:eastAsia="宋体"/>
                <w:spacing w:val="20"/>
                <w:szCs w:val="21"/>
              </w:rPr>
            </w:pPr>
          </w:p>
        </w:tc>
        <w:tc>
          <w:tcPr>
            <w:tcW w:w="460" w:type="pct"/>
            <w:tcBorders>
              <w:top w:val="single" w:color="auto" w:sz="4" w:space="0"/>
              <w:left w:val="single" w:color="auto" w:sz="4" w:space="0"/>
              <w:bottom w:val="single" w:color="auto" w:sz="4" w:space="0"/>
              <w:right w:val="single" w:color="auto" w:sz="4" w:space="0"/>
            </w:tcBorders>
            <w:vAlign w:val="center"/>
          </w:tcPr>
          <w:p w14:paraId="54E16FD7">
            <w:pPr>
              <w:tabs>
                <w:tab w:val="left" w:pos="1418"/>
              </w:tabs>
              <w:snapToGrid w:val="0"/>
              <w:spacing w:before="50" w:after="50" w:line="360" w:lineRule="auto"/>
              <w:jc w:val="center"/>
              <w:rPr>
                <w:rFonts w:hint="eastAsia" w:ascii="宋体" w:hAnsi="宋体" w:eastAsia="宋体"/>
                <w:spacing w:val="20"/>
                <w:szCs w:val="21"/>
              </w:rPr>
            </w:pPr>
          </w:p>
        </w:tc>
        <w:tc>
          <w:tcPr>
            <w:tcW w:w="479" w:type="pct"/>
            <w:tcBorders>
              <w:top w:val="single" w:color="auto" w:sz="4" w:space="0"/>
              <w:left w:val="single" w:color="auto" w:sz="4" w:space="0"/>
              <w:bottom w:val="single" w:color="auto" w:sz="4" w:space="0"/>
              <w:right w:val="single" w:color="auto" w:sz="4" w:space="0"/>
            </w:tcBorders>
            <w:vAlign w:val="center"/>
          </w:tcPr>
          <w:p w14:paraId="678C64DE">
            <w:pPr>
              <w:tabs>
                <w:tab w:val="left" w:pos="1418"/>
              </w:tabs>
              <w:snapToGrid w:val="0"/>
              <w:spacing w:before="50" w:after="50" w:line="360" w:lineRule="auto"/>
              <w:jc w:val="center"/>
              <w:rPr>
                <w:rFonts w:hint="eastAsia" w:ascii="宋体" w:hAnsi="宋体" w:eastAsia="宋体"/>
                <w:spacing w:val="20"/>
                <w:szCs w:val="21"/>
              </w:rPr>
            </w:pPr>
          </w:p>
        </w:tc>
        <w:tc>
          <w:tcPr>
            <w:tcW w:w="381" w:type="pct"/>
            <w:tcBorders>
              <w:top w:val="single" w:color="auto" w:sz="4" w:space="0"/>
              <w:left w:val="single" w:color="auto" w:sz="4" w:space="0"/>
              <w:bottom w:val="single" w:color="auto" w:sz="4" w:space="0"/>
              <w:right w:val="single" w:color="auto" w:sz="4" w:space="0"/>
            </w:tcBorders>
            <w:vAlign w:val="center"/>
          </w:tcPr>
          <w:p w14:paraId="100689B8">
            <w:pPr>
              <w:tabs>
                <w:tab w:val="left" w:pos="1418"/>
              </w:tabs>
              <w:snapToGrid w:val="0"/>
              <w:spacing w:before="50" w:after="50" w:line="360" w:lineRule="auto"/>
              <w:jc w:val="center"/>
              <w:rPr>
                <w:rFonts w:hint="eastAsia" w:ascii="宋体" w:hAnsi="宋体" w:eastAsia="宋体"/>
                <w:spacing w:val="20"/>
                <w:szCs w:val="21"/>
              </w:rPr>
            </w:pPr>
          </w:p>
        </w:tc>
        <w:tc>
          <w:tcPr>
            <w:tcW w:w="455" w:type="pct"/>
            <w:tcBorders>
              <w:top w:val="single" w:color="auto" w:sz="4" w:space="0"/>
              <w:left w:val="single" w:color="auto" w:sz="4" w:space="0"/>
              <w:bottom w:val="single" w:color="auto" w:sz="4" w:space="0"/>
              <w:right w:val="single" w:color="auto" w:sz="4" w:space="0"/>
            </w:tcBorders>
            <w:vAlign w:val="center"/>
          </w:tcPr>
          <w:p w14:paraId="65DE0EFD">
            <w:pPr>
              <w:tabs>
                <w:tab w:val="left" w:pos="1418"/>
              </w:tabs>
              <w:snapToGrid w:val="0"/>
              <w:spacing w:before="50" w:after="50" w:line="360" w:lineRule="auto"/>
              <w:jc w:val="center"/>
              <w:rPr>
                <w:rFonts w:hint="eastAsia" w:ascii="宋体" w:hAnsi="宋体" w:eastAsia="宋体"/>
                <w:spacing w:val="20"/>
                <w:szCs w:val="21"/>
              </w:rPr>
            </w:pPr>
          </w:p>
        </w:tc>
      </w:tr>
      <w:tr w14:paraId="40F8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376" w:type="pct"/>
            <w:tcBorders>
              <w:top w:val="single" w:color="auto" w:sz="4" w:space="0"/>
              <w:left w:val="single" w:color="auto" w:sz="4" w:space="0"/>
              <w:bottom w:val="single" w:color="auto" w:sz="4" w:space="0"/>
              <w:right w:val="single" w:color="auto" w:sz="4" w:space="0"/>
            </w:tcBorders>
            <w:vAlign w:val="center"/>
          </w:tcPr>
          <w:p w14:paraId="672F3EE6">
            <w:pPr>
              <w:tabs>
                <w:tab w:val="left" w:pos="1418"/>
              </w:tabs>
              <w:snapToGrid w:val="0"/>
              <w:spacing w:before="50" w:after="50" w:line="360" w:lineRule="auto"/>
              <w:jc w:val="center"/>
              <w:rPr>
                <w:rFonts w:hint="eastAsia" w:ascii="宋体" w:hAnsi="宋体" w:eastAsia="宋体"/>
                <w:spacing w:val="20"/>
                <w:szCs w:val="21"/>
              </w:rPr>
            </w:pPr>
          </w:p>
        </w:tc>
        <w:tc>
          <w:tcPr>
            <w:tcW w:w="739" w:type="pct"/>
            <w:tcBorders>
              <w:top w:val="single" w:color="auto" w:sz="4" w:space="0"/>
              <w:left w:val="single" w:color="auto" w:sz="4" w:space="0"/>
              <w:bottom w:val="single" w:color="auto" w:sz="4" w:space="0"/>
              <w:right w:val="single" w:color="auto" w:sz="4" w:space="0"/>
            </w:tcBorders>
            <w:vAlign w:val="center"/>
          </w:tcPr>
          <w:p w14:paraId="1A8CDE24">
            <w:pPr>
              <w:tabs>
                <w:tab w:val="left" w:pos="1418"/>
              </w:tabs>
              <w:snapToGrid w:val="0"/>
              <w:spacing w:before="50" w:after="50" w:line="360" w:lineRule="auto"/>
              <w:jc w:val="center"/>
              <w:rPr>
                <w:rFonts w:hint="eastAsia" w:ascii="宋体" w:hAnsi="宋体" w:eastAsia="宋体"/>
                <w:spacing w:val="20"/>
                <w:szCs w:val="21"/>
              </w:rPr>
            </w:pPr>
          </w:p>
        </w:tc>
        <w:tc>
          <w:tcPr>
            <w:tcW w:w="1049" w:type="pct"/>
            <w:tcBorders>
              <w:top w:val="single" w:color="auto" w:sz="4" w:space="0"/>
              <w:left w:val="single" w:color="auto" w:sz="4" w:space="0"/>
              <w:bottom w:val="single" w:color="auto" w:sz="4" w:space="0"/>
              <w:right w:val="single" w:color="auto" w:sz="4" w:space="0"/>
            </w:tcBorders>
            <w:vAlign w:val="center"/>
          </w:tcPr>
          <w:p w14:paraId="2932C3BA">
            <w:pPr>
              <w:tabs>
                <w:tab w:val="left" w:pos="1418"/>
              </w:tabs>
              <w:snapToGrid w:val="0"/>
              <w:spacing w:before="50" w:after="50" w:line="360" w:lineRule="auto"/>
              <w:jc w:val="center"/>
              <w:rPr>
                <w:rFonts w:hint="eastAsia" w:ascii="宋体" w:hAnsi="宋体" w:eastAsia="宋体"/>
                <w:spacing w:val="20"/>
                <w:szCs w:val="21"/>
              </w:rPr>
            </w:pPr>
          </w:p>
        </w:tc>
        <w:tc>
          <w:tcPr>
            <w:tcW w:w="1058" w:type="pct"/>
            <w:tcBorders>
              <w:top w:val="single" w:color="auto" w:sz="4" w:space="0"/>
              <w:left w:val="single" w:color="auto" w:sz="4" w:space="0"/>
              <w:bottom w:val="single" w:color="auto" w:sz="4" w:space="0"/>
              <w:right w:val="single" w:color="auto" w:sz="4" w:space="0"/>
            </w:tcBorders>
            <w:vAlign w:val="center"/>
          </w:tcPr>
          <w:p w14:paraId="1B8B7656">
            <w:pPr>
              <w:tabs>
                <w:tab w:val="left" w:pos="1418"/>
              </w:tabs>
              <w:snapToGrid w:val="0"/>
              <w:spacing w:before="50" w:after="50" w:line="360" w:lineRule="auto"/>
              <w:jc w:val="center"/>
              <w:rPr>
                <w:rFonts w:hint="eastAsia" w:ascii="宋体" w:hAnsi="宋体" w:eastAsia="宋体"/>
                <w:spacing w:val="20"/>
                <w:szCs w:val="21"/>
              </w:rPr>
            </w:pPr>
          </w:p>
        </w:tc>
        <w:tc>
          <w:tcPr>
            <w:tcW w:w="460" w:type="pct"/>
            <w:tcBorders>
              <w:top w:val="single" w:color="auto" w:sz="4" w:space="0"/>
              <w:left w:val="single" w:color="auto" w:sz="4" w:space="0"/>
              <w:bottom w:val="single" w:color="auto" w:sz="4" w:space="0"/>
              <w:right w:val="single" w:color="auto" w:sz="4" w:space="0"/>
            </w:tcBorders>
            <w:vAlign w:val="center"/>
          </w:tcPr>
          <w:p w14:paraId="50478AD2">
            <w:pPr>
              <w:tabs>
                <w:tab w:val="left" w:pos="1418"/>
              </w:tabs>
              <w:snapToGrid w:val="0"/>
              <w:spacing w:before="50" w:after="50" w:line="360" w:lineRule="auto"/>
              <w:jc w:val="center"/>
              <w:rPr>
                <w:rFonts w:hint="eastAsia" w:ascii="宋体" w:hAnsi="宋体" w:eastAsia="宋体"/>
                <w:spacing w:val="20"/>
                <w:szCs w:val="21"/>
              </w:rPr>
            </w:pPr>
          </w:p>
        </w:tc>
        <w:tc>
          <w:tcPr>
            <w:tcW w:w="479" w:type="pct"/>
            <w:tcBorders>
              <w:top w:val="single" w:color="auto" w:sz="4" w:space="0"/>
              <w:left w:val="single" w:color="auto" w:sz="4" w:space="0"/>
              <w:bottom w:val="single" w:color="auto" w:sz="4" w:space="0"/>
              <w:right w:val="single" w:color="auto" w:sz="4" w:space="0"/>
            </w:tcBorders>
            <w:vAlign w:val="center"/>
          </w:tcPr>
          <w:p w14:paraId="63A5825D">
            <w:pPr>
              <w:tabs>
                <w:tab w:val="left" w:pos="1418"/>
              </w:tabs>
              <w:snapToGrid w:val="0"/>
              <w:spacing w:before="50" w:after="50" w:line="360" w:lineRule="auto"/>
              <w:jc w:val="center"/>
              <w:rPr>
                <w:rFonts w:hint="eastAsia" w:ascii="宋体" w:hAnsi="宋体" w:eastAsia="宋体"/>
                <w:spacing w:val="20"/>
                <w:szCs w:val="21"/>
              </w:rPr>
            </w:pPr>
          </w:p>
        </w:tc>
        <w:tc>
          <w:tcPr>
            <w:tcW w:w="381" w:type="pct"/>
            <w:tcBorders>
              <w:top w:val="single" w:color="auto" w:sz="4" w:space="0"/>
              <w:left w:val="single" w:color="auto" w:sz="4" w:space="0"/>
              <w:bottom w:val="single" w:color="auto" w:sz="4" w:space="0"/>
              <w:right w:val="single" w:color="auto" w:sz="4" w:space="0"/>
            </w:tcBorders>
            <w:vAlign w:val="center"/>
          </w:tcPr>
          <w:p w14:paraId="5F870F16">
            <w:pPr>
              <w:tabs>
                <w:tab w:val="left" w:pos="1418"/>
              </w:tabs>
              <w:snapToGrid w:val="0"/>
              <w:spacing w:before="50" w:after="50" w:line="360" w:lineRule="auto"/>
              <w:jc w:val="center"/>
              <w:rPr>
                <w:rFonts w:hint="eastAsia" w:ascii="宋体" w:hAnsi="宋体" w:eastAsia="宋体"/>
                <w:spacing w:val="20"/>
                <w:szCs w:val="21"/>
              </w:rPr>
            </w:pPr>
          </w:p>
        </w:tc>
        <w:tc>
          <w:tcPr>
            <w:tcW w:w="455" w:type="pct"/>
            <w:tcBorders>
              <w:top w:val="single" w:color="auto" w:sz="4" w:space="0"/>
              <w:left w:val="single" w:color="auto" w:sz="4" w:space="0"/>
              <w:bottom w:val="single" w:color="auto" w:sz="4" w:space="0"/>
              <w:right w:val="single" w:color="auto" w:sz="4" w:space="0"/>
            </w:tcBorders>
            <w:vAlign w:val="center"/>
          </w:tcPr>
          <w:p w14:paraId="5B5AAF02">
            <w:pPr>
              <w:tabs>
                <w:tab w:val="left" w:pos="1418"/>
              </w:tabs>
              <w:snapToGrid w:val="0"/>
              <w:spacing w:before="50" w:after="50" w:line="360" w:lineRule="auto"/>
              <w:jc w:val="center"/>
              <w:rPr>
                <w:rFonts w:hint="eastAsia" w:ascii="宋体" w:hAnsi="宋体" w:eastAsia="宋体"/>
                <w:spacing w:val="20"/>
                <w:szCs w:val="21"/>
              </w:rPr>
            </w:pPr>
          </w:p>
        </w:tc>
      </w:tr>
      <w:tr w14:paraId="28B51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376" w:type="pct"/>
            <w:tcBorders>
              <w:top w:val="single" w:color="auto" w:sz="4" w:space="0"/>
              <w:left w:val="single" w:color="auto" w:sz="4" w:space="0"/>
              <w:bottom w:val="single" w:color="auto" w:sz="4" w:space="0"/>
              <w:right w:val="single" w:color="auto" w:sz="4" w:space="0"/>
            </w:tcBorders>
            <w:vAlign w:val="center"/>
          </w:tcPr>
          <w:p w14:paraId="24213CC0">
            <w:pPr>
              <w:tabs>
                <w:tab w:val="left" w:pos="1418"/>
              </w:tabs>
              <w:snapToGrid w:val="0"/>
              <w:spacing w:before="50" w:after="50" w:line="360" w:lineRule="auto"/>
              <w:jc w:val="center"/>
              <w:rPr>
                <w:rFonts w:hint="eastAsia" w:ascii="宋体" w:hAnsi="宋体" w:eastAsia="宋体"/>
                <w:spacing w:val="20"/>
                <w:szCs w:val="21"/>
              </w:rPr>
            </w:pPr>
          </w:p>
        </w:tc>
        <w:tc>
          <w:tcPr>
            <w:tcW w:w="739" w:type="pct"/>
            <w:tcBorders>
              <w:top w:val="single" w:color="auto" w:sz="4" w:space="0"/>
              <w:left w:val="single" w:color="auto" w:sz="4" w:space="0"/>
              <w:bottom w:val="single" w:color="auto" w:sz="4" w:space="0"/>
              <w:right w:val="single" w:color="auto" w:sz="4" w:space="0"/>
            </w:tcBorders>
            <w:vAlign w:val="center"/>
          </w:tcPr>
          <w:p w14:paraId="2A245BC8">
            <w:pPr>
              <w:tabs>
                <w:tab w:val="left" w:pos="1418"/>
              </w:tabs>
              <w:snapToGrid w:val="0"/>
              <w:spacing w:before="50" w:after="50" w:line="360" w:lineRule="auto"/>
              <w:jc w:val="center"/>
              <w:rPr>
                <w:rFonts w:hint="eastAsia" w:ascii="宋体" w:hAnsi="宋体" w:eastAsia="宋体"/>
                <w:spacing w:val="20"/>
                <w:szCs w:val="21"/>
              </w:rPr>
            </w:pPr>
          </w:p>
        </w:tc>
        <w:tc>
          <w:tcPr>
            <w:tcW w:w="1049" w:type="pct"/>
            <w:tcBorders>
              <w:top w:val="single" w:color="auto" w:sz="4" w:space="0"/>
              <w:left w:val="single" w:color="auto" w:sz="4" w:space="0"/>
              <w:bottom w:val="single" w:color="auto" w:sz="4" w:space="0"/>
              <w:right w:val="single" w:color="auto" w:sz="4" w:space="0"/>
            </w:tcBorders>
            <w:vAlign w:val="center"/>
          </w:tcPr>
          <w:p w14:paraId="4FE1CCD0">
            <w:pPr>
              <w:tabs>
                <w:tab w:val="left" w:pos="1418"/>
              </w:tabs>
              <w:snapToGrid w:val="0"/>
              <w:spacing w:before="50" w:after="50" w:line="360" w:lineRule="auto"/>
              <w:jc w:val="center"/>
              <w:rPr>
                <w:rFonts w:hint="eastAsia" w:ascii="宋体" w:hAnsi="宋体" w:eastAsia="宋体"/>
                <w:spacing w:val="20"/>
                <w:szCs w:val="21"/>
              </w:rPr>
            </w:pPr>
          </w:p>
        </w:tc>
        <w:tc>
          <w:tcPr>
            <w:tcW w:w="1058" w:type="pct"/>
            <w:tcBorders>
              <w:top w:val="single" w:color="auto" w:sz="4" w:space="0"/>
              <w:left w:val="single" w:color="auto" w:sz="4" w:space="0"/>
              <w:bottom w:val="single" w:color="auto" w:sz="4" w:space="0"/>
              <w:right w:val="single" w:color="auto" w:sz="4" w:space="0"/>
            </w:tcBorders>
            <w:vAlign w:val="center"/>
          </w:tcPr>
          <w:p w14:paraId="247B3A81">
            <w:pPr>
              <w:tabs>
                <w:tab w:val="left" w:pos="1418"/>
              </w:tabs>
              <w:snapToGrid w:val="0"/>
              <w:spacing w:before="50" w:after="50" w:line="360" w:lineRule="auto"/>
              <w:jc w:val="center"/>
              <w:rPr>
                <w:rFonts w:hint="eastAsia" w:ascii="宋体" w:hAnsi="宋体" w:eastAsia="宋体"/>
                <w:spacing w:val="20"/>
                <w:szCs w:val="21"/>
              </w:rPr>
            </w:pPr>
          </w:p>
        </w:tc>
        <w:tc>
          <w:tcPr>
            <w:tcW w:w="460" w:type="pct"/>
            <w:tcBorders>
              <w:top w:val="single" w:color="auto" w:sz="4" w:space="0"/>
              <w:left w:val="single" w:color="auto" w:sz="4" w:space="0"/>
              <w:bottom w:val="single" w:color="auto" w:sz="4" w:space="0"/>
              <w:right w:val="single" w:color="auto" w:sz="4" w:space="0"/>
            </w:tcBorders>
            <w:vAlign w:val="center"/>
          </w:tcPr>
          <w:p w14:paraId="268032C4">
            <w:pPr>
              <w:tabs>
                <w:tab w:val="left" w:pos="1418"/>
              </w:tabs>
              <w:snapToGrid w:val="0"/>
              <w:spacing w:before="50" w:after="50" w:line="360" w:lineRule="auto"/>
              <w:jc w:val="center"/>
              <w:rPr>
                <w:rFonts w:hint="eastAsia" w:ascii="宋体" w:hAnsi="宋体" w:eastAsia="宋体"/>
                <w:spacing w:val="20"/>
                <w:szCs w:val="21"/>
              </w:rPr>
            </w:pPr>
          </w:p>
        </w:tc>
        <w:tc>
          <w:tcPr>
            <w:tcW w:w="479" w:type="pct"/>
            <w:tcBorders>
              <w:top w:val="single" w:color="auto" w:sz="4" w:space="0"/>
              <w:left w:val="single" w:color="auto" w:sz="4" w:space="0"/>
              <w:bottom w:val="single" w:color="auto" w:sz="4" w:space="0"/>
              <w:right w:val="single" w:color="auto" w:sz="4" w:space="0"/>
            </w:tcBorders>
            <w:vAlign w:val="center"/>
          </w:tcPr>
          <w:p w14:paraId="1F28631F">
            <w:pPr>
              <w:tabs>
                <w:tab w:val="left" w:pos="1418"/>
              </w:tabs>
              <w:snapToGrid w:val="0"/>
              <w:spacing w:before="50" w:after="50" w:line="360" w:lineRule="auto"/>
              <w:jc w:val="center"/>
              <w:rPr>
                <w:rFonts w:hint="eastAsia" w:ascii="宋体" w:hAnsi="宋体" w:eastAsia="宋体"/>
                <w:spacing w:val="20"/>
                <w:szCs w:val="21"/>
              </w:rPr>
            </w:pPr>
          </w:p>
        </w:tc>
        <w:tc>
          <w:tcPr>
            <w:tcW w:w="381" w:type="pct"/>
            <w:tcBorders>
              <w:top w:val="single" w:color="auto" w:sz="4" w:space="0"/>
              <w:left w:val="single" w:color="auto" w:sz="4" w:space="0"/>
              <w:bottom w:val="single" w:color="auto" w:sz="4" w:space="0"/>
              <w:right w:val="single" w:color="auto" w:sz="4" w:space="0"/>
            </w:tcBorders>
            <w:vAlign w:val="center"/>
          </w:tcPr>
          <w:p w14:paraId="6B6F4E89">
            <w:pPr>
              <w:tabs>
                <w:tab w:val="left" w:pos="1418"/>
              </w:tabs>
              <w:snapToGrid w:val="0"/>
              <w:spacing w:before="50" w:after="50" w:line="360" w:lineRule="auto"/>
              <w:jc w:val="center"/>
              <w:rPr>
                <w:rFonts w:hint="eastAsia" w:ascii="宋体" w:hAnsi="宋体" w:eastAsia="宋体"/>
                <w:spacing w:val="20"/>
                <w:szCs w:val="21"/>
              </w:rPr>
            </w:pPr>
          </w:p>
        </w:tc>
        <w:tc>
          <w:tcPr>
            <w:tcW w:w="455" w:type="pct"/>
            <w:tcBorders>
              <w:top w:val="single" w:color="auto" w:sz="4" w:space="0"/>
              <w:left w:val="single" w:color="auto" w:sz="4" w:space="0"/>
              <w:bottom w:val="single" w:color="auto" w:sz="4" w:space="0"/>
              <w:right w:val="single" w:color="auto" w:sz="4" w:space="0"/>
            </w:tcBorders>
            <w:vAlign w:val="center"/>
          </w:tcPr>
          <w:p w14:paraId="2824D967">
            <w:pPr>
              <w:tabs>
                <w:tab w:val="left" w:pos="1418"/>
              </w:tabs>
              <w:snapToGrid w:val="0"/>
              <w:spacing w:before="50" w:after="50" w:line="360" w:lineRule="auto"/>
              <w:jc w:val="center"/>
              <w:rPr>
                <w:rFonts w:hint="eastAsia" w:ascii="宋体" w:hAnsi="宋体" w:eastAsia="宋体"/>
                <w:spacing w:val="20"/>
                <w:szCs w:val="21"/>
              </w:rPr>
            </w:pPr>
          </w:p>
        </w:tc>
      </w:tr>
      <w:tr w14:paraId="146774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32" w:hRule="atLeast"/>
        </w:trPr>
        <w:tc>
          <w:tcPr>
            <w:tcW w:w="376" w:type="pct"/>
            <w:tcBorders>
              <w:top w:val="single" w:color="auto" w:sz="4" w:space="0"/>
              <w:left w:val="single" w:color="auto" w:sz="4" w:space="0"/>
              <w:bottom w:val="single" w:color="auto" w:sz="4" w:space="0"/>
              <w:right w:val="single" w:color="auto" w:sz="4" w:space="0"/>
            </w:tcBorders>
            <w:vAlign w:val="center"/>
          </w:tcPr>
          <w:p w14:paraId="45AD2ECA">
            <w:pPr>
              <w:tabs>
                <w:tab w:val="left" w:pos="1418"/>
              </w:tabs>
              <w:snapToGrid w:val="0"/>
              <w:spacing w:before="50" w:after="50" w:line="360" w:lineRule="auto"/>
              <w:jc w:val="center"/>
              <w:rPr>
                <w:rFonts w:hint="eastAsia" w:ascii="宋体" w:hAnsi="宋体" w:eastAsia="宋体"/>
                <w:spacing w:val="20"/>
                <w:szCs w:val="21"/>
              </w:rPr>
            </w:pPr>
          </w:p>
        </w:tc>
        <w:tc>
          <w:tcPr>
            <w:tcW w:w="739" w:type="pct"/>
            <w:tcBorders>
              <w:top w:val="single" w:color="auto" w:sz="4" w:space="0"/>
              <w:left w:val="single" w:color="auto" w:sz="4" w:space="0"/>
              <w:bottom w:val="single" w:color="auto" w:sz="4" w:space="0"/>
              <w:right w:val="single" w:color="auto" w:sz="4" w:space="0"/>
            </w:tcBorders>
            <w:vAlign w:val="center"/>
          </w:tcPr>
          <w:p w14:paraId="1FE8D0E1">
            <w:pPr>
              <w:tabs>
                <w:tab w:val="left" w:pos="1418"/>
              </w:tabs>
              <w:snapToGrid w:val="0"/>
              <w:spacing w:before="50" w:after="50" w:line="360" w:lineRule="auto"/>
              <w:jc w:val="center"/>
              <w:rPr>
                <w:rFonts w:hint="eastAsia" w:ascii="宋体" w:hAnsi="宋体" w:eastAsia="宋体"/>
                <w:spacing w:val="20"/>
                <w:szCs w:val="21"/>
              </w:rPr>
            </w:pPr>
          </w:p>
        </w:tc>
        <w:tc>
          <w:tcPr>
            <w:tcW w:w="1049" w:type="pct"/>
            <w:tcBorders>
              <w:top w:val="single" w:color="auto" w:sz="4" w:space="0"/>
              <w:left w:val="single" w:color="auto" w:sz="4" w:space="0"/>
              <w:bottom w:val="single" w:color="auto" w:sz="4" w:space="0"/>
              <w:right w:val="single" w:color="auto" w:sz="4" w:space="0"/>
            </w:tcBorders>
            <w:vAlign w:val="center"/>
          </w:tcPr>
          <w:p w14:paraId="41A204E1">
            <w:pPr>
              <w:tabs>
                <w:tab w:val="left" w:pos="1418"/>
              </w:tabs>
              <w:snapToGrid w:val="0"/>
              <w:spacing w:before="50" w:after="50" w:line="360" w:lineRule="auto"/>
              <w:jc w:val="center"/>
              <w:rPr>
                <w:rFonts w:hint="eastAsia" w:ascii="宋体" w:hAnsi="宋体" w:eastAsia="宋体"/>
                <w:spacing w:val="20"/>
                <w:szCs w:val="21"/>
              </w:rPr>
            </w:pPr>
          </w:p>
        </w:tc>
        <w:tc>
          <w:tcPr>
            <w:tcW w:w="1058" w:type="pct"/>
            <w:tcBorders>
              <w:top w:val="single" w:color="auto" w:sz="4" w:space="0"/>
              <w:left w:val="single" w:color="auto" w:sz="4" w:space="0"/>
              <w:bottom w:val="single" w:color="auto" w:sz="4" w:space="0"/>
              <w:right w:val="single" w:color="auto" w:sz="4" w:space="0"/>
            </w:tcBorders>
            <w:vAlign w:val="center"/>
          </w:tcPr>
          <w:p w14:paraId="7FA20DF7">
            <w:pPr>
              <w:tabs>
                <w:tab w:val="left" w:pos="1418"/>
              </w:tabs>
              <w:snapToGrid w:val="0"/>
              <w:spacing w:before="50" w:after="50" w:line="360" w:lineRule="auto"/>
              <w:jc w:val="center"/>
              <w:rPr>
                <w:rFonts w:hint="eastAsia" w:ascii="宋体" w:hAnsi="宋体" w:eastAsia="宋体"/>
                <w:spacing w:val="20"/>
                <w:szCs w:val="21"/>
              </w:rPr>
            </w:pPr>
          </w:p>
        </w:tc>
        <w:tc>
          <w:tcPr>
            <w:tcW w:w="460" w:type="pct"/>
            <w:tcBorders>
              <w:top w:val="single" w:color="auto" w:sz="4" w:space="0"/>
              <w:left w:val="single" w:color="auto" w:sz="4" w:space="0"/>
              <w:bottom w:val="single" w:color="auto" w:sz="4" w:space="0"/>
              <w:right w:val="single" w:color="auto" w:sz="4" w:space="0"/>
            </w:tcBorders>
            <w:vAlign w:val="center"/>
          </w:tcPr>
          <w:p w14:paraId="06FEC1F5">
            <w:pPr>
              <w:tabs>
                <w:tab w:val="left" w:pos="1418"/>
              </w:tabs>
              <w:snapToGrid w:val="0"/>
              <w:spacing w:before="50" w:after="50" w:line="360" w:lineRule="auto"/>
              <w:jc w:val="center"/>
              <w:rPr>
                <w:rFonts w:hint="eastAsia" w:ascii="宋体" w:hAnsi="宋体" w:eastAsia="宋体"/>
                <w:spacing w:val="20"/>
                <w:szCs w:val="21"/>
              </w:rPr>
            </w:pPr>
          </w:p>
        </w:tc>
        <w:tc>
          <w:tcPr>
            <w:tcW w:w="479" w:type="pct"/>
            <w:tcBorders>
              <w:top w:val="single" w:color="auto" w:sz="4" w:space="0"/>
              <w:left w:val="single" w:color="auto" w:sz="4" w:space="0"/>
              <w:bottom w:val="single" w:color="auto" w:sz="4" w:space="0"/>
              <w:right w:val="single" w:color="auto" w:sz="4" w:space="0"/>
            </w:tcBorders>
            <w:vAlign w:val="center"/>
          </w:tcPr>
          <w:p w14:paraId="766385FA">
            <w:pPr>
              <w:tabs>
                <w:tab w:val="left" w:pos="1418"/>
              </w:tabs>
              <w:snapToGrid w:val="0"/>
              <w:spacing w:before="50" w:after="50" w:line="360" w:lineRule="auto"/>
              <w:jc w:val="center"/>
              <w:rPr>
                <w:rFonts w:hint="eastAsia" w:ascii="宋体" w:hAnsi="宋体" w:eastAsia="宋体"/>
                <w:spacing w:val="20"/>
                <w:szCs w:val="21"/>
              </w:rPr>
            </w:pPr>
          </w:p>
        </w:tc>
        <w:tc>
          <w:tcPr>
            <w:tcW w:w="381" w:type="pct"/>
            <w:tcBorders>
              <w:top w:val="single" w:color="auto" w:sz="4" w:space="0"/>
              <w:left w:val="single" w:color="auto" w:sz="4" w:space="0"/>
              <w:bottom w:val="single" w:color="auto" w:sz="4" w:space="0"/>
              <w:right w:val="single" w:color="auto" w:sz="4" w:space="0"/>
            </w:tcBorders>
            <w:vAlign w:val="center"/>
          </w:tcPr>
          <w:p w14:paraId="6317CDF1">
            <w:pPr>
              <w:tabs>
                <w:tab w:val="left" w:pos="1418"/>
              </w:tabs>
              <w:snapToGrid w:val="0"/>
              <w:spacing w:before="50" w:after="50" w:line="360" w:lineRule="auto"/>
              <w:jc w:val="center"/>
              <w:rPr>
                <w:rFonts w:hint="eastAsia" w:ascii="宋体" w:hAnsi="宋体" w:eastAsia="宋体"/>
                <w:spacing w:val="20"/>
                <w:szCs w:val="21"/>
              </w:rPr>
            </w:pPr>
          </w:p>
        </w:tc>
        <w:tc>
          <w:tcPr>
            <w:tcW w:w="455" w:type="pct"/>
            <w:tcBorders>
              <w:top w:val="single" w:color="auto" w:sz="4" w:space="0"/>
              <w:left w:val="single" w:color="auto" w:sz="4" w:space="0"/>
              <w:bottom w:val="single" w:color="auto" w:sz="4" w:space="0"/>
              <w:right w:val="single" w:color="auto" w:sz="4" w:space="0"/>
            </w:tcBorders>
            <w:vAlign w:val="center"/>
          </w:tcPr>
          <w:p w14:paraId="234475C9">
            <w:pPr>
              <w:tabs>
                <w:tab w:val="left" w:pos="1418"/>
              </w:tabs>
              <w:snapToGrid w:val="0"/>
              <w:spacing w:before="50" w:after="50" w:line="360" w:lineRule="auto"/>
              <w:jc w:val="center"/>
              <w:rPr>
                <w:rFonts w:hint="eastAsia" w:ascii="宋体" w:hAnsi="宋体" w:eastAsia="宋体"/>
                <w:spacing w:val="20"/>
                <w:szCs w:val="21"/>
              </w:rPr>
            </w:pPr>
          </w:p>
        </w:tc>
      </w:tr>
      <w:tr w14:paraId="7028DE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32" w:hRule="atLeast"/>
        </w:trPr>
        <w:tc>
          <w:tcPr>
            <w:tcW w:w="4544" w:type="pct"/>
            <w:gridSpan w:val="7"/>
            <w:tcBorders>
              <w:top w:val="single" w:color="auto" w:sz="4" w:space="0"/>
              <w:left w:val="single" w:color="auto" w:sz="4" w:space="0"/>
              <w:bottom w:val="single" w:color="auto" w:sz="4" w:space="0"/>
              <w:right w:val="single" w:color="auto" w:sz="4" w:space="0"/>
            </w:tcBorders>
            <w:vAlign w:val="center"/>
          </w:tcPr>
          <w:p w14:paraId="5FF46784">
            <w:pPr>
              <w:tabs>
                <w:tab w:val="left" w:pos="1418"/>
              </w:tabs>
              <w:snapToGrid w:val="0"/>
              <w:spacing w:before="50" w:after="50" w:line="360" w:lineRule="auto"/>
              <w:jc w:val="center"/>
              <w:rPr>
                <w:rFonts w:hint="eastAsia" w:ascii="宋体" w:hAnsi="宋体" w:eastAsia="宋体"/>
                <w:spacing w:val="20"/>
                <w:szCs w:val="21"/>
              </w:rPr>
            </w:pPr>
            <w:r>
              <w:rPr>
                <w:rFonts w:hint="eastAsia" w:ascii="宋体" w:hAnsi="宋体" w:eastAsia="宋体"/>
                <w:spacing w:val="20"/>
                <w:szCs w:val="21"/>
              </w:rPr>
              <w:t>投标总报价（元）：</w:t>
            </w:r>
          </w:p>
        </w:tc>
        <w:tc>
          <w:tcPr>
            <w:tcW w:w="455" w:type="pct"/>
            <w:tcBorders>
              <w:top w:val="single" w:color="auto" w:sz="4" w:space="0"/>
              <w:left w:val="single" w:color="auto" w:sz="4" w:space="0"/>
              <w:bottom w:val="single" w:color="auto" w:sz="4" w:space="0"/>
              <w:right w:val="single" w:color="auto" w:sz="4" w:space="0"/>
            </w:tcBorders>
            <w:vAlign w:val="center"/>
          </w:tcPr>
          <w:p w14:paraId="3E341C27">
            <w:pPr>
              <w:tabs>
                <w:tab w:val="left" w:pos="1418"/>
              </w:tabs>
              <w:snapToGrid w:val="0"/>
              <w:spacing w:before="50" w:after="50" w:line="360" w:lineRule="auto"/>
              <w:jc w:val="center"/>
              <w:rPr>
                <w:rFonts w:hint="eastAsia" w:ascii="宋体" w:hAnsi="宋体" w:eastAsia="宋体"/>
                <w:spacing w:val="20"/>
                <w:szCs w:val="21"/>
              </w:rPr>
            </w:pPr>
          </w:p>
        </w:tc>
      </w:tr>
    </w:tbl>
    <w:p w14:paraId="6AFC42D8">
      <w:pPr>
        <w:pStyle w:val="76"/>
        <w:spacing w:after="0" w:line="500" w:lineRule="exact"/>
        <w:ind w:firstLine="404"/>
        <w:rPr>
          <w:rFonts w:hint="eastAsia" w:ascii="宋体" w:hAnsi="宋体" w:eastAsia="宋体"/>
          <w:spacing w:val="-4"/>
          <w:szCs w:val="21"/>
        </w:rPr>
      </w:pPr>
      <w:r>
        <w:rPr>
          <w:rFonts w:hint="eastAsia" w:ascii="宋体" w:hAnsi="宋体" w:eastAsia="宋体"/>
          <w:spacing w:val="-4"/>
          <w:szCs w:val="21"/>
        </w:rPr>
        <w:t>注：1、报价一经涂改，应在涂改处加盖投标人公章或者由法定代表人（负责人）或授权代表签字或盖章。</w:t>
      </w:r>
    </w:p>
    <w:p w14:paraId="6A9D4D48">
      <w:pPr>
        <w:pStyle w:val="76"/>
        <w:spacing w:after="0" w:line="500" w:lineRule="exact"/>
        <w:ind w:firstLine="404"/>
        <w:rPr>
          <w:rFonts w:hint="eastAsia" w:ascii="宋体" w:hAnsi="宋体" w:eastAsia="宋体"/>
          <w:b/>
          <w:bCs/>
          <w:spacing w:val="-4"/>
          <w:szCs w:val="21"/>
        </w:rPr>
      </w:pPr>
      <w:r>
        <w:rPr>
          <w:rFonts w:hint="eastAsia" w:ascii="宋体" w:hAnsi="宋体" w:eastAsia="宋体"/>
          <w:b/>
          <w:bCs/>
          <w:spacing w:val="-4"/>
          <w:szCs w:val="21"/>
        </w:rPr>
        <w:t>2、此表投标总报价须与开标一览表中投标总报价一致。</w:t>
      </w:r>
    </w:p>
    <w:p w14:paraId="2FAAA3E4">
      <w:pPr>
        <w:spacing w:line="500" w:lineRule="exact"/>
        <w:rPr>
          <w:rFonts w:hint="eastAsia" w:ascii="宋体" w:hAnsi="宋体" w:eastAsia="宋体"/>
          <w:bCs/>
          <w:szCs w:val="21"/>
        </w:rPr>
      </w:pPr>
    </w:p>
    <w:p w14:paraId="405E2869">
      <w:pPr>
        <w:autoSpaceDE w:val="0"/>
        <w:autoSpaceDN w:val="0"/>
        <w:adjustRightInd w:val="0"/>
        <w:spacing w:line="500" w:lineRule="exact"/>
        <w:rPr>
          <w:rFonts w:hint="eastAsia" w:ascii="宋体" w:hAnsi="宋体" w:eastAsia="宋体"/>
          <w:szCs w:val="21"/>
          <w:lang w:val="zh-CN"/>
        </w:rPr>
      </w:pPr>
    </w:p>
    <w:p w14:paraId="77412207">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投标人（公章）：</w:t>
      </w:r>
    </w:p>
    <w:p w14:paraId="18C3573D">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 xml:space="preserve">法定代表人或授权代表（签字或盖章）： </w:t>
      </w:r>
    </w:p>
    <w:p w14:paraId="18F679D5">
      <w:pPr>
        <w:autoSpaceDE w:val="0"/>
        <w:autoSpaceDN w:val="0"/>
        <w:adjustRightInd w:val="0"/>
        <w:spacing w:line="500" w:lineRule="exact"/>
        <w:rPr>
          <w:rFonts w:hint="eastAsia" w:ascii="宋体" w:hAnsi="宋体" w:eastAsia="宋体"/>
          <w:szCs w:val="21"/>
          <w:lang w:val="zh-CN"/>
        </w:rPr>
      </w:pPr>
      <w:r>
        <w:rPr>
          <w:rFonts w:hint="eastAsia" w:ascii="宋体" w:hAnsi="宋体" w:eastAsia="宋体"/>
          <w:szCs w:val="21"/>
          <w:lang w:val="zh-CN"/>
        </w:rPr>
        <w:t>日期：   年  月  日</w:t>
      </w:r>
    </w:p>
    <w:p w14:paraId="42AC9C79">
      <w:pPr>
        <w:rPr>
          <w:rFonts w:hint="eastAsia" w:ascii="宋体" w:hAnsi="宋体" w:eastAsia="宋体"/>
          <w:szCs w:val="21"/>
          <w:lang w:val="zh-CN"/>
        </w:rPr>
      </w:pPr>
      <w:r>
        <w:rPr>
          <w:rFonts w:ascii="宋体" w:hAnsi="宋体" w:eastAsia="宋体"/>
          <w:szCs w:val="21"/>
          <w:lang w:val="zh-CN"/>
        </w:rPr>
        <w:br w:type="page"/>
      </w:r>
    </w:p>
    <w:p w14:paraId="72FB9B5B">
      <w:pPr>
        <w:snapToGrid w:val="0"/>
        <w:spacing w:line="500" w:lineRule="exact"/>
        <w:rPr>
          <w:rFonts w:hint="eastAsia" w:ascii="宋体" w:hAnsi="宋体" w:eastAsia="宋体"/>
          <w:b/>
          <w:sz w:val="24"/>
          <w:szCs w:val="24"/>
        </w:rPr>
      </w:pPr>
      <w:r>
        <w:rPr>
          <w:rFonts w:hint="eastAsia" w:ascii="宋体" w:hAnsi="宋体" w:eastAsia="宋体"/>
          <w:b/>
          <w:sz w:val="24"/>
          <w:szCs w:val="24"/>
        </w:rPr>
        <w:t>17、中小企业声明函（货物）或监狱企业的证明文件或残疾人福利性单位声明函</w:t>
      </w:r>
    </w:p>
    <w:p w14:paraId="3983E440">
      <w:pPr>
        <w:pStyle w:val="36"/>
        <w:spacing w:after="120" w:line="600" w:lineRule="exact"/>
        <w:ind w:firstLine="0"/>
        <w:jc w:val="center"/>
        <w:rPr>
          <w:rFonts w:ascii="Times New Roman"/>
          <w:b/>
          <w:bCs/>
          <w:sz w:val="28"/>
          <w:szCs w:val="28"/>
          <w:lang w:val="en-US"/>
        </w:rPr>
      </w:pPr>
    </w:p>
    <w:p w14:paraId="13D83E33">
      <w:pPr>
        <w:pStyle w:val="36"/>
        <w:spacing w:after="120" w:line="600" w:lineRule="exact"/>
        <w:ind w:firstLine="0"/>
        <w:jc w:val="center"/>
        <w:rPr>
          <w:rFonts w:ascii="Times New Roman"/>
          <w:b/>
          <w:bCs/>
          <w:sz w:val="28"/>
          <w:szCs w:val="28"/>
        </w:rPr>
      </w:pPr>
      <w:r>
        <w:rPr>
          <w:rFonts w:hint="eastAsia" w:ascii="Times New Roman"/>
          <w:b/>
          <w:bCs/>
          <w:sz w:val="28"/>
          <w:szCs w:val="28"/>
          <w:lang w:val="en-US"/>
        </w:rPr>
        <w:t>17</w:t>
      </w:r>
      <w:r>
        <w:rPr>
          <w:rFonts w:hint="eastAsia" w:ascii="Times New Roman"/>
          <w:b/>
          <w:bCs/>
          <w:sz w:val="28"/>
          <w:szCs w:val="28"/>
        </w:rPr>
        <w:t>.1</w:t>
      </w:r>
      <w:r>
        <w:rPr>
          <w:rFonts w:ascii="Times New Roman"/>
          <w:b/>
          <w:bCs/>
          <w:sz w:val="28"/>
          <w:szCs w:val="28"/>
        </w:rPr>
        <w:t>中小企业声明函（货物）</w:t>
      </w:r>
    </w:p>
    <w:p w14:paraId="69D6E0EC">
      <w:pPr>
        <w:pStyle w:val="35"/>
        <w:rPr>
          <w:rFonts w:hint="eastAsia"/>
          <w:b/>
          <w:sz w:val="20"/>
        </w:rPr>
      </w:pPr>
    </w:p>
    <w:p w14:paraId="737FB8FD">
      <w:pPr>
        <w:pStyle w:val="35"/>
        <w:spacing w:before="2"/>
        <w:rPr>
          <w:rFonts w:hint="eastAsia"/>
          <w:b/>
          <w:sz w:val="24"/>
        </w:rPr>
      </w:pPr>
    </w:p>
    <w:p w14:paraId="05E8BA66">
      <w:pPr>
        <w:pStyle w:val="35"/>
        <w:autoSpaceDE w:val="0"/>
        <w:autoSpaceDN w:val="0"/>
        <w:spacing w:line="360" w:lineRule="auto"/>
        <w:ind w:right="-65" w:rightChars="-31" w:firstLine="420" w:firstLineChars="200"/>
        <w:rPr>
          <w:rFonts w:hint="eastAsia" w:ascii="宋体" w:hAnsi="宋体" w:eastAsia="宋体"/>
          <w:szCs w:val="21"/>
        </w:rPr>
      </w:pPr>
      <w:r>
        <w:rPr>
          <w:rFonts w:hint="eastAsia" w:ascii="宋体" w:hAnsi="宋体" w:eastAsia="宋体"/>
          <w:szCs w:val="21"/>
        </w:rPr>
        <w:t>本公司（联合体）郑重声明，根据《政府采购促进中小企业发展管理办法》（财库﹝2020﹞46 号）的规定，本公司（联合体）参加</w:t>
      </w:r>
      <w:r>
        <w:rPr>
          <w:rFonts w:hint="eastAsia" w:ascii="宋体" w:hAnsi="宋体" w:eastAsia="宋体"/>
          <w:szCs w:val="21"/>
          <w:u w:val="single"/>
        </w:rPr>
        <w:t xml:space="preserve">  浙江大学  </w:t>
      </w:r>
      <w:r>
        <w:rPr>
          <w:rFonts w:hint="eastAsia" w:ascii="宋体" w:hAnsi="宋体" w:eastAsia="宋体"/>
          <w:szCs w:val="21"/>
        </w:rPr>
        <w:t>的</w:t>
      </w:r>
      <w:r>
        <w:rPr>
          <w:rFonts w:hint="eastAsia" w:ascii="宋体" w:hAnsi="宋体" w:eastAsia="宋体"/>
          <w:szCs w:val="21"/>
          <w:u w:val="single"/>
        </w:rPr>
        <w:t xml:space="preserve">  </w:t>
      </w:r>
      <w:r>
        <w:rPr>
          <w:rFonts w:hint="eastAsia" w:ascii="宋体" w:hAnsi="宋体" w:eastAsia="宋体"/>
          <w:szCs w:val="21"/>
          <w:u w:val="single"/>
          <w:lang w:eastAsia="zh-CN"/>
        </w:rPr>
        <w:t>通风系统设备更新（重新招标）</w:t>
      </w:r>
      <w:r>
        <w:rPr>
          <w:rFonts w:hint="eastAsia" w:ascii="宋体" w:hAnsi="宋体" w:eastAsia="宋体"/>
          <w:szCs w:val="21"/>
          <w:u w:val="single"/>
        </w:rPr>
        <w:t xml:space="preserve"> </w:t>
      </w:r>
      <w:r>
        <w:rPr>
          <w:rFonts w:hint="eastAsia" w:ascii="宋体" w:hAnsi="宋体" w:eastAsia="宋体"/>
          <w:szCs w:val="21"/>
        </w:rPr>
        <w:t>采购活动，</w:t>
      </w:r>
      <w:r>
        <w:rPr>
          <w:rFonts w:hint="eastAsia" w:ascii="宋体" w:hAnsi="宋体" w:eastAsia="宋体"/>
          <w:b/>
          <w:bCs/>
          <w:szCs w:val="21"/>
        </w:rPr>
        <w:t>提</w:t>
      </w:r>
      <w:r>
        <w:rPr>
          <w:rFonts w:hint="eastAsia" w:ascii="宋体" w:hAnsi="宋体" w:eastAsia="宋体"/>
          <w:b/>
          <w:bCs/>
          <w:w w:val="95"/>
          <w:szCs w:val="21"/>
        </w:rPr>
        <w:t>供的货物全部由符合政策要求的中小企业制造。</w:t>
      </w:r>
      <w:r>
        <w:rPr>
          <w:rFonts w:hint="eastAsia" w:ascii="宋体" w:hAnsi="宋体" w:eastAsia="宋体"/>
          <w:w w:val="95"/>
          <w:szCs w:val="21"/>
        </w:rPr>
        <w:t>相关企业</w:t>
      </w:r>
      <w:r>
        <w:rPr>
          <w:rFonts w:hint="eastAsia" w:ascii="宋体" w:hAnsi="宋体" w:eastAsia="宋体"/>
          <w:szCs w:val="21"/>
        </w:rPr>
        <w:t>（含联合体中的中小企业、签订分包意向协议的中小企业）的具体情况如下：</w:t>
      </w:r>
    </w:p>
    <w:p w14:paraId="4C439187">
      <w:pPr>
        <w:pStyle w:val="200"/>
        <w:numPr>
          <w:ilvl w:val="0"/>
          <w:numId w:val="134"/>
        </w:numPr>
        <w:tabs>
          <w:tab w:val="left" w:pos="1183"/>
          <w:tab w:val="left" w:pos="1484"/>
          <w:tab w:val="left" w:pos="4662"/>
          <w:tab w:val="left" w:pos="6903"/>
        </w:tabs>
        <w:autoSpaceDE w:val="0"/>
        <w:autoSpaceDN w:val="0"/>
        <w:spacing w:line="360" w:lineRule="auto"/>
        <w:ind w:right="-65" w:rightChars="-31" w:firstLine="373" w:firstLineChars="178"/>
        <w:jc w:val="left"/>
        <w:rPr>
          <w:rFonts w:hint="eastAsia" w:ascii="宋体" w:hAnsi="宋体" w:eastAsia="宋体"/>
          <w:szCs w:val="21"/>
        </w:rPr>
      </w:pPr>
      <w:r>
        <w:rPr>
          <w:rFonts w:hint="eastAsia" w:ascii="宋体" w:hAnsi="宋体" w:eastAsia="宋体"/>
          <w:szCs w:val="21"/>
          <w:u w:val="single"/>
        </w:rPr>
        <w:t xml:space="preserve">（标的名称） </w:t>
      </w:r>
      <w:r>
        <w:rPr>
          <w:rFonts w:hint="eastAsia" w:ascii="宋体" w:hAnsi="宋体" w:eastAsia="宋体"/>
          <w:szCs w:val="21"/>
        </w:rPr>
        <w:t>，属于</w:t>
      </w:r>
      <w:r>
        <w:rPr>
          <w:rFonts w:hint="eastAsia" w:ascii="宋体" w:hAnsi="宋体" w:eastAsia="宋体"/>
          <w:szCs w:val="21"/>
          <w:u w:val="single"/>
        </w:rPr>
        <w:t xml:space="preserve">  工业  </w:t>
      </w:r>
      <w:r>
        <w:rPr>
          <w:rFonts w:hint="eastAsia" w:ascii="宋体" w:hAnsi="宋体" w:eastAsia="宋体"/>
          <w:w w:val="96"/>
          <w:szCs w:val="21"/>
        </w:rPr>
        <w:t>行业</w:t>
      </w:r>
      <w:r>
        <w:rPr>
          <w:rFonts w:hint="eastAsia" w:ascii="宋体" w:hAnsi="宋体" w:eastAsia="宋体"/>
          <w:w w:val="99"/>
          <w:szCs w:val="21"/>
        </w:rPr>
        <w:t>；制造商为</w:t>
      </w:r>
      <w:r>
        <w:rPr>
          <w:rFonts w:hint="eastAsia" w:ascii="宋体" w:hAnsi="宋体" w:eastAsia="宋体"/>
          <w:w w:val="96"/>
          <w:szCs w:val="21"/>
          <w:u w:val="single"/>
        </w:rPr>
        <w:t>（企业名称）</w:t>
      </w:r>
      <w:r>
        <w:rPr>
          <w:rFonts w:hint="eastAsia" w:ascii="宋体" w:hAnsi="宋体" w:eastAsia="宋体"/>
          <w:w w:val="99"/>
          <w:szCs w:val="21"/>
        </w:rPr>
        <w:t>，从业人员</w:t>
      </w:r>
      <w:r>
        <w:rPr>
          <w:rFonts w:hint="eastAsia" w:ascii="宋体" w:hAnsi="宋体" w:eastAsia="宋体"/>
          <w:w w:val="99"/>
          <w:szCs w:val="21"/>
          <w:u w:val="single"/>
        </w:rPr>
        <w:t xml:space="preserve">      </w:t>
      </w:r>
      <w:r>
        <w:rPr>
          <w:rFonts w:hint="eastAsia" w:ascii="宋体" w:hAnsi="宋体" w:eastAsia="宋体"/>
          <w:w w:val="99"/>
          <w:szCs w:val="21"/>
        </w:rPr>
        <w:t>人，营业收</w:t>
      </w:r>
      <w:r>
        <w:rPr>
          <w:rFonts w:hint="eastAsia" w:ascii="宋体" w:hAnsi="宋体" w:eastAsia="宋体"/>
          <w:szCs w:val="21"/>
        </w:rPr>
        <w:t>入为</w:t>
      </w:r>
      <w:r>
        <w:rPr>
          <w:rFonts w:hint="eastAsia" w:ascii="宋体" w:hAnsi="宋体" w:eastAsia="宋体"/>
          <w:szCs w:val="21"/>
          <w:u w:val="single"/>
        </w:rPr>
        <w:t xml:space="preserve">        </w:t>
      </w:r>
      <w:r>
        <w:rPr>
          <w:rFonts w:hint="eastAsia" w:ascii="宋体" w:hAnsi="宋体" w:eastAsia="宋体"/>
          <w:szCs w:val="21"/>
        </w:rPr>
        <w:t>万元，资产总额为</w:t>
      </w:r>
      <w:r>
        <w:rPr>
          <w:rFonts w:hint="eastAsia" w:ascii="宋体" w:hAnsi="宋体" w:eastAsia="宋体"/>
          <w:szCs w:val="21"/>
          <w:u w:val="single"/>
        </w:rPr>
        <w:t xml:space="preserve">  </w:t>
      </w:r>
      <w:r>
        <w:rPr>
          <w:rFonts w:hint="eastAsia" w:ascii="宋体" w:hAnsi="宋体" w:eastAsia="宋体"/>
          <w:szCs w:val="21"/>
          <w:u w:val="single"/>
        </w:rPr>
        <w:tab/>
      </w:r>
      <w:r>
        <w:rPr>
          <w:rFonts w:hint="eastAsia" w:ascii="宋体" w:hAnsi="宋体" w:eastAsia="宋体"/>
          <w:szCs w:val="21"/>
          <w:u w:val="single"/>
        </w:rPr>
        <w:t xml:space="preserve"> </w:t>
      </w:r>
      <w:r>
        <w:rPr>
          <w:rFonts w:hint="eastAsia" w:ascii="宋体" w:hAnsi="宋体" w:eastAsia="宋体"/>
          <w:szCs w:val="21"/>
        </w:rPr>
        <w:t>万元</w:t>
      </w:r>
      <w:r>
        <w:fldChar w:fldCharType="begin"/>
      </w:r>
      <w:r>
        <w:instrText xml:space="preserve"> HYPERLINK \l "_bookmark0" </w:instrText>
      </w:r>
      <w:r>
        <w:fldChar w:fldCharType="separate"/>
      </w:r>
      <w:r>
        <w:rPr>
          <w:rFonts w:hint="eastAsia" w:ascii="宋体" w:hAnsi="宋体" w:eastAsia="宋体"/>
          <w:szCs w:val="21"/>
          <w:vertAlign w:val="superscript"/>
        </w:rPr>
        <w:t>1</w:t>
      </w:r>
      <w:r>
        <w:rPr>
          <w:rFonts w:hint="eastAsia" w:ascii="宋体" w:hAnsi="宋体" w:eastAsia="宋体"/>
          <w:szCs w:val="21"/>
          <w:vertAlign w:val="superscript"/>
        </w:rPr>
        <w:fldChar w:fldCharType="end"/>
      </w:r>
      <w:r>
        <w:rPr>
          <w:rFonts w:hint="eastAsia" w:ascii="宋体" w:hAnsi="宋体" w:eastAsia="宋体"/>
          <w:szCs w:val="21"/>
        </w:rPr>
        <w:t>，属于</w:t>
      </w:r>
      <w:r>
        <w:rPr>
          <w:rFonts w:hint="eastAsia" w:ascii="宋体" w:hAnsi="宋体" w:eastAsia="宋体"/>
          <w:szCs w:val="21"/>
          <w:u w:val="single"/>
        </w:rPr>
        <w:t>（中型企业、小</w:t>
      </w:r>
      <w:r>
        <w:rPr>
          <w:rFonts w:hint="eastAsia" w:ascii="宋体" w:hAnsi="宋体" w:eastAsia="宋体"/>
          <w:w w:val="96"/>
          <w:szCs w:val="21"/>
          <w:u w:val="single"/>
        </w:rPr>
        <w:t>型企业、微型企业）</w:t>
      </w:r>
      <w:r>
        <w:rPr>
          <w:rFonts w:hint="eastAsia" w:ascii="宋体" w:hAnsi="宋体" w:eastAsia="宋体"/>
          <w:w w:val="99"/>
          <w:szCs w:val="21"/>
        </w:rPr>
        <w:t>；</w:t>
      </w:r>
    </w:p>
    <w:p w14:paraId="5732C3E7">
      <w:pPr>
        <w:pStyle w:val="200"/>
        <w:tabs>
          <w:tab w:val="left" w:pos="1165"/>
          <w:tab w:val="left" w:pos="1183"/>
          <w:tab w:val="left" w:pos="4362"/>
          <w:tab w:val="left" w:pos="6577"/>
        </w:tabs>
        <w:autoSpaceDE w:val="0"/>
        <w:autoSpaceDN w:val="0"/>
        <w:spacing w:line="360" w:lineRule="auto"/>
        <w:ind w:right="-65" w:rightChars="-31" w:firstLine="373" w:firstLineChars="178"/>
        <w:jc w:val="left"/>
        <w:rPr>
          <w:rFonts w:hint="eastAsia" w:ascii="宋体" w:hAnsi="宋体" w:eastAsia="宋体"/>
          <w:szCs w:val="21"/>
        </w:rPr>
      </w:pPr>
      <w:r>
        <w:rPr>
          <w:rFonts w:hint="eastAsia" w:ascii="宋体" w:hAnsi="宋体" w:eastAsia="宋体"/>
          <w:szCs w:val="21"/>
        </w:rPr>
        <w:t>2.</w:t>
      </w:r>
      <w:r>
        <w:rPr>
          <w:rFonts w:hint="eastAsia" w:ascii="宋体" w:hAnsi="宋体" w:eastAsia="宋体"/>
          <w:szCs w:val="21"/>
          <w:u w:val="single"/>
        </w:rPr>
        <w:t>（标的名称）</w:t>
      </w:r>
      <w:r>
        <w:rPr>
          <w:rFonts w:hint="eastAsia" w:ascii="宋体" w:hAnsi="宋体" w:eastAsia="宋体"/>
          <w:szCs w:val="21"/>
        </w:rPr>
        <w:t>，属于（</w:t>
      </w:r>
      <w:r>
        <w:rPr>
          <w:rFonts w:hint="eastAsia" w:ascii="宋体" w:hAnsi="宋体" w:eastAsia="宋体"/>
          <w:szCs w:val="21"/>
          <w:u w:val="single"/>
        </w:rPr>
        <w:t>采购文件中明确的所属行业）</w:t>
      </w:r>
      <w:r>
        <w:rPr>
          <w:rFonts w:hint="eastAsia" w:ascii="宋体" w:hAnsi="宋体" w:eastAsia="宋体"/>
          <w:w w:val="96"/>
          <w:szCs w:val="21"/>
          <w:u w:val="single"/>
        </w:rPr>
        <w:t>行业</w:t>
      </w:r>
      <w:r>
        <w:rPr>
          <w:rFonts w:hint="eastAsia" w:ascii="宋体" w:hAnsi="宋体" w:eastAsia="宋体"/>
          <w:w w:val="99"/>
          <w:szCs w:val="21"/>
        </w:rPr>
        <w:t>；制造商为</w:t>
      </w:r>
      <w:r>
        <w:rPr>
          <w:rFonts w:hint="eastAsia" w:ascii="宋体" w:hAnsi="宋体" w:eastAsia="宋体"/>
          <w:w w:val="96"/>
          <w:szCs w:val="21"/>
          <w:u w:val="single"/>
        </w:rPr>
        <w:t>（企业名称）</w:t>
      </w:r>
      <w:r>
        <w:rPr>
          <w:rFonts w:hint="eastAsia" w:ascii="宋体" w:hAnsi="宋体" w:eastAsia="宋体"/>
          <w:w w:val="99"/>
          <w:szCs w:val="21"/>
        </w:rPr>
        <w:t>，从业人员</w:t>
      </w:r>
      <w:r>
        <w:rPr>
          <w:rFonts w:hint="eastAsia" w:ascii="宋体" w:hAnsi="宋体" w:eastAsia="宋体"/>
          <w:w w:val="99"/>
          <w:szCs w:val="21"/>
          <w:u w:val="single"/>
        </w:rPr>
        <w:t xml:space="preserve"> </w:t>
      </w:r>
      <w:r>
        <w:rPr>
          <w:rFonts w:hint="eastAsia" w:ascii="宋体" w:hAnsi="宋体" w:eastAsia="宋体"/>
          <w:szCs w:val="21"/>
          <w:u w:val="single"/>
        </w:rPr>
        <w:tab/>
      </w:r>
      <w:r>
        <w:rPr>
          <w:rFonts w:hint="eastAsia" w:ascii="宋体" w:hAnsi="宋体" w:eastAsia="宋体"/>
          <w:w w:val="99"/>
          <w:szCs w:val="21"/>
        </w:rPr>
        <w:t>人，营业收入</w:t>
      </w:r>
      <w:r>
        <w:rPr>
          <w:rFonts w:hint="eastAsia" w:ascii="宋体" w:hAnsi="宋体" w:eastAsia="宋体"/>
          <w:szCs w:val="21"/>
        </w:rPr>
        <w:t>为</w:t>
      </w:r>
      <w:r>
        <w:rPr>
          <w:rFonts w:hint="eastAsia" w:ascii="宋体" w:hAnsi="宋体" w:eastAsia="宋体"/>
          <w:szCs w:val="21"/>
          <w:u w:val="single"/>
        </w:rPr>
        <w:t xml:space="preserve"> </w:t>
      </w:r>
      <w:r>
        <w:rPr>
          <w:rFonts w:hint="eastAsia" w:ascii="宋体" w:hAnsi="宋体" w:eastAsia="宋体"/>
          <w:szCs w:val="21"/>
          <w:u w:val="single"/>
        </w:rPr>
        <w:tab/>
      </w:r>
      <w:r>
        <w:rPr>
          <w:rFonts w:hint="eastAsia" w:ascii="宋体" w:hAnsi="宋体" w:eastAsia="宋体"/>
          <w:szCs w:val="21"/>
          <w:u w:val="single"/>
        </w:rPr>
        <w:t xml:space="preserve">  </w:t>
      </w:r>
      <w:r>
        <w:rPr>
          <w:rFonts w:hint="eastAsia" w:ascii="宋体" w:hAnsi="宋体" w:eastAsia="宋体"/>
          <w:szCs w:val="21"/>
        </w:rPr>
        <w:t>万元，资产总额为</w:t>
      </w:r>
      <w:r>
        <w:rPr>
          <w:rFonts w:hint="eastAsia" w:ascii="宋体" w:hAnsi="宋体" w:eastAsia="宋体"/>
          <w:szCs w:val="21"/>
          <w:u w:val="single"/>
        </w:rPr>
        <w:t xml:space="preserve"> </w:t>
      </w:r>
      <w:r>
        <w:rPr>
          <w:rFonts w:hint="eastAsia" w:ascii="宋体" w:hAnsi="宋体" w:eastAsia="宋体"/>
          <w:szCs w:val="21"/>
          <w:u w:val="single"/>
        </w:rPr>
        <w:tab/>
      </w:r>
      <w:r>
        <w:rPr>
          <w:rFonts w:hint="eastAsia" w:ascii="宋体" w:hAnsi="宋体" w:eastAsia="宋体"/>
          <w:szCs w:val="21"/>
        </w:rPr>
        <w:t>万元，属于</w:t>
      </w:r>
      <w:r>
        <w:rPr>
          <w:rFonts w:hint="eastAsia" w:ascii="宋体" w:hAnsi="宋体" w:eastAsia="宋体"/>
          <w:szCs w:val="21"/>
          <w:u w:val="single"/>
        </w:rPr>
        <w:t>（中型企业、小型</w:t>
      </w:r>
      <w:r>
        <w:rPr>
          <w:rFonts w:hint="eastAsia" w:ascii="宋体" w:hAnsi="宋体" w:eastAsia="宋体"/>
          <w:w w:val="96"/>
          <w:szCs w:val="21"/>
          <w:u w:val="single"/>
        </w:rPr>
        <w:t>企业、微型企业）</w:t>
      </w:r>
      <w:r>
        <w:rPr>
          <w:rFonts w:hint="eastAsia" w:ascii="宋体" w:hAnsi="宋体" w:eastAsia="宋体"/>
          <w:w w:val="99"/>
          <w:szCs w:val="21"/>
        </w:rPr>
        <w:t>；</w:t>
      </w:r>
    </w:p>
    <w:p w14:paraId="51926948">
      <w:pPr>
        <w:pStyle w:val="35"/>
        <w:autoSpaceDE w:val="0"/>
        <w:autoSpaceDN w:val="0"/>
        <w:spacing w:line="360" w:lineRule="auto"/>
        <w:ind w:right="-65" w:rightChars="-31" w:firstLine="478" w:firstLineChars="228"/>
        <w:rPr>
          <w:rFonts w:hint="eastAsia" w:ascii="宋体" w:hAnsi="宋体" w:eastAsia="宋体"/>
          <w:szCs w:val="21"/>
        </w:rPr>
      </w:pPr>
      <w:r>
        <w:rPr>
          <w:rFonts w:hint="eastAsia" w:ascii="宋体" w:hAnsi="宋体" w:eastAsia="宋体"/>
          <w:szCs w:val="21"/>
        </w:rPr>
        <w:t>……</w:t>
      </w:r>
    </w:p>
    <w:p w14:paraId="78DDCC5D">
      <w:pPr>
        <w:pStyle w:val="35"/>
        <w:autoSpaceDE w:val="0"/>
        <w:autoSpaceDN w:val="0"/>
        <w:spacing w:line="360" w:lineRule="auto"/>
        <w:ind w:right="-65" w:rightChars="-31" w:firstLine="420" w:firstLineChars="200"/>
        <w:rPr>
          <w:rFonts w:hint="eastAsia" w:ascii="宋体" w:hAnsi="宋体" w:eastAsia="宋体"/>
          <w:szCs w:val="21"/>
        </w:rPr>
      </w:pPr>
      <w:r>
        <w:rPr>
          <w:rFonts w:hint="eastAsia" w:ascii="宋体" w:hAnsi="宋体" w:eastAsia="宋体"/>
          <w:szCs w:val="21"/>
        </w:rPr>
        <w:t>以上企业，不属于大企业的分支机构，不存在控股股东为大企业的情形，也不存在与大企业的负责人为同一人的情形。</w:t>
      </w:r>
    </w:p>
    <w:p w14:paraId="6FF60A7C">
      <w:pPr>
        <w:pStyle w:val="35"/>
        <w:autoSpaceDE w:val="0"/>
        <w:autoSpaceDN w:val="0"/>
        <w:spacing w:line="360" w:lineRule="auto"/>
        <w:ind w:right="-65" w:rightChars="-31" w:firstLine="420" w:firstLineChars="200"/>
        <w:rPr>
          <w:rFonts w:hint="eastAsia" w:ascii="宋体" w:hAnsi="宋体" w:eastAsia="宋体"/>
          <w:szCs w:val="21"/>
        </w:rPr>
      </w:pPr>
      <w:r>
        <w:rPr>
          <w:rFonts w:hint="eastAsia" w:ascii="宋体" w:hAnsi="宋体" w:eastAsia="宋体"/>
          <w:szCs w:val="21"/>
        </w:rPr>
        <w:t>本企业对上述声明内容的真实性负责。如有虚假，将依法承担相应责任。</w:t>
      </w:r>
    </w:p>
    <w:p w14:paraId="4CFD3D3E">
      <w:pPr>
        <w:pStyle w:val="35"/>
        <w:autoSpaceDE w:val="0"/>
        <w:autoSpaceDN w:val="0"/>
        <w:spacing w:line="360" w:lineRule="auto"/>
        <w:ind w:right="372" w:firstLine="645"/>
        <w:rPr>
          <w:rFonts w:hint="eastAsia" w:ascii="宋体" w:hAnsi="宋体" w:eastAsia="宋体"/>
          <w:szCs w:val="21"/>
        </w:rPr>
      </w:pPr>
    </w:p>
    <w:p w14:paraId="2A2359A7">
      <w:pPr>
        <w:pStyle w:val="35"/>
        <w:autoSpaceDE w:val="0"/>
        <w:autoSpaceDN w:val="0"/>
        <w:spacing w:line="360" w:lineRule="auto"/>
        <w:ind w:right="372" w:firstLine="645"/>
        <w:rPr>
          <w:rFonts w:hint="eastAsia" w:ascii="宋体" w:hAnsi="宋体" w:eastAsia="宋体"/>
          <w:szCs w:val="21"/>
        </w:rPr>
      </w:pPr>
    </w:p>
    <w:p w14:paraId="29332540">
      <w:pPr>
        <w:pStyle w:val="35"/>
        <w:autoSpaceDE w:val="0"/>
        <w:autoSpaceDN w:val="0"/>
        <w:spacing w:line="360" w:lineRule="auto"/>
        <w:ind w:left="4060" w:right="2166"/>
        <w:rPr>
          <w:rFonts w:hint="eastAsia" w:ascii="宋体" w:hAnsi="宋体" w:eastAsia="宋体"/>
          <w:w w:val="99"/>
          <w:szCs w:val="21"/>
        </w:rPr>
      </w:pPr>
      <w:r>
        <w:rPr>
          <w:rFonts w:hint="eastAsia" w:ascii="宋体" w:hAnsi="宋体" w:eastAsia="宋体"/>
          <w:w w:val="99"/>
          <w:szCs w:val="21"/>
        </w:rPr>
        <w:t>企业名称（盖章）：</w:t>
      </w:r>
    </w:p>
    <w:p w14:paraId="2A28C9F7">
      <w:pPr>
        <w:pStyle w:val="35"/>
        <w:autoSpaceDE w:val="0"/>
        <w:autoSpaceDN w:val="0"/>
        <w:spacing w:line="360" w:lineRule="auto"/>
        <w:ind w:left="4060" w:right="2166"/>
        <w:rPr>
          <w:rFonts w:hint="eastAsia" w:ascii="宋体" w:hAnsi="宋体" w:eastAsia="宋体"/>
          <w:szCs w:val="21"/>
        </w:rPr>
      </w:pPr>
      <w:r>
        <w:rPr>
          <w:rFonts w:hint="eastAsia" w:ascii="宋体" w:hAnsi="宋体" w:eastAsia="宋体"/>
          <w:szCs w:val="21"/>
        </w:rPr>
        <w:t>日期：</w:t>
      </w:r>
    </w:p>
    <w:p w14:paraId="79D8C7AB">
      <w:pPr>
        <w:autoSpaceDE w:val="0"/>
        <w:autoSpaceDN w:val="0"/>
        <w:spacing w:line="360" w:lineRule="auto"/>
        <w:rPr>
          <w:rFonts w:hint="eastAsia"/>
          <w:szCs w:val="21"/>
        </w:rPr>
      </w:pPr>
    </w:p>
    <w:p w14:paraId="0C70DB24">
      <w:pPr>
        <w:pStyle w:val="36"/>
        <w:spacing w:after="120"/>
        <w:ind w:firstLine="420"/>
        <w:rPr>
          <w:sz w:val="21"/>
          <w:szCs w:val="21"/>
        </w:rPr>
      </w:pPr>
    </w:p>
    <w:p w14:paraId="6093BCD5">
      <w:pPr>
        <w:adjustRightInd w:val="0"/>
        <w:snapToGrid w:val="0"/>
        <w:spacing w:line="320" w:lineRule="exact"/>
        <w:rPr>
          <w:rFonts w:hint="eastAsia" w:ascii="宋体" w:hAnsi="宋体"/>
          <w:b/>
          <w:szCs w:val="21"/>
        </w:rPr>
      </w:pPr>
      <w:r>
        <w:rPr>
          <w:rFonts w:hint="eastAsia" w:ascii="宋体" w:hAnsi="宋体"/>
          <w:b/>
          <w:szCs w:val="21"/>
        </w:rPr>
        <w:t>说明：</w:t>
      </w:r>
    </w:p>
    <w:p w14:paraId="1EC01F88">
      <w:pPr>
        <w:adjustRightInd w:val="0"/>
        <w:snapToGrid w:val="0"/>
        <w:spacing w:line="320" w:lineRule="exact"/>
        <w:rPr>
          <w:rFonts w:hint="eastAsia" w:ascii="宋体" w:hAnsi="宋体"/>
          <w:b/>
          <w:sz w:val="18"/>
        </w:rPr>
      </w:pPr>
      <w:r>
        <w:rPr>
          <w:rFonts w:hint="eastAsia" w:ascii="宋体" w:hAnsi="宋体"/>
          <w:b/>
          <w:szCs w:val="21"/>
        </w:rPr>
        <w:t>1.</w:t>
      </w:r>
      <w:r>
        <w:rPr>
          <w:rFonts w:hint="eastAsia" w:ascii="宋体" w:hAnsi="宋体"/>
          <w:b/>
          <w:position w:val="6"/>
          <w:sz w:val="11"/>
        </w:rPr>
        <w:t>1</w:t>
      </w:r>
      <w:r>
        <w:rPr>
          <w:rFonts w:hint="eastAsia" w:ascii="宋体" w:hAnsi="宋体"/>
          <w:b/>
          <w:sz w:val="18"/>
        </w:rPr>
        <w:t>从业人员、营业收入、资产总额填报上一年度数据，无上一年度数据的新成立企业可不填报。</w:t>
      </w:r>
    </w:p>
    <w:p w14:paraId="4B866A50">
      <w:pPr>
        <w:adjustRightInd w:val="0"/>
        <w:snapToGrid w:val="0"/>
        <w:spacing w:line="320" w:lineRule="exact"/>
        <w:ind w:left="20"/>
        <w:jc w:val="left"/>
        <w:rPr>
          <w:rFonts w:hint="eastAsia" w:ascii="宋体" w:hAnsi="宋体"/>
          <w:b/>
          <w:sz w:val="18"/>
        </w:rPr>
      </w:pPr>
      <w:r>
        <w:rPr>
          <w:rFonts w:hint="eastAsia" w:ascii="宋体" w:hAnsi="宋体"/>
          <w:b/>
          <w:sz w:val="18"/>
        </w:rPr>
        <w:t>2.本项目所属行业见前附表。</w:t>
      </w:r>
    </w:p>
    <w:p w14:paraId="7EA96AF5">
      <w:pPr>
        <w:adjustRightInd w:val="0"/>
        <w:snapToGrid w:val="0"/>
        <w:spacing w:line="320" w:lineRule="exact"/>
        <w:ind w:left="20"/>
        <w:jc w:val="left"/>
        <w:rPr>
          <w:rFonts w:hint="eastAsia" w:ascii="宋体" w:hAnsi="宋体"/>
          <w:b/>
          <w:sz w:val="18"/>
        </w:rPr>
      </w:pPr>
      <w:r>
        <w:rPr>
          <w:rFonts w:hint="eastAsia" w:ascii="宋体" w:hAnsi="宋体"/>
          <w:b/>
          <w:sz w:val="18"/>
        </w:rPr>
        <w:t>3.中小企业划型标准规定（工信部联企业[2011]300号）附后。</w:t>
      </w:r>
    </w:p>
    <w:p w14:paraId="4479286C">
      <w:pPr>
        <w:adjustRightInd w:val="0"/>
        <w:snapToGrid w:val="0"/>
        <w:spacing w:line="320" w:lineRule="exact"/>
        <w:ind w:left="20"/>
        <w:jc w:val="left"/>
        <w:rPr>
          <w:rFonts w:hint="eastAsia" w:ascii="宋体" w:hAnsi="宋体"/>
          <w:b/>
          <w:sz w:val="18"/>
        </w:rPr>
      </w:pPr>
      <w:r>
        <w:rPr>
          <w:rFonts w:hint="eastAsia" w:ascii="宋体" w:hAnsi="宋体"/>
          <w:b/>
          <w:sz w:val="18"/>
        </w:rPr>
        <w:t>4.《中小企业声明函》格式不得擅自调整，格式中划横线的部分需要各投标人按实际情况如实填写，括号中的内容是对拟填写内容的说明。</w:t>
      </w:r>
    </w:p>
    <w:p w14:paraId="771094F7">
      <w:pPr>
        <w:adjustRightInd w:val="0"/>
        <w:snapToGrid w:val="0"/>
        <w:spacing w:line="320" w:lineRule="exact"/>
        <w:ind w:left="20"/>
        <w:jc w:val="left"/>
        <w:rPr>
          <w:rFonts w:hint="eastAsia" w:ascii="宋体" w:hAnsi="宋体"/>
          <w:b/>
          <w:sz w:val="18"/>
        </w:rPr>
        <w:sectPr>
          <w:headerReference r:id="rId10" w:type="default"/>
          <w:footerReference r:id="rId11" w:type="default"/>
          <w:pgSz w:w="11910" w:h="16840"/>
          <w:pgMar w:top="1500" w:right="1380" w:bottom="1780" w:left="1580" w:header="0" w:footer="1375" w:gutter="0"/>
          <w:cols w:space="720" w:num="1"/>
        </w:sectPr>
      </w:pPr>
      <w:r>
        <w:rPr>
          <w:rFonts w:hint="eastAsia" w:ascii="宋体" w:hAnsi="宋体"/>
          <w:b/>
          <w:sz w:val="18"/>
        </w:rPr>
        <w:t>5.所投产品清单内所有货物须逐项填写，否则《中小企业声明函》无效。</w:t>
      </w:r>
    </w:p>
    <w:p w14:paraId="522FD0D9">
      <w:pPr>
        <w:snapToGrid w:val="0"/>
        <w:spacing w:line="360" w:lineRule="auto"/>
        <w:rPr>
          <w:rFonts w:hint="eastAsia" w:ascii="宋体" w:hAnsi="宋体"/>
          <w:b/>
          <w:szCs w:val="21"/>
        </w:rPr>
      </w:pPr>
      <w:r>
        <w:rPr>
          <w:rFonts w:hint="eastAsia" w:ascii="宋体" w:hAnsi="宋体"/>
          <w:b/>
          <w:szCs w:val="21"/>
        </w:rPr>
        <w:t>17.2投标人为监狱企业的证明文件：省级以上监狱管理局、戒毒管理局（含新疆生产建设兵团）出具（如有）</w:t>
      </w:r>
    </w:p>
    <w:p w14:paraId="0F6BFE42">
      <w:pPr>
        <w:snapToGrid w:val="0"/>
        <w:spacing w:line="360" w:lineRule="auto"/>
        <w:rPr>
          <w:rFonts w:hint="eastAsia" w:ascii="宋体" w:hAnsi="宋体"/>
          <w:szCs w:val="21"/>
        </w:rPr>
      </w:pPr>
    </w:p>
    <w:p w14:paraId="3D05F342">
      <w:pPr>
        <w:snapToGrid w:val="0"/>
        <w:spacing w:line="360" w:lineRule="auto"/>
        <w:rPr>
          <w:rFonts w:hint="eastAsia" w:ascii="宋体" w:hAnsi="宋体"/>
          <w:szCs w:val="21"/>
        </w:rPr>
      </w:pPr>
    </w:p>
    <w:p w14:paraId="2851F72E">
      <w:pPr>
        <w:snapToGrid w:val="0"/>
        <w:spacing w:line="360" w:lineRule="auto"/>
        <w:rPr>
          <w:rFonts w:hint="eastAsia" w:ascii="宋体" w:hAnsi="宋体"/>
          <w:szCs w:val="21"/>
        </w:rPr>
      </w:pPr>
    </w:p>
    <w:p w14:paraId="6B846F22">
      <w:pPr>
        <w:snapToGrid w:val="0"/>
        <w:spacing w:line="360" w:lineRule="auto"/>
        <w:rPr>
          <w:rFonts w:hint="eastAsia" w:ascii="宋体" w:hAnsi="宋体"/>
          <w:szCs w:val="21"/>
        </w:rPr>
      </w:pPr>
    </w:p>
    <w:p w14:paraId="52A859DF">
      <w:pPr>
        <w:snapToGrid w:val="0"/>
        <w:spacing w:line="360" w:lineRule="auto"/>
        <w:rPr>
          <w:rFonts w:hint="eastAsia" w:ascii="宋体" w:hAnsi="宋体"/>
          <w:szCs w:val="21"/>
        </w:rPr>
      </w:pPr>
    </w:p>
    <w:p w14:paraId="1F8C96DB">
      <w:pPr>
        <w:snapToGrid w:val="0"/>
        <w:spacing w:line="360" w:lineRule="auto"/>
        <w:rPr>
          <w:rFonts w:hint="eastAsia" w:ascii="宋体" w:hAnsi="宋体"/>
          <w:szCs w:val="21"/>
        </w:rPr>
      </w:pPr>
    </w:p>
    <w:p w14:paraId="6F84170A">
      <w:pPr>
        <w:spacing w:line="588" w:lineRule="exact"/>
        <w:rPr>
          <w:rFonts w:hint="eastAsia" w:ascii="宋体" w:hAnsi="宋体"/>
          <w:b/>
          <w:szCs w:val="21"/>
        </w:rPr>
      </w:pPr>
      <w:r>
        <w:rPr>
          <w:rFonts w:hint="eastAsia" w:ascii="宋体" w:hAnsi="宋体"/>
          <w:szCs w:val="21"/>
        </w:rPr>
        <w:br w:type="page"/>
      </w:r>
      <w:bookmarkStart w:id="94" w:name="OLE_LINK13"/>
      <w:bookmarkStart w:id="95" w:name="OLE_LINK14"/>
      <w:r>
        <w:rPr>
          <w:rFonts w:hint="eastAsia" w:ascii="宋体" w:hAnsi="宋体"/>
          <w:b/>
          <w:szCs w:val="21"/>
        </w:rPr>
        <w:t>17.3残疾人福利性单位声明函</w:t>
      </w:r>
    </w:p>
    <w:p w14:paraId="3974BF69">
      <w:pPr>
        <w:pStyle w:val="36"/>
        <w:spacing w:after="120" w:line="600" w:lineRule="exact"/>
        <w:ind w:firstLine="562"/>
        <w:jc w:val="center"/>
        <w:rPr>
          <w:rFonts w:cs="宋体"/>
          <w:b/>
          <w:bCs/>
          <w:sz w:val="28"/>
          <w:szCs w:val="28"/>
        </w:rPr>
      </w:pPr>
    </w:p>
    <w:p w14:paraId="4EE004D2">
      <w:pPr>
        <w:spacing w:line="360" w:lineRule="atLeast"/>
        <w:jc w:val="center"/>
        <w:rPr>
          <w:rFonts w:hint="eastAsia" w:ascii="宋体" w:hAnsi="宋体"/>
          <w:b/>
          <w:sz w:val="28"/>
          <w:szCs w:val="28"/>
        </w:rPr>
      </w:pPr>
      <w:r>
        <w:rPr>
          <w:rFonts w:hint="eastAsia" w:ascii="宋体" w:hAnsi="宋体"/>
          <w:b/>
          <w:sz w:val="28"/>
          <w:szCs w:val="28"/>
        </w:rPr>
        <w:t>残疾人福利性单位声明函</w:t>
      </w:r>
    </w:p>
    <w:bookmarkEnd w:id="94"/>
    <w:bookmarkEnd w:id="95"/>
    <w:p w14:paraId="0325D8CA">
      <w:pPr>
        <w:spacing w:line="588" w:lineRule="exact"/>
        <w:rPr>
          <w:rFonts w:hint="eastAsia" w:ascii="宋体" w:hAnsi="宋体"/>
          <w:b/>
          <w:spacing w:val="6"/>
          <w:sz w:val="30"/>
          <w:szCs w:val="30"/>
        </w:rPr>
      </w:pPr>
    </w:p>
    <w:p w14:paraId="5DFA7175">
      <w:pPr>
        <w:spacing w:line="588" w:lineRule="exact"/>
        <w:ind w:firstLine="444" w:firstLineChars="200"/>
        <w:rPr>
          <w:rFonts w:hint="eastAsia" w:ascii="宋体" w:hAnsi="宋体" w:eastAsia="宋体"/>
          <w:spacing w:val="6"/>
          <w:szCs w:val="21"/>
        </w:rPr>
      </w:pPr>
      <w:r>
        <w:rPr>
          <w:rFonts w:hint="eastAsia" w:ascii="宋体" w:hAnsi="宋体" w:eastAsia="宋体"/>
          <w:spacing w:val="6"/>
          <w:szCs w:val="21"/>
        </w:rPr>
        <w:t>本单位郑重声明，根据《财政部 民政部 中国残疾人联合会关于促进残疾人就业政府采购政策的通知》（财库</w:t>
      </w:r>
      <w:r>
        <w:rPr>
          <w:rFonts w:hint="eastAsia" w:ascii="宋体" w:hAnsi="宋体" w:eastAsia="宋体"/>
          <w:szCs w:val="21"/>
        </w:rPr>
        <w:t>〔2017〕 141</w:t>
      </w:r>
      <w:r>
        <w:rPr>
          <w:rFonts w:hint="eastAsia" w:ascii="宋体" w:hAnsi="宋体" w:eastAsia="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DF788F">
      <w:pPr>
        <w:spacing w:line="588" w:lineRule="exact"/>
        <w:ind w:firstLine="444" w:firstLineChars="200"/>
        <w:rPr>
          <w:rFonts w:hint="eastAsia" w:ascii="宋体" w:hAnsi="宋体" w:eastAsia="宋体"/>
          <w:spacing w:val="6"/>
          <w:szCs w:val="21"/>
        </w:rPr>
      </w:pPr>
      <w:r>
        <w:rPr>
          <w:rFonts w:hint="eastAsia" w:ascii="宋体" w:hAnsi="宋体" w:eastAsia="宋体"/>
          <w:spacing w:val="6"/>
          <w:szCs w:val="21"/>
        </w:rPr>
        <w:t>本单位对上述声明的真实性负责。如有虚假，将依法承担相应责任。</w:t>
      </w:r>
    </w:p>
    <w:p w14:paraId="7720FBBC">
      <w:pPr>
        <w:spacing w:line="588" w:lineRule="exact"/>
        <w:ind w:firstLine="444" w:firstLineChars="200"/>
        <w:rPr>
          <w:rFonts w:hint="eastAsia" w:ascii="宋体" w:hAnsi="宋体" w:eastAsia="宋体"/>
          <w:spacing w:val="6"/>
          <w:szCs w:val="21"/>
        </w:rPr>
      </w:pPr>
    </w:p>
    <w:p w14:paraId="476649D1">
      <w:pPr>
        <w:spacing w:line="588" w:lineRule="exact"/>
        <w:ind w:firstLine="444" w:firstLineChars="200"/>
        <w:rPr>
          <w:rFonts w:hint="eastAsia" w:ascii="宋体" w:hAnsi="宋体" w:eastAsia="宋体"/>
          <w:spacing w:val="6"/>
          <w:szCs w:val="21"/>
        </w:rPr>
      </w:pPr>
    </w:p>
    <w:p w14:paraId="3A2AADC5">
      <w:pPr>
        <w:tabs>
          <w:tab w:val="left" w:pos="4860"/>
        </w:tabs>
        <w:spacing w:line="588" w:lineRule="exact"/>
        <w:ind w:right="1560" w:firstLine="444" w:firstLineChars="200"/>
        <w:jc w:val="center"/>
        <w:rPr>
          <w:rFonts w:hint="eastAsia" w:ascii="宋体" w:hAnsi="宋体" w:eastAsia="宋体"/>
          <w:spacing w:val="6"/>
          <w:szCs w:val="21"/>
        </w:rPr>
      </w:pPr>
      <w:r>
        <w:rPr>
          <w:rFonts w:hint="eastAsia" w:ascii="宋体" w:hAnsi="宋体" w:eastAsia="宋体"/>
          <w:spacing w:val="6"/>
          <w:szCs w:val="21"/>
        </w:rPr>
        <w:t xml:space="preserve">               单位名称（盖章）：</w:t>
      </w:r>
    </w:p>
    <w:p w14:paraId="1259260D">
      <w:pPr>
        <w:tabs>
          <w:tab w:val="left" w:pos="4860"/>
        </w:tabs>
        <w:spacing w:line="588" w:lineRule="exact"/>
        <w:ind w:right="1560" w:firstLine="444" w:firstLineChars="200"/>
        <w:jc w:val="center"/>
        <w:rPr>
          <w:rFonts w:hint="eastAsia" w:ascii="宋体" w:hAnsi="宋体" w:eastAsia="宋体"/>
          <w:szCs w:val="21"/>
          <w:lang w:val="zh-CN"/>
        </w:rPr>
      </w:pPr>
      <w:r>
        <w:rPr>
          <w:rFonts w:hint="eastAsia" w:ascii="宋体" w:hAnsi="宋体" w:eastAsia="宋体"/>
          <w:spacing w:val="6"/>
          <w:szCs w:val="21"/>
        </w:rPr>
        <w:t xml:space="preserve">      日  期：</w:t>
      </w:r>
    </w:p>
    <w:p w14:paraId="01157F24">
      <w:pPr>
        <w:spacing w:line="500" w:lineRule="exact"/>
        <w:rPr>
          <w:rFonts w:hint="eastAsia" w:ascii="宋体" w:hAnsi="宋体" w:eastAsia="宋体"/>
          <w:b/>
          <w:spacing w:val="6"/>
          <w:sz w:val="24"/>
          <w:szCs w:val="24"/>
        </w:rPr>
      </w:pPr>
    </w:p>
    <w:p w14:paraId="30BB4752">
      <w:pPr>
        <w:pStyle w:val="87"/>
        <w:ind w:firstLine="480"/>
      </w:pPr>
    </w:p>
    <w:p w14:paraId="1BABD3F5">
      <w:pPr>
        <w:pStyle w:val="8"/>
        <w:rPr>
          <w:rFonts w:hint="eastAsia"/>
          <w:lang w:val="zh-CN"/>
        </w:rPr>
      </w:pPr>
    </w:p>
    <w:sectPr>
      <w:headerReference r:id="rId12" w:type="default"/>
      <w:footerReference r:id="rId13" w:type="default"/>
      <w:pgSz w:w="11906" w:h="16838"/>
      <w:pgMar w:top="1361" w:right="1361" w:bottom="1361" w:left="1361" w:header="720" w:footer="907" w:gutter="0"/>
      <w:cols w:space="0" w:num="1"/>
      <w:titlePg/>
      <w:docGrid w:type="lines" w:linePitch="35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宋体-18030">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THeiti Light">
    <w:altName w:val="宋体"/>
    <w:panose1 w:val="00000000000000000000"/>
    <w:charset w:val="86"/>
    <w:family w:val="auto"/>
    <w:pitch w:val="default"/>
    <w:sig w:usb0="00000000" w:usb1="00000000" w:usb2="00000000" w:usb3="00000000" w:csb0="00160000" w:csb1="00000000"/>
  </w:font>
  <w:font w:name="Arial Unicode MS">
    <w:altName w:val="Arial"/>
    <w:panose1 w:val="020B0604020202020204"/>
    <w:charset w:val="80"/>
    <w:family w:val="swiss"/>
    <w:pitch w:val="default"/>
    <w:sig w:usb0="00000000" w:usb1="00000000" w:usb2="0000003F" w:usb3="00000000" w:csb0="003F01FF" w:csb1="00000000"/>
  </w:font>
  <w:font w:name="Tunga">
    <w:altName w:val="Segoe Print"/>
    <w:panose1 w:val="000004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金桥简黑体">
    <w:altName w:val="黑体"/>
    <w:panose1 w:val="00000000000000000000"/>
    <w:charset w:val="86"/>
    <w:family w:val="auto"/>
    <w:pitch w:val="default"/>
    <w:sig w:usb0="00000000" w:usb1="00000000" w:usb2="00000010" w:usb3="00000000" w:csb0="00040000" w:csb1="00000000"/>
  </w:font>
  <w:font w:name="Garamond">
    <w:panose1 w:val="02020404030301010803"/>
    <w:charset w:val="00"/>
    <w:family w:val="roman"/>
    <w:pitch w:val="default"/>
    <w:sig w:usb0="00000287" w:usb1="00000000" w:usb2="00000000" w:usb3="00000000" w:csb0="0000009F" w:csb1="DFD70000"/>
  </w:font>
  <w:font w:name="Palatino">
    <w:altName w:val="Palatino Linotype"/>
    <w:panose1 w:val="00000000000000000000"/>
    <w:charset w:val="00"/>
    <w:family w:val="auto"/>
    <w:pitch w:val="default"/>
    <w:sig w:usb0="00000000" w:usb1="00000000" w:usb2="14600000" w:usb3="00000000" w:csb0="00000193" w:csb1="00000000"/>
  </w:font>
  <w:font w:name="Palatino Linotype">
    <w:panose1 w:val="02040502050505030304"/>
    <w:charset w:val="00"/>
    <w:family w:val="roman"/>
    <w:pitch w:val="default"/>
    <w:sig w:usb0="E0000287" w:usb1="40000013" w:usb2="00000000" w:usb3="00000000" w:csb0="2000019F" w:csb1="00000000"/>
  </w:font>
  <w:font w:name="Helv">
    <w:altName w:val="Segoe Print"/>
    <w:panose1 w:val="020B0604020202030204"/>
    <w:charset w:val="00"/>
    <w:family w:val="swiss"/>
    <w:pitch w:val="default"/>
    <w:sig w:usb0="00000000"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Futura Bk">
    <w:altName w:val="Segoe Print"/>
    <w:panose1 w:val="00000000000000000000"/>
    <w:charset w:val="01"/>
    <w:family w:val="swiss"/>
    <w:pitch w:val="default"/>
    <w:sig w:usb0="00000000" w:usb1="00000000" w:usb2="00000000" w:usb3="00000000" w:csb0="0000009F" w:csb1="00000000"/>
  </w:font>
  <w:font w:name="隶书">
    <w:panose1 w:val="02010509060101010101"/>
    <w:charset w:val="86"/>
    <w:family w:val="modern"/>
    <w:pitch w:val="default"/>
    <w:sig w:usb0="00000001"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
    <w:altName w:val="宋体"/>
    <w:panose1 w:val="00000000000000000000"/>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Courier">
    <w:altName w:val="Courier New"/>
    <w:panose1 w:val="02070409020205020404"/>
    <w:charset w:val="00"/>
    <w:family w:val="modern"/>
    <w:pitch w:val="default"/>
    <w:sig w:usb0="00000000" w:usb1="00000000" w:usb2="00000000" w:usb3="00000000" w:csb0="00000001" w:csb1="00000000"/>
  </w:font>
  <w:font w:name="Microsoft YaHei UI">
    <w:panose1 w:val="020B0503020204020204"/>
    <w:charset w:val="86"/>
    <w:family w:val="swiss"/>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ngsanaUPC">
    <w:altName w:val="Microsoft Sans Serif"/>
    <w:panose1 w:val="00000000000000000000"/>
    <w:charset w:val="DE"/>
    <w:family w:val="roman"/>
    <w:pitch w:val="default"/>
    <w:sig w:usb0="00000000" w:usb1="00000000" w:usb2="00000000" w:usb3="00000000" w:csb0="00010001" w:csb1="00000000"/>
  </w:font>
  <w:font w:name="Microsoft Sans Serif">
    <w:panose1 w:val="020B0604020202020204"/>
    <w:charset w:val="00"/>
    <w:family w:val="swiss"/>
    <w:pitch w:val="default"/>
    <w:sig w:usb0="E5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H Yb 1gj">
    <w:altName w:val="宋体"/>
    <w:panose1 w:val="00000000000000000000"/>
    <w:charset w:val="86"/>
    <w:family w:val="auto"/>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TimesNewRomanPS-BoldMT">
    <w:altName w:val="Times New Roman"/>
    <w:panose1 w:val="00000000000000000000"/>
    <w:charset w:val="00"/>
    <w:family w:val="roman"/>
    <w:pitch w:val="default"/>
    <w:sig w:usb0="00000000" w:usb1="00000000" w:usb2="00000009" w:usb3="00000000" w:csb0="400001FF" w:csb1="FFFF0000"/>
  </w:font>
  <w:font w:name="方正仿宋_GBK">
    <w:altName w:val="微软雅黑"/>
    <w:panose1 w:val="00000000000000000000"/>
    <w:charset w:val="86"/>
    <w:family w:val="script"/>
    <w:pitch w:val="default"/>
    <w:sig w:usb0="00000000" w:usb1="00000000" w:usb2="0000001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华文宋体">
    <w:panose1 w:val="02010600040101010101"/>
    <w:charset w:val="86"/>
    <w:family w:val="auto"/>
    <w:pitch w:val="default"/>
    <w:sig w:usb0="00000287" w:usb1="080F0000" w:usb2="00000000" w:usb3="00000000" w:csb0="0004009F" w:csb1="DFD70000"/>
  </w:font>
  <w:font w:name="Wingdings-Regular">
    <w:altName w:val="Segoe Print"/>
    <w:panose1 w:val="00000000000000000000"/>
    <w:charset w:val="00"/>
    <w:family w:val="roman"/>
    <w:pitch w:val="default"/>
    <w:sig w:usb0="00000000" w:usb1="00000000" w:usb2="00000000" w:usb3="00000000" w:csb0="80000000" w:csb1="00000000"/>
  </w:font>
  <w:font w:name="TimesNewRomanPSMT">
    <w:altName w:val="Times New Roman"/>
    <w:panose1 w:val="00000000000000000000"/>
    <w:charset w:val="00"/>
    <w:family w:val="auto"/>
    <w:pitch w:val="default"/>
    <w:sig w:usb0="00000000" w:usb1="00000000" w:usb2="00000000" w:usb3="00000000" w:csb0="00000000" w:csb1="00000000"/>
  </w:font>
  <w:font w:name="MS-Mincho">
    <w:altName w:val="Segoe Print"/>
    <w:panose1 w:val="00000000000000000000"/>
    <w:charset w:val="00"/>
    <w:family w:val="auto"/>
    <w:pitch w:val="default"/>
    <w:sig w:usb0="00000000" w:usb1="00000000" w:usb2="00000000" w:usb3="00000000" w:csb0="00000000" w:csb1="00000000"/>
  </w:font>
  <w:font w:name="Footlight MT Light">
    <w:altName w:val="Segoe Print"/>
    <w:panose1 w:val="0204060206030A020304"/>
    <w:charset w:val="00"/>
    <w:family w:val="roman"/>
    <w:pitch w:val="default"/>
    <w:sig w:usb0="00000000" w:usb1="00000000" w:usb2="00000000" w:usb3="00000000" w:csb0="20000001" w:csb1="00000000"/>
  </w:font>
  <w:font w:name="华文细黑">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auto"/>
    <w:pitch w:val="default"/>
    <w:sig w:usb0="00000000" w:usb1="00000000" w:usb2="00000000" w:usb3="00000000" w:csb0="0000019F" w:csb1="00000000"/>
  </w:font>
  <w:font w:name="@宋体">
    <w:panose1 w:val="02010600030101010101"/>
    <w:charset w:val="86"/>
    <w:family w:val="auto"/>
    <w:pitch w:val="default"/>
    <w:sig w:usb0="00000203" w:usb1="288F0000" w:usb2="00000006"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Angsana New">
    <w:altName w:val="Microsoft Sans Serif"/>
    <w:panose1 w:val="02020603050405020304"/>
    <w:charset w:val="DE"/>
    <w:family w:val="roman"/>
    <w:pitch w:val="default"/>
    <w:sig w:usb0="00000000" w:usb1="00000000" w:usb2="00000000" w:usb3="00000000" w:csb0="00010001" w:csb1="00000000"/>
  </w:font>
  <w:font w:name="SimSun-ExtB">
    <w:panose1 w:val="02010609060101010101"/>
    <w:charset w:val="86"/>
    <w:family w:val="modern"/>
    <w:pitch w:val="default"/>
    <w:sig w:usb0="00000001" w:usb1="02000000" w:usb2="00000000" w:usb3="00000000" w:csb0="00040001" w:csb1="00000000"/>
  </w:font>
  <w:font w:name="Arial Black">
    <w:panose1 w:val="020B0A04020102020204"/>
    <w:charset w:val="00"/>
    <w:family w:val="swiss"/>
    <w:pitch w:val="default"/>
    <w:sig w:usb0="A00002AF" w:usb1="400078FB" w:usb2="00000000" w:usb3="00000000" w:csb0="6000009F" w:csb1="DFD70000"/>
  </w:font>
  <w:font w:name="Heiti SC Medium">
    <w:altName w:val="Malgun Gothic Semilight"/>
    <w:panose1 w:val="00000000000000000000"/>
    <w:charset w:val="80"/>
    <w:family w:val="auto"/>
    <w:pitch w:val="default"/>
    <w:sig w:usb0="00000000" w:usb1="00000000" w:usb2="00000010" w:usb3="00000000" w:csb0="003E0001" w:csb1="00000000"/>
  </w:font>
  <w:font w:name="Malgun Gothic Semilight">
    <w:panose1 w:val="020B0502040204020203"/>
    <w:charset w:val="86"/>
    <w:family w:val="auto"/>
    <w:pitch w:val="default"/>
    <w:sig w:usb0="900002AF" w:usb1="01D77CFB" w:usb2="00000012" w:usb3="00000000" w:csb0="203E01BD" w:csb1="D7FF0000"/>
  </w:font>
  <w:font w:name="阿里巴巴普惠体 L">
    <w:altName w:val="宋体"/>
    <w:panose1 w:val="00000000000000000000"/>
    <w:charset w:val="86"/>
    <w:family w:val="roman"/>
    <w:pitch w:val="default"/>
    <w:sig w:usb0="00000000" w:usb1="00000000" w:usb2="0000001E" w:usb3="00000000" w:csb0="0004009F" w:csb1="00000000"/>
  </w:font>
  <w:font w:name="Wingdings 2">
    <w:panose1 w:val="05020102010507070707"/>
    <w:charset w:val="02"/>
    <w:family w:val="roman"/>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FA6F8">
    <w:pPr>
      <w:pStyle w:val="59"/>
      <w:pBdr>
        <w:top w:val="none" w:color="auto" w:sz="0" w:space="0"/>
      </w:pBdr>
      <w:jc w:val="center"/>
    </w:pPr>
    <w:r>
      <w:fldChar w:fldCharType="begin"/>
    </w:r>
    <w:r>
      <w:instrText xml:space="preserve"> PAGE   \* MERGEFORMAT </w:instrText>
    </w:r>
    <w:r>
      <w:fldChar w:fldCharType="separate"/>
    </w:r>
    <w:r>
      <w:rPr>
        <w:lang w:val="zh-CN"/>
      </w:rPr>
      <w:t>136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CA5D2">
    <w:pPr>
      <w:pStyle w:val="59"/>
      <w:pBdr>
        <w:top w:val="none" w:color="auto" w:sz="0" w:space="0"/>
      </w:pBdr>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11785"/>
              <wp:effectExtent l="0" t="0" r="0" b="0"/>
              <wp:wrapNone/>
              <wp:docPr id="2" name="矩形 2"/>
              <wp:cNvGraphicFramePr/>
              <a:graphic xmlns:a="http://schemas.openxmlformats.org/drawingml/2006/main">
                <a:graphicData uri="http://schemas.microsoft.com/office/word/2010/wordprocessingShape">
                  <wps:wsp>
                    <wps:cNvSpPr/>
                    <wps:spPr>
                      <a:xfrm>
                        <a:off x="0" y="0"/>
                        <a:ext cx="114935" cy="311785"/>
                      </a:xfrm>
                      <a:prstGeom prst="rect">
                        <a:avLst/>
                      </a:prstGeom>
                      <a:noFill/>
                      <a:ln>
                        <a:noFill/>
                      </a:ln>
                      <a:effectLst/>
                    </wps:spPr>
                    <wps:txbx>
                      <w:txbxContent>
                        <w:p w14:paraId="00B8747F">
                          <w:pPr>
                            <w:pStyle w:val="59"/>
                            <w:pBdr>
                              <w:top w:val="none" w:color="auto" w:sz="0" w:space="0"/>
                            </w:pBdr>
                            <w:jc w:val="center"/>
                          </w:pPr>
                          <w:r>
                            <w:fldChar w:fldCharType="begin"/>
                          </w:r>
                          <w:r>
                            <w:instrText xml:space="preserve"> PAGE   \* MERGEFORMAT </w:instrText>
                          </w:r>
                          <w:r>
                            <w:fldChar w:fldCharType="separate"/>
                          </w:r>
                          <w:r>
                            <w:rPr>
                              <w:lang w:val="zh-CN"/>
                            </w:rPr>
                            <w:t>39</w:t>
                          </w:r>
                          <w:r>
                            <w:rPr>
                              <w:lang w:val="zh-CN"/>
                            </w:rPr>
                            <w:fldChar w:fldCharType="end"/>
                          </w:r>
                        </w:p>
                        <w:p w14:paraId="3F59E7B5">
                          <w:pPr>
                            <w:pStyle w:val="35"/>
                            <w:rPr>
                              <w:rFonts w:hint="eastAsia"/>
                            </w:rPr>
                          </w:pPr>
                        </w:p>
                      </w:txbxContent>
                    </wps:txbx>
                    <wps:bodyPr vert="horz" wrap="none" lIns="0" tIns="0" rIns="0" bIns="0" anchor="t">
                      <a:spAutoFit/>
                    </wps:bodyPr>
                  </wps:wsp>
                </a:graphicData>
              </a:graphic>
            </wp:anchor>
          </w:drawing>
        </mc:Choice>
        <mc:Fallback>
          <w:pict>
            <v:rect id="_x0000_s1026" o:spid="_x0000_s1026" o:spt="1" style="position:absolute;left:0pt;margin-top:0pt;height:24.55pt;width:9.05pt;mso-position-horizontal:center;mso-position-horizontal-relative:margin;mso-wrap-style:none;z-index:251659264;mso-width-relative:page;mso-height-relative:page;" filled="f" stroked="f" coordsize="21600,21600" o:gfxdata="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VXI9R0QAAAAMBAAAPAAAAAAAAAAEAIAAAACIAAABkcnMv&#10;ZG93bnJldi54bWxQSwECFAAUAAAACACHTuJAMHUvfdEBAACjAwAADgAAAAAAAAABACAAAAAgAQAA&#10;ZHJzL2Uyb0RvYy54bWxQSwUGAAAAAAYABgBZAQAAYwUAAAAA&#10;">
              <v:fill on="f" focussize="0,0"/>
              <v:stroke on="f"/>
              <v:imagedata o:title=""/>
              <o:lock v:ext="edit" aspectratio="f"/>
              <v:textbox inset="0mm,0mm,0mm,0mm" style="mso-fit-shape-to-text:t;">
                <w:txbxContent>
                  <w:p w14:paraId="00B8747F">
                    <w:pPr>
                      <w:pStyle w:val="59"/>
                      <w:pBdr>
                        <w:top w:val="none" w:color="auto" w:sz="0" w:space="0"/>
                      </w:pBdr>
                      <w:jc w:val="center"/>
                    </w:pPr>
                    <w:r>
                      <w:fldChar w:fldCharType="begin"/>
                    </w:r>
                    <w:r>
                      <w:instrText xml:space="preserve"> PAGE   \* MERGEFORMAT </w:instrText>
                    </w:r>
                    <w:r>
                      <w:fldChar w:fldCharType="separate"/>
                    </w:r>
                    <w:r>
                      <w:rPr>
                        <w:lang w:val="zh-CN"/>
                      </w:rPr>
                      <w:t>39</w:t>
                    </w:r>
                    <w:r>
                      <w:rPr>
                        <w:lang w:val="zh-CN"/>
                      </w:rPr>
                      <w:fldChar w:fldCharType="end"/>
                    </w:r>
                  </w:p>
                  <w:p w14:paraId="3F59E7B5">
                    <w:pPr>
                      <w:pStyle w:val="35"/>
                      <w:rPr>
                        <w:rFonts w:hint="eastAsia"/>
                      </w:rPr>
                    </w:pP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4BA55">
    <w:pPr>
      <w:pStyle w:val="59"/>
      <w:pBdr>
        <w:top w:val="none" w:color="auto" w:sz="0" w:space="0"/>
      </w:pBd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311785"/>
              <wp:effectExtent l="0" t="0" r="0" b="0"/>
              <wp:wrapNone/>
              <wp:docPr id="4" name="矩形 4"/>
              <wp:cNvGraphicFramePr/>
              <a:graphic xmlns:a="http://schemas.openxmlformats.org/drawingml/2006/main">
                <a:graphicData uri="http://schemas.microsoft.com/office/word/2010/wordprocessingShape">
                  <wps:wsp>
                    <wps:cNvSpPr/>
                    <wps:spPr>
                      <a:xfrm>
                        <a:off x="0" y="0"/>
                        <a:ext cx="114935" cy="311785"/>
                      </a:xfrm>
                      <a:prstGeom prst="rect">
                        <a:avLst/>
                      </a:prstGeom>
                      <a:noFill/>
                      <a:ln>
                        <a:noFill/>
                      </a:ln>
                      <a:effectLst/>
                    </wps:spPr>
                    <wps:txbx>
                      <w:txbxContent>
                        <w:p w14:paraId="2FC1EDBD">
                          <w:pPr>
                            <w:pStyle w:val="59"/>
                            <w:pBdr>
                              <w:top w:val="none" w:color="auto" w:sz="0" w:space="0"/>
                            </w:pBdr>
                            <w:jc w:val="center"/>
                          </w:pPr>
                          <w:r>
                            <w:fldChar w:fldCharType="begin"/>
                          </w:r>
                          <w:r>
                            <w:instrText xml:space="preserve"> PAGE   \* MERGEFORMAT </w:instrText>
                          </w:r>
                          <w:r>
                            <w:fldChar w:fldCharType="separate"/>
                          </w:r>
                          <w:r>
                            <w:rPr>
                              <w:lang w:val="zh-CN"/>
                            </w:rPr>
                            <w:t>38</w:t>
                          </w:r>
                          <w:r>
                            <w:rPr>
                              <w:lang w:val="zh-CN"/>
                            </w:rPr>
                            <w:fldChar w:fldCharType="end"/>
                          </w:r>
                        </w:p>
                        <w:p w14:paraId="3DCA420E">
                          <w:pPr>
                            <w:pStyle w:val="35"/>
                            <w:rPr>
                              <w:rFonts w:hint="eastAsia"/>
                            </w:rPr>
                          </w:pPr>
                        </w:p>
                      </w:txbxContent>
                    </wps:txbx>
                    <wps:bodyPr vert="horz" wrap="none" lIns="0" tIns="0" rIns="0" bIns="0" anchor="t">
                      <a:spAutoFit/>
                    </wps:bodyPr>
                  </wps:wsp>
                </a:graphicData>
              </a:graphic>
            </wp:anchor>
          </w:drawing>
        </mc:Choice>
        <mc:Fallback>
          <w:pict>
            <v:rect id="_x0000_s1026" o:spid="_x0000_s1026" o:spt="1" style="position:absolute;left:0pt;margin-top:0pt;height:24.55pt;width:9.05pt;mso-position-horizontal:center;mso-position-horizontal-relative:margin;mso-wrap-style:none;z-index:251661312;mso-width-relative:page;mso-height-relative:page;" filled="f" stroked="f" coordsize="21600,21600" o:gfxdata="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VXI9R0QAAAAMBAAAPAAAAAAAAAAEAIAAAACIAAABkcnMv&#10;ZG93bnJldi54bWxQSwECFAAUAAAACACHTuJAXmGLfdEBAACjAwAADgAAAAAAAAABACAAAAAgAQAA&#10;ZHJzL2Uyb0RvYy54bWxQSwUGAAAAAAYABgBZAQAAYwUAAAAA&#10;">
              <v:fill on="f" focussize="0,0"/>
              <v:stroke on="f"/>
              <v:imagedata o:title=""/>
              <o:lock v:ext="edit" aspectratio="f"/>
              <v:textbox inset="0mm,0mm,0mm,0mm" style="mso-fit-shape-to-text:t;">
                <w:txbxContent>
                  <w:p w14:paraId="2FC1EDBD">
                    <w:pPr>
                      <w:pStyle w:val="59"/>
                      <w:pBdr>
                        <w:top w:val="none" w:color="auto" w:sz="0" w:space="0"/>
                      </w:pBdr>
                      <w:jc w:val="center"/>
                    </w:pPr>
                    <w:r>
                      <w:fldChar w:fldCharType="begin"/>
                    </w:r>
                    <w:r>
                      <w:instrText xml:space="preserve"> PAGE   \* MERGEFORMAT </w:instrText>
                    </w:r>
                    <w:r>
                      <w:fldChar w:fldCharType="separate"/>
                    </w:r>
                    <w:r>
                      <w:rPr>
                        <w:lang w:val="zh-CN"/>
                      </w:rPr>
                      <w:t>38</w:t>
                    </w:r>
                    <w:r>
                      <w:rPr>
                        <w:lang w:val="zh-CN"/>
                      </w:rPr>
                      <w:fldChar w:fldCharType="end"/>
                    </w:r>
                  </w:p>
                  <w:p w14:paraId="3DCA420E">
                    <w:pPr>
                      <w:pStyle w:val="35"/>
                      <w:rPr>
                        <w:rFonts w:hint="eastAsia"/>
                      </w:rPr>
                    </w:pP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3A5F0">
    <w:pPr>
      <w:pStyle w:val="59"/>
      <w:pBdr>
        <w:top w:val="none" w:color="auto" w:sz="0" w:space="1"/>
        <w:left w:val="none" w:color="auto" w:sz="0" w:space="4"/>
        <w:bottom w:val="none" w:color="auto" w:sz="0" w:space="1"/>
        <w:right w:val="none" w:color="auto" w:sz="0" w:space="4"/>
      </w:pBd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53BFCC">
                          <w:pPr>
                            <w:pStyle w:val="59"/>
                            <w:pBdr>
                              <w:top w:val="none" w:color="auto" w:sz="0" w:space="1"/>
                              <w:left w:val="none" w:color="auto" w:sz="0" w:space="4"/>
                              <w:bottom w:val="none" w:color="auto" w:sz="0" w:space="1"/>
                              <w:right w:val="none" w:color="auto" w:sz="0" w:space="4"/>
                            </w:pBdr>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A53BFCC">
                    <w:pPr>
                      <w:pStyle w:val="59"/>
                      <w:pBdr>
                        <w:top w:val="none" w:color="auto" w:sz="0" w:space="1"/>
                        <w:left w:val="none" w:color="auto" w:sz="0" w:space="4"/>
                        <w:bottom w:val="none" w:color="auto" w:sz="0" w:space="1"/>
                        <w:right w:val="none" w:color="auto" w:sz="0" w:space="4"/>
                      </w:pBdr>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C3DA3">
    <w:pPr>
      <w:pStyle w:val="59"/>
      <w:pBdr>
        <w:top w:val="none" w:color="auto" w:sz="0" w:space="1"/>
        <w:left w:val="none" w:color="auto" w:sz="0" w:space="4"/>
        <w:bottom w:val="none" w:color="auto" w:sz="0" w:space="1"/>
        <w:right w:val="none" w:color="auto" w:sz="0" w:space="4"/>
      </w:pBd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CD9767">
                          <w:pPr>
                            <w:pStyle w:val="59"/>
                            <w:pBdr>
                              <w:top w:val="none" w:color="auto" w:sz="0" w:space="1"/>
                              <w:left w:val="none" w:color="auto" w:sz="0" w:space="4"/>
                              <w:bottom w:val="none" w:color="auto" w:sz="0" w:space="1"/>
                              <w:right w:val="none" w:color="auto" w:sz="0" w:space="4"/>
                            </w:pBdr>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8CD9767">
                    <w:pPr>
                      <w:pStyle w:val="59"/>
                      <w:pBdr>
                        <w:top w:val="none" w:color="auto" w:sz="0" w:space="1"/>
                        <w:left w:val="none" w:color="auto" w:sz="0" w:space="4"/>
                        <w:bottom w:val="none" w:color="auto" w:sz="0" w:space="1"/>
                        <w:right w:val="none" w:color="auto" w:sz="0" w:space="4"/>
                      </w:pBdr>
                    </w:pPr>
                    <w:r>
                      <w:fldChar w:fldCharType="begin"/>
                    </w:r>
                    <w:r>
                      <w:instrText xml:space="preserve"> PAGE  \* MERGEFORMAT </w:instrText>
                    </w:r>
                    <w:r>
                      <w:fldChar w:fldCharType="separate"/>
                    </w:r>
                    <w:r>
                      <w:t>41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86D93A">
                          <w:pPr>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3386D93A">
                    <w:pPr>
                      <w:rPr>
                        <w:rFonts w:hint="eastAsia"/>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BAD2B">
    <w:pPr>
      <w:pStyle w:val="59"/>
      <w:framePr w:wrap="around" w:vAnchor="text" w:hAnchor="margin" w:xAlign="center" w:y="1"/>
      <w:rPr>
        <w:rStyle w:val="163"/>
      </w:rPr>
    </w:pPr>
    <w:r>
      <w:rPr>
        <w:rStyle w:val="163"/>
      </w:rPr>
      <w:fldChar w:fldCharType="begin"/>
    </w:r>
    <w:r>
      <w:rPr>
        <w:rStyle w:val="163"/>
      </w:rPr>
      <w:instrText xml:space="preserve">PAGE  </w:instrText>
    </w:r>
    <w:r>
      <w:rPr>
        <w:rStyle w:val="163"/>
      </w:rPr>
      <w:fldChar w:fldCharType="separate"/>
    </w:r>
    <w:r>
      <w:rPr>
        <w:rStyle w:val="163"/>
      </w:rPr>
      <w:t>1</w:t>
    </w:r>
    <w:r>
      <w:rPr>
        <w:rStyle w:val="163"/>
      </w:rPr>
      <w:fldChar w:fldCharType="end"/>
    </w:r>
  </w:p>
  <w:p w14:paraId="5C2F0D15">
    <w:pPr>
      <w:pStyle w:val="5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14793">
    <w:pPr>
      <w:pStyle w:val="59"/>
      <w:pBdr>
        <w:top w:val="none" w:color="auto" w:sz="0" w:space="1"/>
        <w:left w:val="none" w:color="auto" w:sz="0" w:space="4"/>
        <w:bottom w:val="none" w:color="auto" w:sz="0" w:space="1"/>
        <w:right w:val="none" w:color="auto" w:sz="0" w:space="4"/>
      </w:pBd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14AA5">
                          <w:pPr>
                            <w:pStyle w:val="59"/>
                            <w:pBdr>
                              <w:top w:val="none" w:color="auto" w:sz="0" w:space="1"/>
                              <w:left w:val="none" w:color="auto" w:sz="0" w:space="4"/>
                              <w:bottom w:val="none" w:color="auto" w:sz="0" w:space="1"/>
                              <w:right w:val="none" w:color="auto" w:sz="0" w:space="4"/>
                            </w:pBdr>
                            <w:rPr>
                              <w:rStyle w:val="163"/>
                            </w:rPr>
                          </w:pPr>
                          <w:r>
                            <w:rPr>
                              <w:rStyle w:val="163"/>
                            </w:rPr>
                            <w:fldChar w:fldCharType="begin"/>
                          </w:r>
                          <w:r>
                            <w:rPr>
                              <w:rStyle w:val="163"/>
                            </w:rPr>
                            <w:instrText xml:space="preserve">PAGE  </w:instrText>
                          </w:r>
                          <w:r>
                            <w:rPr>
                              <w:rStyle w:val="163"/>
                            </w:rPr>
                            <w:fldChar w:fldCharType="separate"/>
                          </w:r>
                          <w:r>
                            <w:rPr>
                              <w:rStyle w:val="163"/>
                            </w:rPr>
                            <w:t>58</w:t>
                          </w:r>
                          <w:r>
                            <w:rPr>
                              <w:rStyle w:val="163"/>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AD14AA5">
                    <w:pPr>
                      <w:pStyle w:val="59"/>
                      <w:pBdr>
                        <w:top w:val="none" w:color="auto" w:sz="0" w:space="1"/>
                        <w:left w:val="none" w:color="auto" w:sz="0" w:space="4"/>
                        <w:bottom w:val="none" w:color="auto" w:sz="0" w:space="1"/>
                        <w:right w:val="none" w:color="auto" w:sz="0" w:space="4"/>
                      </w:pBdr>
                      <w:rPr>
                        <w:rStyle w:val="163"/>
                      </w:rPr>
                    </w:pPr>
                    <w:r>
                      <w:rPr>
                        <w:rStyle w:val="163"/>
                      </w:rPr>
                      <w:fldChar w:fldCharType="begin"/>
                    </w:r>
                    <w:r>
                      <w:rPr>
                        <w:rStyle w:val="163"/>
                      </w:rPr>
                      <w:instrText xml:space="preserve">PAGE  </w:instrText>
                    </w:r>
                    <w:r>
                      <w:rPr>
                        <w:rStyle w:val="163"/>
                      </w:rPr>
                      <w:fldChar w:fldCharType="separate"/>
                    </w:r>
                    <w:r>
                      <w:rPr>
                        <w:rStyle w:val="163"/>
                      </w:rPr>
                      <w:t>58</w:t>
                    </w:r>
                    <w:r>
                      <w:rPr>
                        <w:rStyle w:val="163"/>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0C778">
    <w:pPr>
      <w:pStyle w:val="59"/>
      <w:pBdr>
        <w:top w:val="none" w:color="auto" w:sz="0" w:space="1"/>
        <w:left w:val="none" w:color="auto" w:sz="0" w:space="4"/>
        <w:bottom w:val="none" w:color="auto" w:sz="0" w:space="1"/>
        <w:right w:val="none" w:color="auto" w:sz="0" w:space="4"/>
      </w:pBd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B32F3A">
                          <w:pPr>
                            <w:pStyle w:val="59"/>
                            <w:pBdr>
                              <w:top w:val="none" w:color="auto" w:sz="0" w:space="1"/>
                              <w:left w:val="none" w:color="auto" w:sz="0" w:space="4"/>
                              <w:bottom w:val="none" w:color="auto" w:sz="0" w:space="1"/>
                              <w:right w:val="none" w:color="auto" w:sz="0" w:space="4"/>
                            </w:pBdr>
                            <w:rPr>
                              <w:rStyle w:val="163"/>
                            </w:rPr>
                          </w:pPr>
                          <w:r>
                            <w:rPr>
                              <w:rStyle w:val="163"/>
                            </w:rPr>
                            <w:fldChar w:fldCharType="begin"/>
                          </w:r>
                          <w:r>
                            <w:rPr>
                              <w:rStyle w:val="163"/>
                            </w:rPr>
                            <w:instrText xml:space="preserve">PAGE  </w:instrText>
                          </w:r>
                          <w:r>
                            <w:rPr>
                              <w:rStyle w:val="163"/>
                            </w:rPr>
                            <w:fldChar w:fldCharType="separate"/>
                          </w:r>
                          <w:r>
                            <w:rPr>
                              <w:rStyle w:val="163"/>
                            </w:rPr>
                            <w:t>60</w:t>
                          </w:r>
                          <w:r>
                            <w:rPr>
                              <w:rStyle w:val="163"/>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DB32F3A">
                    <w:pPr>
                      <w:pStyle w:val="59"/>
                      <w:pBdr>
                        <w:top w:val="none" w:color="auto" w:sz="0" w:space="1"/>
                        <w:left w:val="none" w:color="auto" w:sz="0" w:space="4"/>
                        <w:bottom w:val="none" w:color="auto" w:sz="0" w:space="1"/>
                        <w:right w:val="none" w:color="auto" w:sz="0" w:space="4"/>
                      </w:pBdr>
                      <w:rPr>
                        <w:rStyle w:val="163"/>
                      </w:rPr>
                    </w:pPr>
                    <w:r>
                      <w:rPr>
                        <w:rStyle w:val="163"/>
                      </w:rPr>
                      <w:fldChar w:fldCharType="begin"/>
                    </w:r>
                    <w:r>
                      <w:rPr>
                        <w:rStyle w:val="163"/>
                      </w:rPr>
                      <w:instrText xml:space="preserve">PAGE  </w:instrText>
                    </w:r>
                    <w:r>
                      <w:rPr>
                        <w:rStyle w:val="163"/>
                      </w:rPr>
                      <w:fldChar w:fldCharType="separate"/>
                    </w:r>
                    <w:r>
                      <w:rPr>
                        <w:rStyle w:val="163"/>
                      </w:rPr>
                      <w:t>60</w:t>
                    </w:r>
                    <w:r>
                      <w:rPr>
                        <w:rStyle w:val="163"/>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220FA">
    <w:pPr>
      <w:pStyle w:val="61"/>
      <w:pBdr>
        <w:bottom w:val="none" w:color="auto" w:sz="0" w:space="1"/>
      </w:pBdr>
      <w:tabs>
        <w:tab w:val="clear" w:pos="4153"/>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611E9">
    <w:pPr>
      <w:pStyle w:val="61"/>
      <w:pBdr>
        <w:top w:val="none" w:color="auto" w:sz="0" w:space="1"/>
        <w:left w:val="none" w:color="auto" w:sz="0" w:space="4"/>
        <w:bottom w:val="none" w:color="auto" w:sz="0" w:space="1"/>
        <w:right w:val="none" w:color="auto" w:sz="0" w:space="4"/>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231B6">
    <w:pPr>
      <w:pStyle w:val="61"/>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79651"/>
    <w:multiLevelType w:val="singleLevel"/>
    <w:tmpl w:val="82D79651"/>
    <w:lvl w:ilvl="0" w:tentative="0">
      <w:start w:val="1"/>
      <w:numFmt w:val="chineseCounting"/>
      <w:suff w:val="space"/>
      <w:lvlText w:val="第%1条"/>
      <w:lvlJc w:val="left"/>
      <w:rPr>
        <w:rFonts w:hint="eastAsia"/>
        <w:b/>
        <w:bCs/>
      </w:rPr>
    </w:lvl>
  </w:abstractNum>
  <w:abstractNum w:abstractNumId="1">
    <w:nsid w:val="9443C1F7"/>
    <w:multiLevelType w:val="multilevel"/>
    <w:tmpl w:val="9443C1F7"/>
    <w:lvl w:ilvl="0" w:tentative="0">
      <w:start w:val="1"/>
      <w:numFmt w:val="decimal"/>
      <w:lvlText w:val="（%1）"/>
      <w:lvlJc w:val="left"/>
      <w:pPr>
        <w:tabs>
          <w:tab w:val="left" w:pos="1273"/>
        </w:tabs>
        <w:ind w:left="1262" w:hanging="500"/>
      </w:pPr>
      <w:rPr>
        <w:rFonts w:hint="eastAsia" w:cs="Times New Roman"/>
      </w:rPr>
    </w:lvl>
    <w:lvl w:ilvl="1" w:tentative="0">
      <w:start w:val="1"/>
      <w:numFmt w:val="japaneseCounting"/>
      <w:lvlText w:val="（%2）"/>
      <w:lvlJc w:val="left"/>
      <w:pPr>
        <w:ind w:left="1562" w:hanging="720"/>
      </w:pPr>
      <w:rPr>
        <w:rFonts w:hint="default" w:cs="Times New Roman"/>
      </w:rPr>
    </w:lvl>
    <w:lvl w:ilvl="2" w:tentative="0">
      <w:start w:val="1"/>
      <w:numFmt w:val="lowerRoman"/>
      <w:lvlText w:val="%3."/>
      <w:lvlJc w:val="right"/>
      <w:pPr>
        <w:tabs>
          <w:tab w:val="left" w:pos="1682"/>
        </w:tabs>
        <w:ind w:left="1682" w:hanging="420"/>
      </w:pPr>
      <w:rPr>
        <w:rFonts w:cs="Times New Roman"/>
      </w:rPr>
    </w:lvl>
    <w:lvl w:ilvl="3" w:tentative="0">
      <w:start w:val="1"/>
      <w:numFmt w:val="decimal"/>
      <w:lvlText w:val="%4."/>
      <w:lvlJc w:val="left"/>
      <w:pPr>
        <w:tabs>
          <w:tab w:val="left" w:pos="2102"/>
        </w:tabs>
        <w:ind w:left="2102" w:hanging="420"/>
      </w:pPr>
      <w:rPr>
        <w:rFonts w:cs="Times New Roman"/>
      </w:rPr>
    </w:lvl>
    <w:lvl w:ilvl="4" w:tentative="0">
      <w:start w:val="1"/>
      <w:numFmt w:val="lowerLetter"/>
      <w:lvlText w:val="%5)"/>
      <w:lvlJc w:val="left"/>
      <w:pPr>
        <w:tabs>
          <w:tab w:val="left" w:pos="2522"/>
        </w:tabs>
        <w:ind w:left="2522" w:hanging="420"/>
      </w:pPr>
      <w:rPr>
        <w:rFonts w:cs="Times New Roman"/>
      </w:rPr>
    </w:lvl>
    <w:lvl w:ilvl="5" w:tentative="0">
      <w:start w:val="1"/>
      <w:numFmt w:val="lowerRoman"/>
      <w:lvlText w:val="%6."/>
      <w:lvlJc w:val="right"/>
      <w:pPr>
        <w:tabs>
          <w:tab w:val="left" w:pos="2942"/>
        </w:tabs>
        <w:ind w:left="2942" w:hanging="420"/>
      </w:pPr>
      <w:rPr>
        <w:rFonts w:cs="Times New Roman"/>
      </w:rPr>
    </w:lvl>
    <w:lvl w:ilvl="6" w:tentative="0">
      <w:start w:val="1"/>
      <w:numFmt w:val="decimal"/>
      <w:lvlText w:val="%7."/>
      <w:lvlJc w:val="left"/>
      <w:pPr>
        <w:tabs>
          <w:tab w:val="left" w:pos="3362"/>
        </w:tabs>
        <w:ind w:left="3362" w:hanging="420"/>
      </w:pPr>
      <w:rPr>
        <w:rFonts w:cs="Times New Roman"/>
      </w:rPr>
    </w:lvl>
    <w:lvl w:ilvl="7" w:tentative="0">
      <w:start w:val="1"/>
      <w:numFmt w:val="lowerLetter"/>
      <w:lvlText w:val="%8)"/>
      <w:lvlJc w:val="left"/>
      <w:pPr>
        <w:tabs>
          <w:tab w:val="left" w:pos="3782"/>
        </w:tabs>
        <w:ind w:left="3782" w:hanging="420"/>
      </w:pPr>
      <w:rPr>
        <w:rFonts w:cs="Times New Roman"/>
      </w:rPr>
    </w:lvl>
    <w:lvl w:ilvl="8" w:tentative="0">
      <w:start w:val="1"/>
      <w:numFmt w:val="lowerRoman"/>
      <w:lvlText w:val="%9."/>
      <w:lvlJc w:val="right"/>
      <w:pPr>
        <w:tabs>
          <w:tab w:val="left" w:pos="4202"/>
        </w:tabs>
        <w:ind w:left="4202" w:hanging="420"/>
      </w:pPr>
      <w:rPr>
        <w:rFonts w:cs="Times New Roman"/>
      </w:rPr>
    </w:lvl>
  </w:abstractNum>
  <w:abstractNum w:abstractNumId="2">
    <w:nsid w:val="9F5B989B"/>
    <w:multiLevelType w:val="singleLevel"/>
    <w:tmpl w:val="9F5B989B"/>
    <w:lvl w:ilvl="0" w:tentative="0">
      <w:start w:val="1"/>
      <w:numFmt w:val="decimal"/>
      <w:suff w:val="space"/>
      <w:lvlText w:val="%1."/>
      <w:lvlJc w:val="left"/>
    </w:lvl>
  </w:abstractNum>
  <w:abstractNum w:abstractNumId="3">
    <w:nsid w:val="B7409C2B"/>
    <w:multiLevelType w:val="singleLevel"/>
    <w:tmpl w:val="B7409C2B"/>
    <w:lvl w:ilvl="0" w:tentative="0">
      <w:start w:val="1"/>
      <w:numFmt w:val="decimal"/>
      <w:suff w:val="space"/>
      <w:lvlText w:val="%1."/>
      <w:lvlJc w:val="left"/>
    </w:lvl>
  </w:abstractNum>
  <w:abstractNum w:abstractNumId="4">
    <w:nsid w:val="BA9499C2"/>
    <w:multiLevelType w:val="singleLevel"/>
    <w:tmpl w:val="BA9499C2"/>
    <w:lvl w:ilvl="0" w:tentative="0">
      <w:start w:val="1"/>
      <w:numFmt w:val="decimal"/>
      <w:suff w:val="space"/>
      <w:lvlText w:val="%1."/>
      <w:lvlJc w:val="left"/>
    </w:lvl>
  </w:abstractNum>
  <w:abstractNum w:abstractNumId="5">
    <w:nsid w:val="D4DC1A58"/>
    <w:multiLevelType w:val="singleLevel"/>
    <w:tmpl w:val="D4DC1A58"/>
    <w:lvl w:ilvl="0" w:tentative="0">
      <w:start w:val="1"/>
      <w:numFmt w:val="decimal"/>
      <w:suff w:val="space"/>
      <w:lvlText w:val="%1."/>
      <w:lvlJc w:val="left"/>
    </w:lvl>
  </w:abstractNum>
  <w:abstractNum w:abstractNumId="6">
    <w:nsid w:val="D5E5EFEF"/>
    <w:multiLevelType w:val="singleLevel"/>
    <w:tmpl w:val="D5E5EFEF"/>
    <w:lvl w:ilvl="0" w:tentative="0">
      <w:start w:val="3"/>
      <w:numFmt w:val="chineseCounting"/>
      <w:suff w:val="space"/>
      <w:lvlText w:val="第%1章"/>
      <w:lvlJc w:val="left"/>
      <w:rPr>
        <w:rFonts w:hint="eastAsia"/>
      </w:rPr>
    </w:lvl>
  </w:abstractNum>
  <w:abstractNum w:abstractNumId="7">
    <w:nsid w:val="EC63EDA2"/>
    <w:multiLevelType w:val="singleLevel"/>
    <w:tmpl w:val="EC63EDA2"/>
    <w:lvl w:ilvl="0" w:tentative="0">
      <w:start w:val="4"/>
      <w:numFmt w:val="chineseCounting"/>
      <w:suff w:val="space"/>
      <w:lvlText w:val="第%1章"/>
      <w:lvlJc w:val="left"/>
      <w:rPr>
        <w:rFonts w:hint="eastAsia"/>
      </w:rPr>
    </w:lvl>
  </w:abstractNum>
  <w:abstractNum w:abstractNumId="8">
    <w:nsid w:val="EE21F203"/>
    <w:multiLevelType w:val="multilevel"/>
    <w:tmpl w:val="EE21F203"/>
    <w:lvl w:ilvl="0" w:tentative="0">
      <w:start w:val="1"/>
      <w:numFmt w:val="decimal"/>
      <w:lvlText w:val="（%1）"/>
      <w:lvlJc w:val="left"/>
      <w:pPr>
        <w:tabs>
          <w:tab w:val="left" w:pos="937"/>
        </w:tabs>
        <w:ind w:left="926" w:hanging="50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EFD58C4D"/>
    <w:multiLevelType w:val="singleLevel"/>
    <w:tmpl w:val="EFD58C4D"/>
    <w:lvl w:ilvl="0" w:tentative="0">
      <w:start w:val="2"/>
      <w:numFmt w:val="decimal"/>
      <w:suff w:val="nothing"/>
      <w:lvlText w:val="%1、"/>
      <w:lvlJc w:val="left"/>
    </w:lvl>
  </w:abstractNum>
  <w:abstractNum w:abstractNumId="10">
    <w:nsid w:val="F0C744E3"/>
    <w:multiLevelType w:val="singleLevel"/>
    <w:tmpl w:val="F0C744E3"/>
    <w:lvl w:ilvl="0" w:tentative="0">
      <w:start w:val="1"/>
      <w:numFmt w:val="decimal"/>
      <w:suff w:val="space"/>
      <w:lvlText w:val="%1."/>
      <w:lvlJc w:val="left"/>
    </w:lvl>
  </w:abstractNum>
  <w:abstractNum w:abstractNumId="11">
    <w:nsid w:val="F15EC04D"/>
    <w:multiLevelType w:val="singleLevel"/>
    <w:tmpl w:val="F15EC04D"/>
    <w:lvl w:ilvl="0" w:tentative="0">
      <w:start w:val="1"/>
      <w:numFmt w:val="decimal"/>
      <w:suff w:val="space"/>
      <w:lvlText w:val="%1."/>
      <w:lvlJc w:val="left"/>
    </w:lvl>
  </w:abstractNum>
  <w:abstractNum w:abstractNumId="12">
    <w:nsid w:val="F1D14BBD"/>
    <w:multiLevelType w:val="multilevel"/>
    <w:tmpl w:val="F1D14BBD"/>
    <w:lvl w:ilvl="0" w:tentative="0">
      <w:start w:val="1"/>
      <w:numFmt w:val="decimal"/>
      <w:lvlText w:val="（%1）"/>
      <w:lvlJc w:val="left"/>
      <w:pPr>
        <w:ind w:left="1429" w:hanging="720"/>
      </w:pPr>
      <w:rPr>
        <w:rFonts w:hint="default" w:cs="Times New Roman"/>
      </w:rPr>
    </w:lvl>
    <w:lvl w:ilvl="1" w:tentative="0">
      <w:start w:val="1"/>
      <w:numFmt w:val="lowerLetter"/>
      <w:lvlText w:val="%2)"/>
      <w:lvlJc w:val="left"/>
      <w:pPr>
        <w:ind w:left="1262" w:hanging="420"/>
      </w:pPr>
      <w:rPr>
        <w:rFonts w:cs="Times New Roman"/>
      </w:rPr>
    </w:lvl>
    <w:lvl w:ilvl="2" w:tentative="0">
      <w:start w:val="1"/>
      <w:numFmt w:val="lowerRoman"/>
      <w:lvlText w:val="%3."/>
      <w:lvlJc w:val="right"/>
      <w:pPr>
        <w:ind w:left="1682" w:hanging="420"/>
      </w:pPr>
      <w:rPr>
        <w:rFonts w:cs="Times New Roman"/>
      </w:rPr>
    </w:lvl>
    <w:lvl w:ilvl="3" w:tentative="0">
      <w:start w:val="1"/>
      <w:numFmt w:val="decimal"/>
      <w:lvlText w:val="%4."/>
      <w:lvlJc w:val="left"/>
      <w:pPr>
        <w:ind w:left="2102" w:hanging="420"/>
      </w:pPr>
      <w:rPr>
        <w:rFonts w:cs="Times New Roman"/>
      </w:rPr>
    </w:lvl>
    <w:lvl w:ilvl="4" w:tentative="0">
      <w:start w:val="1"/>
      <w:numFmt w:val="lowerLetter"/>
      <w:lvlText w:val="%5)"/>
      <w:lvlJc w:val="left"/>
      <w:pPr>
        <w:ind w:left="2522" w:hanging="420"/>
      </w:pPr>
      <w:rPr>
        <w:rFonts w:cs="Times New Roman"/>
      </w:rPr>
    </w:lvl>
    <w:lvl w:ilvl="5" w:tentative="0">
      <w:start w:val="1"/>
      <w:numFmt w:val="lowerRoman"/>
      <w:lvlText w:val="%6."/>
      <w:lvlJc w:val="right"/>
      <w:pPr>
        <w:ind w:left="2942" w:hanging="420"/>
      </w:pPr>
      <w:rPr>
        <w:rFonts w:cs="Times New Roman"/>
      </w:rPr>
    </w:lvl>
    <w:lvl w:ilvl="6" w:tentative="0">
      <w:start w:val="1"/>
      <w:numFmt w:val="decimal"/>
      <w:lvlText w:val="%7."/>
      <w:lvlJc w:val="left"/>
      <w:pPr>
        <w:ind w:left="3362" w:hanging="420"/>
      </w:pPr>
      <w:rPr>
        <w:rFonts w:cs="Times New Roman"/>
      </w:rPr>
    </w:lvl>
    <w:lvl w:ilvl="7" w:tentative="0">
      <w:start w:val="1"/>
      <w:numFmt w:val="lowerLetter"/>
      <w:lvlText w:val="%8)"/>
      <w:lvlJc w:val="left"/>
      <w:pPr>
        <w:ind w:left="3782" w:hanging="420"/>
      </w:pPr>
      <w:rPr>
        <w:rFonts w:cs="Times New Roman"/>
      </w:rPr>
    </w:lvl>
    <w:lvl w:ilvl="8" w:tentative="0">
      <w:start w:val="1"/>
      <w:numFmt w:val="lowerRoman"/>
      <w:lvlText w:val="%9."/>
      <w:lvlJc w:val="right"/>
      <w:pPr>
        <w:ind w:left="4202" w:hanging="420"/>
      </w:pPr>
      <w:rPr>
        <w:rFonts w:cs="Times New Roman"/>
      </w:rPr>
    </w:lvl>
  </w:abstractNum>
  <w:abstractNum w:abstractNumId="13">
    <w:nsid w:val="F2D5C664"/>
    <w:multiLevelType w:val="singleLevel"/>
    <w:tmpl w:val="F2D5C664"/>
    <w:lvl w:ilvl="0" w:tentative="0">
      <w:start w:val="1"/>
      <w:numFmt w:val="decimal"/>
      <w:suff w:val="space"/>
      <w:lvlText w:val="%1."/>
      <w:lvlJc w:val="left"/>
    </w:lvl>
  </w:abstractNum>
  <w:abstractNum w:abstractNumId="14">
    <w:nsid w:val="00000001"/>
    <w:multiLevelType w:val="multilevel"/>
    <w:tmpl w:val="00000001"/>
    <w:lvl w:ilvl="0" w:tentative="0">
      <w:start w:val="1"/>
      <w:numFmt w:val="decimal"/>
      <w:pStyle w:val="637"/>
      <w:lvlText w:val="%1."/>
      <w:lvlJc w:val="left"/>
      <w:pPr>
        <w:tabs>
          <w:tab w:val="left" w:pos="425"/>
        </w:tabs>
        <w:ind w:left="425" w:hanging="425"/>
      </w:pPr>
      <w:rPr>
        <w:rFonts w:cs="Times New Roman"/>
      </w:rPr>
    </w:lvl>
    <w:lvl w:ilvl="1" w:tentative="0">
      <w:start w:val="1"/>
      <w:numFmt w:val="decimal"/>
      <w:lvlText w:val="%1.%2."/>
      <w:lvlJc w:val="left"/>
      <w:pPr>
        <w:tabs>
          <w:tab w:val="left" w:pos="567"/>
        </w:tabs>
        <w:ind w:left="567" w:hanging="567"/>
      </w:pPr>
      <w:rPr>
        <w:rFonts w:cs="Times New Roman"/>
      </w:rPr>
    </w:lvl>
    <w:lvl w:ilvl="2" w:tentative="0">
      <w:start w:val="1"/>
      <w:numFmt w:val="decimal"/>
      <w:lvlText w:val="%1.%2.%3."/>
      <w:lvlJc w:val="left"/>
      <w:pPr>
        <w:tabs>
          <w:tab w:val="left" w:pos="709"/>
        </w:tabs>
        <w:ind w:left="70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15">
    <w:nsid w:val="00000002"/>
    <w:multiLevelType w:val="multilevel"/>
    <w:tmpl w:val="00000002"/>
    <w:lvl w:ilvl="0" w:tentative="0">
      <w:start w:val="3"/>
      <w:numFmt w:val="decimal"/>
      <w:pStyle w:val="544"/>
      <w:lvlText w:val="%1"/>
      <w:lvlJc w:val="left"/>
      <w:pPr>
        <w:tabs>
          <w:tab w:val="left" w:pos="432"/>
        </w:tabs>
        <w:ind w:left="432" w:hanging="432"/>
      </w:pPr>
      <w:rPr>
        <w:rFonts w:hint="eastAsia" w:cs="Times New Roman"/>
      </w:rPr>
    </w:lvl>
    <w:lvl w:ilvl="1" w:tentative="0">
      <w:start w:val="1"/>
      <w:numFmt w:val="decimal"/>
      <w:lvlText w:val="%1.%2"/>
      <w:lvlJc w:val="left"/>
      <w:pPr>
        <w:tabs>
          <w:tab w:val="left" w:pos="576"/>
        </w:tabs>
        <w:ind w:left="576" w:hanging="576"/>
      </w:pPr>
      <w:rPr>
        <w:rFonts w:hint="eastAsia" w:cs="Times New Roman"/>
      </w:rPr>
    </w:lvl>
    <w:lvl w:ilvl="2" w:tentative="0">
      <w:start w:val="1"/>
      <w:numFmt w:val="decimal"/>
      <w:lvlText w:val="%1.%2.%3"/>
      <w:lvlJc w:val="left"/>
      <w:pPr>
        <w:tabs>
          <w:tab w:val="left" w:pos="720"/>
        </w:tabs>
        <w:ind w:left="720" w:hanging="720"/>
      </w:pPr>
      <w:rPr>
        <w:rFonts w:hint="eastAsia" w:cs="Times New Roman"/>
      </w:rPr>
    </w:lvl>
    <w:lvl w:ilvl="3" w:tentative="0">
      <w:start w:val="1"/>
      <w:numFmt w:val="decimal"/>
      <w:lvlText w:val="%1.%2.%3.%4"/>
      <w:lvlJc w:val="left"/>
      <w:pPr>
        <w:tabs>
          <w:tab w:val="left" w:pos="864"/>
        </w:tabs>
        <w:ind w:left="864" w:hanging="864"/>
      </w:pPr>
      <w:rPr>
        <w:rFonts w:hint="eastAsia" w:cs="Times New Roman"/>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abstractNum w:abstractNumId="16">
    <w:nsid w:val="00000003"/>
    <w:multiLevelType w:val="multilevel"/>
    <w:tmpl w:val="00000003"/>
    <w:lvl w:ilvl="0" w:tentative="0">
      <w:start w:val="1"/>
      <w:numFmt w:val="decimal"/>
      <w:lvlText w:val="%1、"/>
      <w:lvlJc w:val="left"/>
      <w:pPr>
        <w:tabs>
          <w:tab w:val="left" w:pos="780"/>
        </w:tabs>
        <w:ind w:left="780" w:hanging="360"/>
      </w:pPr>
      <w:rPr>
        <w:rFonts w:hint="eastAsia" w:cs="Times New Roman"/>
      </w:rPr>
    </w:lvl>
    <w:lvl w:ilvl="1" w:tentative="0">
      <w:start w:val="1"/>
      <w:numFmt w:val="bullet"/>
      <w:pStyle w:val="347"/>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7">
    <w:nsid w:val="00000004"/>
    <w:multiLevelType w:val="multilevel"/>
    <w:tmpl w:val="00000004"/>
    <w:lvl w:ilvl="0" w:tentative="0">
      <w:start w:val="1"/>
      <w:numFmt w:val="bullet"/>
      <w:pStyle w:val="554"/>
      <w:lvlText w:val=""/>
      <w:lvlJc w:val="left"/>
      <w:pPr>
        <w:tabs>
          <w:tab w:val="left" w:pos="425"/>
        </w:tabs>
        <w:ind w:left="425" w:hanging="425"/>
      </w:pPr>
      <w:rPr>
        <w:rFonts w:hint="default" w:ascii="Wingdings" w:hAnsi="Wingdings"/>
        <w:sz w:val="16"/>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18">
    <w:nsid w:val="00000005"/>
    <w:multiLevelType w:val="multilevel"/>
    <w:tmpl w:val="00000005"/>
    <w:lvl w:ilvl="0" w:tentative="0">
      <w:start w:val="1"/>
      <w:numFmt w:val="chineseCountingThousand"/>
      <w:pStyle w:val="2655"/>
      <w:lvlText w:val="第%1章 "/>
      <w:lvlJc w:val="left"/>
      <w:pPr>
        <w:ind w:left="0" w:firstLine="0"/>
      </w:pPr>
      <w:rPr>
        <w:rFonts w:hint="eastAsia" w:eastAsia="黑体"/>
        <w:b w:val="0"/>
        <w:i w:val="0"/>
        <w:color w:val="auto"/>
        <w:spacing w:val="-4"/>
        <w:sz w:val="28"/>
        <w:lang w:val="en-US"/>
      </w:rPr>
    </w:lvl>
    <w:lvl w:ilvl="1" w:tentative="0">
      <w:start w:val="1"/>
      <w:numFmt w:val="decimal"/>
      <w:isLgl/>
      <w:lvlText w:val="%1.%2 "/>
      <w:lvlJc w:val="left"/>
      <w:pPr>
        <w:ind w:left="0" w:firstLine="0"/>
      </w:pPr>
      <w:rPr>
        <w:rFonts w:hint="eastAsia"/>
      </w:rPr>
    </w:lvl>
    <w:lvl w:ilvl="2" w:tentative="0">
      <w:start w:val="1"/>
      <w:numFmt w:val="decimal"/>
      <w:isLgl/>
      <w:lvlText w:val="%1.%2.%3 "/>
      <w:lvlJc w:val="left"/>
      <w:pPr>
        <w:ind w:left="0" w:firstLine="0"/>
      </w:pPr>
      <w:rPr>
        <w:rFonts w:hint="eastAsia"/>
      </w:rPr>
    </w:lvl>
    <w:lvl w:ilvl="3" w:tentative="0">
      <w:start w:val="1"/>
      <w:numFmt w:val="decimal"/>
      <w:isLgl/>
      <w:lvlText w:val="%1.%2.%3.%4 "/>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9">
    <w:nsid w:val="00000006"/>
    <w:multiLevelType w:val="multilevel"/>
    <w:tmpl w:val="00000006"/>
    <w:lvl w:ilvl="0" w:tentative="0">
      <w:start w:val="1"/>
      <w:numFmt w:val="bullet"/>
      <w:pStyle w:val="1375"/>
      <w:lvlText w:val=""/>
      <w:lvlJc w:val="left"/>
      <w:pPr>
        <w:ind w:left="846" w:hanging="420"/>
      </w:pPr>
      <w:rPr>
        <w:rFonts w:hint="default" w:ascii="Wingdings" w:hAnsi="Wingdings"/>
      </w:rPr>
    </w:lvl>
    <w:lvl w:ilvl="1" w:tentative="0">
      <w:start w:val="1"/>
      <w:numFmt w:val="bullet"/>
      <w:lvlText w:val=""/>
      <w:lvlJc w:val="left"/>
      <w:pPr>
        <w:ind w:left="1124" w:hanging="420"/>
      </w:pPr>
      <w:rPr>
        <w:rFonts w:hint="default" w:ascii="Wingdings" w:hAnsi="Wingdings"/>
      </w:rPr>
    </w:lvl>
    <w:lvl w:ilvl="2" w:tentative="0">
      <w:start w:val="1"/>
      <w:numFmt w:val="bullet"/>
      <w:lvlText w:val=""/>
      <w:lvlJc w:val="left"/>
      <w:pPr>
        <w:ind w:left="1544" w:hanging="420"/>
      </w:pPr>
      <w:rPr>
        <w:rFonts w:hint="default" w:ascii="Wingdings" w:hAnsi="Wingdings"/>
      </w:rPr>
    </w:lvl>
    <w:lvl w:ilvl="3" w:tentative="0">
      <w:start w:val="1"/>
      <w:numFmt w:val="bullet"/>
      <w:lvlText w:val=""/>
      <w:lvlJc w:val="left"/>
      <w:pPr>
        <w:ind w:left="1964" w:hanging="420"/>
      </w:pPr>
      <w:rPr>
        <w:rFonts w:hint="default" w:ascii="Wingdings" w:hAnsi="Wingdings"/>
      </w:rPr>
    </w:lvl>
    <w:lvl w:ilvl="4" w:tentative="0">
      <w:start w:val="1"/>
      <w:numFmt w:val="bullet"/>
      <w:lvlText w:val=""/>
      <w:lvlJc w:val="left"/>
      <w:pPr>
        <w:ind w:left="2384" w:hanging="420"/>
      </w:pPr>
      <w:rPr>
        <w:rFonts w:hint="default" w:ascii="Wingdings" w:hAnsi="Wingdings"/>
      </w:rPr>
    </w:lvl>
    <w:lvl w:ilvl="5" w:tentative="0">
      <w:start w:val="1"/>
      <w:numFmt w:val="bullet"/>
      <w:lvlText w:val=""/>
      <w:lvlJc w:val="left"/>
      <w:pPr>
        <w:ind w:left="2804" w:hanging="420"/>
      </w:pPr>
      <w:rPr>
        <w:rFonts w:hint="default" w:ascii="Wingdings" w:hAnsi="Wingdings"/>
      </w:rPr>
    </w:lvl>
    <w:lvl w:ilvl="6" w:tentative="0">
      <w:start w:val="1"/>
      <w:numFmt w:val="bullet"/>
      <w:lvlText w:val=""/>
      <w:lvlJc w:val="left"/>
      <w:pPr>
        <w:ind w:left="3224" w:hanging="420"/>
      </w:pPr>
      <w:rPr>
        <w:rFonts w:hint="default" w:ascii="Wingdings" w:hAnsi="Wingdings"/>
      </w:rPr>
    </w:lvl>
    <w:lvl w:ilvl="7" w:tentative="0">
      <w:start w:val="1"/>
      <w:numFmt w:val="bullet"/>
      <w:lvlText w:val=""/>
      <w:lvlJc w:val="left"/>
      <w:pPr>
        <w:ind w:left="3644" w:hanging="420"/>
      </w:pPr>
      <w:rPr>
        <w:rFonts w:hint="default" w:ascii="Wingdings" w:hAnsi="Wingdings"/>
      </w:rPr>
    </w:lvl>
    <w:lvl w:ilvl="8" w:tentative="0">
      <w:start w:val="1"/>
      <w:numFmt w:val="bullet"/>
      <w:lvlText w:val=""/>
      <w:lvlJc w:val="left"/>
      <w:pPr>
        <w:ind w:left="4064" w:hanging="420"/>
      </w:pPr>
      <w:rPr>
        <w:rFonts w:hint="default" w:ascii="Wingdings" w:hAnsi="Wingdings"/>
      </w:rPr>
    </w:lvl>
  </w:abstractNum>
  <w:abstractNum w:abstractNumId="20">
    <w:nsid w:val="00000007"/>
    <w:multiLevelType w:val="multilevel"/>
    <w:tmpl w:val="00000007"/>
    <w:lvl w:ilvl="0" w:tentative="0">
      <w:start w:val="1"/>
      <w:numFmt w:val="chineseCountingThousand"/>
      <w:pStyle w:val="2610"/>
      <w:lvlText w:val="第%1章."/>
      <w:lvlJc w:val="left"/>
      <w:pPr>
        <w:tabs>
          <w:tab w:val="left" w:pos="420"/>
        </w:tabs>
        <w:ind w:left="42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00000008"/>
    <w:multiLevelType w:val="multilevel"/>
    <w:tmpl w:val="00000008"/>
    <w:lvl w:ilvl="0" w:tentative="0">
      <w:start w:val="1"/>
      <w:numFmt w:val="decimal"/>
      <w:pStyle w:val="556"/>
      <w:lvlText w:val="%1)"/>
      <w:lvlJc w:val="left"/>
      <w:pPr>
        <w:tabs>
          <w:tab w:val="left" w:pos="425"/>
        </w:tabs>
        <w:ind w:left="425" w:hanging="425"/>
      </w:pPr>
      <w:rPr>
        <w:rFonts w:cs="Times New Roman"/>
      </w:rPr>
    </w:lvl>
    <w:lvl w:ilvl="1" w:tentative="0">
      <w:start w:val="1"/>
      <w:numFmt w:val="lowerLetter"/>
      <w:lvlText w:val="%2)"/>
      <w:lvlJc w:val="left"/>
      <w:pPr>
        <w:ind w:left="1741" w:hanging="420"/>
      </w:pPr>
    </w:lvl>
    <w:lvl w:ilvl="2" w:tentative="0">
      <w:start w:val="1"/>
      <w:numFmt w:val="lowerLetter"/>
      <w:lvlText w:val="%3)"/>
      <w:lvlJc w:val="left"/>
      <w:pPr>
        <w:ind w:left="2161" w:hanging="420"/>
      </w:pPr>
    </w:lvl>
    <w:lvl w:ilvl="3" w:tentative="0">
      <w:start w:val="1"/>
      <w:numFmt w:val="decimal"/>
      <w:lvlText w:val="%4."/>
      <w:lvlJc w:val="left"/>
      <w:pPr>
        <w:ind w:left="2581" w:hanging="420"/>
      </w:pPr>
    </w:lvl>
    <w:lvl w:ilvl="4" w:tentative="0">
      <w:start w:val="1"/>
      <w:numFmt w:val="lowerLetter"/>
      <w:lvlText w:val="%5)"/>
      <w:lvlJc w:val="left"/>
      <w:pPr>
        <w:ind w:left="3001" w:hanging="420"/>
      </w:pPr>
    </w:lvl>
    <w:lvl w:ilvl="5" w:tentative="0">
      <w:start w:val="1"/>
      <w:numFmt w:val="lowerRoman"/>
      <w:lvlText w:val="%6."/>
      <w:lvlJc w:val="right"/>
      <w:pPr>
        <w:ind w:left="3421" w:hanging="420"/>
      </w:pPr>
    </w:lvl>
    <w:lvl w:ilvl="6" w:tentative="0">
      <w:start w:val="1"/>
      <w:numFmt w:val="decimal"/>
      <w:lvlText w:val="%7."/>
      <w:lvlJc w:val="left"/>
      <w:pPr>
        <w:ind w:left="3841" w:hanging="420"/>
      </w:pPr>
    </w:lvl>
    <w:lvl w:ilvl="7" w:tentative="0">
      <w:start w:val="1"/>
      <w:numFmt w:val="lowerLetter"/>
      <w:lvlText w:val="%8)"/>
      <w:lvlJc w:val="left"/>
      <w:pPr>
        <w:ind w:left="4261" w:hanging="420"/>
      </w:pPr>
    </w:lvl>
    <w:lvl w:ilvl="8" w:tentative="0">
      <w:start w:val="1"/>
      <w:numFmt w:val="lowerRoman"/>
      <w:lvlText w:val="%9."/>
      <w:lvlJc w:val="right"/>
      <w:pPr>
        <w:ind w:left="4681" w:hanging="420"/>
      </w:pPr>
    </w:lvl>
  </w:abstractNum>
  <w:abstractNum w:abstractNumId="22">
    <w:nsid w:val="0000000A"/>
    <w:multiLevelType w:val="multilevel"/>
    <w:tmpl w:val="0000000A"/>
    <w:lvl w:ilvl="0" w:tentative="0">
      <w:start w:val="1"/>
      <w:numFmt w:val="bullet"/>
      <w:pStyle w:val="432"/>
      <w:lvlText w:val=""/>
      <w:lvlJc w:val="left"/>
      <w:pPr>
        <w:tabs>
          <w:tab w:val="left" w:pos="1894"/>
        </w:tabs>
        <w:ind w:left="1894" w:hanging="360"/>
      </w:pPr>
      <w:rPr>
        <w:rFonts w:hint="default" w:ascii="Wingdings" w:hAnsi="Wingdings"/>
      </w:rPr>
    </w:lvl>
    <w:lvl w:ilvl="1" w:tentative="0">
      <w:start w:val="1"/>
      <w:numFmt w:val="bullet"/>
      <w:lvlText w:val="o"/>
      <w:lvlJc w:val="left"/>
      <w:pPr>
        <w:tabs>
          <w:tab w:val="left" w:pos="1534"/>
        </w:tabs>
        <w:ind w:left="1534" w:hanging="360"/>
      </w:pPr>
      <w:rPr>
        <w:rFonts w:hint="default" w:ascii="Courier New" w:hAnsi="Courier New"/>
      </w:rPr>
    </w:lvl>
    <w:lvl w:ilvl="2" w:tentative="0">
      <w:start w:val="1"/>
      <w:numFmt w:val="bullet"/>
      <w:lvlText w:val=""/>
      <w:lvlJc w:val="left"/>
      <w:pPr>
        <w:tabs>
          <w:tab w:val="left" w:pos="2254"/>
        </w:tabs>
        <w:ind w:left="2254" w:hanging="360"/>
      </w:pPr>
      <w:rPr>
        <w:rFonts w:hint="default" w:ascii="Wingdings" w:hAnsi="Wingdings"/>
      </w:rPr>
    </w:lvl>
    <w:lvl w:ilvl="3" w:tentative="0">
      <w:start w:val="1"/>
      <w:numFmt w:val="bullet"/>
      <w:lvlText w:val=""/>
      <w:lvlJc w:val="left"/>
      <w:pPr>
        <w:tabs>
          <w:tab w:val="left" w:pos="2974"/>
        </w:tabs>
        <w:ind w:left="2974" w:hanging="360"/>
      </w:pPr>
      <w:rPr>
        <w:rFonts w:hint="default" w:ascii="Symbol" w:hAnsi="Symbol"/>
      </w:rPr>
    </w:lvl>
    <w:lvl w:ilvl="4" w:tentative="0">
      <w:start w:val="1"/>
      <w:numFmt w:val="bullet"/>
      <w:lvlText w:val="o"/>
      <w:lvlJc w:val="left"/>
      <w:pPr>
        <w:tabs>
          <w:tab w:val="left" w:pos="3694"/>
        </w:tabs>
        <w:ind w:left="3694" w:hanging="360"/>
      </w:pPr>
      <w:rPr>
        <w:rFonts w:hint="default" w:ascii="Courier New" w:hAnsi="Courier New"/>
      </w:rPr>
    </w:lvl>
    <w:lvl w:ilvl="5" w:tentative="0">
      <w:start w:val="1"/>
      <w:numFmt w:val="bullet"/>
      <w:lvlText w:val=""/>
      <w:lvlJc w:val="left"/>
      <w:pPr>
        <w:tabs>
          <w:tab w:val="left" w:pos="4414"/>
        </w:tabs>
        <w:ind w:left="4414" w:hanging="360"/>
      </w:pPr>
      <w:rPr>
        <w:rFonts w:hint="default" w:ascii="Wingdings" w:hAnsi="Wingdings"/>
      </w:rPr>
    </w:lvl>
    <w:lvl w:ilvl="6" w:tentative="0">
      <w:start w:val="1"/>
      <w:numFmt w:val="bullet"/>
      <w:lvlText w:val=""/>
      <w:lvlJc w:val="left"/>
      <w:pPr>
        <w:tabs>
          <w:tab w:val="left" w:pos="5134"/>
        </w:tabs>
        <w:ind w:left="5134" w:hanging="360"/>
      </w:pPr>
      <w:rPr>
        <w:rFonts w:hint="default" w:ascii="Symbol" w:hAnsi="Symbol"/>
      </w:rPr>
    </w:lvl>
    <w:lvl w:ilvl="7" w:tentative="0">
      <w:start w:val="1"/>
      <w:numFmt w:val="bullet"/>
      <w:lvlText w:val="o"/>
      <w:lvlJc w:val="left"/>
      <w:pPr>
        <w:tabs>
          <w:tab w:val="left" w:pos="5854"/>
        </w:tabs>
        <w:ind w:left="5854" w:hanging="360"/>
      </w:pPr>
      <w:rPr>
        <w:rFonts w:hint="default" w:ascii="Courier New" w:hAnsi="Courier New"/>
      </w:rPr>
    </w:lvl>
    <w:lvl w:ilvl="8" w:tentative="0">
      <w:start w:val="1"/>
      <w:numFmt w:val="bullet"/>
      <w:lvlText w:val=""/>
      <w:lvlJc w:val="left"/>
      <w:pPr>
        <w:tabs>
          <w:tab w:val="left" w:pos="6574"/>
        </w:tabs>
        <w:ind w:left="6574" w:hanging="360"/>
      </w:pPr>
      <w:rPr>
        <w:rFonts w:hint="default" w:ascii="Wingdings" w:hAnsi="Wingdings"/>
      </w:rPr>
    </w:lvl>
  </w:abstractNum>
  <w:abstractNum w:abstractNumId="23">
    <w:nsid w:val="0000000B"/>
    <w:multiLevelType w:val="multilevel"/>
    <w:tmpl w:val="000000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32"/>
      <w:lvlText w:val=""/>
      <w:lvlJc w:val="left"/>
      <w:pPr>
        <w:tabs>
          <w:tab w:val="left" w:pos="1680"/>
        </w:tabs>
        <w:ind w:left="1680" w:hanging="420"/>
      </w:pPr>
      <w:rPr>
        <w:rFonts w:hint="default" w:ascii="Wingdings" w:hAnsi="Wingdings"/>
      </w:rPr>
    </w:lvl>
    <w:lvl w:ilvl="2" w:tentative="0">
      <w:start w:val="1"/>
      <w:numFmt w:val="bullet"/>
      <w:lvlText w:val=""/>
      <w:lvlJc w:val="left"/>
      <w:pPr>
        <w:tabs>
          <w:tab w:val="left" w:pos="2100"/>
        </w:tabs>
        <w:ind w:left="2100" w:hanging="420"/>
      </w:pPr>
      <w:rPr>
        <w:rFonts w:hint="default" w:ascii="Wingdings" w:hAnsi="Wingdings"/>
      </w:rPr>
    </w:lvl>
    <w:lvl w:ilvl="3" w:tentative="0">
      <w:start w:val="1"/>
      <w:numFmt w:val="bullet"/>
      <w:lvlText w:val=""/>
      <w:lvlJc w:val="left"/>
      <w:pPr>
        <w:tabs>
          <w:tab w:val="left" w:pos="2520"/>
        </w:tabs>
        <w:ind w:left="2520" w:hanging="420"/>
      </w:pPr>
      <w:rPr>
        <w:rFonts w:hint="default" w:ascii="Wingdings" w:hAnsi="Wingdings"/>
      </w:rPr>
    </w:lvl>
    <w:lvl w:ilvl="4" w:tentative="0">
      <w:start w:val="1"/>
      <w:numFmt w:val="bullet"/>
      <w:lvlText w:val=""/>
      <w:lvlJc w:val="left"/>
      <w:pPr>
        <w:tabs>
          <w:tab w:val="left" w:pos="2940"/>
        </w:tabs>
        <w:ind w:left="2940" w:hanging="420"/>
      </w:pPr>
      <w:rPr>
        <w:rFonts w:hint="default" w:ascii="Wingdings" w:hAnsi="Wingdings"/>
      </w:rPr>
    </w:lvl>
    <w:lvl w:ilvl="5" w:tentative="0">
      <w:start w:val="1"/>
      <w:numFmt w:val="bullet"/>
      <w:lvlText w:val=""/>
      <w:lvlJc w:val="left"/>
      <w:pPr>
        <w:tabs>
          <w:tab w:val="left" w:pos="3360"/>
        </w:tabs>
        <w:ind w:left="3360" w:hanging="420"/>
      </w:pPr>
      <w:rPr>
        <w:rFonts w:hint="default" w:ascii="Wingdings" w:hAnsi="Wingdings"/>
      </w:rPr>
    </w:lvl>
    <w:lvl w:ilvl="6" w:tentative="0">
      <w:start w:val="1"/>
      <w:numFmt w:val="bullet"/>
      <w:lvlText w:val=""/>
      <w:lvlJc w:val="left"/>
      <w:pPr>
        <w:tabs>
          <w:tab w:val="left" w:pos="3780"/>
        </w:tabs>
        <w:ind w:left="3780" w:hanging="420"/>
      </w:pPr>
      <w:rPr>
        <w:rFonts w:hint="default" w:ascii="Wingdings" w:hAnsi="Wingdings"/>
      </w:rPr>
    </w:lvl>
    <w:lvl w:ilvl="7" w:tentative="0">
      <w:start w:val="1"/>
      <w:numFmt w:val="bullet"/>
      <w:lvlText w:val=""/>
      <w:lvlJc w:val="left"/>
      <w:pPr>
        <w:tabs>
          <w:tab w:val="left" w:pos="4200"/>
        </w:tabs>
        <w:ind w:left="4200" w:hanging="420"/>
      </w:pPr>
      <w:rPr>
        <w:rFonts w:hint="default" w:ascii="Wingdings" w:hAnsi="Wingdings"/>
      </w:rPr>
    </w:lvl>
    <w:lvl w:ilvl="8" w:tentative="0">
      <w:start w:val="1"/>
      <w:numFmt w:val="bullet"/>
      <w:lvlText w:val=""/>
      <w:lvlJc w:val="left"/>
      <w:pPr>
        <w:tabs>
          <w:tab w:val="left" w:pos="4620"/>
        </w:tabs>
        <w:ind w:left="4620" w:hanging="420"/>
      </w:pPr>
      <w:rPr>
        <w:rFonts w:hint="default" w:ascii="Wingdings" w:hAnsi="Wingdings"/>
      </w:rPr>
    </w:lvl>
  </w:abstractNum>
  <w:abstractNum w:abstractNumId="24">
    <w:nsid w:val="0000000C"/>
    <w:multiLevelType w:val="multilevel"/>
    <w:tmpl w:val="0000000C"/>
    <w:lvl w:ilvl="0" w:tentative="0">
      <w:start w:val="1"/>
      <w:numFmt w:val="bullet"/>
      <w:pStyle w:val="1404"/>
      <w:lvlText w:val=""/>
      <w:lvlJc w:val="left"/>
      <w:pPr>
        <w:tabs>
          <w:tab w:val="left" w:pos="1985"/>
        </w:tabs>
        <w:ind w:left="1985" w:hanging="284"/>
      </w:pPr>
      <w:rPr>
        <w:rFonts w:hint="default" w:ascii="Wingdings" w:hAnsi="Wingdings"/>
        <w:color w:val="auto"/>
        <w:spacing w:val="0"/>
        <w:w w:val="100"/>
        <w:position w:val="1"/>
        <w:sz w:val="16"/>
        <w:szCs w:val="16"/>
      </w:rPr>
    </w:lvl>
    <w:lvl w:ilvl="1" w:tentative="0">
      <w:start w:val="1"/>
      <w:numFmt w:val="bullet"/>
      <w:pStyle w:val="1655"/>
      <w:lvlText w:val=""/>
      <w:lvlJc w:val="left"/>
      <w:pPr>
        <w:tabs>
          <w:tab w:val="left" w:pos="840"/>
        </w:tabs>
        <w:ind w:left="840" w:hanging="420"/>
      </w:pPr>
      <w:rPr>
        <w:rFonts w:hint="default" w:ascii="Wingdings" w:hAnsi="Wingdings"/>
      </w:rPr>
    </w:lvl>
    <w:lvl w:ilvl="2" w:tentative="0">
      <w:start w:val="1"/>
      <w:numFmt w:val="bullet"/>
      <w:pStyle w:val="1656"/>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pStyle w:val="1606"/>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5">
    <w:nsid w:val="0000000D"/>
    <w:multiLevelType w:val="multilevel"/>
    <w:tmpl w:val="0000000D"/>
    <w:lvl w:ilvl="0" w:tentative="0">
      <w:start w:val="1"/>
      <w:numFmt w:val="bullet"/>
      <w:pStyle w:val="644"/>
      <w:lvlText w:val="−"/>
      <w:lvlJc w:val="left"/>
      <w:pPr>
        <w:tabs>
          <w:tab w:val="left" w:pos="2409"/>
        </w:tabs>
        <w:ind w:left="2410" w:hanging="284"/>
      </w:pPr>
      <w:rPr>
        <w:rFonts w:hint="default" w:ascii="Times New Roman" w:hAnsi="Times New Roman"/>
        <w:sz w:val="16"/>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6">
    <w:nsid w:val="0000000E"/>
    <w:multiLevelType w:val="multilevel"/>
    <w:tmpl w:val="0000000E"/>
    <w:lvl w:ilvl="0" w:tentative="0">
      <w:start w:val="1"/>
      <w:numFmt w:val="chineseCountingThousand"/>
      <w:pStyle w:val="3791"/>
      <w:lvlText w:val="第%1章"/>
      <w:lvlJc w:val="left"/>
      <w:pPr>
        <w:tabs>
          <w:tab w:val="left" w:pos="567"/>
        </w:tabs>
        <w:ind w:left="425" w:hanging="425"/>
      </w:pPr>
      <w:rPr>
        <w:rFonts w:hint="eastAsia" w:eastAsia="宋体"/>
        <w:b/>
        <w:i w:val="0"/>
      </w:rPr>
    </w:lvl>
    <w:lvl w:ilvl="1" w:tentative="0">
      <w:start w:val="1"/>
      <w:numFmt w:val="decimal"/>
      <w:pStyle w:val="3793"/>
      <w:isLgl/>
      <w:lvlText w:val="%1.%2"/>
      <w:lvlJc w:val="left"/>
      <w:rPr>
        <w:rFonts w:hint="default" w:ascii="黑体" w:hAnsi="黑体" w:eastAsia="黑体"/>
        <w:b/>
        <w:bCs w:val="0"/>
        <w:i w:val="0"/>
        <w:iCs w:val="0"/>
        <w:caps w:val="0"/>
        <w:smallCaps w:val="0"/>
        <w:vanish w:val="0"/>
        <w:color w:val="000000"/>
        <w:spacing w:val="0"/>
        <w:position w:val="0"/>
        <w:u w:val="none"/>
        <w:vertAlign w:val="baseline"/>
      </w:rPr>
    </w:lvl>
    <w:lvl w:ilvl="2" w:tentative="0">
      <w:start w:val="1"/>
      <w:numFmt w:val="decimal"/>
      <w:pStyle w:val="3800"/>
      <w:isLgl/>
      <w:lvlText w:val="%1.%2.%3"/>
      <w:lvlJc w:val="left"/>
      <w:rPr>
        <w:rFonts w:hint="default" w:ascii="黑体" w:hAnsi="黑体" w:eastAsia="黑体"/>
        <w:b/>
        <w:bCs w:val="0"/>
        <w:i w:val="0"/>
        <w:iCs w:val="0"/>
        <w:caps w:val="0"/>
        <w:smallCaps w:val="0"/>
        <w:vanish w:val="0"/>
        <w:color w:val="000000"/>
        <w:spacing w:val="0"/>
        <w:position w:val="0"/>
        <w:u w:val="none"/>
        <w:vertAlign w:val="baseline"/>
      </w:rPr>
    </w:lvl>
    <w:lvl w:ilvl="3" w:tentative="0">
      <w:start w:val="1"/>
      <w:numFmt w:val="decimal"/>
      <w:pStyle w:val="3795"/>
      <w:isLgl/>
      <w:lvlText w:val="%1.%2.%3.%4"/>
      <w:lvlJc w:val="left"/>
      <w:pPr>
        <w:tabs>
          <w:tab w:val="left" w:pos="567"/>
        </w:tabs>
        <w:ind w:left="709" w:hanging="709"/>
      </w:pPr>
      <w:rPr>
        <w:rFonts w:hint="default" w:ascii="黑体" w:hAnsi="黑体" w:eastAsia="黑体"/>
        <w:b/>
        <w:i w:val="0"/>
      </w:rPr>
    </w:lvl>
    <w:lvl w:ilvl="4" w:tentative="0">
      <w:start w:val="1"/>
      <w:numFmt w:val="decimal"/>
      <w:pStyle w:val="3799"/>
      <w:isLgl/>
      <w:lvlText w:val="%1.%2.%3.%4.%5"/>
      <w:lvlJc w:val="left"/>
      <w:pPr>
        <w:tabs>
          <w:tab w:val="left" w:pos="567"/>
        </w:tabs>
        <w:ind w:left="709" w:hanging="709"/>
      </w:pPr>
      <w:rPr>
        <w:rFonts w:hint="default" w:ascii="黑体" w:hAnsi="黑体" w:eastAsia="黑体"/>
        <w:b/>
        <w:i w:val="0"/>
      </w:rPr>
    </w:lvl>
    <w:lvl w:ilvl="5" w:tentative="0">
      <w:start w:val="1"/>
      <w:numFmt w:val="decimal"/>
      <w:pStyle w:val="3798"/>
      <w:isLgl/>
      <w:lvlText w:val="%1.%2.%3.%4.%5.%6"/>
      <w:lvlJc w:val="left"/>
      <w:pPr>
        <w:tabs>
          <w:tab w:val="left" w:pos="567"/>
        </w:tabs>
        <w:ind w:left="709" w:hanging="709"/>
      </w:pPr>
      <w:rPr>
        <w:rFonts w:hint="default" w:ascii="微软雅黑" w:hAnsi="微软雅黑" w:eastAsia="微软雅黑"/>
        <w:b w:val="0"/>
        <w:i w:val="0"/>
      </w:rPr>
    </w:lvl>
    <w:lvl w:ilvl="6" w:tentative="0">
      <w:start w:val="1"/>
      <w:numFmt w:val="decimal"/>
      <w:pStyle w:val="3794"/>
      <w:isLgl/>
      <w:lvlText w:val="%1.%2.%3.%4.%5.%6.%7"/>
      <w:lvlJc w:val="left"/>
      <w:pPr>
        <w:tabs>
          <w:tab w:val="left" w:pos="567"/>
        </w:tabs>
        <w:ind w:left="709" w:hanging="709"/>
      </w:pPr>
      <w:rPr>
        <w:rFonts w:hint="default" w:ascii="Heiti SC Medium" w:hAnsi="Heiti SC Medium" w:eastAsia="Heiti SC Medium"/>
        <w:b w:val="0"/>
        <w:i w:val="0"/>
      </w:rPr>
    </w:lvl>
    <w:lvl w:ilvl="7" w:tentative="0">
      <w:start w:val="1"/>
      <w:numFmt w:val="decimal"/>
      <w:pStyle w:val="3797"/>
      <w:isLgl/>
      <w:lvlText w:val="%1.%2.%3.%4.%5.%6.%7.%8"/>
      <w:lvlJc w:val="left"/>
      <w:pPr>
        <w:tabs>
          <w:tab w:val="left" w:pos="567"/>
        </w:tabs>
        <w:ind w:left="709" w:hanging="709"/>
      </w:pPr>
      <w:rPr>
        <w:rFonts w:hint="default" w:ascii="黑体" w:hAnsi="黑体" w:eastAsia="黑体"/>
        <w:b w:val="0"/>
        <w:i w:val="0"/>
        <w:sz w:val="24"/>
      </w:rPr>
    </w:lvl>
    <w:lvl w:ilvl="8" w:tentative="0">
      <w:start w:val="1"/>
      <w:numFmt w:val="decimal"/>
      <w:isLgl/>
      <w:lvlText w:val="%1.%2.%3.%4.%5.%6.%7.%8.%9"/>
      <w:lvlJc w:val="left"/>
      <w:pPr>
        <w:tabs>
          <w:tab w:val="left" w:pos="567"/>
        </w:tabs>
        <w:ind w:left="709" w:hanging="709"/>
      </w:pPr>
      <w:rPr>
        <w:rFonts w:hint="default" w:ascii="仿宋" w:hAnsi="仿宋" w:eastAsia="仿宋"/>
        <w:b w:val="0"/>
        <w:i w:val="0"/>
        <w:sz w:val="24"/>
      </w:rPr>
    </w:lvl>
  </w:abstractNum>
  <w:abstractNum w:abstractNumId="27">
    <w:nsid w:val="0000000F"/>
    <w:multiLevelType w:val="multilevel"/>
    <w:tmpl w:val="0000000F"/>
    <w:lvl w:ilvl="0" w:tentative="0">
      <w:start w:val="1"/>
      <w:numFmt w:val="decimal"/>
      <w:pStyle w:val="1461"/>
      <w:lvlText w:val="%1."/>
      <w:lvlJc w:val="left"/>
      <w:pPr>
        <w:ind w:left="620" w:hanging="420"/>
      </w:p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28">
    <w:nsid w:val="00000010"/>
    <w:multiLevelType w:val="singleLevel"/>
    <w:tmpl w:val="00000010"/>
    <w:lvl w:ilvl="0" w:tentative="0">
      <w:start w:val="1"/>
      <w:numFmt w:val="bullet"/>
      <w:pStyle w:val="337"/>
      <w:lvlText w:val=""/>
      <w:lvlJc w:val="left"/>
      <w:pPr>
        <w:tabs>
          <w:tab w:val="left" w:pos="360"/>
        </w:tabs>
        <w:ind w:left="360" w:hanging="360"/>
      </w:pPr>
      <w:rPr>
        <w:rFonts w:hint="default" w:ascii="Symbol" w:hAnsi="Symbol"/>
      </w:rPr>
    </w:lvl>
  </w:abstractNum>
  <w:abstractNum w:abstractNumId="29">
    <w:nsid w:val="00000011"/>
    <w:multiLevelType w:val="multilevel"/>
    <w:tmpl w:val="00000011"/>
    <w:lvl w:ilvl="0" w:tentative="0">
      <w:start w:val="1"/>
      <w:numFmt w:val="bullet"/>
      <w:pStyle w:val="756"/>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30">
    <w:nsid w:val="00000013"/>
    <w:multiLevelType w:val="multilevel"/>
    <w:tmpl w:val="00000013"/>
    <w:lvl w:ilvl="0" w:tentative="0">
      <w:start w:val="1"/>
      <w:numFmt w:val="bullet"/>
      <w:pStyle w:val="1741"/>
      <w:lvlText w:val=""/>
      <w:lvlJc w:val="left"/>
      <w:pPr>
        <w:ind w:left="1500" w:hanging="420"/>
      </w:pPr>
      <w:rPr>
        <w:rFonts w:hint="default" w:ascii="Wingdings" w:hAnsi="Wingdings"/>
      </w:rPr>
    </w:lvl>
    <w:lvl w:ilvl="1" w:tentative="0">
      <w:start w:val="1"/>
      <w:numFmt w:val="bullet"/>
      <w:lvlText w:val=""/>
      <w:lvlJc w:val="left"/>
      <w:pPr>
        <w:ind w:left="1920" w:hanging="420"/>
      </w:pPr>
      <w:rPr>
        <w:rFonts w:hint="default" w:ascii="Wingdings" w:hAnsi="Wingdings"/>
      </w:rPr>
    </w:lvl>
    <w:lvl w:ilvl="2" w:tentative="0">
      <w:start w:val="1"/>
      <w:numFmt w:val="bullet"/>
      <w:lvlText w:val=""/>
      <w:lvlJc w:val="left"/>
      <w:pPr>
        <w:ind w:left="2340" w:hanging="420"/>
      </w:pPr>
      <w:rPr>
        <w:rFonts w:hint="default" w:ascii="Wingdings" w:hAnsi="Wingdings"/>
      </w:rPr>
    </w:lvl>
    <w:lvl w:ilvl="3" w:tentative="0">
      <w:start w:val="1"/>
      <w:numFmt w:val="bullet"/>
      <w:lvlText w:val=""/>
      <w:lvlJc w:val="left"/>
      <w:pPr>
        <w:ind w:left="2760" w:hanging="420"/>
      </w:pPr>
      <w:rPr>
        <w:rFonts w:hint="default" w:ascii="Wingdings" w:hAnsi="Wingdings"/>
      </w:rPr>
    </w:lvl>
    <w:lvl w:ilvl="4" w:tentative="0">
      <w:start w:val="1"/>
      <w:numFmt w:val="bullet"/>
      <w:lvlText w:val=""/>
      <w:lvlJc w:val="left"/>
      <w:pPr>
        <w:ind w:left="3180" w:hanging="420"/>
      </w:pPr>
      <w:rPr>
        <w:rFonts w:hint="default" w:ascii="Wingdings" w:hAnsi="Wingdings"/>
      </w:rPr>
    </w:lvl>
    <w:lvl w:ilvl="5" w:tentative="0">
      <w:start w:val="1"/>
      <w:numFmt w:val="bullet"/>
      <w:lvlText w:val=""/>
      <w:lvlJc w:val="left"/>
      <w:pPr>
        <w:ind w:left="3600" w:hanging="420"/>
      </w:pPr>
      <w:rPr>
        <w:rFonts w:hint="default" w:ascii="Wingdings" w:hAnsi="Wingdings"/>
      </w:rPr>
    </w:lvl>
    <w:lvl w:ilvl="6" w:tentative="0">
      <w:start w:val="1"/>
      <w:numFmt w:val="bullet"/>
      <w:lvlText w:val=""/>
      <w:lvlJc w:val="left"/>
      <w:pPr>
        <w:ind w:left="4020" w:hanging="420"/>
      </w:pPr>
      <w:rPr>
        <w:rFonts w:hint="default" w:ascii="Wingdings" w:hAnsi="Wingdings"/>
      </w:rPr>
    </w:lvl>
    <w:lvl w:ilvl="7" w:tentative="0">
      <w:start w:val="1"/>
      <w:numFmt w:val="bullet"/>
      <w:lvlText w:val=""/>
      <w:lvlJc w:val="left"/>
      <w:pPr>
        <w:ind w:left="4440" w:hanging="420"/>
      </w:pPr>
      <w:rPr>
        <w:rFonts w:hint="default" w:ascii="Wingdings" w:hAnsi="Wingdings"/>
      </w:rPr>
    </w:lvl>
    <w:lvl w:ilvl="8" w:tentative="0">
      <w:start w:val="1"/>
      <w:numFmt w:val="bullet"/>
      <w:lvlText w:val=""/>
      <w:lvlJc w:val="left"/>
      <w:pPr>
        <w:ind w:left="4860" w:hanging="420"/>
      </w:pPr>
      <w:rPr>
        <w:rFonts w:hint="default" w:ascii="Wingdings" w:hAnsi="Wingdings"/>
      </w:rPr>
    </w:lvl>
  </w:abstractNum>
  <w:abstractNum w:abstractNumId="31">
    <w:nsid w:val="00000014"/>
    <w:multiLevelType w:val="multilevel"/>
    <w:tmpl w:val="00000014"/>
    <w:lvl w:ilvl="0" w:tentative="0">
      <w:start w:val="1"/>
      <w:numFmt w:val="decimal"/>
      <w:pStyle w:val="2395"/>
      <w:lvlText w:val="%1."/>
      <w:lvlJc w:val="left"/>
      <w:pPr>
        <w:ind w:left="420" w:hanging="420"/>
      </w:pPr>
      <w:rPr>
        <w:rFonts w:hint="eastAsia"/>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isLgl/>
      <w:lvlText w:val="%1.%2.%3.%4"/>
      <w:lvlJc w:val="left"/>
      <w:pPr>
        <w:ind w:left="1440" w:hanging="1440"/>
      </w:pPr>
      <w:rPr>
        <w:rFonts w:hint="default"/>
      </w:rPr>
    </w:lvl>
    <w:lvl w:ilvl="4" w:tentative="0">
      <w:start w:val="1"/>
      <w:numFmt w:val="decimal"/>
      <w:isLgl/>
      <w:lvlText w:val="%1.%2.%3.%4.%5"/>
      <w:lvlJc w:val="left"/>
      <w:pPr>
        <w:ind w:left="1800" w:hanging="1800"/>
      </w:pPr>
      <w:rPr>
        <w:rFonts w:hint="default"/>
      </w:rPr>
    </w:lvl>
    <w:lvl w:ilvl="5" w:tentative="0">
      <w:start w:val="1"/>
      <w:numFmt w:val="decimal"/>
      <w:isLgl/>
      <w:lvlText w:val="%1.%2.%3.%4.%5.%6"/>
      <w:lvlJc w:val="left"/>
      <w:pPr>
        <w:ind w:left="2160" w:hanging="2160"/>
      </w:pPr>
      <w:rPr>
        <w:rFonts w:hint="default"/>
      </w:rPr>
    </w:lvl>
    <w:lvl w:ilvl="6" w:tentative="0">
      <w:start w:val="1"/>
      <w:numFmt w:val="decimal"/>
      <w:isLgl/>
      <w:lvlText w:val="%1.%2.%3.%4.%5.%6.%7"/>
      <w:lvlJc w:val="left"/>
      <w:pPr>
        <w:ind w:left="2520" w:hanging="2520"/>
      </w:pPr>
      <w:rPr>
        <w:rFonts w:hint="default"/>
      </w:rPr>
    </w:lvl>
    <w:lvl w:ilvl="7" w:tentative="0">
      <w:start w:val="1"/>
      <w:numFmt w:val="decimal"/>
      <w:isLgl/>
      <w:lvlText w:val="%1.%2.%3.%4.%5.%6.%7.%8"/>
      <w:lvlJc w:val="left"/>
      <w:pPr>
        <w:ind w:left="2880" w:hanging="2880"/>
      </w:pPr>
      <w:rPr>
        <w:rFonts w:hint="default"/>
      </w:rPr>
    </w:lvl>
    <w:lvl w:ilvl="8" w:tentative="0">
      <w:start w:val="1"/>
      <w:numFmt w:val="decimal"/>
      <w:isLgl/>
      <w:lvlText w:val="%1.%2.%3.%4.%5.%6.%7.%8.%9"/>
      <w:lvlJc w:val="left"/>
      <w:pPr>
        <w:ind w:left="3240" w:hanging="3240"/>
      </w:pPr>
      <w:rPr>
        <w:rFonts w:hint="default"/>
      </w:rPr>
    </w:lvl>
  </w:abstractNum>
  <w:abstractNum w:abstractNumId="32">
    <w:nsid w:val="00000015"/>
    <w:multiLevelType w:val="singleLevel"/>
    <w:tmpl w:val="00000015"/>
    <w:lvl w:ilvl="0" w:tentative="0">
      <w:start w:val="1"/>
      <w:numFmt w:val="bullet"/>
      <w:pStyle w:val="359"/>
      <w:lvlText w:val=""/>
      <w:lvlJc w:val="left"/>
      <w:pPr>
        <w:tabs>
          <w:tab w:val="left" w:pos="2211"/>
        </w:tabs>
        <w:ind w:left="2211" w:hanging="510"/>
      </w:pPr>
      <w:rPr>
        <w:rFonts w:hint="default" w:ascii="Wingdings" w:hAnsi="Wingdings"/>
        <w:color w:val="000000"/>
        <w:sz w:val="13"/>
        <w:u w:val="none"/>
      </w:rPr>
    </w:lvl>
  </w:abstractNum>
  <w:abstractNum w:abstractNumId="33">
    <w:nsid w:val="00000016"/>
    <w:multiLevelType w:val="singleLevel"/>
    <w:tmpl w:val="00000016"/>
    <w:lvl w:ilvl="0" w:tentative="0">
      <w:start w:val="1"/>
      <w:numFmt w:val="bullet"/>
      <w:pStyle w:val="2130"/>
      <w:lvlText w:val="●"/>
      <w:lvlJc w:val="left"/>
      <w:pPr>
        <w:tabs>
          <w:tab w:val="left" w:pos="425"/>
        </w:tabs>
        <w:ind w:left="425" w:hanging="425"/>
      </w:pPr>
      <w:rPr>
        <w:rFonts w:hint="eastAsia" w:ascii="宋体" w:hAnsi="Times New Roman" w:eastAsia="宋体" w:cs="Times New Roman"/>
      </w:rPr>
    </w:lvl>
  </w:abstractNum>
  <w:abstractNum w:abstractNumId="34">
    <w:nsid w:val="00000017"/>
    <w:multiLevelType w:val="multilevel"/>
    <w:tmpl w:val="00000017"/>
    <w:lvl w:ilvl="0" w:tentative="0">
      <w:start w:val="1"/>
      <w:numFmt w:val="bullet"/>
      <w:pStyle w:val="1389"/>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35">
    <w:nsid w:val="00000018"/>
    <w:multiLevelType w:val="multilevel"/>
    <w:tmpl w:val="00000018"/>
    <w:lvl w:ilvl="0" w:tentative="0">
      <w:start w:val="1"/>
      <w:numFmt w:val="decimal"/>
      <w:pStyle w:val="1739"/>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6">
    <w:nsid w:val="00000019"/>
    <w:multiLevelType w:val="multilevel"/>
    <w:tmpl w:val="00000019"/>
    <w:lvl w:ilvl="0" w:tentative="0">
      <w:start w:val="1"/>
      <w:numFmt w:val="decimal"/>
      <w:pStyle w:val="439"/>
      <w:lvlText w:val="%1)"/>
      <w:lvlJc w:val="left"/>
      <w:pPr>
        <w:tabs>
          <w:tab w:val="left" w:pos="1534"/>
        </w:tabs>
        <w:ind w:left="1534" w:hanging="360"/>
      </w:pPr>
      <w:rPr>
        <w:rFonts w:hint="eastAsia" w:cs="Times New Roman"/>
      </w:rPr>
    </w:lvl>
    <w:lvl w:ilvl="1" w:tentative="0">
      <w:start w:val="1"/>
      <w:numFmt w:val="bullet"/>
      <w:lvlText w:val="o"/>
      <w:lvlJc w:val="left"/>
      <w:pPr>
        <w:tabs>
          <w:tab w:val="left" w:pos="1174"/>
        </w:tabs>
        <w:ind w:left="1174" w:hanging="360"/>
      </w:pPr>
      <w:rPr>
        <w:rFonts w:hint="default" w:ascii="Courier New" w:hAnsi="Courier New"/>
      </w:rPr>
    </w:lvl>
    <w:lvl w:ilvl="2" w:tentative="0">
      <w:start w:val="1"/>
      <w:numFmt w:val="bullet"/>
      <w:lvlText w:val=""/>
      <w:lvlJc w:val="left"/>
      <w:pPr>
        <w:tabs>
          <w:tab w:val="left" w:pos="1894"/>
        </w:tabs>
        <w:ind w:left="1894" w:hanging="360"/>
      </w:pPr>
      <w:rPr>
        <w:rFonts w:hint="default" w:ascii="Wingdings" w:hAnsi="Wingdings"/>
      </w:rPr>
    </w:lvl>
    <w:lvl w:ilvl="3" w:tentative="0">
      <w:start w:val="1"/>
      <w:numFmt w:val="bullet"/>
      <w:lvlText w:val=""/>
      <w:lvlJc w:val="left"/>
      <w:pPr>
        <w:tabs>
          <w:tab w:val="left" w:pos="2614"/>
        </w:tabs>
        <w:ind w:left="2614" w:hanging="360"/>
      </w:pPr>
      <w:rPr>
        <w:rFonts w:hint="default" w:ascii="Symbol" w:hAnsi="Symbol"/>
      </w:rPr>
    </w:lvl>
    <w:lvl w:ilvl="4" w:tentative="0">
      <w:start w:val="1"/>
      <w:numFmt w:val="bullet"/>
      <w:lvlText w:val="o"/>
      <w:lvlJc w:val="left"/>
      <w:pPr>
        <w:tabs>
          <w:tab w:val="left" w:pos="3334"/>
        </w:tabs>
        <w:ind w:left="3334" w:hanging="360"/>
      </w:pPr>
      <w:rPr>
        <w:rFonts w:hint="default" w:ascii="Courier New" w:hAnsi="Courier New"/>
      </w:rPr>
    </w:lvl>
    <w:lvl w:ilvl="5" w:tentative="0">
      <w:start w:val="1"/>
      <w:numFmt w:val="bullet"/>
      <w:lvlText w:val=""/>
      <w:lvlJc w:val="left"/>
      <w:pPr>
        <w:tabs>
          <w:tab w:val="left" w:pos="4054"/>
        </w:tabs>
        <w:ind w:left="4054" w:hanging="360"/>
      </w:pPr>
      <w:rPr>
        <w:rFonts w:hint="default" w:ascii="Wingdings" w:hAnsi="Wingdings"/>
      </w:rPr>
    </w:lvl>
    <w:lvl w:ilvl="6" w:tentative="0">
      <w:start w:val="1"/>
      <w:numFmt w:val="bullet"/>
      <w:lvlText w:val=""/>
      <w:lvlJc w:val="left"/>
      <w:pPr>
        <w:tabs>
          <w:tab w:val="left" w:pos="4774"/>
        </w:tabs>
        <w:ind w:left="4774" w:hanging="360"/>
      </w:pPr>
      <w:rPr>
        <w:rFonts w:hint="default" w:ascii="Symbol" w:hAnsi="Symbol"/>
      </w:rPr>
    </w:lvl>
    <w:lvl w:ilvl="7" w:tentative="0">
      <w:start w:val="1"/>
      <w:numFmt w:val="bullet"/>
      <w:lvlText w:val="o"/>
      <w:lvlJc w:val="left"/>
      <w:pPr>
        <w:tabs>
          <w:tab w:val="left" w:pos="5494"/>
        </w:tabs>
        <w:ind w:left="5494" w:hanging="360"/>
      </w:pPr>
      <w:rPr>
        <w:rFonts w:hint="default" w:ascii="Courier New" w:hAnsi="Courier New"/>
      </w:rPr>
    </w:lvl>
    <w:lvl w:ilvl="8" w:tentative="0">
      <w:start w:val="1"/>
      <w:numFmt w:val="bullet"/>
      <w:lvlText w:val=""/>
      <w:lvlJc w:val="left"/>
      <w:pPr>
        <w:tabs>
          <w:tab w:val="left" w:pos="6214"/>
        </w:tabs>
        <w:ind w:left="6214" w:hanging="360"/>
      </w:pPr>
      <w:rPr>
        <w:rFonts w:hint="default" w:ascii="Wingdings" w:hAnsi="Wingdings"/>
      </w:rPr>
    </w:lvl>
  </w:abstractNum>
  <w:abstractNum w:abstractNumId="37">
    <w:nsid w:val="0000001A"/>
    <w:multiLevelType w:val="multilevel"/>
    <w:tmpl w:val="0000001A"/>
    <w:lvl w:ilvl="0" w:tentative="0">
      <w:start w:val="1"/>
      <w:numFmt w:val="lowerLetter"/>
      <w:pStyle w:val="2161"/>
      <w:lvlText w:val="%1) "/>
      <w:lvlJc w:val="left"/>
      <w:pPr>
        <w:tabs>
          <w:tab w:val="left" w:pos="907"/>
        </w:tabs>
        <w:ind w:left="907" w:hanging="425"/>
      </w:pPr>
      <w:rPr>
        <w:rFonts w:hint="default" w:ascii="Times New Roman" w:hAnsi="Times New Roman" w:eastAsia="宋体"/>
        <w:sz w:val="24"/>
      </w:rPr>
    </w:lvl>
    <w:lvl w:ilvl="1" w:tentative="0">
      <w:start w:val="1"/>
      <w:numFmt w:val="decimal"/>
      <w:pStyle w:val="2159"/>
      <w:lvlText w:val="%2) "/>
      <w:lvlJc w:val="left"/>
      <w:pPr>
        <w:tabs>
          <w:tab w:val="left" w:pos="1588"/>
        </w:tabs>
        <w:ind w:left="1588" w:hanging="681"/>
      </w:pPr>
      <w:rPr>
        <w:rFonts w:hint="eastAsia"/>
      </w:rPr>
    </w:lvl>
    <w:lvl w:ilvl="2" w:tentative="0">
      <w:start w:val="1"/>
      <w:numFmt w:val="decimal"/>
      <w:lvlText w:val="%3)"/>
      <w:lvlJc w:val="left"/>
      <w:pPr>
        <w:tabs>
          <w:tab w:val="left" w:pos="1320"/>
        </w:tabs>
        <w:ind w:left="1320" w:hanging="48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8">
    <w:nsid w:val="0000001B"/>
    <w:multiLevelType w:val="multilevel"/>
    <w:tmpl w:val="0000001B"/>
    <w:lvl w:ilvl="0" w:tentative="0">
      <w:start w:val="1"/>
      <w:numFmt w:val="bullet"/>
      <w:pStyle w:val="392"/>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Symbol" w:hAnsi="Symbol"/>
        <w:color w:val="000000"/>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9">
    <w:nsid w:val="0000001C"/>
    <w:multiLevelType w:val="multilevel"/>
    <w:tmpl w:val="0000001C"/>
    <w:lvl w:ilvl="0" w:tentative="0">
      <w:start w:val="1"/>
      <w:numFmt w:val="upperLetter"/>
      <w:suff w:val="nothing"/>
      <w:lvlText w:val="附 录 %1"/>
      <w:lvlJc w:val="left"/>
      <w:pPr>
        <w:ind w:left="0" w:firstLine="0"/>
      </w:pPr>
      <w:rPr>
        <w:rFonts w:hint="eastAsia" w:ascii="黑体" w:eastAsia="黑体"/>
        <w:b w:val="0"/>
        <w:i w:val="0"/>
        <w:sz w:val="24"/>
      </w:rPr>
    </w:lvl>
    <w:lvl w:ilvl="1" w:tentative="0">
      <w:start w:val="1"/>
      <w:numFmt w:val="decimal"/>
      <w:suff w:val="nothing"/>
      <w:lvlText w:val="%1.%2　"/>
      <w:lvlJc w:val="left"/>
      <w:pPr>
        <w:ind w:left="0" w:firstLine="0"/>
      </w:pPr>
      <w:rPr>
        <w:rFonts w:hint="eastAsia" w:ascii="黑体" w:eastAsia="黑体"/>
        <w:b w:val="0"/>
        <w:i w:val="0"/>
        <w:sz w:val="24"/>
      </w:rPr>
    </w:lvl>
    <w:lvl w:ilvl="2" w:tentative="0">
      <w:start w:val="1"/>
      <w:numFmt w:val="decimal"/>
      <w:suff w:val="nothing"/>
      <w:lvlText w:val="%1.%2.%3　"/>
      <w:lvlJc w:val="left"/>
      <w:pPr>
        <w:ind w:left="0" w:firstLine="0"/>
      </w:pPr>
      <w:rPr>
        <w:rFonts w:hint="eastAsia" w:ascii="黑体" w:hAnsi="Times New Roman" w:eastAsia="黑体"/>
        <w:b w:val="0"/>
        <w:i w:val="0"/>
        <w:sz w:val="24"/>
      </w:rPr>
    </w:lvl>
    <w:lvl w:ilvl="3" w:tentative="0">
      <w:start w:val="1"/>
      <w:numFmt w:val="decimal"/>
      <w:suff w:val="nothing"/>
      <w:lvlText w:val="%1.%2.%3.%4　"/>
      <w:lvlJc w:val="left"/>
      <w:pPr>
        <w:ind w:left="0" w:firstLine="0"/>
      </w:pPr>
      <w:rPr>
        <w:rFonts w:hint="eastAsia" w:ascii="黑体" w:hAnsi="Times New Roman" w:eastAsia="黑体"/>
        <w:b w:val="0"/>
        <w:i w:val="0"/>
        <w:sz w:val="24"/>
      </w:rPr>
    </w:lvl>
    <w:lvl w:ilvl="4" w:tentative="0">
      <w:start w:val="1"/>
      <w:numFmt w:val="decimal"/>
      <w:suff w:val="nothing"/>
      <w:lvlText w:val="%1.%2.%3.%4.%5　"/>
      <w:lvlJc w:val="left"/>
      <w:pPr>
        <w:ind w:left="0" w:firstLine="0"/>
      </w:pPr>
      <w:rPr>
        <w:rFonts w:hint="eastAsia" w:ascii="黑体" w:eastAsia="黑体"/>
        <w:b w:val="0"/>
        <w:i w:val="0"/>
        <w:sz w:val="24"/>
      </w:rPr>
    </w:lvl>
    <w:lvl w:ilvl="5" w:tentative="0">
      <w:start w:val="1"/>
      <w:numFmt w:val="decimal"/>
      <w:suff w:val="nothing"/>
      <w:lvlText w:val="%1.%2.%3.%4.%5.%6　"/>
      <w:lvlJc w:val="left"/>
      <w:pPr>
        <w:ind w:left="0" w:firstLine="0"/>
      </w:pPr>
      <w:rPr>
        <w:rFonts w:hint="eastAsia" w:ascii="黑体" w:eastAsia="黑体"/>
        <w:b w:val="0"/>
        <w:i w:val="0"/>
        <w:sz w:val="24"/>
      </w:rPr>
    </w:lvl>
    <w:lvl w:ilvl="6" w:tentative="0">
      <w:start w:val="1"/>
      <w:numFmt w:val="decimal"/>
      <w:pStyle w:val="2698"/>
      <w:suff w:val="nothing"/>
      <w:lvlText w:val="%1.%2.%3.%4.%5.%6.%7　"/>
      <w:lvlJc w:val="left"/>
      <w:pPr>
        <w:ind w:left="0" w:firstLine="0"/>
      </w:pPr>
      <w:rPr>
        <w:rFonts w:hint="eastAsia" w:ascii="黑体" w:eastAsia="黑体"/>
        <w:sz w:val="24"/>
      </w:rPr>
    </w:lvl>
    <w:lvl w:ilvl="7" w:tentative="0">
      <w:start w:val="1"/>
      <w:numFmt w:val="decimal"/>
      <w:suff w:val="nothing"/>
      <w:lvlText w:val="%1.%2.%3.%4.%5.%6.%7.%8　"/>
      <w:lvlJc w:val="left"/>
      <w:pPr>
        <w:ind w:left="0" w:firstLine="0"/>
      </w:pPr>
      <w:rPr>
        <w:rFonts w:hint="eastAsia" w:ascii="黑体" w:eastAsia="黑体"/>
        <w:sz w:val="24"/>
      </w:rPr>
    </w:lvl>
    <w:lvl w:ilvl="8" w:tentative="0">
      <w:start w:val="1"/>
      <w:numFmt w:val="decimal"/>
      <w:suff w:val="nothing"/>
      <w:lvlText w:val="%1.%2.%3.%4.%5.%6.%7.%8.%9　"/>
      <w:lvlJc w:val="left"/>
      <w:pPr>
        <w:ind w:left="0" w:firstLine="0"/>
      </w:pPr>
      <w:rPr>
        <w:rFonts w:hint="eastAsia" w:ascii="黑体" w:eastAsia="黑体"/>
        <w:sz w:val="24"/>
      </w:rPr>
    </w:lvl>
  </w:abstractNum>
  <w:abstractNum w:abstractNumId="40">
    <w:nsid w:val="0000001D"/>
    <w:multiLevelType w:val="multilevel"/>
    <w:tmpl w:val="0000001D"/>
    <w:lvl w:ilvl="0" w:tentative="0">
      <w:start w:val="1"/>
      <w:numFmt w:val="upperLetter"/>
      <w:pStyle w:val="1521"/>
      <w:suff w:val="space"/>
      <w:lvlText w:val="%1"/>
      <w:lvlJc w:val="left"/>
      <w:pPr>
        <w:ind w:left="623" w:hanging="425"/>
      </w:pPr>
      <w:rPr>
        <w:rFonts w:hint="eastAsia" w:cs="Times New Roman"/>
      </w:rPr>
    </w:lvl>
    <w:lvl w:ilvl="1" w:tentative="0">
      <w:start w:val="1"/>
      <w:numFmt w:val="decimal"/>
      <w:pStyle w:val="1522"/>
      <w:suff w:val="nothing"/>
      <w:lvlText w:val="图%1.%2　"/>
      <w:lvlJc w:val="left"/>
      <w:pPr>
        <w:ind w:left="1190" w:hanging="567"/>
      </w:pPr>
      <w:rPr>
        <w:rFonts w:hint="eastAsia" w:cs="Times New Roman"/>
      </w:rPr>
    </w:lvl>
    <w:lvl w:ilvl="2" w:tentative="0">
      <w:start w:val="1"/>
      <w:numFmt w:val="decimal"/>
      <w:lvlText w:val="%1.%2.%3"/>
      <w:lvlJc w:val="left"/>
      <w:pPr>
        <w:tabs>
          <w:tab w:val="left" w:pos="1616"/>
        </w:tabs>
        <w:ind w:left="1616" w:hanging="567"/>
      </w:pPr>
      <w:rPr>
        <w:rFonts w:hint="eastAsia" w:cs="Times New Roman"/>
      </w:rPr>
    </w:lvl>
    <w:lvl w:ilvl="3" w:tentative="0">
      <w:start w:val="1"/>
      <w:numFmt w:val="decimal"/>
      <w:lvlText w:val="%1.%2.%3.%4"/>
      <w:lvlJc w:val="left"/>
      <w:pPr>
        <w:tabs>
          <w:tab w:val="left" w:pos="2914"/>
        </w:tabs>
        <w:ind w:left="2182" w:hanging="708"/>
      </w:pPr>
      <w:rPr>
        <w:rFonts w:hint="eastAsia" w:cs="Times New Roman"/>
      </w:rPr>
    </w:lvl>
    <w:lvl w:ilvl="4" w:tentative="0">
      <w:start w:val="1"/>
      <w:numFmt w:val="decimal"/>
      <w:lvlText w:val="%1.%2.%3.%4.%5"/>
      <w:lvlJc w:val="left"/>
      <w:pPr>
        <w:tabs>
          <w:tab w:val="left" w:pos="3699"/>
        </w:tabs>
        <w:ind w:left="2749" w:hanging="850"/>
      </w:pPr>
      <w:rPr>
        <w:rFonts w:hint="eastAsia" w:cs="Times New Roman"/>
      </w:rPr>
    </w:lvl>
    <w:lvl w:ilvl="5" w:tentative="0">
      <w:start w:val="1"/>
      <w:numFmt w:val="decimal"/>
      <w:lvlText w:val="%1.%2.%3.%4.%5.%6"/>
      <w:lvlJc w:val="left"/>
      <w:pPr>
        <w:tabs>
          <w:tab w:val="left" w:pos="4484"/>
        </w:tabs>
        <w:ind w:left="3458" w:hanging="1134"/>
      </w:pPr>
      <w:rPr>
        <w:rFonts w:hint="eastAsia" w:cs="Times New Roman"/>
      </w:rPr>
    </w:lvl>
    <w:lvl w:ilvl="6" w:tentative="0">
      <w:start w:val="1"/>
      <w:numFmt w:val="decimal"/>
      <w:lvlText w:val="%1.%2.%3.%4.%5.%6.%7"/>
      <w:lvlJc w:val="left"/>
      <w:pPr>
        <w:tabs>
          <w:tab w:val="left" w:pos="5269"/>
        </w:tabs>
        <w:ind w:left="4025" w:hanging="1276"/>
      </w:pPr>
      <w:rPr>
        <w:rFonts w:hint="eastAsia" w:cs="Times New Roman"/>
      </w:rPr>
    </w:lvl>
    <w:lvl w:ilvl="7" w:tentative="0">
      <w:start w:val="1"/>
      <w:numFmt w:val="decimal"/>
      <w:lvlText w:val="%1.%2.%3.%4.%5.%6.%7.%8"/>
      <w:lvlJc w:val="left"/>
      <w:pPr>
        <w:tabs>
          <w:tab w:val="left" w:pos="6054"/>
        </w:tabs>
        <w:ind w:left="4592" w:hanging="1418"/>
      </w:pPr>
      <w:rPr>
        <w:rFonts w:hint="eastAsia" w:cs="Times New Roman"/>
      </w:rPr>
    </w:lvl>
    <w:lvl w:ilvl="8" w:tentative="0">
      <w:start w:val="1"/>
      <w:numFmt w:val="decimal"/>
      <w:lvlText w:val="%1.%2.%3.%4.%5.%6.%7.%8.%9"/>
      <w:lvlJc w:val="left"/>
      <w:pPr>
        <w:tabs>
          <w:tab w:val="left" w:pos="6840"/>
        </w:tabs>
        <w:ind w:left="5300" w:hanging="1700"/>
      </w:pPr>
      <w:rPr>
        <w:rFonts w:hint="eastAsia" w:cs="Times New Roman"/>
      </w:rPr>
    </w:lvl>
  </w:abstractNum>
  <w:abstractNum w:abstractNumId="41">
    <w:nsid w:val="0000001E"/>
    <w:multiLevelType w:val="multilevel"/>
    <w:tmpl w:val="0000001E"/>
    <w:lvl w:ilvl="0" w:tentative="0">
      <w:start w:val="1"/>
      <w:numFmt w:val="decimal"/>
      <w:pStyle w:val="2712"/>
      <w:lvlText w:val="图%1："/>
      <w:lvlJc w:val="left"/>
      <w:pPr>
        <w:ind w:left="900" w:hanging="420"/>
      </w:pPr>
      <w:rPr>
        <w:rFonts w:cs="Times New Roman"/>
        <w:bCs w:val="0"/>
        <w:i w:val="0"/>
        <w:iCs w:val="0"/>
        <w:caps w:val="0"/>
        <w:smallCaps w:val="0"/>
        <w:vanish w:val="0"/>
        <w:color w:val="000000"/>
        <w:spacing w:val="0"/>
        <w:position w:val="0"/>
        <w:u w:val="none"/>
        <w:vertAlign w:val="baseline"/>
      </w:rPr>
    </w:lvl>
    <w:lvl w:ilvl="1" w:tentative="0">
      <w:start w:val="2"/>
      <w:numFmt w:val="decimal"/>
      <w:lvlText w:val="%2、"/>
      <w:lvlJc w:val="left"/>
      <w:pPr>
        <w:ind w:left="1620" w:hanging="720"/>
      </w:pPr>
      <w:rPr>
        <w:rFonts w:hint="default"/>
      </w:rPr>
    </w:lvl>
    <w:lvl w:ilvl="2" w:tentative="0">
      <w:start w:val="1"/>
      <w:numFmt w:val="decimalEnclosedCircle"/>
      <w:lvlText w:val="%3"/>
      <w:lvlJc w:val="left"/>
      <w:pPr>
        <w:ind w:left="1680" w:hanging="360"/>
      </w:pPr>
      <w:rPr>
        <w:rFonts w:hint="default"/>
      </w:r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2">
    <w:nsid w:val="0000001F"/>
    <w:multiLevelType w:val="multilevel"/>
    <w:tmpl w:val="0000001F"/>
    <w:lvl w:ilvl="0" w:tentative="0">
      <w:start w:val="1"/>
      <w:numFmt w:val="decimal"/>
      <w:pStyle w:val="2650"/>
      <w:lvlText w:val="图%1"/>
      <w:lvlJc w:val="left"/>
      <w:pPr>
        <w:ind w:left="5241" w:hanging="420"/>
      </w:pPr>
      <w:rPr>
        <w:rFonts w:ascii="Times New Roman" w:hAnsi="Times New Roman" w:cs="Times New Roman"/>
        <w:b w:val="0"/>
        <w:bCs w:val="0"/>
        <w:i w:val="0"/>
        <w:iCs w:val="0"/>
        <w:caps w:val="0"/>
        <w:smallCaps w:val="0"/>
        <w:vanish w:val="0"/>
        <w:color w:val="000000"/>
        <w:spacing w:val="0"/>
        <w:position w:val="0"/>
        <w:u w:val="none"/>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00000020"/>
    <w:multiLevelType w:val="singleLevel"/>
    <w:tmpl w:val="00000020"/>
    <w:lvl w:ilvl="0" w:tentative="0">
      <w:start w:val="1"/>
      <w:numFmt w:val="bullet"/>
      <w:pStyle w:val="436"/>
      <w:lvlText w:val=""/>
      <w:lvlJc w:val="left"/>
      <w:pPr>
        <w:tabs>
          <w:tab w:val="left" w:pos="360"/>
        </w:tabs>
        <w:ind w:left="360" w:hanging="360"/>
      </w:pPr>
      <w:rPr>
        <w:rFonts w:hint="default" w:ascii="Symbol" w:hAnsi="Symbol"/>
      </w:rPr>
    </w:lvl>
  </w:abstractNum>
  <w:abstractNum w:abstractNumId="44">
    <w:nsid w:val="00000021"/>
    <w:multiLevelType w:val="multilevel"/>
    <w:tmpl w:val="00000021"/>
    <w:lvl w:ilvl="0" w:tentative="0">
      <w:start w:val="1"/>
      <w:numFmt w:val="decimal"/>
      <w:pStyle w:val="3470"/>
      <w:isLgl/>
      <w:suff w:val="space"/>
      <w:lvlText w:val="第%1章"/>
      <w:lvlJc w:val="left"/>
      <w:pPr>
        <w:ind w:left="425" w:hanging="425"/>
      </w:pPr>
      <w:rPr>
        <w:rFonts w:hint="eastAsia" w:eastAsia="黑体"/>
        <w:lang w:val="en-US"/>
      </w:rPr>
    </w:lvl>
    <w:lvl w:ilvl="1" w:tentative="0">
      <w:start w:val="1"/>
      <w:numFmt w:val="decimal"/>
      <w:pStyle w:val="3471"/>
      <w:isLgl/>
      <w:suff w:val="space"/>
      <w:lvlText w:val="%1.%2."/>
      <w:lvlJc w:val="left"/>
      <w:pPr>
        <w:ind w:left="567" w:hanging="567"/>
      </w:pPr>
      <w:rPr>
        <w:rFonts w:hint="eastAsia"/>
      </w:rPr>
    </w:lvl>
    <w:lvl w:ilvl="2" w:tentative="0">
      <w:start w:val="1"/>
      <w:numFmt w:val="decimal"/>
      <w:pStyle w:val="3473"/>
      <w:isLgl/>
      <w:suff w:val="space"/>
      <w:lvlText w:val="%1.%2.%3."/>
      <w:lvlJc w:val="left"/>
      <w:pPr>
        <w:ind w:left="709" w:hanging="709"/>
      </w:pPr>
      <w:rPr>
        <w:rFonts w:hint="default" w:ascii="Times New Roman" w:hAnsi="Times New Roman" w:cs="Times New Roman"/>
        <w:b/>
        <w:sz w:val="28"/>
        <w:szCs w:val="28"/>
      </w:rPr>
    </w:lvl>
    <w:lvl w:ilvl="3" w:tentative="0">
      <w:start w:val="1"/>
      <w:numFmt w:val="decimal"/>
      <w:isLgl/>
      <w:suff w:val="space"/>
      <w:lvlText w:val="%1.%2.%3.%4."/>
      <w:lvlJc w:val="left"/>
      <w:pPr>
        <w:ind w:left="851" w:hanging="851"/>
      </w:pPr>
      <w:rPr>
        <w:rFonts w:hint="eastAsia"/>
      </w:rPr>
    </w:lvl>
    <w:lvl w:ilvl="4" w:tentative="0">
      <w:start w:val="1"/>
      <w:numFmt w:val="decimal"/>
      <w:isLgl/>
      <w:suff w:val="space"/>
      <w:lvlText w:val="%1.%2.%3.%4.%5."/>
      <w:lvlJc w:val="left"/>
      <w:pPr>
        <w:ind w:left="992" w:hanging="992"/>
      </w:pPr>
      <w:rPr>
        <w:rFonts w:hint="eastAsia"/>
      </w:rPr>
    </w:lvl>
    <w:lvl w:ilvl="5" w:tentative="0">
      <w:start w:val="1"/>
      <w:numFmt w:val="decimal"/>
      <w:pStyle w:val="3478"/>
      <w:isLgl/>
      <w:suff w:val="space"/>
      <w:lvlText w:val="%1.%2.%3.%4.%5.%6."/>
      <w:lvlJc w:val="left"/>
      <w:pPr>
        <w:ind w:left="1134" w:hanging="1134"/>
      </w:pPr>
      <w:rPr>
        <w:rFonts w:hint="eastAsia"/>
      </w:rPr>
    </w:lvl>
    <w:lvl w:ilvl="6" w:tentative="0">
      <w:start w:val="1"/>
      <w:numFmt w:val="decimal"/>
      <w:isLgl/>
      <w:lvlText w:val="%1.%2.%3.%4.%5.%6.%7."/>
      <w:lvlJc w:val="left"/>
      <w:pPr>
        <w:ind w:left="1276" w:hanging="1276"/>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9" w:hanging="1559"/>
      </w:pPr>
      <w:rPr>
        <w:rFonts w:hint="eastAsia"/>
      </w:rPr>
    </w:lvl>
  </w:abstractNum>
  <w:abstractNum w:abstractNumId="45">
    <w:nsid w:val="00000022"/>
    <w:multiLevelType w:val="multilevel"/>
    <w:tmpl w:val="00000022"/>
    <w:lvl w:ilvl="0" w:tentative="0">
      <w:start w:val="1"/>
      <w:numFmt w:val="bullet"/>
      <w:pStyle w:val="2328"/>
      <w:lvlText w:val=""/>
      <w:lvlJc w:val="left"/>
      <w:pPr>
        <w:tabs>
          <w:tab w:val="left" w:pos="900"/>
        </w:tabs>
        <w:ind w:left="900" w:hanging="420"/>
      </w:pPr>
      <w:rPr>
        <w:rFonts w:hint="default" w:ascii="Wingdings" w:hAnsi="Wingdings" w:eastAsia="宋体"/>
        <w:b w:val="0"/>
        <w:i w:val="0"/>
        <w:color w:val="auto"/>
        <w:sz w:val="24"/>
        <w:u w:val="none"/>
      </w:rPr>
    </w:lvl>
    <w:lvl w:ilvl="1" w:tentative="0">
      <w:start w:val="1"/>
      <w:numFmt w:val="decimal"/>
      <w:lvlText w:val="%2."/>
      <w:lvlJc w:val="left"/>
      <w:pPr>
        <w:tabs>
          <w:tab w:val="left" w:pos="1260"/>
        </w:tabs>
        <w:ind w:left="1260" w:hanging="360"/>
      </w:pPr>
      <w:rPr>
        <w:rFonts w:hint="eastAsia"/>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46">
    <w:nsid w:val="00000023"/>
    <w:multiLevelType w:val="multilevel"/>
    <w:tmpl w:val="00000023"/>
    <w:lvl w:ilvl="0" w:tentative="0">
      <w:start w:val="1"/>
      <w:numFmt w:val="bullet"/>
      <w:pStyle w:val="515"/>
      <w:lvlText w:val=""/>
      <w:lvlJc w:val="left"/>
      <w:pPr>
        <w:tabs>
          <w:tab w:val="left" w:pos="840"/>
        </w:tabs>
        <w:ind w:left="840" w:hanging="420"/>
      </w:pPr>
      <w:rPr>
        <w:rFonts w:hint="default" w:ascii="Wingdings" w:hAnsi="Wingdings"/>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7">
    <w:nsid w:val="00000024"/>
    <w:multiLevelType w:val="multilevel"/>
    <w:tmpl w:val="00000024"/>
    <w:lvl w:ilvl="0" w:tentative="0">
      <w:start w:val="1"/>
      <w:numFmt w:val="bullet"/>
      <w:pStyle w:val="391"/>
      <w:lvlText w:val=""/>
      <w:lvlJc w:val="left"/>
      <w:pPr>
        <w:tabs>
          <w:tab w:val="left" w:pos="1440"/>
        </w:tabs>
        <w:ind w:left="1440" w:hanging="360"/>
      </w:pPr>
      <w:rPr>
        <w:rFonts w:hint="default" w:ascii="Symbol" w:hAnsi="Symbol"/>
        <w:color w:val="00000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8">
    <w:nsid w:val="00000025"/>
    <w:multiLevelType w:val="singleLevel"/>
    <w:tmpl w:val="00000025"/>
    <w:lvl w:ilvl="0" w:tentative="0">
      <w:start w:val="1"/>
      <w:numFmt w:val="bullet"/>
      <w:pStyle w:val="429"/>
      <w:lvlText w:val=""/>
      <w:lvlJc w:val="left"/>
      <w:pPr>
        <w:tabs>
          <w:tab w:val="left" w:pos="360"/>
        </w:tabs>
        <w:ind w:left="360" w:hanging="360"/>
      </w:pPr>
      <w:rPr>
        <w:rFonts w:hint="default" w:ascii="Symbol" w:hAnsi="Symbol"/>
      </w:rPr>
    </w:lvl>
  </w:abstractNum>
  <w:abstractNum w:abstractNumId="49">
    <w:nsid w:val="00000026"/>
    <w:multiLevelType w:val="multilevel"/>
    <w:tmpl w:val="00000026"/>
    <w:lvl w:ilvl="0" w:tentative="0">
      <w:start w:val="1"/>
      <w:numFmt w:val="decimal"/>
      <w:pStyle w:val="527"/>
      <w:lvlText w:val="(%1)"/>
      <w:lvlJc w:val="left"/>
      <w:pPr>
        <w:tabs>
          <w:tab w:val="left" w:pos="420"/>
        </w:tabs>
        <w:ind w:left="420" w:hanging="420"/>
      </w:pPr>
      <w:rPr>
        <w:rFonts w:hint="eastAsia" w:cs="Times New Roman"/>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50">
    <w:nsid w:val="00000027"/>
    <w:multiLevelType w:val="multilevel"/>
    <w:tmpl w:val="00000027"/>
    <w:lvl w:ilvl="0" w:tentative="0">
      <w:start w:val="1"/>
      <w:numFmt w:val="bullet"/>
      <w:pStyle w:val="2158"/>
      <w:lvlText w:val=""/>
      <w:lvlJc w:val="left"/>
      <w:pPr>
        <w:ind w:left="982" w:hanging="420"/>
      </w:pPr>
      <w:rPr>
        <w:rFonts w:hint="default" w:ascii="Wingdings" w:hAnsi="Wingdings"/>
      </w:rPr>
    </w:lvl>
    <w:lvl w:ilvl="1" w:tentative="0">
      <w:start w:val="1"/>
      <w:numFmt w:val="bullet"/>
      <w:lvlText w:val=""/>
      <w:lvlJc w:val="left"/>
      <w:pPr>
        <w:ind w:left="1402" w:hanging="420"/>
      </w:pPr>
      <w:rPr>
        <w:rFonts w:hint="default" w:ascii="Wingdings" w:hAnsi="Wingdings"/>
      </w:rPr>
    </w:lvl>
    <w:lvl w:ilvl="2" w:tentative="0">
      <w:start w:val="1"/>
      <w:numFmt w:val="bullet"/>
      <w:lvlText w:val=""/>
      <w:lvlJc w:val="left"/>
      <w:pPr>
        <w:ind w:left="1822" w:hanging="420"/>
      </w:pPr>
      <w:rPr>
        <w:rFonts w:hint="default" w:ascii="Wingdings" w:hAnsi="Wingdings"/>
      </w:rPr>
    </w:lvl>
    <w:lvl w:ilvl="3" w:tentative="0">
      <w:start w:val="1"/>
      <w:numFmt w:val="bullet"/>
      <w:lvlText w:val=""/>
      <w:lvlJc w:val="left"/>
      <w:pPr>
        <w:ind w:left="2242" w:hanging="420"/>
      </w:pPr>
      <w:rPr>
        <w:rFonts w:hint="default" w:ascii="Wingdings" w:hAnsi="Wingdings"/>
      </w:rPr>
    </w:lvl>
    <w:lvl w:ilvl="4" w:tentative="0">
      <w:start w:val="1"/>
      <w:numFmt w:val="bullet"/>
      <w:lvlText w:val=""/>
      <w:lvlJc w:val="left"/>
      <w:pPr>
        <w:ind w:left="2662" w:hanging="420"/>
      </w:pPr>
      <w:rPr>
        <w:rFonts w:hint="default" w:ascii="Wingdings" w:hAnsi="Wingdings"/>
      </w:rPr>
    </w:lvl>
    <w:lvl w:ilvl="5" w:tentative="0">
      <w:start w:val="1"/>
      <w:numFmt w:val="bullet"/>
      <w:lvlText w:val=""/>
      <w:lvlJc w:val="left"/>
      <w:pPr>
        <w:ind w:left="3082" w:hanging="420"/>
      </w:pPr>
      <w:rPr>
        <w:rFonts w:hint="default" w:ascii="Wingdings" w:hAnsi="Wingdings"/>
      </w:rPr>
    </w:lvl>
    <w:lvl w:ilvl="6" w:tentative="0">
      <w:start w:val="1"/>
      <w:numFmt w:val="bullet"/>
      <w:lvlText w:val=""/>
      <w:lvlJc w:val="left"/>
      <w:pPr>
        <w:ind w:left="3502" w:hanging="420"/>
      </w:pPr>
      <w:rPr>
        <w:rFonts w:hint="default" w:ascii="Wingdings" w:hAnsi="Wingdings"/>
      </w:rPr>
    </w:lvl>
    <w:lvl w:ilvl="7" w:tentative="0">
      <w:start w:val="1"/>
      <w:numFmt w:val="bullet"/>
      <w:lvlText w:val=""/>
      <w:lvlJc w:val="left"/>
      <w:pPr>
        <w:ind w:left="3922" w:hanging="420"/>
      </w:pPr>
      <w:rPr>
        <w:rFonts w:hint="default" w:ascii="Wingdings" w:hAnsi="Wingdings"/>
      </w:rPr>
    </w:lvl>
    <w:lvl w:ilvl="8" w:tentative="0">
      <w:start w:val="1"/>
      <w:numFmt w:val="bullet"/>
      <w:lvlText w:val=""/>
      <w:lvlJc w:val="left"/>
      <w:pPr>
        <w:ind w:left="4342" w:hanging="420"/>
      </w:pPr>
      <w:rPr>
        <w:rFonts w:hint="default" w:ascii="Wingdings" w:hAnsi="Wingdings"/>
      </w:rPr>
    </w:lvl>
  </w:abstractNum>
  <w:abstractNum w:abstractNumId="51">
    <w:nsid w:val="00000028"/>
    <w:multiLevelType w:val="multilevel"/>
    <w:tmpl w:val="00000028"/>
    <w:lvl w:ilvl="0" w:tentative="0">
      <w:start w:val="1"/>
      <w:numFmt w:val="bullet"/>
      <w:pStyle w:val="390"/>
      <w:lvlText w:val=""/>
      <w:lvlJc w:val="left"/>
      <w:pPr>
        <w:tabs>
          <w:tab w:val="left" w:pos="720"/>
        </w:tabs>
        <w:ind w:left="720" w:hanging="360"/>
      </w:pPr>
      <w:rPr>
        <w:rFonts w:hint="default" w:ascii="Symbol" w:hAnsi="Symbol"/>
        <w:color w:val="00000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52">
    <w:nsid w:val="00000029"/>
    <w:multiLevelType w:val="multilevel"/>
    <w:tmpl w:val="00000029"/>
    <w:lvl w:ilvl="0" w:tentative="0">
      <w:start w:val="1"/>
      <w:numFmt w:val="decimal"/>
      <w:pStyle w:val="2590"/>
      <w:lvlText w:val="附图%1. "/>
      <w:lvlJc w:val="left"/>
      <w:pPr>
        <w:ind w:left="993" w:firstLine="0"/>
      </w:pPr>
      <w:rPr>
        <w:rFonts w:hint="eastAsia"/>
        <w:sz w:val="1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0000002A"/>
    <w:multiLevelType w:val="multilevel"/>
    <w:tmpl w:val="0000002A"/>
    <w:lvl w:ilvl="0" w:tentative="0">
      <w:start w:val="1"/>
      <w:numFmt w:val="bullet"/>
      <w:pStyle w:val="752"/>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54">
    <w:nsid w:val="0000002B"/>
    <w:multiLevelType w:val="multilevel"/>
    <w:tmpl w:val="0000002B"/>
    <w:lvl w:ilvl="0" w:tentative="0">
      <w:start w:val="1"/>
      <w:numFmt w:val="bullet"/>
      <w:pStyle w:val="529"/>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55">
    <w:nsid w:val="0000002C"/>
    <w:multiLevelType w:val="multilevel"/>
    <w:tmpl w:val="0000002C"/>
    <w:lvl w:ilvl="0" w:tentative="0">
      <w:start w:val="1"/>
      <w:numFmt w:val="bullet"/>
      <w:pStyle w:val="2142"/>
      <w:lvlText w:val=""/>
      <w:lvlJc w:val="left"/>
      <w:pPr>
        <w:ind w:left="982" w:hanging="420"/>
      </w:pPr>
      <w:rPr>
        <w:rFonts w:hint="default" w:ascii="Wingdings" w:hAnsi="Wingdings"/>
      </w:rPr>
    </w:lvl>
    <w:lvl w:ilvl="1" w:tentative="0">
      <w:start w:val="1"/>
      <w:numFmt w:val="bullet"/>
      <w:lvlText w:val=""/>
      <w:lvlJc w:val="left"/>
      <w:pPr>
        <w:ind w:left="1402" w:hanging="420"/>
      </w:pPr>
      <w:rPr>
        <w:rFonts w:hint="default" w:ascii="Wingdings" w:hAnsi="Wingdings"/>
      </w:rPr>
    </w:lvl>
    <w:lvl w:ilvl="2" w:tentative="0">
      <w:start w:val="1"/>
      <w:numFmt w:val="bullet"/>
      <w:lvlText w:val=""/>
      <w:lvlJc w:val="left"/>
      <w:pPr>
        <w:ind w:left="1822" w:hanging="420"/>
      </w:pPr>
      <w:rPr>
        <w:rFonts w:hint="default" w:ascii="Wingdings" w:hAnsi="Wingdings"/>
      </w:rPr>
    </w:lvl>
    <w:lvl w:ilvl="3" w:tentative="0">
      <w:start w:val="1"/>
      <w:numFmt w:val="bullet"/>
      <w:lvlText w:val=""/>
      <w:lvlJc w:val="left"/>
      <w:pPr>
        <w:ind w:left="2242" w:hanging="420"/>
      </w:pPr>
      <w:rPr>
        <w:rFonts w:hint="default" w:ascii="Wingdings" w:hAnsi="Wingdings"/>
      </w:rPr>
    </w:lvl>
    <w:lvl w:ilvl="4" w:tentative="0">
      <w:start w:val="1"/>
      <w:numFmt w:val="bullet"/>
      <w:lvlText w:val=""/>
      <w:lvlJc w:val="left"/>
      <w:pPr>
        <w:ind w:left="2662" w:hanging="420"/>
      </w:pPr>
      <w:rPr>
        <w:rFonts w:hint="default" w:ascii="Wingdings" w:hAnsi="Wingdings"/>
      </w:rPr>
    </w:lvl>
    <w:lvl w:ilvl="5" w:tentative="0">
      <w:start w:val="1"/>
      <w:numFmt w:val="bullet"/>
      <w:lvlText w:val=""/>
      <w:lvlJc w:val="left"/>
      <w:pPr>
        <w:ind w:left="3082" w:hanging="420"/>
      </w:pPr>
      <w:rPr>
        <w:rFonts w:hint="default" w:ascii="Wingdings" w:hAnsi="Wingdings"/>
      </w:rPr>
    </w:lvl>
    <w:lvl w:ilvl="6" w:tentative="0">
      <w:start w:val="1"/>
      <w:numFmt w:val="bullet"/>
      <w:lvlText w:val=""/>
      <w:lvlJc w:val="left"/>
      <w:pPr>
        <w:ind w:left="3502" w:hanging="420"/>
      </w:pPr>
      <w:rPr>
        <w:rFonts w:hint="default" w:ascii="Wingdings" w:hAnsi="Wingdings"/>
      </w:rPr>
    </w:lvl>
    <w:lvl w:ilvl="7" w:tentative="0">
      <w:start w:val="1"/>
      <w:numFmt w:val="bullet"/>
      <w:lvlText w:val=""/>
      <w:lvlJc w:val="left"/>
      <w:pPr>
        <w:ind w:left="3922" w:hanging="420"/>
      </w:pPr>
      <w:rPr>
        <w:rFonts w:hint="default" w:ascii="Wingdings" w:hAnsi="Wingdings"/>
      </w:rPr>
    </w:lvl>
    <w:lvl w:ilvl="8" w:tentative="0">
      <w:start w:val="1"/>
      <w:numFmt w:val="bullet"/>
      <w:lvlText w:val=""/>
      <w:lvlJc w:val="left"/>
      <w:pPr>
        <w:ind w:left="4342" w:hanging="420"/>
      </w:pPr>
      <w:rPr>
        <w:rFonts w:hint="default" w:ascii="Wingdings" w:hAnsi="Wingdings"/>
      </w:rPr>
    </w:lvl>
  </w:abstractNum>
  <w:abstractNum w:abstractNumId="56">
    <w:nsid w:val="0000002D"/>
    <w:multiLevelType w:val="multilevel"/>
    <w:tmpl w:val="0000002D"/>
    <w:lvl w:ilvl="0" w:tentative="0">
      <w:start w:val="1"/>
      <w:numFmt w:val="decimal"/>
      <w:pStyle w:val="476"/>
      <w:lvlText w:val="%1"/>
      <w:lvlJc w:val="left"/>
      <w:pPr>
        <w:tabs>
          <w:tab w:val="left" w:pos="425"/>
        </w:tabs>
        <w:ind w:left="425" w:hanging="425"/>
      </w:pPr>
      <w:rPr>
        <w:rFonts w:cs="Times New Roman"/>
      </w:rPr>
    </w:lvl>
    <w:lvl w:ilvl="1" w:tentative="0">
      <w:start w:val="1"/>
      <w:numFmt w:val="decimal"/>
      <w:lvlText w:val="%1.%2"/>
      <w:lvlJc w:val="left"/>
      <w:pPr>
        <w:tabs>
          <w:tab w:val="left" w:pos="992"/>
        </w:tabs>
        <w:ind w:left="992" w:hanging="567"/>
      </w:pPr>
      <w:rPr>
        <w:rFonts w:cs="Times New Roman"/>
      </w:rPr>
    </w:lvl>
    <w:lvl w:ilvl="2" w:tentative="0">
      <w:start w:val="1"/>
      <w:numFmt w:val="decimal"/>
      <w:lvlText w:val="%1.%2.%3"/>
      <w:lvlJc w:val="left"/>
      <w:pPr>
        <w:tabs>
          <w:tab w:val="left" w:pos="1571"/>
        </w:tabs>
        <w:ind w:left="1418" w:hanging="567"/>
      </w:pPr>
      <w:rPr>
        <w:rFonts w:cs="Times New Roman"/>
      </w:rPr>
    </w:lvl>
    <w:lvl w:ilvl="3" w:tentative="0">
      <w:start w:val="1"/>
      <w:numFmt w:val="decimal"/>
      <w:lvlText w:val="%1.%2.%3.%4"/>
      <w:lvlJc w:val="left"/>
      <w:pPr>
        <w:tabs>
          <w:tab w:val="left" w:pos="2356"/>
        </w:tabs>
        <w:ind w:left="1984" w:hanging="708"/>
      </w:pPr>
      <w:rPr>
        <w:rFonts w:cs="Times New Roman"/>
      </w:rPr>
    </w:lvl>
    <w:lvl w:ilvl="4" w:tentative="0">
      <w:start w:val="1"/>
      <w:numFmt w:val="decimal"/>
      <w:lvlText w:val="%1.%2.%3.%4.%5"/>
      <w:lvlJc w:val="left"/>
      <w:pPr>
        <w:tabs>
          <w:tab w:val="left" w:pos="3141"/>
        </w:tabs>
        <w:ind w:left="2551" w:hanging="850"/>
      </w:pPr>
      <w:rPr>
        <w:rFonts w:cs="Times New Roman"/>
      </w:rPr>
    </w:lvl>
    <w:lvl w:ilvl="5" w:tentative="0">
      <w:start w:val="1"/>
      <w:numFmt w:val="decimal"/>
      <w:lvlText w:val="%1.%2.%3.%4.%5.%6"/>
      <w:lvlJc w:val="left"/>
      <w:pPr>
        <w:tabs>
          <w:tab w:val="left" w:pos="3926"/>
        </w:tabs>
        <w:ind w:left="3260" w:hanging="1134"/>
      </w:pPr>
      <w:rPr>
        <w:rFonts w:cs="Times New Roman"/>
      </w:rPr>
    </w:lvl>
    <w:lvl w:ilvl="6" w:tentative="0">
      <w:start w:val="1"/>
      <w:numFmt w:val="decimal"/>
      <w:lvlText w:val="%1.%2.%3.%4.%5.%6.%7"/>
      <w:lvlJc w:val="left"/>
      <w:pPr>
        <w:tabs>
          <w:tab w:val="left" w:pos="4351"/>
        </w:tabs>
        <w:ind w:left="3827" w:hanging="1276"/>
      </w:pPr>
      <w:rPr>
        <w:rFonts w:cs="Times New Roman"/>
      </w:rPr>
    </w:lvl>
    <w:lvl w:ilvl="7" w:tentative="0">
      <w:start w:val="1"/>
      <w:numFmt w:val="decimal"/>
      <w:lvlText w:val="%1.%2.%3.%4.%5.%6.%7.%8"/>
      <w:lvlJc w:val="left"/>
      <w:pPr>
        <w:tabs>
          <w:tab w:val="left" w:pos="5136"/>
        </w:tabs>
        <w:ind w:left="4394" w:hanging="1418"/>
      </w:pPr>
      <w:rPr>
        <w:rFonts w:cs="Times New Roman"/>
      </w:rPr>
    </w:lvl>
    <w:lvl w:ilvl="8" w:tentative="0">
      <w:start w:val="1"/>
      <w:numFmt w:val="decimal"/>
      <w:lvlText w:val="%1.%2.%3.%4.%5.%6.%7.%8.%9"/>
      <w:lvlJc w:val="left"/>
      <w:pPr>
        <w:tabs>
          <w:tab w:val="left" w:pos="5922"/>
        </w:tabs>
        <w:ind w:left="5102" w:hanging="1700"/>
      </w:pPr>
      <w:rPr>
        <w:rFonts w:cs="Times New Roman"/>
      </w:rPr>
    </w:lvl>
  </w:abstractNum>
  <w:abstractNum w:abstractNumId="57">
    <w:nsid w:val="0000002E"/>
    <w:multiLevelType w:val="multilevel"/>
    <w:tmpl w:val="0000002E"/>
    <w:lvl w:ilvl="0" w:tentative="0">
      <w:start w:val="1"/>
      <w:numFmt w:val="decimal"/>
      <w:lvlText w:val="%1."/>
      <w:lvlJc w:val="left"/>
      <w:pPr>
        <w:tabs>
          <w:tab w:val="left" w:pos="360"/>
        </w:tabs>
        <w:ind w:left="360" w:hanging="360"/>
      </w:pPr>
      <w:rPr>
        <w:rFonts w:cs="Times New Roman"/>
      </w:rPr>
    </w:lvl>
    <w:lvl w:ilvl="1" w:tentative="0">
      <w:start w:val="1"/>
      <w:numFmt w:val="none"/>
      <w:pStyle w:val="755"/>
      <w:lvlText w:val=""/>
      <w:lvlJc w:val="left"/>
      <w:pPr>
        <w:tabs>
          <w:tab w:val="left" w:pos="704"/>
        </w:tabs>
        <w:ind w:left="704" w:hanging="284"/>
      </w:pPr>
      <w:rPr>
        <w:rFonts w:hint="default" w:ascii="Wingdings" w:hAnsi="Wingdings" w:cs="Times New Roman"/>
        <w:sz w:val="24"/>
      </w:rPr>
    </w:lvl>
    <w:lvl w:ilvl="2" w:tentative="0">
      <w:start w:val="1"/>
      <w:numFmt w:val="bullet"/>
      <w:lvlText w:val="-"/>
      <w:lvlJc w:val="left"/>
      <w:pPr>
        <w:tabs>
          <w:tab w:val="left" w:pos="1200"/>
        </w:tabs>
        <w:ind w:left="1200" w:hanging="360"/>
      </w:pPr>
      <w:rPr>
        <w:rFonts w:hint="default" w:ascii="Times New Roman" w:hAnsi="Times New Roman" w:eastAsia="宋体"/>
      </w:rPr>
    </w:lvl>
    <w:lvl w:ilvl="3" w:tentative="0">
      <w:start w:val="1"/>
      <w:numFmt w:val="bullet"/>
      <w:lvlText w:val="-"/>
      <w:lvlJc w:val="left"/>
      <w:pPr>
        <w:tabs>
          <w:tab w:val="left" w:pos="1200"/>
        </w:tabs>
        <w:ind w:left="1200" w:hanging="360"/>
      </w:pPr>
      <w:rPr>
        <w:rFonts w:hint="default" w:ascii="Times New Roman" w:hAnsi="Times New Roman" w:eastAsia="宋体"/>
      </w:rPr>
    </w:lvl>
    <w:lvl w:ilvl="4" w:tentative="0">
      <w:start w:val="1"/>
      <w:numFmt w:val="bullet"/>
      <w:lvlText w:val="-"/>
      <w:lvlJc w:val="left"/>
      <w:pPr>
        <w:tabs>
          <w:tab w:val="left" w:pos="1200"/>
        </w:tabs>
        <w:ind w:left="1200" w:hanging="360"/>
      </w:pPr>
      <w:rPr>
        <w:rFonts w:hint="default" w:ascii="Times New Roman" w:hAnsi="Times New Roman" w:eastAsia="宋体"/>
      </w:rPr>
    </w:lvl>
    <w:lvl w:ilvl="5" w:tentative="0">
      <w:start w:val="1"/>
      <w:numFmt w:val="decimal"/>
      <w:lvlText w:val="%6."/>
      <w:lvlJc w:val="left"/>
      <w:pPr>
        <w:tabs>
          <w:tab w:val="left" w:pos="1200"/>
        </w:tabs>
        <w:ind w:left="1200" w:hanging="36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58">
    <w:nsid w:val="0000002F"/>
    <w:multiLevelType w:val="multilevel"/>
    <w:tmpl w:val="0000002F"/>
    <w:lvl w:ilvl="0" w:tentative="0">
      <w:start w:val="1"/>
      <w:numFmt w:val="upperRoman"/>
      <w:pStyle w:val="1663"/>
      <w:lvlText w:val="第 %1 条"/>
      <w:lvlJc w:val="left"/>
      <w:pPr>
        <w:tabs>
          <w:tab w:val="left" w:pos="1800"/>
        </w:tabs>
        <w:ind w:left="0" w:firstLine="0"/>
      </w:pPr>
    </w:lvl>
    <w:lvl w:ilvl="1" w:tentative="0">
      <w:start w:val="1"/>
      <w:numFmt w:val="decimalZero"/>
      <w:isLgl/>
      <w:lvlText w:val="节 %1.%2"/>
      <w:lvlJc w:val="left"/>
      <w:pPr>
        <w:tabs>
          <w:tab w:val="left" w:pos="1440"/>
        </w:tabs>
        <w:ind w:left="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59">
    <w:nsid w:val="00000030"/>
    <w:multiLevelType w:val="multilevel"/>
    <w:tmpl w:val="00000030"/>
    <w:lvl w:ilvl="0" w:tentative="0">
      <w:start w:val="1"/>
      <w:numFmt w:val="bullet"/>
      <w:pStyle w:val="48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0">
    <w:nsid w:val="00000031"/>
    <w:multiLevelType w:val="multilevel"/>
    <w:tmpl w:val="00000031"/>
    <w:lvl w:ilvl="0" w:tentative="0">
      <w:start w:val="1"/>
      <w:numFmt w:val="decimal"/>
      <w:lvlText w:val="%1"/>
      <w:lvlJc w:val="left"/>
      <w:pPr>
        <w:tabs>
          <w:tab w:val="left" w:pos="432"/>
        </w:tabs>
        <w:ind w:left="432" w:hanging="432"/>
      </w:pPr>
      <w:rPr>
        <w:rFonts w:hint="eastAsia" w:cs="Times New Roman"/>
      </w:rPr>
    </w:lvl>
    <w:lvl w:ilvl="1" w:tentative="0">
      <w:start w:val="1"/>
      <w:numFmt w:val="decimal"/>
      <w:lvlText w:val="%1.%2"/>
      <w:lvlJc w:val="left"/>
      <w:pPr>
        <w:tabs>
          <w:tab w:val="left" w:pos="576"/>
        </w:tabs>
        <w:ind w:left="576" w:hanging="576"/>
      </w:pPr>
      <w:rPr>
        <w:rFonts w:hint="eastAsia" w:cs="Times New Roman"/>
      </w:rPr>
    </w:lvl>
    <w:lvl w:ilvl="2" w:tentative="0">
      <w:start w:val="1"/>
      <w:numFmt w:val="decimal"/>
      <w:lvlText w:val="%1.%2.%3"/>
      <w:lvlJc w:val="left"/>
      <w:pPr>
        <w:tabs>
          <w:tab w:val="left" w:pos="720"/>
        </w:tabs>
        <w:ind w:left="720" w:hanging="720"/>
      </w:pPr>
      <w:rPr>
        <w:rFonts w:hint="eastAsia" w:cs="Times New Roman"/>
      </w:rPr>
    </w:lvl>
    <w:lvl w:ilvl="3" w:tentative="0">
      <w:start w:val="1"/>
      <w:numFmt w:val="decimal"/>
      <w:lvlText w:val="%1.%2.%3.%4"/>
      <w:lvlJc w:val="left"/>
      <w:pPr>
        <w:tabs>
          <w:tab w:val="left" w:pos="864"/>
        </w:tabs>
        <w:ind w:left="864" w:hanging="864"/>
      </w:pPr>
      <w:rPr>
        <w:rFonts w:hint="eastAsia" w:cs="Times New Roman"/>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pStyle w:val="511"/>
      <w:lvlText w:val="6.1.2.2.1.%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abstractNum w:abstractNumId="61">
    <w:nsid w:val="00000032"/>
    <w:multiLevelType w:val="multilevel"/>
    <w:tmpl w:val="00000032"/>
    <w:lvl w:ilvl="0" w:tentative="0">
      <w:start w:val="1"/>
      <w:numFmt w:val="decimal"/>
      <w:pStyle w:val="1431"/>
      <w:lvlText w:val="%1."/>
      <w:lvlJc w:val="left"/>
      <w:pPr>
        <w:tabs>
          <w:tab w:val="left" w:pos="284"/>
        </w:tabs>
        <w:ind w:left="284" w:hanging="284"/>
      </w:pPr>
      <w:rPr>
        <w:rFonts w:hint="default" w:ascii="Times New Roman" w:hAnsi="Times New Roman"/>
        <w:b w:val="0"/>
        <w:i w:val="0"/>
        <w:sz w:val="21"/>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62">
    <w:nsid w:val="00000033"/>
    <w:multiLevelType w:val="multilevel"/>
    <w:tmpl w:val="00000033"/>
    <w:lvl w:ilvl="0" w:tentative="0">
      <w:start w:val="1"/>
      <w:numFmt w:val="decimal"/>
      <w:lvlText w:val="%1"/>
      <w:lvlJc w:val="left"/>
      <w:pPr>
        <w:tabs>
          <w:tab w:val="left" w:pos="-288"/>
        </w:tabs>
        <w:ind w:left="-288" w:hanging="432"/>
      </w:pPr>
      <w:rPr>
        <w:rFonts w:hint="eastAsia" w:cs="Times New Roman"/>
        <w:sz w:val="32"/>
        <w:szCs w:val="32"/>
      </w:rPr>
    </w:lvl>
    <w:lvl w:ilvl="1" w:tentative="0">
      <w:start w:val="1"/>
      <w:numFmt w:val="decimal"/>
      <w:lvlText w:val="%1.%2"/>
      <w:lvlJc w:val="left"/>
      <w:pPr>
        <w:tabs>
          <w:tab w:val="left" w:pos="-144"/>
        </w:tabs>
        <w:ind w:left="-144" w:hanging="576"/>
      </w:pPr>
      <w:rPr>
        <w:rFonts w:hint="eastAsia" w:cs="Times New Roman"/>
      </w:rPr>
    </w:lvl>
    <w:lvl w:ilvl="2" w:tentative="0">
      <w:start w:val="1"/>
      <w:numFmt w:val="decimal"/>
      <w:pStyle w:val="519"/>
      <w:lvlText w:val="%1.%2.%3"/>
      <w:lvlJc w:val="left"/>
      <w:pPr>
        <w:tabs>
          <w:tab w:val="left" w:pos="0"/>
        </w:tabs>
        <w:ind w:left="227" w:hanging="227"/>
      </w:pPr>
      <w:rPr>
        <w:rFonts w:hint="eastAsia" w:cs="Times New Roman"/>
      </w:rPr>
    </w:lvl>
    <w:lvl w:ilvl="3" w:tentative="0">
      <w:start w:val="1"/>
      <w:numFmt w:val="decimal"/>
      <w:lvlText w:val="%1.%2.%3.%4"/>
      <w:lvlJc w:val="left"/>
      <w:pPr>
        <w:tabs>
          <w:tab w:val="left" w:pos="144"/>
        </w:tabs>
        <w:ind w:left="144" w:hanging="864"/>
      </w:pPr>
      <w:rPr>
        <w:rFonts w:hint="eastAsia" w:cs="Times New Roman"/>
      </w:rPr>
    </w:lvl>
    <w:lvl w:ilvl="4" w:tentative="0">
      <w:start w:val="1"/>
      <w:numFmt w:val="decimal"/>
      <w:lvlText w:val="%1.%2.%3.%4.%5"/>
      <w:lvlJc w:val="left"/>
      <w:pPr>
        <w:tabs>
          <w:tab w:val="left" w:pos="288"/>
        </w:tabs>
        <w:ind w:left="288" w:hanging="1008"/>
      </w:pPr>
      <w:rPr>
        <w:rFonts w:hint="eastAsia" w:cs="Times New Roman"/>
      </w:rPr>
    </w:lvl>
    <w:lvl w:ilvl="5" w:tentative="0">
      <w:start w:val="1"/>
      <w:numFmt w:val="decimal"/>
      <w:lvlText w:val="%1.%2.%3.%4.%5.%6"/>
      <w:lvlJc w:val="left"/>
      <w:pPr>
        <w:tabs>
          <w:tab w:val="left" w:pos="432"/>
        </w:tabs>
        <w:ind w:left="432" w:hanging="1152"/>
      </w:pPr>
      <w:rPr>
        <w:rFonts w:hint="eastAsia" w:cs="Times New Roman"/>
      </w:rPr>
    </w:lvl>
    <w:lvl w:ilvl="6" w:tentative="0">
      <w:start w:val="1"/>
      <w:numFmt w:val="decimal"/>
      <w:lvlText w:val="%1.%2.%3.%4.%5.%6.%7"/>
      <w:lvlJc w:val="left"/>
      <w:pPr>
        <w:tabs>
          <w:tab w:val="left" w:pos="576"/>
        </w:tabs>
        <w:ind w:left="576" w:hanging="1296"/>
      </w:pPr>
      <w:rPr>
        <w:rFonts w:hint="eastAsia" w:cs="Times New Roman"/>
      </w:rPr>
    </w:lvl>
    <w:lvl w:ilvl="7" w:tentative="0">
      <w:start w:val="1"/>
      <w:numFmt w:val="decimal"/>
      <w:lvlText w:val="%1.%2.%3.%4.%5.%6.%7.%8"/>
      <w:lvlJc w:val="left"/>
      <w:pPr>
        <w:tabs>
          <w:tab w:val="left" w:pos="720"/>
        </w:tabs>
        <w:ind w:left="720" w:hanging="1440"/>
      </w:pPr>
      <w:rPr>
        <w:rFonts w:hint="eastAsia" w:cs="Times New Roman"/>
      </w:rPr>
    </w:lvl>
    <w:lvl w:ilvl="8" w:tentative="0">
      <w:start w:val="1"/>
      <w:numFmt w:val="decimal"/>
      <w:lvlText w:val="%1.%2.%3.%4.%5.%6.%7.%8.%9"/>
      <w:lvlJc w:val="left"/>
      <w:pPr>
        <w:tabs>
          <w:tab w:val="left" w:pos="864"/>
        </w:tabs>
        <w:ind w:left="864" w:hanging="1584"/>
      </w:pPr>
      <w:rPr>
        <w:rFonts w:hint="eastAsia" w:cs="Times New Roman"/>
      </w:rPr>
    </w:lvl>
  </w:abstractNum>
  <w:abstractNum w:abstractNumId="63">
    <w:nsid w:val="00000034"/>
    <w:multiLevelType w:val="multilevel"/>
    <w:tmpl w:val="00000034"/>
    <w:lvl w:ilvl="0" w:tentative="0">
      <w:start w:val="1"/>
      <w:numFmt w:val="bullet"/>
      <w:pStyle w:val="693"/>
      <w:lvlText w:val=""/>
      <w:lvlJc w:val="left"/>
      <w:pPr>
        <w:ind w:left="987" w:hanging="420"/>
      </w:pPr>
      <w:rPr>
        <w:rFonts w:hint="default" w:ascii="Wingdings" w:hAnsi="Wingdings"/>
      </w:rPr>
    </w:lvl>
    <w:lvl w:ilvl="1" w:tentative="0">
      <w:start w:val="1"/>
      <w:numFmt w:val="bullet"/>
      <w:lvlText w:val=""/>
      <w:lvlJc w:val="left"/>
      <w:pPr>
        <w:ind w:left="1407" w:hanging="420"/>
      </w:pPr>
      <w:rPr>
        <w:rFonts w:hint="default" w:ascii="Wingdings" w:hAnsi="Wingdings"/>
      </w:rPr>
    </w:lvl>
    <w:lvl w:ilvl="2" w:tentative="0">
      <w:start w:val="1"/>
      <w:numFmt w:val="bullet"/>
      <w:lvlText w:val=""/>
      <w:lvlJc w:val="left"/>
      <w:pPr>
        <w:ind w:left="1827" w:hanging="420"/>
      </w:pPr>
      <w:rPr>
        <w:rFonts w:hint="default" w:ascii="Wingdings" w:hAnsi="Wingdings"/>
      </w:rPr>
    </w:lvl>
    <w:lvl w:ilvl="3" w:tentative="0">
      <w:start w:val="1"/>
      <w:numFmt w:val="bullet"/>
      <w:lvlText w:val=""/>
      <w:lvlJc w:val="left"/>
      <w:pPr>
        <w:ind w:left="2247" w:hanging="420"/>
      </w:pPr>
      <w:rPr>
        <w:rFonts w:hint="default" w:ascii="Wingdings" w:hAnsi="Wingdings"/>
      </w:rPr>
    </w:lvl>
    <w:lvl w:ilvl="4" w:tentative="0">
      <w:start w:val="1"/>
      <w:numFmt w:val="bullet"/>
      <w:lvlText w:val=""/>
      <w:lvlJc w:val="left"/>
      <w:pPr>
        <w:ind w:left="2667" w:hanging="420"/>
      </w:pPr>
      <w:rPr>
        <w:rFonts w:hint="default" w:ascii="Wingdings" w:hAnsi="Wingdings"/>
      </w:rPr>
    </w:lvl>
    <w:lvl w:ilvl="5" w:tentative="0">
      <w:start w:val="1"/>
      <w:numFmt w:val="bullet"/>
      <w:lvlText w:val=""/>
      <w:lvlJc w:val="left"/>
      <w:pPr>
        <w:ind w:left="3087" w:hanging="420"/>
      </w:pPr>
      <w:rPr>
        <w:rFonts w:hint="default" w:ascii="Wingdings" w:hAnsi="Wingdings"/>
      </w:rPr>
    </w:lvl>
    <w:lvl w:ilvl="6" w:tentative="0">
      <w:start w:val="1"/>
      <w:numFmt w:val="bullet"/>
      <w:lvlText w:val=""/>
      <w:lvlJc w:val="left"/>
      <w:pPr>
        <w:ind w:left="3507" w:hanging="420"/>
      </w:pPr>
      <w:rPr>
        <w:rFonts w:hint="default" w:ascii="Wingdings" w:hAnsi="Wingdings"/>
      </w:rPr>
    </w:lvl>
    <w:lvl w:ilvl="7" w:tentative="0">
      <w:start w:val="1"/>
      <w:numFmt w:val="bullet"/>
      <w:lvlText w:val=""/>
      <w:lvlJc w:val="left"/>
      <w:pPr>
        <w:ind w:left="3927" w:hanging="420"/>
      </w:pPr>
      <w:rPr>
        <w:rFonts w:hint="default" w:ascii="Wingdings" w:hAnsi="Wingdings"/>
      </w:rPr>
    </w:lvl>
    <w:lvl w:ilvl="8" w:tentative="0">
      <w:start w:val="1"/>
      <w:numFmt w:val="bullet"/>
      <w:lvlText w:val=""/>
      <w:lvlJc w:val="left"/>
      <w:pPr>
        <w:ind w:left="4347" w:hanging="420"/>
      </w:pPr>
      <w:rPr>
        <w:rFonts w:hint="default" w:ascii="Wingdings" w:hAnsi="Wingdings"/>
      </w:rPr>
    </w:lvl>
  </w:abstractNum>
  <w:abstractNum w:abstractNumId="64">
    <w:nsid w:val="00000035"/>
    <w:multiLevelType w:val="multilevel"/>
    <w:tmpl w:val="00000035"/>
    <w:lvl w:ilvl="0" w:tentative="0">
      <w:start w:val="1"/>
      <w:numFmt w:val="decimal"/>
      <w:pStyle w:val="1446"/>
      <w:suff w:val="space"/>
      <w:lvlText w:val="%1. "/>
      <w:lvlJc w:val="left"/>
      <w:pPr>
        <w:ind w:left="0" w:firstLine="0"/>
      </w:pPr>
      <w:rPr>
        <w:b w:val="0"/>
        <w:bCs w:val="0"/>
        <w:i w:val="0"/>
        <w:iCs w:val="0"/>
        <w:caps w:val="0"/>
        <w:smallCaps w:val="0"/>
        <w:vanish w:val="0"/>
        <w:color w:val="000000"/>
        <w:spacing w:val="0"/>
        <w:position w:val="0"/>
        <w:u w:val="none"/>
        <w:vertAlign w:val="baseline"/>
      </w:rPr>
    </w:lvl>
    <w:lvl w:ilvl="1" w:tentative="0">
      <w:start w:val="1"/>
      <w:numFmt w:val="decimal"/>
      <w:pStyle w:val="1564"/>
      <w:lvlText w:val="（%2）"/>
      <w:lvlJc w:val="left"/>
      <w:pPr>
        <w:ind w:left="1700" w:hanging="720"/>
      </w:pPr>
      <w:rPr>
        <w:rFonts w:hint="default"/>
      </w:rPr>
    </w:lvl>
    <w:lvl w:ilvl="2" w:tentative="0">
      <w:start w:val="1"/>
      <w:numFmt w:val="lowerRoman"/>
      <w:pStyle w:val="1584"/>
      <w:lvlText w:val="%3."/>
      <w:lvlJc w:val="right"/>
      <w:pPr>
        <w:ind w:left="1820" w:hanging="420"/>
      </w:pPr>
    </w:lvl>
    <w:lvl w:ilvl="3" w:tentative="0">
      <w:start w:val="1"/>
      <w:numFmt w:val="decimal"/>
      <w:pStyle w:val="1593"/>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5">
    <w:nsid w:val="00000036"/>
    <w:multiLevelType w:val="multilevel"/>
    <w:tmpl w:val="00000036"/>
    <w:lvl w:ilvl="0" w:tentative="0">
      <w:start w:val="1"/>
      <w:numFmt w:val="chineseCountingThousand"/>
      <w:pStyle w:val="457"/>
      <w:lvlText w:val="%1、"/>
      <w:lvlJc w:val="left"/>
      <w:pPr>
        <w:tabs>
          <w:tab w:val="left" w:pos="4706"/>
        </w:tabs>
        <w:ind w:left="4706" w:hanging="4706"/>
      </w:pPr>
      <w:rPr>
        <w:rFonts w:hint="default" w:ascii="Arial" w:hAnsi="Arial" w:eastAsia="黑体" w:cs="Times New Roman"/>
        <w:b/>
        <w:bCs/>
        <w:i w:val="0"/>
        <w:kern w:val="2"/>
        <w:sz w:val="32"/>
      </w:rPr>
    </w:lvl>
    <w:lvl w:ilvl="1" w:tentative="0">
      <w:start w:val="1"/>
      <w:numFmt w:val="decimal"/>
      <w:pStyle w:val="451"/>
      <w:lvlText w:val="%2 "/>
      <w:lvlJc w:val="left"/>
      <w:pPr>
        <w:tabs>
          <w:tab w:val="left" w:pos="360"/>
        </w:tabs>
      </w:pPr>
      <w:rPr>
        <w:rFonts w:hint="default" w:ascii="Arial" w:hAnsi="Arial" w:eastAsia="黑体" w:cs="Times New Roman"/>
        <w:b/>
        <w:i w:val="0"/>
        <w:sz w:val="32"/>
      </w:rPr>
    </w:lvl>
    <w:lvl w:ilvl="2" w:tentative="0">
      <w:start w:val="1"/>
      <w:numFmt w:val="decimal"/>
      <w:pStyle w:val="452"/>
      <w:lvlText w:val="%2.%3 "/>
      <w:lvlJc w:val="left"/>
      <w:pPr>
        <w:tabs>
          <w:tab w:val="left" w:pos="720"/>
        </w:tabs>
      </w:pPr>
      <w:rPr>
        <w:rFonts w:hint="default" w:ascii="Arial" w:hAnsi="Arial" w:eastAsia="黑体" w:cs="Times New Roman"/>
        <w:b/>
        <w:i w:val="0"/>
        <w:sz w:val="28"/>
      </w:rPr>
    </w:lvl>
    <w:lvl w:ilvl="3" w:tentative="0">
      <w:start w:val="1"/>
      <w:numFmt w:val="decimal"/>
      <w:pStyle w:val="454"/>
      <w:lvlText w:val="%2.%3.%4 "/>
      <w:lvlJc w:val="left"/>
      <w:pPr>
        <w:tabs>
          <w:tab w:val="left" w:pos="720"/>
        </w:tabs>
      </w:pPr>
      <w:rPr>
        <w:rFonts w:hint="default" w:ascii="Arial" w:hAnsi="Arial" w:eastAsia="黑体" w:cs="Times New Roman"/>
        <w:b/>
        <w:i w:val="0"/>
        <w:sz w:val="24"/>
      </w:rPr>
    </w:lvl>
    <w:lvl w:ilvl="4" w:tentative="0">
      <w:start w:val="1"/>
      <w:numFmt w:val="decimal"/>
      <w:pStyle w:val="455"/>
      <w:lvlText w:val="%2.%3.%4.%5 "/>
      <w:lvlJc w:val="left"/>
      <w:pPr>
        <w:tabs>
          <w:tab w:val="left" w:pos="1080"/>
        </w:tabs>
      </w:pPr>
      <w:rPr>
        <w:rFonts w:hint="default" w:ascii="Arial" w:hAnsi="Arial" w:eastAsia="黑体" w:cs="Times New Roman"/>
        <w:b/>
        <w:i w:val="0"/>
        <w:sz w:val="24"/>
      </w:rPr>
    </w:lvl>
    <w:lvl w:ilvl="5" w:tentative="0">
      <w:start w:val="1"/>
      <w:numFmt w:val="decimal"/>
      <w:pStyle w:val="456"/>
      <w:lvlText w:val="%2.%3.%4.%5.%6 "/>
      <w:lvlJc w:val="left"/>
      <w:pPr>
        <w:tabs>
          <w:tab w:val="left" w:pos="1080"/>
        </w:tabs>
      </w:pPr>
      <w:rPr>
        <w:rFonts w:hint="default" w:ascii="Times New Roman" w:hAnsi="Times New Roman" w:eastAsia="宋体" w:cs="Times New Roman"/>
        <w:b/>
        <w:i w:val="0"/>
        <w:sz w:val="24"/>
      </w:rPr>
    </w:lvl>
    <w:lvl w:ilvl="6" w:tentative="0">
      <w:start w:val="1"/>
      <w:numFmt w:val="decimal"/>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66">
    <w:nsid w:val="00000037"/>
    <w:multiLevelType w:val="multilevel"/>
    <w:tmpl w:val="00000037"/>
    <w:lvl w:ilvl="0" w:tentative="0">
      <w:start w:val="1"/>
      <w:numFmt w:val="bullet"/>
      <w:pStyle w:val="431"/>
      <w:lvlText w:val=""/>
      <w:lvlJc w:val="left"/>
      <w:pPr>
        <w:tabs>
          <w:tab w:val="left" w:pos="1800"/>
        </w:tabs>
        <w:ind w:left="1800" w:hanging="360"/>
      </w:pPr>
      <w:rPr>
        <w:rFonts w:hint="default" w:ascii="Symbol" w:hAnsi="Symbol"/>
      </w:rPr>
    </w:lvl>
    <w:lvl w:ilvl="1" w:tentative="0">
      <w:start w:val="1"/>
      <w:numFmt w:val="bullet"/>
      <w:lvlText w:val="o"/>
      <w:lvlJc w:val="left"/>
      <w:pPr>
        <w:tabs>
          <w:tab w:val="left" w:pos="2520"/>
        </w:tabs>
        <w:ind w:left="2520" w:hanging="360"/>
      </w:pPr>
      <w:rPr>
        <w:rFonts w:hint="default" w:ascii="Courier New" w:hAnsi="Courier New"/>
      </w:rPr>
    </w:lvl>
    <w:lvl w:ilvl="2" w:tentative="0">
      <w:start w:val="1"/>
      <w:numFmt w:val="bullet"/>
      <w:lvlText w:val=""/>
      <w:lvlJc w:val="left"/>
      <w:pPr>
        <w:tabs>
          <w:tab w:val="left" w:pos="3240"/>
        </w:tabs>
        <w:ind w:left="3240" w:hanging="360"/>
      </w:pPr>
      <w:rPr>
        <w:rFonts w:hint="default" w:ascii="Wingdings" w:hAnsi="Wingdings"/>
      </w:rPr>
    </w:lvl>
    <w:lvl w:ilvl="3" w:tentative="0">
      <w:start w:val="1"/>
      <w:numFmt w:val="bullet"/>
      <w:lvlText w:val=""/>
      <w:lvlJc w:val="left"/>
      <w:pPr>
        <w:tabs>
          <w:tab w:val="left" w:pos="3960"/>
        </w:tabs>
        <w:ind w:left="3960" w:hanging="360"/>
      </w:pPr>
      <w:rPr>
        <w:rFonts w:hint="default" w:ascii="Symbol" w:hAnsi="Symbol"/>
      </w:rPr>
    </w:lvl>
    <w:lvl w:ilvl="4" w:tentative="0">
      <w:start w:val="1"/>
      <w:numFmt w:val="bullet"/>
      <w:lvlText w:val="o"/>
      <w:lvlJc w:val="left"/>
      <w:pPr>
        <w:tabs>
          <w:tab w:val="left" w:pos="4680"/>
        </w:tabs>
        <w:ind w:left="4680" w:hanging="360"/>
      </w:pPr>
      <w:rPr>
        <w:rFonts w:hint="default" w:ascii="Courier New" w:hAnsi="Courier New"/>
      </w:rPr>
    </w:lvl>
    <w:lvl w:ilvl="5" w:tentative="0">
      <w:start w:val="1"/>
      <w:numFmt w:val="bullet"/>
      <w:lvlText w:val=""/>
      <w:lvlJc w:val="left"/>
      <w:pPr>
        <w:tabs>
          <w:tab w:val="left" w:pos="5400"/>
        </w:tabs>
        <w:ind w:left="5400" w:hanging="360"/>
      </w:pPr>
      <w:rPr>
        <w:rFonts w:hint="default" w:ascii="Wingdings" w:hAnsi="Wingdings"/>
      </w:rPr>
    </w:lvl>
    <w:lvl w:ilvl="6" w:tentative="0">
      <w:start w:val="1"/>
      <w:numFmt w:val="bullet"/>
      <w:lvlText w:val=""/>
      <w:lvlJc w:val="left"/>
      <w:pPr>
        <w:tabs>
          <w:tab w:val="left" w:pos="6120"/>
        </w:tabs>
        <w:ind w:left="6120" w:hanging="360"/>
      </w:pPr>
      <w:rPr>
        <w:rFonts w:hint="default" w:ascii="Symbol" w:hAnsi="Symbol"/>
      </w:rPr>
    </w:lvl>
    <w:lvl w:ilvl="7" w:tentative="0">
      <w:start w:val="1"/>
      <w:numFmt w:val="bullet"/>
      <w:lvlText w:val="o"/>
      <w:lvlJc w:val="left"/>
      <w:pPr>
        <w:tabs>
          <w:tab w:val="left" w:pos="6840"/>
        </w:tabs>
        <w:ind w:left="6840" w:hanging="360"/>
      </w:pPr>
      <w:rPr>
        <w:rFonts w:hint="default" w:ascii="Courier New" w:hAnsi="Courier New"/>
      </w:rPr>
    </w:lvl>
    <w:lvl w:ilvl="8" w:tentative="0">
      <w:start w:val="1"/>
      <w:numFmt w:val="bullet"/>
      <w:lvlText w:val=""/>
      <w:lvlJc w:val="left"/>
      <w:pPr>
        <w:tabs>
          <w:tab w:val="left" w:pos="7560"/>
        </w:tabs>
        <w:ind w:left="7560" w:hanging="360"/>
      </w:pPr>
      <w:rPr>
        <w:rFonts w:hint="default" w:ascii="Wingdings" w:hAnsi="Wingdings"/>
      </w:rPr>
    </w:lvl>
  </w:abstractNum>
  <w:abstractNum w:abstractNumId="67">
    <w:nsid w:val="00000038"/>
    <w:multiLevelType w:val="multilevel"/>
    <w:tmpl w:val="00000038"/>
    <w:lvl w:ilvl="0" w:tentative="0">
      <w:start w:val="1"/>
      <w:numFmt w:val="bullet"/>
      <w:pStyle w:val="2064"/>
      <w:lvlText w:val="■"/>
      <w:lvlJc w:val="left"/>
      <w:pPr>
        <w:tabs>
          <w:tab w:val="left" w:pos="0"/>
        </w:tabs>
        <w:ind w:left="420"/>
      </w:pPr>
      <w:rPr>
        <w:rFonts w:hint="default" w:ascii="Arial" w:hAnsi="Arial" w:eastAsia="宋体"/>
        <w:b/>
        <w:i w:val="0"/>
        <w:color w:val="0087E2"/>
        <w:sz w:val="28"/>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68">
    <w:nsid w:val="00000039"/>
    <w:multiLevelType w:val="multilevel"/>
    <w:tmpl w:val="00000039"/>
    <w:lvl w:ilvl="0" w:tentative="0">
      <w:start w:val="1"/>
      <w:numFmt w:val="upperLetter"/>
      <w:pStyle w:val="1396"/>
      <w:suff w:val="nothing"/>
      <w:lvlText w:val="%1 "/>
      <w:lvlJc w:val="left"/>
      <w:pPr>
        <w:ind w:left="0" w:firstLine="0"/>
      </w:pPr>
      <w:rPr>
        <w:rFonts w:hint="default" w:ascii="Book Antiqua" w:hAnsi="Book Antiqua" w:eastAsia="黑体" w:cs="Book Antiqua"/>
        <w:b/>
        <w:bCs/>
        <w:i w:val="0"/>
        <w:iCs w:val="0"/>
        <w:caps w:val="0"/>
        <w:vanish w:val="0"/>
        <w:color w:val="000000"/>
        <w:sz w:val="144"/>
        <w:szCs w:val="144"/>
        <w:vertAlign w:val="baseline"/>
      </w:rPr>
    </w:lvl>
    <w:lvl w:ilvl="1" w:tentative="0">
      <w:start w:val="1"/>
      <w:numFmt w:val="decimal"/>
      <w:suff w:val="nothing"/>
      <w:lvlText w:val="%1.%2 "/>
      <w:lvlJc w:val="left"/>
      <w:pPr>
        <w:ind w:left="0" w:firstLine="0"/>
      </w:pPr>
      <w:rPr>
        <w:rFonts w:hint="default" w:ascii="Book Antiqua" w:hAnsi="Book Antiqua" w:eastAsia="黑体" w:cs="Book Antiqua"/>
        <w:b w:val="0"/>
        <w:bCs/>
        <w:i w:val="0"/>
        <w:iCs w:val="0"/>
        <w:caps w:val="0"/>
        <w:snapToGrid w:val="0"/>
        <w:vanish w:val="0"/>
        <w:color w:val="000000"/>
        <w:spacing w:val="0"/>
        <w:kern w:val="0"/>
        <w:sz w:val="36"/>
        <w:szCs w:val="36"/>
        <w:vertAlign w:val="baseline"/>
      </w:rPr>
    </w:lvl>
    <w:lvl w:ilvl="2" w:tentative="0">
      <w:start w:val="1"/>
      <w:numFmt w:val="decimal"/>
      <w:suff w:val="nothing"/>
      <w:lvlText w:val="%1.%2.%3 "/>
      <w:lvlJc w:val="left"/>
      <w:pPr>
        <w:ind w:left="0" w:firstLine="0"/>
      </w:pPr>
      <w:rPr>
        <w:rFonts w:hint="default" w:ascii="Book Antiqua" w:hAnsi="Book Antiqua" w:eastAsia="黑体" w:cs="Book Antiqua"/>
        <w:b w:val="0"/>
        <w:bCs/>
        <w:i w:val="0"/>
        <w:iCs w:val="0"/>
        <w:caps w:val="0"/>
        <w:snapToGrid w:val="0"/>
        <w:vanish w:val="0"/>
        <w:color w:val="000000"/>
        <w:kern w:val="0"/>
        <w:sz w:val="32"/>
        <w:szCs w:val="32"/>
        <w:vertAlign w:val="baseline"/>
      </w:rPr>
    </w:lvl>
    <w:lvl w:ilvl="3" w:tentative="0">
      <w:start w:val="1"/>
      <w:numFmt w:val="decimal"/>
      <w:suff w:val="nothing"/>
      <w:lvlText w:val="%1.%2.%3.%4 "/>
      <w:lvlJc w:val="left"/>
      <w:pPr>
        <w:ind w:left="0" w:firstLine="0"/>
      </w:pPr>
      <w:rPr>
        <w:rFonts w:hint="default" w:ascii="Book Antiqua" w:hAnsi="Book Antiqua" w:eastAsia="黑体" w:cs="Book Antiqua"/>
        <w:b w:val="0"/>
        <w:bCs/>
        <w:i w:val="0"/>
        <w:iCs w:val="0"/>
        <w:caps w:val="0"/>
        <w:snapToGrid w:val="0"/>
        <w:vanish w:val="0"/>
        <w:color w:val="000000"/>
        <w:kern w:val="0"/>
        <w:sz w:val="28"/>
        <w:szCs w:val="28"/>
        <w:vertAlign w:val="baseline"/>
      </w:rPr>
    </w:lvl>
    <w:lvl w:ilvl="4" w:tentative="0">
      <w:start w:val="1"/>
      <w:numFmt w:val="decimal"/>
      <w:pStyle w:val="1400"/>
      <w:suff w:val="nothing"/>
      <w:lvlText w:val="%1.%2.%3.%4.%5 "/>
      <w:lvlJc w:val="left"/>
      <w:pPr>
        <w:ind w:left="0" w:firstLine="0"/>
      </w:pPr>
      <w:rPr>
        <w:rFonts w:hint="default" w:ascii="Book Antiqua" w:hAnsi="Book Antiqua" w:eastAsia="黑体" w:cs="Book Antiqua"/>
        <w:b w:val="0"/>
        <w:bCs/>
        <w:i w:val="0"/>
        <w:iCs w:val="0"/>
        <w:caps w:val="0"/>
        <w:snapToGrid w:val="0"/>
        <w:vanish w:val="0"/>
        <w:color w:val="000000"/>
        <w:kern w:val="0"/>
        <w:sz w:val="24"/>
        <w:szCs w:val="24"/>
        <w:vertAlign w:val="baseline"/>
      </w:rPr>
    </w:lvl>
    <w:lvl w:ilvl="5" w:tentative="0">
      <w:start w:val="1"/>
      <w:numFmt w:val="decimal"/>
      <w:lvlText w:val="步骤 %6"/>
      <w:lvlJc w:val="right"/>
      <w:pPr>
        <w:tabs>
          <w:tab w:val="left" w:pos="1701"/>
        </w:tabs>
        <w:ind w:left="1701" w:hanging="159"/>
      </w:pPr>
      <w:rPr>
        <w:rFonts w:hint="default" w:ascii="Book Antiqua" w:hAnsi="Book Antiqua" w:eastAsia="黑体" w:cs="Times New Roman"/>
        <w:b w:val="0"/>
        <w:bCs/>
        <w:i w:val="0"/>
        <w:iCs w:val="0"/>
        <w:sz w:val="21"/>
        <w:szCs w:val="21"/>
        <w:u w:val="none"/>
      </w:rPr>
    </w:lvl>
    <w:lvl w:ilvl="6" w:tentative="0">
      <w:start w:val="1"/>
      <w:numFmt w:val="decimal"/>
      <w:lvlText w:val="%7."/>
      <w:lvlJc w:val="left"/>
      <w:pPr>
        <w:tabs>
          <w:tab w:val="left" w:pos="2126"/>
        </w:tabs>
        <w:ind w:left="2126" w:hanging="425"/>
      </w:pPr>
      <w:rPr>
        <w:rFonts w:hint="default" w:ascii="Times New Roman" w:hAnsi="Times New Roman" w:cs="Times New Roman"/>
        <w:b w:val="0"/>
        <w:bCs/>
        <w:i w:val="0"/>
        <w:iCs w:val="0"/>
        <w:color w:val="auto"/>
        <w:sz w:val="21"/>
        <w:szCs w:val="21"/>
      </w:rPr>
    </w:lvl>
    <w:lvl w:ilvl="7" w:tentative="0">
      <w:start w:val="1"/>
      <w:numFmt w:val="decimal"/>
      <w:pStyle w:val="1422"/>
      <w:suff w:val="space"/>
      <w:lvlText w:val="图%1-%8"/>
      <w:lvlJc w:val="left"/>
      <w:pPr>
        <w:ind w:left="1701" w:firstLine="0"/>
      </w:pPr>
      <w:rPr>
        <w:rFonts w:hint="default" w:ascii="Times New Roman" w:hAnsi="Times New Roman" w:eastAsia="黑体" w:cs="Book Antiqua"/>
        <w:b w:val="0"/>
        <w:bCs/>
        <w:i w:val="0"/>
        <w:iCs w:val="0"/>
        <w:sz w:val="21"/>
        <w:szCs w:val="21"/>
        <w:u w:val="none"/>
      </w:rPr>
    </w:lvl>
    <w:lvl w:ilvl="8" w:tentative="0">
      <w:start w:val="1"/>
      <w:numFmt w:val="decimal"/>
      <w:pStyle w:val="1440"/>
      <w:suff w:val="space"/>
      <w:lvlText w:val="表%1-%9"/>
      <w:lvlJc w:val="left"/>
      <w:pPr>
        <w:ind w:left="1701" w:firstLine="0"/>
      </w:pPr>
      <w:rPr>
        <w:rFonts w:hint="default" w:ascii="Times New Roman" w:hAnsi="Times New Roman" w:eastAsia="黑体" w:cs="Book Antiqua"/>
        <w:b w:val="0"/>
        <w:bCs/>
        <w:i w:val="0"/>
        <w:iCs w:val="0"/>
        <w:color w:val="auto"/>
        <w:sz w:val="21"/>
        <w:szCs w:val="21"/>
        <w:vertAlign w:val="baseline"/>
      </w:rPr>
    </w:lvl>
  </w:abstractNum>
  <w:abstractNum w:abstractNumId="69">
    <w:nsid w:val="0000003A"/>
    <w:multiLevelType w:val="multilevel"/>
    <w:tmpl w:val="0000003A"/>
    <w:lvl w:ilvl="0" w:tentative="0">
      <w:start w:val="1"/>
      <w:numFmt w:val="bullet"/>
      <w:pStyle w:val="654"/>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pPr>
      <w:rPr>
        <w:rFonts w:hint="eastAsia" w:cs="Times New Roman"/>
      </w:rPr>
    </w:lvl>
    <w:lvl w:ilvl="2" w:tentative="0">
      <w:start w:val="1"/>
      <w:numFmt w:val="decimal"/>
      <w:suff w:val="nothing"/>
      <w:lvlText w:val="%1.%2.%3 "/>
      <w:lvlJc w:val="left"/>
      <w:pPr>
        <w:ind w:left="420"/>
      </w:pPr>
      <w:rPr>
        <w:rFonts w:hint="eastAsia" w:cs="Times New Roman"/>
      </w:rPr>
    </w:lvl>
    <w:lvl w:ilvl="3" w:tentative="0">
      <w:start w:val="1"/>
      <w:numFmt w:val="decimal"/>
      <w:suff w:val="nothing"/>
      <w:lvlText w:val="%1.%2.%3.%4 "/>
      <w:lvlJc w:val="left"/>
      <w:pPr>
        <w:ind w:left="420"/>
      </w:pPr>
      <w:rPr>
        <w:rFonts w:hint="eastAsia" w:cs="Times New Roman"/>
      </w:rPr>
    </w:lvl>
    <w:lvl w:ilvl="4" w:tentative="0">
      <w:start w:val="1"/>
      <w:numFmt w:val="decimal"/>
      <w:suff w:val="nothing"/>
      <w:lvlText w:val="%1.%2.%3.%4.%5 "/>
      <w:lvlJc w:val="left"/>
      <w:pPr>
        <w:ind w:left="420"/>
      </w:pPr>
      <w:rPr>
        <w:rFonts w:hint="eastAsia" w:cs="Times New Roman"/>
      </w:rPr>
    </w:lvl>
    <w:lvl w:ilvl="5" w:tentative="0">
      <w:start w:val="1"/>
      <w:numFmt w:val="decimal"/>
      <w:suff w:val="nothing"/>
      <w:lvlText w:val="%1.%2.%3.%4.%5.%6 "/>
      <w:lvlJc w:val="left"/>
      <w:pPr>
        <w:ind w:left="420"/>
      </w:pPr>
      <w:rPr>
        <w:rFonts w:hint="eastAsia" w:cs="Times New Roman"/>
      </w:rPr>
    </w:lvl>
    <w:lvl w:ilvl="6" w:tentative="0">
      <w:start w:val="1"/>
      <w:numFmt w:val="decimal"/>
      <w:suff w:val="nothing"/>
      <w:lvlText w:val="%7."/>
      <w:lvlJc w:val="left"/>
      <w:pPr>
        <w:ind w:left="420"/>
      </w:pPr>
      <w:rPr>
        <w:rFonts w:hint="eastAsia" w:cs="Times New Roman"/>
      </w:rPr>
    </w:lvl>
    <w:lvl w:ilvl="7" w:tentative="0">
      <w:start w:val="1"/>
      <w:numFmt w:val="none"/>
      <w:suff w:val="nothing"/>
      <w:lvlText w:val=""/>
      <w:lvlJc w:val="left"/>
      <w:pPr>
        <w:ind w:left="420"/>
      </w:pPr>
      <w:rPr>
        <w:rFonts w:hint="eastAsia" w:cs="Times New Roman"/>
      </w:rPr>
    </w:lvl>
    <w:lvl w:ilvl="8" w:tentative="0">
      <w:start w:val="1"/>
      <w:numFmt w:val="none"/>
      <w:suff w:val="nothing"/>
      <w:lvlText w:val=""/>
      <w:lvlJc w:val="left"/>
      <w:pPr>
        <w:ind w:left="420"/>
      </w:pPr>
      <w:rPr>
        <w:rFonts w:hint="eastAsia" w:cs="Times New Roman"/>
      </w:rPr>
    </w:lvl>
  </w:abstractNum>
  <w:abstractNum w:abstractNumId="70">
    <w:nsid w:val="0000003B"/>
    <w:multiLevelType w:val="multilevel"/>
    <w:tmpl w:val="0000003B"/>
    <w:lvl w:ilvl="0" w:tentative="0">
      <w:start w:val="1"/>
      <w:numFmt w:val="decimal"/>
      <w:pStyle w:val="2781"/>
      <w:lvlText w:val="表%1："/>
      <w:lvlJc w:val="left"/>
      <w:pPr>
        <w:ind w:left="5807" w:hanging="420"/>
      </w:pPr>
      <w:rPr>
        <w:b w:val="0"/>
        <w:bCs w:val="0"/>
        <w:i w:val="0"/>
        <w:iCs w:val="0"/>
        <w:caps w:val="0"/>
        <w:smallCaps w:val="0"/>
        <w:vanish w:val="0"/>
        <w:color w:val="000000"/>
        <w:spacing w:val="0"/>
        <w:position w:val="0"/>
        <w:u w:val="none"/>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0000003C"/>
    <w:multiLevelType w:val="multilevel"/>
    <w:tmpl w:val="0000003C"/>
    <w:lvl w:ilvl="0" w:tentative="0">
      <w:start w:val="1"/>
      <w:numFmt w:val="bullet"/>
      <w:pStyle w:val="604"/>
      <w:lvlText w:val="q"/>
      <w:lvlJc w:val="left"/>
      <w:pPr>
        <w:tabs>
          <w:tab w:val="left" w:pos="1080"/>
        </w:tabs>
        <w:ind w:left="1080" w:hanging="360"/>
      </w:pPr>
      <w:rPr>
        <w:rFonts w:hint="default" w:ascii="Wingdings" w:hAnsi="Wingdings"/>
        <w:color w:val="auto"/>
        <w:sz w:val="20"/>
      </w:rPr>
    </w:lvl>
    <w:lvl w:ilvl="1" w:tentative="0">
      <w:start w:val="1"/>
      <w:numFmt w:val="bullet"/>
      <w:lvlText w:val="o"/>
      <w:lvlJc w:val="left"/>
      <w:pPr>
        <w:tabs>
          <w:tab w:val="left" w:pos="2160"/>
        </w:tabs>
        <w:ind w:left="2160" w:hanging="360"/>
      </w:pPr>
      <w:rPr>
        <w:rFonts w:hint="default" w:ascii="Courier New" w:hAnsi="Courier New"/>
      </w:rPr>
    </w:lvl>
    <w:lvl w:ilvl="2" w:tentative="0">
      <w:start w:val="1"/>
      <w:numFmt w:val="bullet"/>
      <w:lvlText w:val=""/>
      <w:lvlJc w:val="left"/>
      <w:pPr>
        <w:tabs>
          <w:tab w:val="left" w:pos="2880"/>
        </w:tabs>
        <w:ind w:left="2880" w:hanging="360"/>
      </w:pPr>
      <w:rPr>
        <w:rFonts w:hint="default" w:ascii="Wingdings" w:hAnsi="Wingdings"/>
      </w:rPr>
    </w:lvl>
    <w:lvl w:ilvl="3" w:tentative="0">
      <w:start w:val="1"/>
      <w:numFmt w:val="bullet"/>
      <w:lvlText w:val=""/>
      <w:lvlJc w:val="left"/>
      <w:pPr>
        <w:tabs>
          <w:tab w:val="left" w:pos="3600"/>
        </w:tabs>
        <w:ind w:left="3600" w:hanging="360"/>
      </w:pPr>
      <w:rPr>
        <w:rFonts w:hint="default" w:ascii="Symbol" w:hAnsi="Symbol"/>
      </w:rPr>
    </w:lvl>
    <w:lvl w:ilvl="4" w:tentative="0">
      <w:start w:val="1"/>
      <w:numFmt w:val="bullet"/>
      <w:lvlText w:val="o"/>
      <w:lvlJc w:val="left"/>
      <w:pPr>
        <w:tabs>
          <w:tab w:val="left" w:pos="4320"/>
        </w:tabs>
        <w:ind w:left="4320" w:hanging="360"/>
      </w:pPr>
      <w:rPr>
        <w:rFonts w:hint="default" w:ascii="Courier New" w:hAnsi="Courier New"/>
      </w:rPr>
    </w:lvl>
    <w:lvl w:ilvl="5" w:tentative="0">
      <w:start w:val="1"/>
      <w:numFmt w:val="bullet"/>
      <w:lvlText w:val=""/>
      <w:lvlJc w:val="left"/>
      <w:pPr>
        <w:tabs>
          <w:tab w:val="left" w:pos="5040"/>
        </w:tabs>
        <w:ind w:left="5040" w:hanging="360"/>
      </w:pPr>
      <w:rPr>
        <w:rFonts w:hint="default" w:ascii="Wingdings" w:hAnsi="Wingdings"/>
      </w:rPr>
    </w:lvl>
    <w:lvl w:ilvl="6" w:tentative="0">
      <w:start w:val="1"/>
      <w:numFmt w:val="bullet"/>
      <w:lvlText w:val=""/>
      <w:lvlJc w:val="left"/>
      <w:pPr>
        <w:tabs>
          <w:tab w:val="left" w:pos="5760"/>
        </w:tabs>
        <w:ind w:left="5760" w:hanging="360"/>
      </w:pPr>
      <w:rPr>
        <w:rFonts w:hint="default" w:ascii="Symbol" w:hAnsi="Symbol"/>
      </w:rPr>
    </w:lvl>
    <w:lvl w:ilvl="7" w:tentative="0">
      <w:start w:val="1"/>
      <w:numFmt w:val="bullet"/>
      <w:lvlText w:val="o"/>
      <w:lvlJc w:val="left"/>
      <w:pPr>
        <w:tabs>
          <w:tab w:val="left" w:pos="6480"/>
        </w:tabs>
        <w:ind w:left="6480" w:hanging="360"/>
      </w:pPr>
      <w:rPr>
        <w:rFonts w:hint="default" w:ascii="Courier New" w:hAnsi="Courier New"/>
      </w:rPr>
    </w:lvl>
    <w:lvl w:ilvl="8" w:tentative="0">
      <w:start w:val="1"/>
      <w:numFmt w:val="bullet"/>
      <w:lvlText w:val=""/>
      <w:lvlJc w:val="left"/>
      <w:pPr>
        <w:tabs>
          <w:tab w:val="left" w:pos="7200"/>
        </w:tabs>
        <w:ind w:left="7200" w:hanging="360"/>
      </w:pPr>
      <w:rPr>
        <w:rFonts w:hint="default" w:ascii="Wingdings" w:hAnsi="Wingdings"/>
      </w:rPr>
    </w:lvl>
  </w:abstractNum>
  <w:abstractNum w:abstractNumId="72">
    <w:nsid w:val="0000003D"/>
    <w:multiLevelType w:val="multilevel"/>
    <w:tmpl w:val="0000003D"/>
    <w:lvl w:ilvl="0" w:tentative="0">
      <w:start w:val="1"/>
      <w:numFmt w:val="chineseCountingThousand"/>
      <w:pStyle w:val="1731"/>
      <w:lvlText w:val="第%1部分"/>
      <w:lvlJc w:val="left"/>
      <w:pPr>
        <w:ind w:left="1303"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0000003E"/>
    <w:multiLevelType w:val="multilevel"/>
    <w:tmpl w:val="0000003E"/>
    <w:lvl w:ilvl="0" w:tentative="0">
      <w:start w:val="1"/>
      <w:numFmt w:val="decimal"/>
      <w:pStyle w:val="438"/>
      <w:lvlText w:val="%1)"/>
      <w:lvlJc w:val="left"/>
      <w:pPr>
        <w:tabs>
          <w:tab w:val="left" w:pos="1534"/>
        </w:tabs>
        <w:ind w:left="1534" w:hanging="360"/>
      </w:pPr>
      <w:rPr>
        <w:rFonts w:hint="eastAsia" w:cs="Times New Roman"/>
      </w:rPr>
    </w:lvl>
    <w:lvl w:ilvl="1" w:tentative="0">
      <w:start w:val="1"/>
      <w:numFmt w:val="bullet"/>
      <w:lvlText w:val="o"/>
      <w:lvlJc w:val="left"/>
      <w:pPr>
        <w:tabs>
          <w:tab w:val="left" w:pos="1174"/>
        </w:tabs>
        <w:ind w:left="1174" w:hanging="360"/>
      </w:pPr>
      <w:rPr>
        <w:rFonts w:hint="default" w:ascii="Courier New" w:hAnsi="Courier New"/>
      </w:rPr>
    </w:lvl>
    <w:lvl w:ilvl="2" w:tentative="0">
      <w:start w:val="1"/>
      <w:numFmt w:val="bullet"/>
      <w:lvlText w:val=""/>
      <w:lvlJc w:val="left"/>
      <w:pPr>
        <w:tabs>
          <w:tab w:val="left" w:pos="1894"/>
        </w:tabs>
        <w:ind w:left="1894" w:hanging="360"/>
      </w:pPr>
      <w:rPr>
        <w:rFonts w:hint="default" w:ascii="Wingdings" w:hAnsi="Wingdings"/>
      </w:rPr>
    </w:lvl>
    <w:lvl w:ilvl="3" w:tentative="0">
      <w:start w:val="1"/>
      <w:numFmt w:val="bullet"/>
      <w:lvlText w:val=""/>
      <w:lvlJc w:val="left"/>
      <w:pPr>
        <w:tabs>
          <w:tab w:val="left" w:pos="2614"/>
        </w:tabs>
        <w:ind w:left="2614" w:hanging="360"/>
      </w:pPr>
      <w:rPr>
        <w:rFonts w:hint="default" w:ascii="Symbol" w:hAnsi="Symbol"/>
      </w:rPr>
    </w:lvl>
    <w:lvl w:ilvl="4" w:tentative="0">
      <w:start w:val="1"/>
      <w:numFmt w:val="bullet"/>
      <w:lvlText w:val="o"/>
      <w:lvlJc w:val="left"/>
      <w:pPr>
        <w:tabs>
          <w:tab w:val="left" w:pos="3334"/>
        </w:tabs>
        <w:ind w:left="3334" w:hanging="360"/>
      </w:pPr>
      <w:rPr>
        <w:rFonts w:hint="default" w:ascii="Courier New" w:hAnsi="Courier New"/>
      </w:rPr>
    </w:lvl>
    <w:lvl w:ilvl="5" w:tentative="0">
      <w:start w:val="1"/>
      <w:numFmt w:val="bullet"/>
      <w:lvlText w:val=""/>
      <w:lvlJc w:val="left"/>
      <w:pPr>
        <w:tabs>
          <w:tab w:val="left" w:pos="4054"/>
        </w:tabs>
        <w:ind w:left="4054" w:hanging="360"/>
      </w:pPr>
      <w:rPr>
        <w:rFonts w:hint="default" w:ascii="Wingdings" w:hAnsi="Wingdings"/>
      </w:rPr>
    </w:lvl>
    <w:lvl w:ilvl="6" w:tentative="0">
      <w:start w:val="1"/>
      <w:numFmt w:val="bullet"/>
      <w:lvlText w:val=""/>
      <w:lvlJc w:val="left"/>
      <w:pPr>
        <w:tabs>
          <w:tab w:val="left" w:pos="4774"/>
        </w:tabs>
        <w:ind w:left="4774" w:hanging="360"/>
      </w:pPr>
      <w:rPr>
        <w:rFonts w:hint="default" w:ascii="Symbol" w:hAnsi="Symbol"/>
      </w:rPr>
    </w:lvl>
    <w:lvl w:ilvl="7" w:tentative="0">
      <w:start w:val="1"/>
      <w:numFmt w:val="bullet"/>
      <w:lvlText w:val="o"/>
      <w:lvlJc w:val="left"/>
      <w:pPr>
        <w:tabs>
          <w:tab w:val="left" w:pos="5494"/>
        </w:tabs>
        <w:ind w:left="5494" w:hanging="360"/>
      </w:pPr>
      <w:rPr>
        <w:rFonts w:hint="default" w:ascii="Courier New" w:hAnsi="Courier New"/>
      </w:rPr>
    </w:lvl>
    <w:lvl w:ilvl="8" w:tentative="0">
      <w:start w:val="1"/>
      <w:numFmt w:val="bullet"/>
      <w:lvlText w:val=""/>
      <w:lvlJc w:val="left"/>
      <w:pPr>
        <w:tabs>
          <w:tab w:val="left" w:pos="6214"/>
        </w:tabs>
        <w:ind w:left="6214" w:hanging="360"/>
      </w:pPr>
      <w:rPr>
        <w:rFonts w:hint="default" w:ascii="Wingdings" w:hAnsi="Wingdings"/>
      </w:rPr>
    </w:lvl>
  </w:abstractNum>
  <w:abstractNum w:abstractNumId="74">
    <w:nsid w:val="0000003F"/>
    <w:multiLevelType w:val="multilevel"/>
    <w:tmpl w:val="0000003F"/>
    <w:lvl w:ilvl="0" w:tentative="0">
      <w:start w:val="1"/>
      <w:numFmt w:val="bullet"/>
      <w:pStyle w:val="1743"/>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75">
    <w:nsid w:val="00000040"/>
    <w:multiLevelType w:val="multilevel"/>
    <w:tmpl w:val="00000040"/>
    <w:lvl w:ilvl="0" w:tentative="0">
      <w:start w:val="1"/>
      <w:numFmt w:val="bullet"/>
      <w:pStyle w:val="597"/>
      <w:lvlText w:val=""/>
      <w:lvlJc w:val="left"/>
      <w:pPr>
        <w:tabs>
          <w:tab w:val="left" w:pos="820"/>
        </w:tabs>
        <w:ind w:left="820" w:hanging="420"/>
      </w:pPr>
      <w:rPr>
        <w:rFonts w:hint="default" w:ascii="Wingdings" w:hAnsi="Wingdings"/>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76">
    <w:nsid w:val="00000041"/>
    <w:multiLevelType w:val="multilevel"/>
    <w:tmpl w:val="00000041"/>
    <w:lvl w:ilvl="0" w:tentative="0">
      <w:start w:val="1"/>
      <w:numFmt w:val="decimal"/>
      <w:pStyle w:val="710"/>
      <w:suff w:val="nothing"/>
      <w:lvlText w:val="%1    "/>
      <w:lvlJc w:val="left"/>
      <w:pPr>
        <w:ind w:left="432" w:hanging="432"/>
      </w:pPr>
      <w:rPr>
        <w:rFonts w:hint="default" w:ascii="Times New Roman" w:hAnsi="Times New Roman" w:eastAsia="宋体" w:cs="Times New Roman"/>
        <w:b/>
        <w:i w:val="0"/>
      </w:rPr>
    </w:lvl>
    <w:lvl w:ilvl="1" w:tentative="0">
      <w:start w:val="1"/>
      <w:numFmt w:val="decimal"/>
      <w:pStyle w:val="711"/>
      <w:suff w:val="nothing"/>
      <w:lvlText w:val="%1.%2    "/>
      <w:lvlJc w:val="left"/>
      <w:pPr>
        <w:ind w:left="576" w:hanging="576"/>
      </w:pPr>
      <w:rPr>
        <w:rFonts w:hint="default" w:ascii="Times New Roman" w:hAnsi="Times New Roman" w:eastAsia="宋体" w:cs="Times New Roman"/>
        <w:b/>
        <w:i w:val="0"/>
      </w:rPr>
    </w:lvl>
    <w:lvl w:ilvl="2" w:tentative="0">
      <w:start w:val="1"/>
      <w:numFmt w:val="decimal"/>
      <w:suff w:val="nothing"/>
      <w:lvlText w:val="%1.%2.%3    "/>
      <w:lvlJc w:val="left"/>
      <w:pPr>
        <w:ind w:left="2340" w:hanging="720"/>
      </w:pPr>
      <w:rPr>
        <w:rFonts w:hint="default" w:ascii="Times New Roman" w:hAnsi="Times New Roman" w:eastAsia="宋体" w:cs="Times New Roman"/>
      </w:rPr>
    </w:lvl>
    <w:lvl w:ilvl="3" w:tentative="0">
      <w:start w:val="1"/>
      <w:numFmt w:val="decimal"/>
      <w:suff w:val="nothing"/>
      <w:lvlText w:val="%1.%2.%3.%4    "/>
      <w:lvlJc w:val="left"/>
      <w:pPr>
        <w:ind w:left="864" w:hanging="864"/>
      </w:pPr>
      <w:rPr>
        <w:rFonts w:hint="default" w:ascii="Times New Roman" w:hAnsi="Times New Roman" w:eastAsia="宋体" w:cs="Times New Roman"/>
        <w:b w:val="0"/>
        <w:i w:val="0"/>
        <w:sz w:val="24"/>
        <w:szCs w:val="24"/>
      </w:rPr>
    </w:lvl>
    <w:lvl w:ilvl="4" w:tentative="0">
      <w:start w:val="1"/>
      <w:numFmt w:val="decimal"/>
      <w:suff w:val="nothing"/>
      <w:lvlText w:val="%1.%2.%3.%4.%5  "/>
      <w:lvlJc w:val="left"/>
      <w:pPr>
        <w:ind w:left="1008" w:hanging="1008"/>
      </w:pPr>
      <w:rPr>
        <w:rFonts w:hint="eastAsia" w:cs="Times New Roman"/>
      </w:rPr>
    </w:lvl>
    <w:lvl w:ilvl="5" w:tentative="0">
      <w:start w:val="1"/>
      <w:numFmt w:val="decimal"/>
      <w:suff w:val="nothing"/>
      <w:lvlText w:val="图%1.%2-%6    "/>
      <w:lvlJc w:val="left"/>
      <w:pPr>
        <w:ind w:left="1152" w:hanging="1152"/>
      </w:pPr>
      <w:rPr>
        <w:rFonts w:hint="default" w:ascii="Times New Roman" w:hAnsi="Times New Roman" w:eastAsia="宋体" w:cs="Times New Roman"/>
      </w:rPr>
    </w:lvl>
    <w:lvl w:ilvl="6" w:tentative="0">
      <w:start w:val="1"/>
      <w:numFmt w:val="decimal"/>
      <w:suff w:val="nothing"/>
      <w:lvlText w:val="表%1.%2-%7    "/>
      <w:lvlJc w:val="left"/>
      <w:pPr>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abstractNum w:abstractNumId="77">
    <w:nsid w:val="00000042"/>
    <w:multiLevelType w:val="multilevel"/>
    <w:tmpl w:val="00000042"/>
    <w:lvl w:ilvl="0" w:tentative="0">
      <w:start w:val="1"/>
      <w:numFmt w:val="decimal"/>
      <w:pStyle w:val="470"/>
      <w:suff w:val="nothing"/>
      <w:lvlText w:val="图%1　"/>
      <w:lvlJc w:val="left"/>
      <w:rPr>
        <w:rFonts w:hint="eastAsia" w:ascii="黑体" w:hAnsi="Times New Roman" w:eastAsia="黑体" w:cs="Times New Roman"/>
        <w:b w:val="0"/>
        <w:i w:val="0"/>
        <w:sz w:val="21"/>
      </w:rPr>
    </w:lvl>
    <w:lvl w:ilvl="1" w:tentative="0">
      <w:start w:val="1"/>
      <w:numFmt w:val="decimal"/>
      <w:suff w:val="nothing"/>
      <w:lvlText w:val="%1%2　"/>
      <w:lvlJc w:val="left"/>
      <w:rPr>
        <w:rFonts w:hint="default" w:ascii="Times New Roman" w:hAnsi="Times New Roman" w:eastAsia="黑体" w:cs="Times New Roman"/>
        <w:b w:val="0"/>
        <w:i w:val="0"/>
        <w:sz w:val="21"/>
      </w:rPr>
    </w:lvl>
    <w:lvl w:ilvl="2" w:tentative="0">
      <w:start w:val="1"/>
      <w:numFmt w:val="decimal"/>
      <w:suff w:val="nothing"/>
      <w:lvlText w:val="%1%2.%3　"/>
      <w:lvlJc w:val="left"/>
      <w:rPr>
        <w:rFonts w:hint="default" w:ascii="Times New Roman" w:hAnsi="Times New Roman" w:eastAsia="黑体" w:cs="Times New Roman"/>
        <w:b w:val="0"/>
        <w:i w:val="0"/>
        <w:sz w:val="21"/>
      </w:rPr>
    </w:lvl>
    <w:lvl w:ilvl="3" w:tentative="0">
      <w:start w:val="1"/>
      <w:numFmt w:val="decimal"/>
      <w:suff w:val="nothing"/>
      <w:lvlText w:val="%1%2.%3.%4　"/>
      <w:lvlJc w:val="left"/>
      <w:rPr>
        <w:rFonts w:hint="default" w:ascii="Times New Roman" w:hAnsi="Times New Roman" w:eastAsia="黑体" w:cs="Times New Roman"/>
        <w:b w:val="0"/>
        <w:i w:val="0"/>
        <w:sz w:val="21"/>
      </w:rPr>
    </w:lvl>
    <w:lvl w:ilvl="4" w:tentative="0">
      <w:start w:val="1"/>
      <w:numFmt w:val="decimal"/>
      <w:suff w:val="nothing"/>
      <w:lvlText w:val="%1%2.%3.%4.%5　"/>
      <w:lvlJc w:val="left"/>
      <w:rPr>
        <w:rFonts w:hint="default" w:ascii="Times New Roman" w:hAnsi="Times New Roman" w:eastAsia="黑体" w:cs="Times New Roman"/>
        <w:b w:val="0"/>
        <w:i w:val="0"/>
        <w:sz w:val="21"/>
      </w:rPr>
    </w:lvl>
    <w:lvl w:ilvl="5" w:tentative="0">
      <w:start w:val="1"/>
      <w:numFmt w:val="decimal"/>
      <w:suff w:val="nothing"/>
      <w:lvlText w:val="%1%2.%3.%4.%5.%6　"/>
      <w:lvlJc w:val="left"/>
      <w:rPr>
        <w:rFonts w:hint="default" w:ascii="Times New Roman" w:hAnsi="Times New Roman" w:eastAsia="黑体" w:cs="Times New Roman"/>
        <w:b w:val="0"/>
        <w:i w:val="0"/>
        <w:sz w:val="21"/>
      </w:rPr>
    </w:lvl>
    <w:lvl w:ilvl="6" w:tentative="0">
      <w:start w:val="1"/>
      <w:numFmt w:val="decimal"/>
      <w:suff w:val="nothing"/>
      <w:lvlText w:val="%1%2.%3.%4.%5.%6.%7　"/>
      <w:lvlJc w:val="left"/>
      <w:rPr>
        <w:rFonts w:hint="default" w:ascii="Times New Roman"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78">
    <w:nsid w:val="00000043"/>
    <w:multiLevelType w:val="singleLevel"/>
    <w:tmpl w:val="00000043"/>
    <w:lvl w:ilvl="0" w:tentative="0">
      <w:start w:val="1"/>
      <w:numFmt w:val="bullet"/>
      <w:pStyle w:val="341"/>
      <w:lvlText w:val=""/>
      <w:lvlJc w:val="left"/>
      <w:pPr>
        <w:tabs>
          <w:tab w:val="left" w:pos="360"/>
        </w:tabs>
        <w:ind w:left="360" w:hanging="360"/>
      </w:pPr>
      <w:rPr>
        <w:rFonts w:hint="default" w:ascii="Wingdings" w:hAnsi="Wingdings"/>
        <w:b w:val="0"/>
        <w:i w:val="0"/>
        <w:sz w:val="16"/>
      </w:rPr>
    </w:lvl>
  </w:abstractNum>
  <w:abstractNum w:abstractNumId="79">
    <w:nsid w:val="00000044"/>
    <w:multiLevelType w:val="multilevel"/>
    <w:tmpl w:val="00000044"/>
    <w:lvl w:ilvl="0" w:tentative="0">
      <w:start w:val="1"/>
      <w:numFmt w:val="decimal"/>
      <w:pStyle w:val="636"/>
      <w:lvlText w:val="%1"/>
      <w:lvlJc w:val="left"/>
      <w:pPr>
        <w:tabs>
          <w:tab w:val="left" w:pos="425"/>
        </w:tabs>
        <w:ind w:left="425" w:hanging="425"/>
      </w:pPr>
      <w:rPr>
        <w:rFonts w:cs="Times New Roman"/>
      </w:rPr>
    </w:lvl>
    <w:lvl w:ilvl="1" w:tentative="0">
      <w:start w:val="1"/>
      <w:numFmt w:val="decimal"/>
      <w:lvlText w:val="%1.%2"/>
      <w:lvlJc w:val="left"/>
      <w:pPr>
        <w:tabs>
          <w:tab w:val="left" w:pos="992"/>
        </w:tabs>
        <w:ind w:left="992" w:hanging="567"/>
      </w:pPr>
      <w:rPr>
        <w:rFonts w:cs="Times New Roman"/>
      </w:rPr>
    </w:lvl>
    <w:lvl w:ilvl="2" w:tentative="0">
      <w:start w:val="1"/>
      <w:numFmt w:val="decimal"/>
      <w:lvlText w:val="%1.%2.%3"/>
      <w:lvlJc w:val="left"/>
      <w:pPr>
        <w:tabs>
          <w:tab w:val="left" w:pos="1418"/>
        </w:tabs>
        <w:ind w:left="1418" w:hanging="567"/>
      </w:pPr>
      <w:rPr>
        <w:rFonts w:cs="Times New Roman"/>
      </w:rPr>
    </w:lvl>
    <w:lvl w:ilvl="3" w:tentative="0">
      <w:start w:val="1"/>
      <w:numFmt w:val="decimal"/>
      <w:lvlText w:val="%1.%2.%3.%4"/>
      <w:lvlJc w:val="left"/>
      <w:pPr>
        <w:tabs>
          <w:tab w:val="left" w:pos="1984"/>
        </w:tabs>
        <w:ind w:left="1984" w:hanging="708"/>
      </w:pPr>
      <w:rPr>
        <w:rFonts w:cs="Times New Roman"/>
      </w:rPr>
    </w:lvl>
    <w:lvl w:ilvl="4" w:tentative="0">
      <w:start w:val="1"/>
      <w:numFmt w:val="decimal"/>
      <w:lvlText w:val="%1.%2.%3.%4.%5"/>
      <w:lvlJc w:val="left"/>
      <w:pPr>
        <w:tabs>
          <w:tab w:val="left" w:pos="2551"/>
        </w:tabs>
        <w:ind w:left="2551" w:hanging="850"/>
      </w:pPr>
      <w:rPr>
        <w:rFonts w:cs="Times New Roman"/>
      </w:rPr>
    </w:lvl>
    <w:lvl w:ilvl="5" w:tentative="0">
      <w:start w:val="1"/>
      <w:numFmt w:val="decimal"/>
      <w:lvlText w:val="%1.%2.%3.%4.%5.%6"/>
      <w:lvlJc w:val="left"/>
      <w:pPr>
        <w:tabs>
          <w:tab w:val="left" w:pos="3260"/>
        </w:tabs>
        <w:ind w:left="3260" w:hanging="1134"/>
      </w:pPr>
      <w:rPr>
        <w:rFonts w:cs="Times New Roman"/>
      </w:rPr>
    </w:lvl>
    <w:lvl w:ilvl="6" w:tentative="0">
      <w:start w:val="1"/>
      <w:numFmt w:val="decimal"/>
      <w:lvlText w:val="%1.%2.%3.%4.%5.%6.%7"/>
      <w:lvlJc w:val="left"/>
      <w:pPr>
        <w:tabs>
          <w:tab w:val="left" w:pos="3827"/>
        </w:tabs>
        <w:ind w:left="3827" w:hanging="1276"/>
      </w:pPr>
      <w:rPr>
        <w:rFonts w:cs="Times New Roman"/>
      </w:rPr>
    </w:lvl>
    <w:lvl w:ilvl="7" w:tentative="0">
      <w:start w:val="1"/>
      <w:numFmt w:val="decimal"/>
      <w:lvlText w:val="%1.%2.%3.%4.%5.%6.%7.%8"/>
      <w:lvlJc w:val="left"/>
      <w:pPr>
        <w:tabs>
          <w:tab w:val="left" w:pos="4394"/>
        </w:tabs>
        <w:ind w:left="4394" w:hanging="1418"/>
      </w:pPr>
      <w:rPr>
        <w:rFonts w:cs="Times New Roman"/>
      </w:rPr>
    </w:lvl>
    <w:lvl w:ilvl="8" w:tentative="0">
      <w:start w:val="1"/>
      <w:numFmt w:val="decimal"/>
      <w:lvlText w:val="%1.%2.%3.%4.%5.%6.%7.%8.%9"/>
      <w:lvlJc w:val="left"/>
      <w:pPr>
        <w:tabs>
          <w:tab w:val="left" w:pos="5102"/>
        </w:tabs>
        <w:ind w:left="5102" w:hanging="1700"/>
      </w:pPr>
      <w:rPr>
        <w:rFonts w:cs="Times New Roman"/>
      </w:rPr>
    </w:lvl>
  </w:abstractNum>
  <w:abstractNum w:abstractNumId="80">
    <w:nsid w:val="00000045"/>
    <w:multiLevelType w:val="multilevel"/>
    <w:tmpl w:val="00000045"/>
    <w:lvl w:ilvl="0" w:tentative="0">
      <w:start w:val="1"/>
      <w:numFmt w:val="bullet"/>
      <w:pStyle w:val="437"/>
      <w:lvlText w:val=""/>
      <w:lvlJc w:val="left"/>
      <w:pPr>
        <w:tabs>
          <w:tab w:val="left" w:pos="1534"/>
        </w:tabs>
        <w:ind w:left="1534" w:hanging="360"/>
      </w:pPr>
      <w:rPr>
        <w:rFonts w:hint="default" w:ascii="Wingdings" w:hAnsi="Wingdings"/>
        <w:sz w:val="20"/>
      </w:rPr>
    </w:lvl>
    <w:lvl w:ilvl="1" w:tentative="0">
      <w:start w:val="1"/>
      <w:numFmt w:val="bullet"/>
      <w:lvlText w:val="o"/>
      <w:lvlJc w:val="left"/>
      <w:pPr>
        <w:tabs>
          <w:tab w:val="left" w:pos="1174"/>
        </w:tabs>
        <w:ind w:left="1174" w:hanging="360"/>
      </w:pPr>
      <w:rPr>
        <w:rFonts w:hint="default" w:ascii="Courier New" w:hAnsi="Courier New"/>
      </w:rPr>
    </w:lvl>
    <w:lvl w:ilvl="2" w:tentative="0">
      <w:start w:val="1"/>
      <w:numFmt w:val="bullet"/>
      <w:lvlText w:val=""/>
      <w:lvlJc w:val="left"/>
      <w:pPr>
        <w:tabs>
          <w:tab w:val="left" w:pos="1894"/>
        </w:tabs>
        <w:ind w:left="1894" w:hanging="360"/>
      </w:pPr>
      <w:rPr>
        <w:rFonts w:hint="default" w:ascii="Wingdings" w:hAnsi="Wingdings"/>
      </w:rPr>
    </w:lvl>
    <w:lvl w:ilvl="3" w:tentative="0">
      <w:start w:val="1"/>
      <w:numFmt w:val="bullet"/>
      <w:lvlText w:val=""/>
      <w:lvlJc w:val="left"/>
      <w:pPr>
        <w:tabs>
          <w:tab w:val="left" w:pos="2614"/>
        </w:tabs>
        <w:ind w:left="2614" w:hanging="360"/>
      </w:pPr>
      <w:rPr>
        <w:rFonts w:hint="default" w:ascii="Symbol" w:hAnsi="Symbol"/>
      </w:rPr>
    </w:lvl>
    <w:lvl w:ilvl="4" w:tentative="0">
      <w:start w:val="1"/>
      <w:numFmt w:val="bullet"/>
      <w:lvlText w:val="o"/>
      <w:lvlJc w:val="left"/>
      <w:pPr>
        <w:tabs>
          <w:tab w:val="left" w:pos="3334"/>
        </w:tabs>
        <w:ind w:left="3334" w:hanging="360"/>
      </w:pPr>
      <w:rPr>
        <w:rFonts w:hint="default" w:ascii="Courier New" w:hAnsi="Courier New"/>
      </w:rPr>
    </w:lvl>
    <w:lvl w:ilvl="5" w:tentative="0">
      <w:start w:val="1"/>
      <w:numFmt w:val="bullet"/>
      <w:lvlText w:val=""/>
      <w:lvlJc w:val="left"/>
      <w:pPr>
        <w:tabs>
          <w:tab w:val="left" w:pos="4054"/>
        </w:tabs>
        <w:ind w:left="4054" w:hanging="360"/>
      </w:pPr>
      <w:rPr>
        <w:rFonts w:hint="default" w:ascii="Wingdings" w:hAnsi="Wingdings"/>
      </w:rPr>
    </w:lvl>
    <w:lvl w:ilvl="6" w:tentative="0">
      <w:start w:val="1"/>
      <w:numFmt w:val="bullet"/>
      <w:lvlText w:val=""/>
      <w:lvlJc w:val="left"/>
      <w:pPr>
        <w:tabs>
          <w:tab w:val="left" w:pos="4774"/>
        </w:tabs>
        <w:ind w:left="4774" w:hanging="360"/>
      </w:pPr>
      <w:rPr>
        <w:rFonts w:hint="default" w:ascii="Symbol" w:hAnsi="Symbol"/>
      </w:rPr>
    </w:lvl>
    <w:lvl w:ilvl="7" w:tentative="0">
      <w:start w:val="1"/>
      <w:numFmt w:val="bullet"/>
      <w:lvlText w:val="o"/>
      <w:lvlJc w:val="left"/>
      <w:pPr>
        <w:tabs>
          <w:tab w:val="left" w:pos="5494"/>
        </w:tabs>
        <w:ind w:left="5494" w:hanging="360"/>
      </w:pPr>
      <w:rPr>
        <w:rFonts w:hint="default" w:ascii="Courier New" w:hAnsi="Courier New"/>
      </w:rPr>
    </w:lvl>
    <w:lvl w:ilvl="8" w:tentative="0">
      <w:start w:val="1"/>
      <w:numFmt w:val="bullet"/>
      <w:lvlText w:val=""/>
      <w:lvlJc w:val="left"/>
      <w:pPr>
        <w:tabs>
          <w:tab w:val="left" w:pos="6214"/>
        </w:tabs>
        <w:ind w:left="6214" w:hanging="360"/>
      </w:pPr>
      <w:rPr>
        <w:rFonts w:hint="default" w:ascii="Wingdings" w:hAnsi="Wingdings"/>
      </w:rPr>
    </w:lvl>
  </w:abstractNum>
  <w:abstractNum w:abstractNumId="81">
    <w:nsid w:val="00000046"/>
    <w:multiLevelType w:val="multilevel"/>
    <w:tmpl w:val="00000046"/>
    <w:lvl w:ilvl="0" w:tentative="0">
      <w:start w:val="1"/>
      <w:numFmt w:val="decimal"/>
      <w:pStyle w:val="1457"/>
      <w:lvlText w:val="%1."/>
      <w:lvlJc w:val="left"/>
      <w:pPr>
        <w:ind w:left="420" w:hanging="420"/>
      </w:pPr>
      <w:rPr>
        <w:rFonts w:hint="eastAsia" w:ascii="仿宋" w:hAnsi="仿宋" w:eastAsia="仿宋"/>
        <w:b/>
        <w:sz w:val="32"/>
        <w:lang w:val="en-US"/>
      </w:rPr>
    </w:lvl>
    <w:lvl w:ilvl="1" w:tentative="0">
      <w:start w:val="1"/>
      <w:numFmt w:val="decimal"/>
      <w:lvlText w:val="%1.%2"/>
      <w:lvlJc w:val="left"/>
      <w:pPr>
        <w:ind w:left="708" w:hanging="425"/>
      </w:pPr>
      <w:rPr>
        <w:rFonts w:hint="eastAsia"/>
      </w:rPr>
    </w:lvl>
    <w:lvl w:ilvl="2" w:tentative="0">
      <w:start w:val="1"/>
      <w:numFmt w:val="decimal"/>
      <w:lvlText w:val="%1.%2.%3"/>
      <w:lvlJc w:val="left"/>
      <w:pPr>
        <w:ind w:left="425" w:hanging="425"/>
      </w:pPr>
      <w:rPr>
        <w:rFonts w:hint="eastAsia"/>
      </w:rPr>
    </w:lvl>
    <w:lvl w:ilvl="3" w:tentative="0">
      <w:start w:val="1"/>
      <w:numFmt w:val="decimal"/>
      <w:lvlText w:val="%1.%2.%3.%4"/>
      <w:lvlJc w:val="left"/>
      <w:pPr>
        <w:ind w:left="425" w:hanging="425"/>
      </w:pPr>
      <w:rPr>
        <w:rFonts w:hint="eastAsia"/>
      </w:rPr>
    </w:lvl>
    <w:lvl w:ilvl="4" w:tentative="0">
      <w:start w:val="1"/>
      <w:numFmt w:val="decimal"/>
      <w:lvlText w:val="%1.%2.%3.%4.%5"/>
      <w:lvlJc w:val="left"/>
      <w:pPr>
        <w:ind w:left="425" w:hanging="425"/>
      </w:pPr>
      <w:rPr>
        <w:rFonts w:hint="eastAsia"/>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82">
    <w:nsid w:val="00000047"/>
    <w:multiLevelType w:val="multilevel"/>
    <w:tmpl w:val="00000047"/>
    <w:lvl w:ilvl="0" w:tentative="0">
      <w:start w:val="1"/>
      <w:numFmt w:val="bullet"/>
      <w:pStyle w:val="52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3">
    <w:nsid w:val="00000048"/>
    <w:multiLevelType w:val="multilevel"/>
    <w:tmpl w:val="00000048"/>
    <w:lvl w:ilvl="0" w:tentative="0">
      <w:start w:val="1"/>
      <w:numFmt w:val="bullet"/>
      <w:pStyle w:val="2602"/>
      <w:lvlText w:val=""/>
      <w:lvlJc w:val="left"/>
      <w:pPr>
        <w:ind w:left="1271" w:hanging="420"/>
      </w:pPr>
      <w:rPr>
        <w:rFonts w:hint="default" w:ascii="Wingdings" w:hAnsi="Wingdings"/>
        <w:b/>
      </w:rPr>
    </w:lvl>
    <w:lvl w:ilvl="1" w:tentative="0">
      <w:start w:val="1"/>
      <w:numFmt w:val="bullet"/>
      <w:lvlText w:val=""/>
      <w:lvlJc w:val="left"/>
      <w:pPr>
        <w:ind w:left="1691" w:hanging="420"/>
      </w:pPr>
      <w:rPr>
        <w:rFonts w:hint="default" w:ascii="Wingdings" w:hAnsi="Wingdings"/>
      </w:rPr>
    </w:lvl>
    <w:lvl w:ilvl="2" w:tentative="0">
      <w:start w:val="1"/>
      <w:numFmt w:val="bullet"/>
      <w:lvlText w:val=""/>
      <w:lvlJc w:val="left"/>
      <w:pPr>
        <w:ind w:left="2111" w:hanging="420"/>
      </w:pPr>
      <w:rPr>
        <w:rFonts w:hint="default" w:ascii="Wingdings" w:hAnsi="Wingdings"/>
      </w:rPr>
    </w:lvl>
    <w:lvl w:ilvl="3" w:tentative="0">
      <w:start w:val="1"/>
      <w:numFmt w:val="bullet"/>
      <w:lvlText w:val=""/>
      <w:lvlJc w:val="left"/>
      <w:pPr>
        <w:ind w:left="2531" w:hanging="420"/>
      </w:pPr>
      <w:rPr>
        <w:rFonts w:hint="default" w:ascii="Wingdings" w:hAnsi="Wingdings"/>
      </w:rPr>
    </w:lvl>
    <w:lvl w:ilvl="4" w:tentative="0">
      <w:start w:val="1"/>
      <w:numFmt w:val="bullet"/>
      <w:lvlText w:val=""/>
      <w:lvlJc w:val="left"/>
      <w:pPr>
        <w:ind w:left="2951" w:hanging="420"/>
      </w:pPr>
      <w:rPr>
        <w:rFonts w:hint="default" w:ascii="Wingdings" w:hAnsi="Wingdings"/>
      </w:rPr>
    </w:lvl>
    <w:lvl w:ilvl="5" w:tentative="0">
      <w:start w:val="1"/>
      <w:numFmt w:val="bullet"/>
      <w:lvlText w:val=""/>
      <w:lvlJc w:val="left"/>
      <w:pPr>
        <w:ind w:left="3371" w:hanging="420"/>
      </w:pPr>
      <w:rPr>
        <w:rFonts w:hint="default" w:ascii="Wingdings" w:hAnsi="Wingdings"/>
      </w:rPr>
    </w:lvl>
    <w:lvl w:ilvl="6" w:tentative="0">
      <w:start w:val="1"/>
      <w:numFmt w:val="bullet"/>
      <w:lvlText w:val=""/>
      <w:lvlJc w:val="left"/>
      <w:pPr>
        <w:ind w:left="3791" w:hanging="420"/>
      </w:pPr>
      <w:rPr>
        <w:rFonts w:hint="default" w:ascii="Wingdings" w:hAnsi="Wingdings"/>
      </w:rPr>
    </w:lvl>
    <w:lvl w:ilvl="7" w:tentative="0">
      <w:start w:val="1"/>
      <w:numFmt w:val="bullet"/>
      <w:lvlText w:val=""/>
      <w:lvlJc w:val="left"/>
      <w:pPr>
        <w:ind w:left="4211" w:hanging="420"/>
      </w:pPr>
      <w:rPr>
        <w:rFonts w:hint="default" w:ascii="Wingdings" w:hAnsi="Wingdings"/>
      </w:rPr>
    </w:lvl>
    <w:lvl w:ilvl="8" w:tentative="0">
      <w:start w:val="1"/>
      <w:numFmt w:val="bullet"/>
      <w:lvlText w:val=""/>
      <w:lvlJc w:val="left"/>
      <w:pPr>
        <w:ind w:left="4631" w:hanging="420"/>
      </w:pPr>
      <w:rPr>
        <w:rFonts w:hint="default" w:ascii="Wingdings" w:hAnsi="Wingdings"/>
      </w:rPr>
    </w:lvl>
  </w:abstractNum>
  <w:abstractNum w:abstractNumId="84">
    <w:nsid w:val="00000049"/>
    <w:multiLevelType w:val="multilevel"/>
    <w:tmpl w:val="00000049"/>
    <w:lvl w:ilvl="0" w:tentative="0">
      <w:start w:val="1"/>
      <w:numFmt w:val="bullet"/>
      <w:pStyle w:val="2085"/>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5">
    <w:nsid w:val="0000004A"/>
    <w:multiLevelType w:val="multilevel"/>
    <w:tmpl w:val="0000004A"/>
    <w:lvl w:ilvl="0" w:tentative="0">
      <w:start w:val="1"/>
      <w:numFmt w:val="upperLetter"/>
      <w:pStyle w:val="2283"/>
      <w:lvlText w:val="(%1)"/>
      <w:lvlJc w:val="left"/>
      <w:pPr>
        <w:tabs>
          <w:tab w:val="left" w:pos="0"/>
        </w:tabs>
        <w:ind w:left="0" w:firstLine="482"/>
      </w:pPr>
      <w:rPr>
        <w:rFonts w:hint="eastAsia"/>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86">
    <w:nsid w:val="0000004B"/>
    <w:multiLevelType w:val="singleLevel"/>
    <w:tmpl w:val="0000004B"/>
    <w:lvl w:ilvl="0" w:tentative="0">
      <w:start w:val="1"/>
      <w:numFmt w:val="bullet"/>
      <w:pStyle w:val="41"/>
      <w:lvlText w:val=""/>
      <w:lvlJc w:val="left"/>
      <w:pPr>
        <w:tabs>
          <w:tab w:val="left" w:pos="360"/>
        </w:tabs>
        <w:ind w:left="360" w:hanging="360"/>
      </w:pPr>
      <w:rPr>
        <w:rFonts w:hint="default" w:ascii="Wingdings" w:hAnsi="Wingdings"/>
      </w:rPr>
    </w:lvl>
  </w:abstractNum>
  <w:abstractNum w:abstractNumId="87">
    <w:nsid w:val="0000004C"/>
    <w:multiLevelType w:val="multilevel"/>
    <w:tmpl w:val="0000004C"/>
    <w:lvl w:ilvl="0" w:tentative="0">
      <w:start w:val="1"/>
      <w:numFmt w:val="decimal"/>
      <w:pStyle w:val="658"/>
      <w:suff w:val="nothing"/>
      <w:lvlText w:val="表%1　"/>
      <w:lvlJc w:val="left"/>
      <w:rPr>
        <w:rFonts w:hint="eastAsia" w:ascii="黑体" w:hAnsi="Times New Roman" w:eastAsia="黑体" w:cs="Times New Roman"/>
        <w:b w:val="0"/>
        <w:i w:val="0"/>
        <w:sz w:val="21"/>
      </w:rPr>
    </w:lvl>
    <w:lvl w:ilvl="1" w:tentative="0">
      <w:start w:val="1"/>
      <w:numFmt w:val="decimal"/>
      <w:lvlText w:val="%1.%2"/>
      <w:lvlJc w:val="left"/>
      <w:pPr>
        <w:tabs>
          <w:tab w:val="left" w:pos="992"/>
        </w:tabs>
        <w:ind w:left="992" w:hanging="567"/>
      </w:pPr>
      <w:rPr>
        <w:rFonts w:hint="eastAsia" w:cs="Times New Roman"/>
      </w:rPr>
    </w:lvl>
    <w:lvl w:ilvl="2" w:tentative="0">
      <w:start w:val="1"/>
      <w:numFmt w:val="decimal"/>
      <w:lvlText w:val="%1.%2.%3"/>
      <w:lvlJc w:val="left"/>
      <w:pPr>
        <w:tabs>
          <w:tab w:val="left" w:pos="1418"/>
        </w:tabs>
        <w:ind w:left="1418" w:hanging="567"/>
      </w:pPr>
      <w:rPr>
        <w:rFonts w:hint="eastAsia" w:cs="Times New Roman"/>
      </w:rPr>
    </w:lvl>
    <w:lvl w:ilvl="3" w:tentative="0">
      <w:start w:val="1"/>
      <w:numFmt w:val="decimal"/>
      <w:lvlText w:val="%1.%2.%3.%4"/>
      <w:lvlJc w:val="left"/>
      <w:pPr>
        <w:tabs>
          <w:tab w:val="left" w:pos="1984"/>
        </w:tabs>
        <w:ind w:left="1984" w:hanging="708"/>
      </w:pPr>
      <w:rPr>
        <w:rFonts w:hint="eastAsia" w:cs="Times New Roman"/>
      </w:rPr>
    </w:lvl>
    <w:lvl w:ilvl="4" w:tentative="0">
      <w:start w:val="1"/>
      <w:numFmt w:val="decimal"/>
      <w:lvlText w:val="%1.%2.%3.%4.%5"/>
      <w:lvlJc w:val="left"/>
      <w:pPr>
        <w:tabs>
          <w:tab w:val="left" w:pos="2551"/>
        </w:tabs>
        <w:ind w:left="2551" w:hanging="850"/>
      </w:pPr>
      <w:rPr>
        <w:rFonts w:hint="eastAsia" w:cs="Times New Roman"/>
      </w:rPr>
    </w:lvl>
    <w:lvl w:ilvl="5" w:tentative="0">
      <w:start w:val="1"/>
      <w:numFmt w:val="decimal"/>
      <w:lvlText w:val="%1.%2.%3.%4.%5.%6"/>
      <w:lvlJc w:val="left"/>
      <w:pPr>
        <w:tabs>
          <w:tab w:val="left" w:pos="3260"/>
        </w:tabs>
        <w:ind w:left="3260" w:hanging="1134"/>
      </w:pPr>
      <w:rPr>
        <w:rFonts w:hint="eastAsia" w:cs="Times New Roman"/>
      </w:rPr>
    </w:lvl>
    <w:lvl w:ilvl="6" w:tentative="0">
      <w:start w:val="1"/>
      <w:numFmt w:val="decimal"/>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88">
    <w:nsid w:val="0000004D"/>
    <w:multiLevelType w:val="multilevel"/>
    <w:tmpl w:val="0000004D"/>
    <w:lvl w:ilvl="0" w:tentative="0">
      <w:start w:val="1"/>
      <w:numFmt w:val="decimal"/>
      <w:pStyle w:val="2291"/>
      <w:lvlText w:val="%1."/>
      <w:lvlJc w:val="left"/>
      <w:pPr>
        <w:ind w:left="480" w:hanging="480"/>
      </w:p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9">
    <w:nsid w:val="0000004E"/>
    <w:multiLevelType w:val="multilevel"/>
    <w:tmpl w:val="0000004E"/>
    <w:lvl w:ilvl="0" w:tentative="0">
      <w:start w:val="1"/>
      <w:numFmt w:val="bullet"/>
      <w:pStyle w:val="624"/>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0">
    <w:nsid w:val="0000004F"/>
    <w:multiLevelType w:val="multilevel"/>
    <w:tmpl w:val="0000004F"/>
    <w:lvl w:ilvl="0" w:tentative="0">
      <w:start w:val="1"/>
      <w:numFmt w:val="bullet"/>
      <w:pStyle w:val="1435"/>
      <w:lvlText w:val=""/>
      <w:lvlJc w:val="left"/>
      <w:pPr>
        <w:tabs>
          <w:tab w:val="left" w:pos="2359"/>
        </w:tabs>
        <w:ind w:left="2359" w:hanging="284"/>
      </w:pPr>
      <w:rPr>
        <w:rFonts w:hint="default" w:ascii="Wingdings" w:hAnsi="Wingdings" w:cs="Wingdings"/>
        <w:position w:val="1"/>
        <w:sz w:val="13"/>
        <w:szCs w:val="13"/>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610"/>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pStyle w:val="1681"/>
      <w:lvlText w:val=""/>
      <w:lvlJc w:val="left"/>
      <w:pPr>
        <w:tabs>
          <w:tab w:val="left" w:pos="2520"/>
        </w:tabs>
        <w:ind w:left="2520" w:hanging="420"/>
      </w:pPr>
      <w:rPr>
        <w:rFonts w:hint="default" w:ascii="Wingdings" w:hAnsi="Wingdings"/>
      </w:rPr>
    </w:lvl>
    <w:lvl w:ilvl="6" w:tentative="0">
      <w:start w:val="1"/>
      <w:numFmt w:val="bullet"/>
      <w:pStyle w:val="1623"/>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1">
    <w:nsid w:val="00000050"/>
    <w:multiLevelType w:val="multilevel"/>
    <w:tmpl w:val="00000050"/>
    <w:lvl w:ilvl="0" w:tentative="0">
      <w:start w:val="1"/>
      <w:numFmt w:val="bullet"/>
      <w:pStyle w:val="1468"/>
      <w:lvlText w:val=""/>
      <w:lvlJc w:val="left"/>
      <w:pPr>
        <w:ind w:left="0" w:hanging="420"/>
      </w:pPr>
      <w:rPr>
        <w:rFonts w:hint="default" w:ascii="Wingdings" w:hAnsi="Wingdings"/>
      </w:rPr>
    </w:lvl>
    <w:lvl w:ilvl="1" w:tentative="0">
      <w:start w:val="1"/>
      <w:numFmt w:val="bullet"/>
      <w:lvlText w:val=""/>
      <w:lvlJc w:val="left"/>
      <w:pPr>
        <w:ind w:left="420" w:hanging="420"/>
      </w:pPr>
      <w:rPr>
        <w:rFonts w:hint="default" w:ascii="Wingdings" w:hAnsi="Wingdings"/>
      </w:rPr>
    </w:lvl>
    <w:lvl w:ilvl="2" w:tentative="0">
      <w:start w:val="1"/>
      <w:numFmt w:val="bullet"/>
      <w:lvlText w:val=""/>
      <w:lvlJc w:val="left"/>
      <w:pPr>
        <w:ind w:left="840" w:hanging="420"/>
      </w:pPr>
      <w:rPr>
        <w:rFonts w:hint="default" w:ascii="Wingdings" w:hAnsi="Wingdings"/>
      </w:rPr>
    </w:lvl>
    <w:lvl w:ilvl="3" w:tentative="0">
      <w:start w:val="1"/>
      <w:numFmt w:val="bullet"/>
      <w:lvlText w:val=""/>
      <w:lvlJc w:val="left"/>
      <w:pPr>
        <w:ind w:left="1260" w:hanging="420"/>
      </w:pPr>
      <w:rPr>
        <w:rFonts w:hint="default" w:ascii="Wingdings" w:hAnsi="Wingdings"/>
      </w:rPr>
    </w:lvl>
    <w:lvl w:ilvl="4" w:tentative="0">
      <w:start w:val="1"/>
      <w:numFmt w:val="bullet"/>
      <w:lvlText w:val=""/>
      <w:lvlJc w:val="left"/>
      <w:pPr>
        <w:ind w:left="1680" w:hanging="420"/>
      </w:pPr>
      <w:rPr>
        <w:rFonts w:hint="default" w:ascii="Wingdings" w:hAnsi="Wingdings"/>
      </w:rPr>
    </w:lvl>
    <w:lvl w:ilvl="5" w:tentative="0">
      <w:start w:val="1"/>
      <w:numFmt w:val="bullet"/>
      <w:lvlText w:val=""/>
      <w:lvlJc w:val="left"/>
      <w:pPr>
        <w:ind w:left="2100" w:hanging="420"/>
      </w:pPr>
      <w:rPr>
        <w:rFonts w:hint="default" w:ascii="Wingdings" w:hAnsi="Wingdings"/>
      </w:rPr>
    </w:lvl>
    <w:lvl w:ilvl="6" w:tentative="0">
      <w:start w:val="1"/>
      <w:numFmt w:val="bullet"/>
      <w:lvlText w:val=""/>
      <w:lvlJc w:val="left"/>
      <w:pPr>
        <w:ind w:left="2520" w:hanging="420"/>
      </w:pPr>
      <w:rPr>
        <w:rFonts w:hint="default" w:ascii="Wingdings" w:hAnsi="Wingdings"/>
      </w:rPr>
    </w:lvl>
    <w:lvl w:ilvl="7" w:tentative="0">
      <w:start w:val="1"/>
      <w:numFmt w:val="bullet"/>
      <w:lvlText w:val=""/>
      <w:lvlJc w:val="left"/>
      <w:pPr>
        <w:ind w:left="2940" w:hanging="420"/>
      </w:pPr>
      <w:rPr>
        <w:rFonts w:hint="default" w:ascii="Wingdings" w:hAnsi="Wingdings"/>
      </w:rPr>
    </w:lvl>
    <w:lvl w:ilvl="8" w:tentative="0">
      <w:start w:val="1"/>
      <w:numFmt w:val="bullet"/>
      <w:lvlText w:val=""/>
      <w:lvlJc w:val="left"/>
      <w:pPr>
        <w:ind w:left="3360" w:hanging="420"/>
      </w:pPr>
      <w:rPr>
        <w:rFonts w:hint="default" w:ascii="Wingdings" w:hAnsi="Wingdings"/>
      </w:rPr>
    </w:lvl>
  </w:abstractNum>
  <w:abstractNum w:abstractNumId="92">
    <w:nsid w:val="00000051"/>
    <w:multiLevelType w:val="singleLevel"/>
    <w:tmpl w:val="00000051"/>
    <w:lvl w:ilvl="0" w:tentative="0">
      <w:start w:val="1"/>
      <w:numFmt w:val="bullet"/>
      <w:pStyle w:val="53"/>
      <w:lvlText w:val=""/>
      <w:lvlJc w:val="left"/>
      <w:pPr>
        <w:tabs>
          <w:tab w:val="left" w:pos="360"/>
        </w:tabs>
        <w:ind w:left="360" w:hanging="360"/>
      </w:pPr>
      <w:rPr>
        <w:rFonts w:hint="default" w:ascii="Symbol" w:hAnsi="Symbol"/>
      </w:rPr>
    </w:lvl>
  </w:abstractNum>
  <w:abstractNum w:abstractNumId="93">
    <w:nsid w:val="00000052"/>
    <w:multiLevelType w:val="multilevel"/>
    <w:tmpl w:val="00000052"/>
    <w:lvl w:ilvl="0" w:tentative="0">
      <w:start w:val="1"/>
      <w:numFmt w:val="decimal"/>
      <w:pStyle w:val="447"/>
      <w:lvlText w:val="%1."/>
      <w:lvlJc w:val="left"/>
      <w:pPr>
        <w:tabs>
          <w:tab w:val="left" w:pos="360"/>
        </w:tabs>
        <w:ind w:left="360" w:hanging="360"/>
      </w:pPr>
      <w:rPr>
        <w:rFonts w:cs="Times New Roman"/>
      </w:rPr>
    </w:lvl>
    <w:lvl w:ilvl="1" w:tentative="0">
      <w:start w:val="1"/>
      <w:numFmt w:val="decimal"/>
      <w:lvlText w:val="%1.%2."/>
      <w:lvlJc w:val="left"/>
      <w:pPr>
        <w:tabs>
          <w:tab w:val="left" w:pos="1080"/>
        </w:tabs>
        <w:ind w:left="720" w:hanging="360"/>
      </w:pPr>
      <w:rPr>
        <w:rFonts w:cs="Times New Roman"/>
      </w:rPr>
    </w:lvl>
    <w:lvl w:ilvl="2" w:tentative="0">
      <w:start w:val="1"/>
      <w:numFmt w:val="decimal"/>
      <w:lvlText w:val="%1.%2.%3."/>
      <w:lvlJc w:val="left"/>
      <w:pPr>
        <w:tabs>
          <w:tab w:val="left" w:pos="1440"/>
        </w:tabs>
        <w:ind w:left="1080" w:hanging="360"/>
      </w:pPr>
      <w:rPr>
        <w:rFonts w:cs="Times New Roman"/>
      </w:rPr>
    </w:lvl>
    <w:lvl w:ilvl="3" w:tentative="0">
      <w:start w:val="1"/>
      <w:numFmt w:val="decimal"/>
      <w:lvlText w:val="%1.%2.%3.%4."/>
      <w:lvlJc w:val="left"/>
      <w:pPr>
        <w:tabs>
          <w:tab w:val="left" w:pos="2160"/>
        </w:tabs>
        <w:ind w:left="1440" w:hanging="360"/>
      </w:pPr>
      <w:rPr>
        <w:rFonts w:cs="Times New Roman"/>
      </w:rPr>
    </w:lvl>
    <w:lvl w:ilvl="4" w:tentative="0">
      <w:start w:val="1"/>
      <w:numFmt w:val="lowerLetter"/>
      <w:lvlText w:val="(%5)"/>
      <w:lvlJc w:val="left"/>
      <w:pPr>
        <w:tabs>
          <w:tab w:val="left" w:pos="1800"/>
        </w:tabs>
        <w:ind w:left="1800" w:hanging="360"/>
      </w:pPr>
      <w:rPr>
        <w:rFonts w:cs="Times New Roman"/>
      </w:rPr>
    </w:lvl>
    <w:lvl w:ilvl="5" w:tentative="0">
      <w:start w:val="1"/>
      <w:numFmt w:val="lowerRoman"/>
      <w:lvlText w:val="(%6)"/>
      <w:lvlJc w:val="left"/>
      <w:pPr>
        <w:tabs>
          <w:tab w:val="left" w:pos="2160"/>
        </w:tabs>
        <w:ind w:left="2160" w:hanging="360"/>
      </w:pPr>
      <w:rPr>
        <w:rFonts w:cs="Times New Roman"/>
      </w:rPr>
    </w:lvl>
    <w:lvl w:ilvl="6" w:tentative="0">
      <w:start w:val="1"/>
      <w:numFmt w:val="decimal"/>
      <w:lvlText w:val="%7."/>
      <w:lvlJc w:val="left"/>
      <w:pPr>
        <w:tabs>
          <w:tab w:val="left" w:pos="2520"/>
        </w:tabs>
        <w:ind w:left="2520" w:hanging="360"/>
      </w:pPr>
      <w:rPr>
        <w:rFonts w:cs="Times New Roman"/>
      </w:rPr>
    </w:lvl>
    <w:lvl w:ilvl="7" w:tentative="0">
      <w:start w:val="1"/>
      <w:numFmt w:val="lowerLetter"/>
      <w:lvlText w:val="%8."/>
      <w:lvlJc w:val="left"/>
      <w:pPr>
        <w:tabs>
          <w:tab w:val="left" w:pos="2880"/>
        </w:tabs>
        <w:ind w:left="2880" w:hanging="360"/>
      </w:pPr>
      <w:rPr>
        <w:rFonts w:cs="Times New Roman"/>
      </w:rPr>
    </w:lvl>
    <w:lvl w:ilvl="8" w:tentative="0">
      <w:start w:val="1"/>
      <w:numFmt w:val="lowerRoman"/>
      <w:lvlText w:val="%9."/>
      <w:lvlJc w:val="left"/>
      <w:pPr>
        <w:tabs>
          <w:tab w:val="left" w:pos="3240"/>
        </w:tabs>
        <w:ind w:left="3240" w:hanging="360"/>
      </w:pPr>
      <w:rPr>
        <w:rFonts w:cs="Times New Roman"/>
      </w:rPr>
    </w:lvl>
  </w:abstractNum>
  <w:abstractNum w:abstractNumId="94">
    <w:nsid w:val="00000053"/>
    <w:multiLevelType w:val="multilevel"/>
    <w:tmpl w:val="00000053"/>
    <w:lvl w:ilvl="0" w:tentative="0">
      <w:start w:val="1"/>
      <w:numFmt w:val="bullet"/>
      <w:pStyle w:val="614"/>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95">
    <w:nsid w:val="00000054"/>
    <w:multiLevelType w:val="multilevel"/>
    <w:tmpl w:val="00000054"/>
    <w:lvl w:ilvl="0" w:tentative="0">
      <w:start w:val="1"/>
      <w:numFmt w:val="bullet"/>
      <w:pStyle w:val="428"/>
      <w:lvlText w:val=""/>
      <w:lvlJc w:val="left"/>
      <w:pPr>
        <w:tabs>
          <w:tab w:val="left" w:pos="360"/>
        </w:tabs>
        <w:ind w:left="36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96">
    <w:nsid w:val="00000055"/>
    <w:multiLevelType w:val="multilevel"/>
    <w:tmpl w:val="00000055"/>
    <w:lvl w:ilvl="0" w:tentative="0">
      <w:start w:val="1"/>
      <w:numFmt w:val="lowerLetter"/>
      <w:pStyle w:val="1526"/>
      <w:lvlText w:val="%1)"/>
      <w:lvlJc w:val="left"/>
      <w:pPr>
        <w:tabs>
          <w:tab w:val="left" w:pos="839"/>
        </w:tabs>
        <w:ind w:left="839" w:hanging="419"/>
      </w:pPr>
      <w:rPr>
        <w:rFonts w:hint="eastAsia" w:ascii="宋体" w:eastAsia="宋体" w:cs="Times New Roman"/>
        <w:b w:val="0"/>
        <w:i w:val="0"/>
        <w:sz w:val="21"/>
      </w:rPr>
    </w:lvl>
    <w:lvl w:ilvl="1" w:tentative="0">
      <w:start w:val="1"/>
      <w:numFmt w:val="decimal"/>
      <w:pStyle w:val="1525"/>
      <w:lvlText w:val="%2)"/>
      <w:lvlJc w:val="left"/>
      <w:pPr>
        <w:tabs>
          <w:tab w:val="left" w:pos="840"/>
        </w:tabs>
        <w:ind w:left="839" w:hanging="419"/>
      </w:pPr>
      <w:rPr>
        <w:rFonts w:hint="eastAsia" w:ascii="宋体" w:eastAsia="宋体" w:cs="Times New Roman"/>
        <w:b w:val="0"/>
        <w:i w:val="0"/>
        <w:sz w:val="21"/>
      </w:rPr>
    </w:lvl>
    <w:lvl w:ilvl="2" w:tentative="0">
      <w:start w:val="1"/>
      <w:numFmt w:val="lowerRoman"/>
      <w:lvlText w:val="%3."/>
      <w:lvlJc w:val="right"/>
      <w:pPr>
        <w:tabs>
          <w:tab w:val="left" w:pos="1260"/>
        </w:tabs>
        <w:ind w:left="1259" w:hanging="419"/>
      </w:pPr>
      <w:rPr>
        <w:rFonts w:hint="eastAsia" w:cs="Times New Roman"/>
      </w:rPr>
    </w:lvl>
    <w:lvl w:ilvl="3" w:tentative="0">
      <w:start w:val="1"/>
      <w:numFmt w:val="decimal"/>
      <w:lvlText w:val="%4."/>
      <w:lvlJc w:val="left"/>
      <w:pPr>
        <w:tabs>
          <w:tab w:val="left" w:pos="1680"/>
        </w:tabs>
        <w:ind w:left="1679" w:hanging="419"/>
      </w:pPr>
      <w:rPr>
        <w:rFonts w:hint="eastAsia" w:cs="Times New Roman"/>
      </w:rPr>
    </w:lvl>
    <w:lvl w:ilvl="4" w:tentative="0">
      <w:start w:val="1"/>
      <w:numFmt w:val="lowerLetter"/>
      <w:lvlText w:val="%5)"/>
      <w:lvlJc w:val="left"/>
      <w:pPr>
        <w:tabs>
          <w:tab w:val="left" w:pos="2100"/>
        </w:tabs>
        <w:ind w:left="2099" w:hanging="419"/>
      </w:pPr>
      <w:rPr>
        <w:rFonts w:hint="eastAsia" w:cs="Times New Roman"/>
      </w:rPr>
    </w:lvl>
    <w:lvl w:ilvl="5" w:tentative="0">
      <w:start w:val="1"/>
      <w:numFmt w:val="lowerRoman"/>
      <w:lvlText w:val="%6."/>
      <w:lvlJc w:val="right"/>
      <w:pPr>
        <w:tabs>
          <w:tab w:val="left" w:pos="2520"/>
        </w:tabs>
        <w:ind w:left="2519" w:hanging="419"/>
      </w:pPr>
      <w:rPr>
        <w:rFonts w:hint="eastAsia" w:cs="Times New Roman"/>
      </w:rPr>
    </w:lvl>
    <w:lvl w:ilvl="6" w:tentative="0">
      <w:start w:val="1"/>
      <w:numFmt w:val="decimal"/>
      <w:lvlText w:val="%7."/>
      <w:lvlJc w:val="left"/>
      <w:pPr>
        <w:tabs>
          <w:tab w:val="left" w:pos="2940"/>
        </w:tabs>
        <w:ind w:left="2939" w:hanging="419"/>
      </w:pPr>
      <w:rPr>
        <w:rFonts w:hint="eastAsia" w:cs="Times New Roman"/>
      </w:rPr>
    </w:lvl>
    <w:lvl w:ilvl="7" w:tentative="0">
      <w:start w:val="1"/>
      <w:numFmt w:val="lowerLetter"/>
      <w:lvlText w:val="%8)"/>
      <w:lvlJc w:val="left"/>
      <w:pPr>
        <w:tabs>
          <w:tab w:val="left" w:pos="3360"/>
        </w:tabs>
        <w:ind w:left="3359" w:hanging="419"/>
      </w:pPr>
      <w:rPr>
        <w:rFonts w:hint="eastAsia" w:cs="Times New Roman"/>
      </w:rPr>
    </w:lvl>
    <w:lvl w:ilvl="8" w:tentative="0">
      <w:start w:val="1"/>
      <w:numFmt w:val="lowerRoman"/>
      <w:lvlText w:val="%9."/>
      <w:lvlJc w:val="right"/>
      <w:pPr>
        <w:tabs>
          <w:tab w:val="left" w:pos="3780"/>
        </w:tabs>
        <w:ind w:left="3779" w:hanging="419"/>
      </w:pPr>
      <w:rPr>
        <w:rFonts w:hint="eastAsia" w:cs="Times New Roman"/>
      </w:rPr>
    </w:lvl>
  </w:abstractNum>
  <w:abstractNum w:abstractNumId="97">
    <w:nsid w:val="00000056"/>
    <w:multiLevelType w:val="multilevel"/>
    <w:tmpl w:val="00000056"/>
    <w:lvl w:ilvl="0" w:tentative="0">
      <w:start w:val="1"/>
      <w:numFmt w:val="bullet"/>
      <w:pStyle w:val="2329"/>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98">
    <w:nsid w:val="00000057"/>
    <w:multiLevelType w:val="multilevel"/>
    <w:tmpl w:val="00000057"/>
    <w:lvl w:ilvl="0" w:tentative="0">
      <w:start w:val="1"/>
      <w:numFmt w:val="bullet"/>
      <w:pStyle w:val="750"/>
      <w:lvlText w:val=""/>
      <w:lvlJc w:val="left"/>
      <w:pPr>
        <w:tabs>
          <w:tab w:val="left" w:pos="840"/>
        </w:tabs>
        <w:ind w:left="840" w:hanging="420"/>
      </w:pPr>
      <w:rPr>
        <w:rFonts w:hint="default" w:ascii="Symbol" w:hAnsi="Symbol"/>
        <w:color w:val="auto"/>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9">
    <w:nsid w:val="00000058"/>
    <w:multiLevelType w:val="multilevel"/>
    <w:tmpl w:val="00000058"/>
    <w:lvl w:ilvl="0" w:tentative="0">
      <w:start w:val="1"/>
      <w:numFmt w:val="chineseCountingThousand"/>
      <w:pStyle w:val="507"/>
      <w:suff w:val="space"/>
      <w:lvlText w:val="第%1章"/>
      <w:lvlJc w:val="left"/>
      <w:rPr>
        <w:rFonts w:hint="eastAsia" w:cs="Times New Roman"/>
      </w:rPr>
    </w:lvl>
    <w:lvl w:ilvl="1" w:tentative="0">
      <w:start w:val="1"/>
      <w:numFmt w:val="decimal"/>
      <w:isLgl/>
      <w:suff w:val="space"/>
      <w:lvlText w:val="%1.%2"/>
      <w:lvlJc w:val="left"/>
      <w:rPr>
        <w:rFonts w:hint="eastAsia" w:cs="Times New Roman"/>
      </w:rPr>
    </w:lvl>
    <w:lvl w:ilvl="2" w:tentative="0">
      <w:start w:val="1"/>
      <w:numFmt w:val="decimal"/>
      <w:isLgl/>
      <w:suff w:val="space"/>
      <w:lvlText w:val="%1.%2.%3"/>
      <w:lvlJc w:val="left"/>
      <w:pPr>
        <w:ind w:left="4305"/>
      </w:pPr>
      <w:rPr>
        <w:rFonts w:hint="eastAsia" w:cs="Times New Roman"/>
      </w:rPr>
    </w:lvl>
    <w:lvl w:ilvl="3" w:tentative="0">
      <w:start w:val="1"/>
      <w:numFmt w:val="decimal"/>
      <w:isLgl/>
      <w:suff w:val="space"/>
      <w:lvlText w:val="%1.%2.%3.%4"/>
      <w:lvlJc w:val="left"/>
      <w:rPr>
        <w:rFonts w:hint="eastAsia" w:cs="Times New Roman"/>
      </w:rPr>
    </w:lvl>
    <w:lvl w:ilvl="4" w:tentative="0">
      <w:start w:val="1"/>
      <w:numFmt w:val="decimal"/>
      <w:isLgl/>
      <w:lvlText w:val="%1.%2.%3.%4.%5"/>
      <w:lvlJc w:val="left"/>
      <w:pPr>
        <w:tabs>
          <w:tab w:val="left" w:pos="0"/>
        </w:tabs>
      </w:pPr>
      <w:rPr>
        <w:rFonts w:hint="eastAsia" w:cs="Times New Roman"/>
      </w:rPr>
    </w:lvl>
    <w:lvl w:ilvl="5" w:tentative="0">
      <w:start w:val="1"/>
      <w:numFmt w:val="decimal"/>
      <w:isLgl/>
      <w:lvlText w:val="%1.%2.%3.%4.%5.%6"/>
      <w:lvlJc w:val="left"/>
      <w:pPr>
        <w:tabs>
          <w:tab w:val="left" w:pos="0"/>
        </w:tabs>
      </w:pPr>
      <w:rPr>
        <w:rFonts w:hint="eastAsia" w:cs="Times New Roman"/>
      </w:rPr>
    </w:lvl>
    <w:lvl w:ilvl="6" w:tentative="0">
      <w:start w:val="1"/>
      <w:numFmt w:val="decimal"/>
      <w:isLgl/>
      <w:lvlText w:val="%1.%2.%3.%4.%5.%6.%7"/>
      <w:lvlJc w:val="left"/>
      <w:pPr>
        <w:tabs>
          <w:tab w:val="left" w:pos="0"/>
        </w:tabs>
      </w:pPr>
      <w:rPr>
        <w:rFonts w:hint="eastAsia" w:cs="Times New Roman"/>
      </w:rPr>
    </w:lvl>
    <w:lvl w:ilvl="7" w:tentative="0">
      <w:start w:val="1"/>
      <w:numFmt w:val="decimal"/>
      <w:lvlText w:val="1.1.1.1.1.1.1.%8"/>
      <w:lvlJc w:val="left"/>
      <w:pPr>
        <w:tabs>
          <w:tab w:val="left" w:pos="0"/>
        </w:tabs>
      </w:pPr>
      <w:rPr>
        <w:rFonts w:hint="eastAsia" w:cs="Times New Roman"/>
      </w:rPr>
    </w:lvl>
    <w:lvl w:ilvl="8" w:tentative="0">
      <w:start w:val="1"/>
      <w:numFmt w:val="none"/>
      <w:suff w:val="nothing"/>
      <w:lvlText w:val=""/>
      <w:lvlJc w:val="left"/>
      <w:rPr>
        <w:rFonts w:hint="eastAsia" w:cs="Times New Roman"/>
      </w:rPr>
    </w:lvl>
  </w:abstractNum>
  <w:abstractNum w:abstractNumId="100">
    <w:nsid w:val="00000059"/>
    <w:multiLevelType w:val="multilevel"/>
    <w:tmpl w:val="00000059"/>
    <w:lvl w:ilvl="0" w:tentative="0">
      <w:start w:val="1"/>
      <w:numFmt w:val="decimal"/>
      <w:pStyle w:val="1445"/>
      <w:suff w:val="nothing"/>
      <w:lvlText w:val="（%1）"/>
      <w:lvlJc w:val="left"/>
      <w:pPr>
        <w:ind w:left="0" w:firstLine="0"/>
      </w:pPr>
      <w:rPr>
        <w:b w:val="0"/>
        <w:bCs w:val="0"/>
        <w:i w:val="0"/>
        <w:iCs w:val="0"/>
        <w:caps w:val="0"/>
        <w:smallCaps w:val="0"/>
        <w:vanish w:val="0"/>
        <w:color w:val="000000"/>
        <w:spacing w:val="0"/>
        <w:position w:val="0"/>
        <w:u w:val="none"/>
        <w:vertAlign w:val="baseline"/>
      </w:rPr>
    </w:lvl>
    <w:lvl w:ilvl="1" w:tentative="0">
      <w:start w:val="1"/>
      <w:numFmt w:val="lowerLetter"/>
      <w:pStyle w:val="1657"/>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01">
    <w:nsid w:val="0000005A"/>
    <w:multiLevelType w:val="multilevel"/>
    <w:tmpl w:val="0000005A"/>
    <w:lvl w:ilvl="0" w:tentative="0">
      <w:start w:val="1"/>
      <w:numFmt w:val="bullet"/>
      <w:pStyle w:val="2421"/>
      <w:lvlText w:val=""/>
      <w:lvlJc w:val="left"/>
      <w:pPr>
        <w:tabs>
          <w:tab w:val="left" w:pos="1280"/>
        </w:tabs>
        <w:ind w:left="1280" w:hanging="420"/>
      </w:pPr>
      <w:rPr>
        <w:rFonts w:hint="default" w:ascii="Wingdings" w:hAnsi="Wingdings"/>
      </w:rPr>
    </w:lvl>
    <w:lvl w:ilvl="1" w:tentative="0">
      <w:start w:val="1"/>
      <w:numFmt w:val="bullet"/>
      <w:lvlText w:val=""/>
      <w:lvlJc w:val="left"/>
      <w:pPr>
        <w:tabs>
          <w:tab w:val="left" w:pos="1700"/>
        </w:tabs>
        <w:ind w:left="1700" w:hanging="420"/>
      </w:pPr>
      <w:rPr>
        <w:rFonts w:hint="default" w:ascii="Wingdings" w:hAnsi="Wingdings"/>
      </w:rPr>
    </w:lvl>
    <w:lvl w:ilvl="2" w:tentative="0">
      <w:start w:val="1"/>
      <w:numFmt w:val="bullet"/>
      <w:lvlText w:val=""/>
      <w:lvlJc w:val="left"/>
      <w:pPr>
        <w:tabs>
          <w:tab w:val="left" w:pos="2120"/>
        </w:tabs>
        <w:ind w:left="2120" w:hanging="420"/>
      </w:pPr>
      <w:rPr>
        <w:rFonts w:hint="default" w:ascii="Wingdings" w:hAnsi="Wingdings"/>
      </w:rPr>
    </w:lvl>
    <w:lvl w:ilvl="3" w:tentative="0">
      <w:start w:val="1"/>
      <w:numFmt w:val="bullet"/>
      <w:lvlText w:val=""/>
      <w:lvlJc w:val="left"/>
      <w:pPr>
        <w:tabs>
          <w:tab w:val="left" w:pos="2540"/>
        </w:tabs>
        <w:ind w:left="2540" w:hanging="420"/>
      </w:pPr>
      <w:rPr>
        <w:rFonts w:hint="default" w:ascii="Wingdings" w:hAnsi="Wingdings"/>
      </w:rPr>
    </w:lvl>
    <w:lvl w:ilvl="4" w:tentative="0">
      <w:start w:val="1"/>
      <w:numFmt w:val="bullet"/>
      <w:lvlText w:val=""/>
      <w:lvlJc w:val="left"/>
      <w:pPr>
        <w:tabs>
          <w:tab w:val="left" w:pos="2960"/>
        </w:tabs>
        <w:ind w:left="2960" w:hanging="420"/>
      </w:pPr>
      <w:rPr>
        <w:rFonts w:hint="default" w:ascii="Wingdings" w:hAnsi="Wingdings"/>
      </w:rPr>
    </w:lvl>
    <w:lvl w:ilvl="5" w:tentative="0">
      <w:start w:val="1"/>
      <w:numFmt w:val="bullet"/>
      <w:lvlText w:val=""/>
      <w:lvlJc w:val="left"/>
      <w:pPr>
        <w:tabs>
          <w:tab w:val="left" w:pos="3380"/>
        </w:tabs>
        <w:ind w:left="3380" w:hanging="420"/>
      </w:pPr>
      <w:rPr>
        <w:rFonts w:hint="default" w:ascii="Wingdings" w:hAnsi="Wingdings"/>
      </w:rPr>
    </w:lvl>
    <w:lvl w:ilvl="6" w:tentative="0">
      <w:start w:val="1"/>
      <w:numFmt w:val="bullet"/>
      <w:lvlText w:val=""/>
      <w:lvlJc w:val="left"/>
      <w:pPr>
        <w:tabs>
          <w:tab w:val="left" w:pos="3800"/>
        </w:tabs>
        <w:ind w:left="3800" w:hanging="420"/>
      </w:pPr>
      <w:rPr>
        <w:rFonts w:hint="default" w:ascii="Wingdings" w:hAnsi="Wingdings"/>
      </w:rPr>
    </w:lvl>
    <w:lvl w:ilvl="7" w:tentative="0">
      <w:start w:val="1"/>
      <w:numFmt w:val="bullet"/>
      <w:lvlText w:val=""/>
      <w:lvlJc w:val="left"/>
      <w:pPr>
        <w:tabs>
          <w:tab w:val="left" w:pos="4220"/>
        </w:tabs>
        <w:ind w:left="4220" w:hanging="420"/>
      </w:pPr>
      <w:rPr>
        <w:rFonts w:hint="default" w:ascii="Wingdings" w:hAnsi="Wingdings"/>
      </w:rPr>
    </w:lvl>
    <w:lvl w:ilvl="8" w:tentative="0">
      <w:start w:val="1"/>
      <w:numFmt w:val="bullet"/>
      <w:lvlText w:val=""/>
      <w:lvlJc w:val="left"/>
      <w:pPr>
        <w:tabs>
          <w:tab w:val="left" w:pos="4640"/>
        </w:tabs>
        <w:ind w:left="4640" w:hanging="420"/>
      </w:pPr>
      <w:rPr>
        <w:rFonts w:hint="default" w:ascii="Wingdings" w:hAnsi="Wingdings"/>
      </w:rPr>
    </w:lvl>
  </w:abstractNum>
  <w:abstractNum w:abstractNumId="102">
    <w:nsid w:val="0000005B"/>
    <w:multiLevelType w:val="multilevel"/>
    <w:tmpl w:val="0000005B"/>
    <w:lvl w:ilvl="0" w:tentative="0">
      <w:start w:val="1"/>
      <w:numFmt w:val="bullet"/>
      <w:pStyle w:val="2082"/>
      <w:lvlText w:val=""/>
      <w:lvlJc w:val="left"/>
      <w:pPr>
        <w:ind w:left="84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3">
    <w:nsid w:val="0000005C"/>
    <w:multiLevelType w:val="multilevel"/>
    <w:tmpl w:val="0000005C"/>
    <w:lvl w:ilvl="0" w:tentative="0">
      <w:start w:val="1"/>
      <w:numFmt w:val="decimal"/>
      <w:isLgl/>
      <w:lvlText w:val="%1、"/>
      <w:lvlJc w:val="left"/>
      <w:pPr>
        <w:tabs>
          <w:tab w:val="left" w:pos="425"/>
        </w:tabs>
        <w:ind w:left="0" w:firstLine="0"/>
      </w:pPr>
      <w:rPr>
        <w:rFonts w:hint="eastAsia"/>
      </w:rPr>
    </w:lvl>
    <w:lvl w:ilvl="1" w:tentative="0">
      <w:start w:val="1"/>
      <w:numFmt w:val="decimal"/>
      <w:lvlText w:val="%1.%2"/>
      <w:lvlJc w:val="left"/>
      <w:pPr>
        <w:tabs>
          <w:tab w:val="left" w:pos="113"/>
        </w:tabs>
        <w:ind w:left="0" w:firstLine="0"/>
      </w:pPr>
      <w:rPr>
        <w:rFonts w:hint="eastAsia"/>
      </w:rPr>
    </w:lvl>
    <w:lvl w:ilvl="2" w:tentative="0">
      <w:start w:val="1"/>
      <w:numFmt w:val="decimal"/>
      <w:lvlText w:val="%1.%2.%3"/>
      <w:lvlJc w:val="left"/>
      <w:pPr>
        <w:tabs>
          <w:tab w:val="left" w:pos="425"/>
        </w:tabs>
        <w:ind w:left="0" w:firstLine="0"/>
      </w:pPr>
      <w:rPr>
        <w:rFonts w:ascii="Times New Roman" w:hAnsi="Times New Roman"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tabs>
          <w:tab w:val="left" w:pos="425"/>
        </w:tabs>
        <w:ind w:left="0" w:firstLine="0"/>
      </w:pPr>
      <w:rPr>
        <w:rFonts w:hint="eastAsia"/>
      </w:rPr>
    </w:lvl>
    <w:lvl w:ilvl="4" w:tentative="0">
      <w:start w:val="1"/>
      <w:numFmt w:val="decimal"/>
      <w:lvlText w:val="%1.%2.%3.%4.%5"/>
      <w:lvlJc w:val="left"/>
      <w:pPr>
        <w:tabs>
          <w:tab w:val="left" w:pos="709"/>
        </w:tabs>
        <w:ind w:left="284" w:firstLine="0"/>
      </w:pPr>
      <w:rPr>
        <w:rFonts w:hint="eastAsia"/>
      </w:rPr>
    </w:lvl>
    <w:lvl w:ilvl="5" w:tentative="0">
      <w:start w:val="1"/>
      <w:numFmt w:val="decimal"/>
      <w:lvlText w:val="%1.%2.%3.%4.%5.%6"/>
      <w:lvlJc w:val="left"/>
      <w:pPr>
        <w:tabs>
          <w:tab w:val="left" w:pos="425"/>
        </w:tabs>
        <w:ind w:left="0" w:firstLine="0"/>
      </w:pPr>
      <w:rPr>
        <w:rFonts w:hint="eastAsia"/>
      </w:rPr>
    </w:lvl>
    <w:lvl w:ilvl="6" w:tentative="0">
      <w:start w:val="1"/>
      <w:numFmt w:val="decimal"/>
      <w:pStyle w:val="2634"/>
      <w:lvlText w:val="%1.%2.%3.%4.%5.%6.%7"/>
      <w:lvlJc w:val="left"/>
      <w:pPr>
        <w:tabs>
          <w:tab w:val="left" w:pos="425"/>
        </w:tabs>
        <w:ind w:left="0" w:firstLine="0"/>
      </w:pPr>
      <w:rPr>
        <w:rFonts w:hint="eastAsia"/>
      </w:rPr>
    </w:lvl>
    <w:lvl w:ilvl="7" w:tentative="0">
      <w:start w:val="1"/>
      <w:numFmt w:val="decimal"/>
      <w:lvlText w:val="%1.%2.%3.%4.%5.%6.%7.%8"/>
      <w:lvlJc w:val="left"/>
      <w:pPr>
        <w:tabs>
          <w:tab w:val="left" w:pos="425"/>
        </w:tabs>
        <w:ind w:left="0" w:firstLine="0"/>
      </w:pPr>
      <w:rPr>
        <w:rFonts w:hint="eastAsia"/>
      </w:rPr>
    </w:lvl>
    <w:lvl w:ilvl="8" w:tentative="0">
      <w:start w:val="1"/>
      <w:numFmt w:val="decimal"/>
      <w:lvlText w:val="%1.%2.%3.%4.%5.%6.%7.%8.%9"/>
      <w:lvlJc w:val="left"/>
      <w:pPr>
        <w:tabs>
          <w:tab w:val="left" w:pos="425"/>
        </w:tabs>
        <w:ind w:left="0" w:firstLine="0"/>
      </w:pPr>
      <w:rPr>
        <w:rFonts w:hint="eastAsia"/>
      </w:rPr>
    </w:lvl>
  </w:abstractNum>
  <w:abstractNum w:abstractNumId="104">
    <w:nsid w:val="0000005D"/>
    <w:multiLevelType w:val="multilevel"/>
    <w:tmpl w:val="0000005D"/>
    <w:lvl w:ilvl="0" w:tentative="0">
      <w:start w:val="1"/>
      <w:numFmt w:val="lowerRoman"/>
      <w:pStyle w:val="2109"/>
      <w:lvlText w:val="%1."/>
      <w:lvlJc w:val="right"/>
      <w:pPr>
        <w:tabs>
          <w:tab w:val="left" w:pos="709"/>
        </w:tabs>
        <w:ind w:left="426" w:firstLine="283"/>
      </w:pPr>
      <w:rPr>
        <w:rFonts w:hint="eastAsia" w:ascii="Times New Roman" w:hAnsi="Times New Roman"/>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105">
    <w:nsid w:val="0000005E"/>
    <w:multiLevelType w:val="multilevel"/>
    <w:tmpl w:val="0000005E"/>
    <w:lvl w:ilvl="0" w:tentative="0">
      <w:start w:val="1"/>
      <w:numFmt w:val="none"/>
      <w:pStyle w:val="495"/>
      <w:lvlText w:val="%1——"/>
      <w:lvlJc w:val="left"/>
      <w:pPr>
        <w:tabs>
          <w:tab w:val="left" w:pos="1140"/>
        </w:tabs>
        <w:ind w:left="840" w:hanging="420"/>
      </w:pPr>
      <w:rPr>
        <w:rFonts w:hint="eastAsia"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6">
    <w:nsid w:val="0000005F"/>
    <w:multiLevelType w:val="multilevel"/>
    <w:tmpl w:val="0000005F"/>
    <w:lvl w:ilvl="0" w:tentative="0">
      <w:start w:val="1"/>
      <w:numFmt w:val="bullet"/>
      <w:pStyle w:val="2601"/>
      <w:lvlText w:val=""/>
      <w:lvlJc w:val="left"/>
      <w:pPr>
        <w:ind w:left="840" w:hanging="420"/>
      </w:pPr>
      <w:rPr>
        <w:rFonts w:hint="default" w:ascii="Wingdings" w:hAnsi="Wingdings"/>
        <w:color w:val="auto"/>
        <w:sz w:val="28"/>
        <w:szCs w:val="28"/>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07">
    <w:nsid w:val="00000060"/>
    <w:multiLevelType w:val="singleLevel"/>
    <w:tmpl w:val="00000060"/>
    <w:lvl w:ilvl="0" w:tentative="0">
      <w:start w:val="1"/>
      <w:numFmt w:val="decimal"/>
      <w:pStyle w:val="1708"/>
      <w:lvlText w:val="Figure %1 "/>
      <w:lvlJc w:val="left"/>
      <w:pPr>
        <w:tabs>
          <w:tab w:val="left" w:pos="1080"/>
        </w:tabs>
        <w:ind w:left="0" w:firstLine="0"/>
      </w:pPr>
      <w:rPr>
        <w:rFonts w:hint="default" w:ascii="Times New Roman" w:hAnsi="Times New Roman" w:cs="Times New Roman"/>
      </w:rPr>
    </w:lvl>
  </w:abstractNum>
  <w:abstractNum w:abstractNumId="108">
    <w:nsid w:val="00000061"/>
    <w:multiLevelType w:val="multilevel"/>
    <w:tmpl w:val="00000061"/>
    <w:lvl w:ilvl="0" w:tentative="0">
      <w:start w:val="1"/>
      <w:numFmt w:val="decimal"/>
      <w:pStyle w:val="497"/>
      <w:suff w:val="space"/>
      <w:lvlText w:val="%1"/>
      <w:lvlJc w:val="left"/>
      <w:pPr>
        <w:tabs>
          <w:tab w:val="left" w:pos="425"/>
        </w:tabs>
      </w:pPr>
      <w:rPr>
        <w:rFonts w:cs="Times New Roman"/>
      </w:rPr>
    </w:lvl>
    <w:lvl w:ilvl="1" w:tentative="0">
      <w:start w:val="1"/>
      <w:numFmt w:val="decimal"/>
      <w:suff w:val="space"/>
      <w:lvlText w:val="%1.%2"/>
      <w:lvlJc w:val="left"/>
      <w:pPr>
        <w:tabs>
          <w:tab w:val="left" w:pos="992"/>
        </w:tabs>
      </w:pPr>
      <w:rPr>
        <w:rFonts w:cs="Times New Roman"/>
      </w:rPr>
    </w:lvl>
    <w:lvl w:ilvl="2" w:tentative="0">
      <w:start w:val="1"/>
      <w:numFmt w:val="decimal"/>
      <w:suff w:val="space"/>
      <w:lvlText w:val="%1.%2.%3"/>
      <w:lvlJc w:val="left"/>
      <w:pPr>
        <w:tabs>
          <w:tab w:val="left" w:pos="1418"/>
        </w:tabs>
      </w:pPr>
      <w:rPr>
        <w:rFonts w:cs="Times New Roman"/>
      </w:rPr>
    </w:lvl>
    <w:lvl w:ilvl="3" w:tentative="0">
      <w:start w:val="1"/>
      <w:numFmt w:val="decimal"/>
      <w:suff w:val="space"/>
      <w:lvlText w:val="%1.%2.%3.%4"/>
      <w:lvlJc w:val="left"/>
      <w:pPr>
        <w:tabs>
          <w:tab w:val="left" w:pos="1984"/>
        </w:tabs>
      </w:pPr>
      <w:rPr>
        <w:rFonts w:cs="Times New Roman"/>
      </w:rPr>
    </w:lvl>
    <w:lvl w:ilvl="4" w:tentative="0">
      <w:start w:val="1"/>
      <w:numFmt w:val="decimal"/>
      <w:pStyle w:val="502"/>
      <w:suff w:val="space"/>
      <w:lvlText w:val="%1.%2.%3.%4.%5"/>
      <w:lvlJc w:val="left"/>
      <w:pPr>
        <w:tabs>
          <w:tab w:val="left" w:pos="2551"/>
        </w:tabs>
      </w:pPr>
      <w:rPr>
        <w:rFonts w:cs="Times New Roman"/>
      </w:rPr>
    </w:lvl>
    <w:lvl w:ilvl="5" w:tentative="0">
      <w:start w:val="1"/>
      <w:numFmt w:val="decimal"/>
      <w:pStyle w:val="503"/>
      <w:suff w:val="space"/>
      <w:lvlText w:val="%1.%2.%3.%4.%5.%6"/>
      <w:lvlJc w:val="left"/>
      <w:pPr>
        <w:tabs>
          <w:tab w:val="left" w:pos="3260"/>
        </w:tabs>
      </w:pPr>
      <w:rPr>
        <w:rFonts w:cs="Times New Roman"/>
      </w:rPr>
    </w:lvl>
    <w:lvl w:ilvl="6" w:tentative="0">
      <w:start w:val="1"/>
      <w:numFmt w:val="decimal"/>
      <w:pStyle w:val="504"/>
      <w:suff w:val="space"/>
      <w:lvlText w:val="%1.%2.%3.%4.%5.%6.%7"/>
      <w:lvlJc w:val="left"/>
      <w:pPr>
        <w:tabs>
          <w:tab w:val="left" w:pos="3827"/>
        </w:tabs>
      </w:pPr>
      <w:rPr>
        <w:rFonts w:cs="Times New Roman"/>
      </w:rPr>
    </w:lvl>
    <w:lvl w:ilvl="7" w:tentative="0">
      <w:start w:val="1"/>
      <w:numFmt w:val="decimal"/>
      <w:lvlText w:val="%1.%2.%3.%4.%5.%6.%7.%8"/>
      <w:lvlJc w:val="left"/>
      <w:pPr>
        <w:tabs>
          <w:tab w:val="left" w:pos="4394"/>
        </w:tabs>
        <w:ind w:left="4394" w:hanging="1418"/>
      </w:pPr>
      <w:rPr>
        <w:rFonts w:cs="Times New Roman"/>
      </w:rPr>
    </w:lvl>
    <w:lvl w:ilvl="8" w:tentative="0">
      <w:start w:val="1"/>
      <w:numFmt w:val="decimal"/>
      <w:lvlText w:val="%1.%2.%3.%4.%5.%6.%7.%8.%9"/>
      <w:lvlJc w:val="left"/>
      <w:pPr>
        <w:tabs>
          <w:tab w:val="left" w:pos="5102"/>
        </w:tabs>
        <w:ind w:left="5102" w:hanging="1700"/>
      </w:pPr>
      <w:rPr>
        <w:rFonts w:cs="Times New Roman"/>
      </w:rPr>
    </w:lvl>
  </w:abstractNum>
  <w:abstractNum w:abstractNumId="109">
    <w:nsid w:val="00000062"/>
    <w:multiLevelType w:val="multilevel"/>
    <w:tmpl w:val="00000062"/>
    <w:lvl w:ilvl="0" w:tentative="0">
      <w:start w:val="1"/>
      <w:numFmt w:val="lowerLetter"/>
      <w:pStyle w:val="2107"/>
      <w:lvlText w:val="%1)"/>
      <w:lvlJc w:val="left"/>
      <w:pPr>
        <w:ind w:left="987" w:hanging="136"/>
      </w:pPr>
      <w:rPr>
        <w:b w:val="0"/>
        <w:bCs w:val="0"/>
        <w:i w:val="0"/>
        <w:iCs w:val="0"/>
        <w:caps w:val="0"/>
        <w:smallCaps w:val="0"/>
        <w:vanish w:val="0"/>
        <w:color w:val="000000"/>
        <w:spacing w:val="0"/>
        <w:position w:val="0"/>
        <w:u w:val="none"/>
        <w:vertAlign w:val="baseline"/>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110">
    <w:nsid w:val="00000063"/>
    <w:multiLevelType w:val="multilevel"/>
    <w:tmpl w:val="00000063"/>
    <w:lvl w:ilvl="0" w:tentative="0">
      <w:start w:val="8"/>
      <w:numFmt w:val="decimal"/>
      <w:lvlText w:val="（%1）"/>
      <w:lvlJc w:val="left"/>
      <w:pPr>
        <w:tabs>
          <w:tab w:val="left" w:pos="1080"/>
        </w:tabs>
        <w:ind w:left="1080" w:hanging="72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pStyle w:val="1920"/>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11">
    <w:nsid w:val="00000064"/>
    <w:multiLevelType w:val="singleLevel"/>
    <w:tmpl w:val="00000064"/>
    <w:lvl w:ilvl="0" w:tentative="0">
      <w:start w:val="1"/>
      <w:numFmt w:val="bullet"/>
      <w:pStyle w:val="547"/>
      <w:lvlText w:val=""/>
      <w:lvlJc w:val="left"/>
      <w:pPr>
        <w:tabs>
          <w:tab w:val="left" w:pos="425"/>
        </w:tabs>
        <w:ind w:left="425" w:hanging="425"/>
      </w:pPr>
      <w:rPr>
        <w:rFonts w:hint="default" w:ascii="Wingdings" w:hAnsi="Wingdings"/>
        <w:sz w:val="15"/>
      </w:rPr>
    </w:lvl>
  </w:abstractNum>
  <w:abstractNum w:abstractNumId="112">
    <w:nsid w:val="00000065"/>
    <w:multiLevelType w:val="multilevel"/>
    <w:tmpl w:val="00000065"/>
    <w:lvl w:ilvl="0" w:tentative="0">
      <w:start w:val="1"/>
      <w:numFmt w:val="decimal"/>
      <w:pStyle w:val="528"/>
      <w:lvlText w:val="第%1章"/>
      <w:lvlJc w:val="left"/>
      <w:pPr>
        <w:tabs>
          <w:tab w:val="left" w:pos="432"/>
        </w:tabs>
        <w:ind w:left="432" w:hanging="432"/>
      </w:pPr>
      <w:rPr>
        <w:rFonts w:hint="eastAsia" w:cs="Times New Roman"/>
      </w:rPr>
    </w:lvl>
    <w:lvl w:ilvl="1" w:tentative="0">
      <w:start w:val="1"/>
      <w:numFmt w:val="decimal"/>
      <w:lvlText w:val="%1.%2"/>
      <w:lvlJc w:val="left"/>
      <w:pPr>
        <w:tabs>
          <w:tab w:val="left" w:pos="576"/>
        </w:tabs>
        <w:ind w:left="576" w:hanging="576"/>
      </w:pPr>
      <w:rPr>
        <w:rFonts w:hint="eastAsia" w:hAnsi="Times New Roman" w:cs="Times New Roman"/>
        <w:i w:val="0"/>
        <w:iCs w:val="0"/>
        <w:caps w:val="0"/>
        <w:smallCaps w:val="0"/>
        <w:vanish w:val="0"/>
        <w:color w:val="000000"/>
        <w:spacing w:val="0"/>
        <w:position w:val="0"/>
        <w:u w:val="none"/>
        <w:vertAlign w:val="baseline"/>
      </w:rPr>
    </w:lvl>
    <w:lvl w:ilvl="2" w:tentative="0">
      <w:start w:val="1"/>
      <w:numFmt w:val="decimal"/>
      <w:lvlText w:val="%3.%2.%1"/>
      <w:lvlJc w:val="left"/>
      <w:pPr>
        <w:tabs>
          <w:tab w:val="left" w:pos="720"/>
        </w:tabs>
        <w:ind w:left="720" w:hanging="720"/>
      </w:pPr>
      <w:rPr>
        <w:rFonts w:hint="eastAsia" w:cs="Times New Roman"/>
      </w:rPr>
    </w:lvl>
    <w:lvl w:ilvl="3" w:tentative="0">
      <w:start w:val="1"/>
      <w:numFmt w:val="decimal"/>
      <w:lvlText w:val="%1.%2.%3.%4"/>
      <w:lvlJc w:val="left"/>
      <w:pPr>
        <w:tabs>
          <w:tab w:val="left" w:pos="864"/>
        </w:tabs>
        <w:ind w:left="864" w:hanging="864"/>
      </w:pPr>
      <w:rPr>
        <w:rFonts w:hint="eastAsia" w:cs="Times New Roman"/>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abstractNum w:abstractNumId="113">
    <w:nsid w:val="00000066"/>
    <w:multiLevelType w:val="multilevel"/>
    <w:tmpl w:val="00000066"/>
    <w:lvl w:ilvl="0" w:tentative="0">
      <w:start w:val="1"/>
      <w:numFmt w:val="bullet"/>
      <w:lvlText w:val=""/>
      <w:lvlJc w:val="left"/>
      <w:pPr>
        <w:tabs>
          <w:tab w:val="left" w:pos="420"/>
        </w:tabs>
        <w:ind w:left="420" w:hanging="420"/>
      </w:pPr>
      <w:rPr>
        <w:rFonts w:hint="default" w:ascii="Wingdings" w:hAnsi="Wingdings"/>
        <w:sz w:val="11"/>
      </w:rPr>
    </w:lvl>
    <w:lvl w:ilvl="1" w:tentative="0">
      <w:start w:val="1"/>
      <w:numFmt w:val="bullet"/>
      <w:pStyle w:val="15"/>
      <w:lvlText w:val=""/>
      <w:lvlJc w:val="left"/>
      <w:pPr>
        <w:tabs>
          <w:tab w:val="left" w:pos="840"/>
        </w:tabs>
        <w:ind w:left="840" w:hanging="420"/>
      </w:pPr>
      <w:rPr>
        <w:rFonts w:hint="default" w:ascii="Wingdings" w:hAnsi="Wingdings"/>
        <w:sz w:val="13"/>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4">
    <w:nsid w:val="00000067"/>
    <w:multiLevelType w:val="multilevel"/>
    <w:tmpl w:val="00000067"/>
    <w:lvl w:ilvl="0" w:tentative="0">
      <w:start w:val="1"/>
      <w:numFmt w:val="bullet"/>
      <w:pStyle w:val="1744"/>
      <w:lvlText w:val=""/>
      <w:lvlJc w:val="left"/>
      <w:pPr>
        <w:ind w:left="620" w:hanging="420"/>
      </w:pPr>
      <w:rPr>
        <w:rFonts w:hint="default" w:ascii="Wingdings" w:hAnsi="Wingdings"/>
      </w:rPr>
    </w:lvl>
    <w:lvl w:ilvl="1" w:tentative="0">
      <w:start w:val="1"/>
      <w:numFmt w:val="bullet"/>
      <w:lvlText w:val=""/>
      <w:lvlJc w:val="left"/>
      <w:pPr>
        <w:ind w:left="1040" w:hanging="420"/>
      </w:pPr>
      <w:rPr>
        <w:rFonts w:hint="default" w:ascii="Wingdings" w:hAnsi="Wingdings"/>
      </w:rPr>
    </w:lvl>
    <w:lvl w:ilvl="2" w:tentative="0">
      <w:start w:val="1"/>
      <w:numFmt w:val="bullet"/>
      <w:lvlText w:val=""/>
      <w:lvlJc w:val="left"/>
      <w:pPr>
        <w:ind w:left="1460" w:hanging="420"/>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115">
    <w:nsid w:val="00000068"/>
    <w:multiLevelType w:val="multilevel"/>
    <w:tmpl w:val="00000068"/>
    <w:lvl w:ilvl="0" w:tentative="0">
      <w:start w:val="1"/>
      <w:numFmt w:val="bullet"/>
      <w:lvlText w:val=""/>
      <w:lvlJc w:val="left"/>
      <w:pPr>
        <w:tabs>
          <w:tab w:val="left" w:pos="420"/>
        </w:tabs>
        <w:ind w:left="420" w:hanging="420"/>
      </w:pPr>
      <w:rPr>
        <w:rFonts w:hint="default" w:ascii="Wingdings" w:hAnsi="Wingdings" w:eastAsia="宋体"/>
        <w:sz w:val="24"/>
      </w:rPr>
    </w:lvl>
    <w:lvl w:ilvl="1" w:tentative="0">
      <w:start w:val="1"/>
      <w:numFmt w:val="bullet"/>
      <w:pStyle w:val="641"/>
      <w:lvlText w:val=""/>
      <w:lvlJc w:val="left"/>
      <w:pPr>
        <w:tabs>
          <w:tab w:val="left" w:pos="840"/>
        </w:tabs>
        <w:ind w:left="840" w:hanging="420"/>
      </w:pPr>
      <w:rPr>
        <w:rFonts w:hint="default" w:ascii="Wingdings" w:hAnsi="Wingdings" w:eastAsia="宋体"/>
        <w:sz w:val="24"/>
      </w:rPr>
    </w:lvl>
    <w:lvl w:ilvl="2" w:tentative="0">
      <w:start w:val="1"/>
      <w:numFmt w:val="bullet"/>
      <w:lvlText w:val=""/>
      <w:lvlJc w:val="left"/>
      <w:pPr>
        <w:tabs>
          <w:tab w:val="left" w:pos="1260"/>
        </w:tabs>
        <w:ind w:left="1260" w:hanging="420"/>
      </w:pPr>
      <w:rPr>
        <w:rFonts w:hint="default" w:ascii="Wingdings" w:hAnsi="Wingdings" w:eastAsia="宋体"/>
        <w:sz w:val="24"/>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6">
    <w:nsid w:val="00000069"/>
    <w:multiLevelType w:val="multilevel"/>
    <w:tmpl w:val="00000069"/>
    <w:lvl w:ilvl="0" w:tentative="0">
      <w:start w:val="1"/>
      <w:numFmt w:val="bullet"/>
      <w:pStyle w:val="208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7">
    <w:nsid w:val="0000006A"/>
    <w:multiLevelType w:val="multilevel"/>
    <w:tmpl w:val="0000006A"/>
    <w:lvl w:ilvl="0" w:tentative="0">
      <w:start w:val="1"/>
      <w:numFmt w:val="decimal"/>
      <w:pStyle w:val="2373"/>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8">
    <w:nsid w:val="0000006B"/>
    <w:multiLevelType w:val="multilevel"/>
    <w:tmpl w:val="0000006B"/>
    <w:lvl w:ilvl="0" w:tentative="0">
      <w:start w:val="1"/>
      <w:numFmt w:val="bullet"/>
      <w:pStyle w:val="642"/>
      <w:lvlText w:val=""/>
      <w:lvlJc w:val="left"/>
      <w:pPr>
        <w:tabs>
          <w:tab w:val="left" w:pos="170"/>
        </w:tabs>
        <w:ind w:left="170" w:hanging="170"/>
      </w:pPr>
      <w:rPr>
        <w:rFonts w:hint="default" w:ascii="Wingdings" w:hAnsi="Wingdings" w:eastAsia="宋体"/>
        <w:b w:val="0"/>
        <w:i w:val="0"/>
        <w:color w:val="auto"/>
        <w:position w:val="3"/>
        <w:sz w:val="13"/>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decimal"/>
      <w:lvlText w:val="%7."/>
      <w:lvlJc w:val="left"/>
      <w:pPr>
        <w:tabs>
          <w:tab w:val="left" w:pos="2126"/>
        </w:tabs>
        <w:ind w:left="2126" w:hanging="425"/>
      </w:pPr>
      <w:rPr>
        <w:rFonts w:hint="default" w:ascii="Times New Roman" w:hAnsi="Times New Roman" w:cs="Book Antiqua"/>
        <w:b w:val="0"/>
        <w:bCs/>
        <w:i w:val="0"/>
        <w:iCs w:val="0"/>
        <w:sz w:val="21"/>
        <w:szCs w:val="21"/>
        <w:u w:val="none"/>
      </w:rPr>
    </w:lvl>
    <w:lvl w:ilvl="7" w:tentative="0">
      <w:start w:val="1"/>
      <w:numFmt w:val="decimal"/>
      <w:lvlText w:val="%8."/>
      <w:lvlJc w:val="left"/>
      <w:pPr>
        <w:tabs>
          <w:tab w:val="left" w:pos="2126"/>
        </w:tabs>
        <w:ind w:left="2526" w:hanging="425"/>
      </w:pPr>
      <w:rPr>
        <w:rFonts w:hint="default" w:ascii="Times New Roman" w:hAnsi="Times New Roman" w:cs="Book Antiqua"/>
        <w:b w:val="0"/>
        <w:bCs/>
        <w:i w:val="0"/>
        <w:iCs w:val="0"/>
        <w:sz w:val="21"/>
        <w:szCs w:val="21"/>
        <w:u w:val="none"/>
      </w:rPr>
    </w:lvl>
    <w:lvl w:ilvl="8" w:tentative="0">
      <w:start w:val="1"/>
      <w:numFmt w:val="bullet"/>
      <w:lvlText w:val=""/>
      <w:lvlJc w:val="left"/>
      <w:pPr>
        <w:tabs>
          <w:tab w:val="left" w:pos="3780"/>
        </w:tabs>
        <w:ind w:left="3780" w:hanging="420"/>
      </w:pPr>
      <w:rPr>
        <w:rFonts w:hint="default" w:ascii="Wingdings" w:hAnsi="Wingdings"/>
      </w:rPr>
    </w:lvl>
  </w:abstractNum>
  <w:abstractNum w:abstractNumId="119">
    <w:nsid w:val="0000006C"/>
    <w:multiLevelType w:val="multilevel"/>
    <w:tmpl w:val="0000006C"/>
    <w:lvl w:ilvl="0" w:tentative="0">
      <w:start w:val="1"/>
      <w:numFmt w:val="decimalEnclosedCircle"/>
      <w:lvlText w:val="%1"/>
      <w:lvlJc w:val="left"/>
      <w:pPr>
        <w:ind w:left="840" w:hanging="360"/>
      </w:pPr>
      <w:rPr>
        <w:rFonts w:hint="default"/>
      </w:rPr>
    </w:lvl>
    <w:lvl w:ilvl="1" w:tentative="0">
      <w:start w:val="1"/>
      <w:numFmt w:val="lowerLetter"/>
      <w:pStyle w:val="971"/>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20">
    <w:nsid w:val="0AB90C6B"/>
    <w:multiLevelType w:val="multilevel"/>
    <w:tmpl w:val="0AB90C6B"/>
    <w:lvl w:ilvl="0" w:tentative="0">
      <w:start w:val="1"/>
      <w:numFmt w:val="decimal"/>
      <w:lvlText w:val="（%1）"/>
      <w:lvlJc w:val="left"/>
      <w:pPr>
        <w:tabs>
          <w:tab w:val="left" w:pos="1273"/>
        </w:tabs>
        <w:ind w:left="1262" w:hanging="500"/>
      </w:pPr>
      <w:rPr>
        <w:rFonts w:hint="eastAsia" w:cs="Times New Roman"/>
      </w:rPr>
    </w:lvl>
    <w:lvl w:ilvl="1" w:tentative="0">
      <w:start w:val="1"/>
      <w:numFmt w:val="japaneseCounting"/>
      <w:lvlText w:val="（%2）"/>
      <w:lvlJc w:val="left"/>
      <w:pPr>
        <w:ind w:left="1562" w:hanging="720"/>
      </w:pPr>
      <w:rPr>
        <w:rFonts w:hint="default" w:cs="Times New Roman"/>
      </w:rPr>
    </w:lvl>
    <w:lvl w:ilvl="2" w:tentative="0">
      <w:start w:val="1"/>
      <w:numFmt w:val="lowerRoman"/>
      <w:lvlText w:val="%3."/>
      <w:lvlJc w:val="right"/>
      <w:pPr>
        <w:tabs>
          <w:tab w:val="left" w:pos="1682"/>
        </w:tabs>
        <w:ind w:left="1682" w:hanging="420"/>
      </w:pPr>
      <w:rPr>
        <w:rFonts w:cs="Times New Roman"/>
      </w:rPr>
    </w:lvl>
    <w:lvl w:ilvl="3" w:tentative="0">
      <w:start w:val="1"/>
      <w:numFmt w:val="decimal"/>
      <w:lvlText w:val="%4."/>
      <w:lvlJc w:val="left"/>
      <w:pPr>
        <w:tabs>
          <w:tab w:val="left" w:pos="2102"/>
        </w:tabs>
        <w:ind w:left="2102" w:hanging="420"/>
      </w:pPr>
      <w:rPr>
        <w:rFonts w:cs="Times New Roman"/>
      </w:rPr>
    </w:lvl>
    <w:lvl w:ilvl="4" w:tentative="0">
      <w:start w:val="1"/>
      <w:numFmt w:val="lowerLetter"/>
      <w:lvlText w:val="%5)"/>
      <w:lvlJc w:val="left"/>
      <w:pPr>
        <w:tabs>
          <w:tab w:val="left" w:pos="2522"/>
        </w:tabs>
        <w:ind w:left="2522" w:hanging="420"/>
      </w:pPr>
      <w:rPr>
        <w:rFonts w:cs="Times New Roman"/>
      </w:rPr>
    </w:lvl>
    <w:lvl w:ilvl="5" w:tentative="0">
      <w:start w:val="1"/>
      <w:numFmt w:val="lowerRoman"/>
      <w:lvlText w:val="%6."/>
      <w:lvlJc w:val="right"/>
      <w:pPr>
        <w:tabs>
          <w:tab w:val="left" w:pos="2942"/>
        </w:tabs>
        <w:ind w:left="2942" w:hanging="420"/>
      </w:pPr>
      <w:rPr>
        <w:rFonts w:cs="Times New Roman"/>
      </w:rPr>
    </w:lvl>
    <w:lvl w:ilvl="6" w:tentative="0">
      <w:start w:val="1"/>
      <w:numFmt w:val="decimal"/>
      <w:lvlText w:val="%7."/>
      <w:lvlJc w:val="left"/>
      <w:pPr>
        <w:tabs>
          <w:tab w:val="left" w:pos="3362"/>
        </w:tabs>
        <w:ind w:left="3362" w:hanging="420"/>
      </w:pPr>
      <w:rPr>
        <w:rFonts w:cs="Times New Roman"/>
      </w:rPr>
    </w:lvl>
    <w:lvl w:ilvl="7" w:tentative="0">
      <w:start w:val="1"/>
      <w:numFmt w:val="lowerLetter"/>
      <w:lvlText w:val="%8)"/>
      <w:lvlJc w:val="left"/>
      <w:pPr>
        <w:tabs>
          <w:tab w:val="left" w:pos="3782"/>
        </w:tabs>
        <w:ind w:left="3782" w:hanging="420"/>
      </w:pPr>
      <w:rPr>
        <w:rFonts w:cs="Times New Roman"/>
      </w:rPr>
    </w:lvl>
    <w:lvl w:ilvl="8" w:tentative="0">
      <w:start w:val="1"/>
      <w:numFmt w:val="lowerRoman"/>
      <w:lvlText w:val="%9."/>
      <w:lvlJc w:val="right"/>
      <w:pPr>
        <w:tabs>
          <w:tab w:val="left" w:pos="4202"/>
        </w:tabs>
        <w:ind w:left="4202" w:hanging="420"/>
      </w:pPr>
      <w:rPr>
        <w:rFonts w:cs="Times New Roman"/>
      </w:rPr>
    </w:lvl>
  </w:abstractNum>
  <w:abstractNum w:abstractNumId="121">
    <w:nsid w:val="18D2C904"/>
    <w:multiLevelType w:val="singleLevel"/>
    <w:tmpl w:val="18D2C904"/>
    <w:lvl w:ilvl="0" w:tentative="0">
      <w:start w:val="1"/>
      <w:numFmt w:val="decimal"/>
      <w:suff w:val="space"/>
      <w:lvlText w:val="%1."/>
      <w:lvlJc w:val="left"/>
    </w:lvl>
  </w:abstractNum>
  <w:abstractNum w:abstractNumId="122">
    <w:nsid w:val="2DE7083A"/>
    <w:multiLevelType w:val="singleLevel"/>
    <w:tmpl w:val="2DE7083A"/>
    <w:lvl w:ilvl="0" w:tentative="0">
      <w:start w:val="1"/>
      <w:numFmt w:val="decimal"/>
      <w:lvlText w:val="(%1)"/>
      <w:lvlJc w:val="left"/>
      <w:pPr>
        <w:ind w:left="845" w:hanging="425"/>
      </w:pPr>
      <w:rPr>
        <w:rFonts w:hint="default"/>
      </w:rPr>
    </w:lvl>
  </w:abstractNum>
  <w:abstractNum w:abstractNumId="123">
    <w:nsid w:val="4FF27D5A"/>
    <w:multiLevelType w:val="singleLevel"/>
    <w:tmpl w:val="4FF27D5A"/>
    <w:lvl w:ilvl="0" w:tentative="0">
      <w:start w:val="1"/>
      <w:numFmt w:val="decimal"/>
      <w:suff w:val="nothing"/>
      <w:lvlText w:val="%1、"/>
      <w:lvlJc w:val="left"/>
    </w:lvl>
  </w:abstractNum>
  <w:abstractNum w:abstractNumId="124">
    <w:nsid w:val="530926F3"/>
    <w:multiLevelType w:val="singleLevel"/>
    <w:tmpl w:val="530926F3"/>
    <w:lvl w:ilvl="0" w:tentative="0">
      <w:start w:val="3"/>
      <w:numFmt w:val="decimal"/>
      <w:suff w:val="nothing"/>
      <w:lvlText w:val="%1、"/>
      <w:lvlJc w:val="left"/>
    </w:lvl>
  </w:abstractNum>
  <w:abstractNum w:abstractNumId="125">
    <w:nsid w:val="567E41AA"/>
    <w:multiLevelType w:val="singleLevel"/>
    <w:tmpl w:val="567E41AA"/>
    <w:lvl w:ilvl="0" w:tentative="0">
      <w:start w:val="1"/>
      <w:numFmt w:val="decimal"/>
      <w:suff w:val="space"/>
      <w:lvlText w:val="%1."/>
      <w:lvlJc w:val="left"/>
    </w:lvl>
  </w:abstractNum>
  <w:abstractNum w:abstractNumId="126">
    <w:nsid w:val="5C207FAD"/>
    <w:multiLevelType w:val="multilevel"/>
    <w:tmpl w:val="5C207FAD"/>
    <w:lvl w:ilvl="0" w:tentative="0">
      <w:start w:val="1"/>
      <w:numFmt w:val="decimal"/>
      <w:pStyle w:val="378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7">
    <w:nsid w:val="6D61F045"/>
    <w:multiLevelType w:val="singleLevel"/>
    <w:tmpl w:val="6D61F045"/>
    <w:lvl w:ilvl="0" w:tentative="0">
      <w:start w:val="2"/>
      <w:numFmt w:val="decimal"/>
      <w:suff w:val="nothing"/>
      <w:lvlText w:val="%1、"/>
      <w:lvlJc w:val="left"/>
    </w:lvl>
  </w:abstractNum>
  <w:abstractNum w:abstractNumId="128">
    <w:nsid w:val="6E5E6BAA"/>
    <w:multiLevelType w:val="singleLevel"/>
    <w:tmpl w:val="6E5E6BAA"/>
    <w:lvl w:ilvl="0" w:tentative="0">
      <w:start w:val="1"/>
      <w:numFmt w:val="decimal"/>
      <w:suff w:val="space"/>
      <w:lvlText w:val="%1."/>
      <w:lvlJc w:val="left"/>
    </w:lvl>
  </w:abstractNum>
  <w:abstractNum w:abstractNumId="129">
    <w:nsid w:val="6F927E63"/>
    <w:multiLevelType w:val="singleLevel"/>
    <w:tmpl w:val="6F927E63"/>
    <w:lvl w:ilvl="0" w:tentative="0">
      <w:start w:val="1"/>
      <w:numFmt w:val="decimal"/>
      <w:suff w:val="space"/>
      <w:lvlText w:val="%1."/>
      <w:lvlJc w:val="left"/>
    </w:lvl>
  </w:abstractNum>
  <w:abstractNum w:abstractNumId="130">
    <w:nsid w:val="7642479C"/>
    <w:multiLevelType w:val="singleLevel"/>
    <w:tmpl w:val="7642479C"/>
    <w:lvl w:ilvl="0" w:tentative="0">
      <w:start w:val="1"/>
      <w:numFmt w:val="decimal"/>
      <w:suff w:val="space"/>
      <w:lvlText w:val="%1."/>
      <w:lvlJc w:val="left"/>
    </w:lvl>
  </w:abstractNum>
  <w:abstractNum w:abstractNumId="131">
    <w:nsid w:val="764DD019"/>
    <w:multiLevelType w:val="singleLevel"/>
    <w:tmpl w:val="764DD019"/>
    <w:lvl w:ilvl="0" w:tentative="0">
      <w:start w:val="1"/>
      <w:numFmt w:val="decimal"/>
      <w:suff w:val="space"/>
      <w:lvlText w:val="%1."/>
      <w:lvlJc w:val="left"/>
    </w:lvl>
  </w:abstractNum>
  <w:abstractNum w:abstractNumId="132">
    <w:nsid w:val="777D55BB"/>
    <w:multiLevelType w:val="singleLevel"/>
    <w:tmpl w:val="777D55BB"/>
    <w:lvl w:ilvl="0" w:tentative="0">
      <w:start w:val="1"/>
      <w:numFmt w:val="decimal"/>
      <w:suff w:val="space"/>
      <w:lvlText w:val="%1."/>
      <w:lvlJc w:val="left"/>
    </w:lvl>
  </w:abstractNum>
  <w:abstractNum w:abstractNumId="133">
    <w:nsid w:val="79F6489A"/>
    <w:multiLevelType w:val="singleLevel"/>
    <w:tmpl w:val="79F6489A"/>
    <w:lvl w:ilvl="0" w:tentative="0">
      <w:start w:val="1"/>
      <w:numFmt w:val="decimal"/>
      <w:suff w:val="space"/>
      <w:lvlText w:val="%1."/>
      <w:lvlJc w:val="left"/>
    </w:lvl>
  </w:abstractNum>
  <w:num w:numId="1">
    <w:abstractNumId w:val="113"/>
  </w:num>
  <w:num w:numId="2">
    <w:abstractNumId w:val="86"/>
  </w:num>
  <w:num w:numId="3">
    <w:abstractNumId w:val="92"/>
  </w:num>
  <w:num w:numId="4">
    <w:abstractNumId w:val="28"/>
  </w:num>
  <w:num w:numId="5">
    <w:abstractNumId w:val="78"/>
  </w:num>
  <w:num w:numId="6">
    <w:abstractNumId w:val="16"/>
  </w:num>
  <w:num w:numId="7">
    <w:abstractNumId w:val="32"/>
  </w:num>
  <w:num w:numId="8">
    <w:abstractNumId w:val="51"/>
  </w:num>
  <w:num w:numId="9">
    <w:abstractNumId w:val="47"/>
  </w:num>
  <w:num w:numId="10">
    <w:abstractNumId w:val="38"/>
  </w:num>
  <w:num w:numId="11">
    <w:abstractNumId w:val="95"/>
  </w:num>
  <w:num w:numId="12">
    <w:abstractNumId w:val="48"/>
  </w:num>
  <w:num w:numId="13">
    <w:abstractNumId w:val="66"/>
  </w:num>
  <w:num w:numId="14">
    <w:abstractNumId w:val="22"/>
  </w:num>
  <w:num w:numId="15">
    <w:abstractNumId w:val="43"/>
  </w:num>
  <w:num w:numId="16">
    <w:abstractNumId w:val="80"/>
  </w:num>
  <w:num w:numId="17">
    <w:abstractNumId w:val="73"/>
  </w:num>
  <w:num w:numId="18">
    <w:abstractNumId w:val="36"/>
  </w:num>
  <w:num w:numId="19">
    <w:abstractNumId w:val="93"/>
  </w:num>
  <w:num w:numId="20">
    <w:abstractNumId w:val="65"/>
  </w:num>
  <w:num w:numId="21">
    <w:abstractNumId w:val="77"/>
  </w:num>
  <w:num w:numId="22">
    <w:abstractNumId w:val="56"/>
  </w:num>
  <w:num w:numId="23">
    <w:abstractNumId w:val="59"/>
  </w:num>
  <w:num w:numId="24">
    <w:abstractNumId w:val="105"/>
  </w:num>
  <w:num w:numId="25">
    <w:abstractNumId w:val="108"/>
  </w:num>
  <w:num w:numId="26">
    <w:abstractNumId w:val="99"/>
  </w:num>
  <w:num w:numId="27">
    <w:abstractNumId w:val="60"/>
  </w:num>
  <w:num w:numId="28">
    <w:abstractNumId w:val="46"/>
  </w:num>
  <w:num w:numId="29">
    <w:abstractNumId w:val="62"/>
  </w:num>
  <w:num w:numId="30">
    <w:abstractNumId w:val="82"/>
  </w:num>
  <w:num w:numId="31">
    <w:abstractNumId w:val="49"/>
  </w:num>
  <w:num w:numId="32">
    <w:abstractNumId w:val="112"/>
  </w:num>
  <w:num w:numId="33">
    <w:abstractNumId w:val="54"/>
  </w:num>
  <w:num w:numId="34">
    <w:abstractNumId w:val="23"/>
  </w:num>
  <w:num w:numId="35">
    <w:abstractNumId w:val="15"/>
  </w:num>
  <w:num w:numId="36">
    <w:abstractNumId w:val="111"/>
  </w:num>
  <w:num w:numId="37">
    <w:abstractNumId w:val="17"/>
  </w:num>
  <w:num w:numId="38">
    <w:abstractNumId w:val="21"/>
  </w:num>
  <w:num w:numId="39">
    <w:abstractNumId w:val="75"/>
    <w:lvlOverride w:ilvl="1">
      <w:startOverride w:val="1"/>
    </w:lvlOverride>
    <w:lvlOverride w:ilvl="2">
      <w:startOverride w:val="1"/>
    </w:lvlOverride>
  </w:num>
  <w:num w:numId="40">
    <w:abstractNumId w:val="71"/>
  </w:num>
  <w:num w:numId="41">
    <w:abstractNumId w:val="94"/>
  </w:num>
  <w:num w:numId="42">
    <w:abstractNumId w:val="89"/>
  </w:num>
  <w:num w:numId="43">
    <w:abstractNumId w:val="79"/>
  </w:num>
  <w:num w:numId="44">
    <w:abstractNumId w:val="14"/>
  </w:num>
  <w:num w:numId="45">
    <w:abstractNumId w:val="115"/>
  </w:num>
  <w:num w:numId="46">
    <w:abstractNumId w:val="118"/>
  </w:num>
  <w:num w:numId="47">
    <w:abstractNumId w:val="25"/>
  </w:num>
  <w:num w:numId="48">
    <w:abstractNumId w:val="69"/>
  </w:num>
  <w:num w:numId="49">
    <w:abstractNumId w:val="87"/>
  </w:num>
  <w:num w:numId="50">
    <w:abstractNumId w:val="63"/>
  </w:num>
  <w:num w:numId="51">
    <w:abstractNumId w:val="76"/>
  </w:num>
  <w:num w:numId="52">
    <w:abstractNumId w:val="98"/>
  </w:num>
  <w:num w:numId="53">
    <w:abstractNumId w:val="53"/>
  </w:num>
  <w:num w:numId="54">
    <w:abstractNumId w:val="57"/>
    <w:lvlOverride w:ilvl="0">
      <w:startOverride w:val="1"/>
    </w:lvlOverride>
  </w:num>
  <w:num w:numId="55">
    <w:abstractNumId w:val="29"/>
  </w:num>
  <w:num w:numId="56">
    <w:abstractNumId w:val="119"/>
  </w:num>
  <w:num w:numId="57">
    <w:abstractNumId w:val="19"/>
  </w:num>
  <w:num w:numId="58">
    <w:abstractNumId w:val="34"/>
  </w:num>
  <w:num w:numId="59">
    <w:abstractNumId w:val="68"/>
  </w:num>
  <w:num w:numId="60">
    <w:abstractNumId w:val="24"/>
  </w:num>
  <w:num w:numId="61">
    <w:abstractNumId w:val="61"/>
  </w:num>
  <w:num w:numId="62">
    <w:abstractNumId w:val="90"/>
  </w:num>
  <w:num w:numId="63">
    <w:abstractNumId w:val="100"/>
  </w:num>
  <w:num w:numId="64">
    <w:abstractNumId w:val="64"/>
  </w:num>
  <w:num w:numId="65">
    <w:abstractNumId w:val="81"/>
  </w:num>
  <w:num w:numId="66">
    <w:abstractNumId w:val="27"/>
  </w:num>
  <w:num w:numId="67">
    <w:abstractNumId w:val="91"/>
  </w:num>
  <w:num w:numId="68">
    <w:abstractNumId w:val="40"/>
  </w:num>
  <w:num w:numId="69">
    <w:abstractNumId w:val="96"/>
  </w:num>
  <w:num w:numId="70">
    <w:abstractNumId w:val="58"/>
  </w:num>
  <w:num w:numId="71">
    <w:abstractNumId w:val="107"/>
    <w:lvlOverride w:ilvl="0">
      <w:startOverride w:val="1"/>
    </w:lvlOverride>
  </w:num>
  <w:num w:numId="72">
    <w:abstractNumId w:val="72"/>
  </w:num>
  <w:num w:numId="73">
    <w:abstractNumId w:val="35"/>
  </w:num>
  <w:num w:numId="74">
    <w:abstractNumId w:val="30"/>
  </w:num>
  <w:num w:numId="75">
    <w:abstractNumId w:val="74"/>
  </w:num>
  <w:num w:numId="76">
    <w:abstractNumId w:val="114"/>
  </w:num>
  <w:num w:numId="77">
    <w:abstractNumId w:val="110"/>
  </w:num>
  <w:num w:numId="78">
    <w:abstractNumId w:val="67"/>
  </w:num>
  <w:num w:numId="79">
    <w:abstractNumId w:val="102"/>
  </w:num>
  <w:num w:numId="80">
    <w:abstractNumId w:val="116"/>
  </w:num>
  <w:num w:numId="81">
    <w:abstractNumId w:val="84"/>
  </w:num>
  <w:num w:numId="82">
    <w:abstractNumId w:val="109"/>
  </w:num>
  <w:num w:numId="83">
    <w:abstractNumId w:val="104"/>
  </w:num>
  <w:num w:numId="84">
    <w:abstractNumId w:val="33"/>
  </w:num>
  <w:num w:numId="85">
    <w:abstractNumId w:val="55"/>
  </w:num>
  <w:num w:numId="86">
    <w:abstractNumId w:val="50"/>
  </w:num>
  <w:num w:numId="87">
    <w:abstractNumId w:val="37"/>
  </w:num>
  <w:num w:numId="88">
    <w:abstractNumId w:val="85"/>
  </w:num>
  <w:num w:numId="89">
    <w:abstractNumId w:val="88"/>
  </w:num>
  <w:num w:numId="90">
    <w:abstractNumId w:val="45"/>
  </w:num>
  <w:num w:numId="91">
    <w:abstractNumId w:val="97"/>
  </w:num>
  <w:num w:numId="92">
    <w:abstractNumId w:val="117"/>
  </w:num>
  <w:num w:numId="93">
    <w:abstractNumId w:val="31"/>
  </w:num>
  <w:num w:numId="94">
    <w:abstractNumId w:val="101"/>
  </w:num>
  <w:num w:numId="95">
    <w:abstractNumId w:val="52"/>
  </w:num>
  <w:num w:numId="96">
    <w:abstractNumId w:val="106"/>
  </w:num>
  <w:num w:numId="97">
    <w:abstractNumId w:val="83"/>
  </w:num>
  <w:num w:numId="98">
    <w:abstractNumId w:val="20"/>
  </w:num>
  <w:num w:numId="99">
    <w:abstractNumId w:val="103"/>
  </w:num>
  <w:num w:numId="100">
    <w:abstractNumId w:val="42"/>
  </w:num>
  <w:num w:numId="101">
    <w:abstractNumId w:val="18"/>
  </w:num>
  <w:num w:numId="102">
    <w:abstractNumId w:val="39"/>
  </w:num>
  <w:num w:numId="103">
    <w:abstractNumId w:val="41"/>
  </w:num>
  <w:num w:numId="104">
    <w:abstractNumId w:val="70"/>
  </w:num>
  <w:num w:numId="105">
    <w:abstractNumId w:val="44"/>
  </w:num>
  <w:num w:numId="106">
    <w:abstractNumId w:val="126"/>
  </w:num>
  <w:num w:numId="107">
    <w:abstractNumId w:val="26"/>
  </w:num>
  <w:num w:numId="108">
    <w:abstractNumId w:val="124"/>
  </w:num>
  <w:num w:numId="109">
    <w:abstractNumId w:val="8"/>
  </w:num>
  <w:num w:numId="110">
    <w:abstractNumId w:val="12"/>
  </w:num>
  <w:num w:numId="111">
    <w:abstractNumId w:val="120"/>
  </w:num>
  <w:num w:numId="112">
    <w:abstractNumId w:val="1"/>
  </w:num>
  <w:num w:numId="113">
    <w:abstractNumId w:val="6"/>
  </w:num>
  <w:num w:numId="114">
    <w:abstractNumId w:val="131"/>
  </w:num>
  <w:num w:numId="115">
    <w:abstractNumId w:val="3"/>
  </w:num>
  <w:num w:numId="116">
    <w:abstractNumId w:val="2"/>
  </w:num>
  <w:num w:numId="117">
    <w:abstractNumId w:val="13"/>
  </w:num>
  <w:num w:numId="118">
    <w:abstractNumId w:val="5"/>
  </w:num>
  <w:num w:numId="119">
    <w:abstractNumId w:val="128"/>
  </w:num>
  <w:num w:numId="120">
    <w:abstractNumId w:val="11"/>
  </w:num>
  <w:num w:numId="121">
    <w:abstractNumId w:val="129"/>
  </w:num>
  <w:num w:numId="122">
    <w:abstractNumId w:val="121"/>
  </w:num>
  <w:num w:numId="123">
    <w:abstractNumId w:val="133"/>
  </w:num>
  <w:num w:numId="124">
    <w:abstractNumId w:val="132"/>
  </w:num>
  <w:num w:numId="125">
    <w:abstractNumId w:val="130"/>
  </w:num>
  <w:num w:numId="126">
    <w:abstractNumId w:val="10"/>
  </w:num>
  <w:num w:numId="127">
    <w:abstractNumId w:val="4"/>
  </w:num>
  <w:num w:numId="128">
    <w:abstractNumId w:val="7"/>
  </w:num>
  <w:num w:numId="129">
    <w:abstractNumId w:val="123"/>
  </w:num>
  <w:num w:numId="130">
    <w:abstractNumId w:val="0"/>
  </w:num>
  <w:num w:numId="131">
    <w:abstractNumId w:val="127"/>
  </w:num>
  <w:num w:numId="132">
    <w:abstractNumId w:val="122"/>
  </w:num>
  <w:num w:numId="133">
    <w:abstractNumId w:val="9"/>
  </w:num>
  <w:num w:numId="134">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revisionView w:markup="0"/>
  <w:trackRevisions w:val="1"/>
  <w:documentProtection w:enforcement="0"/>
  <w:defaultTabStop w:val="420"/>
  <w:drawingGridHorizontalSpacing w:val="210"/>
  <w:drawingGridVerticalSpacing w:val="17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Q4MTBiYTcxN2Y1MmM1ZTlhNmFhZTFkM2I1MGQ1NzcifQ=="/>
  </w:docVars>
  <w:rsids>
    <w:rsidRoot w:val="00EC40BA"/>
    <w:rsid w:val="00027EE0"/>
    <w:rsid w:val="00035EC6"/>
    <w:rsid w:val="00045267"/>
    <w:rsid w:val="00046764"/>
    <w:rsid w:val="00055BF4"/>
    <w:rsid w:val="000753D4"/>
    <w:rsid w:val="000B1A46"/>
    <w:rsid w:val="000C4412"/>
    <w:rsid w:val="000C6C13"/>
    <w:rsid w:val="0014478A"/>
    <w:rsid w:val="001766F7"/>
    <w:rsid w:val="0018489E"/>
    <w:rsid w:val="001930E4"/>
    <w:rsid w:val="00196FB0"/>
    <w:rsid w:val="001B55B0"/>
    <w:rsid w:val="001D3BEA"/>
    <w:rsid w:val="001D51FE"/>
    <w:rsid w:val="001F1620"/>
    <w:rsid w:val="001F3BC3"/>
    <w:rsid w:val="002353C9"/>
    <w:rsid w:val="00242DBA"/>
    <w:rsid w:val="002937DB"/>
    <w:rsid w:val="002B4E41"/>
    <w:rsid w:val="002D7057"/>
    <w:rsid w:val="002F67F0"/>
    <w:rsid w:val="0030641D"/>
    <w:rsid w:val="0031180E"/>
    <w:rsid w:val="003357D8"/>
    <w:rsid w:val="00341A6E"/>
    <w:rsid w:val="00382EA9"/>
    <w:rsid w:val="00387E3E"/>
    <w:rsid w:val="003910CC"/>
    <w:rsid w:val="003A2E24"/>
    <w:rsid w:val="003B3141"/>
    <w:rsid w:val="003B762C"/>
    <w:rsid w:val="003C25FB"/>
    <w:rsid w:val="003D71FD"/>
    <w:rsid w:val="003E2677"/>
    <w:rsid w:val="00454226"/>
    <w:rsid w:val="00462E40"/>
    <w:rsid w:val="00471AE0"/>
    <w:rsid w:val="00481552"/>
    <w:rsid w:val="00491BFD"/>
    <w:rsid w:val="00497349"/>
    <w:rsid w:val="004A1877"/>
    <w:rsid w:val="004A5FA1"/>
    <w:rsid w:val="004B36D3"/>
    <w:rsid w:val="004D1327"/>
    <w:rsid w:val="004F29C4"/>
    <w:rsid w:val="005358AD"/>
    <w:rsid w:val="005438A7"/>
    <w:rsid w:val="0057767B"/>
    <w:rsid w:val="00580FEE"/>
    <w:rsid w:val="005A1774"/>
    <w:rsid w:val="005C05DD"/>
    <w:rsid w:val="005D4649"/>
    <w:rsid w:val="005F6987"/>
    <w:rsid w:val="0060066A"/>
    <w:rsid w:val="00627195"/>
    <w:rsid w:val="00647A75"/>
    <w:rsid w:val="006A0F79"/>
    <w:rsid w:val="006E4BA4"/>
    <w:rsid w:val="00711A0B"/>
    <w:rsid w:val="007210BA"/>
    <w:rsid w:val="00734E87"/>
    <w:rsid w:val="00752F33"/>
    <w:rsid w:val="007F2F9E"/>
    <w:rsid w:val="00807022"/>
    <w:rsid w:val="00831BC6"/>
    <w:rsid w:val="00850C56"/>
    <w:rsid w:val="0087680D"/>
    <w:rsid w:val="00896AEE"/>
    <w:rsid w:val="008A60BB"/>
    <w:rsid w:val="008B1DAB"/>
    <w:rsid w:val="008D4EB7"/>
    <w:rsid w:val="008E6266"/>
    <w:rsid w:val="009202C0"/>
    <w:rsid w:val="009B374D"/>
    <w:rsid w:val="009B620B"/>
    <w:rsid w:val="009D5008"/>
    <w:rsid w:val="009D5ECA"/>
    <w:rsid w:val="009F14B2"/>
    <w:rsid w:val="00A04DA4"/>
    <w:rsid w:val="00A12CF9"/>
    <w:rsid w:val="00A1548D"/>
    <w:rsid w:val="00A5327A"/>
    <w:rsid w:val="00A65300"/>
    <w:rsid w:val="00A67457"/>
    <w:rsid w:val="00A74C8D"/>
    <w:rsid w:val="00A95BD6"/>
    <w:rsid w:val="00A97335"/>
    <w:rsid w:val="00A97793"/>
    <w:rsid w:val="00AA65A5"/>
    <w:rsid w:val="00AB3FA8"/>
    <w:rsid w:val="00AC1E9D"/>
    <w:rsid w:val="00AD0241"/>
    <w:rsid w:val="00B3273B"/>
    <w:rsid w:val="00B53808"/>
    <w:rsid w:val="00B90FFE"/>
    <w:rsid w:val="00BC508B"/>
    <w:rsid w:val="00BD687F"/>
    <w:rsid w:val="00BE245B"/>
    <w:rsid w:val="00BF7E70"/>
    <w:rsid w:val="00C070B9"/>
    <w:rsid w:val="00C629A0"/>
    <w:rsid w:val="00CC2327"/>
    <w:rsid w:val="00CD3550"/>
    <w:rsid w:val="00CE53B1"/>
    <w:rsid w:val="00CE77A6"/>
    <w:rsid w:val="00CF5E13"/>
    <w:rsid w:val="00D64EB3"/>
    <w:rsid w:val="00D90006"/>
    <w:rsid w:val="00D97662"/>
    <w:rsid w:val="00DB13E6"/>
    <w:rsid w:val="00DC74E5"/>
    <w:rsid w:val="00DD6008"/>
    <w:rsid w:val="00E154B8"/>
    <w:rsid w:val="00E337B3"/>
    <w:rsid w:val="00E63FDB"/>
    <w:rsid w:val="00E7060B"/>
    <w:rsid w:val="00E77D76"/>
    <w:rsid w:val="00EA39FC"/>
    <w:rsid w:val="00EC40BA"/>
    <w:rsid w:val="00EE3387"/>
    <w:rsid w:val="00EE736F"/>
    <w:rsid w:val="00F03961"/>
    <w:rsid w:val="00F814AA"/>
    <w:rsid w:val="00F8385D"/>
    <w:rsid w:val="00FC151D"/>
    <w:rsid w:val="00FD689A"/>
    <w:rsid w:val="00FD741D"/>
    <w:rsid w:val="00FF7AFF"/>
    <w:rsid w:val="0196601E"/>
    <w:rsid w:val="019868E6"/>
    <w:rsid w:val="01FF3BC3"/>
    <w:rsid w:val="02944830"/>
    <w:rsid w:val="02DA4630"/>
    <w:rsid w:val="036E65B6"/>
    <w:rsid w:val="03A323C4"/>
    <w:rsid w:val="03CC312D"/>
    <w:rsid w:val="03D54652"/>
    <w:rsid w:val="04135A31"/>
    <w:rsid w:val="04641277"/>
    <w:rsid w:val="046E6839"/>
    <w:rsid w:val="04F85754"/>
    <w:rsid w:val="055262A6"/>
    <w:rsid w:val="05B35656"/>
    <w:rsid w:val="05BE51A6"/>
    <w:rsid w:val="05C27A3B"/>
    <w:rsid w:val="05C34FD3"/>
    <w:rsid w:val="05C668A8"/>
    <w:rsid w:val="069468A4"/>
    <w:rsid w:val="07497E51"/>
    <w:rsid w:val="07660AC7"/>
    <w:rsid w:val="078C6365"/>
    <w:rsid w:val="07C21BDF"/>
    <w:rsid w:val="088C017B"/>
    <w:rsid w:val="09105EDD"/>
    <w:rsid w:val="09820424"/>
    <w:rsid w:val="0991058D"/>
    <w:rsid w:val="0A0B49FF"/>
    <w:rsid w:val="0B2E72C7"/>
    <w:rsid w:val="0B7B1FF0"/>
    <w:rsid w:val="0B8E1704"/>
    <w:rsid w:val="0BE7421F"/>
    <w:rsid w:val="0C2A71E9"/>
    <w:rsid w:val="0C353F27"/>
    <w:rsid w:val="0C7E3C28"/>
    <w:rsid w:val="0C9502C8"/>
    <w:rsid w:val="0CB25CDA"/>
    <w:rsid w:val="0CFC155D"/>
    <w:rsid w:val="0D774797"/>
    <w:rsid w:val="0D872728"/>
    <w:rsid w:val="0E5E1D33"/>
    <w:rsid w:val="0EA87391"/>
    <w:rsid w:val="1003190F"/>
    <w:rsid w:val="107F5456"/>
    <w:rsid w:val="10F1501F"/>
    <w:rsid w:val="11064B02"/>
    <w:rsid w:val="11141522"/>
    <w:rsid w:val="125B3E8A"/>
    <w:rsid w:val="12C66037"/>
    <w:rsid w:val="13037E96"/>
    <w:rsid w:val="13CB3B5C"/>
    <w:rsid w:val="141B333C"/>
    <w:rsid w:val="145856DE"/>
    <w:rsid w:val="15613FBD"/>
    <w:rsid w:val="156911A3"/>
    <w:rsid w:val="15E27884"/>
    <w:rsid w:val="16DC46E2"/>
    <w:rsid w:val="17233A58"/>
    <w:rsid w:val="17527274"/>
    <w:rsid w:val="17CC6CAB"/>
    <w:rsid w:val="184C3F50"/>
    <w:rsid w:val="1882198B"/>
    <w:rsid w:val="18B313C2"/>
    <w:rsid w:val="18B76F07"/>
    <w:rsid w:val="18D80C06"/>
    <w:rsid w:val="197C0CF2"/>
    <w:rsid w:val="19D46BF0"/>
    <w:rsid w:val="19D5046D"/>
    <w:rsid w:val="1B0B2163"/>
    <w:rsid w:val="1BBF2C12"/>
    <w:rsid w:val="1C273504"/>
    <w:rsid w:val="1C3D736A"/>
    <w:rsid w:val="1C735482"/>
    <w:rsid w:val="1CDE1227"/>
    <w:rsid w:val="1D0875ED"/>
    <w:rsid w:val="1D5C3407"/>
    <w:rsid w:val="1D8E76E9"/>
    <w:rsid w:val="1D906023"/>
    <w:rsid w:val="1E071328"/>
    <w:rsid w:val="1EBA276E"/>
    <w:rsid w:val="1ED929C4"/>
    <w:rsid w:val="1F300115"/>
    <w:rsid w:val="1F476161"/>
    <w:rsid w:val="1F784C8E"/>
    <w:rsid w:val="1F8D1E0E"/>
    <w:rsid w:val="1FBB4722"/>
    <w:rsid w:val="1FC46FD4"/>
    <w:rsid w:val="1FDD02D4"/>
    <w:rsid w:val="1FEC2E58"/>
    <w:rsid w:val="20546AD4"/>
    <w:rsid w:val="20857026"/>
    <w:rsid w:val="2095099D"/>
    <w:rsid w:val="20A75184"/>
    <w:rsid w:val="20FB67BC"/>
    <w:rsid w:val="212B7733"/>
    <w:rsid w:val="213466B1"/>
    <w:rsid w:val="214C1892"/>
    <w:rsid w:val="217C26E3"/>
    <w:rsid w:val="21E8380E"/>
    <w:rsid w:val="22231DEC"/>
    <w:rsid w:val="22557968"/>
    <w:rsid w:val="22C457E7"/>
    <w:rsid w:val="23D95652"/>
    <w:rsid w:val="24827C95"/>
    <w:rsid w:val="24DB5F71"/>
    <w:rsid w:val="251C17A9"/>
    <w:rsid w:val="258C26CC"/>
    <w:rsid w:val="25DC73EE"/>
    <w:rsid w:val="25F5479A"/>
    <w:rsid w:val="26425B43"/>
    <w:rsid w:val="266253AA"/>
    <w:rsid w:val="269325D2"/>
    <w:rsid w:val="26A31A50"/>
    <w:rsid w:val="27933726"/>
    <w:rsid w:val="27DF775E"/>
    <w:rsid w:val="28240E28"/>
    <w:rsid w:val="289D2E69"/>
    <w:rsid w:val="291371C3"/>
    <w:rsid w:val="2A13446C"/>
    <w:rsid w:val="2A514026"/>
    <w:rsid w:val="2B7D231D"/>
    <w:rsid w:val="2BFD6FD7"/>
    <w:rsid w:val="2C4E7B55"/>
    <w:rsid w:val="2C7D0BC4"/>
    <w:rsid w:val="2D746964"/>
    <w:rsid w:val="2DF14BEA"/>
    <w:rsid w:val="2E28136C"/>
    <w:rsid w:val="2E2B5BE8"/>
    <w:rsid w:val="2E35102B"/>
    <w:rsid w:val="2E420B79"/>
    <w:rsid w:val="2E6F6AB8"/>
    <w:rsid w:val="2FDE27BA"/>
    <w:rsid w:val="306D0ED5"/>
    <w:rsid w:val="308863D6"/>
    <w:rsid w:val="30A752A2"/>
    <w:rsid w:val="30AB5D39"/>
    <w:rsid w:val="3132034A"/>
    <w:rsid w:val="31390B37"/>
    <w:rsid w:val="315D04A6"/>
    <w:rsid w:val="320A7897"/>
    <w:rsid w:val="32271E13"/>
    <w:rsid w:val="322E62C9"/>
    <w:rsid w:val="33897EA6"/>
    <w:rsid w:val="340C6569"/>
    <w:rsid w:val="34231885"/>
    <w:rsid w:val="343213F4"/>
    <w:rsid w:val="34604201"/>
    <w:rsid w:val="351E66C5"/>
    <w:rsid w:val="35231660"/>
    <w:rsid w:val="352B7773"/>
    <w:rsid w:val="356814A4"/>
    <w:rsid w:val="363D1A0D"/>
    <w:rsid w:val="36804E89"/>
    <w:rsid w:val="378679C0"/>
    <w:rsid w:val="381D20FE"/>
    <w:rsid w:val="385C4BC4"/>
    <w:rsid w:val="392E025D"/>
    <w:rsid w:val="3957418A"/>
    <w:rsid w:val="39AA099D"/>
    <w:rsid w:val="39D33BAB"/>
    <w:rsid w:val="3A296D28"/>
    <w:rsid w:val="3A7913DB"/>
    <w:rsid w:val="3AE461F5"/>
    <w:rsid w:val="3B6350E5"/>
    <w:rsid w:val="3B992692"/>
    <w:rsid w:val="3BBD66FB"/>
    <w:rsid w:val="3C0A048E"/>
    <w:rsid w:val="3CF317A9"/>
    <w:rsid w:val="3D170CA1"/>
    <w:rsid w:val="3E0D7F02"/>
    <w:rsid w:val="3EEF22EE"/>
    <w:rsid w:val="3F185CE9"/>
    <w:rsid w:val="3F832AD7"/>
    <w:rsid w:val="3F895F34"/>
    <w:rsid w:val="3FC94F19"/>
    <w:rsid w:val="40446567"/>
    <w:rsid w:val="40D45C40"/>
    <w:rsid w:val="41244772"/>
    <w:rsid w:val="41310A4A"/>
    <w:rsid w:val="41820305"/>
    <w:rsid w:val="41C77AED"/>
    <w:rsid w:val="420A50E3"/>
    <w:rsid w:val="421479F2"/>
    <w:rsid w:val="422E6F8B"/>
    <w:rsid w:val="42963044"/>
    <w:rsid w:val="42AB29D0"/>
    <w:rsid w:val="42B11953"/>
    <w:rsid w:val="42C55421"/>
    <w:rsid w:val="4326474D"/>
    <w:rsid w:val="439430B2"/>
    <w:rsid w:val="43CE2C49"/>
    <w:rsid w:val="44235970"/>
    <w:rsid w:val="44C815B6"/>
    <w:rsid w:val="44D05DBF"/>
    <w:rsid w:val="44FE4336"/>
    <w:rsid w:val="45B556C6"/>
    <w:rsid w:val="45D21EBF"/>
    <w:rsid w:val="46A550C2"/>
    <w:rsid w:val="46FF0B61"/>
    <w:rsid w:val="4703267A"/>
    <w:rsid w:val="47A279CF"/>
    <w:rsid w:val="48205081"/>
    <w:rsid w:val="487F1000"/>
    <w:rsid w:val="48CF525C"/>
    <w:rsid w:val="491D2932"/>
    <w:rsid w:val="496731C2"/>
    <w:rsid w:val="498F40ED"/>
    <w:rsid w:val="4A097241"/>
    <w:rsid w:val="4A5428DA"/>
    <w:rsid w:val="4A6B39D8"/>
    <w:rsid w:val="4A7D78C2"/>
    <w:rsid w:val="4AB86B64"/>
    <w:rsid w:val="4B094738"/>
    <w:rsid w:val="4B9A3267"/>
    <w:rsid w:val="4BBC5F5E"/>
    <w:rsid w:val="4C9852F2"/>
    <w:rsid w:val="4CC37420"/>
    <w:rsid w:val="4CC709B7"/>
    <w:rsid w:val="4D2D2C60"/>
    <w:rsid w:val="4D80072D"/>
    <w:rsid w:val="4D947439"/>
    <w:rsid w:val="4DDB51D8"/>
    <w:rsid w:val="4DE57075"/>
    <w:rsid w:val="4DEB68FD"/>
    <w:rsid w:val="4E46025B"/>
    <w:rsid w:val="4E7229C3"/>
    <w:rsid w:val="4E760ECF"/>
    <w:rsid w:val="4EBF735C"/>
    <w:rsid w:val="4F413B6C"/>
    <w:rsid w:val="4FC41575"/>
    <w:rsid w:val="502E1AD5"/>
    <w:rsid w:val="503154A8"/>
    <w:rsid w:val="5077022C"/>
    <w:rsid w:val="508E707D"/>
    <w:rsid w:val="50E90CE5"/>
    <w:rsid w:val="510D2AA8"/>
    <w:rsid w:val="51137331"/>
    <w:rsid w:val="511B6F73"/>
    <w:rsid w:val="5126797D"/>
    <w:rsid w:val="51621E05"/>
    <w:rsid w:val="52647919"/>
    <w:rsid w:val="527252B8"/>
    <w:rsid w:val="52743318"/>
    <w:rsid w:val="527612CB"/>
    <w:rsid w:val="5293012E"/>
    <w:rsid w:val="52A61455"/>
    <w:rsid w:val="52BB22D8"/>
    <w:rsid w:val="53D12681"/>
    <w:rsid w:val="53DB6E8D"/>
    <w:rsid w:val="53FC752F"/>
    <w:rsid w:val="541F3CDA"/>
    <w:rsid w:val="546D64ED"/>
    <w:rsid w:val="546E5E6E"/>
    <w:rsid w:val="5572590D"/>
    <w:rsid w:val="55A85906"/>
    <w:rsid w:val="55C53F47"/>
    <w:rsid w:val="560D1D7E"/>
    <w:rsid w:val="566A6806"/>
    <w:rsid w:val="567A07EF"/>
    <w:rsid w:val="56866145"/>
    <w:rsid w:val="569F4DA3"/>
    <w:rsid w:val="57250C2C"/>
    <w:rsid w:val="583300E2"/>
    <w:rsid w:val="58613D04"/>
    <w:rsid w:val="595F1D9A"/>
    <w:rsid w:val="59D71C7F"/>
    <w:rsid w:val="5BC14B41"/>
    <w:rsid w:val="5C335AEE"/>
    <w:rsid w:val="5C7A5495"/>
    <w:rsid w:val="5C89392A"/>
    <w:rsid w:val="5C976BCE"/>
    <w:rsid w:val="5D130177"/>
    <w:rsid w:val="5D7B04CE"/>
    <w:rsid w:val="5DA4675E"/>
    <w:rsid w:val="5DD469F9"/>
    <w:rsid w:val="5DE74DAC"/>
    <w:rsid w:val="5E320B04"/>
    <w:rsid w:val="5E3B5446"/>
    <w:rsid w:val="5F355DB5"/>
    <w:rsid w:val="60745751"/>
    <w:rsid w:val="610E43D3"/>
    <w:rsid w:val="61C67613"/>
    <w:rsid w:val="623065F6"/>
    <w:rsid w:val="628663E8"/>
    <w:rsid w:val="642B52C7"/>
    <w:rsid w:val="644F5E71"/>
    <w:rsid w:val="654D49EB"/>
    <w:rsid w:val="66111108"/>
    <w:rsid w:val="668E0996"/>
    <w:rsid w:val="66E142AB"/>
    <w:rsid w:val="67250B72"/>
    <w:rsid w:val="67ED05CE"/>
    <w:rsid w:val="68136978"/>
    <w:rsid w:val="68191612"/>
    <w:rsid w:val="686E184A"/>
    <w:rsid w:val="689405F0"/>
    <w:rsid w:val="68ED1653"/>
    <w:rsid w:val="68F71C1C"/>
    <w:rsid w:val="69B86965"/>
    <w:rsid w:val="6A58493C"/>
    <w:rsid w:val="6A775937"/>
    <w:rsid w:val="6B1828E5"/>
    <w:rsid w:val="6C682001"/>
    <w:rsid w:val="6CA16A6E"/>
    <w:rsid w:val="6CEF1CA7"/>
    <w:rsid w:val="6CFC3549"/>
    <w:rsid w:val="6D730D04"/>
    <w:rsid w:val="6E656F0A"/>
    <w:rsid w:val="6E8973E6"/>
    <w:rsid w:val="6E8D57FC"/>
    <w:rsid w:val="6F655B31"/>
    <w:rsid w:val="6F7246F2"/>
    <w:rsid w:val="707A58FF"/>
    <w:rsid w:val="70A24011"/>
    <w:rsid w:val="711A366F"/>
    <w:rsid w:val="718F01C0"/>
    <w:rsid w:val="73271CDA"/>
    <w:rsid w:val="73C03C7E"/>
    <w:rsid w:val="7420645A"/>
    <w:rsid w:val="74942A15"/>
    <w:rsid w:val="74FB17B9"/>
    <w:rsid w:val="751B1584"/>
    <w:rsid w:val="7555781E"/>
    <w:rsid w:val="75894C96"/>
    <w:rsid w:val="76162265"/>
    <w:rsid w:val="769641FD"/>
    <w:rsid w:val="76C15DAF"/>
    <w:rsid w:val="782378C6"/>
    <w:rsid w:val="78583252"/>
    <w:rsid w:val="78965145"/>
    <w:rsid w:val="78D94070"/>
    <w:rsid w:val="78EC72C3"/>
    <w:rsid w:val="79050778"/>
    <w:rsid w:val="795438F1"/>
    <w:rsid w:val="79C11F09"/>
    <w:rsid w:val="7A352DA3"/>
    <w:rsid w:val="7AD24333"/>
    <w:rsid w:val="7AE64641"/>
    <w:rsid w:val="7B261204"/>
    <w:rsid w:val="7BA57A68"/>
    <w:rsid w:val="7BCC46D8"/>
    <w:rsid w:val="7C5A5260"/>
    <w:rsid w:val="7C7240F7"/>
    <w:rsid w:val="7C772C28"/>
    <w:rsid w:val="7CF96053"/>
    <w:rsid w:val="7D627D2B"/>
    <w:rsid w:val="7E0420D6"/>
    <w:rsid w:val="7E1150D6"/>
    <w:rsid w:val="7E274B82"/>
    <w:rsid w:val="7EFC5F6B"/>
    <w:rsid w:val="7F3B240A"/>
    <w:rsid w:val="7F6A5034"/>
    <w:rsid w:val="7FE06E6D"/>
    <w:rsid w:val="7FE2793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99"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99"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99"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qFormat="1" w:unhideWhenUsed="0" w:uiPriority="1"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qFormat="1" w:unhideWhenUsed="0" w:uiPriority="1"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qFormat="1" w:unhideWhenUsed="0" w:uiPriority="1"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0"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29" w:semiHidden="0" w:name="Medium Shading 1 Accent 3"/>
    <w:lsdException w:qFormat="1" w:unhideWhenUsed="0" w:uiPriority="30" w:semiHidden="0" w:name="Medium Shading 2 Accent 3"/>
    <w:lsdException w:unhideWhenUsed="0" w:uiPriority="65" w:semiHidden="0" w:name="Medium List 1 Accent 3"/>
    <w:lsdException w:unhideWhenUsed="0" w:uiPriority="66" w:semiHidden="0" w:name="Medium List 2 Accent 3"/>
    <w:lsdException w:qFormat="1" w:unhideWhenUsed="0" w:uiPriority="1"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34" w:semiHidden="0" w:name="Colorful Shading Accent 3"/>
    <w:lsdException w:qFormat="1" w:unhideWhenUsed="0" w:uiPriority="0" w:semiHidden="0" w:name="Colorful List Accent 3"/>
    <w:lsdException w:qFormat="1" w:unhideWhenUsed="0" w:uiPriority="0" w:semiHidden="0" w:name="Colorful Grid Accent 3"/>
    <w:lsdException w:unhideWhenUsed="0" w:uiPriority="60" w:semiHidden="0" w:name="Light Shading Accent 4"/>
    <w:lsdException w:unhideWhenUsed="0" w:uiPriority="61" w:semiHidden="0" w:name="Light List Accent 4"/>
    <w:lsdException w:qFormat="1" w:unhideWhenUsed="0" w:uiPriority="1"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qFormat="1" w:unhideWhenUsed="0" w:uiPriority="34" w:semiHidden="0" w:name="Medium List 2 Accent 4"/>
    <w:lsdException w:qFormat="1" w:unhideWhenUsed="0" w:uiPriority="0" w:semiHidden="0" w:name="Medium Grid 1 Accent 4"/>
    <w:lsdException w:qFormat="1" w:unhideWhenUsed="0" w:uiPriority="30" w:semiHidden="0" w:name="Medium Grid 2 Accent 4"/>
    <w:lsdException w:unhideWhenUsed="0" w:uiPriority="69" w:semiHidden="0" w:name="Medium Grid 3 Accent 4"/>
    <w:lsdException w:unhideWhenUsed="0" w:uiPriority="70" w:semiHidden="0" w:name="Dark List Accent 4"/>
    <w:lsdException w:qFormat="1" w:unhideWhenUsed="0" w:uiPriority="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71" w:semiHidden="0" w:name="Light List Accent 5"/>
    <w:lsdException w:qFormat="1" w:unhideWhenUsed="0" w:uiPriority="29" w:semiHidden="0" w:name="Light Grid Accent 5"/>
    <w:lsdException w:qFormat="1" w:unhideWhenUsed="0" w:uiPriority="30"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qFormat="1" w:unhideWhenUsed="0" w:uiPriority="71" w:semiHidden="0" w:name="Dark List Accent 5"/>
    <w:lsdException w:qFormat="1" w:unhideWhenUsed="0" w:uiPriority="29" w:semiHidden="0" w:name="Colorful Shading Accent 5"/>
    <w:lsdException w:qFormat="1" w:unhideWhenUsed="0" w:uiPriority="30"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0" w:semiHidden="0" w:name="Medium List 2 Accent 6"/>
    <w:lsdException w:qFormat="1" w:unhideWhenUsed="0" w:uiPriority="30"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宋体"/>
      <w:kern w:val="2"/>
      <w:sz w:val="21"/>
      <w:szCs w:val="22"/>
      <w:lang w:val="en-US" w:eastAsia="zh-CN" w:bidi="ar-SA"/>
    </w:rPr>
  </w:style>
  <w:style w:type="paragraph" w:styleId="3">
    <w:name w:val="heading 1"/>
    <w:basedOn w:val="1"/>
    <w:next w:val="1"/>
    <w:link w:val="182"/>
    <w:autoRedefine/>
    <w:qFormat/>
    <w:uiPriority w:val="9"/>
    <w:pPr>
      <w:keepNext/>
      <w:spacing w:line="360" w:lineRule="auto"/>
      <w:jc w:val="center"/>
      <w:outlineLvl w:val="0"/>
    </w:pPr>
    <w:rPr>
      <w:rFonts w:ascii="Arial" w:hAnsi="Arial" w:eastAsia="华文中宋" w:cs="Times New Roman"/>
      <w:b/>
      <w:color w:val="000000"/>
      <w:sz w:val="32"/>
      <w:szCs w:val="24"/>
      <w:lang w:val="zh-CN"/>
    </w:rPr>
  </w:style>
  <w:style w:type="paragraph" w:styleId="4">
    <w:name w:val="heading 2"/>
    <w:basedOn w:val="1"/>
    <w:next w:val="1"/>
    <w:link w:val="184"/>
    <w:autoRedefine/>
    <w:qFormat/>
    <w:uiPriority w:val="9"/>
    <w:pPr>
      <w:keepNext/>
      <w:keepLines/>
      <w:spacing w:before="260" w:after="260" w:line="416" w:lineRule="auto"/>
      <w:outlineLvl w:val="1"/>
    </w:pPr>
    <w:rPr>
      <w:rFonts w:ascii="等线 Light" w:hAnsi="等线 Light" w:eastAsia="等线 Light"/>
      <w:b/>
      <w:bCs/>
      <w:sz w:val="32"/>
      <w:szCs w:val="32"/>
    </w:rPr>
  </w:style>
  <w:style w:type="paragraph" w:styleId="5">
    <w:name w:val="heading 3"/>
    <w:basedOn w:val="1"/>
    <w:next w:val="1"/>
    <w:link w:val="185"/>
    <w:autoRedefine/>
    <w:qFormat/>
    <w:uiPriority w:val="9"/>
    <w:pPr>
      <w:keepNext/>
      <w:keepLines/>
      <w:spacing w:before="260" w:after="260" w:line="416" w:lineRule="auto"/>
      <w:outlineLvl w:val="2"/>
    </w:pPr>
    <w:rPr>
      <w:b/>
      <w:bCs/>
      <w:sz w:val="32"/>
      <w:szCs w:val="32"/>
    </w:rPr>
  </w:style>
  <w:style w:type="paragraph" w:styleId="6">
    <w:name w:val="heading 4"/>
    <w:basedOn w:val="1"/>
    <w:next w:val="1"/>
    <w:link w:val="241"/>
    <w:autoRedefine/>
    <w:qFormat/>
    <w:uiPriority w:val="9"/>
    <w:pPr>
      <w:keepNext/>
      <w:keepLines/>
      <w:spacing w:before="280" w:after="290" w:line="376" w:lineRule="auto"/>
      <w:outlineLvl w:val="3"/>
    </w:pPr>
    <w:rPr>
      <w:rFonts w:ascii="等线 Light" w:hAnsi="等线 Light" w:eastAsia="等线 Light"/>
      <w:b/>
      <w:bCs/>
      <w:sz w:val="28"/>
      <w:szCs w:val="28"/>
    </w:rPr>
  </w:style>
  <w:style w:type="paragraph" w:styleId="7">
    <w:name w:val="heading 5"/>
    <w:basedOn w:val="1"/>
    <w:next w:val="1"/>
    <w:link w:val="249"/>
    <w:autoRedefine/>
    <w:qFormat/>
    <w:uiPriority w:val="9"/>
    <w:pPr>
      <w:keepNext/>
      <w:keepLines/>
      <w:spacing w:before="280" w:after="290" w:line="376" w:lineRule="auto"/>
      <w:outlineLvl w:val="4"/>
    </w:pPr>
    <w:rPr>
      <w:b/>
      <w:bCs/>
      <w:sz w:val="28"/>
      <w:szCs w:val="28"/>
    </w:rPr>
  </w:style>
  <w:style w:type="paragraph" w:styleId="8">
    <w:name w:val="heading 6"/>
    <w:basedOn w:val="1"/>
    <w:next w:val="1"/>
    <w:link w:val="252"/>
    <w:autoRedefine/>
    <w:qFormat/>
    <w:uiPriority w:val="9"/>
    <w:pPr>
      <w:keepNext/>
      <w:keepLines/>
      <w:tabs>
        <w:tab w:val="left" w:pos="1152"/>
      </w:tabs>
      <w:spacing w:line="360" w:lineRule="auto"/>
      <w:outlineLvl w:val="5"/>
    </w:pPr>
    <w:rPr>
      <w:rFonts w:ascii="宋体" w:hAnsi="宋体" w:eastAsia="宋体" w:cs="Times New Roman"/>
      <w:bCs/>
      <w:sz w:val="24"/>
      <w:szCs w:val="18"/>
    </w:rPr>
  </w:style>
  <w:style w:type="paragraph" w:styleId="9">
    <w:name w:val="heading 7"/>
    <w:basedOn w:val="1"/>
    <w:next w:val="10"/>
    <w:link w:val="253"/>
    <w:autoRedefine/>
    <w:qFormat/>
    <w:uiPriority w:val="9"/>
    <w:pPr>
      <w:keepNext/>
      <w:keepLines/>
      <w:tabs>
        <w:tab w:val="left" w:pos="1296"/>
      </w:tabs>
      <w:spacing w:before="240" w:after="64" w:line="319" w:lineRule="auto"/>
      <w:ind w:left="1296" w:hanging="1296" w:firstLineChars="200"/>
      <w:outlineLvl w:val="6"/>
    </w:pPr>
    <w:rPr>
      <w:rFonts w:ascii="Times New Roman" w:hAnsi="Times New Roman" w:eastAsia="宋体" w:cs="Times New Roman"/>
      <w:b/>
      <w:sz w:val="24"/>
      <w:szCs w:val="20"/>
    </w:rPr>
  </w:style>
  <w:style w:type="paragraph" w:styleId="11">
    <w:name w:val="heading 8"/>
    <w:basedOn w:val="1"/>
    <w:next w:val="10"/>
    <w:link w:val="254"/>
    <w:autoRedefine/>
    <w:qFormat/>
    <w:uiPriority w:val="9"/>
    <w:pPr>
      <w:keepNext/>
      <w:keepLines/>
      <w:tabs>
        <w:tab w:val="left" w:pos="1440"/>
      </w:tabs>
      <w:spacing w:before="240" w:after="64" w:line="319" w:lineRule="auto"/>
      <w:ind w:left="1440" w:hanging="1440" w:firstLineChars="200"/>
      <w:outlineLvl w:val="7"/>
    </w:pPr>
    <w:rPr>
      <w:rFonts w:ascii="Arial" w:hAnsi="Arial" w:eastAsia="黑体" w:cs="Times New Roman"/>
      <w:sz w:val="24"/>
      <w:szCs w:val="20"/>
    </w:rPr>
  </w:style>
  <w:style w:type="paragraph" w:styleId="12">
    <w:name w:val="heading 9"/>
    <w:basedOn w:val="1"/>
    <w:next w:val="10"/>
    <w:link w:val="255"/>
    <w:autoRedefine/>
    <w:qFormat/>
    <w:uiPriority w:val="9"/>
    <w:pPr>
      <w:keepNext/>
      <w:keepLines/>
      <w:tabs>
        <w:tab w:val="left" w:pos="360"/>
        <w:tab w:val="left" w:pos="1584"/>
      </w:tabs>
      <w:spacing w:before="240" w:after="64" w:line="319" w:lineRule="auto"/>
      <w:ind w:left="1584" w:hanging="1584" w:firstLineChars="200"/>
      <w:outlineLvl w:val="8"/>
    </w:pPr>
    <w:rPr>
      <w:rFonts w:ascii="Arial" w:hAnsi="Arial" w:eastAsia="黑体" w:cs="Times New Roman"/>
      <w:sz w:val="24"/>
      <w:szCs w:val="20"/>
    </w:rPr>
  </w:style>
  <w:style w:type="character" w:default="1" w:styleId="160">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256"/>
    <w:autoRedefine/>
    <w:qFormat/>
    <w:uiPriority w:val="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spacing w:before="160" w:after="160"/>
      <w:ind w:left="1701"/>
    </w:pPr>
    <w:rPr>
      <w:rFonts w:ascii="Courier New" w:hAnsi="Courier New" w:eastAsia="宋体" w:cs="Courier New"/>
      <w:kern w:val="2"/>
      <w:sz w:val="24"/>
      <w:szCs w:val="24"/>
      <w:lang w:val="en-US" w:eastAsia="zh-CN" w:bidi="ar-SA"/>
    </w:rPr>
  </w:style>
  <w:style w:type="paragraph" w:styleId="10">
    <w:name w:val="Normal Indent"/>
    <w:basedOn w:val="1"/>
    <w:next w:val="1"/>
    <w:link w:val="272"/>
    <w:autoRedefine/>
    <w:qFormat/>
    <w:uiPriority w:val="0"/>
    <w:pPr>
      <w:ind w:firstLine="420"/>
    </w:pPr>
    <w:rPr>
      <w:rFonts w:ascii="Times New Roman" w:hAnsi="Times New Roman" w:eastAsia="宋体" w:cs="Times New Roman"/>
      <w:szCs w:val="20"/>
    </w:rPr>
  </w:style>
  <w:style w:type="paragraph" w:styleId="13">
    <w:name w:val="List 3"/>
    <w:basedOn w:val="1"/>
    <w:autoRedefine/>
    <w:qFormat/>
    <w:uiPriority w:val="0"/>
    <w:pPr>
      <w:adjustRightInd w:val="0"/>
      <w:spacing w:line="360" w:lineRule="auto"/>
      <w:ind w:left="100" w:leftChars="400" w:hanging="200" w:hangingChars="200"/>
      <w:textAlignment w:val="baseline"/>
    </w:pPr>
    <w:rPr>
      <w:rFonts w:ascii="Verdana" w:hAnsi="Verdana" w:eastAsia="宋体" w:cs="Times New Roman"/>
      <w:bCs/>
      <w:sz w:val="24"/>
      <w:szCs w:val="24"/>
    </w:rPr>
  </w:style>
  <w:style w:type="paragraph" w:styleId="14">
    <w:name w:val="toc 7"/>
    <w:basedOn w:val="1"/>
    <w:next w:val="1"/>
    <w:autoRedefine/>
    <w:qFormat/>
    <w:uiPriority w:val="39"/>
    <w:pPr>
      <w:spacing w:line="300" w:lineRule="auto"/>
      <w:ind w:left="1440" w:firstLine="200" w:firstLineChars="200"/>
      <w:jc w:val="left"/>
    </w:pPr>
    <w:rPr>
      <w:rFonts w:ascii="Calibri" w:hAnsi="Calibri" w:eastAsia="宋体" w:cs="Times New Roman"/>
      <w:sz w:val="18"/>
      <w:szCs w:val="18"/>
    </w:rPr>
  </w:style>
  <w:style w:type="paragraph" w:styleId="15">
    <w:name w:val="List Number 2"/>
    <w:basedOn w:val="1"/>
    <w:autoRedefine/>
    <w:qFormat/>
    <w:uiPriority w:val="0"/>
    <w:pPr>
      <w:numPr>
        <w:ilvl w:val="1"/>
        <w:numId w:val="1"/>
      </w:numPr>
      <w:tabs>
        <w:tab w:val="clear" w:pos="840"/>
      </w:tabs>
      <w:autoSpaceDE w:val="0"/>
      <w:autoSpaceDN w:val="0"/>
      <w:spacing w:before="80" w:after="40" w:line="320" w:lineRule="exact"/>
      <w:ind w:left="780" w:right="17" w:hanging="360" w:firstLineChars="200"/>
    </w:pPr>
    <w:rPr>
      <w:rFonts w:ascii="宋体" w:hAnsi="Times New Roman" w:eastAsia="宋体" w:cs="Times New Roman"/>
      <w:sz w:val="24"/>
      <w:szCs w:val="20"/>
    </w:rPr>
  </w:style>
  <w:style w:type="paragraph" w:styleId="16">
    <w:name w:val="table of authorities"/>
    <w:basedOn w:val="1"/>
    <w:next w:val="1"/>
    <w:autoRedefine/>
    <w:qFormat/>
    <w:uiPriority w:val="0"/>
    <w:pPr>
      <w:spacing w:line="360" w:lineRule="auto"/>
      <w:ind w:left="480" w:leftChars="200" w:firstLine="200" w:firstLineChars="200"/>
    </w:pPr>
    <w:rPr>
      <w:rFonts w:ascii="宋体" w:hAnsi="宋体" w:eastAsia="宋体" w:cs="Times New Roman"/>
      <w:sz w:val="24"/>
      <w:szCs w:val="24"/>
    </w:rPr>
  </w:style>
  <w:style w:type="paragraph" w:styleId="17">
    <w:name w:val="Note Heading"/>
    <w:basedOn w:val="1"/>
    <w:next w:val="1"/>
    <w:link w:val="257"/>
    <w:autoRedefine/>
    <w:qFormat/>
    <w:uiPriority w:val="0"/>
    <w:pPr>
      <w:adjustRightInd w:val="0"/>
      <w:spacing w:line="360" w:lineRule="auto"/>
      <w:ind w:firstLine="200" w:firstLineChars="200"/>
      <w:jc w:val="center"/>
      <w:textAlignment w:val="baseline"/>
    </w:pPr>
    <w:rPr>
      <w:rFonts w:ascii="Verdana" w:hAnsi="Verdana" w:eastAsia="宋体" w:cs="Times New Roman"/>
      <w:kern w:val="0"/>
      <w:sz w:val="24"/>
      <w:szCs w:val="20"/>
    </w:rPr>
  </w:style>
  <w:style w:type="paragraph" w:styleId="18">
    <w:name w:val="List Bullet 4"/>
    <w:basedOn w:val="1"/>
    <w:autoRedefine/>
    <w:qFormat/>
    <w:uiPriority w:val="0"/>
    <w:pPr>
      <w:tabs>
        <w:tab w:val="left" w:pos="360"/>
        <w:tab w:val="left" w:pos="1620"/>
      </w:tabs>
      <w:adjustRightInd w:val="0"/>
      <w:spacing w:line="360" w:lineRule="auto"/>
      <w:ind w:left="360" w:hanging="360" w:firstLineChars="200"/>
      <w:textAlignment w:val="baseline"/>
    </w:pPr>
    <w:rPr>
      <w:rFonts w:ascii="Verdana" w:hAnsi="Verdana" w:eastAsia="宋体" w:cs="Times New Roman"/>
      <w:bCs/>
      <w:sz w:val="24"/>
      <w:szCs w:val="20"/>
    </w:rPr>
  </w:style>
  <w:style w:type="paragraph" w:styleId="19">
    <w:name w:val="index 8"/>
    <w:basedOn w:val="1"/>
    <w:next w:val="1"/>
    <w:autoRedefine/>
    <w:qFormat/>
    <w:uiPriority w:val="0"/>
    <w:pPr>
      <w:widowControl/>
      <w:ind w:left="1600" w:hanging="200" w:firstLineChars="200"/>
    </w:pPr>
    <w:rPr>
      <w:rFonts w:ascii="Tahoma" w:hAnsi="Tahoma" w:eastAsia="宋体" w:cs="Times New Roman"/>
      <w:kern w:val="0"/>
      <w:sz w:val="20"/>
      <w:szCs w:val="20"/>
      <w:lang w:eastAsia="en-US"/>
    </w:rPr>
  </w:style>
  <w:style w:type="paragraph" w:styleId="20">
    <w:name w:val="E-mail Signature"/>
    <w:basedOn w:val="1"/>
    <w:link w:val="258"/>
    <w:autoRedefine/>
    <w:qFormat/>
    <w:uiPriority w:val="0"/>
    <w:pPr>
      <w:adjustRightInd w:val="0"/>
      <w:spacing w:line="360" w:lineRule="auto"/>
      <w:ind w:firstLine="200" w:firstLineChars="200"/>
      <w:textAlignment w:val="baseline"/>
    </w:pPr>
    <w:rPr>
      <w:rFonts w:ascii="Verdana" w:hAnsi="Verdana" w:eastAsia="宋体" w:cs="Times New Roman"/>
      <w:kern w:val="0"/>
      <w:sz w:val="24"/>
      <w:szCs w:val="20"/>
    </w:rPr>
  </w:style>
  <w:style w:type="paragraph" w:styleId="21">
    <w:name w:val="List Number"/>
    <w:basedOn w:val="1"/>
    <w:autoRedefine/>
    <w:qFormat/>
    <w:uiPriority w:val="0"/>
    <w:pPr>
      <w:widowControl/>
      <w:tabs>
        <w:tab w:val="left" w:pos="454"/>
        <w:tab w:val="left" w:pos="720"/>
      </w:tabs>
      <w:spacing w:afterLines="50"/>
      <w:ind w:left="454" w:hanging="284"/>
      <w:jc w:val="left"/>
    </w:pPr>
    <w:rPr>
      <w:rFonts w:ascii="Times New Roman" w:hAnsi="Times New Roman" w:eastAsia="宋体" w:cs="Times New Roman"/>
      <w:kern w:val="0"/>
      <w:sz w:val="24"/>
      <w:szCs w:val="20"/>
    </w:rPr>
  </w:style>
  <w:style w:type="paragraph" w:styleId="22">
    <w:name w:val="caption"/>
    <w:basedOn w:val="1"/>
    <w:next w:val="1"/>
    <w:link w:val="273"/>
    <w:autoRedefine/>
    <w:qFormat/>
    <w:uiPriority w:val="0"/>
    <w:pPr>
      <w:ind w:firstLine="200" w:firstLineChars="200"/>
    </w:pPr>
    <w:rPr>
      <w:rFonts w:ascii="Arial" w:hAnsi="Arial" w:eastAsia="黑体" w:cs="Times New Roman"/>
      <w:sz w:val="20"/>
      <w:szCs w:val="20"/>
    </w:rPr>
  </w:style>
  <w:style w:type="paragraph" w:styleId="23">
    <w:name w:val="index 5"/>
    <w:basedOn w:val="1"/>
    <w:next w:val="1"/>
    <w:autoRedefine/>
    <w:qFormat/>
    <w:uiPriority w:val="0"/>
    <w:pPr>
      <w:autoSpaceDE w:val="0"/>
      <w:adjustRightInd w:val="0"/>
      <w:snapToGrid w:val="0"/>
      <w:spacing w:line="360" w:lineRule="auto"/>
      <w:ind w:left="800" w:leftChars="800" w:firstLine="482" w:firstLineChars="200"/>
      <w:textAlignment w:val="baseline"/>
    </w:pPr>
    <w:rPr>
      <w:rFonts w:ascii="宋体" w:hAnsi="宋体" w:eastAsia="宋体"/>
      <w:bCs/>
      <w:kern w:val="0"/>
      <w:sz w:val="24"/>
      <w:szCs w:val="24"/>
    </w:rPr>
  </w:style>
  <w:style w:type="paragraph" w:styleId="24">
    <w:name w:val="List Bullet"/>
    <w:basedOn w:val="25"/>
    <w:link w:val="274"/>
    <w:autoRedefine/>
    <w:qFormat/>
    <w:uiPriority w:val="0"/>
    <w:pPr>
      <w:adjustRightInd w:val="0"/>
      <w:spacing w:after="120" w:line="360" w:lineRule="atLeast"/>
      <w:ind w:left="0" w:firstLine="0" w:firstLineChars="0"/>
      <w:contextualSpacing w:val="0"/>
      <w:jc w:val="left"/>
      <w:textAlignment w:val="baseline"/>
    </w:pPr>
    <w:rPr>
      <w:rFonts w:ascii="Times New Roman" w:hAnsi="Times New Roman" w:eastAsia="宋体" w:cs="Times New Roman"/>
      <w:kern w:val="0"/>
      <w:sz w:val="24"/>
      <w:szCs w:val="20"/>
    </w:rPr>
  </w:style>
  <w:style w:type="paragraph" w:styleId="25">
    <w:name w:val="List"/>
    <w:basedOn w:val="1"/>
    <w:link w:val="3776"/>
    <w:autoRedefine/>
    <w:qFormat/>
    <w:uiPriority w:val="0"/>
    <w:pPr>
      <w:ind w:left="200" w:hanging="200" w:hangingChars="200"/>
      <w:contextualSpacing/>
    </w:pPr>
  </w:style>
  <w:style w:type="paragraph" w:styleId="26">
    <w:name w:val="envelope address"/>
    <w:basedOn w:val="1"/>
    <w:autoRedefine/>
    <w:qFormat/>
    <w:uiPriority w:val="0"/>
    <w:pPr>
      <w:adjustRightInd w:val="0"/>
      <w:snapToGrid w:val="0"/>
      <w:spacing w:line="360" w:lineRule="auto"/>
      <w:ind w:left="100" w:leftChars="1400" w:firstLine="200" w:firstLineChars="200"/>
      <w:textAlignment w:val="baseline"/>
    </w:pPr>
    <w:rPr>
      <w:rFonts w:ascii="Arial" w:hAnsi="Arial" w:eastAsia="宋体" w:cs="Times New Roman"/>
      <w:bCs/>
      <w:sz w:val="24"/>
      <w:szCs w:val="20"/>
    </w:rPr>
  </w:style>
  <w:style w:type="paragraph" w:styleId="27">
    <w:name w:val="Document Map"/>
    <w:basedOn w:val="1"/>
    <w:link w:val="207"/>
    <w:autoRedefine/>
    <w:qFormat/>
    <w:uiPriority w:val="0"/>
    <w:pPr>
      <w:shd w:val="clear" w:color="auto" w:fill="000080"/>
    </w:pPr>
    <w:rPr>
      <w:rFonts w:ascii="Times New Roman" w:hAnsi="Times New Roman" w:eastAsia="宋体" w:cs="Times New Roman"/>
      <w:szCs w:val="24"/>
    </w:rPr>
  </w:style>
  <w:style w:type="paragraph" w:styleId="28">
    <w:name w:val="toa heading"/>
    <w:basedOn w:val="1"/>
    <w:next w:val="1"/>
    <w:autoRedefine/>
    <w:qFormat/>
    <w:uiPriority w:val="0"/>
    <w:pPr>
      <w:topLinePunct/>
      <w:adjustRightInd w:val="0"/>
      <w:snapToGrid w:val="0"/>
      <w:spacing w:before="120" w:after="120" w:line="360" w:lineRule="auto"/>
      <w:ind w:firstLine="200" w:firstLineChars="200"/>
    </w:pPr>
    <w:rPr>
      <w:rFonts w:ascii="Arial" w:hAnsi="Arial" w:eastAsia="宋体" w:cs="Arial"/>
      <w:sz w:val="28"/>
      <w:szCs w:val="21"/>
    </w:rPr>
  </w:style>
  <w:style w:type="paragraph" w:styleId="29">
    <w:name w:val="annotation text"/>
    <w:basedOn w:val="1"/>
    <w:link w:val="198"/>
    <w:autoRedefine/>
    <w:qFormat/>
    <w:uiPriority w:val="0"/>
    <w:pPr>
      <w:jc w:val="left"/>
    </w:pPr>
  </w:style>
  <w:style w:type="paragraph" w:styleId="30">
    <w:name w:val="index 6"/>
    <w:basedOn w:val="1"/>
    <w:next w:val="1"/>
    <w:autoRedefine/>
    <w:qFormat/>
    <w:uiPriority w:val="0"/>
    <w:pPr>
      <w:autoSpaceDE w:val="0"/>
      <w:adjustRightInd w:val="0"/>
      <w:snapToGrid w:val="0"/>
      <w:spacing w:after="5200" w:line="360" w:lineRule="auto"/>
      <w:ind w:left="482" w:firstLine="480" w:firstLineChars="200"/>
      <w:jc w:val="center"/>
      <w:textAlignment w:val="baseline"/>
    </w:pPr>
    <w:rPr>
      <w:rFonts w:ascii="宋体" w:hAnsi="宋体" w:eastAsia="黑体"/>
      <w:b/>
      <w:bCs/>
      <w:spacing w:val="20"/>
      <w:kern w:val="0"/>
      <w:sz w:val="24"/>
      <w:szCs w:val="24"/>
    </w:rPr>
  </w:style>
  <w:style w:type="paragraph" w:styleId="31">
    <w:name w:val="Salutation"/>
    <w:basedOn w:val="1"/>
    <w:next w:val="1"/>
    <w:link w:val="259"/>
    <w:autoRedefine/>
    <w:qFormat/>
    <w:uiPriority w:val="0"/>
    <w:pPr>
      <w:adjustRightInd w:val="0"/>
      <w:spacing w:line="360" w:lineRule="auto"/>
      <w:ind w:firstLine="200" w:firstLineChars="200"/>
      <w:textAlignment w:val="baseline"/>
    </w:pPr>
    <w:rPr>
      <w:rFonts w:ascii="仿宋_GB2312" w:hAnsi="宋体-18030" w:eastAsia="仿宋_GB2312" w:cs="Times New Roman"/>
      <w:kern w:val="0"/>
      <w:sz w:val="32"/>
      <w:szCs w:val="32"/>
    </w:rPr>
  </w:style>
  <w:style w:type="paragraph" w:styleId="32">
    <w:name w:val="Body Text 3"/>
    <w:basedOn w:val="1"/>
    <w:link w:val="260"/>
    <w:autoRedefine/>
    <w:qFormat/>
    <w:uiPriority w:val="99"/>
    <w:pPr>
      <w:widowControl/>
      <w:ind w:firstLine="200" w:firstLineChars="200"/>
    </w:pPr>
    <w:rPr>
      <w:rFonts w:ascii="Arial" w:hAnsi="Arial" w:eastAsia="宋体" w:cs="Times New Roman"/>
      <w:color w:val="0000FF"/>
      <w:kern w:val="0"/>
      <w:sz w:val="20"/>
      <w:szCs w:val="20"/>
      <w:lang w:eastAsia="en-US"/>
    </w:rPr>
  </w:style>
  <w:style w:type="paragraph" w:styleId="33">
    <w:name w:val="Closing"/>
    <w:basedOn w:val="1"/>
    <w:link w:val="261"/>
    <w:autoRedefine/>
    <w:qFormat/>
    <w:uiPriority w:val="0"/>
    <w:pPr>
      <w:adjustRightInd w:val="0"/>
      <w:spacing w:line="360" w:lineRule="auto"/>
      <w:ind w:left="100" w:leftChars="2100" w:firstLine="200" w:firstLineChars="200"/>
      <w:textAlignment w:val="baseline"/>
    </w:pPr>
    <w:rPr>
      <w:rFonts w:ascii="Verdana" w:hAnsi="Verdana" w:eastAsia="宋体" w:cs="Times New Roman"/>
      <w:kern w:val="0"/>
      <w:sz w:val="24"/>
      <w:szCs w:val="20"/>
    </w:rPr>
  </w:style>
  <w:style w:type="paragraph" w:styleId="34">
    <w:name w:val="List Bullet 3"/>
    <w:basedOn w:val="1"/>
    <w:autoRedefine/>
    <w:qFormat/>
    <w:uiPriority w:val="0"/>
    <w:pPr>
      <w:tabs>
        <w:tab w:val="left" w:pos="1260"/>
      </w:tabs>
      <w:ind w:left="1260" w:firstLine="200" w:firstLineChars="200"/>
    </w:pPr>
    <w:rPr>
      <w:rFonts w:ascii="Times New Roman" w:hAnsi="Times New Roman" w:eastAsia="楷体_GB2312" w:cs="Times New Roman"/>
      <w:szCs w:val="20"/>
    </w:rPr>
  </w:style>
  <w:style w:type="paragraph" w:styleId="35">
    <w:name w:val="Body Text"/>
    <w:basedOn w:val="1"/>
    <w:next w:val="1"/>
    <w:link w:val="208"/>
    <w:autoRedefine/>
    <w:qFormat/>
    <w:uiPriority w:val="99"/>
  </w:style>
  <w:style w:type="paragraph" w:styleId="36">
    <w:name w:val="Body Text Indent"/>
    <w:basedOn w:val="1"/>
    <w:next w:val="10"/>
    <w:link w:val="180"/>
    <w:autoRedefine/>
    <w:qFormat/>
    <w:uiPriority w:val="0"/>
    <w:pPr>
      <w:widowControl/>
      <w:autoSpaceDE w:val="0"/>
      <w:autoSpaceDN w:val="0"/>
      <w:snapToGrid w:val="0"/>
      <w:spacing w:before="120" w:line="400" w:lineRule="atLeast"/>
      <w:ind w:firstLine="570"/>
      <w:textAlignment w:val="bottom"/>
    </w:pPr>
    <w:rPr>
      <w:rFonts w:ascii="宋体" w:hAnsi="Times New Roman" w:eastAsia="宋体" w:cs="Times New Roman"/>
      <w:kern w:val="0"/>
      <w:sz w:val="24"/>
      <w:szCs w:val="20"/>
      <w:lang w:val="zh-CN"/>
    </w:rPr>
  </w:style>
  <w:style w:type="paragraph" w:styleId="37">
    <w:name w:val="List Number 3"/>
    <w:basedOn w:val="1"/>
    <w:autoRedefine/>
    <w:qFormat/>
    <w:uiPriority w:val="0"/>
    <w:pPr>
      <w:tabs>
        <w:tab w:val="left" w:pos="360"/>
        <w:tab w:val="left" w:pos="1200"/>
      </w:tabs>
      <w:adjustRightInd w:val="0"/>
      <w:spacing w:line="360" w:lineRule="auto"/>
      <w:ind w:left="360" w:hanging="360" w:firstLineChars="200"/>
      <w:textAlignment w:val="baseline"/>
    </w:pPr>
    <w:rPr>
      <w:rFonts w:ascii="Verdana" w:hAnsi="Verdana" w:eastAsia="宋体" w:cs="Times New Roman"/>
      <w:bCs/>
      <w:sz w:val="24"/>
      <w:szCs w:val="20"/>
    </w:rPr>
  </w:style>
  <w:style w:type="paragraph" w:styleId="38">
    <w:name w:val="List 2"/>
    <w:basedOn w:val="1"/>
    <w:autoRedefine/>
    <w:qFormat/>
    <w:uiPriority w:val="99"/>
    <w:pPr>
      <w:spacing w:line="300" w:lineRule="auto"/>
      <w:ind w:left="100" w:leftChars="200" w:hanging="200" w:hangingChars="200"/>
    </w:pPr>
    <w:rPr>
      <w:rFonts w:ascii="Times New Roman" w:hAnsi="Times New Roman" w:eastAsia="宋体" w:cs="Times New Roman"/>
      <w:sz w:val="24"/>
      <w:szCs w:val="20"/>
    </w:rPr>
  </w:style>
  <w:style w:type="paragraph" w:styleId="39">
    <w:name w:val="List Continue"/>
    <w:basedOn w:val="1"/>
    <w:autoRedefine/>
    <w:qFormat/>
    <w:uiPriority w:val="0"/>
    <w:pPr>
      <w:adjustRightInd w:val="0"/>
      <w:spacing w:after="120" w:line="360" w:lineRule="auto"/>
      <w:ind w:left="420" w:leftChars="200" w:firstLine="200" w:firstLineChars="200"/>
      <w:textAlignment w:val="baseline"/>
    </w:pPr>
    <w:rPr>
      <w:rFonts w:ascii="Verdana" w:hAnsi="Verdana" w:eastAsia="宋体" w:cs="Times New Roman"/>
      <w:bCs/>
      <w:sz w:val="24"/>
      <w:szCs w:val="20"/>
    </w:rPr>
  </w:style>
  <w:style w:type="paragraph" w:styleId="40">
    <w:name w:val="Block Text"/>
    <w:basedOn w:val="1"/>
    <w:autoRedefine/>
    <w:qFormat/>
    <w:uiPriority w:val="0"/>
    <w:pPr>
      <w:widowControl/>
      <w:ind w:firstLine="200" w:firstLineChars="200"/>
      <w:jc w:val="left"/>
    </w:pPr>
    <w:rPr>
      <w:rFonts w:ascii="Times New Roman" w:hAnsi="Times New Roman" w:eastAsia="宋体" w:cs="Times New Roman"/>
      <w:kern w:val="0"/>
      <w:sz w:val="20"/>
      <w:szCs w:val="20"/>
      <w:lang w:eastAsia="en-US"/>
    </w:rPr>
  </w:style>
  <w:style w:type="paragraph" w:styleId="41">
    <w:name w:val="List Bullet 2"/>
    <w:basedOn w:val="1"/>
    <w:autoRedefine/>
    <w:qFormat/>
    <w:uiPriority w:val="0"/>
    <w:pPr>
      <w:widowControl/>
      <w:numPr>
        <w:ilvl w:val="0"/>
        <w:numId w:val="2"/>
      </w:numPr>
      <w:tabs>
        <w:tab w:val="clear" w:pos="360"/>
      </w:tabs>
      <w:ind w:left="1440" w:hanging="720" w:firstLineChars="200"/>
    </w:pPr>
    <w:rPr>
      <w:rFonts w:ascii="Arial" w:hAnsi="Arial" w:eastAsia="宋体" w:cs="Times New Roman"/>
      <w:kern w:val="0"/>
      <w:sz w:val="20"/>
      <w:szCs w:val="20"/>
      <w:lang w:eastAsia="en-US"/>
    </w:rPr>
  </w:style>
  <w:style w:type="paragraph" w:styleId="42">
    <w:name w:val="HTML Address"/>
    <w:basedOn w:val="1"/>
    <w:link w:val="262"/>
    <w:autoRedefine/>
    <w:qFormat/>
    <w:uiPriority w:val="0"/>
    <w:pPr>
      <w:adjustRightInd w:val="0"/>
      <w:spacing w:line="360" w:lineRule="auto"/>
      <w:ind w:firstLine="200" w:firstLineChars="200"/>
      <w:textAlignment w:val="baseline"/>
    </w:pPr>
    <w:rPr>
      <w:rFonts w:ascii="Verdana" w:hAnsi="Verdana" w:eastAsia="宋体" w:cs="Times New Roman"/>
      <w:i/>
      <w:kern w:val="0"/>
      <w:sz w:val="24"/>
      <w:szCs w:val="20"/>
    </w:rPr>
  </w:style>
  <w:style w:type="paragraph" w:styleId="43">
    <w:name w:val="index 4"/>
    <w:basedOn w:val="1"/>
    <w:next w:val="1"/>
    <w:autoRedefine/>
    <w:qFormat/>
    <w:uiPriority w:val="0"/>
    <w:pPr>
      <w:adjustRightInd w:val="0"/>
      <w:spacing w:line="300" w:lineRule="auto"/>
      <w:ind w:left="600" w:leftChars="600" w:firstLine="200" w:firstLineChars="200"/>
      <w:textAlignment w:val="baseline"/>
    </w:pPr>
    <w:rPr>
      <w:rFonts w:ascii="Times New Roman" w:hAnsi="Times New Roman" w:eastAsia="宋体" w:cs="Times New Roman"/>
      <w:kern w:val="0"/>
      <w:sz w:val="24"/>
      <w:szCs w:val="20"/>
    </w:rPr>
  </w:style>
  <w:style w:type="paragraph" w:styleId="44">
    <w:name w:val="toc 5"/>
    <w:basedOn w:val="1"/>
    <w:next w:val="1"/>
    <w:autoRedefine/>
    <w:qFormat/>
    <w:uiPriority w:val="39"/>
    <w:pPr>
      <w:spacing w:line="300" w:lineRule="auto"/>
      <w:ind w:left="960" w:firstLine="200" w:firstLineChars="200"/>
      <w:jc w:val="left"/>
    </w:pPr>
    <w:rPr>
      <w:rFonts w:ascii="Calibri" w:hAnsi="Calibri" w:eastAsia="宋体" w:cs="Times New Roman"/>
      <w:sz w:val="18"/>
      <w:szCs w:val="18"/>
    </w:rPr>
  </w:style>
  <w:style w:type="paragraph" w:styleId="45">
    <w:name w:val="toc 3"/>
    <w:basedOn w:val="46"/>
    <w:next w:val="48"/>
    <w:link w:val="275"/>
    <w:autoRedefine/>
    <w:qFormat/>
    <w:uiPriority w:val="39"/>
    <w:pPr>
      <w:tabs>
        <w:tab w:val="right" w:leader="middleDot" w:pos="8931"/>
      </w:tabs>
      <w:ind w:left="480"/>
    </w:pPr>
    <w:rPr>
      <w:i/>
      <w:iCs/>
      <w:smallCaps w:val="0"/>
    </w:rPr>
  </w:style>
  <w:style w:type="paragraph" w:styleId="46">
    <w:name w:val="toc 2"/>
    <w:basedOn w:val="47"/>
    <w:next w:val="45"/>
    <w:autoRedefine/>
    <w:qFormat/>
    <w:uiPriority w:val="39"/>
    <w:pPr>
      <w:tabs>
        <w:tab w:val="right" w:leader="middleDot" w:pos="8931"/>
      </w:tabs>
      <w:spacing w:line="300" w:lineRule="auto"/>
      <w:ind w:left="240" w:firstLine="200" w:firstLineChars="200"/>
      <w:jc w:val="left"/>
    </w:pPr>
    <w:rPr>
      <w:rFonts w:ascii="Calibri" w:hAnsi="Calibri"/>
      <w:smallCaps/>
      <w:sz w:val="20"/>
      <w:szCs w:val="20"/>
    </w:rPr>
  </w:style>
  <w:style w:type="paragraph" w:styleId="47">
    <w:name w:val="toc 1"/>
    <w:basedOn w:val="1"/>
    <w:next w:val="1"/>
    <w:autoRedefine/>
    <w:qFormat/>
    <w:uiPriority w:val="39"/>
    <w:rPr>
      <w:rFonts w:ascii="Times New Roman" w:hAnsi="Times New Roman" w:eastAsia="宋体" w:cs="Times New Roman"/>
      <w:szCs w:val="24"/>
    </w:rPr>
  </w:style>
  <w:style w:type="paragraph" w:styleId="48">
    <w:name w:val="table of figures"/>
    <w:basedOn w:val="1"/>
    <w:next w:val="1"/>
    <w:autoRedefine/>
    <w:qFormat/>
    <w:uiPriority w:val="99"/>
    <w:pPr>
      <w:spacing w:before="120" w:after="120"/>
      <w:ind w:firstLine="200" w:firstLineChars="200"/>
      <w:jc w:val="left"/>
    </w:pPr>
    <w:rPr>
      <w:rFonts w:ascii="Times New Roman" w:hAnsi="Times New Roman" w:eastAsia="黑体" w:cs="Times New Roman"/>
      <w:color w:val="000000"/>
      <w:sz w:val="24"/>
      <w:szCs w:val="20"/>
    </w:rPr>
  </w:style>
  <w:style w:type="paragraph" w:styleId="49">
    <w:name w:val="Plain Text"/>
    <w:basedOn w:val="1"/>
    <w:link w:val="187"/>
    <w:autoRedefine/>
    <w:qFormat/>
    <w:uiPriority w:val="0"/>
    <w:rPr>
      <w:rFonts w:ascii="宋体" w:hAnsi="Courier New" w:eastAsia="宋体" w:cs="Times New Roman"/>
      <w:szCs w:val="20"/>
    </w:rPr>
  </w:style>
  <w:style w:type="paragraph" w:styleId="50">
    <w:name w:val="List Bullet 5"/>
    <w:basedOn w:val="1"/>
    <w:autoRedefine/>
    <w:qFormat/>
    <w:uiPriority w:val="0"/>
    <w:pPr>
      <w:tabs>
        <w:tab w:val="left" w:pos="900"/>
        <w:tab w:val="left" w:pos="2040"/>
      </w:tabs>
      <w:adjustRightInd w:val="0"/>
      <w:spacing w:line="360" w:lineRule="auto"/>
      <w:ind w:left="900" w:hanging="420" w:firstLineChars="200"/>
      <w:textAlignment w:val="baseline"/>
    </w:pPr>
    <w:rPr>
      <w:rFonts w:ascii="Verdana" w:hAnsi="Verdana" w:eastAsia="宋体" w:cs="Times New Roman"/>
      <w:bCs/>
      <w:sz w:val="24"/>
      <w:szCs w:val="20"/>
    </w:rPr>
  </w:style>
  <w:style w:type="paragraph" w:styleId="51">
    <w:name w:val="List Number 4"/>
    <w:basedOn w:val="1"/>
    <w:autoRedefine/>
    <w:qFormat/>
    <w:uiPriority w:val="0"/>
    <w:pPr>
      <w:tabs>
        <w:tab w:val="left" w:pos="1260"/>
        <w:tab w:val="left" w:pos="1620"/>
      </w:tabs>
      <w:adjustRightInd w:val="0"/>
      <w:spacing w:line="360" w:lineRule="auto"/>
      <w:ind w:left="1260" w:hanging="420" w:firstLineChars="200"/>
      <w:textAlignment w:val="baseline"/>
    </w:pPr>
    <w:rPr>
      <w:rFonts w:ascii="Verdana" w:hAnsi="Verdana" w:eastAsia="宋体" w:cs="Times New Roman"/>
      <w:bCs/>
      <w:sz w:val="24"/>
      <w:szCs w:val="20"/>
    </w:rPr>
  </w:style>
  <w:style w:type="paragraph" w:styleId="52">
    <w:name w:val="toc 8"/>
    <w:basedOn w:val="1"/>
    <w:next w:val="1"/>
    <w:autoRedefine/>
    <w:qFormat/>
    <w:uiPriority w:val="39"/>
    <w:pPr>
      <w:spacing w:line="300" w:lineRule="auto"/>
      <w:ind w:left="1680" w:firstLine="200" w:firstLineChars="200"/>
      <w:jc w:val="left"/>
    </w:pPr>
    <w:rPr>
      <w:rFonts w:ascii="Calibri" w:hAnsi="Calibri" w:eastAsia="宋体" w:cs="Times New Roman"/>
      <w:sz w:val="18"/>
      <w:szCs w:val="18"/>
    </w:rPr>
  </w:style>
  <w:style w:type="paragraph" w:styleId="53">
    <w:name w:val="index 3"/>
    <w:basedOn w:val="1"/>
    <w:next w:val="1"/>
    <w:autoRedefine/>
    <w:qFormat/>
    <w:uiPriority w:val="0"/>
    <w:pPr>
      <w:widowControl/>
      <w:numPr>
        <w:ilvl w:val="0"/>
        <w:numId w:val="3"/>
      </w:numPr>
      <w:tabs>
        <w:tab w:val="clear" w:pos="360"/>
      </w:tabs>
      <w:ind w:left="1440" w:firstLine="200" w:firstLineChars="200"/>
    </w:pPr>
    <w:rPr>
      <w:rFonts w:ascii="Tahoma" w:hAnsi="Tahoma" w:eastAsia="宋体" w:cs="Times New Roman"/>
      <w:kern w:val="0"/>
      <w:sz w:val="20"/>
      <w:szCs w:val="20"/>
      <w:lang w:eastAsia="en-US"/>
    </w:rPr>
  </w:style>
  <w:style w:type="paragraph" w:styleId="54">
    <w:name w:val="Date"/>
    <w:basedOn w:val="1"/>
    <w:next w:val="1"/>
    <w:link w:val="264"/>
    <w:autoRedefine/>
    <w:qFormat/>
    <w:uiPriority w:val="0"/>
    <w:pPr>
      <w:adjustRightInd w:val="0"/>
      <w:spacing w:line="300" w:lineRule="auto"/>
      <w:ind w:left="100" w:leftChars="2500" w:firstLine="480" w:firstLineChars="200"/>
      <w:textAlignment w:val="baseline"/>
    </w:pPr>
    <w:rPr>
      <w:rFonts w:ascii="Times New Roman" w:hAnsi="Times New Roman" w:eastAsia="宋体" w:cs="Times New Roman"/>
      <w:kern w:val="0"/>
      <w:sz w:val="24"/>
      <w:szCs w:val="20"/>
    </w:rPr>
  </w:style>
  <w:style w:type="paragraph" w:styleId="55">
    <w:name w:val="Body Text Indent 2"/>
    <w:basedOn w:val="1"/>
    <w:link w:val="196"/>
    <w:autoRedefine/>
    <w:qFormat/>
    <w:uiPriority w:val="0"/>
    <w:pPr>
      <w:spacing w:after="120" w:line="480" w:lineRule="auto"/>
      <w:ind w:left="420" w:leftChars="200"/>
    </w:pPr>
  </w:style>
  <w:style w:type="paragraph" w:styleId="56">
    <w:name w:val="endnote text"/>
    <w:basedOn w:val="1"/>
    <w:next w:val="1"/>
    <w:link w:val="265"/>
    <w:autoRedefine/>
    <w:qFormat/>
    <w:uiPriority w:val="0"/>
    <w:pPr>
      <w:adjustRightInd w:val="0"/>
      <w:snapToGrid w:val="0"/>
      <w:spacing w:line="288" w:lineRule="auto"/>
      <w:ind w:left="10" w:leftChars="10" w:firstLine="480" w:firstLineChars="200"/>
      <w:jc w:val="left"/>
      <w:textAlignment w:val="baseline"/>
    </w:pPr>
    <w:rPr>
      <w:rFonts w:ascii="Times New Roman" w:hAnsi="Times New Roman" w:eastAsia="宋体" w:cs="Times New Roman"/>
      <w:kern w:val="0"/>
      <w:sz w:val="20"/>
      <w:szCs w:val="24"/>
    </w:rPr>
  </w:style>
  <w:style w:type="paragraph" w:styleId="57">
    <w:name w:val="List Continue 5"/>
    <w:basedOn w:val="1"/>
    <w:autoRedefine/>
    <w:qFormat/>
    <w:uiPriority w:val="0"/>
    <w:pPr>
      <w:adjustRightInd w:val="0"/>
      <w:spacing w:after="120" w:line="360" w:lineRule="auto"/>
      <w:ind w:left="2100" w:leftChars="1000" w:firstLine="200" w:firstLineChars="200"/>
      <w:textAlignment w:val="baseline"/>
    </w:pPr>
    <w:rPr>
      <w:rFonts w:ascii="Verdana" w:hAnsi="Verdana" w:eastAsia="宋体" w:cs="Times New Roman"/>
      <w:bCs/>
      <w:sz w:val="24"/>
      <w:szCs w:val="20"/>
    </w:rPr>
  </w:style>
  <w:style w:type="paragraph" w:styleId="58">
    <w:name w:val="Balloon Text"/>
    <w:basedOn w:val="1"/>
    <w:link w:val="201"/>
    <w:autoRedefine/>
    <w:qFormat/>
    <w:uiPriority w:val="0"/>
    <w:rPr>
      <w:sz w:val="18"/>
      <w:szCs w:val="18"/>
    </w:rPr>
  </w:style>
  <w:style w:type="paragraph" w:styleId="59">
    <w:name w:val="footer"/>
    <w:basedOn w:val="1"/>
    <w:link w:val="193"/>
    <w:autoRedefine/>
    <w:qFormat/>
    <w:uiPriority w:val="99"/>
    <w:pPr>
      <w:pBdr>
        <w:top w:val="single" w:color="auto" w:sz="4" w:space="1"/>
      </w:pBdr>
      <w:tabs>
        <w:tab w:val="center" w:pos="4153"/>
        <w:tab w:val="right" w:pos="8306"/>
      </w:tabs>
      <w:snapToGrid w:val="0"/>
      <w:jc w:val="left"/>
    </w:pPr>
    <w:rPr>
      <w:rFonts w:ascii="Times New Roman" w:hAnsi="Times New Roman" w:eastAsia="宋体" w:cs="Times New Roman"/>
      <w:sz w:val="18"/>
      <w:szCs w:val="18"/>
    </w:rPr>
  </w:style>
  <w:style w:type="paragraph" w:styleId="60">
    <w:name w:val="envelope return"/>
    <w:basedOn w:val="1"/>
    <w:autoRedefine/>
    <w:qFormat/>
    <w:uiPriority w:val="0"/>
    <w:pPr>
      <w:widowControl/>
      <w:tabs>
        <w:tab w:val="left" w:pos="1134"/>
      </w:tabs>
      <w:spacing w:line="280" w:lineRule="atLeast"/>
      <w:ind w:firstLine="200" w:firstLineChars="200"/>
      <w:jc w:val="left"/>
    </w:pPr>
    <w:rPr>
      <w:rFonts w:ascii="Arial" w:hAnsi="Arial" w:eastAsia="宋体" w:cs="Times New Roman"/>
      <w:kern w:val="0"/>
      <w:sz w:val="20"/>
      <w:szCs w:val="20"/>
      <w:lang w:eastAsia="en-US"/>
    </w:rPr>
  </w:style>
  <w:style w:type="paragraph" w:styleId="61">
    <w:name w:val="header"/>
    <w:basedOn w:val="1"/>
    <w:link w:val="195"/>
    <w:autoRedefine/>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62">
    <w:name w:val="Signature"/>
    <w:basedOn w:val="1"/>
    <w:link w:val="266"/>
    <w:autoRedefine/>
    <w:qFormat/>
    <w:uiPriority w:val="0"/>
    <w:pPr>
      <w:ind w:left="4320" w:firstLine="200" w:firstLineChars="200"/>
    </w:pPr>
    <w:rPr>
      <w:rFonts w:ascii="Tahoma" w:hAnsi="Tahoma" w:eastAsia="宋体" w:cs="Times New Roman"/>
      <w:bCs/>
      <w:sz w:val="22"/>
    </w:rPr>
  </w:style>
  <w:style w:type="paragraph" w:styleId="63">
    <w:name w:val="List Continue 4"/>
    <w:basedOn w:val="1"/>
    <w:autoRedefine/>
    <w:qFormat/>
    <w:uiPriority w:val="0"/>
    <w:pPr>
      <w:adjustRightInd w:val="0"/>
      <w:spacing w:after="120" w:line="360" w:lineRule="auto"/>
      <w:ind w:left="1680" w:leftChars="800" w:firstLine="200" w:firstLineChars="200"/>
      <w:textAlignment w:val="baseline"/>
    </w:pPr>
    <w:rPr>
      <w:rFonts w:ascii="Verdana" w:hAnsi="Verdana" w:eastAsia="宋体" w:cs="Times New Roman"/>
      <w:bCs/>
      <w:sz w:val="24"/>
      <w:szCs w:val="20"/>
    </w:rPr>
  </w:style>
  <w:style w:type="paragraph" w:styleId="64">
    <w:name w:val="toc 4"/>
    <w:basedOn w:val="1"/>
    <w:next w:val="1"/>
    <w:autoRedefine/>
    <w:qFormat/>
    <w:uiPriority w:val="39"/>
    <w:pPr>
      <w:spacing w:line="300" w:lineRule="auto"/>
      <w:ind w:left="720" w:firstLine="200" w:firstLineChars="200"/>
      <w:jc w:val="left"/>
    </w:pPr>
    <w:rPr>
      <w:rFonts w:ascii="Calibri" w:hAnsi="Calibri" w:eastAsia="宋体" w:cs="Times New Roman"/>
      <w:sz w:val="18"/>
      <w:szCs w:val="18"/>
    </w:rPr>
  </w:style>
  <w:style w:type="paragraph" w:styleId="65">
    <w:name w:val="index heading"/>
    <w:basedOn w:val="1"/>
    <w:next w:val="66"/>
    <w:autoRedefine/>
    <w:qFormat/>
    <w:uiPriority w:val="0"/>
    <w:pPr>
      <w:topLinePunct/>
      <w:adjustRightInd w:val="0"/>
      <w:snapToGrid w:val="0"/>
      <w:spacing w:before="120" w:after="120" w:line="360" w:lineRule="auto"/>
      <w:ind w:firstLine="200" w:firstLineChars="200"/>
    </w:pPr>
    <w:rPr>
      <w:rFonts w:ascii="Arial" w:hAnsi="Arial" w:eastAsia="宋体" w:cs="Arial"/>
      <w:b/>
      <w:bCs/>
      <w:sz w:val="28"/>
      <w:szCs w:val="21"/>
    </w:rPr>
  </w:style>
  <w:style w:type="paragraph" w:styleId="66">
    <w:name w:val="index 1"/>
    <w:basedOn w:val="1"/>
    <w:next w:val="1"/>
    <w:autoRedefine/>
    <w:qFormat/>
    <w:uiPriority w:val="0"/>
  </w:style>
  <w:style w:type="paragraph" w:styleId="67">
    <w:name w:val="Subtitle"/>
    <w:basedOn w:val="1"/>
    <w:next w:val="1"/>
    <w:link w:val="267"/>
    <w:autoRedefine/>
    <w:qFormat/>
    <w:uiPriority w:val="11"/>
    <w:pPr>
      <w:adjustRightInd w:val="0"/>
      <w:spacing w:before="240" w:after="60" w:line="312" w:lineRule="auto"/>
      <w:ind w:firstLine="480" w:firstLineChars="200"/>
      <w:jc w:val="center"/>
      <w:textAlignment w:val="baseline"/>
      <w:outlineLvl w:val="1"/>
    </w:pPr>
    <w:rPr>
      <w:rFonts w:ascii="Cambria" w:hAnsi="Cambria" w:eastAsia="宋体" w:cs="Times New Roman"/>
      <w:b/>
      <w:kern w:val="28"/>
      <w:sz w:val="24"/>
      <w:szCs w:val="32"/>
    </w:rPr>
  </w:style>
  <w:style w:type="paragraph" w:styleId="68">
    <w:name w:val="List Number 5"/>
    <w:basedOn w:val="1"/>
    <w:autoRedefine/>
    <w:qFormat/>
    <w:uiPriority w:val="0"/>
    <w:pPr>
      <w:tabs>
        <w:tab w:val="left" w:pos="1800"/>
        <w:tab w:val="left" w:pos="2040"/>
      </w:tabs>
      <w:adjustRightInd w:val="0"/>
      <w:spacing w:line="360" w:lineRule="auto"/>
      <w:ind w:left="432" w:hanging="432" w:firstLineChars="200"/>
      <w:textAlignment w:val="baseline"/>
    </w:pPr>
    <w:rPr>
      <w:rFonts w:ascii="Verdana" w:hAnsi="Verdana" w:eastAsia="宋体" w:cs="Times New Roman"/>
      <w:bCs/>
      <w:sz w:val="24"/>
      <w:szCs w:val="20"/>
    </w:rPr>
  </w:style>
  <w:style w:type="paragraph" w:styleId="69">
    <w:name w:val="footnote text"/>
    <w:basedOn w:val="1"/>
    <w:link w:val="268"/>
    <w:autoRedefine/>
    <w:qFormat/>
    <w:uiPriority w:val="0"/>
    <w:pPr>
      <w:widowControl/>
      <w:ind w:firstLine="200" w:firstLineChars="200"/>
      <w:jc w:val="left"/>
    </w:pPr>
    <w:rPr>
      <w:rFonts w:ascii="Times New Roman" w:hAnsi="Times New Roman" w:eastAsia="宋体" w:cs="Times New Roman"/>
      <w:b/>
      <w:sz w:val="32"/>
      <w:szCs w:val="20"/>
    </w:rPr>
  </w:style>
  <w:style w:type="paragraph" w:styleId="70">
    <w:name w:val="toc 6"/>
    <w:basedOn w:val="1"/>
    <w:next w:val="1"/>
    <w:autoRedefine/>
    <w:qFormat/>
    <w:uiPriority w:val="39"/>
    <w:pPr>
      <w:spacing w:line="300" w:lineRule="auto"/>
      <w:ind w:left="1200" w:firstLine="200" w:firstLineChars="200"/>
      <w:jc w:val="left"/>
    </w:pPr>
    <w:rPr>
      <w:rFonts w:ascii="Calibri" w:hAnsi="Calibri" w:eastAsia="宋体" w:cs="Times New Roman"/>
      <w:sz w:val="18"/>
      <w:szCs w:val="18"/>
    </w:rPr>
  </w:style>
  <w:style w:type="paragraph" w:styleId="71">
    <w:name w:val="List 5"/>
    <w:basedOn w:val="1"/>
    <w:autoRedefine/>
    <w:qFormat/>
    <w:uiPriority w:val="0"/>
    <w:pPr>
      <w:adjustRightInd w:val="0"/>
      <w:spacing w:line="360" w:lineRule="auto"/>
      <w:ind w:left="100" w:leftChars="800" w:hanging="200" w:hangingChars="200"/>
      <w:textAlignment w:val="baseline"/>
    </w:pPr>
    <w:rPr>
      <w:rFonts w:ascii="Verdana" w:hAnsi="Verdana" w:eastAsia="宋体" w:cs="Times New Roman"/>
      <w:bCs/>
      <w:sz w:val="24"/>
      <w:szCs w:val="20"/>
    </w:rPr>
  </w:style>
  <w:style w:type="paragraph" w:styleId="72">
    <w:name w:val="Body Text Indent 3"/>
    <w:basedOn w:val="1"/>
    <w:link w:val="197"/>
    <w:autoRedefine/>
    <w:qFormat/>
    <w:uiPriority w:val="0"/>
    <w:pPr>
      <w:spacing w:after="120"/>
      <w:ind w:left="420" w:leftChars="200"/>
    </w:pPr>
    <w:rPr>
      <w:sz w:val="16"/>
      <w:szCs w:val="16"/>
    </w:rPr>
  </w:style>
  <w:style w:type="paragraph" w:styleId="73">
    <w:name w:val="index 7"/>
    <w:basedOn w:val="1"/>
    <w:next w:val="1"/>
    <w:autoRedefine/>
    <w:qFormat/>
    <w:uiPriority w:val="0"/>
    <w:pPr>
      <w:autoSpaceDE w:val="0"/>
      <w:adjustRightInd w:val="0"/>
      <w:snapToGrid w:val="0"/>
      <w:spacing w:line="360" w:lineRule="auto"/>
      <w:ind w:left="1200" w:leftChars="1200" w:firstLine="482" w:firstLineChars="200"/>
      <w:textAlignment w:val="baseline"/>
    </w:pPr>
    <w:rPr>
      <w:rFonts w:ascii="宋体" w:hAnsi="宋体" w:eastAsia="宋体"/>
      <w:bCs/>
      <w:kern w:val="0"/>
      <w:sz w:val="24"/>
      <w:szCs w:val="24"/>
    </w:rPr>
  </w:style>
  <w:style w:type="paragraph" w:styleId="74">
    <w:name w:val="index 9"/>
    <w:basedOn w:val="1"/>
    <w:next w:val="1"/>
    <w:autoRedefine/>
    <w:qFormat/>
    <w:uiPriority w:val="0"/>
    <w:pPr>
      <w:autoSpaceDE w:val="0"/>
      <w:adjustRightInd w:val="0"/>
      <w:snapToGrid w:val="0"/>
      <w:spacing w:line="360" w:lineRule="auto"/>
      <w:ind w:left="1600" w:leftChars="1600" w:firstLine="482" w:firstLineChars="200"/>
      <w:textAlignment w:val="baseline"/>
    </w:pPr>
    <w:rPr>
      <w:rFonts w:ascii="宋体" w:hAnsi="宋体" w:eastAsia="宋体"/>
      <w:bCs/>
      <w:kern w:val="0"/>
      <w:sz w:val="24"/>
      <w:szCs w:val="24"/>
    </w:rPr>
  </w:style>
  <w:style w:type="paragraph" w:styleId="75">
    <w:name w:val="toc 9"/>
    <w:basedOn w:val="1"/>
    <w:next w:val="1"/>
    <w:autoRedefine/>
    <w:qFormat/>
    <w:uiPriority w:val="39"/>
    <w:pPr>
      <w:spacing w:line="300" w:lineRule="auto"/>
      <w:ind w:left="1920" w:firstLine="200" w:firstLineChars="200"/>
      <w:jc w:val="left"/>
    </w:pPr>
    <w:rPr>
      <w:rFonts w:ascii="Calibri" w:hAnsi="Calibri" w:eastAsia="宋体" w:cs="Times New Roman"/>
      <w:sz w:val="18"/>
      <w:szCs w:val="18"/>
    </w:rPr>
  </w:style>
  <w:style w:type="paragraph" w:styleId="76">
    <w:name w:val="Body Text 2"/>
    <w:basedOn w:val="1"/>
    <w:link w:val="246"/>
    <w:autoRedefine/>
    <w:qFormat/>
    <w:uiPriority w:val="0"/>
    <w:pPr>
      <w:spacing w:after="120" w:line="480" w:lineRule="auto"/>
    </w:pPr>
  </w:style>
  <w:style w:type="paragraph" w:styleId="77">
    <w:name w:val="List 4"/>
    <w:basedOn w:val="1"/>
    <w:link w:val="276"/>
    <w:autoRedefine/>
    <w:qFormat/>
    <w:uiPriority w:val="0"/>
    <w:pPr>
      <w:ind w:left="1680" w:hanging="420" w:firstLineChars="200"/>
    </w:pPr>
    <w:rPr>
      <w:rFonts w:ascii="Times New Roman" w:hAnsi="Times New Roman" w:eastAsia="宋体" w:cs="Times New Roman"/>
      <w:sz w:val="24"/>
      <w:szCs w:val="20"/>
    </w:rPr>
  </w:style>
  <w:style w:type="paragraph" w:styleId="78">
    <w:name w:val="List Continue 2"/>
    <w:basedOn w:val="1"/>
    <w:autoRedefine/>
    <w:qFormat/>
    <w:uiPriority w:val="0"/>
    <w:pPr>
      <w:adjustRightInd w:val="0"/>
      <w:spacing w:after="120" w:line="360" w:lineRule="auto"/>
      <w:ind w:left="840" w:leftChars="400" w:firstLine="200" w:firstLineChars="200"/>
      <w:textAlignment w:val="baseline"/>
    </w:pPr>
    <w:rPr>
      <w:rFonts w:ascii="Verdana" w:hAnsi="Verdana" w:eastAsia="宋体" w:cs="Times New Roman"/>
      <w:bCs/>
      <w:sz w:val="24"/>
      <w:szCs w:val="20"/>
    </w:rPr>
  </w:style>
  <w:style w:type="paragraph" w:styleId="79">
    <w:name w:val="Message Header"/>
    <w:basedOn w:val="1"/>
    <w:link w:val="269"/>
    <w:autoRedefine/>
    <w:qFormat/>
    <w:uiPriority w:val="0"/>
    <w:pPr>
      <w:pBdr>
        <w:top w:val="single" w:color="auto" w:sz="6" w:space="1"/>
        <w:left w:val="single" w:color="auto" w:sz="6" w:space="1"/>
        <w:bottom w:val="single" w:color="auto" w:sz="6" w:space="1"/>
        <w:right w:val="single" w:color="auto" w:sz="6" w:space="1"/>
      </w:pBdr>
      <w:shd w:val="pct20" w:color="auto" w:fill="auto"/>
      <w:adjustRightInd w:val="0"/>
      <w:spacing w:line="360" w:lineRule="auto"/>
      <w:ind w:left="1080" w:leftChars="500" w:hanging="1080" w:hangingChars="500"/>
      <w:textAlignment w:val="baseline"/>
    </w:pPr>
    <w:rPr>
      <w:rFonts w:ascii="Arial" w:hAnsi="Arial" w:eastAsia="宋体" w:cs="Times New Roman"/>
      <w:kern w:val="0"/>
      <w:sz w:val="24"/>
      <w:szCs w:val="20"/>
    </w:rPr>
  </w:style>
  <w:style w:type="paragraph" w:styleId="80">
    <w:name w:val="HTML Preformatted"/>
    <w:basedOn w:val="1"/>
    <w:link w:val="270"/>
    <w:autoRedefine/>
    <w:qFormat/>
    <w:uiPriority w:val="0"/>
    <w:pPr>
      <w:adjustRightInd w:val="0"/>
      <w:spacing w:line="360" w:lineRule="auto"/>
      <w:ind w:firstLine="200" w:firstLineChars="200"/>
      <w:textAlignment w:val="baseline"/>
    </w:pPr>
    <w:rPr>
      <w:rFonts w:ascii="Courier New" w:hAnsi="Courier New" w:eastAsia="宋体" w:cs="Times New Roman"/>
      <w:kern w:val="0"/>
      <w:sz w:val="20"/>
      <w:szCs w:val="20"/>
    </w:rPr>
  </w:style>
  <w:style w:type="paragraph" w:styleId="81">
    <w:name w:val="Normal (Web)"/>
    <w:basedOn w:val="1"/>
    <w:link w:val="188"/>
    <w:autoRedefine/>
    <w:qFormat/>
    <w:uiPriority w:val="99"/>
    <w:pPr>
      <w:widowControl/>
      <w:spacing w:before="100" w:beforeAutospacing="1" w:after="100" w:afterAutospacing="1"/>
      <w:jc w:val="left"/>
    </w:pPr>
    <w:rPr>
      <w:rFonts w:ascii="宋体" w:hAnsi="宋体" w:eastAsia="宋体" w:cs="Times New Roman"/>
      <w:kern w:val="0"/>
      <w:sz w:val="24"/>
      <w:szCs w:val="24"/>
      <w:lang w:val="zh-CN"/>
    </w:rPr>
  </w:style>
  <w:style w:type="paragraph" w:styleId="82">
    <w:name w:val="List Continue 3"/>
    <w:basedOn w:val="1"/>
    <w:autoRedefine/>
    <w:qFormat/>
    <w:uiPriority w:val="0"/>
    <w:pPr>
      <w:adjustRightInd w:val="0"/>
      <w:spacing w:after="120" w:line="360" w:lineRule="auto"/>
      <w:ind w:left="1260" w:leftChars="600" w:firstLine="200" w:firstLineChars="200"/>
      <w:textAlignment w:val="baseline"/>
    </w:pPr>
    <w:rPr>
      <w:rFonts w:ascii="Verdana" w:hAnsi="Verdana" w:eastAsia="宋体" w:cs="Times New Roman"/>
      <w:bCs/>
      <w:sz w:val="24"/>
      <w:szCs w:val="20"/>
    </w:rPr>
  </w:style>
  <w:style w:type="paragraph" w:styleId="83">
    <w:name w:val="index 2"/>
    <w:basedOn w:val="1"/>
    <w:next w:val="1"/>
    <w:autoRedefine/>
    <w:qFormat/>
    <w:uiPriority w:val="0"/>
    <w:pPr>
      <w:autoSpaceDE w:val="0"/>
      <w:adjustRightInd w:val="0"/>
      <w:snapToGrid w:val="0"/>
      <w:spacing w:line="360" w:lineRule="auto"/>
      <w:ind w:left="200" w:leftChars="200" w:firstLine="482" w:firstLineChars="200"/>
      <w:textAlignment w:val="baseline"/>
    </w:pPr>
    <w:rPr>
      <w:rFonts w:ascii="宋体" w:hAnsi="宋体" w:eastAsia="宋体"/>
      <w:bCs/>
      <w:kern w:val="0"/>
      <w:sz w:val="24"/>
      <w:szCs w:val="24"/>
    </w:rPr>
  </w:style>
  <w:style w:type="paragraph" w:styleId="84">
    <w:name w:val="Title"/>
    <w:basedOn w:val="1"/>
    <w:next w:val="1"/>
    <w:link w:val="277"/>
    <w:autoRedefine/>
    <w:qFormat/>
    <w:uiPriority w:val="10"/>
    <w:rPr>
      <w:rFonts w:ascii="STHeiti Light" w:hAnsi="STHeiti Light"/>
    </w:rPr>
  </w:style>
  <w:style w:type="paragraph" w:styleId="85">
    <w:name w:val="annotation subject"/>
    <w:basedOn w:val="29"/>
    <w:next w:val="29"/>
    <w:link w:val="199"/>
    <w:autoRedefine/>
    <w:qFormat/>
    <w:uiPriority w:val="99"/>
    <w:rPr>
      <w:b/>
      <w:bCs/>
    </w:rPr>
  </w:style>
  <w:style w:type="paragraph" w:styleId="86">
    <w:name w:val="Body Text First Indent"/>
    <w:basedOn w:val="35"/>
    <w:next w:val="1"/>
    <w:link w:val="244"/>
    <w:autoRedefine/>
    <w:qFormat/>
    <w:uiPriority w:val="0"/>
    <w:pPr>
      <w:spacing w:after="120"/>
      <w:ind w:firstLine="420" w:firstLineChars="100"/>
    </w:pPr>
  </w:style>
  <w:style w:type="paragraph" w:styleId="87">
    <w:name w:val="Body Text First Indent 2"/>
    <w:basedOn w:val="36"/>
    <w:next w:val="1"/>
    <w:link w:val="271"/>
    <w:autoRedefine/>
    <w:qFormat/>
    <w:uiPriority w:val="0"/>
    <w:pPr>
      <w:widowControl w:val="0"/>
      <w:autoSpaceDE/>
      <w:autoSpaceDN/>
      <w:adjustRightInd w:val="0"/>
      <w:snapToGrid/>
      <w:spacing w:before="0" w:after="120" w:line="300" w:lineRule="auto"/>
      <w:ind w:left="420" w:leftChars="200" w:firstLine="420" w:firstLineChars="200"/>
      <w:textAlignment w:val="baseline"/>
    </w:pPr>
    <w:rPr>
      <w:rFonts w:ascii="Times New Roman"/>
      <w:lang w:val="en-US"/>
    </w:rPr>
  </w:style>
  <w:style w:type="table" w:styleId="89">
    <w:name w:val="Table Grid"/>
    <w:basedOn w:val="88"/>
    <w:autoRedefine/>
    <w:qFormat/>
    <w:uiPriority w:val="39"/>
    <w:pPr>
      <w:widowControl w:val="0"/>
      <w:adjustRightInd w:val="0"/>
      <w:spacing w:line="300" w:lineRule="auto"/>
      <w:ind w:firstLine="480" w:firstLineChars="200"/>
      <w:jc w:val="both"/>
      <w:textAlignment w:val="baseline"/>
    </w:pPr>
    <w:tblPr>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rPr>
      <w:jc w:val="center"/>
    </w:trPr>
  </w:style>
  <w:style w:type="table" w:styleId="90">
    <w:name w:val="Table Theme"/>
    <w:basedOn w:val="88"/>
    <w:autoRedefine/>
    <w:qFormat/>
    <w:uiPriority w:val="0"/>
    <w:pPr>
      <w:adjustRightInd w:val="0"/>
      <w:snapToGrid w:val="0"/>
      <w:spacing w:before="160" w:after="160" w:line="240" w:lineRule="atLeast"/>
      <w:ind w:left="1701"/>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autoRedefine/>
    <w:qFormat/>
    <w:uiPriority w:val="0"/>
    <w:pPr>
      <w:adjustRightInd w:val="0"/>
      <w:snapToGrid w:val="0"/>
      <w:spacing w:before="160" w:after="160" w:line="240" w:lineRule="atLeast"/>
      <w:ind w:left="1701"/>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autoRedefine/>
    <w:qFormat/>
    <w:uiPriority w:val="0"/>
    <w:pPr>
      <w:adjustRightInd w:val="0"/>
      <w:snapToGrid w:val="0"/>
      <w:spacing w:before="160" w:after="160" w:line="240" w:lineRule="atLeast"/>
      <w:ind w:left="1701"/>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autoRedefine/>
    <w:qFormat/>
    <w:uiPriority w:val="0"/>
    <w:pPr>
      <w:adjustRightInd w:val="0"/>
      <w:snapToGrid w:val="0"/>
      <w:spacing w:before="160" w:after="160" w:line="240" w:lineRule="atLeast"/>
      <w:ind w:left="1701"/>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autoRedefine/>
    <w:qFormat/>
    <w:uiPriority w:val="0"/>
    <w:pPr>
      <w:adjustRightInd w:val="0"/>
      <w:snapToGrid w:val="0"/>
      <w:spacing w:before="160" w:after="160" w:line="240" w:lineRule="atLeast"/>
      <w:ind w:left="1701"/>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autoRedefine/>
    <w:qFormat/>
    <w:uiPriority w:val="0"/>
    <w:pPr>
      <w:adjustRightInd w:val="0"/>
      <w:snapToGrid w:val="0"/>
      <w:spacing w:before="160" w:after="160" w:line="240" w:lineRule="atLeast"/>
      <w:ind w:left="1701"/>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autoRedefine/>
    <w:qFormat/>
    <w:uiPriority w:val="0"/>
    <w:pPr>
      <w:widowControl w:val="0"/>
      <w:jc w:val="both"/>
    </w:pPr>
    <w:tblPr>
      <w:tblBorders>
        <w:top w:val="single" w:color="000000" w:sz="12" w:space="0"/>
        <w:bottom w:val="single" w:color="000000" w:sz="12" w:space="0"/>
      </w:tblBorders>
    </w:tblPr>
    <w:tblStylePr w:type="firstRow">
      <w:rPr>
        <w:rFonts w:cs="Times New Roman"/>
        <w:color w:val="FFFFFF"/>
      </w:rPr>
      <w:tblPr/>
      <w:tcPr>
        <w:tcBorders>
          <w:bottom w:val="single" w:color="000000" w:sz="6" w:space="0"/>
          <w:tl2br w:val="nil"/>
          <w:tr2bl w:val="nil"/>
        </w:tcBorders>
        <w:shd w:val="solid" w:color="800080" w:fill="FFFFFF"/>
      </w:tcPr>
    </w:tblStylePr>
    <w:tblStylePr w:type="lastRow">
      <w:rPr>
        <w:rFonts w:cs="Times New Roman"/>
      </w:rPr>
      <w:tblPr/>
      <w:tcPr>
        <w:tcBorders>
          <w:top w:val="single" w:color="000000" w:sz="6" w:space="0"/>
          <w:tl2br w:val="nil"/>
          <w:tr2bl w:val="nil"/>
        </w:tcBorders>
      </w:tcPr>
    </w:tblStylePr>
    <w:tblStylePr w:type="firstCol">
      <w:rPr>
        <w:rFonts w:cs="Times New Roman"/>
        <w:b/>
        <w:bCs/>
      </w:rPr>
      <w:tblPr/>
      <w:tcPr>
        <w:tcBorders>
          <w:tl2br w:val="nil"/>
          <w:tr2bl w:val="nil"/>
        </w:tcBorders>
        <w:shd w:val="solid" w:color="C0C0C0" w:fill="FFFFFF"/>
      </w:tcPr>
    </w:tblStylePr>
    <w:tblStylePr w:type="neCell">
      <w:rPr>
        <w:rFonts w:cs="Times New Roman"/>
        <w:b/>
        <w:bCs/>
      </w:rPr>
      <w:tblPr/>
      <w:tcPr>
        <w:tcBorders>
          <w:tl2br w:val="nil"/>
          <w:tr2bl w:val="nil"/>
        </w:tcBorders>
      </w:tcPr>
    </w:tblStylePr>
    <w:tblStylePr w:type="nwCell">
      <w:rPr>
        <w:rFonts w:cs="Times New Roman"/>
      </w:rPr>
      <w:tblPr/>
      <w:tcPr>
        <w:tcBorders>
          <w:tl2br w:val="nil"/>
          <w:tr2bl w:val="nil"/>
        </w:tcBorders>
        <w:shd w:val="solid" w:color="800080" w:fill="FFFFFF"/>
      </w:tcPr>
    </w:tblStylePr>
    <w:tblStylePr w:type="swCell">
      <w:rPr>
        <w:rFonts w:cs="Times New Roman"/>
        <w:color w:val="000080"/>
      </w:rPr>
      <w:tblPr/>
      <w:tcPr>
        <w:tcBorders>
          <w:tl2br w:val="nil"/>
          <w:tr2bl w:val="nil"/>
        </w:tcBorders>
      </w:tcPr>
    </w:tblStylePr>
  </w:style>
  <w:style w:type="table" w:styleId="97">
    <w:name w:val="Table Classic 3"/>
    <w:basedOn w:val="88"/>
    <w:autoRedefine/>
    <w:qFormat/>
    <w:uiPriority w:val="0"/>
    <w:pPr>
      <w:adjustRightInd w:val="0"/>
      <w:snapToGrid w:val="0"/>
      <w:spacing w:before="160" w:after="160" w:line="240" w:lineRule="atLeast"/>
      <w:ind w:left="1701"/>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autoRedefine/>
    <w:qFormat/>
    <w:uiPriority w:val="0"/>
    <w:pPr>
      <w:adjustRightInd w:val="0"/>
      <w:snapToGrid w:val="0"/>
      <w:spacing w:before="160" w:after="160" w:line="240" w:lineRule="atLeast"/>
      <w:ind w:left="1701"/>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autoRedefine/>
    <w:qFormat/>
    <w:uiPriority w:val="0"/>
    <w:pPr>
      <w:adjustRightInd w:val="0"/>
      <w:snapToGrid w:val="0"/>
      <w:spacing w:before="160" w:after="160" w:line="240" w:lineRule="atLeast"/>
      <w:ind w:left="1701"/>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autoRedefine/>
    <w:qFormat/>
    <w:uiPriority w:val="0"/>
    <w:pPr>
      <w:adjustRightInd w:val="0"/>
      <w:snapToGrid w:val="0"/>
      <w:spacing w:before="160" w:after="160" w:line="240" w:lineRule="atLeast"/>
      <w:ind w:left="1701"/>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autoRedefine/>
    <w:qFormat/>
    <w:uiPriority w:val="0"/>
    <w:pPr>
      <w:adjustRightInd w:val="0"/>
      <w:snapToGrid w:val="0"/>
      <w:spacing w:before="160" w:after="160" w:line="240" w:lineRule="atLeast"/>
      <w:ind w:left="1701"/>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autoRedefine/>
    <w:qFormat/>
    <w:uiPriority w:val="0"/>
    <w:pPr>
      <w:adjustRightInd w:val="0"/>
      <w:snapToGrid w:val="0"/>
      <w:spacing w:before="160" w:after="160" w:line="240" w:lineRule="atLeast"/>
      <w:ind w:left="1701"/>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autoRedefine/>
    <w:qFormat/>
    <w:uiPriority w:val="0"/>
    <w:pPr>
      <w:adjustRightInd w:val="0"/>
      <w:snapToGrid w:val="0"/>
      <w:spacing w:before="160" w:after="160" w:line="240" w:lineRule="atLeast"/>
      <w:ind w:left="1701"/>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autoRedefine/>
    <w:qFormat/>
    <w:uiPriority w:val="0"/>
    <w:pPr>
      <w:adjustRightInd w:val="0"/>
      <w:snapToGrid w:val="0"/>
      <w:spacing w:before="160" w:after="160" w:line="240" w:lineRule="atLeast"/>
      <w:ind w:left="1701"/>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autoRedefine/>
    <w:qFormat/>
    <w:uiPriority w:val="0"/>
    <w:pPr>
      <w:adjustRightInd w:val="0"/>
      <w:snapToGrid w:val="0"/>
      <w:spacing w:before="160" w:after="160" w:line="240" w:lineRule="atLeast"/>
      <w:ind w:left="1701"/>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autoRedefine/>
    <w:qFormat/>
    <w:uiPriority w:val="0"/>
    <w:pPr>
      <w:adjustRightInd w:val="0"/>
      <w:snapToGrid w:val="0"/>
      <w:spacing w:before="160" w:after="160" w:line="240" w:lineRule="atLeast"/>
      <w:ind w:left="1701"/>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autoRedefine/>
    <w:qFormat/>
    <w:uiPriority w:val="0"/>
    <w:pPr>
      <w:adjustRightInd w:val="0"/>
      <w:snapToGrid w:val="0"/>
      <w:spacing w:before="160" w:after="160" w:line="240" w:lineRule="atLeast"/>
      <w:ind w:left="1701"/>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autoRedefine/>
    <w:qFormat/>
    <w:uiPriority w:val="0"/>
    <w:pPr>
      <w:adjustRightInd w:val="0"/>
      <w:snapToGrid w:val="0"/>
      <w:spacing w:before="160" w:after="160" w:line="240" w:lineRule="atLeast"/>
      <w:ind w:left="1701"/>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autoRedefine/>
    <w:qFormat/>
    <w:uiPriority w:val="0"/>
    <w:pPr>
      <w:adjustRightInd w:val="0"/>
      <w:snapToGrid w:val="0"/>
      <w:spacing w:before="160" w:after="160" w:line="240" w:lineRule="atLeast"/>
      <w:ind w:left="1701"/>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autoRedefine/>
    <w:qFormat/>
    <w:uiPriority w:val="0"/>
    <w:pPr>
      <w:adjustRightInd w:val="0"/>
      <w:snapToGrid w:val="0"/>
      <w:spacing w:before="160" w:after="160" w:line="240" w:lineRule="atLeast"/>
      <w:ind w:left="1701"/>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autoRedefine/>
    <w:qFormat/>
    <w:uiPriority w:val="0"/>
    <w:pPr>
      <w:adjustRightInd w:val="0"/>
      <w:snapToGrid w:val="0"/>
      <w:spacing w:before="160" w:after="160" w:line="240" w:lineRule="atLeast"/>
      <w:ind w:left="1701"/>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autoRedefine/>
    <w:qFormat/>
    <w:uiPriority w:val="0"/>
    <w:pPr>
      <w:adjustRightInd w:val="0"/>
      <w:snapToGrid w:val="0"/>
      <w:spacing w:before="160" w:after="160" w:line="240" w:lineRule="atLeast"/>
      <w:ind w:left="1701"/>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autoRedefine/>
    <w:qFormat/>
    <w:uiPriority w:val="0"/>
    <w:pPr>
      <w:adjustRightInd w:val="0"/>
      <w:snapToGrid w:val="0"/>
      <w:spacing w:before="160" w:after="160" w:line="240" w:lineRule="atLeast"/>
      <w:ind w:left="1701"/>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autoRedefine/>
    <w:qFormat/>
    <w:uiPriority w:val="0"/>
    <w:pPr>
      <w:adjustRightInd w:val="0"/>
      <w:snapToGrid w:val="0"/>
      <w:spacing w:before="160" w:after="160" w:line="240" w:lineRule="atLeast"/>
      <w:ind w:left="1701"/>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autoRedefine/>
    <w:qFormat/>
    <w:uiPriority w:val="0"/>
    <w:pPr>
      <w:adjustRightInd w:val="0"/>
      <w:snapToGrid w:val="0"/>
      <w:spacing w:before="160" w:after="160" w:line="240" w:lineRule="atLeast"/>
      <w:ind w:left="1701"/>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autoRedefine/>
    <w:qFormat/>
    <w:uiPriority w:val="0"/>
    <w:pPr>
      <w:adjustRightInd w:val="0"/>
      <w:snapToGrid w:val="0"/>
      <w:spacing w:before="160" w:after="160" w:line="240" w:lineRule="atLeast"/>
      <w:ind w:left="1701"/>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autoRedefine/>
    <w:qFormat/>
    <w:uiPriority w:val="0"/>
    <w:pPr>
      <w:adjustRightInd w:val="0"/>
      <w:snapToGrid w:val="0"/>
      <w:spacing w:before="160" w:after="160" w:line="240" w:lineRule="atLeast"/>
      <w:ind w:left="1701"/>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autoRedefine/>
    <w:qFormat/>
    <w:uiPriority w:val="0"/>
    <w:pPr>
      <w:adjustRightInd w:val="0"/>
      <w:snapToGrid w:val="0"/>
      <w:spacing w:before="160" w:after="160" w:line="240" w:lineRule="atLeast"/>
      <w:ind w:left="1701"/>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autoRedefine/>
    <w:qFormat/>
    <w:uiPriority w:val="0"/>
    <w:pPr>
      <w:adjustRightInd w:val="0"/>
      <w:snapToGrid w:val="0"/>
      <w:spacing w:before="160" w:after="160" w:line="240" w:lineRule="atLeast"/>
      <w:ind w:left="1701"/>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autoRedefine/>
    <w:qFormat/>
    <w:uiPriority w:val="0"/>
    <w:pPr>
      <w:adjustRightInd w:val="0"/>
      <w:snapToGrid w:val="0"/>
      <w:spacing w:before="160" w:after="160" w:line="240" w:lineRule="atLeast"/>
      <w:ind w:left="1701"/>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autoRedefine/>
    <w:qFormat/>
    <w:uiPriority w:val="0"/>
    <w:pPr>
      <w:widowControl w:val="0"/>
      <w:adjustRightInd w:val="0"/>
      <w:spacing w:before="60" w:after="60" w:line="360" w:lineRule="atLeast"/>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rFonts w:cs="Times New Roman"/>
        <w:i/>
        <w:iCs/>
      </w:rPr>
      <w:tblPr/>
      <w:tcPr>
        <w:tcBorders>
          <w:tl2br w:val="nil"/>
          <w:tr2bl w:val="nil"/>
        </w:tcBorders>
      </w:tcPr>
    </w:tblStylePr>
    <w:tblStylePr w:type="lastCol">
      <w:rPr>
        <w:rFonts w:cs="Times New Roman"/>
        <w:i/>
        <w:iCs/>
      </w:rPr>
      <w:tblPr/>
      <w:tcPr>
        <w:tcBorders>
          <w:tl2br w:val="nil"/>
          <w:tr2bl w:val="nil"/>
        </w:tcBorders>
      </w:tcPr>
    </w:tblStylePr>
    <w:tblStylePr w:type="nwCell">
      <w:rPr>
        <w:rFonts w:cs="Times New Roman"/>
      </w:rPr>
      <w:tblPr/>
      <w:tcPr>
        <w:tcBorders>
          <w:tl2br w:val="single" w:color="000000" w:sz="6" w:space="0"/>
          <w:tr2bl w:val="nil"/>
        </w:tcBorders>
      </w:tcPr>
    </w:tblStylePr>
  </w:style>
  <w:style w:type="table" w:styleId="122">
    <w:name w:val="Table Grid 2"/>
    <w:basedOn w:val="88"/>
    <w:autoRedefine/>
    <w:qFormat/>
    <w:uiPriority w:val="0"/>
    <w:pPr>
      <w:adjustRightInd w:val="0"/>
      <w:snapToGrid w:val="0"/>
      <w:spacing w:before="160" w:after="160" w:line="240" w:lineRule="atLeast"/>
      <w:ind w:left="1701"/>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autoRedefine/>
    <w:qFormat/>
    <w:uiPriority w:val="0"/>
    <w:pPr>
      <w:adjustRightInd w:val="0"/>
      <w:snapToGrid w:val="0"/>
      <w:spacing w:before="160" w:after="160" w:line="240" w:lineRule="atLeast"/>
      <w:ind w:left="1701"/>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autoRedefine/>
    <w:qFormat/>
    <w:uiPriority w:val="0"/>
    <w:pPr>
      <w:adjustRightInd w:val="0"/>
      <w:snapToGrid w:val="0"/>
      <w:spacing w:before="160" w:after="160" w:line="240" w:lineRule="atLeast"/>
      <w:ind w:left="1701"/>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autoRedefine/>
    <w:qFormat/>
    <w:uiPriority w:val="0"/>
    <w:pPr>
      <w:adjustRightInd w:val="0"/>
      <w:snapToGrid w:val="0"/>
      <w:spacing w:before="160" w:after="160" w:line="240" w:lineRule="atLeast"/>
      <w:ind w:left="1701"/>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autoRedefine/>
    <w:qFormat/>
    <w:uiPriority w:val="0"/>
    <w:pPr>
      <w:adjustRightInd w:val="0"/>
      <w:snapToGrid w:val="0"/>
      <w:spacing w:before="160" w:after="160" w:line="240" w:lineRule="atLeast"/>
      <w:ind w:left="1701"/>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autoRedefine/>
    <w:qFormat/>
    <w:uiPriority w:val="0"/>
    <w:pPr>
      <w:adjustRightInd w:val="0"/>
      <w:snapToGrid w:val="0"/>
      <w:spacing w:before="160" w:after="160" w:line="240" w:lineRule="atLeast"/>
      <w:ind w:left="1701"/>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autoRedefine/>
    <w:qFormat/>
    <w:uiPriority w:val="0"/>
    <w:pPr>
      <w:adjustRightInd w:val="0"/>
      <w:snapToGrid w:val="0"/>
      <w:spacing w:before="160" w:after="160" w:line="240" w:lineRule="atLeast"/>
      <w:ind w:left="1701"/>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autoRedefine/>
    <w:qFormat/>
    <w:uiPriority w:val="0"/>
    <w:pPr>
      <w:adjustRightInd w:val="0"/>
      <w:snapToGrid w:val="0"/>
      <w:spacing w:before="160" w:after="160" w:line="240" w:lineRule="atLeast"/>
      <w:ind w:left="1701"/>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autoRedefine/>
    <w:qFormat/>
    <w:uiPriority w:val="0"/>
    <w:pPr>
      <w:adjustRightInd w:val="0"/>
      <w:snapToGrid w:val="0"/>
      <w:spacing w:before="160" w:after="160" w:line="240" w:lineRule="atLeast"/>
      <w:ind w:left="1701"/>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autoRedefine/>
    <w:qFormat/>
    <w:uiPriority w:val="0"/>
    <w:pPr>
      <w:adjustRightInd w:val="0"/>
      <w:snapToGrid w:val="0"/>
      <w:spacing w:before="160" w:after="160" w:line="240" w:lineRule="atLeast"/>
      <w:ind w:left="1701"/>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autoRedefine/>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blPr/>
      <w:tcPr>
        <w:tcBorders>
          <w:tl2br w:val="nil"/>
          <w:tr2bl w:val="nil"/>
        </w:tcBorders>
        <w:shd w:val="solid" w:color="000000" w:fill="FFFFFF"/>
      </w:tcPr>
    </w:tblStylePr>
  </w:style>
  <w:style w:type="table" w:styleId="133">
    <w:name w:val="Light List Accent 1"/>
    <w:basedOn w:val="88"/>
    <w:autoRedefine/>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styleId="134">
    <w:name w:val="Light List Accent 5"/>
    <w:basedOn w:val="88"/>
    <w:autoRedefine/>
    <w:qFormat/>
    <w:uiPriority w:val="71"/>
    <w:rPr>
      <w:rFonts w:ascii="Calibri" w:hAnsi="Calibri"/>
      <w:szCs w:val="22"/>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35">
    <w:name w:val="Light Grid Accent 4"/>
    <w:basedOn w:val="88"/>
    <w:autoRedefine/>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Pr>
    <w:tblStylePr w:type="firstRow">
      <w:pPr>
        <w:spacing w:before="0" w:after="0" w:line="240" w:lineRule="auto"/>
      </w:pPr>
      <w:rPr>
        <w:b/>
        <w:bCs/>
        <w:color w:val="FFFFFF"/>
      </w:rPr>
      <w:tbl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StylePr>
    <w:tblStylePr w:type="lastCol">
      <w:rPr>
        <w:b/>
        <w:bCs/>
      </w:rPr>
      <w:tblPr/>
    </w:tblStylePr>
    <w:tblStylePr w:type="band1Vert">
      <w:tblPr/>
      <w:tcPr>
        <w:shd w:val="clear" w:color="auto" w:fill="D0DBF0"/>
      </w:tcPr>
    </w:tblStylePr>
    <w:tblStylePr w:type="band1Horz">
      <w:tblPr/>
      <w:tcPr>
        <w:shd w:val="clear" w:color="auto" w:fill="D0DBF0"/>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36">
    <w:name w:val="Light Grid Accent 5"/>
    <w:basedOn w:val="88"/>
    <w:autoRedefine/>
    <w:qFormat/>
    <w:uiPriority w:val="29"/>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tblStylePr w:type="nwCell">
      <w:tcPr>
        <w:shd w:val="clear" w:color="auto" w:fill="FFFFFF"/>
      </w:tcPr>
    </w:tblStylePr>
  </w:style>
  <w:style w:type="table" w:styleId="137">
    <w:name w:val="Medium Shading 1 Accent 2"/>
    <w:basedOn w:val="88"/>
    <w:autoRedefine/>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Pr>
    <w:tblStylePr w:type="firstRow">
      <w:pPr>
        <w:spacing w:before="0" w:after="0" w:line="240" w:lineRule="auto"/>
      </w:pPr>
      <w:rPr>
        <w:b/>
        <w:bCs/>
        <w:color w:val="FFFFFF"/>
      </w:rPr>
      <w:tblPr/>
      <w:tcPr>
        <w:tcBorders>
          <w:top w:val="single" w:color="7295D2" w:sz="8" w:space="0"/>
          <w:left w:val="single" w:color="7295D2" w:sz="8" w:space="0"/>
          <w:bottom w:val="single" w:color="7295D2" w:sz="8" w:space="0"/>
          <w:right w:val="single" w:color="7295D2" w:sz="8" w:space="0"/>
          <w:insideH w:val="nil"/>
          <w:insideV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styleId="138">
    <w:name w:val="Medium Shading 1 Accent 3"/>
    <w:basedOn w:val="88"/>
    <w:autoRedefine/>
    <w:qFormat/>
    <w:uiPriority w:val="29"/>
    <w:rPr>
      <w:rFonts w:ascii="Calibri" w:hAnsi="Calibri"/>
      <w:i/>
      <w:iCs/>
      <w:color w:val="000000"/>
      <w:sz w:val="24"/>
      <w:szCs w:val="22"/>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Pr>
    <w:tcPr>
      <w:shd w:val="clear" w:color="auto" w:fill="FADECB"/>
    </w:tcPr>
    <w:tblStylePr w:type="firstRow">
      <w:rPr>
        <w:b/>
        <w:bCs/>
        <w:color w:val="FFFFFF"/>
      </w:rPr>
      <w:tblPr/>
      <w:tcPr>
        <w:shd w:val="clear" w:color="auto" w:fill="FDF2EA"/>
      </w:tcPr>
    </w:tblStylePr>
    <w:tblStylePr w:type="lastRow">
      <w:rPr>
        <w:b/>
        <w:bCs/>
      </w:rPr>
      <w:tblPr/>
      <w:tcPr>
        <w:tcBorders>
          <w:top w:val="single" w:color="000000" w:sz="12" w:space="0"/>
          <w:left w:val="nil"/>
          <w:bottom w:val="nil"/>
          <w:right w:val="nil"/>
          <w:insideH w:val="nil"/>
          <w:insideV w:val="nil"/>
        </w:tcBorders>
        <w:shd w:val="clear" w:color="auto" w:fill="FFFFFF"/>
      </w:tcPr>
    </w:tblStylePr>
    <w:tblStylePr w:type="firstCol">
      <w:rPr>
        <w:b/>
        <w:bCs/>
      </w:rPr>
      <w:tcPr>
        <w:tcBorders>
          <w:top w:val="nil"/>
          <w:left w:val="nil"/>
          <w:bottom w:val="nil"/>
          <w:right w:val="nil"/>
          <w:insideH w:val="nil"/>
          <w:insideV w:val="nil"/>
        </w:tcBorders>
        <w:shd w:val="clear" w:color="auto" w:fill="FFFFFF"/>
      </w:tcPr>
    </w:tblStylePr>
    <w:tblStylePr w:type="lastCol">
      <w:rPr>
        <w:b/>
        <w:bCs/>
      </w:r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insideV w:val="single" w:sz="6" w:space="0"/>
        </w:tcBorders>
        <w:shd w:val="clear" w:color="auto" w:fill="F6BE98"/>
      </w:tcPr>
    </w:tblStylePr>
    <w:tblStylePr w:type="band2Horz">
      <w:tblPr/>
      <w:tcPr>
        <w:tcBorders>
          <w:insideH w:val="nil"/>
          <w:insideV w:val="nil"/>
        </w:tcBorders>
      </w:tcPr>
    </w:tblStylePr>
    <w:tblStylePr w:type="nwCell">
      <w:tcPr>
        <w:shd w:val="clear" w:color="auto" w:fill="FFFFFF"/>
      </w:tcPr>
    </w:tblStylePr>
  </w:style>
  <w:style w:type="table" w:styleId="139">
    <w:name w:val="Medium Shading 1 Accent 5"/>
    <w:basedOn w:val="88"/>
    <w:autoRedefine/>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ADECB"/>
    </w:tcPr>
    <w:tblStylePr w:type="firstRow">
      <w:rPr>
        <w:b/>
        <w:bCs/>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tblStylePr w:type="band2Horz">
      <w:tblPr/>
      <w:tcPr>
        <w:tcBorders>
          <w:insideH w:val="nil"/>
          <w:insideV w:val="nil"/>
        </w:tcBorders>
      </w:tcPr>
    </w:tblStylePr>
  </w:style>
  <w:style w:type="table" w:styleId="140">
    <w:name w:val="Medium Shading 2 Accent 3"/>
    <w:basedOn w:val="88"/>
    <w:autoRedefine/>
    <w:qFormat/>
    <w:uiPriority w:val="30"/>
    <w:rPr>
      <w:rFonts w:ascii="Calibri" w:hAnsi="Calibri"/>
      <w:color w:val="000000"/>
      <w:sz w:val="24"/>
      <w:szCs w:val="22"/>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ADECB"/>
    </w:tcPr>
    <w:tblStylePr w:type="firstRow">
      <w:rPr>
        <w:b/>
        <w:bCs/>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ED7D31"/>
      </w:tcPr>
    </w:tblStylePr>
    <w:tblStylePr w:type="lastRow">
      <w:rPr>
        <w:color w:val="auto"/>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ED7D31"/>
      </w:tcPr>
    </w:tblStylePr>
    <w:tblStylePr w:type="firstCol">
      <w:rPr>
        <w:b/>
        <w:bCs/>
        <w:color w:val="FFFFFF"/>
      </w:rPr>
      <w:tblPr/>
      <w:tcPr>
        <w:tcBorders>
          <w:left w:val="single" w:color="FFFFFF" w:sz="8" w:space="0"/>
          <w:right w:val="single" w:color="FFFFFF" w:sz="24" w:space="0"/>
          <w:insideH w:val="nil"/>
          <w:insideV w:val="nil"/>
        </w:tcBorders>
        <w:shd w:val="clear" w:color="auto" w:fill="ED7D31"/>
      </w:tcPr>
    </w:tblStylePr>
    <w:tblStylePr w:type="lastCol">
      <w:rPr>
        <w:b/>
        <w:bCs/>
        <w:color w:val="FFFFFF"/>
      </w:rPr>
      <w:tblPr/>
      <w:tcPr>
        <w:tcBorders>
          <w:top w:val="nil"/>
          <w:left w:val="single" w:color="FFFFFF" w:sz="24" w:space="0"/>
          <w:bottom w:val="nil"/>
          <w:right w:val="nil"/>
          <w:insideH w:val="nil"/>
          <w:insideV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6BE9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41">
    <w:name w:val="Medium Shading 2 Accent 5"/>
    <w:basedOn w:val="88"/>
    <w:autoRedefine/>
    <w:qFormat/>
    <w:uiPriority w:val="64"/>
    <w:rPr>
      <w:rFonts w:ascii="Calibri" w:hAnsi="Calibri"/>
      <w:sz w:val="22"/>
      <w:szCs w:val="22"/>
    </w:rPr>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42">
    <w:name w:val="Medium List 2 Accent 4"/>
    <w:basedOn w:val="88"/>
    <w:autoRedefine/>
    <w:qFormat/>
    <w:uiPriority w:val="34"/>
    <w:rPr>
      <w:rFonts w:ascii="Calibri" w:hAnsi="Calibri"/>
      <w:sz w:val="24"/>
      <w:szCs w:val="22"/>
    </w:rPr>
    <w:tblPr>
      <w:tblBorders>
        <w:top w:val="single" w:color="8064A2" w:sz="8" w:space="0"/>
        <w:left w:val="single" w:color="8064A2" w:sz="8" w:space="0"/>
        <w:bottom w:val="single" w:color="8064A2" w:sz="8" w:space="0"/>
        <w:right w:val="single" w:color="8064A2" w:sz="8" w:space="0"/>
      </w:tblBorders>
    </w:tblPr>
    <w:tcPr>
      <w:shd w:val="clear" w:color="auto" w:fill="EDF2F8"/>
    </w:tcPr>
    <w:tblStylePr w:type="firstRow">
      <w:rPr>
        <w:sz w:val="24"/>
        <w:szCs w:val="24"/>
      </w:rPr>
      <w:tblPr/>
      <w:tcPr>
        <w:tcBorders>
          <w:top w:val="nil"/>
          <w:left w:val="nil"/>
          <w:bottom w:val="single" w:color="FFFFFF" w:sz="12" w:space="0"/>
          <w:right w:val="nil"/>
          <w:insideH w:val="nil"/>
          <w:insideV w:val="nil"/>
          <w:tl2br w:val="nil"/>
          <w:tr2bl w:val="nil"/>
        </w:tcBorders>
        <w:shd w:val="clear" w:color="auto" w:fill="9E3A38"/>
      </w:tcPr>
    </w:tblStylePr>
    <w:tblStylePr w:type="lastRow">
      <w:tblPr/>
      <w:tcPr>
        <w:tcBorders>
          <w:top w:val="single" w:color="000000" w:sz="12" w:space="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color="8064A2" w:sz="8" w:space="0"/>
          <w:insideH w:val="nil"/>
          <w:insideV w:val="nil"/>
          <w:tl2br w:val="nil"/>
          <w:tr2bl w:val="nil"/>
        </w:tcBorders>
        <w:shd w:val="clear" w:color="auto" w:fill="FFFFFF"/>
      </w:tcPr>
    </w:tblStylePr>
    <w:tblStylePr w:type="lastCol">
      <w:tblPr/>
      <w:tcPr>
        <w:tcBorders>
          <w:top w:val="nil"/>
          <w:left w:val="single" w:color="8064A2" w:sz="8" w:space="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143">
    <w:name w:val="Medium List 2 Accent 6"/>
    <w:basedOn w:val="88"/>
    <w:autoRedefine/>
    <w:qFormat/>
    <w:uiPriority w:val="0"/>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144">
    <w:name w:val="Medium Grid 1 Accent 3"/>
    <w:basedOn w:val="88"/>
    <w:autoRedefine/>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Pr>
    <w:tblStylePr w:type="firstRow">
      <w:pPr>
        <w:spacing w:before="0" w:after="0" w:line="240" w:lineRule="auto"/>
      </w:pPr>
      <w:rPr>
        <w:b/>
        <w:bCs/>
        <w:color w:val="FFFFFF"/>
      </w:r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shd w:val="clear" w:color="auto" w:fill="D0DBF0"/>
      </w:tcPr>
    </w:tblStylePr>
  </w:style>
  <w:style w:type="table" w:styleId="145">
    <w:name w:val="Medium Grid 1 Accent 4"/>
    <w:basedOn w:val="88"/>
    <w:autoRedefine/>
    <w:qFormat/>
    <w:uiPriority w:val="0"/>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Pr>
    <w:tcPr>
      <w:shd w:val="clear" w:color="auto" w:fill="FADECB"/>
    </w:tcPr>
    <w:tblStylePr w:type="firstRow">
      <w:rPr>
        <w:b/>
        <w:bCs/>
        <w:color w:val="FFFFFF"/>
      </w:rPr>
      <w:tcPr>
        <w:shd w:val="clear" w:color="auto" w:fill="FDF2EA"/>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cPr>
        <w:tcBorders>
          <w:top w:val="nil"/>
          <w:left w:val="nil"/>
          <w:bottom w:val="nil"/>
          <w:right w:val="nil"/>
          <w:insideH w:val="nil"/>
          <w:insideV w:val="nil"/>
          <w:tl2br w:val="nil"/>
          <w:tr2bl w:val="nil"/>
        </w:tcBorders>
        <w:shd w:val="clear" w:color="auto" w:fill="FFFFFF"/>
      </w:tcPr>
    </w:tblStylePr>
    <w:tblStylePr w:type="lastCol">
      <w:rPr>
        <w:b/>
        <w:bCs/>
      </w:r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wCell">
      <w:tcPr>
        <w:shd w:val="clear" w:color="auto" w:fill="FFFFFF"/>
      </w:tcPr>
    </w:tblStylePr>
  </w:style>
  <w:style w:type="table" w:styleId="146">
    <w:name w:val="Medium Grid 1 Accent 6"/>
    <w:basedOn w:val="88"/>
    <w:autoRedefine/>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ADECB"/>
    </w:tcPr>
    <w:tblStylePr w:type="firstRow">
      <w:rPr>
        <w:b/>
        <w:bCs/>
      </w:r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style>
  <w:style w:type="table" w:styleId="147">
    <w:name w:val="Medium Grid 2"/>
    <w:basedOn w:val="88"/>
    <w:autoRedefine/>
    <w:qFormat/>
    <w:uiPriority w:val="1"/>
    <w:rPr>
      <w:rFonts w:ascii="Calibri" w:hAnsi="Calibri"/>
      <w:sz w:val="22"/>
      <w:szCs w:val="22"/>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808080"/>
      </w:tcPr>
    </w:tblStylePr>
    <w:tblStylePr w:type="band1Horz">
      <w:tblPr/>
      <w:tcPr>
        <w:shd w:val="clear" w:color="auto" w:fill="808080"/>
      </w:tcPr>
    </w:tblStylePr>
    <w:tblStylePr w:type="nwCell">
      <w:tblPr/>
      <w:tcPr>
        <w:shd w:val="clear" w:color="auto" w:fill="FFFFFF"/>
      </w:tcPr>
    </w:tblStylePr>
  </w:style>
  <w:style w:type="table" w:styleId="148">
    <w:name w:val="Medium Grid 2 Accent 1"/>
    <w:basedOn w:val="88"/>
    <w:autoRedefine/>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Pr>
    <w:tblStylePr w:type="firstRow">
      <w:pPr>
        <w:spacing w:before="0" w:after="0" w:line="240" w:lineRule="auto"/>
      </w:pPr>
      <w:rPr>
        <w:b/>
        <w:bCs/>
        <w:color w:val="000000"/>
      </w:rPr>
      <w:tblPr/>
      <w:tcPr>
        <w:tcBorders>
          <w:top w:val="single" w:color="7295D2" w:sz="8" w:space="0"/>
          <w:left w:val="single" w:color="7295D2" w:sz="8" w:space="0"/>
          <w:bottom w:val="single" w:color="7295D2" w:sz="8" w:space="0"/>
          <w:right w:val="single" w:color="7295D2" w:sz="8" w:space="0"/>
          <w:insideH w:val="nil"/>
          <w:insideV w:val="nil"/>
        </w:tcBorders>
        <w:shd w:val="clear" w:color="auto" w:fill="4472C4"/>
      </w:tcPr>
    </w:tblStylePr>
    <w:tblStylePr w:type="lastRow">
      <w:pPr>
        <w:spacing w:before="0" w:after="0" w:line="240" w:lineRule="auto"/>
      </w:pPr>
      <w:rPr>
        <w:b/>
        <w:bCs/>
        <w:color w:val="000000"/>
      </w:rPr>
      <w:tblPr/>
      <w:tcPr>
        <w:tcBorders>
          <w:top w:val="double" w:color="7295D2" w:sz="6" w:space="0"/>
          <w:left w:val="single" w:color="7295D2" w:sz="8" w:space="0"/>
          <w:bottom w:val="single" w:color="7295D2" w:sz="8" w:space="0"/>
          <w:right w:val="single" w:color="7295D2" w:sz="8" w:space="0"/>
          <w:insideH w:val="nil"/>
          <w:insideV w:val="nil"/>
        </w:tcBorders>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cPr>
        <w:tcBorders>
          <w:insideH w:val="nil"/>
          <w:insideV w:val="nil"/>
        </w:tcBorders>
      </w:tcPr>
    </w:tblStylePr>
    <w:tblStylePr w:type="nwCell">
      <w:tblPr/>
      <w:tcPr>
        <w:shd w:val="clear" w:color="auto" w:fill="FFFFFF"/>
      </w:tcPr>
    </w:tblStylePr>
  </w:style>
  <w:style w:type="table" w:styleId="149">
    <w:name w:val="Medium Grid 2 Accent 4"/>
    <w:basedOn w:val="88"/>
    <w:autoRedefine/>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ADECB"/>
    </w:tcPr>
    <w:tblStylePr w:type="firstRow">
      <w:rPr>
        <w:b/>
        <w:bCs/>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bl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bl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tblStylePr w:type="nwCell">
      <w:tblPr/>
      <w:tcPr>
        <w:shd w:val="clear" w:color="auto" w:fill="FFFFFF"/>
      </w:tcPr>
    </w:tblStylePr>
  </w:style>
  <w:style w:type="table" w:styleId="150">
    <w:name w:val="Medium Grid 3 Accent 2"/>
    <w:basedOn w:val="88"/>
    <w:autoRedefine/>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C0504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C0504D"/>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C0504D"/>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DFA7A6"/>
      </w:tcPr>
    </w:tblStylePr>
  </w:style>
  <w:style w:type="table" w:styleId="151">
    <w:name w:val="Dark List Accent 5"/>
    <w:basedOn w:val="88"/>
    <w:autoRedefine/>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5E7530"/>
      </w:tcPr>
    </w:tblStylePr>
    <w:tblStylePr w:type="firstCol">
      <w:rPr>
        <w:color w:val="FFFFFF"/>
      </w:rPr>
      <w:tblPr/>
      <w:tcPr>
        <w:tcBorders>
          <w:top w:val="nil"/>
          <w:left w:val="nil"/>
          <w:bottom w:val="nil"/>
          <w:right w:val="nil"/>
          <w:insideH w:val="single" w:sz="4" w:space="0"/>
          <w:insideV w:val="nil"/>
          <w:tl2br w:val="nil"/>
          <w:tr2bl w:val="nil"/>
        </w:tcBorders>
        <w:shd w:val="clear" w:color="auto" w:fill="5E7530"/>
      </w:tcPr>
    </w:tblStylePr>
    <w:tblStylePr w:type="lastCol">
      <w:rPr>
        <w:color w:val="FFFFFF"/>
      </w:rPr>
      <w:tblPr/>
      <w:tcPr>
        <w:tcBorders>
          <w:top w:val="nil"/>
          <w:left w:val="nil"/>
          <w:bottom w:val="nil"/>
          <w:right w:val="nil"/>
          <w:insideH w:val="nil"/>
          <w:insideV w:val="nil"/>
          <w:tl2br w:val="nil"/>
          <w:tr2bl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52">
    <w:name w:val="Colorful Shading Accent 3"/>
    <w:basedOn w:val="88"/>
    <w:autoRedefine/>
    <w:qFormat/>
    <w:uiPriority w:val="34"/>
    <w:rPr>
      <w:rFonts w:ascii="Calibri" w:hAnsi="Calibri"/>
      <w:szCs w:val="22"/>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FFFFFF" w:sz="12" w:space="0"/>
          <w:right w:val="nil"/>
          <w:insideH w:val="nil"/>
          <w:insideV w:val="nil"/>
          <w:tl2br w:val="nil"/>
          <w:tr2bl w:val="nil"/>
        </w:tcBorders>
        <w:shd w:val="clear" w:color="auto" w:fill="9E3A38"/>
      </w:tcPr>
    </w:tblStylePr>
    <w:tblStylePr w:type="lastRow">
      <w:rPr>
        <w:b/>
        <w:bCs/>
        <w:color w:val="FFFFFF"/>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color w:val="FFFFFF"/>
      </w:rPr>
      <w:tblPr/>
      <w:tcPr>
        <w:tcBorders>
          <w:top w:val="nil"/>
          <w:left w:val="nil"/>
          <w:bottom w:val="nil"/>
          <w:right w:val="nil"/>
          <w:insideH w:val="single" w:sz="4" w:space="0"/>
          <w:insideV w:val="nil"/>
          <w:tl2br w:val="nil"/>
          <w:tr2bl w:val="nil"/>
        </w:tcBorders>
        <w:shd w:val="clear" w:color="auto" w:fill="5E7530"/>
      </w:tcPr>
    </w:tblStylePr>
    <w:tblStylePr w:type="lastCol">
      <w:rPr>
        <w:color w:val="FFFFFF"/>
      </w:rPr>
      <w:tblPr/>
      <w:tcPr>
        <w:tcBorders>
          <w:top w:val="nil"/>
          <w:left w:val="nil"/>
          <w:bottom w:val="nil"/>
          <w:right w:val="nil"/>
          <w:insideH w:val="nil"/>
          <w:insideV w:val="nil"/>
          <w:tl2br w:val="nil"/>
          <w:tr2bl w:val="nil"/>
        </w:tcBorders>
        <w:shd w:val="clear" w:color="auto" w:fill="5E7530"/>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styleId="153">
    <w:name w:val="Colorful Shading Accent 4"/>
    <w:basedOn w:val="88"/>
    <w:autoRedefine/>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Pr>
    <w:tblStylePr w:type="firstRow">
      <w:pPr>
        <w:spacing w:before="0" w:after="0" w:line="240" w:lineRule="auto"/>
      </w:pPr>
      <w:rPr>
        <w:b/>
        <w:bCs/>
        <w:color w:val="FFFFFF"/>
      </w:rPr>
      <w:tbl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Pr/>
      <w:tcPr>
        <w:tcBorders>
          <w:top w:val="nil"/>
          <w:left w:val="nil"/>
          <w:bottom w:val="nil"/>
          <w:right w:val="nil"/>
          <w:insideH w:val="single" w:sz="4" w:space="0"/>
          <w:insideV w:val="nil"/>
          <w:tl2br w:val="nil"/>
          <w:tr2bl w:val="nil"/>
        </w:tcBorders>
        <w:shd w:val="clear" w:color="auto" w:fill="4C3B62"/>
      </w:tcPr>
    </w:tblStylePr>
    <w:tblStylePr w:type="lastCol">
      <w:rPr>
        <w:b/>
        <w:bCs/>
      </w:rPr>
      <w:tblPr/>
      <w:tcPr>
        <w:tcBorders>
          <w:top w:val="nil"/>
          <w:left w:val="nil"/>
          <w:bottom w:val="nil"/>
          <w:right w:val="nil"/>
          <w:insideH w:val="nil"/>
          <w:insideV w:val="nil"/>
          <w:tl2br w:val="nil"/>
          <w:tr2bl w:val="nil"/>
        </w:tcBorders>
        <w:shd w:val="clear" w:color="auto" w:fill="4C3B62"/>
      </w:tcPr>
    </w:tblStylePr>
    <w:tblStylePr w:type="band1Vert">
      <w:tblPr/>
      <w:tcPr>
        <w:shd w:val="clear" w:color="auto" w:fill="D0DBF0"/>
      </w:tcPr>
    </w:tblStylePr>
    <w:tblStylePr w:type="band1Horz">
      <w:tblPr/>
      <w:tcPr>
        <w:shd w:val="clear" w:color="auto" w:fill="D0DBF0"/>
      </w:tcPr>
    </w:tblStylePr>
    <w:tblStylePr w:type="neCell">
      <w:rPr>
        <w:color w:val="000000"/>
      </w:rPr>
    </w:tblStylePr>
    <w:tblStylePr w:type="nwCell">
      <w:rPr>
        <w:color w:val="000000"/>
      </w:rPr>
    </w:tblStylePr>
  </w:style>
  <w:style w:type="table" w:styleId="154">
    <w:name w:val="Colorful Shading Accent 5"/>
    <w:basedOn w:val="88"/>
    <w:autoRedefine/>
    <w:qFormat/>
    <w:uiPriority w:val="29"/>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eCell">
      <w:rPr>
        <w:color w:val="000000"/>
      </w:rPr>
    </w:tblStylePr>
    <w:tblStylePr w:type="nwCell">
      <w:rPr>
        <w:color w:val="000000"/>
      </w:rPr>
      <w:tcPr>
        <w:shd w:val="clear" w:color="auto" w:fill="FFFFFF"/>
      </w:tcPr>
    </w:tblStylePr>
  </w:style>
  <w:style w:type="table" w:styleId="155">
    <w:name w:val="Colorful List Accent 1"/>
    <w:basedOn w:val="88"/>
    <w:autoRedefine/>
    <w:qFormat/>
    <w:uiPriority w:val="34"/>
    <w:rPr>
      <w:color w:val="000000"/>
    </w:rPr>
    <w:tblPr>
      <w:tblStyleRowBandSize w:val="1"/>
      <w:tblStyleColBandSize w:val="1"/>
    </w:tblPr>
    <w:tcPr>
      <w:shd w:val="clear" w:color="auto" w:fill="ECF1F9"/>
    </w:tcPr>
    <w:tblStylePr w:type="firstRow">
      <w:rPr>
        <w:b/>
        <w:bCs/>
        <w:color w:val="FFFFFF"/>
      </w:rPr>
      <w:tblPr/>
      <w:tcPr>
        <w:tcBorders>
          <w:bottom w:val="single" w:color="FFFFFF" w:sz="12" w:space="0"/>
        </w:tcBorders>
        <w:shd w:val="clear" w:color="auto" w:fill="D25F12"/>
      </w:tcPr>
    </w:tblStylePr>
    <w:tblStylePr w:type="lastRow">
      <w:rPr>
        <w:b/>
        <w:bCs/>
        <w:color w:val="D25F1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styleId="156">
    <w:name w:val="Colorful List Accent 2"/>
    <w:basedOn w:val="88"/>
    <w:autoRedefine/>
    <w:qFormat/>
    <w:uiPriority w:val="0"/>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Pr>
    <w:tblStylePr w:type="firstRow">
      <w:pPr>
        <w:spacing w:before="0" w:after="0" w:line="240" w:lineRule="auto"/>
      </w:pPr>
      <w:rPr>
        <w:b/>
        <w:bCs/>
        <w:color w:val="FFFFFF"/>
      </w:rPr>
      <w:tbl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shd w:val="clear" w:color="auto" w:fill="D0DBF0"/>
      </w:tcPr>
    </w:tblStylePr>
  </w:style>
  <w:style w:type="table" w:styleId="157">
    <w:name w:val="Colorful List Accent 3"/>
    <w:basedOn w:val="88"/>
    <w:autoRedefine/>
    <w:qFormat/>
    <w:uiPriority w:val="0"/>
    <w:rPr>
      <w:rFonts w:ascii="Calibri" w:hAnsi="Calibri"/>
      <w:i/>
      <w:iCs/>
      <w:color w:val="000000"/>
      <w:sz w:val="24"/>
      <w:szCs w:val="22"/>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color="000000" w:sz="12" w:space="0"/>
          <w:left w:val="nil"/>
          <w:bottom w:val="nil"/>
          <w:right w:val="nil"/>
          <w:insideH w:val="nil"/>
          <w:insideV w:val="nil"/>
        </w:tcBorders>
        <w:shd w:val="clear" w:color="auto" w:fill="FFFFFF"/>
      </w:tcPr>
    </w:tblStylePr>
    <w:tblStylePr w:type="firstCol">
      <w:rPr>
        <w:b/>
        <w:bCs/>
      </w:rPr>
      <w:tcPr>
        <w:tcBorders>
          <w:top w:val="nil"/>
          <w:left w:val="nil"/>
          <w:bottom w:val="nil"/>
          <w:right w:val="nil"/>
          <w:insideH w:val="nil"/>
          <w:insideV w:val="nil"/>
        </w:tcBorders>
        <w:shd w:val="clear" w:color="auto" w:fill="FFFFFF"/>
      </w:tcPr>
    </w:tblStylePr>
    <w:tblStylePr w:type="lastCol">
      <w:rPr>
        <w:b/>
        <w:bCs/>
      </w:r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insideV w:val="single" w:sz="6" w:space="0"/>
        </w:tcBorders>
        <w:shd w:val="clear" w:color="auto" w:fill="F6BE98"/>
      </w:tcPr>
    </w:tblStylePr>
    <w:tblStylePr w:type="nwCell">
      <w:tcPr>
        <w:shd w:val="clear" w:color="auto" w:fill="FFFFFF"/>
      </w:tcPr>
    </w:tblStylePr>
  </w:style>
  <w:style w:type="table" w:styleId="158">
    <w:name w:val="Colorful List Accent 5"/>
    <w:basedOn w:val="88"/>
    <w:autoRedefine/>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ADECB"/>
    </w:tcPr>
    <w:tblStylePr w:type="firstRow">
      <w:rPr>
        <w:b/>
        <w:bCs/>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style>
  <w:style w:type="table" w:styleId="159">
    <w:name w:val="Colorful Grid Accent 3"/>
    <w:basedOn w:val="88"/>
    <w:autoRedefine/>
    <w:qFormat/>
    <w:uiPriority w:val="0"/>
    <w:rPr>
      <w:rFonts w:ascii="Calibri" w:hAnsi="Calibri"/>
      <w:color w:val="000000"/>
      <w:sz w:val="24"/>
      <w:szCs w:val="22"/>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ADECB"/>
    </w:tcPr>
    <w:tblStylePr w:type="firstRow">
      <w:rPr>
        <w:b/>
        <w:bCs/>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ED7D31"/>
      </w:tcPr>
    </w:tblStylePr>
    <w:tblStylePr w:type="firstCol">
      <w:rPr>
        <w:color w:val="FFFFFF"/>
      </w:rPr>
      <w:tblPr/>
      <w:tcPr>
        <w:tcBorders>
          <w:left w:val="single" w:color="FFFFFF" w:sz="8" w:space="0"/>
          <w:right w:val="single" w:color="FFFFFF" w:sz="24" w:space="0"/>
          <w:insideH w:val="nil"/>
          <w:insideV w:val="nil"/>
        </w:tcBorders>
        <w:shd w:val="clear" w:color="auto" w:fill="ED7D31"/>
      </w:tcPr>
    </w:tblStylePr>
    <w:tblStylePr w:type="lastCol">
      <w:rPr>
        <w:color w:val="FFFFFF"/>
      </w:rPr>
      <w:tblPr/>
      <w:tcPr>
        <w:tcBorders>
          <w:top w:val="nil"/>
          <w:left w:val="single" w:color="FFFFFF" w:sz="24" w:space="0"/>
          <w:bottom w:val="nil"/>
          <w:right w:val="nil"/>
          <w:insideH w:val="nil"/>
          <w:insideV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6BE98"/>
      </w:tcPr>
    </w:tblStylePr>
  </w:style>
  <w:style w:type="character" w:styleId="161">
    <w:name w:val="Strong"/>
    <w:basedOn w:val="160"/>
    <w:autoRedefine/>
    <w:qFormat/>
    <w:uiPriority w:val="0"/>
    <w:rPr>
      <w:rFonts w:ascii="Tahoma" w:hAnsi="Tahoma" w:eastAsia="宋体" w:cs="Times New Roman"/>
      <w:b/>
      <w:kern w:val="2"/>
      <w:sz w:val="24"/>
      <w:lang w:val="en-US" w:eastAsia="zh-CN"/>
    </w:rPr>
  </w:style>
  <w:style w:type="character" w:styleId="162">
    <w:name w:val="endnote reference"/>
    <w:autoRedefine/>
    <w:qFormat/>
    <w:uiPriority w:val="0"/>
    <w:rPr>
      <w:vertAlign w:val="superscript"/>
    </w:rPr>
  </w:style>
  <w:style w:type="character" w:styleId="163">
    <w:name w:val="page number"/>
    <w:autoRedefine/>
    <w:qFormat/>
    <w:uiPriority w:val="0"/>
    <w:rPr>
      <w:rFonts w:eastAsia="Arial"/>
    </w:rPr>
  </w:style>
  <w:style w:type="character" w:styleId="164">
    <w:name w:val="FollowedHyperlink"/>
    <w:basedOn w:val="160"/>
    <w:autoRedefine/>
    <w:qFormat/>
    <w:uiPriority w:val="99"/>
    <w:rPr>
      <w:color w:val="954F72"/>
      <w:u w:val="single"/>
    </w:rPr>
  </w:style>
  <w:style w:type="character" w:styleId="165">
    <w:name w:val="Emphasis"/>
    <w:basedOn w:val="160"/>
    <w:autoRedefine/>
    <w:qFormat/>
    <w:uiPriority w:val="0"/>
    <w:rPr>
      <w:i/>
      <w:iCs/>
    </w:rPr>
  </w:style>
  <w:style w:type="character" w:styleId="166">
    <w:name w:val="line number"/>
    <w:basedOn w:val="160"/>
    <w:autoRedefine/>
    <w:qFormat/>
    <w:uiPriority w:val="0"/>
    <w:rPr>
      <w:rFonts w:cs="Times New Roman"/>
    </w:rPr>
  </w:style>
  <w:style w:type="character" w:styleId="167">
    <w:name w:val="HTML Definition"/>
    <w:basedOn w:val="160"/>
    <w:autoRedefine/>
    <w:qFormat/>
    <w:uiPriority w:val="0"/>
    <w:rPr>
      <w:rFonts w:cs="Times New Roman"/>
      <w:i/>
    </w:rPr>
  </w:style>
  <w:style w:type="character" w:styleId="168">
    <w:name w:val="HTML Typewriter"/>
    <w:basedOn w:val="160"/>
    <w:autoRedefine/>
    <w:qFormat/>
    <w:uiPriority w:val="0"/>
    <w:rPr>
      <w:rFonts w:ascii="宋体" w:hAnsi="宋体" w:eastAsia="宋体" w:cs="Times New Roman"/>
      <w:sz w:val="24"/>
    </w:rPr>
  </w:style>
  <w:style w:type="character" w:styleId="169">
    <w:name w:val="HTML Acronym"/>
    <w:basedOn w:val="160"/>
    <w:autoRedefine/>
    <w:qFormat/>
    <w:uiPriority w:val="0"/>
    <w:rPr>
      <w:rFonts w:cs="Times New Roman"/>
    </w:rPr>
  </w:style>
  <w:style w:type="character" w:styleId="170">
    <w:name w:val="HTML Variable"/>
    <w:basedOn w:val="160"/>
    <w:autoRedefine/>
    <w:qFormat/>
    <w:uiPriority w:val="0"/>
    <w:rPr>
      <w:rFonts w:cs="Times New Roman"/>
      <w:i/>
    </w:rPr>
  </w:style>
  <w:style w:type="character" w:styleId="171">
    <w:name w:val="Hyperlink"/>
    <w:basedOn w:val="160"/>
    <w:autoRedefine/>
    <w:qFormat/>
    <w:uiPriority w:val="99"/>
    <w:rPr>
      <w:color w:val="0563C1"/>
      <w:u w:val="single"/>
    </w:rPr>
  </w:style>
  <w:style w:type="character" w:styleId="172">
    <w:name w:val="HTML Code"/>
    <w:basedOn w:val="160"/>
    <w:autoRedefine/>
    <w:qFormat/>
    <w:uiPriority w:val="0"/>
    <w:rPr>
      <w:rFonts w:ascii="Courier New" w:hAnsi="Courier New" w:cs="Times New Roman"/>
      <w:sz w:val="20"/>
    </w:rPr>
  </w:style>
  <w:style w:type="character" w:styleId="173">
    <w:name w:val="annotation reference"/>
    <w:basedOn w:val="160"/>
    <w:autoRedefine/>
    <w:qFormat/>
    <w:uiPriority w:val="0"/>
    <w:rPr>
      <w:sz w:val="21"/>
      <w:szCs w:val="21"/>
    </w:rPr>
  </w:style>
  <w:style w:type="character" w:styleId="174">
    <w:name w:val="HTML Cite"/>
    <w:basedOn w:val="160"/>
    <w:autoRedefine/>
    <w:qFormat/>
    <w:uiPriority w:val="0"/>
    <w:rPr>
      <w:rFonts w:cs="Times New Roman"/>
      <w:i/>
    </w:rPr>
  </w:style>
  <w:style w:type="character" w:styleId="175">
    <w:name w:val="footnote reference"/>
    <w:basedOn w:val="160"/>
    <w:autoRedefine/>
    <w:qFormat/>
    <w:uiPriority w:val="0"/>
    <w:rPr>
      <w:rFonts w:cs="Times New Roman"/>
      <w:vertAlign w:val="superscript"/>
    </w:rPr>
  </w:style>
  <w:style w:type="character" w:styleId="176">
    <w:name w:val="HTML Keyboard"/>
    <w:basedOn w:val="160"/>
    <w:autoRedefine/>
    <w:qFormat/>
    <w:uiPriority w:val="0"/>
    <w:rPr>
      <w:rFonts w:ascii="Courier New" w:hAnsi="Courier New" w:cs="Times New Roman"/>
      <w:sz w:val="20"/>
    </w:rPr>
  </w:style>
  <w:style w:type="character" w:styleId="177">
    <w:name w:val="HTML Sample"/>
    <w:basedOn w:val="160"/>
    <w:autoRedefine/>
    <w:qFormat/>
    <w:uiPriority w:val="0"/>
    <w:rPr>
      <w:rFonts w:ascii="Courier New" w:hAnsi="Courier New" w:cs="Times New Roman"/>
    </w:rPr>
  </w:style>
  <w:style w:type="paragraph" w:customStyle="1" w:styleId="178">
    <w:name w:val="正文缩进1"/>
    <w:autoRedefine/>
    <w:qFormat/>
    <w:uiPriority w:val="0"/>
    <w:pPr>
      <w:widowControl w:val="0"/>
      <w:ind w:firstLine="420"/>
      <w:jc w:val="both"/>
    </w:pPr>
    <w:rPr>
      <w:rFonts w:ascii="Arial Unicode MS" w:hAnsi="Arial Unicode MS" w:eastAsia="宋体" w:cs="Arial Unicode MS"/>
      <w:color w:val="000000"/>
      <w:kern w:val="2"/>
      <w:sz w:val="21"/>
      <w:szCs w:val="21"/>
      <w:u w:color="000000"/>
      <w:lang w:val="en-US" w:eastAsia="zh-CN" w:bidi="ar-SA"/>
    </w:rPr>
  </w:style>
  <w:style w:type="character" w:customStyle="1" w:styleId="179">
    <w:name w:val="正文文本缩进 字符"/>
    <w:basedOn w:val="160"/>
    <w:autoRedefine/>
    <w:qFormat/>
    <w:uiPriority w:val="0"/>
  </w:style>
  <w:style w:type="character" w:customStyle="1" w:styleId="180">
    <w:name w:val="正文文本缩进 字符1"/>
    <w:link w:val="36"/>
    <w:autoRedefine/>
    <w:qFormat/>
    <w:uiPriority w:val="99"/>
    <w:rPr>
      <w:rFonts w:ascii="宋体" w:hAnsi="Times New Roman" w:eastAsia="宋体" w:cs="Times New Roman"/>
      <w:kern w:val="0"/>
      <w:sz w:val="24"/>
      <w:szCs w:val="20"/>
      <w:lang w:val="zh-CN" w:eastAsia="zh-CN"/>
    </w:rPr>
  </w:style>
  <w:style w:type="character" w:customStyle="1" w:styleId="181">
    <w:name w:val="标题 1 字符"/>
    <w:basedOn w:val="160"/>
    <w:autoRedefine/>
    <w:qFormat/>
    <w:uiPriority w:val="9"/>
    <w:rPr>
      <w:b/>
      <w:bCs/>
      <w:kern w:val="44"/>
      <w:sz w:val="44"/>
      <w:szCs w:val="44"/>
    </w:rPr>
  </w:style>
  <w:style w:type="character" w:customStyle="1" w:styleId="182">
    <w:name w:val="标题 1 字符1"/>
    <w:link w:val="3"/>
    <w:autoRedefine/>
    <w:qFormat/>
    <w:uiPriority w:val="0"/>
    <w:rPr>
      <w:rFonts w:ascii="Arial" w:hAnsi="Arial" w:eastAsia="华文中宋" w:cs="Times New Roman"/>
      <w:b/>
      <w:color w:val="000000"/>
      <w:sz w:val="32"/>
      <w:szCs w:val="24"/>
      <w:lang w:val="zh-CN" w:eastAsia="zh-CN"/>
    </w:rPr>
  </w:style>
  <w:style w:type="paragraph" w:customStyle="1" w:styleId="183">
    <w:name w:val="BodyText"/>
    <w:basedOn w:val="1"/>
    <w:next w:val="1"/>
    <w:autoRedefine/>
    <w:qFormat/>
    <w:uiPriority w:val="0"/>
    <w:rPr>
      <w:rFonts w:ascii="Times New Roman" w:hAnsi="Times New Roman" w:eastAsia="宋体" w:cs="Times New Roman"/>
      <w:sz w:val="20"/>
      <w:szCs w:val="24"/>
    </w:rPr>
  </w:style>
  <w:style w:type="character" w:customStyle="1" w:styleId="184">
    <w:name w:val="标题 2 字符"/>
    <w:basedOn w:val="160"/>
    <w:link w:val="4"/>
    <w:autoRedefine/>
    <w:qFormat/>
    <w:uiPriority w:val="9"/>
    <w:rPr>
      <w:rFonts w:ascii="等线 Light" w:hAnsi="等线 Light" w:eastAsia="等线 Light" w:cs="宋体"/>
      <w:b/>
      <w:bCs/>
      <w:sz w:val="32"/>
      <w:szCs w:val="32"/>
    </w:rPr>
  </w:style>
  <w:style w:type="character" w:customStyle="1" w:styleId="185">
    <w:name w:val="标题 3 字符"/>
    <w:basedOn w:val="160"/>
    <w:link w:val="5"/>
    <w:autoRedefine/>
    <w:qFormat/>
    <w:uiPriority w:val="9"/>
    <w:rPr>
      <w:b/>
      <w:bCs/>
      <w:sz w:val="32"/>
      <w:szCs w:val="32"/>
    </w:rPr>
  </w:style>
  <w:style w:type="character" w:customStyle="1" w:styleId="186">
    <w:name w:val="纯文本 字符"/>
    <w:basedOn w:val="160"/>
    <w:autoRedefine/>
    <w:qFormat/>
    <w:uiPriority w:val="0"/>
    <w:rPr>
      <w:rFonts w:ascii="等线" w:hAnsi="Courier New" w:cs="Courier New"/>
    </w:rPr>
  </w:style>
  <w:style w:type="character" w:customStyle="1" w:styleId="187">
    <w:name w:val="纯文本 字符1"/>
    <w:link w:val="49"/>
    <w:autoRedefine/>
    <w:qFormat/>
    <w:uiPriority w:val="0"/>
    <w:rPr>
      <w:rFonts w:ascii="宋体" w:hAnsi="Courier New" w:eastAsia="宋体" w:cs="Times New Roman"/>
      <w:szCs w:val="20"/>
    </w:rPr>
  </w:style>
  <w:style w:type="character" w:customStyle="1" w:styleId="188">
    <w:name w:val="普通(网站) 字符"/>
    <w:link w:val="81"/>
    <w:autoRedefine/>
    <w:qFormat/>
    <w:uiPriority w:val="0"/>
    <w:rPr>
      <w:rFonts w:ascii="宋体" w:hAnsi="宋体" w:eastAsia="宋体" w:cs="Times New Roman"/>
      <w:kern w:val="0"/>
      <w:sz w:val="24"/>
      <w:szCs w:val="24"/>
      <w:lang w:val="zh-CN" w:eastAsia="zh-CN"/>
    </w:rPr>
  </w:style>
  <w:style w:type="character" w:customStyle="1" w:styleId="189">
    <w:name w:val="样式1 Char Char"/>
    <w:link w:val="190"/>
    <w:autoRedefine/>
    <w:qFormat/>
    <w:uiPriority w:val="0"/>
    <w:rPr>
      <w:rFonts w:ascii="Arial" w:hAnsi="Arial" w:eastAsia="宋体"/>
      <w:szCs w:val="24"/>
    </w:rPr>
  </w:style>
  <w:style w:type="paragraph" w:customStyle="1" w:styleId="190">
    <w:name w:val="样式1"/>
    <w:basedOn w:val="1"/>
    <w:next w:val="1"/>
    <w:link w:val="189"/>
    <w:autoRedefine/>
    <w:qFormat/>
    <w:uiPriority w:val="0"/>
    <w:pPr>
      <w:spacing w:line="360" w:lineRule="exact"/>
      <w:ind w:firstLine="200" w:firstLineChars="200"/>
    </w:pPr>
    <w:rPr>
      <w:rFonts w:ascii="Arial" w:hAnsi="Arial" w:eastAsia="宋体"/>
      <w:szCs w:val="24"/>
    </w:rPr>
  </w:style>
  <w:style w:type="character" w:customStyle="1" w:styleId="191">
    <w:name w:val="NormalCharacter"/>
    <w:autoRedefine/>
    <w:qFormat/>
    <w:uiPriority w:val="0"/>
  </w:style>
  <w:style w:type="character" w:customStyle="1" w:styleId="192">
    <w:name w:val="页脚 字符"/>
    <w:basedOn w:val="160"/>
    <w:autoRedefine/>
    <w:qFormat/>
    <w:uiPriority w:val="99"/>
    <w:rPr>
      <w:sz w:val="18"/>
      <w:szCs w:val="18"/>
    </w:rPr>
  </w:style>
  <w:style w:type="character" w:customStyle="1" w:styleId="193">
    <w:name w:val="页脚 字符1"/>
    <w:link w:val="59"/>
    <w:autoRedefine/>
    <w:qFormat/>
    <w:uiPriority w:val="99"/>
    <w:rPr>
      <w:rFonts w:ascii="Times New Roman" w:hAnsi="Times New Roman" w:eastAsia="宋体" w:cs="Times New Roman"/>
      <w:sz w:val="18"/>
      <w:szCs w:val="18"/>
    </w:rPr>
  </w:style>
  <w:style w:type="character" w:customStyle="1" w:styleId="194">
    <w:name w:val="页眉 字符"/>
    <w:basedOn w:val="160"/>
    <w:autoRedefine/>
    <w:qFormat/>
    <w:uiPriority w:val="99"/>
    <w:rPr>
      <w:sz w:val="18"/>
      <w:szCs w:val="18"/>
    </w:rPr>
  </w:style>
  <w:style w:type="character" w:customStyle="1" w:styleId="195">
    <w:name w:val="页眉 字符1"/>
    <w:link w:val="61"/>
    <w:autoRedefine/>
    <w:qFormat/>
    <w:uiPriority w:val="99"/>
    <w:rPr>
      <w:rFonts w:ascii="Times New Roman" w:hAnsi="Times New Roman" w:eastAsia="宋体" w:cs="Times New Roman"/>
      <w:sz w:val="18"/>
      <w:szCs w:val="18"/>
    </w:rPr>
  </w:style>
  <w:style w:type="character" w:customStyle="1" w:styleId="196">
    <w:name w:val="正文文本缩进 2 字符"/>
    <w:basedOn w:val="160"/>
    <w:link w:val="55"/>
    <w:autoRedefine/>
    <w:qFormat/>
    <w:uiPriority w:val="0"/>
  </w:style>
  <w:style w:type="character" w:customStyle="1" w:styleId="197">
    <w:name w:val="正文文本缩进 3 字符"/>
    <w:basedOn w:val="160"/>
    <w:link w:val="72"/>
    <w:autoRedefine/>
    <w:qFormat/>
    <w:uiPriority w:val="0"/>
    <w:rPr>
      <w:sz w:val="16"/>
      <w:szCs w:val="16"/>
    </w:rPr>
  </w:style>
  <w:style w:type="character" w:customStyle="1" w:styleId="198">
    <w:name w:val="批注文字 字符"/>
    <w:basedOn w:val="160"/>
    <w:link w:val="29"/>
    <w:autoRedefine/>
    <w:qFormat/>
    <w:uiPriority w:val="0"/>
  </w:style>
  <w:style w:type="character" w:customStyle="1" w:styleId="199">
    <w:name w:val="批注主题 字符"/>
    <w:basedOn w:val="198"/>
    <w:link w:val="85"/>
    <w:autoRedefine/>
    <w:qFormat/>
    <w:uiPriority w:val="99"/>
    <w:rPr>
      <w:b/>
      <w:bCs/>
    </w:rPr>
  </w:style>
  <w:style w:type="paragraph" w:styleId="200">
    <w:name w:val="List Paragraph"/>
    <w:basedOn w:val="1"/>
    <w:link w:val="1371"/>
    <w:autoRedefine/>
    <w:qFormat/>
    <w:uiPriority w:val="34"/>
  </w:style>
  <w:style w:type="character" w:customStyle="1" w:styleId="201">
    <w:name w:val="批注框文本 字符"/>
    <w:basedOn w:val="160"/>
    <w:link w:val="58"/>
    <w:autoRedefine/>
    <w:qFormat/>
    <w:uiPriority w:val="0"/>
    <w:rPr>
      <w:rFonts w:ascii="等线" w:hAnsi="等线" w:eastAsia="等线" w:cs="宋体"/>
      <w:kern w:val="2"/>
      <w:sz w:val="18"/>
      <w:szCs w:val="18"/>
    </w:rPr>
  </w:style>
  <w:style w:type="character" w:customStyle="1" w:styleId="202">
    <w:name w:val="未处理的提及1"/>
    <w:basedOn w:val="160"/>
    <w:autoRedefine/>
    <w:qFormat/>
    <w:uiPriority w:val="99"/>
    <w:rPr>
      <w:color w:val="605E5C"/>
      <w:shd w:val="clear" w:color="auto" w:fill="E1DFDD"/>
    </w:rPr>
  </w:style>
  <w:style w:type="paragraph" w:customStyle="1" w:styleId="203">
    <w:name w:val="UserStyle_68"/>
    <w:basedOn w:val="1"/>
    <w:autoRedefine/>
    <w:qFormat/>
    <w:uiPriority w:val="0"/>
    <w:pPr>
      <w:widowControl/>
      <w:snapToGrid w:val="0"/>
      <w:spacing w:after="156"/>
      <w:ind w:firstLine="200" w:firstLineChars="200"/>
    </w:pPr>
    <w:rPr>
      <w:rFonts w:ascii="Times New Roman" w:hAnsi="Times New Roman" w:eastAsia="宋体" w:cs="Times New Roman"/>
      <w:kern w:val="0"/>
      <w:sz w:val="24"/>
      <w:szCs w:val="20"/>
    </w:rPr>
  </w:style>
  <w:style w:type="paragraph" w:customStyle="1" w:styleId="204">
    <w:name w:val="纯文本4"/>
    <w:basedOn w:val="1"/>
    <w:autoRedefine/>
    <w:qFormat/>
    <w:uiPriority w:val="0"/>
    <w:pPr>
      <w:spacing w:beforeLines="50" w:afterLines="50" w:line="400" w:lineRule="exact"/>
    </w:pPr>
    <w:rPr>
      <w:rFonts w:ascii="宋体" w:hAnsi="Courier New" w:eastAsia="宋体" w:cs="Times New Roman"/>
      <w:sz w:val="24"/>
      <w:szCs w:val="24"/>
    </w:rPr>
  </w:style>
  <w:style w:type="paragraph" w:customStyle="1" w:styleId="205">
    <w:name w:val="普通(网站)1"/>
    <w:basedOn w:val="1"/>
    <w:link w:val="206"/>
    <w:autoRedefine/>
    <w:qFormat/>
    <w:uiPriority w:val="0"/>
    <w:pPr>
      <w:widowControl/>
      <w:spacing w:before="100" w:beforeAutospacing="1" w:after="100" w:afterAutospacing="1"/>
      <w:jc w:val="left"/>
    </w:pPr>
    <w:rPr>
      <w:rFonts w:ascii="宋体" w:hAnsi="宋体" w:eastAsia="宋体" w:cs="Times New Roman"/>
      <w:kern w:val="0"/>
      <w:sz w:val="24"/>
      <w:szCs w:val="24"/>
    </w:rPr>
  </w:style>
  <w:style w:type="character" w:customStyle="1" w:styleId="206">
    <w:name w:val="普通(网站)1 Char"/>
    <w:link w:val="205"/>
    <w:autoRedefine/>
    <w:qFormat/>
    <w:uiPriority w:val="0"/>
    <w:rPr>
      <w:rFonts w:ascii="宋体" w:hAnsi="宋体"/>
      <w:sz w:val="24"/>
      <w:szCs w:val="24"/>
    </w:rPr>
  </w:style>
  <w:style w:type="character" w:customStyle="1" w:styleId="207">
    <w:name w:val="文档结构图 字符"/>
    <w:basedOn w:val="160"/>
    <w:link w:val="27"/>
    <w:autoRedefine/>
    <w:qFormat/>
    <w:uiPriority w:val="0"/>
    <w:rPr>
      <w:kern w:val="2"/>
      <w:sz w:val="21"/>
      <w:szCs w:val="24"/>
      <w:shd w:val="clear" w:color="auto" w:fill="000080"/>
    </w:rPr>
  </w:style>
  <w:style w:type="character" w:customStyle="1" w:styleId="208">
    <w:name w:val="正文文本 字符"/>
    <w:basedOn w:val="160"/>
    <w:link w:val="35"/>
    <w:autoRedefine/>
    <w:qFormat/>
    <w:uiPriority w:val="99"/>
    <w:rPr>
      <w:rFonts w:ascii="等线" w:hAnsi="等线" w:eastAsia="等线" w:cs="宋体"/>
      <w:kern w:val="2"/>
      <w:sz w:val="21"/>
      <w:szCs w:val="22"/>
    </w:rPr>
  </w:style>
  <w:style w:type="paragraph" w:customStyle="1" w:styleId="209">
    <w:name w:val="msonormal"/>
    <w:basedOn w:val="1"/>
    <w:autoRedefine/>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210">
    <w:name w:val="font5"/>
    <w:basedOn w:val="1"/>
    <w:autoRedefine/>
    <w:qFormat/>
    <w:uiPriority w:val="0"/>
    <w:pPr>
      <w:widowControl/>
      <w:spacing w:before="100" w:beforeAutospacing="1" w:after="100" w:afterAutospacing="1"/>
      <w:jc w:val="left"/>
    </w:pPr>
    <w:rPr>
      <w:kern w:val="0"/>
      <w:sz w:val="18"/>
      <w:szCs w:val="18"/>
    </w:rPr>
  </w:style>
  <w:style w:type="paragraph" w:customStyle="1" w:styleId="211">
    <w:name w:val="xl7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12">
    <w:name w:val="xl7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13">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kern w:val="0"/>
      <w:sz w:val="24"/>
      <w:szCs w:val="24"/>
    </w:rPr>
  </w:style>
  <w:style w:type="paragraph" w:customStyle="1" w:styleId="214">
    <w:name w:val="xl77"/>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15">
    <w:name w:val="xl7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16">
    <w:name w:val="xl7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17">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18">
    <w:name w:val="xl8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19">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kern w:val="0"/>
      <w:sz w:val="24"/>
      <w:szCs w:val="24"/>
    </w:rPr>
  </w:style>
  <w:style w:type="paragraph" w:customStyle="1" w:styleId="220">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21">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kern w:val="0"/>
      <w:szCs w:val="21"/>
    </w:rPr>
  </w:style>
  <w:style w:type="paragraph" w:customStyle="1" w:styleId="222">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Cs w:val="21"/>
    </w:rPr>
  </w:style>
  <w:style w:type="paragraph" w:customStyle="1" w:styleId="223">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kern w:val="0"/>
      <w:szCs w:val="21"/>
    </w:rPr>
  </w:style>
  <w:style w:type="paragraph" w:customStyle="1" w:styleId="224">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kern w:val="0"/>
      <w:szCs w:val="21"/>
    </w:rPr>
  </w:style>
  <w:style w:type="paragraph" w:customStyle="1" w:styleId="22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b/>
      <w:bCs/>
      <w:kern w:val="0"/>
      <w:szCs w:val="21"/>
    </w:rPr>
  </w:style>
  <w:style w:type="paragraph" w:customStyle="1" w:styleId="226">
    <w:name w:val="xl89"/>
    <w:basedOn w:val="1"/>
    <w:autoRedefine/>
    <w:qFormat/>
    <w:uiPriority w:val="0"/>
    <w:pPr>
      <w:widowControl/>
      <w:spacing w:before="100" w:beforeAutospacing="1" w:after="100" w:afterAutospacing="1"/>
      <w:jc w:val="left"/>
      <w:textAlignment w:val="center"/>
    </w:pPr>
    <w:rPr>
      <w:rFonts w:ascii="宋体" w:hAnsi="宋体" w:eastAsia="宋体"/>
      <w:kern w:val="0"/>
      <w:szCs w:val="21"/>
    </w:rPr>
  </w:style>
  <w:style w:type="paragraph" w:customStyle="1" w:styleId="227">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kern w:val="0"/>
      <w:sz w:val="24"/>
      <w:szCs w:val="24"/>
    </w:rPr>
  </w:style>
  <w:style w:type="paragraph" w:customStyle="1" w:styleId="228">
    <w:name w:val="xl91"/>
    <w:basedOn w:val="1"/>
    <w:autoRedefine/>
    <w:qFormat/>
    <w:uiPriority w:val="0"/>
    <w:pPr>
      <w:widowControl/>
      <w:spacing w:before="100" w:beforeAutospacing="1" w:after="100" w:afterAutospacing="1"/>
      <w:jc w:val="left"/>
      <w:textAlignment w:val="center"/>
    </w:pPr>
    <w:rPr>
      <w:rFonts w:ascii="宋体" w:hAnsi="宋体" w:eastAsia="宋体"/>
      <w:kern w:val="0"/>
      <w:sz w:val="24"/>
      <w:szCs w:val="24"/>
    </w:rPr>
  </w:style>
  <w:style w:type="paragraph" w:customStyle="1" w:styleId="229">
    <w:name w:val="xl92"/>
    <w:basedOn w:val="1"/>
    <w:autoRedefine/>
    <w:qFormat/>
    <w:uiPriority w:val="0"/>
    <w:pPr>
      <w:widowControl/>
      <w:spacing w:before="100" w:beforeAutospacing="1" w:after="100" w:afterAutospacing="1"/>
      <w:jc w:val="left"/>
      <w:textAlignment w:val="center"/>
    </w:pPr>
    <w:rPr>
      <w:rFonts w:ascii="宋体" w:hAnsi="宋体" w:eastAsia="宋体"/>
      <w:kern w:val="0"/>
      <w:sz w:val="24"/>
      <w:szCs w:val="24"/>
    </w:rPr>
  </w:style>
  <w:style w:type="paragraph" w:customStyle="1" w:styleId="230">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Cs w:val="21"/>
    </w:rPr>
  </w:style>
  <w:style w:type="paragraph" w:customStyle="1" w:styleId="231">
    <w:name w:val="xl9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32">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Cs w:val="21"/>
    </w:rPr>
  </w:style>
  <w:style w:type="paragraph" w:customStyle="1" w:styleId="233">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34">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kern w:val="0"/>
      <w:sz w:val="24"/>
      <w:szCs w:val="24"/>
    </w:rPr>
  </w:style>
  <w:style w:type="paragraph" w:customStyle="1" w:styleId="235">
    <w:name w:val="xl9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3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37">
    <w:name w:val="xl100"/>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38">
    <w:name w:val="xl10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kern w:val="0"/>
      <w:sz w:val="24"/>
      <w:szCs w:val="24"/>
    </w:rPr>
  </w:style>
  <w:style w:type="paragraph" w:customStyle="1" w:styleId="239">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kern w:val="0"/>
      <w:sz w:val="24"/>
      <w:szCs w:val="24"/>
    </w:rPr>
  </w:style>
  <w:style w:type="paragraph" w:customStyle="1" w:styleId="24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kern w:val="0"/>
      <w:szCs w:val="21"/>
    </w:rPr>
  </w:style>
  <w:style w:type="character" w:customStyle="1" w:styleId="241">
    <w:name w:val="标题 4 字符"/>
    <w:basedOn w:val="160"/>
    <w:link w:val="6"/>
    <w:autoRedefine/>
    <w:qFormat/>
    <w:uiPriority w:val="9"/>
    <w:rPr>
      <w:rFonts w:ascii="等线 Light" w:hAnsi="等线 Light" w:eastAsia="等线 Light" w:cs="宋体"/>
      <w:b/>
      <w:bCs/>
      <w:kern w:val="2"/>
      <w:sz w:val="28"/>
      <w:szCs w:val="28"/>
    </w:rPr>
  </w:style>
  <w:style w:type="paragraph" w:customStyle="1" w:styleId="242">
    <w:name w:val="首行缩进"/>
    <w:basedOn w:val="1"/>
    <w:link w:val="485"/>
    <w:autoRedefine/>
    <w:qFormat/>
    <w:uiPriority w:val="0"/>
    <w:pPr>
      <w:spacing w:line="360" w:lineRule="auto"/>
      <w:ind w:firstLine="480" w:firstLineChars="200"/>
    </w:pPr>
    <w:rPr>
      <w:rFonts w:ascii="Times New Roman" w:hAnsi="Times New Roman" w:eastAsia="宋体" w:cs="Times New Roman"/>
      <w:szCs w:val="24"/>
    </w:rPr>
  </w:style>
  <w:style w:type="paragraph" w:customStyle="1" w:styleId="243">
    <w:name w:val="修订1"/>
    <w:autoRedefine/>
    <w:qFormat/>
    <w:uiPriority w:val="99"/>
    <w:rPr>
      <w:rFonts w:ascii="等线" w:hAnsi="等线" w:eastAsia="等线" w:cs="宋体"/>
      <w:kern w:val="2"/>
      <w:sz w:val="21"/>
      <w:szCs w:val="22"/>
      <w:lang w:val="en-US" w:eastAsia="zh-CN" w:bidi="ar-SA"/>
    </w:rPr>
  </w:style>
  <w:style w:type="character" w:customStyle="1" w:styleId="244">
    <w:name w:val="正文文本首行缩进 字符"/>
    <w:basedOn w:val="208"/>
    <w:link w:val="86"/>
    <w:autoRedefine/>
    <w:qFormat/>
    <w:uiPriority w:val="0"/>
    <w:rPr>
      <w:rFonts w:ascii="等线" w:hAnsi="等线" w:eastAsia="等线" w:cs="宋体"/>
      <w:kern w:val="2"/>
      <w:sz w:val="21"/>
      <w:szCs w:val="22"/>
    </w:rPr>
  </w:style>
  <w:style w:type="paragraph" w:customStyle="1" w:styleId="245">
    <w:name w:val="纯文本1"/>
    <w:basedOn w:val="1"/>
    <w:autoRedefine/>
    <w:qFormat/>
    <w:uiPriority w:val="0"/>
    <w:pPr>
      <w:spacing w:beforeLines="50" w:afterLines="50" w:line="400" w:lineRule="exact"/>
    </w:pPr>
    <w:rPr>
      <w:rFonts w:ascii="宋体" w:hAnsi="Courier New" w:eastAsia="宋体" w:cs="Times New Roman"/>
      <w:sz w:val="24"/>
      <w:szCs w:val="24"/>
    </w:rPr>
  </w:style>
  <w:style w:type="character" w:customStyle="1" w:styleId="246">
    <w:name w:val="正文文本 2 字符"/>
    <w:basedOn w:val="160"/>
    <w:link w:val="76"/>
    <w:autoRedefine/>
    <w:qFormat/>
    <w:uiPriority w:val="0"/>
    <w:rPr>
      <w:rFonts w:ascii="等线" w:hAnsi="等线" w:eastAsia="等线" w:cs="宋体"/>
      <w:kern w:val="2"/>
      <w:sz w:val="21"/>
      <w:szCs w:val="22"/>
    </w:rPr>
  </w:style>
  <w:style w:type="paragraph" w:customStyle="1" w:styleId="247">
    <w:name w:val="HtmlNormal"/>
    <w:basedOn w:val="1"/>
    <w:autoRedefine/>
    <w:qFormat/>
    <w:uiPriority w:val="0"/>
    <w:pPr>
      <w:spacing w:before="100" w:beforeAutospacing="1" w:after="100" w:afterAutospacing="1"/>
      <w:jc w:val="left"/>
    </w:pPr>
    <w:rPr>
      <w:rFonts w:ascii="Times New Roman" w:hAnsi="Times New Roman" w:eastAsia="宋体" w:cs="Times New Roman"/>
      <w:kern w:val="0"/>
      <w:sz w:val="24"/>
      <w:szCs w:val="24"/>
    </w:rPr>
  </w:style>
  <w:style w:type="paragraph" w:customStyle="1" w:styleId="248">
    <w:name w:val="修订2"/>
    <w:autoRedefine/>
    <w:qFormat/>
    <w:uiPriority w:val="99"/>
    <w:rPr>
      <w:rFonts w:ascii="等线" w:hAnsi="等线" w:eastAsia="等线" w:cs="宋体"/>
      <w:kern w:val="2"/>
      <w:sz w:val="21"/>
      <w:szCs w:val="22"/>
      <w:lang w:val="en-US" w:eastAsia="zh-CN" w:bidi="ar-SA"/>
    </w:rPr>
  </w:style>
  <w:style w:type="character" w:customStyle="1" w:styleId="249">
    <w:name w:val="标题 5 字符"/>
    <w:basedOn w:val="160"/>
    <w:link w:val="7"/>
    <w:autoRedefine/>
    <w:qFormat/>
    <w:uiPriority w:val="9"/>
    <w:rPr>
      <w:rFonts w:ascii="等线" w:hAnsi="等线" w:eastAsia="等线" w:cs="宋体"/>
      <w:b/>
      <w:bCs/>
      <w:kern w:val="2"/>
      <w:sz w:val="28"/>
      <w:szCs w:val="28"/>
    </w:rPr>
  </w:style>
  <w:style w:type="paragraph" w:customStyle="1" w:styleId="250">
    <w:name w:val="表内文字居左"/>
    <w:autoRedefine/>
    <w:qFormat/>
    <w:uiPriority w:val="0"/>
    <w:pPr>
      <w:widowControl w:val="0"/>
      <w:adjustRightInd w:val="0"/>
      <w:snapToGrid w:val="0"/>
      <w:jc w:val="center"/>
    </w:pPr>
    <w:rPr>
      <w:rFonts w:ascii="Times New Roman" w:hAnsi="Times New Roman" w:eastAsia="宋体" w:cs="Times New Roman"/>
      <w:kern w:val="2"/>
      <w:sz w:val="21"/>
      <w:szCs w:val="24"/>
      <w:lang w:val="en-US" w:eastAsia="zh-CN" w:bidi="ar-SA"/>
    </w:rPr>
  </w:style>
  <w:style w:type="paragraph" w:customStyle="1" w:styleId="251">
    <w:name w:val="修订3"/>
    <w:autoRedefine/>
    <w:qFormat/>
    <w:uiPriority w:val="99"/>
    <w:rPr>
      <w:rFonts w:ascii="等线" w:hAnsi="等线" w:eastAsia="等线" w:cs="宋体"/>
      <w:kern w:val="2"/>
      <w:sz w:val="21"/>
      <w:szCs w:val="22"/>
      <w:lang w:val="en-US" w:eastAsia="zh-CN" w:bidi="ar-SA"/>
    </w:rPr>
  </w:style>
  <w:style w:type="character" w:customStyle="1" w:styleId="252">
    <w:name w:val="标题 6 字符"/>
    <w:basedOn w:val="160"/>
    <w:link w:val="8"/>
    <w:autoRedefine/>
    <w:qFormat/>
    <w:uiPriority w:val="9"/>
    <w:rPr>
      <w:rFonts w:ascii="宋体" w:hAnsi="宋体"/>
      <w:bCs/>
      <w:kern w:val="2"/>
      <w:sz w:val="24"/>
      <w:szCs w:val="18"/>
    </w:rPr>
  </w:style>
  <w:style w:type="character" w:customStyle="1" w:styleId="253">
    <w:name w:val="标题 7 字符"/>
    <w:basedOn w:val="160"/>
    <w:link w:val="9"/>
    <w:autoRedefine/>
    <w:qFormat/>
    <w:uiPriority w:val="9"/>
    <w:rPr>
      <w:b/>
      <w:kern w:val="2"/>
      <w:sz w:val="24"/>
    </w:rPr>
  </w:style>
  <w:style w:type="character" w:customStyle="1" w:styleId="254">
    <w:name w:val="标题 8 字符"/>
    <w:basedOn w:val="160"/>
    <w:link w:val="11"/>
    <w:autoRedefine/>
    <w:qFormat/>
    <w:uiPriority w:val="9"/>
    <w:rPr>
      <w:rFonts w:ascii="Arial" w:hAnsi="Arial" w:eastAsia="黑体"/>
      <w:kern w:val="2"/>
      <w:sz w:val="24"/>
    </w:rPr>
  </w:style>
  <w:style w:type="character" w:customStyle="1" w:styleId="255">
    <w:name w:val="标题 9 字符"/>
    <w:basedOn w:val="160"/>
    <w:link w:val="12"/>
    <w:autoRedefine/>
    <w:qFormat/>
    <w:uiPriority w:val="9"/>
    <w:rPr>
      <w:rFonts w:ascii="Arial" w:hAnsi="Arial" w:eastAsia="黑体"/>
      <w:kern w:val="2"/>
      <w:sz w:val="24"/>
    </w:rPr>
  </w:style>
  <w:style w:type="character" w:customStyle="1" w:styleId="256">
    <w:name w:val="宏文本 字符"/>
    <w:basedOn w:val="160"/>
    <w:link w:val="2"/>
    <w:autoRedefine/>
    <w:qFormat/>
    <w:uiPriority w:val="0"/>
    <w:rPr>
      <w:rFonts w:ascii="Courier New" w:hAnsi="Courier New" w:cs="Courier New"/>
      <w:kern w:val="2"/>
      <w:sz w:val="24"/>
      <w:szCs w:val="24"/>
    </w:rPr>
  </w:style>
  <w:style w:type="character" w:customStyle="1" w:styleId="257">
    <w:name w:val="注释标题 字符"/>
    <w:basedOn w:val="160"/>
    <w:link w:val="17"/>
    <w:autoRedefine/>
    <w:qFormat/>
    <w:uiPriority w:val="0"/>
    <w:rPr>
      <w:rFonts w:ascii="Verdana" w:hAnsi="Verdana"/>
      <w:sz w:val="24"/>
    </w:rPr>
  </w:style>
  <w:style w:type="character" w:customStyle="1" w:styleId="258">
    <w:name w:val="电子邮件签名 字符"/>
    <w:basedOn w:val="160"/>
    <w:link w:val="20"/>
    <w:autoRedefine/>
    <w:qFormat/>
    <w:uiPriority w:val="0"/>
    <w:rPr>
      <w:rFonts w:ascii="Verdana" w:hAnsi="Verdana"/>
      <w:sz w:val="24"/>
    </w:rPr>
  </w:style>
  <w:style w:type="character" w:customStyle="1" w:styleId="259">
    <w:name w:val="称呼 字符"/>
    <w:basedOn w:val="160"/>
    <w:link w:val="31"/>
    <w:autoRedefine/>
    <w:qFormat/>
    <w:uiPriority w:val="0"/>
    <w:rPr>
      <w:rFonts w:ascii="仿宋_GB2312" w:hAnsi="宋体-18030" w:eastAsia="仿宋_GB2312"/>
      <w:sz w:val="32"/>
      <w:szCs w:val="32"/>
    </w:rPr>
  </w:style>
  <w:style w:type="character" w:customStyle="1" w:styleId="260">
    <w:name w:val="正文文本 3 字符"/>
    <w:basedOn w:val="160"/>
    <w:link w:val="32"/>
    <w:autoRedefine/>
    <w:qFormat/>
    <w:uiPriority w:val="99"/>
    <w:rPr>
      <w:rFonts w:ascii="Arial" w:hAnsi="Arial"/>
      <w:color w:val="0000FF"/>
      <w:lang w:eastAsia="en-US"/>
    </w:rPr>
  </w:style>
  <w:style w:type="character" w:customStyle="1" w:styleId="261">
    <w:name w:val="结束语 字符"/>
    <w:basedOn w:val="160"/>
    <w:link w:val="33"/>
    <w:autoRedefine/>
    <w:qFormat/>
    <w:uiPriority w:val="0"/>
    <w:rPr>
      <w:rFonts w:ascii="Verdana" w:hAnsi="Verdana"/>
      <w:sz w:val="24"/>
    </w:rPr>
  </w:style>
  <w:style w:type="character" w:customStyle="1" w:styleId="262">
    <w:name w:val="HTML 地址 字符"/>
    <w:basedOn w:val="160"/>
    <w:link w:val="42"/>
    <w:autoRedefine/>
    <w:qFormat/>
    <w:uiPriority w:val="0"/>
    <w:rPr>
      <w:rFonts w:ascii="Verdana" w:hAnsi="Verdana"/>
      <w:i/>
      <w:sz w:val="24"/>
    </w:rPr>
  </w:style>
  <w:style w:type="paragraph" w:customStyle="1" w:styleId="263">
    <w:name w:val="目录0（两个字）"/>
    <w:basedOn w:val="1"/>
    <w:next w:val="47"/>
    <w:autoRedefine/>
    <w:qFormat/>
    <w:uiPriority w:val="99"/>
    <w:pPr>
      <w:widowControl/>
      <w:tabs>
        <w:tab w:val="right" w:leader="middleDot" w:pos="8931"/>
      </w:tabs>
      <w:spacing w:before="120" w:after="120"/>
      <w:ind w:firstLine="200" w:firstLineChars="200"/>
      <w:jc w:val="center"/>
    </w:pPr>
    <w:rPr>
      <w:rFonts w:ascii="Times New Roman" w:hAnsi="Times New Roman" w:eastAsia="黑体" w:cs="Times New Roman"/>
      <w:b/>
      <w:bCs/>
      <w:color w:val="000000"/>
      <w:sz w:val="32"/>
      <w:szCs w:val="24"/>
    </w:rPr>
  </w:style>
  <w:style w:type="character" w:customStyle="1" w:styleId="264">
    <w:name w:val="日期 字符"/>
    <w:basedOn w:val="160"/>
    <w:link w:val="54"/>
    <w:autoRedefine/>
    <w:qFormat/>
    <w:uiPriority w:val="0"/>
    <w:rPr>
      <w:sz w:val="24"/>
    </w:rPr>
  </w:style>
  <w:style w:type="character" w:customStyle="1" w:styleId="265">
    <w:name w:val="尾注文本 字符"/>
    <w:basedOn w:val="160"/>
    <w:link w:val="56"/>
    <w:autoRedefine/>
    <w:qFormat/>
    <w:uiPriority w:val="0"/>
    <w:rPr>
      <w:szCs w:val="24"/>
    </w:rPr>
  </w:style>
  <w:style w:type="character" w:customStyle="1" w:styleId="266">
    <w:name w:val="签名 字符"/>
    <w:basedOn w:val="160"/>
    <w:link w:val="62"/>
    <w:autoRedefine/>
    <w:qFormat/>
    <w:uiPriority w:val="0"/>
    <w:rPr>
      <w:rFonts w:ascii="Tahoma" w:hAnsi="Tahoma"/>
      <w:bCs/>
      <w:kern w:val="2"/>
      <w:sz w:val="22"/>
      <w:szCs w:val="22"/>
    </w:rPr>
  </w:style>
  <w:style w:type="character" w:customStyle="1" w:styleId="267">
    <w:name w:val="副标题 字符"/>
    <w:basedOn w:val="160"/>
    <w:link w:val="67"/>
    <w:autoRedefine/>
    <w:qFormat/>
    <w:uiPriority w:val="11"/>
    <w:rPr>
      <w:rFonts w:ascii="Cambria" w:hAnsi="Cambria"/>
      <w:b/>
      <w:kern w:val="28"/>
      <w:sz w:val="24"/>
      <w:szCs w:val="32"/>
    </w:rPr>
  </w:style>
  <w:style w:type="character" w:customStyle="1" w:styleId="268">
    <w:name w:val="脚注文本 字符"/>
    <w:basedOn w:val="160"/>
    <w:link w:val="69"/>
    <w:autoRedefine/>
    <w:qFormat/>
    <w:uiPriority w:val="0"/>
    <w:rPr>
      <w:b/>
      <w:kern w:val="2"/>
      <w:sz w:val="32"/>
    </w:rPr>
  </w:style>
  <w:style w:type="character" w:customStyle="1" w:styleId="269">
    <w:name w:val="信息标题 字符"/>
    <w:basedOn w:val="160"/>
    <w:link w:val="79"/>
    <w:autoRedefine/>
    <w:qFormat/>
    <w:uiPriority w:val="0"/>
    <w:rPr>
      <w:rFonts w:ascii="Arial" w:hAnsi="Arial"/>
      <w:sz w:val="24"/>
      <w:shd w:val="pct20" w:color="auto" w:fill="auto"/>
    </w:rPr>
  </w:style>
  <w:style w:type="character" w:customStyle="1" w:styleId="270">
    <w:name w:val="HTML 预设格式 字符"/>
    <w:basedOn w:val="160"/>
    <w:link w:val="80"/>
    <w:autoRedefine/>
    <w:qFormat/>
    <w:uiPriority w:val="0"/>
    <w:rPr>
      <w:rFonts w:ascii="Courier New" w:hAnsi="Courier New"/>
    </w:rPr>
  </w:style>
  <w:style w:type="character" w:customStyle="1" w:styleId="271">
    <w:name w:val="正文文本首行缩进 2 字符"/>
    <w:basedOn w:val="180"/>
    <w:link w:val="87"/>
    <w:autoRedefine/>
    <w:qFormat/>
    <w:uiPriority w:val="0"/>
    <w:rPr>
      <w:rFonts w:ascii="宋体" w:hAnsi="Times New Roman" w:eastAsia="宋体" w:cs="Times New Roman"/>
      <w:kern w:val="0"/>
      <w:sz w:val="24"/>
      <w:szCs w:val="20"/>
      <w:lang w:val="zh-CN" w:eastAsia="zh-CN"/>
    </w:rPr>
  </w:style>
  <w:style w:type="character" w:customStyle="1" w:styleId="272">
    <w:name w:val="正文缩进 字符"/>
    <w:link w:val="10"/>
    <w:autoRedefine/>
    <w:qFormat/>
    <w:uiPriority w:val="0"/>
    <w:rPr>
      <w:kern w:val="2"/>
      <w:sz w:val="21"/>
    </w:rPr>
  </w:style>
  <w:style w:type="character" w:customStyle="1" w:styleId="273">
    <w:name w:val="题注 字符"/>
    <w:link w:val="22"/>
    <w:autoRedefine/>
    <w:qFormat/>
    <w:uiPriority w:val="0"/>
    <w:rPr>
      <w:rFonts w:ascii="Arial" w:hAnsi="Arial" w:eastAsia="黑体"/>
      <w:kern w:val="2"/>
    </w:rPr>
  </w:style>
  <w:style w:type="character" w:customStyle="1" w:styleId="274">
    <w:name w:val="列表项目符号 字符"/>
    <w:link w:val="24"/>
    <w:autoRedefine/>
    <w:qFormat/>
    <w:uiPriority w:val="0"/>
    <w:rPr>
      <w:sz w:val="24"/>
    </w:rPr>
  </w:style>
  <w:style w:type="character" w:customStyle="1" w:styleId="275">
    <w:name w:val="TOC 3 字符"/>
    <w:link w:val="45"/>
    <w:autoRedefine/>
    <w:qFormat/>
    <w:uiPriority w:val="39"/>
    <w:rPr>
      <w:rFonts w:ascii="Calibri" w:hAnsi="Calibri"/>
      <w:i/>
      <w:iCs/>
      <w:kern w:val="2"/>
    </w:rPr>
  </w:style>
  <w:style w:type="character" w:customStyle="1" w:styleId="276">
    <w:name w:val="列表 4 字符"/>
    <w:link w:val="77"/>
    <w:autoRedefine/>
    <w:qFormat/>
    <w:uiPriority w:val="0"/>
    <w:rPr>
      <w:kern w:val="2"/>
      <w:sz w:val="24"/>
    </w:rPr>
  </w:style>
  <w:style w:type="character" w:customStyle="1" w:styleId="277">
    <w:name w:val="标题 字符"/>
    <w:basedOn w:val="160"/>
    <w:link w:val="84"/>
    <w:autoRedefine/>
    <w:qFormat/>
    <w:uiPriority w:val="10"/>
    <w:rPr>
      <w:rFonts w:ascii="STHeiti Light" w:hAnsi="STHeiti Light" w:eastAsia="等线" w:cs="宋体"/>
      <w:kern w:val="2"/>
      <w:sz w:val="21"/>
      <w:szCs w:val="22"/>
    </w:rPr>
  </w:style>
  <w:style w:type="table" w:customStyle="1" w:styleId="278">
    <w:name w:val="彩色列表1"/>
    <w:basedOn w:val="88"/>
    <w:autoRedefine/>
    <w:qFormat/>
    <w:uiPriority w:val="34"/>
    <w:rPr>
      <w:rFonts w:ascii="Arial" w:hAnsi="Arial" w:cs="宋体"/>
      <w:sz w:val="24"/>
    </w:rPr>
    <w:tcPr>
      <w:shd w:val="clear" w:color="auto" w:fill="E6E6E6"/>
    </w:tcPr>
    <w:tblStylePr w:type="firstRow">
      <w:rPr>
        <w:b/>
        <w:bCs/>
        <w:color w:val="FFFFFF"/>
      </w:rPr>
      <w:tcPr>
        <w:tcBorders>
          <w:bottom w:val="single" w:color="FFFFFF" w:sz="12" w:space="0"/>
        </w:tcBorders>
        <w:shd w:val="clear" w:color="auto" w:fill="D25F12"/>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C0C0C0"/>
      </w:tcPr>
    </w:tblStylePr>
    <w:tblStylePr w:type="band1Horz">
      <w:tcPr>
        <w:shd w:val="clear" w:color="auto" w:fill="CCCCCC"/>
      </w:tcPr>
    </w:tblStylePr>
  </w:style>
  <w:style w:type="paragraph" w:customStyle="1" w:styleId="279">
    <w:name w:val="表格(五号)"/>
    <w:basedOn w:val="1"/>
    <w:link w:val="280"/>
    <w:autoRedefine/>
    <w:qFormat/>
    <w:uiPriority w:val="99"/>
    <w:pPr>
      <w:snapToGrid w:val="0"/>
      <w:spacing w:before="60" w:after="60"/>
      <w:ind w:left="11" w:firstLine="200" w:firstLineChars="200"/>
      <w:jc w:val="center"/>
    </w:pPr>
    <w:rPr>
      <w:rFonts w:ascii="Times New Roman" w:hAnsi="Times New Roman" w:eastAsia="宋体" w:cs="Times New Roman"/>
      <w:kern w:val="0"/>
      <w:szCs w:val="20"/>
    </w:rPr>
  </w:style>
  <w:style w:type="character" w:customStyle="1" w:styleId="280">
    <w:name w:val="表格(五号) Char"/>
    <w:link w:val="279"/>
    <w:autoRedefine/>
    <w:qFormat/>
    <w:uiPriority w:val="99"/>
    <w:rPr>
      <w:sz w:val="21"/>
    </w:rPr>
  </w:style>
  <w:style w:type="paragraph" w:customStyle="1" w:styleId="281">
    <w:name w:val="表格标题(居中)"/>
    <w:basedOn w:val="1"/>
    <w:link w:val="282"/>
    <w:autoRedefine/>
    <w:qFormat/>
    <w:uiPriority w:val="99"/>
    <w:pPr>
      <w:snapToGrid w:val="0"/>
      <w:spacing w:line="300" w:lineRule="auto"/>
      <w:ind w:firstLine="200" w:firstLineChars="200"/>
      <w:jc w:val="center"/>
    </w:pPr>
    <w:rPr>
      <w:rFonts w:ascii="Times New Roman" w:hAnsi="Times New Roman" w:eastAsia="黑体" w:cs="Times New Roman"/>
      <w:sz w:val="24"/>
      <w:szCs w:val="20"/>
    </w:rPr>
  </w:style>
  <w:style w:type="character" w:customStyle="1" w:styleId="282">
    <w:name w:val="表格标题(居中) Char"/>
    <w:link w:val="281"/>
    <w:autoRedefine/>
    <w:qFormat/>
    <w:uiPriority w:val="99"/>
    <w:rPr>
      <w:rFonts w:eastAsia="黑体"/>
      <w:kern w:val="2"/>
      <w:sz w:val="24"/>
    </w:rPr>
  </w:style>
  <w:style w:type="paragraph" w:customStyle="1" w:styleId="283">
    <w:name w:val="插图说明"/>
    <w:basedOn w:val="1"/>
    <w:link w:val="284"/>
    <w:autoRedefine/>
    <w:qFormat/>
    <w:uiPriority w:val="99"/>
    <w:pPr>
      <w:spacing w:after="240"/>
      <w:ind w:firstLine="200" w:firstLineChars="200"/>
      <w:jc w:val="center"/>
    </w:pPr>
    <w:rPr>
      <w:rFonts w:ascii="Times New Roman" w:hAnsi="Times New Roman" w:eastAsia="黑体" w:cs="Times New Roman"/>
      <w:kern w:val="0"/>
      <w:sz w:val="24"/>
      <w:szCs w:val="20"/>
    </w:rPr>
  </w:style>
  <w:style w:type="character" w:customStyle="1" w:styleId="284">
    <w:name w:val="插图说明 Char"/>
    <w:link w:val="283"/>
    <w:autoRedefine/>
    <w:qFormat/>
    <w:uiPriority w:val="99"/>
    <w:rPr>
      <w:rFonts w:eastAsia="黑体"/>
      <w:sz w:val="24"/>
    </w:rPr>
  </w:style>
  <w:style w:type="paragraph" w:customStyle="1" w:styleId="285">
    <w:name w:val="封面落款"/>
    <w:basedOn w:val="1"/>
    <w:link w:val="286"/>
    <w:autoRedefine/>
    <w:qFormat/>
    <w:uiPriority w:val="99"/>
    <w:pPr>
      <w:spacing w:line="300" w:lineRule="auto"/>
      <w:ind w:firstLine="200" w:firstLineChars="200"/>
      <w:jc w:val="center"/>
    </w:pPr>
    <w:rPr>
      <w:rFonts w:ascii="Times New Roman" w:hAnsi="Times New Roman" w:eastAsia="宋体" w:cs="Times New Roman"/>
      <w:spacing w:val="10"/>
      <w:sz w:val="30"/>
      <w:szCs w:val="20"/>
    </w:rPr>
  </w:style>
  <w:style w:type="character" w:customStyle="1" w:styleId="286">
    <w:name w:val="封面落款 Char"/>
    <w:link w:val="285"/>
    <w:autoRedefine/>
    <w:qFormat/>
    <w:uiPriority w:val="99"/>
    <w:rPr>
      <w:spacing w:val="10"/>
      <w:kern w:val="2"/>
      <w:sz w:val="30"/>
    </w:rPr>
  </w:style>
  <w:style w:type="paragraph" w:customStyle="1" w:styleId="287">
    <w:name w:val="扉页落款"/>
    <w:basedOn w:val="285"/>
    <w:autoRedefine/>
    <w:qFormat/>
    <w:uiPriority w:val="99"/>
    <w:pPr>
      <w:snapToGrid w:val="0"/>
      <w:spacing w:line="460" w:lineRule="exact"/>
      <w:ind w:firstLine="2240" w:firstLineChars="700"/>
      <w:jc w:val="both"/>
    </w:pPr>
    <w:rPr>
      <w:bCs/>
    </w:rPr>
  </w:style>
  <w:style w:type="paragraph" w:customStyle="1" w:styleId="288">
    <w:name w:val="封面标题"/>
    <w:autoRedefine/>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289">
    <w:name w:val="目录0"/>
    <w:basedOn w:val="47"/>
    <w:autoRedefine/>
    <w:qFormat/>
    <w:uiPriority w:val="99"/>
    <w:pPr>
      <w:tabs>
        <w:tab w:val="right" w:leader="middleDot" w:pos="8931"/>
      </w:tabs>
      <w:spacing w:before="120" w:after="120" w:line="300" w:lineRule="auto"/>
      <w:ind w:firstLine="200" w:firstLineChars="200"/>
      <w:jc w:val="center"/>
    </w:pPr>
    <w:rPr>
      <w:rFonts w:ascii="Calibri" w:hAnsi="Calibri"/>
      <w:b/>
      <w:caps/>
      <w:sz w:val="32"/>
      <w:szCs w:val="20"/>
    </w:rPr>
  </w:style>
  <w:style w:type="paragraph" w:customStyle="1" w:styleId="290">
    <w:name w:val="图片题注"/>
    <w:basedOn w:val="1"/>
    <w:next w:val="1"/>
    <w:autoRedefine/>
    <w:qFormat/>
    <w:uiPriority w:val="99"/>
    <w:pPr>
      <w:autoSpaceDE w:val="0"/>
      <w:autoSpaceDN w:val="0"/>
      <w:spacing w:after="240" w:line="300" w:lineRule="auto"/>
      <w:ind w:firstLine="200" w:firstLineChars="200"/>
      <w:jc w:val="center"/>
    </w:pPr>
    <w:rPr>
      <w:rFonts w:ascii="Times New Roman" w:hAnsi="Times New Roman" w:eastAsia="黑体" w:cs="Arial"/>
      <w:sz w:val="24"/>
      <w:szCs w:val="20"/>
    </w:rPr>
  </w:style>
  <w:style w:type="paragraph" w:customStyle="1" w:styleId="291">
    <w:name w:val="目录（附图、附表字样）"/>
    <w:next w:val="48"/>
    <w:autoRedefine/>
    <w:qFormat/>
    <w:uiPriority w:val="99"/>
    <w:pPr>
      <w:tabs>
        <w:tab w:val="left" w:pos="8296"/>
      </w:tabs>
      <w:spacing w:line="300" w:lineRule="auto"/>
      <w:jc w:val="both"/>
    </w:pPr>
    <w:rPr>
      <w:rFonts w:ascii="Times New Roman" w:hAnsi="Times New Roman" w:eastAsia="黑体" w:cs="Times New Roman"/>
      <w:bCs/>
      <w:color w:val="000000"/>
      <w:sz w:val="28"/>
      <w:szCs w:val="24"/>
      <w:lang w:val="en-US" w:eastAsia="zh-CN" w:bidi="ar-SA"/>
    </w:rPr>
  </w:style>
  <w:style w:type="paragraph" w:customStyle="1" w:styleId="292">
    <w:name w:val="Char Char Char Char1 Char"/>
    <w:basedOn w:val="27"/>
    <w:autoRedefine/>
    <w:qFormat/>
    <w:uiPriority w:val="0"/>
    <w:pPr>
      <w:ind w:firstLine="200" w:firstLineChars="200"/>
    </w:pPr>
    <w:rPr>
      <w:rFonts w:ascii="Tahoma" w:hAnsi="Tahoma"/>
      <w:sz w:val="24"/>
    </w:rPr>
  </w:style>
  <w:style w:type="character" w:customStyle="1" w:styleId="293">
    <w:name w:val="样式6 Char"/>
    <w:link w:val="294"/>
    <w:autoRedefine/>
    <w:qFormat/>
    <w:uiPriority w:val="99"/>
    <w:rPr>
      <w:b/>
      <w:bCs/>
      <w:sz w:val="28"/>
    </w:rPr>
  </w:style>
  <w:style w:type="paragraph" w:customStyle="1" w:styleId="294">
    <w:name w:val="样式6"/>
    <w:basedOn w:val="5"/>
    <w:link w:val="293"/>
    <w:autoRedefine/>
    <w:qFormat/>
    <w:uiPriority w:val="99"/>
    <w:pPr>
      <w:tabs>
        <w:tab w:val="left" w:pos="840"/>
      </w:tabs>
      <w:adjustRightInd w:val="0"/>
      <w:spacing w:line="415" w:lineRule="auto"/>
      <w:ind w:left="840" w:hanging="720"/>
      <w:textAlignment w:val="baseline"/>
    </w:pPr>
    <w:rPr>
      <w:rFonts w:ascii="Times New Roman" w:hAnsi="Times New Roman" w:eastAsia="宋体" w:cs="Times New Roman"/>
      <w:kern w:val="0"/>
      <w:sz w:val="28"/>
      <w:szCs w:val="20"/>
    </w:rPr>
  </w:style>
  <w:style w:type="character" w:customStyle="1" w:styleId="295">
    <w:name w:val="样式5 Char"/>
    <w:basedOn w:val="185"/>
    <w:link w:val="296"/>
    <w:autoRedefine/>
    <w:qFormat/>
    <w:uiPriority w:val="99"/>
    <w:rPr>
      <w:rFonts w:eastAsia="黑体"/>
      <w:b w:val="0"/>
      <w:bCs w:val="0"/>
      <w:sz w:val="24"/>
      <w:szCs w:val="24"/>
    </w:rPr>
  </w:style>
  <w:style w:type="paragraph" w:customStyle="1" w:styleId="296">
    <w:name w:val="样式5"/>
    <w:basedOn w:val="5"/>
    <w:link w:val="295"/>
    <w:autoRedefine/>
    <w:qFormat/>
    <w:uiPriority w:val="99"/>
    <w:pPr>
      <w:tabs>
        <w:tab w:val="left" w:pos="840"/>
      </w:tabs>
      <w:adjustRightInd w:val="0"/>
      <w:spacing w:line="415" w:lineRule="auto"/>
      <w:ind w:left="840" w:hanging="720"/>
      <w:textAlignment w:val="baseline"/>
    </w:pPr>
    <w:rPr>
      <w:rFonts w:ascii="Times New Roman" w:hAnsi="Times New Roman" w:eastAsia="黑体" w:cs="Times New Roman"/>
      <w:b w:val="0"/>
      <w:bCs w:val="0"/>
      <w:kern w:val="0"/>
      <w:sz w:val="24"/>
      <w:szCs w:val="24"/>
    </w:rPr>
  </w:style>
  <w:style w:type="paragraph" w:customStyle="1" w:styleId="297">
    <w:name w:val="样式8"/>
    <w:basedOn w:val="7"/>
    <w:autoRedefine/>
    <w:qFormat/>
    <w:uiPriority w:val="99"/>
    <w:pPr>
      <w:tabs>
        <w:tab w:val="left" w:pos="992"/>
        <w:tab w:val="left" w:pos="3261"/>
      </w:tabs>
      <w:spacing w:before="0" w:after="0" w:line="360" w:lineRule="auto"/>
      <w:ind w:left="2671" w:hanging="850"/>
    </w:pPr>
    <w:rPr>
      <w:rFonts w:ascii="Times New Roman" w:hAnsi="Times New Roman" w:eastAsia="宋体" w:cs="Times New Roman"/>
      <w:b w:val="0"/>
      <w:sz w:val="24"/>
      <w:szCs w:val="18"/>
    </w:rPr>
  </w:style>
  <w:style w:type="paragraph" w:customStyle="1" w:styleId="298">
    <w:name w:val="图表"/>
    <w:basedOn w:val="1"/>
    <w:next w:val="48"/>
    <w:link w:val="299"/>
    <w:autoRedefine/>
    <w:qFormat/>
    <w:uiPriority w:val="0"/>
    <w:pPr>
      <w:spacing w:afterLines="50" w:line="520" w:lineRule="exact"/>
      <w:ind w:firstLine="420" w:firstLineChars="200"/>
      <w:jc w:val="center"/>
    </w:pPr>
    <w:rPr>
      <w:rFonts w:ascii="Tunga" w:hAnsi="Tunga" w:eastAsia="宋体" w:cs="Times New Roman"/>
      <w:sz w:val="24"/>
      <w:szCs w:val="20"/>
    </w:rPr>
  </w:style>
  <w:style w:type="character" w:customStyle="1" w:styleId="299">
    <w:name w:val="图表 字符"/>
    <w:basedOn w:val="160"/>
    <w:link w:val="298"/>
    <w:autoRedefine/>
    <w:qFormat/>
    <w:uiPriority w:val="0"/>
    <w:rPr>
      <w:rFonts w:ascii="Tunga" w:hAnsi="Tunga"/>
      <w:kern w:val="2"/>
      <w:sz w:val="24"/>
    </w:rPr>
  </w:style>
  <w:style w:type="paragraph" w:customStyle="1" w:styleId="300">
    <w:name w:val="样式11"/>
    <w:basedOn w:val="301"/>
    <w:autoRedefine/>
    <w:qFormat/>
    <w:uiPriority w:val="99"/>
    <w:pPr>
      <w:tabs>
        <w:tab w:val="left" w:pos="0"/>
        <w:tab w:val="left" w:pos="420"/>
        <w:tab w:val="left" w:pos="1080"/>
        <w:tab w:val="left" w:pos="2664"/>
      </w:tabs>
    </w:pPr>
  </w:style>
  <w:style w:type="paragraph" w:customStyle="1" w:styleId="301">
    <w:name w:val="样式7"/>
    <w:basedOn w:val="6"/>
    <w:autoRedefine/>
    <w:qFormat/>
    <w:uiPriority w:val="0"/>
    <w:pPr>
      <w:widowControl/>
      <w:tabs>
        <w:tab w:val="left" w:pos="0"/>
        <w:tab w:val="left" w:pos="420"/>
        <w:tab w:val="left" w:pos="1080"/>
        <w:tab w:val="left" w:pos="2664"/>
      </w:tabs>
      <w:spacing w:line="374" w:lineRule="auto"/>
      <w:ind w:left="2664" w:right="238" w:hanging="864"/>
      <w:contextualSpacing/>
    </w:pPr>
    <w:rPr>
      <w:rFonts w:ascii="宋体" w:hAnsi="宋体" w:eastAsia="宋体" w:cs="Times New Roman"/>
      <w:b w:val="0"/>
      <w:bCs w:val="0"/>
      <w:sz w:val="24"/>
      <w:szCs w:val="20"/>
    </w:rPr>
  </w:style>
  <w:style w:type="paragraph" w:customStyle="1" w:styleId="302">
    <w:name w:val="目录"/>
    <w:basedOn w:val="1"/>
    <w:next w:val="1"/>
    <w:link w:val="303"/>
    <w:autoRedefine/>
    <w:qFormat/>
    <w:uiPriority w:val="0"/>
    <w:pPr>
      <w:adjustRightInd w:val="0"/>
      <w:spacing w:before="360" w:after="360" w:line="300" w:lineRule="auto"/>
      <w:ind w:firstLine="454" w:firstLineChars="200"/>
      <w:jc w:val="center"/>
      <w:textAlignment w:val="baseline"/>
    </w:pPr>
    <w:rPr>
      <w:rFonts w:ascii="黑体" w:hAnsi="Times New Roman" w:eastAsia="黑体" w:cs="Times New Roman"/>
      <w:spacing w:val="20"/>
      <w:kern w:val="0"/>
      <w:sz w:val="32"/>
      <w:szCs w:val="20"/>
    </w:rPr>
  </w:style>
  <w:style w:type="character" w:customStyle="1" w:styleId="303">
    <w:name w:val="目录 Char"/>
    <w:link w:val="302"/>
    <w:autoRedefine/>
    <w:qFormat/>
    <w:uiPriority w:val="0"/>
    <w:rPr>
      <w:rFonts w:ascii="黑体" w:eastAsia="黑体"/>
      <w:spacing w:val="20"/>
      <w:sz w:val="32"/>
    </w:rPr>
  </w:style>
  <w:style w:type="paragraph" w:customStyle="1" w:styleId="304">
    <w:name w:val="样式9"/>
    <w:basedOn w:val="6"/>
    <w:autoRedefine/>
    <w:qFormat/>
    <w:uiPriority w:val="99"/>
    <w:pPr>
      <w:widowControl/>
      <w:tabs>
        <w:tab w:val="left" w:pos="0"/>
        <w:tab w:val="left" w:pos="420"/>
        <w:tab w:val="left" w:pos="1080"/>
        <w:tab w:val="left" w:pos="2664"/>
      </w:tabs>
      <w:spacing w:line="374" w:lineRule="auto"/>
      <w:ind w:left="2664" w:right="238" w:hanging="864"/>
      <w:contextualSpacing/>
    </w:pPr>
    <w:rPr>
      <w:rFonts w:ascii="Arial" w:hAnsi="Arial" w:eastAsia="黑体" w:cs="Times New Roman"/>
      <w:b w:val="0"/>
      <w:bCs w:val="0"/>
      <w:sz w:val="24"/>
      <w:szCs w:val="20"/>
    </w:rPr>
  </w:style>
  <w:style w:type="paragraph" w:customStyle="1" w:styleId="305">
    <w:name w:val="样式4"/>
    <w:basedOn w:val="5"/>
    <w:autoRedefine/>
    <w:qFormat/>
    <w:uiPriority w:val="0"/>
    <w:pPr>
      <w:adjustRightInd w:val="0"/>
      <w:spacing w:line="415" w:lineRule="auto"/>
      <w:textAlignment w:val="baseline"/>
    </w:pPr>
    <w:rPr>
      <w:rFonts w:ascii="Arial" w:hAnsi="Times New Roman" w:eastAsia="宋体" w:cs="Times New Roman"/>
      <w:kern w:val="0"/>
      <w:sz w:val="24"/>
      <w:szCs w:val="24"/>
    </w:rPr>
  </w:style>
  <w:style w:type="paragraph" w:customStyle="1" w:styleId="306">
    <w:name w:val="文档正文"/>
    <w:basedOn w:val="1"/>
    <w:link w:val="307"/>
    <w:autoRedefine/>
    <w:qFormat/>
    <w:uiPriority w:val="0"/>
    <w:pPr>
      <w:adjustRightInd w:val="0"/>
      <w:spacing w:afterLines="50" w:line="360" w:lineRule="auto"/>
      <w:ind w:firstLine="567" w:firstLineChars="200"/>
      <w:textAlignment w:val="baseline"/>
    </w:pPr>
    <w:rPr>
      <w:rFonts w:ascii="Arial" w:hAnsi="Arial" w:eastAsia="宋体" w:cs="Times New Roman"/>
      <w:kern w:val="0"/>
      <w:sz w:val="24"/>
      <w:szCs w:val="20"/>
    </w:rPr>
  </w:style>
  <w:style w:type="character" w:customStyle="1" w:styleId="307">
    <w:name w:val="文档正文 Char1"/>
    <w:link w:val="306"/>
    <w:autoRedefine/>
    <w:qFormat/>
    <w:uiPriority w:val="0"/>
    <w:rPr>
      <w:rFonts w:ascii="Arial" w:hAnsi="Arial"/>
      <w:sz w:val="24"/>
    </w:rPr>
  </w:style>
  <w:style w:type="paragraph" w:customStyle="1" w:styleId="308">
    <w:name w:val="Char"/>
    <w:basedOn w:val="1"/>
    <w:autoRedefine/>
    <w:qFormat/>
    <w:uiPriority w:val="0"/>
    <w:pPr>
      <w:widowControl/>
      <w:spacing w:after="160" w:line="240" w:lineRule="exact"/>
      <w:ind w:firstLine="200" w:firstLineChars="200"/>
      <w:jc w:val="left"/>
    </w:pPr>
    <w:rPr>
      <w:rFonts w:ascii="Verdana" w:hAnsi="Verdana" w:eastAsia="宋体" w:cs="Times New Roman"/>
      <w:kern w:val="0"/>
      <w:sz w:val="20"/>
      <w:szCs w:val="20"/>
      <w:lang w:eastAsia="en-US"/>
    </w:rPr>
  </w:style>
  <w:style w:type="paragraph" w:customStyle="1" w:styleId="309">
    <w:name w:val="样式 标题 1 + 宋体 小四 行距: 1.5 倍行距"/>
    <w:basedOn w:val="3"/>
    <w:autoRedefine/>
    <w:qFormat/>
    <w:uiPriority w:val="99"/>
    <w:pPr>
      <w:keepLines/>
      <w:pageBreakBefore/>
      <w:tabs>
        <w:tab w:val="left" w:pos="432"/>
      </w:tabs>
      <w:adjustRightInd w:val="0"/>
      <w:spacing w:before="340" w:after="330"/>
      <w:ind w:left="432" w:hanging="432"/>
      <w:textAlignment w:val="baseline"/>
    </w:pPr>
    <w:rPr>
      <w:rFonts w:ascii="宋体" w:hAnsi="宋体" w:eastAsia="黑体" w:cs="宋体"/>
      <w:color w:val="auto"/>
      <w:kern w:val="44"/>
      <w:szCs w:val="32"/>
      <w:lang w:val="en-US"/>
    </w:rPr>
  </w:style>
  <w:style w:type="paragraph" w:customStyle="1" w:styleId="310">
    <w:name w:val="样式 标题 2 + Times New Roman"/>
    <w:basedOn w:val="4"/>
    <w:autoRedefine/>
    <w:qFormat/>
    <w:uiPriority w:val="99"/>
    <w:pPr>
      <w:adjustRightInd w:val="0"/>
      <w:spacing w:before="0" w:after="0" w:line="360" w:lineRule="auto"/>
    </w:pPr>
    <w:rPr>
      <w:rFonts w:ascii="Times New Roman" w:hAnsi="Times New Roman" w:eastAsia="黑体" w:cs="Times New Roman"/>
      <w:b w:val="0"/>
      <w:sz w:val="24"/>
      <w:szCs w:val="24"/>
    </w:rPr>
  </w:style>
  <w:style w:type="paragraph" w:customStyle="1" w:styleId="311">
    <w:name w:val="样式 样式4 + 行距: 1.5 倍行距"/>
    <w:basedOn w:val="305"/>
    <w:autoRedefine/>
    <w:qFormat/>
    <w:uiPriority w:val="99"/>
    <w:pPr>
      <w:spacing w:line="360" w:lineRule="auto"/>
      <w:ind w:left="960" w:leftChars="100"/>
    </w:pPr>
    <w:rPr>
      <w:rFonts w:eastAsia="黑体" w:cs="宋体"/>
      <w:b w:val="0"/>
      <w:bCs w:val="0"/>
    </w:rPr>
  </w:style>
  <w:style w:type="character" w:customStyle="1" w:styleId="312">
    <w:name w:val="访问过的超链接1"/>
    <w:autoRedefine/>
    <w:qFormat/>
    <w:uiPriority w:val="0"/>
    <w:rPr>
      <w:color w:val="800080"/>
      <w:u w:val="single"/>
    </w:rPr>
  </w:style>
  <w:style w:type="paragraph" w:customStyle="1" w:styleId="313">
    <w:name w:val="样式 样式 标题 1 + 宋体 小四 行距: 1.5 倍行距 + 四号"/>
    <w:basedOn w:val="309"/>
    <w:autoRedefine/>
    <w:qFormat/>
    <w:uiPriority w:val="99"/>
    <w:pPr>
      <w:tabs>
        <w:tab w:val="clear" w:pos="432"/>
      </w:tabs>
      <w:spacing w:before="120" w:after="120" w:line="240" w:lineRule="auto"/>
      <w:ind w:left="0" w:firstLine="0"/>
      <w:jc w:val="left"/>
    </w:pPr>
    <w:rPr>
      <w:rFonts w:ascii="Times New Roman" w:hAnsi="Times New Roman"/>
      <w:b w:val="0"/>
      <w:sz w:val="28"/>
    </w:rPr>
  </w:style>
  <w:style w:type="paragraph" w:customStyle="1" w:styleId="314">
    <w:name w:val="样式 标题 1 + (西文) 黑体 三号 段前: 17 磅 段后: 16.5 磅 行距: 多倍行距 2.4 字行"/>
    <w:basedOn w:val="3"/>
    <w:autoRedefine/>
    <w:qFormat/>
    <w:uiPriority w:val="99"/>
    <w:pPr>
      <w:keepLines/>
      <w:pageBreakBefore/>
      <w:adjustRightInd w:val="0"/>
      <w:spacing w:before="340" w:after="330" w:line="576" w:lineRule="auto"/>
      <w:textAlignment w:val="baseline"/>
    </w:pPr>
    <w:rPr>
      <w:rFonts w:ascii="黑体" w:hAnsi="Times New Roman" w:eastAsia="黑体" w:cs="宋体"/>
      <w:b w:val="0"/>
      <w:bCs/>
      <w:color w:val="auto"/>
      <w:kern w:val="44"/>
      <w:sz w:val="28"/>
      <w:szCs w:val="32"/>
      <w:lang w:val="en-US"/>
    </w:rPr>
  </w:style>
  <w:style w:type="paragraph" w:customStyle="1" w:styleId="315">
    <w:name w:val="样式 标题 4 + 段前: 14 磅 段后: 14.5 磅 行距: 多倍行距 1.56 字行"/>
    <w:basedOn w:val="6"/>
    <w:autoRedefine/>
    <w:qFormat/>
    <w:uiPriority w:val="99"/>
    <w:pPr>
      <w:widowControl/>
      <w:tabs>
        <w:tab w:val="left" w:pos="0"/>
        <w:tab w:val="left" w:pos="420"/>
        <w:tab w:val="left" w:pos="1080"/>
      </w:tabs>
      <w:spacing w:line="374" w:lineRule="auto"/>
      <w:ind w:right="238"/>
      <w:contextualSpacing/>
    </w:pPr>
    <w:rPr>
      <w:rFonts w:ascii="Times New Roman" w:hAnsi="Times New Roman" w:eastAsia="宋体"/>
      <w:b w:val="0"/>
      <w:bCs w:val="0"/>
      <w:kern w:val="28"/>
      <w:sz w:val="24"/>
      <w:szCs w:val="20"/>
    </w:rPr>
  </w:style>
  <w:style w:type="character" w:customStyle="1" w:styleId="316">
    <w:name w:val="样式1 Char"/>
    <w:autoRedefine/>
    <w:qFormat/>
    <w:uiPriority w:val="0"/>
    <w:rPr>
      <w:rFonts w:ascii="Arial" w:hAnsi="Arial"/>
      <w:b/>
      <w:kern w:val="2"/>
      <w:sz w:val="32"/>
    </w:rPr>
  </w:style>
  <w:style w:type="paragraph" w:customStyle="1" w:styleId="317">
    <w:name w:val="样式2"/>
    <w:basedOn w:val="4"/>
    <w:link w:val="318"/>
    <w:autoRedefine/>
    <w:qFormat/>
    <w:uiPriority w:val="0"/>
    <w:pPr>
      <w:ind w:left="567" w:hanging="567"/>
    </w:pPr>
    <w:rPr>
      <w:rFonts w:ascii="Arial" w:hAnsi="Arial" w:eastAsia="宋体" w:cs="Times New Roman"/>
      <w:bCs w:val="0"/>
      <w:szCs w:val="20"/>
    </w:rPr>
  </w:style>
  <w:style w:type="character" w:customStyle="1" w:styleId="318">
    <w:name w:val="样式2 Char"/>
    <w:link w:val="317"/>
    <w:autoRedefine/>
    <w:qFormat/>
    <w:uiPriority w:val="0"/>
    <w:rPr>
      <w:rFonts w:ascii="Arial" w:hAnsi="Arial"/>
      <w:b/>
      <w:kern w:val="2"/>
      <w:sz w:val="32"/>
    </w:rPr>
  </w:style>
  <w:style w:type="paragraph" w:customStyle="1" w:styleId="319">
    <w:name w:val="样式3"/>
    <w:basedOn w:val="4"/>
    <w:autoRedefine/>
    <w:qFormat/>
    <w:uiPriority w:val="0"/>
    <w:pPr>
      <w:ind w:left="567" w:hanging="567"/>
    </w:pPr>
    <w:rPr>
      <w:rFonts w:ascii="Arial" w:hAnsi="Arial" w:eastAsia="宋体" w:cs="Times New Roman"/>
      <w:sz w:val="30"/>
      <w:szCs w:val="30"/>
    </w:rPr>
  </w:style>
  <w:style w:type="character" w:customStyle="1" w:styleId="320">
    <w:name w:val="标题 3 Char"/>
    <w:autoRedefine/>
    <w:qFormat/>
    <w:uiPriority w:val="0"/>
    <w:rPr>
      <w:rFonts w:eastAsia="宋体"/>
      <w:b/>
      <w:kern w:val="2"/>
      <w:sz w:val="32"/>
      <w:lang w:val="en-US" w:eastAsia="zh-CN"/>
    </w:rPr>
  </w:style>
  <w:style w:type="paragraph" w:customStyle="1" w:styleId="321">
    <w:name w:val="样式10"/>
    <w:basedOn w:val="319"/>
    <w:autoRedefine/>
    <w:qFormat/>
    <w:uiPriority w:val="99"/>
  </w:style>
  <w:style w:type="paragraph" w:customStyle="1" w:styleId="322">
    <w:name w:val="样式12"/>
    <w:basedOn w:val="4"/>
    <w:autoRedefine/>
    <w:qFormat/>
    <w:uiPriority w:val="0"/>
    <w:rPr>
      <w:rFonts w:ascii="Arial" w:hAnsi="Arial" w:eastAsia="黑体" w:cs="Times New Roman"/>
      <w:sz w:val="30"/>
      <w:szCs w:val="21"/>
    </w:rPr>
  </w:style>
  <w:style w:type="paragraph" w:customStyle="1" w:styleId="323">
    <w:name w:val="样式13"/>
    <w:basedOn w:val="4"/>
    <w:autoRedefine/>
    <w:qFormat/>
    <w:uiPriority w:val="99"/>
    <w:pPr>
      <w:ind w:left="567" w:hanging="567"/>
    </w:pPr>
    <w:rPr>
      <w:rFonts w:ascii="Arial" w:hAnsi="Arial" w:eastAsia="宋体" w:cs="Times New Roman"/>
      <w:sz w:val="24"/>
      <w:szCs w:val="24"/>
    </w:rPr>
  </w:style>
  <w:style w:type="paragraph" w:customStyle="1" w:styleId="324">
    <w:name w:val="样式 标题 3h3H3level_3PIM 3Level 3 HeadHeading 3 - oldsect1.2..."/>
    <w:basedOn w:val="5"/>
    <w:autoRedefine/>
    <w:qFormat/>
    <w:uiPriority w:val="99"/>
    <w:pPr>
      <w:adjustRightInd w:val="0"/>
      <w:spacing w:line="360" w:lineRule="auto"/>
      <w:textAlignment w:val="baseline"/>
    </w:pPr>
    <w:rPr>
      <w:rFonts w:ascii="宋体" w:hAnsi="宋体" w:eastAsia="宋体"/>
      <w:b w:val="0"/>
      <w:kern w:val="0"/>
      <w:sz w:val="24"/>
      <w:szCs w:val="24"/>
    </w:rPr>
  </w:style>
  <w:style w:type="character" w:customStyle="1" w:styleId="325">
    <w:name w:val="封面说明"/>
    <w:autoRedefine/>
    <w:qFormat/>
    <w:uiPriority w:val="99"/>
    <w:rPr>
      <w:rFonts w:ascii="Times New Roman" w:hAnsi="Times New Roman" w:eastAsia="宋体"/>
      <w:sz w:val="28"/>
    </w:rPr>
  </w:style>
  <w:style w:type="paragraph" w:customStyle="1" w:styleId="326">
    <w:name w:val="表格正文"/>
    <w:basedOn w:val="1"/>
    <w:autoRedefine/>
    <w:qFormat/>
    <w:uiPriority w:val="0"/>
    <w:pPr>
      <w:adjustRightInd w:val="0"/>
      <w:snapToGrid w:val="0"/>
      <w:spacing w:before="60" w:after="60"/>
      <w:ind w:firstLine="200" w:firstLineChars="200"/>
      <w:jc w:val="center"/>
      <w:textAlignment w:val="baseline"/>
    </w:pPr>
    <w:rPr>
      <w:rFonts w:ascii="Times New Roman" w:hAnsi="Times New Roman" w:eastAsia="宋体" w:cs="Times New Roman"/>
      <w:kern w:val="0"/>
      <w:sz w:val="24"/>
      <w:szCs w:val="20"/>
    </w:rPr>
  </w:style>
  <w:style w:type="paragraph" w:customStyle="1" w:styleId="327">
    <w:name w:val="表格标题"/>
    <w:basedOn w:val="5"/>
    <w:autoRedefine/>
    <w:qFormat/>
    <w:uiPriority w:val="0"/>
    <w:pPr>
      <w:tabs>
        <w:tab w:val="left" w:pos="6946"/>
      </w:tabs>
      <w:adjustRightInd w:val="0"/>
      <w:spacing w:before="0" w:after="0" w:line="240" w:lineRule="auto"/>
      <w:ind w:firstLine="454"/>
      <w:textAlignment w:val="baseline"/>
      <w:outlineLvl w:val="3"/>
    </w:pPr>
    <w:rPr>
      <w:rFonts w:ascii="Times New Roman" w:hAnsi="Times New Roman" w:eastAsia="黑体" w:cs="Times New Roman"/>
      <w:b w:val="0"/>
      <w:bCs w:val="0"/>
      <w:color w:val="000000"/>
      <w:kern w:val="0"/>
      <w:sz w:val="24"/>
      <w:szCs w:val="24"/>
    </w:rPr>
  </w:style>
  <w:style w:type="paragraph" w:customStyle="1" w:styleId="328">
    <w:name w:val="目录A"/>
    <w:basedOn w:val="1"/>
    <w:autoRedefine/>
    <w:qFormat/>
    <w:uiPriority w:val="99"/>
    <w:pPr>
      <w:adjustRightInd w:val="0"/>
      <w:snapToGrid w:val="0"/>
      <w:spacing w:line="300" w:lineRule="auto"/>
      <w:ind w:firstLine="200" w:firstLineChars="200"/>
    </w:pPr>
    <w:rPr>
      <w:rFonts w:ascii="金桥简黑体" w:hAnsi="Times New Roman" w:eastAsia="金桥简黑体" w:cs="Times New Roman"/>
      <w:b/>
      <w:kern w:val="0"/>
      <w:sz w:val="28"/>
      <w:szCs w:val="20"/>
    </w:rPr>
  </w:style>
  <w:style w:type="character" w:customStyle="1" w:styleId="329">
    <w:name w:val="txt"/>
    <w:basedOn w:val="160"/>
    <w:autoRedefine/>
    <w:qFormat/>
    <w:uiPriority w:val="0"/>
    <w:rPr>
      <w:rFonts w:cs="Times New Roman"/>
    </w:rPr>
  </w:style>
  <w:style w:type="character" w:customStyle="1" w:styleId="330">
    <w:name w:val="p9"/>
    <w:basedOn w:val="160"/>
    <w:autoRedefine/>
    <w:qFormat/>
    <w:uiPriority w:val="99"/>
    <w:rPr>
      <w:rFonts w:cs="Times New Roman"/>
    </w:rPr>
  </w:style>
  <w:style w:type="paragraph" w:customStyle="1" w:styleId="331">
    <w:name w:val="Body"/>
    <w:basedOn w:val="1"/>
    <w:autoRedefine/>
    <w:qFormat/>
    <w:uiPriority w:val="99"/>
    <w:pPr>
      <w:widowControl/>
      <w:spacing w:after="260" w:line="260" w:lineRule="atLeast"/>
      <w:ind w:firstLine="200" w:firstLineChars="200"/>
      <w:jc w:val="left"/>
    </w:pPr>
    <w:rPr>
      <w:rFonts w:ascii="宋体" w:hAnsi="Times New Roman" w:eastAsia="宋体" w:cs="Times New Roman"/>
      <w:kern w:val="0"/>
      <w:sz w:val="24"/>
      <w:szCs w:val="20"/>
      <w:lang w:val="en-GB"/>
    </w:rPr>
  </w:style>
  <w:style w:type="paragraph" w:customStyle="1" w:styleId="332">
    <w:name w:val="扉页1"/>
    <w:basedOn w:val="1"/>
    <w:autoRedefine/>
    <w:qFormat/>
    <w:uiPriority w:val="99"/>
    <w:pPr>
      <w:adjustRightInd w:val="0"/>
      <w:snapToGrid w:val="0"/>
      <w:spacing w:line="460" w:lineRule="exact"/>
      <w:ind w:firstLine="200" w:firstLineChars="200"/>
    </w:pPr>
    <w:rPr>
      <w:rFonts w:ascii="Times New Roman" w:hAnsi="Times New Roman" w:eastAsia="宋体" w:cs="Times New Roman"/>
      <w:bCs/>
      <w:sz w:val="24"/>
      <w:szCs w:val="20"/>
    </w:rPr>
  </w:style>
  <w:style w:type="paragraph" w:customStyle="1" w:styleId="333">
    <w:name w:val="标题2"/>
    <w:basedOn w:val="1"/>
    <w:autoRedefine/>
    <w:qFormat/>
    <w:uiPriority w:val="99"/>
    <w:pPr>
      <w:spacing w:line="300" w:lineRule="auto"/>
      <w:ind w:firstLine="200" w:firstLineChars="200"/>
    </w:pPr>
    <w:rPr>
      <w:rFonts w:ascii="Times New Roman" w:hAnsi="Times New Roman" w:eastAsia="黑体" w:cs="Times New Roman"/>
      <w:sz w:val="24"/>
      <w:szCs w:val="24"/>
    </w:rPr>
  </w:style>
  <w:style w:type="paragraph" w:customStyle="1" w:styleId="334">
    <w:name w:val="Default"/>
    <w:autoRedefine/>
    <w:qFormat/>
    <w:uiPriority w:val="0"/>
    <w:pPr>
      <w:widowControl w:val="0"/>
      <w:autoSpaceDE w:val="0"/>
      <w:autoSpaceDN w:val="0"/>
      <w:adjustRightInd w:val="0"/>
      <w:spacing w:line="300" w:lineRule="auto"/>
      <w:jc w:val="both"/>
    </w:pPr>
    <w:rPr>
      <w:rFonts w:ascii="宋体" w:hAnsi="Times New Roman" w:eastAsia="宋体" w:cs="Times New Roman"/>
      <w:lang w:val="en-US" w:eastAsia="zh-CN" w:bidi="ar-SA"/>
    </w:rPr>
  </w:style>
  <w:style w:type="paragraph" w:customStyle="1" w:styleId="335">
    <w:name w:val="表格1(小四)"/>
    <w:basedOn w:val="1"/>
    <w:autoRedefine/>
    <w:qFormat/>
    <w:uiPriority w:val="99"/>
    <w:pPr>
      <w:adjustRightInd w:val="0"/>
      <w:spacing w:line="300" w:lineRule="auto"/>
      <w:ind w:firstLine="200" w:firstLineChars="200"/>
      <w:jc w:val="center"/>
      <w:textAlignment w:val="baseline"/>
    </w:pPr>
    <w:rPr>
      <w:rFonts w:ascii="Times New Roman" w:hAnsi="Times New Roman" w:eastAsia="楷体_GB2312" w:cs="Times New Roman"/>
      <w:kern w:val="0"/>
      <w:sz w:val="24"/>
      <w:szCs w:val="20"/>
    </w:rPr>
  </w:style>
  <w:style w:type="paragraph" w:customStyle="1" w:styleId="336">
    <w:name w:val="标号"/>
    <w:basedOn w:val="1"/>
    <w:autoRedefine/>
    <w:qFormat/>
    <w:uiPriority w:val="99"/>
    <w:pPr>
      <w:spacing w:line="360" w:lineRule="auto"/>
      <w:ind w:firstLine="200" w:firstLineChars="200"/>
    </w:pPr>
    <w:rPr>
      <w:rFonts w:ascii="Times New Roman" w:hAnsi="Times New Roman" w:eastAsia="宋体" w:cs="Times New Roman"/>
      <w:sz w:val="24"/>
      <w:szCs w:val="20"/>
    </w:rPr>
  </w:style>
  <w:style w:type="paragraph" w:customStyle="1" w:styleId="337">
    <w:name w:val="项"/>
    <w:basedOn w:val="1"/>
    <w:autoRedefine/>
    <w:qFormat/>
    <w:uiPriority w:val="99"/>
    <w:pPr>
      <w:numPr>
        <w:ilvl w:val="0"/>
        <w:numId w:val="4"/>
      </w:numPr>
      <w:tabs>
        <w:tab w:val="clear" w:pos="360"/>
      </w:tabs>
      <w:ind w:left="780" w:firstLine="200" w:firstLineChars="200"/>
    </w:pPr>
    <w:rPr>
      <w:rFonts w:ascii="Times New Roman" w:hAnsi="Times New Roman" w:eastAsia="宋体" w:cs="Times New Roman"/>
      <w:szCs w:val="20"/>
    </w:rPr>
  </w:style>
  <w:style w:type="paragraph" w:customStyle="1" w:styleId="338">
    <w:name w:val="TableItem5"/>
    <w:basedOn w:val="1"/>
    <w:autoRedefine/>
    <w:qFormat/>
    <w:uiPriority w:val="99"/>
    <w:pPr>
      <w:spacing w:before="20" w:after="20" w:line="320" w:lineRule="atLeast"/>
      <w:ind w:firstLine="420" w:firstLineChars="200"/>
      <w:jc w:val="left"/>
    </w:pPr>
    <w:rPr>
      <w:rFonts w:ascii="Arial" w:hAnsi="Arial" w:eastAsia="宋体" w:cs="Times New Roman"/>
      <w:szCs w:val="20"/>
    </w:rPr>
  </w:style>
  <w:style w:type="paragraph" w:customStyle="1" w:styleId="339">
    <w:name w:val="编号1"/>
    <w:basedOn w:val="1"/>
    <w:link w:val="340"/>
    <w:autoRedefine/>
    <w:qFormat/>
    <w:uiPriority w:val="99"/>
    <w:pPr>
      <w:tabs>
        <w:tab w:val="left" w:pos="851"/>
      </w:tabs>
      <w:spacing w:line="300" w:lineRule="auto"/>
      <w:ind w:left="851" w:hanging="426" w:firstLineChars="200"/>
    </w:pPr>
    <w:rPr>
      <w:rFonts w:ascii="Times New Roman" w:hAnsi="Times New Roman" w:eastAsia="宋体" w:cs="Times New Roman"/>
      <w:sz w:val="24"/>
      <w:szCs w:val="20"/>
    </w:rPr>
  </w:style>
  <w:style w:type="character" w:customStyle="1" w:styleId="340">
    <w:name w:val="编号1 Char Char"/>
    <w:link w:val="339"/>
    <w:autoRedefine/>
    <w:qFormat/>
    <w:uiPriority w:val="99"/>
    <w:rPr>
      <w:kern w:val="2"/>
      <w:sz w:val="24"/>
    </w:rPr>
  </w:style>
  <w:style w:type="paragraph" w:customStyle="1" w:styleId="341">
    <w:name w:val="Bullet with text 1"/>
    <w:basedOn w:val="1"/>
    <w:autoRedefine/>
    <w:qFormat/>
    <w:uiPriority w:val="99"/>
    <w:pPr>
      <w:widowControl/>
      <w:numPr>
        <w:ilvl w:val="0"/>
        <w:numId w:val="5"/>
      </w:numPr>
      <w:ind w:firstLine="200" w:firstLineChars="200"/>
    </w:pPr>
    <w:rPr>
      <w:rFonts w:ascii="Arial" w:hAnsi="Arial" w:eastAsia="宋体" w:cs="Times New Roman"/>
      <w:kern w:val="0"/>
      <w:sz w:val="20"/>
      <w:szCs w:val="20"/>
      <w:lang w:eastAsia="en-US"/>
    </w:rPr>
  </w:style>
  <w:style w:type="paragraph" w:customStyle="1" w:styleId="342">
    <w:name w:val="题头内容"/>
    <w:basedOn w:val="1"/>
    <w:autoRedefine/>
    <w:qFormat/>
    <w:uiPriority w:val="99"/>
    <w:pPr>
      <w:adjustRightInd w:val="0"/>
      <w:spacing w:before="120" w:after="120" w:line="312" w:lineRule="atLeast"/>
      <w:ind w:right="879" w:firstLine="839" w:firstLineChars="200"/>
      <w:jc w:val="center"/>
    </w:pPr>
    <w:rPr>
      <w:rFonts w:ascii="黑体" w:hAnsi="宋体" w:eastAsia="黑体" w:cs="Times New Roman"/>
      <w:kern w:val="0"/>
      <w:sz w:val="32"/>
      <w:szCs w:val="20"/>
    </w:rPr>
  </w:style>
  <w:style w:type="paragraph" w:customStyle="1" w:styleId="343">
    <w:name w:val="文档标题"/>
    <w:basedOn w:val="1"/>
    <w:autoRedefine/>
    <w:qFormat/>
    <w:uiPriority w:val="99"/>
    <w:pPr>
      <w:autoSpaceDE w:val="0"/>
      <w:autoSpaceDN w:val="0"/>
      <w:adjustRightInd w:val="0"/>
      <w:snapToGrid w:val="0"/>
      <w:spacing w:line="300" w:lineRule="auto"/>
      <w:ind w:firstLine="200" w:firstLineChars="200"/>
      <w:jc w:val="center"/>
    </w:pPr>
    <w:rPr>
      <w:rFonts w:ascii="Times New Roman" w:hAnsi="Times New Roman" w:eastAsia="宋体" w:cs="Times New Roman"/>
      <w:b/>
      <w:color w:val="000000"/>
      <w:kern w:val="0"/>
      <w:sz w:val="24"/>
      <w:szCs w:val="20"/>
    </w:rPr>
  </w:style>
  <w:style w:type="paragraph" w:customStyle="1" w:styleId="344">
    <w:name w:val="文档正文(首行缩进）"/>
    <w:basedOn w:val="1"/>
    <w:autoRedefine/>
    <w:qFormat/>
    <w:uiPriority w:val="99"/>
    <w:pPr>
      <w:adjustRightInd w:val="0"/>
      <w:spacing w:line="300" w:lineRule="auto"/>
      <w:ind w:firstLine="454" w:firstLineChars="200"/>
      <w:textAlignment w:val="baseline"/>
    </w:pPr>
    <w:rPr>
      <w:rFonts w:ascii="Times New Roman" w:hAnsi="Times New Roman" w:eastAsia="宋体" w:cs="Times New Roman"/>
      <w:kern w:val="0"/>
      <w:sz w:val="24"/>
      <w:szCs w:val="20"/>
    </w:rPr>
  </w:style>
  <w:style w:type="paragraph" w:customStyle="1" w:styleId="345">
    <w:name w:val="SOW?y??"/>
    <w:basedOn w:val="1"/>
    <w:autoRedefine/>
    <w:qFormat/>
    <w:uiPriority w:val="99"/>
    <w:pPr>
      <w:overflowPunct w:val="0"/>
      <w:autoSpaceDE w:val="0"/>
      <w:autoSpaceDN w:val="0"/>
      <w:adjustRightInd w:val="0"/>
      <w:spacing w:line="400" w:lineRule="atLeast"/>
      <w:ind w:firstLine="425" w:firstLineChars="200"/>
      <w:textAlignment w:val="baseline"/>
    </w:pPr>
    <w:rPr>
      <w:rFonts w:ascii="宋体" w:hAnsi="Garamond" w:eastAsia="宋体" w:cs="Times New Roman"/>
      <w:sz w:val="24"/>
      <w:szCs w:val="20"/>
    </w:rPr>
  </w:style>
  <w:style w:type="paragraph" w:customStyle="1" w:styleId="346">
    <w:name w:val="分发表内容"/>
    <w:basedOn w:val="1"/>
    <w:autoRedefine/>
    <w:qFormat/>
    <w:uiPriority w:val="99"/>
    <w:pPr>
      <w:adjustRightInd w:val="0"/>
      <w:spacing w:before="120" w:after="120"/>
      <w:ind w:firstLine="200" w:firstLineChars="200"/>
      <w:jc w:val="center"/>
      <w:textAlignment w:val="baseline"/>
    </w:pPr>
    <w:rPr>
      <w:rFonts w:ascii="仿宋_GB2312" w:hAnsi="Times New Roman" w:eastAsia="仿宋_GB2312" w:cs="Times New Roman"/>
      <w:kern w:val="0"/>
      <w:szCs w:val="20"/>
    </w:rPr>
  </w:style>
  <w:style w:type="paragraph" w:customStyle="1" w:styleId="347">
    <w:name w:val="正文6"/>
    <w:basedOn w:val="1"/>
    <w:autoRedefine/>
    <w:qFormat/>
    <w:uiPriority w:val="99"/>
    <w:pPr>
      <w:numPr>
        <w:ilvl w:val="1"/>
        <w:numId w:val="6"/>
      </w:numPr>
      <w:adjustRightInd w:val="0"/>
      <w:spacing w:before="60" w:after="60" w:line="360" w:lineRule="auto"/>
      <w:ind w:firstLine="200" w:firstLineChars="200"/>
    </w:pPr>
    <w:rPr>
      <w:rFonts w:ascii="Times New Roman" w:hAnsi="Times New Roman" w:eastAsia="宋体" w:cs="Times New Roman"/>
      <w:kern w:val="0"/>
      <w:sz w:val="24"/>
      <w:szCs w:val="24"/>
    </w:rPr>
  </w:style>
  <w:style w:type="paragraph" w:customStyle="1" w:styleId="348">
    <w:name w:val="正文顶格"/>
    <w:basedOn w:val="1"/>
    <w:next w:val="36"/>
    <w:autoRedefine/>
    <w:qFormat/>
    <w:uiPriority w:val="99"/>
    <w:pPr>
      <w:spacing w:line="360" w:lineRule="auto"/>
      <w:ind w:firstLine="480" w:firstLineChars="200"/>
    </w:pPr>
    <w:rPr>
      <w:rFonts w:ascii="Times New Roman" w:hAnsi="Times New Roman" w:eastAsia="宋体" w:cs="Times New Roman"/>
      <w:sz w:val="24"/>
      <w:szCs w:val="24"/>
    </w:rPr>
  </w:style>
  <w:style w:type="paragraph" w:customStyle="1" w:styleId="349">
    <w:name w:val="xl24"/>
    <w:basedOn w:val="1"/>
    <w:autoRedefine/>
    <w:qFormat/>
    <w:uiPriority w:val="99"/>
    <w:pPr>
      <w:widowControl/>
      <w:pBdr>
        <w:bottom w:val="single" w:color="auto" w:sz="4" w:space="0"/>
        <w:right w:val="single" w:color="auto" w:sz="4" w:space="0"/>
      </w:pBdr>
      <w:spacing w:before="100" w:beforeAutospacing="1" w:after="100" w:afterAutospacing="1"/>
      <w:ind w:firstLine="200" w:firstLineChars="200"/>
      <w:jc w:val="center"/>
      <w:textAlignment w:val="center"/>
    </w:pPr>
    <w:rPr>
      <w:rFonts w:ascii="Times New Roman" w:hAnsi="Times New Roman" w:eastAsia="宋体" w:cs="Times New Roman"/>
      <w:kern w:val="0"/>
      <w:szCs w:val="21"/>
    </w:rPr>
  </w:style>
  <w:style w:type="paragraph" w:customStyle="1" w:styleId="350">
    <w:name w:val="ST_6"/>
    <w:basedOn w:val="1"/>
    <w:autoRedefine/>
    <w:qFormat/>
    <w:uiPriority w:val="99"/>
    <w:pPr>
      <w:ind w:firstLine="200" w:firstLineChars="200"/>
    </w:pPr>
    <w:rPr>
      <w:rFonts w:ascii="Arial" w:hAnsi="Arial" w:eastAsia="宋体" w:cs="Times New Roman"/>
      <w:sz w:val="24"/>
      <w:szCs w:val="20"/>
    </w:rPr>
  </w:style>
  <w:style w:type="paragraph" w:customStyle="1" w:styleId="351">
    <w:name w:val="a14"/>
    <w:basedOn w:val="1"/>
    <w:autoRedefine/>
    <w:qFormat/>
    <w:uiPriority w:val="0"/>
    <w:pPr>
      <w:widowControl/>
      <w:overflowPunct w:val="0"/>
      <w:autoSpaceDE w:val="0"/>
      <w:autoSpaceDN w:val="0"/>
      <w:adjustRightInd w:val="0"/>
      <w:spacing w:before="100" w:beforeAutospacing="1" w:after="100" w:afterAutospacing="1" w:line="300" w:lineRule="atLeast"/>
      <w:ind w:firstLine="375" w:firstLineChars="200"/>
      <w:jc w:val="left"/>
      <w:textAlignment w:val="baseline"/>
    </w:pPr>
    <w:rPr>
      <w:rFonts w:ascii="宋体" w:hAnsi="宋体" w:eastAsia="宋体"/>
      <w:kern w:val="0"/>
      <w:szCs w:val="21"/>
    </w:rPr>
  </w:style>
  <w:style w:type="paragraph" w:customStyle="1" w:styleId="352">
    <w:name w:val="正文(首行缩进）"/>
    <w:basedOn w:val="1"/>
    <w:link w:val="353"/>
    <w:autoRedefine/>
    <w:qFormat/>
    <w:uiPriority w:val="99"/>
    <w:pPr>
      <w:adjustRightInd w:val="0"/>
      <w:snapToGrid w:val="0"/>
      <w:spacing w:line="300" w:lineRule="auto"/>
      <w:ind w:firstLine="200" w:firstLineChars="200"/>
      <w:textAlignment w:val="baseline"/>
    </w:pPr>
    <w:rPr>
      <w:rFonts w:ascii="Times New Roman" w:hAnsi="Times New Roman" w:eastAsia="宋体" w:cs="Times New Roman"/>
      <w:kern w:val="0"/>
      <w:sz w:val="24"/>
      <w:szCs w:val="20"/>
    </w:rPr>
  </w:style>
  <w:style w:type="character" w:customStyle="1" w:styleId="353">
    <w:name w:val="正文(首行缩进） Char"/>
    <w:link w:val="352"/>
    <w:autoRedefine/>
    <w:qFormat/>
    <w:uiPriority w:val="99"/>
    <w:rPr>
      <w:sz w:val="24"/>
    </w:rPr>
  </w:style>
  <w:style w:type="paragraph" w:customStyle="1" w:styleId="354">
    <w:name w:val="xl23"/>
    <w:basedOn w:val="1"/>
    <w:autoRedefine/>
    <w:qFormat/>
    <w:uiPriority w:val="0"/>
    <w:pPr>
      <w:widowControl/>
      <w:pBdr>
        <w:bottom w:val="single" w:color="auto" w:sz="4" w:space="0"/>
        <w:right w:val="single" w:color="auto" w:sz="4" w:space="0"/>
      </w:pBdr>
      <w:spacing w:before="100" w:beforeAutospacing="1" w:after="100" w:afterAutospacing="1"/>
      <w:ind w:firstLine="200" w:firstLineChars="200"/>
    </w:pPr>
    <w:rPr>
      <w:rFonts w:ascii="Arial Unicode MS" w:hAnsi="Arial Unicode MS" w:eastAsia="宋体" w:cs="Arial Unicode MS"/>
      <w:kern w:val="0"/>
      <w:szCs w:val="21"/>
    </w:rPr>
  </w:style>
  <w:style w:type="paragraph" w:customStyle="1" w:styleId="355">
    <w:name w:val="正文缩进2"/>
    <w:basedOn w:val="1"/>
    <w:autoRedefine/>
    <w:qFormat/>
    <w:uiPriority w:val="99"/>
    <w:pPr>
      <w:widowControl/>
      <w:spacing w:beforeLines="50" w:line="360" w:lineRule="auto"/>
      <w:ind w:firstLine="480" w:firstLineChars="200"/>
      <w:jc w:val="left"/>
    </w:pPr>
    <w:rPr>
      <w:rFonts w:ascii="Times New Roman" w:hAnsi="Times New Roman" w:eastAsia="宋体" w:cs="Times New Roman"/>
      <w:kern w:val="0"/>
      <w:sz w:val="24"/>
      <w:szCs w:val="24"/>
    </w:rPr>
  </w:style>
  <w:style w:type="paragraph" w:customStyle="1" w:styleId="356">
    <w:name w:val="文档正文 Char"/>
    <w:basedOn w:val="1"/>
    <w:autoRedefine/>
    <w:qFormat/>
    <w:uiPriority w:val="99"/>
    <w:pPr>
      <w:adjustRightInd w:val="0"/>
      <w:spacing w:line="500" w:lineRule="exact"/>
      <w:ind w:firstLine="567" w:firstLineChars="200"/>
      <w:textAlignment w:val="baseline"/>
    </w:pPr>
    <w:rPr>
      <w:rFonts w:ascii="仿宋_GB2312" w:hAnsi="Times New Roman" w:eastAsia="仿宋_GB2312" w:cs="Times New Roman"/>
      <w:kern w:val="0"/>
      <w:sz w:val="28"/>
      <w:szCs w:val="20"/>
    </w:rPr>
  </w:style>
  <w:style w:type="character" w:customStyle="1" w:styleId="357">
    <w:name w:val="Indent 1 Char"/>
    <w:autoRedefine/>
    <w:qFormat/>
    <w:uiPriority w:val="0"/>
    <w:rPr>
      <w:rFonts w:eastAsia="宋体"/>
      <w:kern w:val="2"/>
      <w:sz w:val="24"/>
      <w:lang w:val="en-US" w:eastAsia="zh-CN"/>
    </w:rPr>
  </w:style>
  <w:style w:type="paragraph" w:customStyle="1" w:styleId="358">
    <w:name w:val="样式 宋体 (符号) Times New Roman 左侧:  0.74 厘米 首行缩进:  0.8 厘米 段后: 6 ..."/>
    <w:basedOn w:val="1"/>
    <w:autoRedefine/>
    <w:qFormat/>
    <w:uiPriority w:val="99"/>
    <w:pPr>
      <w:spacing w:line="300" w:lineRule="auto"/>
      <w:ind w:firstLine="454" w:firstLineChars="200"/>
    </w:pPr>
    <w:rPr>
      <w:rFonts w:ascii="宋体" w:hAnsi="Times New Roman" w:eastAsia="宋体"/>
      <w:spacing w:val="4"/>
      <w:sz w:val="24"/>
      <w:szCs w:val="24"/>
      <w:lang w:val="zh-CN"/>
    </w:rPr>
  </w:style>
  <w:style w:type="paragraph" w:customStyle="1" w:styleId="359">
    <w:name w:val="Item List"/>
    <w:link w:val="360"/>
    <w:autoRedefine/>
    <w:qFormat/>
    <w:uiPriority w:val="99"/>
    <w:pPr>
      <w:numPr>
        <w:ilvl w:val="0"/>
        <w:numId w:val="7"/>
      </w:numPr>
      <w:tabs>
        <w:tab w:val="decimal" w:pos="2211"/>
      </w:tabs>
      <w:spacing w:line="300" w:lineRule="auto"/>
      <w:jc w:val="both"/>
    </w:pPr>
    <w:rPr>
      <w:rFonts w:ascii="Arial" w:hAnsi="Arial" w:eastAsia="宋体" w:cs="Arial"/>
      <w:sz w:val="21"/>
      <w:szCs w:val="21"/>
      <w:lang w:val="en-US" w:eastAsia="zh-CN" w:bidi="ar-SA"/>
    </w:rPr>
  </w:style>
  <w:style w:type="character" w:customStyle="1" w:styleId="360">
    <w:name w:val="Item List Char Char"/>
    <w:link w:val="359"/>
    <w:autoRedefine/>
    <w:qFormat/>
    <w:uiPriority w:val="99"/>
    <w:rPr>
      <w:rFonts w:ascii="Arial" w:hAnsi="Arial" w:cs="Arial"/>
      <w:sz w:val="21"/>
      <w:szCs w:val="21"/>
    </w:rPr>
  </w:style>
  <w:style w:type="paragraph" w:customStyle="1" w:styleId="361">
    <w:name w:val="font0"/>
    <w:basedOn w:val="1"/>
    <w:autoRedefine/>
    <w:qFormat/>
    <w:uiPriority w:val="99"/>
    <w:pPr>
      <w:widowControl/>
      <w:spacing w:before="100" w:beforeAutospacing="1" w:after="100" w:afterAutospacing="1"/>
      <w:ind w:firstLine="200" w:firstLineChars="200"/>
      <w:jc w:val="left"/>
    </w:pPr>
    <w:rPr>
      <w:rFonts w:ascii="宋体" w:hAnsi="宋体" w:eastAsia="宋体" w:cs="Arial Unicode MS"/>
      <w:kern w:val="0"/>
      <w:sz w:val="24"/>
      <w:szCs w:val="24"/>
    </w:rPr>
  </w:style>
  <w:style w:type="paragraph" w:customStyle="1" w:styleId="362">
    <w:name w:val="font6"/>
    <w:basedOn w:val="1"/>
    <w:autoRedefine/>
    <w:qFormat/>
    <w:uiPriority w:val="0"/>
    <w:pPr>
      <w:widowControl/>
      <w:spacing w:before="100" w:beforeAutospacing="1" w:after="100" w:afterAutospacing="1"/>
      <w:ind w:firstLine="200" w:firstLineChars="200"/>
      <w:jc w:val="left"/>
    </w:pPr>
    <w:rPr>
      <w:rFonts w:ascii="Times New Roman" w:hAnsi="Times New Roman" w:eastAsia="宋体" w:cs="Times New Roman"/>
      <w:kern w:val="0"/>
      <w:sz w:val="24"/>
      <w:szCs w:val="24"/>
    </w:rPr>
  </w:style>
  <w:style w:type="paragraph" w:customStyle="1" w:styleId="363">
    <w:name w:val="xl2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Arial Unicode MS" w:hAnsi="Arial Unicode MS" w:eastAsia="宋体" w:cs="Arial Unicode MS"/>
      <w:kern w:val="0"/>
      <w:sz w:val="24"/>
      <w:szCs w:val="24"/>
    </w:rPr>
  </w:style>
  <w:style w:type="paragraph" w:customStyle="1" w:styleId="364">
    <w:name w:val="xl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Times New Roman" w:hAnsi="Times New Roman" w:eastAsia="宋体" w:cs="Times New Roman"/>
      <w:kern w:val="0"/>
      <w:sz w:val="24"/>
      <w:szCs w:val="24"/>
    </w:rPr>
  </w:style>
  <w:style w:type="paragraph" w:customStyle="1" w:styleId="365">
    <w:name w:val="xl2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Arial Unicode MS" w:hAnsi="Arial Unicode MS" w:eastAsia="宋体" w:cs="Arial Unicode MS"/>
      <w:kern w:val="0"/>
      <w:sz w:val="24"/>
      <w:szCs w:val="24"/>
    </w:rPr>
  </w:style>
  <w:style w:type="paragraph" w:customStyle="1" w:styleId="366">
    <w:name w:val="xl2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Arial Unicode MS" w:hAnsi="Arial Unicode MS" w:eastAsia="宋体" w:cs="Arial Unicode MS"/>
      <w:kern w:val="0"/>
      <w:sz w:val="24"/>
      <w:szCs w:val="24"/>
    </w:rPr>
  </w:style>
  <w:style w:type="paragraph" w:customStyle="1" w:styleId="367">
    <w:name w:val="xl2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Arial Unicode MS" w:hAnsi="Arial Unicode MS" w:eastAsia="宋体" w:cs="Arial Unicode MS"/>
      <w:kern w:val="0"/>
      <w:sz w:val="24"/>
      <w:szCs w:val="24"/>
    </w:rPr>
  </w:style>
  <w:style w:type="paragraph" w:customStyle="1" w:styleId="368">
    <w:name w:val="xl30"/>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ind w:firstLine="200" w:firstLineChars="200"/>
      <w:jc w:val="left"/>
    </w:pPr>
    <w:rPr>
      <w:rFonts w:ascii="Arial Unicode MS" w:hAnsi="Arial Unicode MS" w:eastAsia="宋体" w:cs="Arial Unicode MS"/>
      <w:kern w:val="0"/>
      <w:sz w:val="24"/>
      <w:szCs w:val="24"/>
    </w:rPr>
  </w:style>
  <w:style w:type="paragraph" w:customStyle="1" w:styleId="369">
    <w:name w:val="xl31"/>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ind w:firstLine="200" w:firstLineChars="200"/>
      <w:jc w:val="left"/>
    </w:pPr>
    <w:rPr>
      <w:rFonts w:ascii="Arial Unicode MS" w:hAnsi="Arial Unicode MS" w:eastAsia="宋体" w:cs="Arial Unicode MS"/>
      <w:kern w:val="0"/>
      <w:sz w:val="24"/>
      <w:szCs w:val="24"/>
    </w:rPr>
  </w:style>
  <w:style w:type="paragraph" w:customStyle="1" w:styleId="370">
    <w:name w:val="Char1"/>
    <w:basedOn w:val="27"/>
    <w:autoRedefine/>
    <w:qFormat/>
    <w:uiPriority w:val="0"/>
    <w:pPr>
      <w:ind w:firstLine="200" w:firstLineChars="200"/>
    </w:pPr>
    <w:rPr>
      <w:rFonts w:ascii="Tahoma" w:hAnsi="Tahoma"/>
      <w:sz w:val="24"/>
    </w:rPr>
  </w:style>
  <w:style w:type="paragraph" w:customStyle="1" w:styleId="371">
    <w:name w:val="Char Char1 Char Char Char Char Char Char Char Char"/>
    <w:basedOn w:val="1"/>
    <w:autoRedefine/>
    <w:qFormat/>
    <w:uiPriority w:val="99"/>
    <w:pPr>
      <w:widowControl/>
      <w:spacing w:after="160" w:line="240" w:lineRule="exact"/>
      <w:ind w:firstLine="200" w:firstLineChars="200"/>
      <w:jc w:val="left"/>
    </w:pPr>
    <w:rPr>
      <w:rFonts w:ascii="Verdana" w:hAnsi="Verdana" w:eastAsia="宋体" w:cs="Times New Roman"/>
      <w:kern w:val="0"/>
      <w:sz w:val="20"/>
      <w:szCs w:val="20"/>
      <w:lang w:eastAsia="en-US"/>
    </w:rPr>
  </w:style>
  <w:style w:type="character" w:customStyle="1" w:styleId="372">
    <w:name w:val="表正文 Char"/>
    <w:autoRedefine/>
    <w:qFormat/>
    <w:uiPriority w:val="99"/>
    <w:rPr>
      <w:rFonts w:eastAsia="楷体_GB2312"/>
      <w:kern w:val="2"/>
      <w:sz w:val="28"/>
      <w:lang w:val="en-US" w:eastAsia="zh-CN"/>
    </w:rPr>
  </w:style>
  <w:style w:type="paragraph" w:customStyle="1" w:styleId="373">
    <w:name w:val="Char2"/>
    <w:basedOn w:val="27"/>
    <w:autoRedefine/>
    <w:qFormat/>
    <w:uiPriority w:val="99"/>
    <w:pPr>
      <w:adjustRightInd w:val="0"/>
      <w:spacing w:line="436" w:lineRule="exact"/>
      <w:ind w:left="357" w:firstLine="200" w:firstLineChars="200"/>
      <w:jc w:val="left"/>
      <w:outlineLvl w:val="3"/>
    </w:pPr>
    <w:rPr>
      <w:rFonts w:ascii="Tahoma" w:hAnsi="Tahoma"/>
      <w:b/>
      <w:sz w:val="24"/>
    </w:rPr>
  </w:style>
  <w:style w:type="paragraph" w:customStyle="1" w:styleId="374">
    <w:name w:val="默认段落字体 Para Char Char Char Char Char Char Char Char Char1 Char Char Char Char Char Char Char Char Char Char Char Char Char Char Char Char Char Char Char Char Char Char Char Char Char Char Char Char Char Char Char"/>
    <w:basedOn w:val="27"/>
    <w:autoRedefine/>
    <w:qFormat/>
    <w:uiPriority w:val="99"/>
    <w:pPr>
      <w:ind w:firstLine="200" w:firstLineChars="200"/>
    </w:pPr>
    <w:rPr>
      <w:rFonts w:ascii="Tahoma" w:hAnsi="Tahoma"/>
      <w:sz w:val="24"/>
    </w:rPr>
  </w:style>
  <w:style w:type="paragraph" w:customStyle="1" w:styleId="375">
    <w:name w:val="默认段落字体 Para Char Char Char Char Char Char Char Char Char Char Char Char Char Char Char"/>
    <w:basedOn w:val="27"/>
    <w:autoRedefine/>
    <w:qFormat/>
    <w:uiPriority w:val="99"/>
    <w:pPr>
      <w:ind w:firstLine="200" w:firstLineChars="200"/>
    </w:pPr>
    <w:rPr>
      <w:rFonts w:ascii="Tahoma" w:hAnsi="Tahoma"/>
      <w:sz w:val="24"/>
    </w:rPr>
  </w:style>
  <w:style w:type="paragraph" w:customStyle="1" w:styleId="376">
    <w:name w:val="样式 小四 首行缩进:  0.85 厘米 行距: 1.5 倍行距"/>
    <w:basedOn w:val="1"/>
    <w:autoRedefine/>
    <w:qFormat/>
    <w:uiPriority w:val="99"/>
    <w:pPr>
      <w:adjustRightInd w:val="0"/>
      <w:spacing w:line="360" w:lineRule="auto"/>
      <w:ind w:firstLine="480" w:firstLineChars="200"/>
      <w:textAlignment w:val="baseline"/>
    </w:pPr>
    <w:rPr>
      <w:rFonts w:ascii="Times New Roman" w:hAnsi="Times New Roman" w:eastAsia="宋体"/>
      <w:kern w:val="0"/>
      <w:sz w:val="24"/>
      <w:szCs w:val="20"/>
    </w:rPr>
  </w:style>
  <w:style w:type="paragraph" w:customStyle="1" w:styleId="377">
    <w:name w:val="方案正文"/>
    <w:basedOn w:val="87"/>
    <w:link w:val="378"/>
    <w:autoRedefine/>
    <w:qFormat/>
    <w:uiPriority w:val="99"/>
    <w:pPr>
      <w:adjustRightInd/>
      <w:spacing w:beforeLines="50" w:after="60" w:line="360" w:lineRule="auto"/>
      <w:ind w:left="400" w:leftChars="400" w:firstLine="200"/>
      <w:textAlignment w:val="auto"/>
    </w:pPr>
    <w:rPr>
      <w:kern w:val="2"/>
      <w:sz w:val="21"/>
    </w:rPr>
  </w:style>
  <w:style w:type="character" w:customStyle="1" w:styleId="378">
    <w:name w:val="方案正文 Char"/>
    <w:link w:val="377"/>
    <w:autoRedefine/>
    <w:qFormat/>
    <w:uiPriority w:val="99"/>
    <w:rPr>
      <w:kern w:val="2"/>
      <w:sz w:val="21"/>
    </w:rPr>
  </w:style>
  <w:style w:type="paragraph" w:customStyle="1" w:styleId="379">
    <w:name w:val="默认段落字体 Para Char Char Char Char Char Char Char Char Char1 Char Char Char Char Char Char Char"/>
    <w:basedOn w:val="27"/>
    <w:autoRedefine/>
    <w:qFormat/>
    <w:uiPriority w:val="99"/>
    <w:pPr>
      <w:ind w:firstLine="200" w:firstLineChars="200"/>
    </w:pPr>
    <w:rPr>
      <w:rFonts w:ascii="Tahoma" w:hAnsi="Tahoma"/>
      <w:sz w:val="24"/>
    </w:rPr>
  </w:style>
  <w:style w:type="paragraph" w:customStyle="1" w:styleId="380">
    <w:name w:val="CellBody"/>
    <w:basedOn w:val="1"/>
    <w:autoRedefine/>
    <w:qFormat/>
    <w:uiPriority w:val="99"/>
    <w:pPr>
      <w:adjustRightInd w:val="0"/>
      <w:spacing w:before="60" w:after="60" w:line="240" w:lineRule="exact"/>
      <w:ind w:firstLine="200" w:firstLineChars="200"/>
      <w:jc w:val="left"/>
    </w:pPr>
    <w:rPr>
      <w:rFonts w:ascii="Times New Roman" w:hAnsi="Times New Roman" w:eastAsia="宋体" w:cs="Times New Roman"/>
      <w:kern w:val="0"/>
      <w:sz w:val="24"/>
      <w:szCs w:val="20"/>
    </w:rPr>
  </w:style>
  <w:style w:type="paragraph" w:customStyle="1" w:styleId="381">
    <w:name w:val="Char Char Char Char Char1 Char Char Char5 Char Char Char Char"/>
    <w:basedOn w:val="27"/>
    <w:autoRedefine/>
    <w:qFormat/>
    <w:uiPriority w:val="99"/>
    <w:pPr>
      <w:ind w:firstLine="200" w:firstLineChars="200"/>
    </w:pPr>
    <w:rPr>
      <w:rFonts w:ascii="Tahoma" w:hAnsi="Tahoma"/>
      <w:sz w:val="24"/>
    </w:rPr>
  </w:style>
  <w:style w:type="paragraph" w:customStyle="1" w:styleId="382">
    <w:name w:val="表格文本"/>
    <w:basedOn w:val="1"/>
    <w:autoRedefine/>
    <w:qFormat/>
    <w:uiPriority w:val="0"/>
    <w:pPr>
      <w:spacing w:line="300" w:lineRule="auto"/>
      <w:ind w:firstLine="480" w:firstLineChars="200"/>
    </w:pPr>
    <w:rPr>
      <w:rFonts w:ascii="Times New Roman" w:hAnsi="Times New Roman" w:eastAsia="宋体" w:cs="Times New Roman"/>
      <w:kern w:val="0"/>
      <w:sz w:val="24"/>
      <w:szCs w:val="24"/>
    </w:rPr>
  </w:style>
  <w:style w:type="paragraph" w:customStyle="1" w:styleId="383">
    <w:name w:val="缺省文本:1"/>
    <w:basedOn w:val="1"/>
    <w:autoRedefine/>
    <w:qFormat/>
    <w:uiPriority w:val="99"/>
    <w:pPr>
      <w:autoSpaceDE w:val="0"/>
      <w:autoSpaceDN w:val="0"/>
      <w:adjustRightInd w:val="0"/>
      <w:ind w:firstLine="200" w:firstLineChars="200"/>
      <w:jc w:val="left"/>
    </w:pPr>
    <w:rPr>
      <w:rFonts w:ascii="Times New Roman" w:hAnsi="Times New Roman" w:eastAsia="宋体" w:cs="Times New Roman"/>
      <w:kern w:val="0"/>
      <w:sz w:val="24"/>
      <w:szCs w:val="24"/>
    </w:rPr>
  </w:style>
  <w:style w:type="paragraph" w:customStyle="1" w:styleId="384">
    <w:name w:val="默认段落字体 Para Char Char Char Char Char Char Char Char Char Char Char Char Char Char Char Char Char Char"/>
    <w:basedOn w:val="27"/>
    <w:autoRedefine/>
    <w:qFormat/>
    <w:uiPriority w:val="99"/>
    <w:pPr>
      <w:ind w:firstLine="200" w:firstLineChars="200"/>
    </w:pPr>
    <w:rPr>
      <w:rFonts w:ascii="Tahoma" w:hAnsi="Tahoma"/>
      <w:sz w:val="24"/>
    </w:rPr>
  </w:style>
  <w:style w:type="paragraph" w:customStyle="1" w:styleId="385">
    <w:name w:val="Char Char Char Char"/>
    <w:basedOn w:val="1"/>
    <w:autoRedefine/>
    <w:qFormat/>
    <w:uiPriority w:val="0"/>
    <w:pPr>
      <w:ind w:firstLine="200" w:firstLineChars="200"/>
    </w:pPr>
    <w:rPr>
      <w:rFonts w:ascii="Tahoma" w:hAnsi="Tahoma" w:eastAsia="宋体" w:cs="Times New Roman"/>
      <w:sz w:val="24"/>
      <w:szCs w:val="24"/>
    </w:rPr>
  </w:style>
  <w:style w:type="paragraph" w:customStyle="1" w:styleId="386">
    <w:name w:val="默认段落字体 Para Char Char Char Char Char Char Char Char Char Char Char Char Char Char Char Char Char Char Char Char1 Char"/>
    <w:basedOn w:val="27"/>
    <w:autoRedefine/>
    <w:qFormat/>
    <w:uiPriority w:val="99"/>
    <w:pPr>
      <w:ind w:firstLine="200" w:firstLineChars="200"/>
    </w:pPr>
    <w:rPr>
      <w:rFonts w:ascii="Tahoma" w:hAnsi="Tahoma"/>
      <w:sz w:val="24"/>
    </w:rPr>
  </w:style>
  <w:style w:type="paragraph" w:customStyle="1" w:styleId="387">
    <w:name w:val="Char Char Char Char Char Char"/>
    <w:basedOn w:val="27"/>
    <w:autoRedefine/>
    <w:qFormat/>
    <w:uiPriority w:val="0"/>
    <w:pPr>
      <w:ind w:firstLine="200" w:firstLineChars="200"/>
    </w:pPr>
    <w:rPr>
      <w:rFonts w:ascii="Tahoma" w:hAnsi="Tahoma"/>
      <w:sz w:val="24"/>
    </w:rPr>
  </w:style>
  <w:style w:type="paragraph" w:customStyle="1" w:styleId="388">
    <w:name w:val="默认段落字体 Para Char Char Char Char Char Char Char Char Char1 Char Char Char Char"/>
    <w:basedOn w:val="1"/>
    <w:autoRedefine/>
    <w:qFormat/>
    <w:uiPriority w:val="0"/>
    <w:pPr>
      <w:ind w:firstLine="200" w:firstLineChars="200"/>
    </w:pPr>
    <w:rPr>
      <w:rFonts w:ascii="Tahoma" w:hAnsi="Tahoma" w:eastAsia="宋体" w:cs="Times New Roman"/>
      <w:sz w:val="24"/>
      <w:szCs w:val="20"/>
    </w:rPr>
  </w:style>
  <w:style w:type="paragraph" w:customStyle="1" w:styleId="389">
    <w:name w:val="BP body text"/>
    <w:basedOn w:val="1"/>
    <w:autoRedefine/>
    <w:qFormat/>
    <w:uiPriority w:val="99"/>
    <w:pPr>
      <w:widowControl/>
      <w:spacing w:before="240" w:after="240" w:line="360" w:lineRule="auto"/>
      <w:ind w:right="284" w:firstLine="454" w:firstLineChars="200"/>
    </w:pPr>
    <w:rPr>
      <w:rFonts w:ascii="Arial" w:hAnsi="Arial" w:eastAsia="宋体" w:cs="Arial"/>
      <w:kern w:val="0"/>
      <w:sz w:val="22"/>
      <w:szCs w:val="24"/>
    </w:rPr>
  </w:style>
  <w:style w:type="paragraph" w:customStyle="1" w:styleId="390">
    <w:name w:val="HFIndent1Bullet"/>
    <w:basedOn w:val="1"/>
    <w:autoRedefine/>
    <w:qFormat/>
    <w:uiPriority w:val="99"/>
    <w:pPr>
      <w:widowControl/>
      <w:numPr>
        <w:ilvl w:val="0"/>
        <w:numId w:val="8"/>
      </w:numPr>
      <w:ind w:firstLine="200" w:firstLineChars="200"/>
    </w:pPr>
    <w:rPr>
      <w:rFonts w:ascii="Arial" w:hAnsi="Arial" w:eastAsia="宋体" w:cs="Times New Roman"/>
      <w:kern w:val="0"/>
      <w:sz w:val="20"/>
      <w:szCs w:val="20"/>
      <w:lang w:eastAsia="en-US"/>
    </w:rPr>
  </w:style>
  <w:style w:type="paragraph" w:customStyle="1" w:styleId="391">
    <w:name w:val="Bullet 1"/>
    <w:basedOn w:val="1"/>
    <w:autoRedefine/>
    <w:qFormat/>
    <w:uiPriority w:val="0"/>
    <w:pPr>
      <w:widowControl/>
      <w:numPr>
        <w:ilvl w:val="0"/>
        <w:numId w:val="9"/>
      </w:numPr>
      <w:ind w:firstLine="200" w:firstLineChars="200"/>
    </w:pPr>
    <w:rPr>
      <w:rFonts w:ascii="Arial" w:hAnsi="Arial" w:eastAsia="宋体" w:cs="Times New Roman"/>
      <w:kern w:val="0"/>
      <w:sz w:val="20"/>
      <w:szCs w:val="20"/>
      <w:lang w:eastAsia="en-US"/>
    </w:rPr>
  </w:style>
  <w:style w:type="paragraph" w:customStyle="1" w:styleId="392">
    <w:name w:val="HFTableBullet"/>
    <w:basedOn w:val="1"/>
    <w:autoRedefine/>
    <w:qFormat/>
    <w:uiPriority w:val="99"/>
    <w:pPr>
      <w:widowControl/>
      <w:numPr>
        <w:ilvl w:val="0"/>
        <w:numId w:val="10"/>
      </w:numPr>
      <w:tabs>
        <w:tab w:val="clear" w:pos="720"/>
      </w:tabs>
      <w:ind w:left="162" w:hanging="180" w:firstLineChars="200"/>
    </w:pPr>
    <w:rPr>
      <w:rFonts w:ascii="Arial" w:hAnsi="Arial" w:eastAsia="宋体" w:cs="Times New Roman"/>
      <w:kern w:val="0"/>
      <w:sz w:val="20"/>
      <w:szCs w:val="20"/>
      <w:lang w:eastAsia="en-US"/>
    </w:rPr>
  </w:style>
  <w:style w:type="paragraph" w:customStyle="1" w:styleId="393">
    <w:name w:val="HFAppendixHeading1"/>
    <w:basedOn w:val="3"/>
    <w:autoRedefine/>
    <w:qFormat/>
    <w:uiPriority w:val="99"/>
    <w:pPr>
      <w:pageBreakBefore/>
      <w:widowControl/>
      <w:tabs>
        <w:tab w:val="left" w:pos="432"/>
      </w:tabs>
      <w:adjustRightInd w:val="0"/>
      <w:spacing w:before="240"/>
      <w:ind w:left="432" w:hanging="432"/>
      <w:textAlignment w:val="baseline"/>
    </w:pPr>
    <w:rPr>
      <w:rFonts w:ascii="宋体" w:hAnsi="宋体" w:eastAsia="宋体"/>
      <w:bCs/>
      <w:color w:val="auto"/>
      <w:kern w:val="0"/>
      <w:sz w:val="21"/>
      <w:szCs w:val="21"/>
      <w:lang w:val="en-US"/>
    </w:rPr>
  </w:style>
  <w:style w:type="paragraph" w:customStyle="1" w:styleId="394">
    <w:name w:val="HFAppendixHeading2"/>
    <w:basedOn w:val="4"/>
    <w:autoRedefine/>
    <w:qFormat/>
    <w:uiPriority w:val="99"/>
    <w:pPr>
      <w:keepLines w:val="0"/>
      <w:widowControl/>
      <w:spacing w:before="480" w:after="480" w:line="360" w:lineRule="auto"/>
      <w:ind w:left="576" w:hanging="576"/>
    </w:pPr>
    <w:rPr>
      <w:rFonts w:ascii="Arial" w:hAnsi="Arial" w:eastAsia="宋体" w:cs="Times New Roman"/>
      <w:bCs w:val="0"/>
      <w:kern w:val="0"/>
      <w:sz w:val="36"/>
      <w:szCs w:val="24"/>
    </w:rPr>
  </w:style>
  <w:style w:type="paragraph" w:customStyle="1" w:styleId="395">
    <w:name w:val="disclaimer"/>
    <w:basedOn w:val="1"/>
    <w:autoRedefine/>
    <w:qFormat/>
    <w:uiPriority w:val="99"/>
    <w:pPr>
      <w:widowControl/>
      <w:pBdr>
        <w:top w:val="single" w:color="auto" w:sz="2" w:space="6"/>
        <w:left w:val="single" w:color="auto" w:sz="2" w:space="6"/>
        <w:bottom w:val="single" w:color="auto" w:sz="2" w:space="6"/>
        <w:right w:val="single" w:color="auto" w:sz="2" w:space="6"/>
      </w:pBdr>
      <w:spacing w:before="120"/>
      <w:ind w:firstLine="200" w:firstLineChars="200"/>
    </w:pPr>
    <w:rPr>
      <w:rFonts w:ascii="Palatino" w:hAnsi="Palatino" w:eastAsia="宋体" w:cs="Times New Roman"/>
      <w:i/>
      <w:kern w:val="0"/>
      <w:sz w:val="20"/>
      <w:szCs w:val="20"/>
      <w:lang w:eastAsia="en-US"/>
    </w:rPr>
  </w:style>
  <w:style w:type="paragraph" w:customStyle="1" w:styleId="396">
    <w:name w:val="Table Heading"/>
    <w:basedOn w:val="1"/>
    <w:link w:val="397"/>
    <w:autoRedefine/>
    <w:qFormat/>
    <w:uiPriority w:val="0"/>
    <w:pPr>
      <w:widowControl/>
      <w:spacing w:before="40" w:after="240"/>
      <w:ind w:firstLine="200" w:firstLineChars="200"/>
    </w:pPr>
    <w:rPr>
      <w:rFonts w:ascii="Arial" w:hAnsi="Arial" w:eastAsia="宋体" w:cs="Times New Roman"/>
      <w:b/>
      <w:kern w:val="0"/>
      <w:sz w:val="20"/>
      <w:szCs w:val="20"/>
      <w:lang w:eastAsia="en-US"/>
    </w:rPr>
  </w:style>
  <w:style w:type="character" w:customStyle="1" w:styleId="397">
    <w:name w:val="Table Heading Char Char"/>
    <w:link w:val="396"/>
    <w:autoRedefine/>
    <w:qFormat/>
    <w:uiPriority w:val="0"/>
    <w:rPr>
      <w:rFonts w:ascii="Arial" w:hAnsi="Arial"/>
      <w:b/>
      <w:lang w:eastAsia="en-US"/>
    </w:rPr>
  </w:style>
  <w:style w:type="paragraph" w:customStyle="1" w:styleId="398">
    <w:name w:val="table text"/>
    <w:basedOn w:val="1"/>
    <w:autoRedefine/>
    <w:qFormat/>
    <w:uiPriority w:val="99"/>
    <w:pPr>
      <w:widowControl/>
      <w:spacing w:before="60"/>
      <w:ind w:firstLine="200" w:firstLineChars="200"/>
    </w:pPr>
    <w:rPr>
      <w:rFonts w:ascii="Arial" w:hAnsi="Arial" w:eastAsia="宋体" w:cs="Times New Roman"/>
      <w:kern w:val="0"/>
      <w:sz w:val="18"/>
      <w:szCs w:val="20"/>
      <w:lang w:eastAsia="en-US"/>
    </w:rPr>
  </w:style>
  <w:style w:type="paragraph" w:customStyle="1" w:styleId="399">
    <w:name w:val="first column"/>
    <w:basedOn w:val="1"/>
    <w:autoRedefine/>
    <w:qFormat/>
    <w:uiPriority w:val="99"/>
    <w:pPr>
      <w:widowControl/>
      <w:spacing w:before="60" w:after="60"/>
      <w:ind w:firstLine="200" w:firstLineChars="200"/>
    </w:pPr>
    <w:rPr>
      <w:rFonts w:ascii="Arial" w:hAnsi="Arial" w:eastAsia="宋体" w:cs="Times New Roman"/>
      <w:b/>
      <w:kern w:val="0"/>
      <w:sz w:val="18"/>
      <w:szCs w:val="20"/>
      <w:lang w:eastAsia="en-US"/>
    </w:rPr>
  </w:style>
  <w:style w:type="paragraph" w:customStyle="1" w:styleId="400">
    <w:name w:val="Table Text"/>
    <w:basedOn w:val="1"/>
    <w:link w:val="401"/>
    <w:autoRedefine/>
    <w:qFormat/>
    <w:uiPriority w:val="0"/>
    <w:pPr>
      <w:widowControl/>
      <w:tabs>
        <w:tab w:val="left" w:pos="720"/>
      </w:tabs>
      <w:spacing w:after="240"/>
      <w:ind w:firstLine="200" w:firstLineChars="200"/>
      <w:jc w:val="left"/>
    </w:pPr>
    <w:rPr>
      <w:rFonts w:ascii="Arial" w:hAnsi="Arial" w:eastAsia="宋体" w:cs="Times New Roman"/>
      <w:kern w:val="0"/>
      <w:sz w:val="20"/>
      <w:szCs w:val="20"/>
      <w:lang w:eastAsia="en-US"/>
    </w:rPr>
  </w:style>
  <w:style w:type="character" w:customStyle="1" w:styleId="401">
    <w:name w:val="Table Text Char"/>
    <w:link w:val="400"/>
    <w:autoRedefine/>
    <w:qFormat/>
    <w:uiPriority w:val="0"/>
    <w:rPr>
      <w:rFonts w:ascii="Arial" w:hAnsi="Arial"/>
      <w:lang w:eastAsia="en-US"/>
    </w:rPr>
  </w:style>
  <w:style w:type="paragraph" w:customStyle="1" w:styleId="402">
    <w:name w:val="HFIndent1"/>
    <w:basedOn w:val="1"/>
    <w:autoRedefine/>
    <w:qFormat/>
    <w:uiPriority w:val="99"/>
    <w:pPr>
      <w:widowControl/>
      <w:ind w:left="360" w:firstLine="200" w:firstLineChars="200"/>
    </w:pPr>
    <w:rPr>
      <w:rFonts w:ascii="Arial" w:hAnsi="Arial" w:eastAsia="宋体" w:cs="Times New Roman"/>
      <w:kern w:val="0"/>
      <w:sz w:val="20"/>
      <w:szCs w:val="20"/>
      <w:lang w:eastAsia="en-US"/>
    </w:rPr>
  </w:style>
  <w:style w:type="paragraph" w:customStyle="1" w:styleId="403">
    <w:name w:val="client signature"/>
    <w:basedOn w:val="1"/>
    <w:autoRedefine/>
    <w:qFormat/>
    <w:uiPriority w:val="99"/>
    <w:pPr>
      <w:widowControl/>
      <w:tabs>
        <w:tab w:val="left" w:pos="5040"/>
      </w:tabs>
      <w:spacing w:before="120"/>
      <w:ind w:firstLine="200" w:firstLineChars="200"/>
    </w:pPr>
    <w:rPr>
      <w:rFonts w:ascii="Palatino" w:hAnsi="Palatino" w:eastAsia="宋体" w:cs="Times New Roman"/>
      <w:kern w:val="0"/>
      <w:sz w:val="20"/>
      <w:szCs w:val="20"/>
      <w:lang w:eastAsia="en-US"/>
    </w:rPr>
  </w:style>
  <w:style w:type="paragraph" w:customStyle="1" w:styleId="404">
    <w:name w:val="DocDistribution"/>
    <w:basedOn w:val="1"/>
    <w:autoRedefine/>
    <w:qFormat/>
    <w:uiPriority w:val="99"/>
    <w:pPr>
      <w:widowControl/>
      <w:spacing w:before="120"/>
      <w:ind w:firstLine="200" w:firstLineChars="200"/>
      <w:jc w:val="left"/>
    </w:pPr>
    <w:rPr>
      <w:rFonts w:ascii="Times New Roman" w:hAnsi="Times New Roman" w:eastAsia="宋体" w:cs="Times New Roman"/>
      <w:kern w:val="0"/>
      <w:sz w:val="24"/>
      <w:szCs w:val="20"/>
      <w:lang w:val="en-GB" w:eastAsia="en-US"/>
    </w:rPr>
  </w:style>
  <w:style w:type="paragraph" w:customStyle="1" w:styleId="405">
    <w:name w:val="Bulllist"/>
    <w:basedOn w:val="1"/>
    <w:autoRedefine/>
    <w:qFormat/>
    <w:uiPriority w:val="99"/>
    <w:pPr>
      <w:widowControl/>
      <w:spacing w:before="120"/>
      <w:ind w:left="360" w:hanging="360" w:firstLineChars="200"/>
      <w:jc w:val="left"/>
    </w:pPr>
    <w:rPr>
      <w:rFonts w:ascii="Times New Roman" w:hAnsi="Times New Roman" w:eastAsia="宋体" w:cs="Times New Roman"/>
      <w:kern w:val="0"/>
      <w:sz w:val="24"/>
      <w:szCs w:val="20"/>
      <w:lang w:eastAsia="en-US"/>
    </w:rPr>
  </w:style>
  <w:style w:type="paragraph" w:customStyle="1" w:styleId="406">
    <w:name w:val="Picture"/>
    <w:basedOn w:val="1"/>
    <w:next w:val="22"/>
    <w:autoRedefine/>
    <w:qFormat/>
    <w:uiPriority w:val="99"/>
    <w:pPr>
      <w:keepNext/>
      <w:widowControl/>
      <w:spacing w:before="120"/>
      <w:ind w:firstLine="200" w:firstLineChars="200"/>
      <w:jc w:val="left"/>
    </w:pPr>
    <w:rPr>
      <w:rFonts w:ascii="Times New Roman" w:hAnsi="Times New Roman" w:eastAsia="宋体" w:cs="Times New Roman"/>
      <w:kern w:val="0"/>
      <w:sz w:val="24"/>
      <w:szCs w:val="20"/>
      <w:lang w:val="en-GB" w:eastAsia="en-US"/>
    </w:rPr>
  </w:style>
  <w:style w:type="paragraph" w:customStyle="1" w:styleId="407">
    <w:name w:val="xl32"/>
    <w:basedOn w:val="1"/>
    <w:autoRedefine/>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ind w:firstLine="200" w:firstLineChars="200"/>
      <w:jc w:val="left"/>
    </w:pPr>
    <w:rPr>
      <w:rFonts w:ascii="Arial Unicode MS" w:hAnsi="Arial Unicode MS" w:eastAsia="宋体" w:cs="Arial Unicode MS"/>
      <w:kern w:val="0"/>
      <w:sz w:val="24"/>
      <w:szCs w:val="24"/>
      <w:lang w:eastAsia="en-US"/>
    </w:rPr>
  </w:style>
  <w:style w:type="paragraph" w:customStyle="1" w:styleId="408">
    <w:name w:val="xl33"/>
    <w:basedOn w:val="1"/>
    <w:autoRedefine/>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09">
    <w:name w:val="xl34"/>
    <w:basedOn w:val="1"/>
    <w:autoRedefine/>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10">
    <w:name w:val="xl35"/>
    <w:basedOn w:val="1"/>
    <w:autoRedefine/>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ind w:firstLine="200" w:firstLineChars="200"/>
      <w:jc w:val="left"/>
    </w:pPr>
    <w:rPr>
      <w:rFonts w:ascii="Arial Unicode MS" w:hAnsi="Arial Unicode MS" w:eastAsia="宋体" w:cs="Arial Unicode MS"/>
      <w:kern w:val="0"/>
      <w:sz w:val="24"/>
      <w:szCs w:val="24"/>
      <w:lang w:eastAsia="en-US"/>
    </w:rPr>
  </w:style>
  <w:style w:type="paragraph" w:customStyle="1" w:styleId="411">
    <w:name w:val="xl36"/>
    <w:basedOn w:val="1"/>
    <w:autoRedefine/>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12">
    <w:name w:val="xl37"/>
    <w:basedOn w:val="1"/>
    <w:autoRedefine/>
    <w:qFormat/>
    <w:uiPriority w:val="99"/>
    <w:pPr>
      <w:widowControl/>
      <w:pBdr>
        <w:top w:val="single" w:color="auto" w:sz="4" w:space="0"/>
        <w:left w:val="single" w:color="auto" w:sz="4" w:space="0"/>
        <w:bottom w:val="single" w:color="auto" w:sz="8" w:space="0"/>
        <w:right w:val="single" w:color="auto" w:sz="8" w:space="0"/>
      </w:pBdr>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13">
    <w:name w:val="xl38"/>
    <w:basedOn w:val="1"/>
    <w:autoRedefine/>
    <w:qFormat/>
    <w:uiPriority w:val="99"/>
    <w:pPr>
      <w:widowControl/>
      <w:pBdr>
        <w:left w:val="single" w:color="auto" w:sz="8" w:space="0"/>
        <w:bottom w:val="single" w:color="auto" w:sz="4" w:space="0"/>
        <w:right w:val="single" w:color="auto" w:sz="4" w:space="0"/>
      </w:pBdr>
      <w:shd w:val="clear" w:color="auto" w:fill="FFFF99"/>
      <w:spacing w:before="100" w:beforeAutospacing="1" w:after="100" w:afterAutospacing="1"/>
      <w:ind w:firstLine="200" w:firstLineChars="200"/>
      <w:jc w:val="left"/>
    </w:pPr>
    <w:rPr>
      <w:rFonts w:ascii="Arial Unicode MS" w:hAnsi="Arial Unicode MS" w:eastAsia="宋体" w:cs="Arial Unicode MS"/>
      <w:kern w:val="0"/>
      <w:sz w:val="24"/>
      <w:szCs w:val="24"/>
      <w:lang w:eastAsia="en-US"/>
    </w:rPr>
  </w:style>
  <w:style w:type="paragraph" w:customStyle="1" w:styleId="414">
    <w:name w:val="xl39"/>
    <w:basedOn w:val="1"/>
    <w:autoRedefine/>
    <w:qFormat/>
    <w:uiPriority w:val="99"/>
    <w:pPr>
      <w:widowControl/>
      <w:pBdr>
        <w:left w:val="single" w:color="auto" w:sz="4" w:space="0"/>
        <w:bottom w:val="single" w:color="auto" w:sz="4" w:space="0"/>
        <w:right w:val="single" w:color="auto" w:sz="4" w:space="0"/>
      </w:pBdr>
      <w:shd w:val="clear" w:color="auto" w:fill="FFFF99"/>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15">
    <w:name w:val="xl40"/>
    <w:basedOn w:val="1"/>
    <w:autoRedefine/>
    <w:qFormat/>
    <w:uiPriority w:val="99"/>
    <w:pPr>
      <w:widowControl/>
      <w:pBdr>
        <w:left w:val="single" w:color="auto" w:sz="4" w:space="0"/>
        <w:bottom w:val="single" w:color="auto" w:sz="4" w:space="0"/>
        <w:right w:val="single" w:color="auto" w:sz="8" w:space="0"/>
      </w:pBdr>
      <w:shd w:val="clear" w:color="auto" w:fill="FFFF99"/>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16">
    <w:name w:val="xl41"/>
    <w:basedOn w:val="1"/>
    <w:autoRedefine/>
    <w:qFormat/>
    <w:uiPriority w:val="99"/>
    <w:pPr>
      <w:widowControl/>
      <w:pBdr>
        <w:top w:val="single" w:color="auto" w:sz="4" w:space="0"/>
        <w:left w:val="single" w:color="auto" w:sz="8" w:space="0"/>
        <w:bottom w:val="single" w:color="auto" w:sz="4" w:space="0"/>
        <w:right w:val="single" w:color="auto" w:sz="4" w:space="0"/>
      </w:pBdr>
      <w:shd w:val="clear" w:color="auto" w:fill="FFFF99"/>
      <w:spacing w:before="100" w:beforeAutospacing="1" w:after="100" w:afterAutospacing="1"/>
      <w:ind w:firstLine="200" w:firstLineChars="200"/>
      <w:jc w:val="left"/>
    </w:pPr>
    <w:rPr>
      <w:rFonts w:ascii="Arial Unicode MS" w:hAnsi="Arial Unicode MS" w:eastAsia="宋体" w:cs="Arial Unicode MS"/>
      <w:kern w:val="0"/>
      <w:sz w:val="24"/>
      <w:szCs w:val="24"/>
      <w:lang w:eastAsia="en-US"/>
    </w:rPr>
  </w:style>
  <w:style w:type="paragraph" w:customStyle="1" w:styleId="417">
    <w:name w:val="xl42"/>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18">
    <w:name w:val="xl43"/>
    <w:basedOn w:val="1"/>
    <w:autoRedefine/>
    <w:qFormat/>
    <w:uiPriority w:val="99"/>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19">
    <w:name w:val="xl44"/>
    <w:basedOn w:val="1"/>
    <w:autoRedefine/>
    <w:qFormat/>
    <w:uiPriority w:val="0"/>
    <w:pPr>
      <w:widowControl/>
      <w:pBdr>
        <w:top w:val="single" w:color="auto" w:sz="4" w:space="0"/>
        <w:left w:val="single" w:color="auto" w:sz="8" w:space="0"/>
        <w:right w:val="single" w:color="auto" w:sz="4" w:space="0"/>
      </w:pBdr>
      <w:shd w:val="clear" w:color="auto" w:fill="FFFF99"/>
      <w:spacing w:before="100" w:beforeAutospacing="1" w:after="100" w:afterAutospacing="1"/>
      <w:ind w:firstLine="200" w:firstLineChars="200"/>
      <w:jc w:val="left"/>
    </w:pPr>
    <w:rPr>
      <w:rFonts w:ascii="Arial Unicode MS" w:hAnsi="Arial Unicode MS" w:eastAsia="宋体" w:cs="Arial Unicode MS"/>
      <w:kern w:val="0"/>
      <w:sz w:val="24"/>
      <w:szCs w:val="24"/>
      <w:lang w:eastAsia="en-US"/>
    </w:rPr>
  </w:style>
  <w:style w:type="paragraph" w:customStyle="1" w:styleId="420">
    <w:name w:val="xl45"/>
    <w:basedOn w:val="1"/>
    <w:autoRedefine/>
    <w:qFormat/>
    <w:uiPriority w:val="0"/>
    <w:pPr>
      <w:widowControl/>
      <w:pBdr>
        <w:top w:val="single" w:color="auto" w:sz="4" w:space="0"/>
        <w:left w:val="single" w:color="auto" w:sz="4" w:space="0"/>
        <w:right w:val="single" w:color="auto" w:sz="4" w:space="0"/>
      </w:pBdr>
      <w:shd w:val="clear" w:color="auto" w:fill="FFFF99"/>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21">
    <w:name w:val="xl46"/>
    <w:basedOn w:val="1"/>
    <w:autoRedefine/>
    <w:qFormat/>
    <w:uiPriority w:val="0"/>
    <w:pPr>
      <w:widowControl/>
      <w:pBdr>
        <w:top w:val="single" w:color="auto" w:sz="4" w:space="0"/>
        <w:left w:val="single" w:color="auto" w:sz="4" w:space="0"/>
        <w:right w:val="single" w:color="auto" w:sz="8" w:space="0"/>
      </w:pBdr>
      <w:shd w:val="clear" w:color="auto" w:fill="FFFF99"/>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22">
    <w:name w:val="xl47"/>
    <w:basedOn w:val="1"/>
    <w:autoRedefine/>
    <w:qFormat/>
    <w:uiPriority w:val="0"/>
    <w:pPr>
      <w:widowControl/>
      <w:pBdr>
        <w:top w:val="single" w:color="auto" w:sz="4" w:space="0"/>
        <w:left w:val="single" w:color="auto" w:sz="8" w:space="0"/>
        <w:bottom w:val="single" w:color="auto" w:sz="8" w:space="0"/>
        <w:right w:val="single" w:color="auto" w:sz="4" w:space="0"/>
      </w:pBdr>
      <w:shd w:val="clear" w:color="auto" w:fill="FFFF99"/>
      <w:spacing w:before="100" w:beforeAutospacing="1" w:after="100" w:afterAutospacing="1"/>
      <w:ind w:firstLine="200" w:firstLineChars="200"/>
      <w:jc w:val="left"/>
    </w:pPr>
    <w:rPr>
      <w:rFonts w:ascii="Arial Unicode MS" w:hAnsi="Arial Unicode MS" w:eastAsia="宋体" w:cs="Arial Unicode MS"/>
      <w:kern w:val="0"/>
      <w:sz w:val="24"/>
      <w:szCs w:val="24"/>
      <w:lang w:eastAsia="en-US"/>
    </w:rPr>
  </w:style>
  <w:style w:type="paragraph" w:customStyle="1" w:styleId="423">
    <w:name w:val="xl48"/>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99"/>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24">
    <w:name w:val="xl49"/>
    <w:basedOn w:val="1"/>
    <w:autoRedefine/>
    <w:qFormat/>
    <w:uiPriority w:val="0"/>
    <w:pPr>
      <w:widowControl/>
      <w:pBdr>
        <w:top w:val="single" w:color="auto" w:sz="4" w:space="0"/>
        <w:left w:val="single" w:color="auto" w:sz="4" w:space="0"/>
        <w:bottom w:val="single" w:color="auto" w:sz="8" w:space="0"/>
        <w:right w:val="single" w:color="auto" w:sz="8" w:space="0"/>
      </w:pBdr>
      <w:shd w:val="clear" w:color="auto" w:fill="FFFF99"/>
      <w:spacing w:before="100" w:beforeAutospacing="1" w:after="100" w:afterAutospacing="1"/>
      <w:ind w:firstLine="200" w:firstLineChars="200"/>
      <w:jc w:val="center"/>
    </w:pPr>
    <w:rPr>
      <w:rFonts w:ascii="Arial Unicode MS" w:hAnsi="Arial Unicode MS" w:eastAsia="宋体" w:cs="Arial Unicode MS"/>
      <w:kern w:val="0"/>
      <w:sz w:val="24"/>
      <w:szCs w:val="24"/>
      <w:lang w:eastAsia="en-US"/>
    </w:rPr>
  </w:style>
  <w:style w:type="paragraph" w:customStyle="1" w:styleId="425">
    <w:name w:val="Preface Text"/>
    <w:basedOn w:val="1"/>
    <w:autoRedefine/>
    <w:qFormat/>
    <w:uiPriority w:val="99"/>
    <w:pPr>
      <w:widowControl/>
      <w:ind w:firstLine="200" w:firstLineChars="200"/>
      <w:jc w:val="left"/>
    </w:pPr>
    <w:rPr>
      <w:rFonts w:ascii="Helv" w:hAnsi="Helv" w:eastAsia="宋体" w:cs="Times New Roman"/>
      <w:bCs/>
      <w:kern w:val="0"/>
      <w:sz w:val="20"/>
      <w:szCs w:val="20"/>
      <w:lang w:eastAsia="en-US"/>
    </w:rPr>
  </w:style>
  <w:style w:type="paragraph" w:customStyle="1" w:styleId="426">
    <w:name w:val="PageTitle"/>
    <w:basedOn w:val="1"/>
    <w:autoRedefine/>
    <w:qFormat/>
    <w:uiPriority w:val="99"/>
    <w:pPr>
      <w:widowControl/>
      <w:ind w:firstLine="200" w:firstLineChars="200"/>
      <w:jc w:val="center"/>
    </w:pPr>
    <w:rPr>
      <w:rFonts w:ascii="Times New Roman" w:hAnsi="Times New Roman" w:eastAsia="宋体" w:cs="Times New Roman"/>
      <w:b/>
      <w:bCs/>
      <w:color w:val="000000"/>
      <w:kern w:val="0"/>
      <w:sz w:val="32"/>
      <w:szCs w:val="20"/>
      <w:lang w:eastAsia="en-US"/>
    </w:rPr>
  </w:style>
  <w:style w:type="paragraph" w:customStyle="1" w:styleId="427">
    <w:name w:val="Level 1 - Body Text"/>
    <w:basedOn w:val="1"/>
    <w:autoRedefine/>
    <w:qFormat/>
    <w:uiPriority w:val="99"/>
    <w:pPr>
      <w:widowControl/>
      <w:spacing w:before="120" w:after="120"/>
      <w:ind w:firstLine="200" w:firstLineChars="200"/>
    </w:pPr>
    <w:rPr>
      <w:rFonts w:ascii="Garamond" w:hAnsi="Garamond" w:eastAsia="宋体" w:cs="Times New Roman"/>
      <w:bCs/>
      <w:color w:val="000000"/>
      <w:kern w:val="0"/>
      <w:sz w:val="24"/>
      <w:szCs w:val="20"/>
      <w:lang w:eastAsia="en-US"/>
    </w:rPr>
  </w:style>
  <w:style w:type="paragraph" w:customStyle="1" w:styleId="428">
    <w:name w:val="Bullet L1"/>
    <w:basedOn w:val="1"/>
    <w:autoRedefine/>
    <w:qFormat/>
    <w:uiPriority w:val="99"/>
    <w:pPr>
      <w:widowControl/>
      <w:numPr>
        <w:ilvl w:val="0"/>
        <w:numId w:val="11"/>
      </w:numPr>
      <w:ind w:firstLine="200" w:firstLineChars="200"/>
    </w:pPr>
    <w:rPr>
      <w:rFonts w:ascii="Arial" w:hAnsi="Arial" w:eastAsia="宋体" w:cs="Times New Roman"/>
      <w:kern w:val="0"/>
      <w:sz w:val="20"/>
      <w:szCs w:val="24"/>
      <w:lang w:eastAsia="en-US"/>
    </w:rPr>
  </w:style>
  <w:style w:type="paragraph" w:customStyle="1" w:styleId="429">
    <w:name w:val="Bullet"/>
    <w:basedOn w:val="1"/>
    <w:autoRedefine/>
    <w:qFormat/>
    <w:uiPriority w:val="99"/>
    <w:pPr>
      <w:widowControl/>
      <w:numPr>
        <w:ilvl w:val="0"/>
        <w:numId w:val="12"/>
      </w:numPr>
      <w:ind w:left="720" w:firstLine="200" w:firstLineChars="200"/>
      <w:jc w:val="left"/>
    </w:pPr>
    <w:rPr>
      <w:rFonts w:ascii="Times New Roman" w:hAnsi="Times New Roman" w:eastAsia="宋体" w:cs="Times New Roman"/>
      <w:kern w:val="0"/>
      <w:sz w:val="20"/>
      <w:szCs w:val="20"/>
      <w:lang w:eastAsia="en-US"/>
    </w:rPr>
  </w:style>
  <w:style w:type="paragraph" w:customStyle="1" w:styleId="430">
    <w:name w:val="Criteria Body Bullets"/>
    <w:basedOn w:val="35"/>
    <w:autoRedefine/>
    <w:qFormat/>
    <w:uiPriority w:val="99"/>
    <w:pPr>
      <w:widowControl/>
      <w:ind w:left="1800" w:hanging="1440" w:firstLineChars="200"/>
      <w:jc w:val="left"/>
    </w:pPr>
    <w:rPr>
      <w:rFonts w:ascii="Times New Roman" w:hAnsi="Times New Roman" w:eastAsia="宋体" w:cs="Times New Roman"/>
      <w:kern w:val="0"/>
      <w:sz w:val="20"/>
      <w:szCs w:val="20"/>
      <w:lang w:eastAsia="en-US"/>
    </w:rPr>
  </w:style>
  <w:style w:type="paragraph" w:customStyle="1" w:styleId="431">
    <w:name w:val="BP bullet3"/>
    <w:basedOn w:val="432"/>
    <w:autoRedefine/>
    <w:qFormat/>
    <w:uiPriority w:val="99"/>
    <w:pPr>
      <w:numPr>
        <w:numId w:val="13"/>
      </w:numPr>
      <w:tabs>
        <w:tab w:val="left" w:pos="1800"/>
      </w:tabs>
    </w:pPr>
  </w:style>
  <w:style w:type="paragraph" w:customStyle="1" w:styleId="432">
    <w:name w:val="BP bullet2"/>
    <w:basedOn w:val="1"/>
    <w:autoRedefine/>
    <w:qFormat/>
    <w:uiPriority w:val="99"/>
    <w:pPr>
      <w:widowControl/>
      <w:numPr>
        <w:ilvl w:val="0"/>
        <w:numId w:val="14"/>
      </w:numPr>
      <w:tabs>
        <w:tab w:val="clear" w:pos="1894"/>
      </w:tabs>
      <w:spacing w:before="120" w:after="120" w:line="360" w:lineRule="auto"/>
      <w:ind w:left="1440" w:hanging="363" w:firstLineChars="200"/>
    </w:pPr>
    <w:rPr>
      <w:rFonts w:ascii="Arial" w:hAnsi="Arial" w:eastAsia="宋体" w:cs="Arial"/>
      <w:kern w:val="0"/>
      <w:sz w:val="22"/>
      <w:szCs w:val="20"/>
    </w:rPr>
  </w:style>
  <w:style w:type="paragraph" w:customStyle="1" w:styleId="433">
    <w:name w:val="KP Table Heading"/>
    <w:basedOn w:val="396"/>
    <w:autoRedefine/>
    <w:qFormat/>
    <w:uiPriority w:val="99"/>
    <w:pPr>
      <w:shd w:val="clear" w:color="auto" w:fill="CCCCCC"/>
      <w:spacing w:before="0" w:after="0"/>
      <w:jc w:val="center"/>
    </w:pPr>
    <w:rPr>
      <w:rFonts w:ascii="宋体" w:hAnsi="宋体" w:cs="Arial Unicode MS"/>
      <w:bCs/>
      <w:color w:val="000000"/>
      <w:sz w:val="22"/>
      <w:lang w:eastAsia="zh-CN"/>
    </w:rPr>
  </w:style>
  <w:style w:type="paragraph" w:customStyle="1" w:styleId="434">
    <w:name w:val="BP Table Text"/>
    <w:basedOn w:val="400"/>
    <w:autoRedefine/>
    <w:qFormat/>
    <w:uiPriority w:val="99"/>
    <w:pPr>
      <w:spacing w:before="60" w:after="60" w:line="360" w:lineRule="auto"/>
    </w:pPr>
    <w:rPr>
      <w:rFonts w:cs="Arial"/>
      <w:sz w:val="22"/>
      <w:lang w:eastAsia="zh-CN"/>
    </w:rPr>
  </w:style>
  <w:style w:type="paragraph" w:customStyle="1" w:styleId="435">
    <w:name w:val="BP Table/Graph Title"/>
    <w:basedOn w:val="1"/>
    <w:autoRedefine/>
    <w:qFormat/>
    <w:uiPriority w:val="99"/>
    <w:pPr>
      <w:widowControl/>
      <w:spacing w:before="60" w:after="60" w:line="360" w:lineRule="auto"/>
      <w:ind w:firstLine="200" w:firstLineChars="200"/>
      <w:jc w:val="center"/>
    </w:pPr>
    <w:rPr>
      <w:rFonts w:ascii="Arial" w:hAnsi="Arial" w:eastAsia="宋体" w:cs="Arial"/>
      <w:b/>
      <w:kern w:val="0"/>
      <w:sz w:val="22"/>
      <w:szCs w:val="24"/>
    </w:rPr>
  </w:style>
  <w:style w:type="paragraph" w:customStyle="1" w:styleId="436">
    <w:name w:val="BP bullet4"/>
    <w:basedOn w:val="431"/>
    <w:autoRedefine/>
    <w:qFormat/>
    <w:uiPriority w:val="99"/>
    <w:pPr>
      <w:numPr>
        <w:numId w:val="15"/>
      </w:numPr>
      <w:tabs>
        <w:tab w:val="left" w:pos="360"/>
      </w:tabs>
    </w:pPr>
  </w:style>
  <w:style w:type="paragraph" w:customStyle="1" w:styleId="437">
    <w:name w:val="BP bullet1"/>
    <w:basedOn w:val="1"/>
    <w:autoRedefine/>
    <w:qFormat/>
    <w:uiPriority w:val="99"/>
    <w:pPr>
      <w:widowControl/>
      <w:numPr>
        <w:ilvl w:val="0"/>
        <w:numId w:val="16"/>
      </w:numPr>
      <w:tabs>
        <w:tab w:val="left" w:pos="900"/>
      </w:tabs>
      <w:spacing w:before="120" w:after="120" w:line="360" w:lineRule="auto"/>
      <w:ind w:firstLine="200" w:firstLineChars="200"/>
    </w:pPr>
    <w:rPr>
      <w:rFonts w:ascii="Arial" w:hAnsi="Arial" w:eastAsia="宋体" w:cs="Arial"/>
      <w:kern w:val="0"/>
      <w:sz w:val="22"/>
      <w:szCs w:val="20"/>
    </w:rPr>
  </w:style>
  <w:style w:type="paragraph" w:customStyle="1" w:styleId="438">
    <w:name w:val="BP number1"/>
    <w:basedOn w:val="1"/>
    <w:autoRedefine/>
    <w:qFormat/>
    <w:uiPriority w:val="99"/>
    <w:pPr>
      <w:widowControl/>
      <w:numPr>
        <w:ilvl w:val="0"/>
        <w:numId w:val="17"/>
      </w:numPr>
      <w:spacing w:before="120" w:after="120" w:line="360" w:lineRule="auto"/>
      <w:ind w:left="1531" w:hanging="357" w:firstLineChars="200"/>
      <w:jc w:val="left"/>
    </w:pPr>
    <w:rPr>
      <w:rFonts w:ascii="Arial" w:hAnsi="Arial" w:eastAsia="宋体" w:cs="Arial"/>
      <w:kern w:val="0"/>
      <w:sz w:val="22"/>
      <w:szCs w:val="24"/>
    </w:rPr>
  </w:style>
  <w:style w:type="paragraph" w:customStyle="1" w:styleId="439">
    <w:name w:val="BP bullet1(number)"/>
    <w:basedOn w:val="1"/>
    <w:autoRedefine/>
    <w:qFormat/>
    <w:uiPriority w:val="99"/>
    <w:pPr>
      <w:widowControl/>
      <w:numPr>
        <w:ilvl w:val="0"/>
        <w:numId w:val="18"/>
      </w:numPr>
      <w:tabs>
        <w:tab w:val="clear" w:pos="1534"/>
      </w:tabs>
      <w:ind w:left="924" w:hanging="434" w:firstLineChars="200"/>
      <w:jc w:val="left"/>
    </w:pPr>
    <w:rPr>
      <w:rFonts w:ascii="Arial" w:hAnsi="Arial" w:eastAsia="宋体" w:cs="Times New Roman"/>
      <w:kern w:val="0"/>
      <w:sz w:val="22"/>
      <w:szCs w:val="24"/>
      <w:lang w:eastAsia="en-US"/>
    </w:rPr>
  </w:style>
  <w:style w:type="paragraph" w:customStyle="1" w:styleId="440">
    <w:name w:val="*Cover Page Info"/>
    <w:basedOn w:val="1"/>
    <w:autoRedefine/>
    <w:qFormat/>
    <w:uiPriority w:val="99"/>
    <w:pPr>
      <w:widowControl/>
      <w:spacing w:after="120" w:line="280" w:lineRule="exact"/>
      <w:ind w:firstLine="200" w:firstLineChars="200"/>
      <w:jc w:val="center"/>
    </w:pPr>
    <w:rPr>
      <w:rFonts w:ascii="Arial" w:hAnsi="Arial" w:eastAsia="华文楷体" w:cs="Times New Roman"/>
      <w:b/>
      <w:caps/>
      <w:kern w:val="0"/>
      <w:sz w:val="36"/>
      <w:szCs w:val="20"/>
      <w:lang w:eastAsia="en-US"/>
    </w:rPr>
  </w:style>
  <w:style w:type="paragraph" w:customStyle="1" w:styleId="441">
    <w:name w:val="表格"/>
    <w:basedOn w:val="1"/>
    <w:autoRedefine/>
    <w:qFormat/>
    <w:uiPriority w:val="99"/>
    <w:pPr>
      <w:widowControl/>
      <w:spacing w:beforeLines="20" w:afterLines="20"/>
      <w:ind w:firstLine="200" w:firstLineChars="200"/>
      <w:jc w:val="left"/>
    </w:pPr>
    <w:rPr>
      <w:rFonts w:ascii="Arial" w:hAnsi="Arial" w:eastAsia="宋体" w:cs="Times New Roman"/>
      <w:kern w:val="0"/>
      <w:sz w:val="22"/>
      <w:szCs w:val="20"/>
      <w:lang w:eastAsia="en-US"/>
    </w:rPr>
  </w:style>
  <w:style w:type="paragraph" w:customStyle="1" w:styleId="442">
    <w:name w:val="Char Char Char"/>
    <w:basedOn w:val="1"/>
    <w:autoRedefine/>
    <w:qFormat/>
    <w:uiPriority w:val="99"/>
    <w:pPr>
      <w:widowControl/>
      <w:spacing w:after="160" w:line="240" w:lineRule="exact"/>
      <w:ind w:firstLine="200" w:firstLineChars="200"/>
      <w:jc w:val="left"/>
    </w:pPr>
    <w:rPr>
      <w:rFonts w:ascii="Verdana" w:hAnsi="Verdana" w:eastAsia="宋体" w:cs="Times New Roman"/>
      <w:kern w:val="0"/>
      <w:sz w:val="20"/>
      <w:szCs w:val="20"/>
      <w:lang w:eastAsia="en-US"/>
    </w:rPr>
  </w:style>
  <w:style w:type="paragraph" w:customStyle="1" w:styleId="443">
    <w:name w:val="Balloon Text1"/>
    <w:basedOn w:val="1"/>
    <w:autoRedefine/>
    <w:qFormat/>
    <w:uiPriority w:val="99"/>
    <w:pPr>
      <w:widowControl/>
      <w:ind w:firstLine="200" w:firstLineChars="200"/>
    </w:pPr>
    <w:rPr>
      <w:rFonts w:ascii="Arial" w:hAnsi="Arial" w:eastAsia="宋体" w:cs="Times New Roman"/>
      <w:kern w:val="0"/>
      <w:sz w:val="16"/>
      <w:szCs w:val="16"/>
      <w:lang w:eastAsia="en-US"/>
    </w:rPr>
  </w:style>
  <w:style w:type="paragraph" w:customStyle="1" w:styleId="444">
    <w:name w:val="huaxia bullet 3"/>
    <w:basedOn w:val="1"/>
    <w:autoRedefine/>
    <w:qFormat/>
    <w:uiPriority w:val="99"/>
    <w:pPr>
      <w:widowControl/>
      <w:spacing w:before="60" w:after="60" w:line="360" w:lineRule="auto"/>
      <w:ind w:firstLine="200" w:firstLineChars="200"/>
      <w:jc w:val="left"/>
    </w:pPr>
    <w:rPr>
      <w:rFonts w:ascii="Times New Roman" w:hAnsi="Times New Roman" w:eastAsia="宋体" w:cs="Times New Roman"/>
      <w:kern w:val="0"/>
      <w:sz w:val="24"/>
      <w:szCs w:val="24"/>
    </w:rPr>
  </w:style>
  <w:style w:type="paragraph" w:customStyle="1" w:styleId="445">
    <w:name w:val="Char Char Char Char Char Char Char Char Char Char Char Char Char Char"/>
    <w:basedOn w:val="1"/>
    <w:autoRedefine/>
    <w:qFormat/>
    <w:uiPriority w:val="99"/>
    <w:pPr>
      <w:widowControl/>
      <w:spacing w:after="160" w:line="240" w:lineRule="exact"/>
      <w:ind w:left="720" w:firstLine="200" w:firstLineChars="200"/>
      <w:jc w:val="left"/>
    </w:pPr>
    <w:rPr>
      <w:rFonts w:ascii="Verdana" w:hAnsi="Verdana" w:eastAsia="华文楷体" w:cs="Times New Roman"/>
      <w:kern w:val="0"/>
      <w:sz w:val="20"/>
      <w:szCs w:val="20"/>
      <w:lang w:eastAsia="en-US"/>
    </w:rPr>
  </w:style>
  <w:style w:type="paragraph" w:customStyle="1" w:styleId="446">
    <w:name w:val="Table"/>
    <w:basedOn w:val="1"/>
    <w:autoRedefine/>
    <w:qFormat/>
    <w:uiPriority w:val="0"/>
    <w:pPr>
      <w:widowControl/>
      <w:spacing w:before="40" w:after="40"/>
      <w:ind w:firstLine="200" w:firstLineChars="200"/>
      <w:jc w:val="left"/>
    </w:pPr>
    <w:rPr>
      <w:rFonts w:ascii="Futura Bk" w:hAnsi="Futura Bk" w:eastAsia="宋体" w:cs="Times New Roman"/>
      <w:kern w:val="0"/>
      <w:sz w:val="20"/>
      <w:szCs w:val="20"/>
      <w:lang w:val="en-GB" w:eastAsia="en-US"/>
    </w:rPr>
  </w:style>
  <w:style w:type="paragraph" w:customStyle="1" w:styleId="447">
    <w:name w:val="Numbered list 2.1"/>
    <w:basedOn w:val="3"/>
    <w:next w:val="1"/>
    <w:autoRedefine/>
    <w:qFormat/>
    <w:uiPriority w:val="0"/>
    <w:pPr>
      <w:pageBreakBefore/>
      <w:widowControl/>
      <w:numPr>
        <w:ilvl w:val="0"/>
        <w:numId w:val="19"/>
      </w:numPr>
      <w:tabs>
        <w:tab w:val="left" w:pos="720"/>
        <w:tab w:val="left" w:pos="1440"/>
      </w:tabs>
      <w:adjustRightInd w:val="0"/>
      <w:spacing w:before="240" w:after="60"/>
      <w:jc w:val="left"/>
      <w:textAlignment w:val="baseline"/>
    </w:pPr>
    <w:rPr>
      <w:rFonts w:ascii="Futura Bk" w:hAnsi="Futura Bk" w:eastAsia="宋体"/>
      <w:bCs/>
      <w:color w:val="auto"/>
      <w:kern w:val="28"/>
      <w:sz w:val="21"/>
      <w:szCs w:val="21"/>
      <w:lang w:val="en-GB" w:eastAsia="en-US"/>
    </w:rPr>
  </w:style>
  <w:style w:type="paragraph" w:customStyle="1" w:styleId="448">
    <w:name w:val="Numbered list 2.2"/>
    <w:basedOn w:val="4"/>
    <w:next w:val="1"/>
    <w:autoRedefine/>
    <w:qFormat/>
    <w:uiPriority w:val="0"/>
    <w:pPr>
      <w:keepLines w:val="0"/>
      <w:widowControl/>
      <w:spacing w:before="240" w:after="60" w:line="360" w:lineRule="auto"/>
      <w:ind w:left="360" w:hanging="360"/>
      <w:jc w:val="left"/>
    </w:pPr>
    <w:rPr>
      <w:rFonts w:ascii="Futura Bk" w:hAnsi="Futura Bk" w:eastAsia="宋体" w:cs="Times New Roman"/>
      <w:bCs w:val="0"/>
      <w:kern w:val="0"/>
      <w:sz w:val="24"/>
      <w:szCs w:val="24"/>
      <w:lang w:val="en-GB" w:eastAsia="en-US"/>
    </w:rPr>
  </w:style>
  <w:style w:type="paragraph" w:customStyle="1" w:styleId="449">
    <w:name w:val="Numbered list 2.3"/>
    <w:basedOn w:val="5"/>
    <w:next w:val="1"/>
    <w:autoRedefine/>
    <w:qFormat/>
    <w:uiPriority w:val="0"/>
    <w:pPr>
      <w:keepLines w:val="0"/>
      <w:widowControl/>
      <w:tabs>
        <w:tab w:val="left" w:pos="360"/>
        <w:tab w:val="left" w:pos="1080"/>
        <w:tab w:val="left" w:pos="2160"/>
        <w:tab w:val="left" w:pos="6840"/>
      </w:tabs>
      <w:adjustRightInd w:val="0"/>
      <w:spacing w:before="240" w:after="60" w:line="360" w:lineRule="auto"/>
      <w:ind w:left="360" w:hanging="360"/>
      <w:textAlignment w:val="baseline"/>
    </w:pPr>
    <w:rPr>
      <w:rFonts w:ascii="Futura Bk" w:hAnsi="Futura Bk" w:eastAsia="宋体" w:cs="Times New Roman"/>
      <w:kern w:val="0"/>
      <w:sz w:val="22"/>
      <w:szCs w:val="21"/>
      <w:lang w:val="en-GB" w:eastAsia="en-US"/>
    </w:rPr>
  </w:style>
  <w:style w:type="paragraph" w:customStyle="1" w:styleId="450">
    <w:name w:val="Numbered list 2.4"/>
    <w:basedOn w:val="6"/>
    <w:next w:val="1"/>
    <w:autoRedefine/>
    <w:qFormat/>
    <w:uiPriority w:val="99"/>
    <w:pPr>
      <w:widowControl/>
      <w:tabs>
        <w:tab w:val="left" w:pos="0"/>
        <w:tab w:val="left" w:pos="360"/>
        <w:tab w:val="left" w:pos="420"/>
        <w:tab w:val="left" w:pos="1080"/>
        <w:tab w:val="left" w:pos="1440"/>
        <w:tab w:val="left" w:pos="1800"/>
        <w:tab w:val="left" w:pos="2880"/>
      </w:tabs>
      <w:spacing w:before="240" w:after="60" w:line="360" w:lineRule="auto"/>
      <w:ind w:left="360" w:right="238" w:hanging="360"/>
      <w:contextualSpacing/>
      <w:jc w:val="left"/>
    </w:pPr>
    <w:rPr>
      <w:rFonts w:ascii="Futura Bk" w:hAnsi="Futura Bk" w:eastAsia="宋体" w:cs="Times New Roman"/>
      <w:bCs w:val="0"/>
      <w:kern w:val="0"/>
      <w:sz w:val="20"/>
      <w:szCs w:val="20"/>
      <w:lang w:val="en-GB" w:eastAsia="en-US"/>
    </w:rPr>
  </w:style>
  <w:style w:type="paragraph" w:customStyle="1" w:styleId="451">
    <w:name w:val="L标1"/>
    <w:basedOn w:val="1"/>
    <w:next w:val="1"/>
    <w:autoRedefine/>
    <w:qFormat/>
    <w:uiPriority w:val="99"/>
    <w:pPr>
      <w:numPr>
        <w:ilvl w:val="1"/>
        <w:numId w:val="20"/>
      </w:numPr>
      <w:spacing w:before="100" w:beforeAutospacing="1" w:line="360" w:lineRule="auto"/>
      <w:ind w:firstLine="200" w:firstLineChars="200"/>
      <w:outlineLvl w:val="1"/>
    </w:pPr>
    <w:rPr>
      <w:rFonts w:ascii="Times New Roman" w:hAnsi="Times New Roman" w:eastAsia="宋体" w:cs="Times New Roman"/>
      <w:b/>
      <w:sz w:val="28"/>
      <w:szCs w:val="24"/>
    </w:rPr>
  </w:style>
  <w:style w:type="paragraph" w:customStyle="1" w:styleId="452">
    <w:name w:val="L标2"/>
    <w:basedOn w:val="1"/>
    <w:link w:val="453"/>
    <w:autoRedefine/>
    <w:qFormat/>
    <w:uiPriority w:val="99"/>
    <w:pPr>
      <w:numPr>
        <w:ilvl w:val="2"/>
        <w:numId w:val="20"/>
      </w:numPr>
      <w:tabs>
        <w:tab w:val="left" w:pos="600"/>
        <w:tab w:val="left" w:pos="1571"/>
      </w:tabs>
      <w:spacing w:before="100" w:beforeAutospacing="1" w:line="300" w:lineRule="auto"/>
      <w:ind w:left="851" w:firstLine="200" w:firstLineChars="200"/>
      <w:outlineLvl w:val="2"/>
    </w:pPr>
    <w:rPr>
      <w:rFonts w:ascii="Times New Roman" w:hAnsi="Times New Roman" w:eastAsia="宋体" w:cs="Times New Roman"/>
      <w:b/>
      <w:kern w:val="0"/>
      <w:sz w:val="24"/>
      <w:szCs w:val="24"/>
    </w:rPr>
  </w:style>
  <w:style w:type="character" w:customStyle="1" w:styleId="453">
    <w:name w:val="L标2 Char"/>
    <w:link w:val="452"/>
    <w:autoRedefine/>
    <w:qFormat/>
    <w:uiPriority w:val="99"/>
    <w:rPr>
      <w:b/>
      <w:sz w:val="24"/>
      <w:szCs w:val="24"/>
    </w:rPr>
  </w:style>
  <w:style w:type="paragraph" w:customStyle="1" w:styleId="454">
    <w:name w:val="L标3"/>
    <w:basedOn w:val="1"/>
    <w:autoRedefine/>
    <w:qFormat/>
    <w:uiPriority w:val="99"/>
    <w:pPr>
      <w:numPr>
        <w:ilvl w:val="3"/>
        <w:numId w:val="20"/>
      </w:numPr>
      <w:tabs>
        <w:tab w:val="left" w:pos="1429"/>
      </w:tabs>
      <w:spacing w:before="100" w:beforeAutospacing="1" w:line="300" w:lineRule="auto"/>
      <w:ind w:left="709" w:firstLine="200" w:firstLineChars="200"/>
      <w:outlineLvl w:val="3"/>
    </w:pPr>
    <w:rPr>
      <w:rFonts w:ascii="Times New Roman" w:hAnsi="Times New Roman" w:eastAsia="宋体" w:cs="Times New Roman"/>
      <w:b/>
      <w:szCs w:val="24"/>
    </w:rPr>
  </w:style>
  <w:style w:type="paragraph" w:customStyle="1" w:styleId="455">
    <w:name w:val="L标4"/>
    <w:basedOn w:val="1"/>
    <w:autoRedefine/>
    <w:qFormat/>
    <w:uiPriority w:val="99"/>
    <w:pPr>
      <w:numPr>
        <w:ilvl w:val="4"/>
        <w:numId w:val="20"/>
      </w:numPr>
      <w:tabs>
        <w:tab w:val="left" w:pos="1000"/>
      </w:tabs>
      <w:spacing w:before="100" w:beforeAutospacing="1" w:line="300" w:lineRule="auto"/>
      <w:ind w:left="200" w:hanging="200" w:hangingChars="200"/>
      <w:outlineLvl w:val="4"/>
    </w:pPr>
    <w:rPr>
      <w:rFonts w:ascii="Times New Roman" w:hAnsi="Times New Roman" w:eastAsia="宋体" w:cs="Times New Roman"/>
      <w:b/>
      <w:szCs w:val="24"/>
    </w:rPr>
  </w:style>
  <w:style w:type="paragraph" w:customStyle="1" w:styleId="456">
    <w:name w:val="标5"/>
    <w:basedOn w:val="1"/>
    <w:autoRedefine/>
    <w:qFormat/>
    <w:uiPriority w:val="99"/>
    <w:pPr>
      <w:numPr>
        <w:ilvl w:val="5"/>
        <w:numId w:val="20"/>
      </w:numPr>
      <w:spacing w:before="100" w:beforeAutospacing="1" w:line="300" w:lineRule="auto"/>
      <w:ind w:left="200" w:hanging="200" w:hangingChars="200"/>
      <w:outlineLvl w:val="5"/>
    </w:pPr>
    <w:rPr>
      <w:rFonts w:ascii="Times New Roman" w:hAnsi="Times New Roman" w:eastAsia="宋体" w:cs="Times New Roman"/>
      <w:b/>
      <w:szCs w:val="24"/>
    </w:rPr>
  </w:style>
  <w:style w:type="paragraph" w:customStyle="1" w:styleId="457">
    <w:name w:val="横标"/>
    <w:basedOn w:val="1"/>
    <w:autoRedefine/>
    <w:qFormat/>
    <w:uiPriority w:val="99"/>
    <w:pPr>
      <w:numPr>
        <w:ilvl w:val="0"/>
        <w:numId w:val="20"/>
      </w:numPr>
      <w:spacing w:before="100" w:beforeAutospacing="1" w:after="100" w:afterAutospacing="1" w:line="360" w:lineRule="auto"/>
      <w:ind w:firstLine="200" w:firstLineChars="200"/>
      <w:outlineLvl w:val="0"/>
    </w:pPr>
    <w:rPr>
      <w:rFonts w:ascii="Times New Roman" w:hAnsi="Times New Roman" w:eastAsia="宋体" w:cs="Times New Roman"/>
      <w:b/>
      <w:sz w:val="32"/>
      <w:szCs w:val="24"/>
    </w:rPr>
  </w:style>
  <w:style w:type="paragraph" w:customStyle="1" w:styleId="458">
    <w:name w:val="L正1"/>
    <w:basedOn w:val="1"/>
    <w:link w:val="459"/>
    <w:autoRedefine/>
    <w:qFormat/>
    <w:uiPriority w:val="99"/>
    <w:pPr>
      <w:adjustRightInd w:val="0"/>
      <w:snapToGrid w:val="0"/>
      <w:spacing w:line="300" w:lineRule="auto"/>
      <w:ind w:firstLine="200" w:firstLineChars="200"/>
    </w:pPr>
    <w:rPr>
      <w:rFonts w:ascii="宋体" w:hAnsi="宋体" w:eastAsia="宋体" w:cs="Times New Roman"/>
      <w:sz w:val="24"/>
      <w:szCs w:val="20"/>
    </w:rPr>
  </w:style>
  <w:style w:type="character" w:customStyle="1" w:styleId="459">
    <w:name w:val="L正1 Char"/>
    <w:link w:val="458"/>
    <w:autoRedefine/>
    <w:qFormat/>
    <w:uiPriority w:val="99"/>
    <w:rPr>
      <w:rFonts w:ascii="宋体" w:hAnsi="宋体"/>
      <w:kern w:val="2"/>
      <w:sz w:val="24"/>
    </w:rPr>
  </w:style>
  <w:style w:type="table" w:customStyle="1" w:styleId="460">
    <w:name w:val="BearingPoint"/>
    <w:autoRedefine/>
    <w:qFormat/>
    <w:uiPriority w:val="99"/>
    <w:rPr>
      <w:rFonts w:ascii="Verdana" w:hAnsi="Verdana"/>
    </w:rPr>
    <w:tblPr>
      <w:tblBorders>
        <w:top w:val="single" w:color="FFFFFF" w:sz="12" w:space="0"/>
        <w:left w:val="single" w:color="FFFFFF" w:sz="12" w:space="0"/>
        <w:bottom w:val="single" w:color="FFFFFF" w:sz="12" w:space="0"/>
        <w:right w:val="single" w:color="FFFFFF" w:sz="12" w:space="0"/>
        <w:insideH w:val="single" w:color="FFFFFF" w:sz="12" w:space="0"/>
        <w:insideV w:val="single" w:color="FFFFFF" w:sz="12" w:space="0"/>
      </w:tblBorders>
      <w:tblCellMar>
        <w:top w:w="0" w:type="dxa"/>
        <w:left w:w="108" w:type="dxa"/>
        <w:bottom w:w="0" w:type="dxa"/>
        <w:right w:w="108" w:type="dxa"/>
      </w:tblCellMar>
    </w:tblPr>
    <w:tcPr>
      <w:shd w:val="clear" w:color="auto" w:fill="F3F3F3"/>
    </w:tcPr>
  </w:style>
  <w:style w:type="paragraph" w:customStyle="1" w:styleId="461">
    <w:name w:val="font7"/>
    <w:basedOn w:val="1"/>
    <w:autoRedefine/>
    <w:qFormat/>
    <w:uiPriority w:val="0"/>
    <w:pPr>
      <w:widowControl/>
      <w:spacing w:before="100" w:beforeAutospacing="1" w:after="100" w:afterAutospacing="1"/>
      <w:ind w:firstLine="200" w:firstLineChars="200"/>
      <w:jc w:val="left"/>
    </w:pPr>
    <w:rPr>
      <w:rFonts w:ascii="宋体" w:hAnsi="宋体" w:eastAsia="宋体"/>
      <w:kern w:val="0"/>
      <w:sz w:val="36"/>
      <w:szCs w:val="36"/>
    </w:rPr>
  </w:style>
  <w:style w:type="table" w:customStyle="1" w:styleId="462">
    <w:name w:val="BearingPoint1"/>
    <w:autoRedefine/>
    <w:qFormat/>
    <w:uiPriority w:val="99"/>
    <w:rPr>
      <w:rFonts w:ascii="Verdana" w:hAnsi="Verdana"/>
    </w:rPr>
    <w:tblPr>
      <w:tblBorders>
        <w:top w:val="single" w:color="FFFFFF" w:sz="12" w:space="0"/>
        <w:left w:val="single" w:color="FFFFFF" w:sz="12" w:space="0"/>
        <w:bottom w:val="single" w:color="FFFFFF" w:sz="12" w:space="0"/>
        <w:right w:val="single" w:color="FFFFFF" w:sz="12" w:space="0"/>
        <w:insideH w:val="single" w:color="FFFFFF" w:sz="12" w:space="0"/>
        <w:insideV w:val="single" w:color="FFFFFF" w:sz="12" w:space="0"/>
      </w:tblBorders>
      <w:tblCellMar>
        <w:top w:w="0" w:type="dxa"/>
        <w:left w:w="108" w:type="dxa"/>
        <w:bottom w:w="0" w:type="dxa"/>
        <w:right w:w="108" w:type="dxa"/>
      </w:tblCellMar>
    </w:tblPr>
    <w:tcPr>
      <w:shd w:val="clear" w:color="auto" w:fill="F3F3F3"/>
    </w:tcPr>
  </w:style>
  <w:style w:type="paragraph" w:customStyle="1" w:styleId="463">
    <w:name w:val="正文缩进2字符"/>
    <w:link w:val="464"/>
    <w:autoRedefine/>
    <w:qFormat/>
    <w:uiPriority w:val="99"/>
    <w:pPr>
      <w:spacing w:line="300" w:lineRule="auto"/>
      <w:ind w:firstLine="200" w:firstLineChars="200"/>
      <w:jc w:val="both"/>
    </w:pPr>
    <w:rPr>
      <w:rFonts w:ascii="Times New Roman" w:hAnsi="Times New Roman" w:eastAsia="宋体" w:cs="Times New Roman"/>
      <w:kern w:val="2"/>
      <w:sz w:val="22"/>
      <w:szCs w:val="22"/>
      <w:lang w:val="en-US" w:eastAsia="zh-CN" w:bidi="ar-SA"/>
    </w:rPr>
  </w:style>
  <w:style w:type="character" w:customStyle="1" w:styleId="464">
    <w:name w:val="正文缩进2字符 Char"/>
    <w:link w:val="463"/>
    <w:autoRedefine/>
    <w:qFormat/>
    <w:uiPriority w:val="99"/>
    <w:rPr>
      <w:kern w:val="2"/>
      <w:sz w:val="22"/>
      <w:szCs w:val="22"/>
    </w:rPr>
  </w:style>
  <w:style w:type="character" w:customStyle="1" w:styleId="465">
    <w:name w:val="heading 2+ Indent: Left 0.25 in Char"/>
    <w:autoRedefine/>
    <w:qFormat/>
    <w:uiPriority w:val="99"/>
    <w:rPr>
      <w:rFonts w:eastAsia="黑体"/>
      <w:sz w:val="24"/>
      <w:lang w:val="en-US" w:eastAsia="zh-CN"/>
    </w:rPr>
  </w:style>
  <w:style w:type="paragraph" w:customStyle="1" w:styleId="466">
    <w:name w:val="样式 行距: 1.5 倍行距 首行缩进:  2 字符"/>
    <w:basedOn w:val="1"/>
    <w:autoRedefine/>
    <w:qFormat/>
    <w:uiPriority w:val="99"/>
    <w:pPr>
      <w:spacing w:line="360" w:lineRule="auto"/>
      <w:ind w:firstLine="420" w:firstLineChars="200"/>
    </w:pPr>
    <w:rPr>
      <w:rFonts w:ascii="Calibri" w:hAnsi="Calibri" w:eastAsia="宋体"/>
      <w:sz w:val="24"/>
      <w:szCs w:val="20"/>
    </w:rPr>
  </w:style>
  <w:style w:type="paragraph" w:customStyle="1" w:styleId="467">
    <w:name w:val="QB正文"/>
    <w:basedOn w:val="1"/>
    <w:link w:val="468"/>
    <w:autoRedefine/>
    <w:qFormat/>
    <w:uiPriority w:val="0"/>
    <w:pPr>
      <w:widowControl/>
      <w:autoSpaceDE w:val="0"/>
      <w:autoSpaceDN w:val="0"/>
      <w:ind w:firstLine="200" w:firstLineChars="200"/>
    </w:pPr>
    <w:rPr>
      <w:rFonts w:ascii="宋体" w:hAnsi="Times New Roman" w:eastAsia="宋体" w:cs="Times New Roman"/>
      <w:kern w:val="0"/>
      <w:szCs w:val="20"/>
    </w:rPr>
  </w:style>
  <w:style w:type="character" w:customStyle="1" w:styleId="468">
    <w:name w:val="QB正文 Char"/>
    <w:link w:val="467"/>
    <w:autoRedefine/>
    <w:qFormat/>
    <w:uiPriority w:val="0"/>
    <w:rPr>
      <w:rFonts w:ascii="宋体"/>
      <w:sz w:val="21"/>
    </w:rPr>
  </w:style>
  <w:style w:type="character" w:customStyle="1" w:styleId="469">
    <w:name w:val="标题 4 Char"/>
    <w:autoRedefine/>
    <w:qFormat/>
    <w:uiPriority w:val="0"/>
    <w:rPr>
      <w:rFonts w:ascii="Arial" w:hAnsi="Arial" w:eastAsia="黑体"/>
      <w:b/>
      <w:kern w:val="2"/>
      <w:sz w:val="28"/>
      <w:lang w:val="en-US" w:eastAsia="zh-CN"/>
    </w:rPr>
  </w:style>
  <w:style w:type="paragraph" w:customStyle="1" w:styleId="470">
    <w:name w:val="正文图标题"/>
    <w:next w:val="6"/>
    <w:autoRedefine/>
    <w:qFormat/>
    <w:uiPriority w:val="99"/>
    <w:pPr>
      <w:numPr>
        <w:ilvl w:val="0"/>
        <w:numId w:val="21"/>
      </w:numPr>
      <w:spacing w:line="300" w:lineRule="auto"/>
      <w:jc w:val="center"/>
    </w:pPr>
    <w:rPr>
      <w:rFonts w:ascii="黑体" w:hAnsi="Times New Roman" w:eastAsia="黑体" w:cs="Times New Roman"/>
      <w:sz w:val="21"/>
      <w:lang w:val="en-US" w:eastAsia="zh-CN" w:bidi="ar-SA"/>
    </w:rPr>
  </w:style>
  <w:style w:type="character" w:customStyle="1" w:styleId="471">
    <w:name w:val="pt91"/>
    <w:autoRedefine/>
    <w:qFormat/>
    <w:uiPriority w:val="99"/>
    <w:rPr>
      <w:sz w:val="18"/>
    </w:rPr>
  </w:style>
  <w:style w:type="paragraph" w:customStyle="1" w:styleId="472">
    <w:name w:val="正文1"/>
    <w:basedOn w:val="1"/>
    <w:link w:val="473"/>
    <w:autoRedefine/>
    <w:qFormat/>
    <w:uiPriority w:val="0"/>
    <w:pPr>
      <w:tabs>
        <w:tab w:val="left" w:pos="2100"/>
      </w:tabs>
      <w:adjustRightInd w:val="0"/>
      <w:spacing w:before="20" w:after="20"/>
      <w:ind w:firstLine="200" w:firstLineChars="200"/>
      <w:jc w:val="center"/>
    </w:pPr>
    <w:rPr>
      <w:rFonts w:ascii="宋体" w:hAnsi="Times New Roman" w:eastAsia="宋体" w:cs="Times New Roman"/>
      <w:color w:val="000000"/>
      <w:szCs w:val="20"/>
    </w:rPr>
  </w:style>
  <w:style w:type="character" w:customStyle="1" w:styleId="473">
    <w:name w:val="正文1 Char"/>
    <w:link w:val="472"/>
    <w:autoRedefine/>
    <w:qFormat/>
    <w:uiPriority w:val="0"/>
    <w:rPr>
      <w:rFonts w:ascii="宋体"/>
      <w:color w:val="000000"/>
      <w:kern w:val="2"/>
      <w:sz w:val="21"/>
    </w:rPr>
  </w:style>
  <w:style w:type="paragraph" w:customStyle="1" w:styleId="474">
    <w:name w:val="正文缩进2文字"/>
    <w:basedOn w:val="1"/>
    <w:autoRedefine/>
    <w:qFormat/>
    <w:uiPriority w:val="99"/>
    <w:pPr>
      <w:spacing w:beforeLines="50" w:afterLines="50" w:line="360" w:lineRule="auto"/>
      <w:ind w:firstLine="200" w:firstLineChars="200"/>
    </w:pPr>
    <w:rPr>
      <w:rFonts w:ascii="Times New Roman" w:hAnsi="Times New Roman" w:eastAsia="宋体" w:cs="Times New Roman"/>
      <w:sz w:val="24"/>
      <w:szCs w:val="24"/>
    </w:rPr>
  </w:style>
  <w:style w:type="paragraph" w:customStyle="1" w:styleId="475">
    <w:name w:val="正文2文字缩进"/>
    <w:basedOn w:val="1"/>
    <w:autoRedefine/>
    <w:qFormat/>
    <w:uiPriority w:val="99"/>
    <w:pPr>
      <w:spacing w:line="360" w:lineRule="auto"/>
      <w:ind w:right="210" w:firstLine="200" w:firstLineChars="200"/>
    </w:pPr>
    <w:rPr>
      <w:rFonts w:ascii="Times New Roman" w:hAnsi="Times New Roman" w:eastAsia="宋体" w:cs="Times New Roman"/>
      <w:sz w:val="24"/>
      <w:szCs w:val="24"/>
    </w:rPr>
  </w:style>
  <w:style w:type="paragraph" w:customStyle="1" w:styleId="476">
    <w:name w:val="横线"/>
    <w:basedOn w:val="1"/>
    <w:autoRedefine/>
    <w:qFormat/>
    <w:uiPriority w:val="99"/>
    <w:pPr>
      <w:numPr>
        <w:ilvl w:val="0"/>
        <w:numId w:val="22"/>
      </w:numPr>
      <w:spacing w:line="400" w:lineRule="exact"/>
      <w:ind w:firstLine="200" w:firstLineChars="200"/>
    </w:pPr>
    <w:rPr>
      <w:rFonts w:ascii="Times New Roman" w:hAnsi="Times New Roman" w:eastAsia="宋体" w:cs="Times New Roman"/>
      <w:sz w:val="24"/>
      <w:szCs w:val="20"/>
    </w:rPr>
  </w:style>
  <w:style w:type="paragraph" w:customStyle="1" w:styleId="477">
    <w:name w:val="图形"/>
    <w:basedOn w:val="475"/>
    <w:autoRedefine/>
    <w:qFormat/>
    <w:uiPriority w:val="0"/>
    <w:pPr>
      <w:ind w:firstLine="0" w:firstLineChars="0"/>
      <w:jc w:val="center"/>
    </w:pPr>
  </w:style>
  <w:style w:type="paragraph" w:customStyle="1" w:styleId="478">
    <w:name w:val="表格文字"/>
    <w:basedOn w:val="1"/>
    <w:link w:val="479"/>
    <w:autoRedefine/>
    <w:qFormat/>
    <w:uiPriority w:val="0"/>
    <w:pPr>
      <w:ind w:firstLine="200" w:firstLineChars="200"/>
      <w:jc w:val="center"/>
    </w:pPr>
    <w:rPr>
      <w:rFonts w:ascii="Times New Roman" w:hAnsi="Times New Roman" w:eastAsia="宋体" w:cs="Times New Roman"/>
      <w:sz w:val="24"/>
      <w:szCs w:val="20"/>
    </w:rPr>
  </w:style>
  <w:style w:type="character" w:customStyle="1" w:styleId="479">
    <w:name w:val="表格文字 Char"/>
    <w:link w:val="478"/>
    <w:autoRedefine/>
    <w:qFormat/>
    <w:uiPriority w:val="0"/>
    <w:rPr>
      <w:kern w:val="2"/>
      <w:sz w:val="24"/>
    </w:rPr>
  </w:style>
  <w:style w:type="paragraph" w:customStyle="1" w:styleId="480">
    <w:name w:val="answer"/>
    <w:basedOn w:val="1"/>
    <w:next w:val="1"/>
    <w:autoRedefine/>
    <w:qFormat/>
    <w:uiPriority w:val="99"/>
    <w:pPr>
      <w:widowControl/>
      <w:spacing w:before="120" w:line="360" w:lineRule="auto"/>
      <w:ind w:left="1134" w:firstLine="200" w:firstLineChars="200"/>
    </w:pPr>
    <w:rPr>
      <w:rFonts w:ascii="楷体" w:hAnsi="Times New Roman" w:eastAsia="楷体" w:cs="Times New Roman"/>
      <w:b/>
      <w:kern w:val="0"/>
      <w:sz w:val="24"/>
      <w:szCs w:val="20"/>
    </w:rPr>
  </w:style>
  <w:style w:type="paragraph" w:customStyle="1" w:styleId="481">
    <w:name w:val="ALT+1正文"/>
    <w:basedOn w:val="1"/>
    <w:autoRedefine/>
    <w:qFormat/>
    <w:uiPriority w:val="99"/>
    <w:pPr>
      <w:ind w:firstLine="200" w:firstLineChars="200"/>
    </w:pPr>
    <w:rPr>
      <w:rFonts w:ascii="Times New Roman" w:hAnsi="Times New Roman" w:eastAsia="宋体" w:cs="Times New Roman"/>
      <w:szCs w:val="20"/>
    </w:rPr>
  </w:style>
  <w:style w:type="paragraph" w:customStyle="1" w:styleId="482">
    <w:name w:val="样式 样式 正文字缩2字 + 左侧:  2 字符 首行缩进:  2 字符 + 首行缩进:  2 字符 Char"/>
    <w:basedOn w:val="1"/>
    <w:autoRedefine/>
    <w:qFormat/>
    <w:uiPriority w:val="99"/>
    <w:pPr>
      <w:spacing w:line="360" w:lineRule="auto"/>
      <w:ind w:left="2" w:hanging="2" w:firstLineChars="200"/>
      <w:jc w:val="center"/>
    </w:pPr>
    <w:rPr>
      <w:rFonts w:ascii="Arial" w:hAnsi="Arial" w:eastAsia="宋体"/>
      <w:b/>
      <w:sz w:val="24"/>
      <w:szCs w:val="24"/>
    </w:rPr>
  </w:style>
  <w:style w:type="character" w:customStyle="1" w:styleId="483">
    <w:name w:val="样式 样式 正文字缩2字 + 左侧:  2 字符 首行缩进:  2 字符 + 首行缩进:  2 字符 Char Char"/>
    <w:autoRedefine/>
    <w:qFormat/>
    <w:uiPriority w:val="99"/>
    <w:rPr>
      <w:rFonts w:ascii="Arial" w:hAnsi="Arial" w:eastAsia="宋体"/>
      <w:kern w:val="2"/>
      <w:sz w:val="24"/>
      <w:lang w:val="en-US" w:eastAsia="zh-CN"/>
    </w:rPr>
  </w:style>
  <w:style w:type="paragraph" w:customStyle="1" w:styleId="484">
    <w:name w:val="Char2 Char Char Char"/>
    <w:basedOn w:val="1"/>
    <w:autoRedefine/>
    <w:qFormat/>
    <w:uiPriority w:val="0"/>
    <w:pPr>
      <w:ind w:firstLine="200" w:firstLineChars="200"/>
      <w:jc w:val="left"/>
    </w:pPr>
    <w:rPr>
      <w:rFonts w:ascii="Tahoma" w:hAnsi="Tahoma" w:eastAsia="宋体" w:cs="Times New Roman"/>
      <w:sz w:val="24"/>
      <w:szCs w:val="20"/>
    </w:rPr>
  </w:style>
  <w:style w:type="character" w:customStyle="1" w:styleId="485">
    <w:name w:val="首行缩进 Char"/>
    <w:link w:val="242"/>
    <w:autoRedefine/>
    <w:qFormat/>
    <w:uiPriority w:val="0"/>
    <w:rPr>
      <w:kern w:val="2"/>
      <w:sz w:val="21"/>
      <w:szCs w:val="24"/>
    </w:rPr>
  </w:style>
  <w:style w:type="paragraph" w:customStyle="1" w:styleId="486">
    <w:name w:val="项目符号2"/>
    <w:basedOn w:val="1"/>
    <w:autoRedefine/>
    <w:qFormat/>
    <w:uiPriority w:val="0"/>
    <w:pPr>
      <w:numPr>
        <w:ilvl w:val="0"/>
        <w:numId w:val="23"/>
      </w:numPr>
      <w:spacing w:line="360" w:lineRule="auto"/>
      <w:ind w:firstLine="200" w:firstLineChars="200"/>
    </w:pPr>
    <w:rPr>
      <w:rFonts w:ascii="Times New Roman" w:hAnsi="Times New Roman" w:eastAsia="宋体" w:cs="Times New Roman"/>
      <w:sz w:val="24"/>
      <w:szCs w:val="20"/>
    </w:rPr>
  </w:style>
  <w:style w:type="paragraph" w:customStyle="1" w:styleId="487">
    <w:name w:val="Char2 Char Char Char2"/>
    <w:basedOn w:val="1"/>
    <w:autoRedefine/>
    <w:qFormat/>
    <w:uiPriority w:val="99"/>
    <w:pPr>
      <w:ind w:firstLine="200" w:firstLineChars="200"/>
      <w:jc w:val="left"/>
    </w:pPr>
    <w:rPr>
      <w:rFonts w:ascii="Tahoma" w:hAnsi="Tahoma" w:eastAsia="宋体" w:cs="Times New Roman"/>
      <w:sz w:val="24"/>
      <w:szCs w:val="20"/>
    </w:rPr>
  </w:style>
  <w:style w:type="paragraph" w:customStyle="1" w:styleId="488">
    <w:name w:val="文档注释"/>
    <w:basedOn w:val="1"/>
    <w:autoRedefine/>
    <w:qFormat/>
    <w:uiPriority w:val="99"/>
    <w:pPr>
      <w:spacing w:line="360" w:lineRule="auto"/>
      <w:ind w:firstLine="200" w:firstLineChars="200"/>
    </w:pPr>
    <w:rPr>
      <w:rFonts w:ascii="Times New Roman" w:hAnsi="Times New Roman" w:eastAsia="宋体" w:cs="Times New Roman"/>
      <w:color w:val="0000FF"/>
      <w:szCs w:val="24"/>
    </w:rPr>
  </w:style>
  <w:style w:type="paragraph" w:customStyle="1" w:styleId="489">
    <w:name w:val="tc"/>
    <w:autoRedefine/>
    <w:qFormat/>
    <w:uiPriority w:val="99"/>
    <w:pPr>
      <w:widowControl w:val="0"/>
      <w:autoSpaceDE w:val="0"/>
      <w:autoSpaceDN w:val="0"/>
      <w:adjustRightInd w:val="0"/>
      <w:spacing w:after="100" w:line="300" w:lineRule="auto"/>
      <w:jc w:val="both"/>
      <w:textAlignment w:val="baseline"/>
    </w:pPr>
    <w:rPr>
      <w:rFonts w:ascii="宋体" w:hAnsi="Times New Roman" w:eastAsia="宋体" w:cs="Times New Roman"/>
      <w:sz w:val="24"/>
      <w:szCs w:val="24"/>
      <w:lang w:val="en-US" w:eastAsia="zh-CN" w:bidi="ar-SA"/>
    </w:rPr>
  </w:style>
  <w:style w:type="paragraph" w:customStyle="1" w:styleId="490">
    <w:name w:val="Char2 Char Char Char1"/>
    <w:basedOn w:val="1"/>
    <w:autoRedefine/>
    <w:qFormat/>
    <w:uiPriority w:val="99"/>
    <w:pPr>
      <w:ind w:firstLine="200" w:firstLineChars="200"/>
      <w:jc w:val="left"/>
    </w:pPr>
    <w:rPr>
      <w:rFonts w:ascii="Tahoma" w:hAnsi="Tahoma" w:eastAsia="宋体" w:cs="Times New Roman"/>
      <w:sz w:val="24"/>
      <w:szCs w:val="20"/>
    </w:rPr>
  </w:style>
  <w:style w:type="paragraph" w:customStyle="1" w:styleId="491">
    <w:name w:val="段"/>
    <w:link w:val="492"/>
    <w:autoRedefine/>
    <w:qFormat/>
    <w:uiPriority w:val="0"/>
    <w:pPr>
      <w:autoSpaceDE w:val="0"/>
      <w:autoSpaceDN w:val="0"/>
      <w:spacing w:line="300" w:lineRule="auto"/>
      <w:ind w:firstLine="200" w:firstLineChars="200"/>
      <w:jc w:val="both"/>
    </w:pPr>
    <w:rPr>
      <w:rFonts w:ascii="宋体" w:hAnsi="Times New Roman" w:eastAsia="宋体" w:cs="Times New Roman"/>
      <w:sz w:val="22"/>
      <w:szCs w:val="22"/>
      <w:lang w:val="en-US" w:eastAsia="zh-CN" w:bidi="ar-SA"/>
    </w:rPr>
  </w:style>
  <w:style w:type="character" w:customStyle="1" w:styleId="492">
    <w:name w:val="段 Char"/>
    <w:link w:val="491"/>
    <w:autoRedefine/>
    <w:qFormat/>
    <w:uiPriority w:val="0"/>
    <w:rPr>
      <w:rFonts w:ascii="宋体"/>
      <w:sz w:val="22"/>
      <w:szCs w:val="22"/>
    </w:rPr>
  </w:style>
  <w:style w:type="paragraph" w:customStyle="1" w:styleId="493">
    <w:name w:val="样式 标题 4H4Heading 4.bulletblbbPIM 4h4Ref Heading 1rh1He..."/>
    <w:basedOn w:val="6"/>
    <w:autoRedefine/>
    <w:qFormat/>
    <w:uiPriority w:val="99"/>
    <w:pPr>
      <w:widowControl/>
      <w:tabs>
        <w:tab w:val="left" w:pos="0"/>
        <w:tab w:val="left" w:pos="420"/>
        <w:tab w:val="left" w:pos="575"/>
        <w:tab w:val="left" w:pos="1080"/>
      </w:tabs>
      <w:spacing w:before="120" w:after="120" w:line="360" w:lineRule="auto"/>
      <w:ind w:right="238"/>
      <w:contextualSpacing/>
    </w:pPr>
    <w:rPr>
      <w:rFonts w:ascii="Arial" w:hAnsi="Arial" w:eastAsia="黑体"/>
      <w:b w:val="0"/>
      <w:sz w:val="21"/>
      <w:szCs w:val="20"/>
    </w:rPr>
  </w:style>
  <w:style w:type="character" w:customStyle="1" w:styleId="494">
    <w:name w:val="search1"/>
    <w:autoRedefine/>
    <w:qFormat/>
    <w:uiPriority w:val="99"/>
    <w:rPr>
      <w:rFonts w:eastAsia="宋体"/>
      <w:spacing w:val="400"/>
      <w:kern w:val="2"/>
      <w:sz w:val="24"/>
      <w:lang w:val="en-US" w:eastAsia="zh-CN"/>
    </w:rPr>
  </w:style>
  <w:style w:type="paragraph" w:customStyle="1" w:styleId="495">
    <w:name w:val="列项——"/>
    <w:autoRedefine/>
    <w:qFormat/>
    <w:uiPriority w:val="0"/>
    <w:pPr>
      <w:widowControl w:val="0"/>
      <w:numPr>
        <w:ilvl w:val="0"/>
        <w:numId w:val="24"/>
      </w:numPr>
      <w:spacing w:line="300" w:lineRule="auto"/>
      <w:jc w:val="both"/>
    </w:pPr>
    <w:rPr>
      <w:rFonts w:ascii="宋体" w:hAnsi="Times New Roman" w:eastAsia="宋体" w:cs="Times New Roman"/>
      <w:sz w:val="21"/>
      <w:lang w:val="en-US" w:eastAsia="zh-CN" w:bidi="ar-SA"/>
    </w:rPr>
  </w:style>
  <w:style w:type="paragraph" w:customStyle="1" w:styleId="496">
    <w:name w:val="Char1 Char Char Char Char Char Char Char Char Char Char Char Char Char Char Char Char Char Char Char Char Char1 Char Char Char Char Char Char"/>
    <w:basedOn w:val="1"/>
    <w:autoRedefine/>
    <w:qFormat/>
    <w:uiPriority w:val="99"/>
    <w:pPr>
      <w:widowControl/>
      <w:tabs>
        <w:tab w:val="left" w:pos="3150"/>
      </w:tabs>
      <w:spacing w:beforeLines="50" w:after="160" w:line="240" w:lineRule="exact"/>
      <w:ind w:firstLine="200" w:firstLineChars="200"/>
      <w:jc w:val="left"/>
    </w:pPr>
    <w:rPr>
      <w:rFonts w:ascii="Verdana" w:hAnsi="Verdana" w:eastAsia="宋体" w:cs="Times New Roman"/>
      <w:kern w:val="0"/>
      <w:sz w:val="20"/>
      <w:szCs w:val="20"/>
      <w:lang w:eastAsia="en-US"/>
    </w:rPr>
  </w:style>
  <w:style w:type="paragraph" w:customStyle="1" w:styleId="497">
    <w:name w:val="MM Topic 1"/>
    <w:basedOn w:val="3"/>
    <w:autoRedefine/>
    <w:qFormat/>
    <w:uiPriority w:val="99"/>
    <w:pPr>
      <w:keepLines/>
      <w:pageBreakBefore/>
      <w:numPr>
        <w:ilvl w:val="0"/>
        <w:numId w:val="25"/>
      </w:numPr>
      <w:adjustRightInd w:val="0"/>
      <w:spacing w:beforeLines="50" w:afterLines="50" w:line="578" w:lineRule="auto"/>
      <w:ind w:left="360" w:hanging="360"/>
      <w:textAlignment w:val="baseline"/>
    </w:pPr>
    <w:rPr>
      <w:rFonts w:ascii="Times New Roman" w:hAnsi="Times New Roman" w:eastAsia="黑体" w:cs="Tahoma"/>
      <w:color w:val="auto"/>
      <w:kern w:val="44"/>
      <w:sz w:val="44"/>
      <w:szCs w:val="44"/>
      <w:lang w:val="en-US"/>
    </w:rPr>
  </w:style>
  <w:style w:type="paragraph" w:customStyle="1" w:styleId="498">
    <w:name w:val="MM Topic 2"/>
    <w:basedOn w:val="4"/>
    <w:autoRedefine/>
    <w:qFormat/>
    <w:uiPriority w:val="0"/>
    <w:pPr>
      <w:ind w:hanging="360"/>
    </w:pPr>
    <w:rPr>
      <w:rFonts w:ascii="Arial" w:hAnsi="Arial" w:eastAsia="黑体" w:cs="Times New Roman"/>
      <w:sz w:val="24"/>
      <w:szCs w:val="24"/>
    </w:rPr>
  </w:style>
  <w:style w:type="paragraph" w:customStyle="1" w:styleId="499">
    <w:name w:val="MM Topic 3"/>
    <w:basedOn w:val="5"/>
    <w:link w:val="500"/>
    <w:autoRedefine/>
    <w:qFormat/>
    <w:uiPriority w:val="0"/>
    <w:pPr>
      <w:tabs>
        <w:tab w:val="left" w:pos="425"/>
      </w:tabs>
      <w:adjustRightInd w:val="0"/>
      <w:ind w:hanging="360"/>
      <w:textAlignment w:val="baseline"/>
    </w:pPr>
    <w:rPr>
      <w:rFonts w:ascii="Times New Roman" w:hAnsi="Times New Roman" w:eastAsia="黑体" w:cs="Times New Roman"/>
      <w:bCs w:val="0"/>
      <w:kern w:val="0"/>
    </w:rPr>
  </w:style>
  <w:style w:type="character" w:customStyle="1" w:styleId="500">
    <w:name w:val="MM Topic 3 Char"/>
    <w:link w:val="499"/>
    <w:autoRedefine/>
    <w:qFormat/>
    <w:uiPriority w:val="0"/>
    <w:rPr>
      <w:rFonts w:eastAsia="黑体"/>
      <w:b/>
      <w:sz w:val="32"/>
      <w:szCs w:val="32"/>
    </w:rPr>
  </w:style>
  <w:style w:type="paragraph" w:customStyle="1" w:styleId="501">
    <w:name w:val="MM Topic 4"/>
    <w:basedOn w:val="6"/>
    <w:autoRedefine/>
    <w:qFormat/>
    <w:uiPriority w:val="99"/>
    <w:pPr>
      <w:widowControl/>
      <w:tabs>
        <w:tab w:val="left" w:pos="0"/>
        <w:tab w:val="left" w:pos="1080"/>
      </w:tabs>
      <w:ind w:left="360" w:right="238" w:hanging="360"/>
      <w:contextualSpacing/>
    </w:pPr>
    <w:rPr>
      <w:rFonts w:ascii="Arial" w:hAnsi="Arial" w:eastAsia="黑体" w:cs="Times New Roman"/>
    </w:rPr>
  </w:style>
  <w:style w:type="paragraph" w:customStyle="1" w:styleId="502">
    <w:name w:val="MM Topic 5"/>
    <w:basedOn w:val="7"/>
    <w:autoRedefine/>
    <w:qFormat/>
    <w:uiPriority w:val="99"/>
    <w:pPr>
      <w:numPr>
        <w:ilvl w:val="4"/>
        <w:numId w:val="25"/>
      </w:numPr>
      <w:tabs>
        <w:tab w:val="clear" w:pos="2551"/>
      </w:tabs>
      <w:spacing w:before="0" w:after="0"/>
    </w:pPr>
    <w:rPr>
      <w:rFonts w:ascii="Times New Roman" w:hAnsi="Times New Roman" w:eastAsia="宋体" w:cs="Times New Roman"/>
      <w:b w:val="0"/>
      <w:bCs w:val="0"/>
      <w:sz w:val="24"/>
    </w:rPr>
  </w:style>
  <w:style w:type="paragraph" w:customStyle="1" w:styleId="503">
    <w:name w:val="MM Topic 6"/>
    <w:basedOn w:val="8"/>
    <w:autoRedefine/>
    <w:qFormat/>
    <w:uiPriority w:val="0"/>
    <w:pPr>
      <w:numPr>
        <w:ilvl w:val="5"/>
        <w:numId w:val="25"/>
      </w:numPr>
      <w:tabs>
        <w:tab w:val="clear" w:pos="3260"/>
      </w:tabs>
      <w:spacing w:line="320" w:lineRule="auto"/>
    </w:pPr>
    <w:rPr>
      <w:bCs w:val="0"/>
      <w:szCs w:val="24"/>
    </w:rPr>
  </w:style>
  <w:style w:type="paragraph" w:customStyle="1" w:styleId="504">
    <w:name w:val="MM Topic 7"/>
    <w:basedOn w:val="9"/>
    <w:autoRedefine/>
    <w:qFormat/>
    <w:uiPriority w:val="99"/>
    <w:pPr>
      <w:numPr>
        <w:ilvl w:val="6"/>
        <w:numId w:val="25"/>
      </w:numPr>
      <w:spacing w:line="320" w:lineRule="auto"/>
      <w:ind w:left="0" w:firstLine="0"/>
    </w:pPr>
    <w:rPr>
      <w:bCs/>
      <w:szCs w:val="24"/>
    </w:rPr>
  </w:style>
  <w:style w:type="paragraph" w:customStyle="1" w:styleId="505">
    <w:name w:val="样式 标题 2H2Heading 2 HiddenHeading 2 CCBSTitre3子系统子系统1子系统2..."/>
    <w:basedOn w:val="4"/>
    <w:autoRedefine/>
    <w:qFormat/>
    <w:uiPriority w:val="99"/>
    <w:pPr>
      <w:spacing w:before="0" w:after="0" w:line="360" w:lineRule="auto"/>
      <w:ind w:hanging="360"/>
      <w:jc w:val="left"/>
    </w:pPr>
    <w:rPr>
      <w:rFonts w:ascii="宋体" w:hAnsi="宋体" w:eastAsia="宋体" w:cs="Times New Roman"/>
      <w:iCs/>
      <w:color w:val="000000"/>
      <w:sz w:val="30"/>
      <w:szCs w:val="24"/>
    </w:rPr>
  </w:style>
  <w:style w:type="paragraph" w:customStyle="1" w:styleId="506">
    <w:name w:val="样式 标题 3h3sect1.2.3level_3PIM 3H3Level 3 HeadHeading 3 - o..."/>
    <w:basedOn w:val="5"/>
    <w:autoRedefine/>
    <w:qFormat/>
    <w:uiPriority w:val="99"/>
    <w:pPr>
      <w:tabs>
        <w:tab w:val="left" w:pos="1894"/>
      </w:tabs>
      <w:adjustRightInd w:val="0"/>
      <w:spacing w:before="0" w:after="0" w:line="360" w:lineRule="auto"/>
      <w:ind w:hanging="360"/>
      <w:textAlignment w:val="baseline"/>
    </w:pPr>
    <w:rPr>
      <w:rFonts w:ascii="Times New Roman" w:hAnsi="Times New Roman" w:eastAsia="黑体" w:cs="Times New Roman"/>
      <w:bCs w:val="0"/>
      <w:color w:val="000000"/>
      <w:kern w:val="0"/>
      <w:sz w:val="24"/>
      <w:szCs w:val="24"/>
    </w:rPr>
  </w:style>
  <w:style w:type="paragraph" w:customStyle="1" w:styleId="507">
    <w:name w:val="样式 标题 1H1Heading OnePIM 1Section Headh11Heading 0R1H11...4"/>
    <w:basedOn w:val="3"/>
    <w:autoRedefine/>
    <w:qFormat/>
    <w:uiPriority w:val="99"/>
    <w:pPr>
      <w:pageBreakBefore/>
      <w:numPr>
        <w:ilvl w:val="0"/>
        <w:numId w:val="26"/>
      </w:numPr>
      <w:tabs>
        <w:tab w:val="left" w:pos="1534"/>
      </w:tabs>
      <w:adjustRightInd w:val="0"/>
      <w:spacing w:beforeLines="50" w:afterLines="50" w:line="480" w:lineRule="auto"/>
      <w:ind w:left="1534" w:hanging="360"/>
      <w:textAlignment w:val="baseline"/>
    </w:pPr>
    <w:rPr>
      <w:rFonts w:ascii="黑体" w:hAnsi="Tahoma" w:eastAsia="黑体" w:cs="Tahoma"/>
      <w:szCs w:val="36"/>
      <w:lang w:val="en-US"/>
    </w:rPr>
  </w:style>
  <w:style w:type="paragraph" w:customStyle="1" w:styleId="508">
    <w:name w:val="Char2 Char Char Char11"/>
    <w:basedOn w:val="1"/>
    <w:autoRedefine/>
    <w:qFormat/>
    <w:uiPriority w:val="99"/>
    <w:pPr>
      <w:tabs>
        <w:tab w:val="left" w:pos="420"/>
      </w:tabs>
      <w:ind w:firstLine="420" w:firstLineChars="200"/>
      <w:jc w:val="left"/>
    </w:pPr>
    <w:rPr>
      <w:rFonts w:ascii="Tahoma" w:hAnsi="Tahoma" w:eastAsia="宋体" w:cs="Times New Roman"/>
      <w:sz w:val="24"/>
      <w:szCs w:val="20"/>
    </w:rPr>
  </w:style>
  <w:style w:type="paragraph" w:customStyle="1" w:styleId="509">
    <w:name w:val="数字编号列项（二级）"/>
    <w:autoRedefine/>
    <w:qFormat/>
    <w:uiPriority w:val="99"/>
    <w:pPr>
      <w:spacing w:line="300" w:lineRule="auto"/>
      <w:ind w:left="1260" w:leftChars="400" w:hanging="420" w:hangingChars="200"/>
      <w:jc w:val="both"/>
    </w:pPr>
    <w:rPr>
      <w:rFonts w:ascii="宋体" w:hAnsi="Times New Roman" w:eastAsia="宋体" w:cs="Times New Roman"/>
      <w:sz w:val="21"/>
      <w:lang w:val="en-US" w:eastAsia="zh-CN" w:bidi="ar-SA"/>
    </w:rPr>
  </w:style>
  <w:style w:type="paragraph" w:customStyle="1" w:styleId="510">
    <w:name w:val="字母编号列项（一级）"/>
    <w:autoRedefine/>
    <w:qFormat/>
    <w:uiPriority w:val="0"/>
    <w:pPr>
      <w:spacing w:line="300" w:lineRule="auto"/>
      <w:ind w:left="840" w:leftChars="200" w:hanging="420" w:hangingChars="200"/>
      <w:jc w:val="both"/>
    </w:pPr>
    <w:rPr>
      <w:rFonts w:ascii="宋体" w:hAnsi="Times New Roman" w:eastAsia="宋体" w:cs="Times New Roman"/>
      <w:sz w:val="21"/>
      <w:lang w:val="en-US" w:eastAsia="zh-CN" w:bidi="ar-SA"/>
    </w:rPr>
  </w:style>
  <w:style w:type="paragraph" w:customStyle="1" w:styleId="511">
    <w:name w:val="样式 标题 6H6PIM 66Bullet list[Heading 6]L6BOD 4正文六级标题标题 6(..."/>
    <w:basedOn w:val="8"/>
    <w:autoRedefine/>
    <w:qFormat/>
    <w:uiPriority w:val="99"/>
    <w:pPr>
      <w:numPr>
        <w:ilvl w:val="5"/>
        <w:numId w:val="27"/>
      </w:numPr>
      <w:tabs>
        <w:tab w:val="left" w:pos="432"/>
      </w:tabs>
      <w:spacing w:before="100" w:after="100"/>
      <w:ind w:left="432" w:hanging="432"/>
      <w:jc w:val="left"/>
    </w:pPr>
    <w:rPr>
      <w:rFonts w:cs="宋体"/>
    </w:rPr>
  </w:style>
  <w:style w:type="paragraph" w:customStyle="1" w:styleId="512">
    <w:name w:val="正文2"/>
    <w:basedOn w:val="1"/>
    <w:link w:val="513"/>
    <w:autoRedefine/>
    <w:qFormat/>
    <w:uiPriority w:val="0"/>
    <w:pPr>
      <w:spacing w:before="60" w:after="60" w:line="360" w:lineRule="auto"/>
      <w:ind w:left="597" w:leftChars="200" w:hanging="397" w:firstLineChars="200"/>
      <w:outlineLvl w:val="7"/>
    </w:pPr>
    <w:rPr>
      <w:rFonts w:ascii="Times New Roman" w:hAnsi="Times New Roman" w:eastAsia="宋体" w:cs="Times New Roman"/>
      <w:sz w:val="24"/>
      <w:szCs w:val="24"/>
    </w:rPr>
  </w:style>
  <w:style w:type="character" w:customStyle="1" w:styleId="513">
    <w:name w:val="正文2 字符"/>
    <w:link w:val="512"/>
    <w:autoRedefine/>
    <w:qFormat/>
    <w:uiPriority w:val="0"/>
    <w:rPr>
      <w:kern w:val="2"/>
      <w:sz w:val="24"/>
      <w:szCs w:val="24"/>
    </w:rPr>
  </w:style>
  <w:style w:type="paragraph" w:customStyle="1" w:styleId="514">
    <w:name w:val="正文3"/>
    <w:basedOn w:val="1"/>
    <w:autoRedefine/>
    <w:qFormat/>
    <w:uiPriority w:val="99"/>
    <w:pPr>
      <w:spacing w:before="60" w:after="60" w:line="360" w:lineRule="auto"/>
      <w:ind w:left="697" w:leftChars="300" w:hanging="397" w:firstLineChars="200"/>
      <w:outlineLvl w:val="8"/>
    </w:pPr>
    <w:rPr>
      <w:rFonts w:ascii="Times New Roman" w:hAnsi="Times New Roman" w:eastAsia="宋体" w:cs="Times New Roman"/>
      <w:sz w:val="24"/>
      <w:szCs w:val="21"/>
    </w:rPr>
  </w:style>
  <w:style w:type="paragraph" w:customStyle="1" w:styleId="515">
    <w:name w:val="附录章标题"/>
    <w:next w:val="1"/>
    <w:autoRedefine/>
    <w:qFormat/>
    <w:uiPriority w:val="0"/>
    <w:pPr>
      <w:numPr>
        <w:ilvl w:val="0"/>
        <w:numId w:val="28"/>
      </w:numPr>
      <w:wordWrap w:val="0"/>
      <w:overflowPunct w:val="0"/>
      <w:autoSpaceDE w:val="0"/>
      <w:spacing w:beforeLines="50" w:afterLines="50" w:line="300" w:lineRule="auto"/>
      <w:jc w:val="both"/>
      <w:textAlignment w:val="baseline"/>
      <w:outlineLvl w:val="1"/>
    </w:pPr>
    <w:rPr>
      <w:rFonts w:ascii="黑体" w:hAnsi="Times New Roman" w:eastAsia="黑体" w:cs="Times New Roman"/>
      <w:kern w:val="21"/>
      <w:sz w:val="21"/>
      <w:lang w:val="en-US" w:eastAsia="zh-CN" w:bidi="ar-SA"/>
    </w:rPr>
  </w:style>
  <w:style w:type="paragraph" w:customStyle="1" w:styleId="516">
    <w:name w:val="样式 标题 2[Heading 2]H2h22nd levelTitre2l22Header 2Heading..."/>
    <w:basedOn w:val="4"/>
    <w:autoRedefine/>
    <w:qFormat/>
    <w:uiPriority w:val="99"/>
    <w:pPr>
      <w:keepNext w:val="0"/>
      <w:keepLines w:val="0"/>
      <w:spacing w:beforeLines="50" w:afterLines="50" w:line="360" w:lineRule="auto"/>
      <w:ind w:left="576" w:hanging="576"/>
      <w:jc w:val="left"/>
    </w:pPr>
    <w:rPr>
      <w:rFonts w:ascii="宋体" w:hAnsi="Arial" w:eastAsia="宋体"/>
      <w:kern w:val="32"/>
      <w:sz w:val="28"/>
      <w:szCs w:val="24"/>
    </w:rPr>
  </w:style>
  <w:style w:type="paragraph" w:customStyle="1" w:styleId="517">
    <w:name w:val="我的正文首行缩进"/>
    <w:basedOn w:val="1"/>
    <w:autoRedefine/>
    <w:qFormat/>
    <w:uiPriority w:val="99"/>
    <w:pPr>
      <w:ind w:firstLine="200" w:firstLineChars="200"/>
    </w:pPr>
    <w:rPr>
      <w:rFonts w:ascii="Arial" w:hAnsi="Arial" w:eastAsia="宋体" w:cs="Times New Roman"/>
      <w:spacing w:val="8"/>
      <w:sz w:val="24"/>
      <w:szCs w:val="24"/>
    </w:rPr>
  </w:style>
  <w:style w:type="paragraph" w:customStyle="1" w:styleId="518">
    <w:name w:val="[正文行首缩进]"/>
    <w:autoRedefine/>
    <w:qFormat/>
    <w:uiPriority w:val="99"/>
    <w:pPr>
      <w:widowControl w:val="0"/>
      <w:spacing w:before="100" w:beforeAutospacing="1" w:after="100" w:afterAutospacing="1" w:line="360" w:lineRule="auto"/>
      <w:ind w:left="-105" w:firstLine="482"/>
      <w:jc w:val="both"/>
    </w:pPr>
    <w:rPr>
      <w:rFonts w:ascii="宋体" w:hAnsi="宋体" w:eastAsia="宋体" w:cs="Times New Roman"/>
      <w:kern w:val="2"/>
      <w:sz w:val="21"/>
      <w:szCs w:val="21"/>
      <w:lang w:val="en-US" w:eastAsia="zh-CN" w:bidi="ar-SA"/>
    </w:rPr>
  </w:style>
  <w:style w:type="paragraph" w:customStyle="1" w:styleId="519">
    <w:name w:val="样式 行距: 1.5 倍行距"/>
    <w:basedOn w:val="1"/>
    <w:link w:val="520"/>
    <w:autoRedefine/>
    <w:qFormat/>
    <w:uiPriority w:val="0"/>
    <w:pPr>
      <w:numPr>
        <w:ilvl w:val="2"/>
        <w:numId w:val="29"/>
      </w:numPr>
      <w:tabs>
        <w:tab w:val="clear" w:pos="0"/>
      </w:tabs>
      <w:spacing w:line="360" w:lineRule="auto"/>
      <w:ind w:left="0" w:firstLine="576" w:firstLineChars="240"/>
    </w:pPr>
    <w:rPr>
      <w:rFonts w:ascii="Times New Roman" w:hAnsi="Times New Roman" w:eastAsia="宋体" w:cs="Times New Roman"/>
      <w:kern w:val="0"/>
      <w:sz w:val="20"/>
      <w:szCs w:val="20"/>
    </w:rPr>
  </w:style>
  <w:style w:type="character" w:customStyle="1" w:styleId="520">
    <w:name w:val="样式 行距: 1.5 倍行距 Char"/>
    <w:link w:val="519"/>
    <w:autoRedefine/>
    <w:qFormat/>
    <w:uiPriority w:val="0"/>
  </w:style>
  <w:style w:type="paragraph" w:customStyle="1" w:styleId="521">
    <w:name w:val="样式 标题 2第一层条二级论文标题 1h2sect 1.2l2Heading 2 HiddenHeading 2..."/>
    <w:basedOn w:val="4"/>
    <w:autoRedefine/>
    <w:qFormat/>
    <w:uiPriority w:val="99"/>
    <w:pPr>
      <w:spacing w:before="0" w:after="0" w:line="360" w:lineRule="auto"/>
      <w:ind w:left="576" w:hanging="576"/>
    </w:pPr>
    <w:rPr>
      <w:rFonts w:ascii="Tahoma" w:hAnsi="Tahoma" w:eastAsia="宋体" w:cs="Times New Roman"/>
      <w:sz w:val="28"/>
      <w:szCs w:val="28"/>
    </w:rPr>
  </w:style>
  <w:style w:type="paragraph" w:customStyle="1" w:styleId="522">
    <w:name w:val="章正文 Char"/>
    <w:basedOn w:val="1"/>
    <w:autoRedefine/>
    <w:qFormat/>
    <w:uiPriority w:val="0"/>
    <w:pPr>
      <w:spacing w:afterLines="50" w:line="380" w:lineRule="exact"/>
      <w:ind w:firstLine="504" w:firstLineChars="200"/>
    </w:pPr>
    <w:rPr>
      <w:rFonts w:ascii="宋体" w:hAnsi="宋体" w:eastAsia="宋体" w:cs="Times New Roman"/>
      <w:spacing w:val="6"/>
      <w:sz w:val="24"/>
      <w:szCs w:val="24"/>
    </w:rPr>
  </w:style>
  <w:style w:type="paragraph" w:customStyle="1" w:styleId="523">
    <w:name w:val="正 文"/>
    <w:autoRedefine/>
    <w:qFormat/>
    <w:uiPriority w:val="99"/>
    <w:pPr>
      <w:tabs>
        <w:tab w:val="left" w:pos="900"/>
      </w:tabs>
      <w:spacing w:line="360" w:lineRule="auto"/>
      <w:ind w:left="902" w:right="240" w:rightChars="100" w:hanging="420"/>
      <w:jc w:val="both"/>
    </w:pPr>
    <w:rPr>
      <w:rFonts w:ascii="Times New Roman" w:hAnsi="Times New Roman" w:eastAsia="宋体" w:cs="Arial"/>
      <w:b/>
      <w:bCs/>
      <w:sz w:val="21"/>
      <w:szCs w:val="21"/>
      <w:lang w:val="en-US" w:eastAsia="zh-CN" w:bidi="ar-SA"/>
    </w:rPr>
  </w:style>
  <w:style w:type="paragraph" w:customStyle="1" w:styleId="524">
    <w:name w:val="Char Char Char Char Char Char Char Char Char Char Char Char1 Char Char Char1 Char Char Char Char Char Char Char Char Char Char Char Char Char Char Char Char Char Char1 Char Char Char Char"/>
    <w:basedOn w:val="1"/>
    <w:autoRedefine/>
    <w:qFormat/>
    <w:uiPriority w:val="99"/>
    <w:pPr>
      <w:keepNext/>
      <w:autoSpaceDE w:val="0"/>
      <w:autoSpaceDN w:val="0"/>
      <w:adjustRightInd w:val="0"/>
      <w:spacing w:before="40" w:after="40" w:line="360" w:lineRule="auto"/>
      <w:ind w:firstLine="200" w:firstLineChars="200"/>
      <w:jc w:val="center"/>
    </w:pPr>
    <w:rPr>
      <w:rFonts w:ascii="宋体" w:hAnsi="Times New Roman" w:eastAsia="仿宋_GB2312" w:cs="Times New Roman"/>
      <w:sz w:val="24"/>
      <w:szCs w:val="24"/>
    </w:rPr>
  </w:style>
  <w:style w:type="paragraph" w:customStyle="1" w:styleId="525">
    <w:name w:val="五级条标题"/>
    <w:basedOn w:val="1"/>
    <w:next w:val="491"/>
    <w:autoRedefine/>
    <w:qFormat/>
    <w:uiPriority w:val="99"/>
    <w:pPr>
      <w:widowControl/>
      <w:numPr>
        <w:ilvl w:val="0"/>
        <w:numId w:val="30"/>
      </w:numPr>
      <w:tabs>
        <w:tab w:val="clear" w:pos="420"/>
      </w:tabs>
      <w:spacing w:before="120" w:after="120"/>
      <w:ind w:left="0" w:firstLine="0" w:firstLineChars="200"/>
      <w:outlineLvl w:val="6"/>
    </w:pPr>
    <w:rPr>
      <w:rFonts w:ascii="黑体" w:hAnsi="Times New Roman" w:eastAsia="黑体" w:cs="Times New Roman"/>
      <w:kern w:val="0"/>
      <w:szCs w:val="20"/>
    </w:rPr>
  </w:style>
  <w:style w:type="paragraph" w:customStyle="1" w:styleId="526">
    <w:name w:val="表格内容五号"/>
    <w:basedOn w:val="1"/>
    <w:autoRedefine/>
    <w:qFormat/>
    <w:uiPriority w:val="99"/>
    <w:pPr>
      <w:adjustRightInd w:val="0"/>
      <w:ind w:firstLine="200" w:firstLineChars="200"/>
      <w:jc w:val="center"/>
    </w:pPr>
    <w:rPr>
      <w:rFonts w:ascii="宋体" w:hAnsi="宋体" w:eastAsia="宋体" w:cs="Arial Unicode MS"/>
      <w:kern w:val="0"/>
      <w:szCs w:val="24"/>
    </w:rPr>
  </w:style>
  <w:style w:type="paragraph" w:customStyle="1" w:styleId="527">
    <w:name w:val="正文一级项目列"/>
    <w:basedOn w:val="1"/>
    <w:autoRedefine/>
    <w:qFormat/>
    <w:uiPriority w:val="99"/>
    <w:pPr>
      <w:numPr>
        <w:ilvl w:val="0"/>
        <w:numId w:val="31"/>
      </w:numPr>
      <w:tabs>
        <w:tab w:val="left" w:pos="960"/>
      </w:tabs>
      <w:spacing w:line="360" w:lineRule="auto"/>
      <w:ind w:firstLine="200" w:firstLineChars="200"/>
      <w:jc w:val="left"/>
    </w:pPr>
    <w:rPr>
      <w:rFonts w:ascii="Times New Roman" w:hAnsi="Times New Roman" w:eastAsia="宋体" w:cs="Times New Roman"/>
      <w:sz w:val="24"/>
      <w:szCs w:val="24"/>
    </w:rPr>
  </w:style>
  <w:style w:type="paragraph" w:customStyle="1" w:styleId="528">
    <w:name w:val="Char2 Char Char Char Char Char Char"/>
    <w:basedOn w:val="1"/>
    <w:autoRedefine/>
    <w:qFormat/>
    <w:uiPriority w:val="0"/>
    <w:pPr>
      <w:numPr>
        <w:ilvl w:val="0"/>
        <w:numId w:val="32"/>
      </w:numPr>
      <w:ind w:firstLine="200" w:firstLineChars="200"/>
      <w:jc w:val="left"/>
    </w:pPr>
    <w:rPr>
      <w:rFonts w:ascii="Tahoma" w:hAnsi="Tahoma" w:eastAsia="宋体" w:cs="Times New Roman"/>
      <w:sz w:val="24"/>
      <w:szCs w:val="20"/>
    </w:rPr>
  </w:style>
  <w:style w:type="paragraph" w:customStyle="1" w:styleId="529">
    <w:name w:val="正文三级项目列"/>
    <w:basedOn w:val="1"/>
    <w:autoRedefine/>
    <w:qFormat/>
    <w:uiPriority w:val="99"/>
    <w:pPr>
      <w:numPr>
        <w:ilvl w:val="0"/>
        <w:numId w:val="33"/>
      </w:numPr>
      <w:spacing w:line="360" w:lineRule="auto"/>
      <w:ind w:firstLine="200" w:firstLineChars="200"/>
      <w:jc w:val="left"/>
    </w:pPr>
    <w:rPr>
      <w:rFonts w:ascii="Times New Roman" w:hAnsi="Times New Roman" w:eastAsia="宋体" w:cs="Times New Roman"/>
      <w:sz w:val="24"/>
      <w:szCs w:val="24"/>
    </w:rPr>
  </w:style>
  <w:style w:type="paragraph" w:customStyle="1" w:styleId="530">
    <w:name w:val="样式 正文文本 + 黑色 首行缩进:  2 字符"/>
    <w:basedOn w:val="35"/>
    <w:link w:val="531"/>
    <w:autoRedefine/>
    <w:qFormat/>
    <w:uiPriority w:val="99"/>
    <w:pPr>
      <w:spacing w:before="60" w:after="60" w:line="360" w:lineRule="auto"/>
      <w:ind w:firstLine="420" w:firstLineChars="200"/>
    </w:pPr>
    <w:rPr>
      <w:rFonts w:ascii="Courier New" w:hAnsi="Courier New" w:eastAsia="宋体" w:cs="Times New Roman"/>
      <w:color w:val="000000"/>
      <w:szCs w:val="20"/>
    </w:rPr>
  </w:style>
  <w:style w:type="character" w:customStyle="1" w:styleId="531">
    <w:name w:val="样式 正文文本 + 黑色 首行缩进:  2 字符 Char1"/>
    <w:link w:val="530"/>
    <w:autoRedefine/>
    <w:qFormat/>
    <w:uiPriority w:val="99"/>
    <w:rPr>
      <w:rFonts w:ascii="Courier New" w:hAnsi="Courier New"/>
      <w:color w:val="000000"/>
      <w:kern w:val="2"/>
      <w:sz w:val="21"/>
    </w:rPr>
  </w:style>
  <w:style w:type="paragraph" w:customStyle="1" w:styleId="532">
    <w:name w:val="方点"/>
    <w:basedOn w:val="530"/>
    <w:autoRedefine/>
    <w:qFormat/>
    <w:uiPriority w:val="99"/>
    <w:pPr>
      <w:numPr>
        <w:ilvl w:val="1"/>
        <w:numId w:val="34"/>
      </w:numPr>
      <w:tabs>
        <w:tab w:val="clear" w:pos="1680"/>
      </w:tabs>
      <w:ind w:left="0" w:firstLine="420" w:firstLineChars="0"/>
    </w:pPr>
  </w:style>
  <w:style w:type="paragraph" w:customStyle="1" w:styleId="533">
    <w:name w:val="方点2"/>
    <w:basedOn w:val="532"/>
    <w:autoRedefine/>
    <w:qFormat/>
    <w:uiPriority w:val="99"/>
    <w:pPr/>
  </w:style>
  <w:style w:type="paragraph" w:customStyle="1" w:styleId="534">
    <w:name w:val="样式 行距: 1.5 倍行距1"/>
    <w:basedOn w:val="1"/>
    <w:autoRedefine/>
    <w:qFormat/>
    <w:uiPriority w:val="99"/>
    <w:pPr>
      <w:spacing w:line="360" w:lineRule="auto"/>
      <w:ind w:firstLine="480" w:firstLineChars="200"/>
    </w:pPr>
    <w:rPr>
      <w:rFonts w:ascii="Times New Roman" w:hAnsi="Times New Roman" w:eastAsia="宋体"/>
      <w:szCs w:val="20"/>
    </w:rPr>
  </w:style>
  <w:style w:type="paragraph" w:customStyle="1" w:styleId="535">
    <w:name w:val="规范正文"/>
    <w:basedOn w:val="1"/>
    <w:autoRedefine/>
    <w:qFormat/>
    <w:uiPriority w:val="99"/>
    <w:pPr>
      <w:widowControl/>
      <w:adjustRightInd w:val="0"/>
      <w:spacing w:line="360" w:lineRule="auto"/>
      <w:ind w:firstLine="480" w:firstLineChars="200"/>
      <w:jc w:val="left"/>
      <w:textAlignment w:val="baseline"/>
    </w:pPr>
    <w:rPr>
      <w:rFonts w:ascii="Times New Roman" w:hAnsi="Times New Roman" w:eastAsia="宋体" w:cs="Times New Roman"/>
      <w:kern w:val="0"/>
      <w:sz w:val="24"/>
      <w:szCs w:val="20"/>
    </w:rPr>
  </w:style>
  <w:style w:type="paragraph" w:customStyle="1" w:styleId="536">
    <w:name w:val="Char Char Char Char Char Char Char"/>
    <w:basedOn w:val="27"/>
    <w:autoRedefine/>
    <w:qFormat/>
    <w:uiPriority w:val="99"/>
    <w:pPr>
      <w:ind w:firstLine="200" w:firstLineChars="200"/>
    </w:pPr>
    <w:rPr>
      <w:rFonts w:ascii="Tahoma" w:hAnsi="Tahoma"/>
      <w:sz w:val="24"/>
    </w:rPr>
  </w:style>
  <w:style w:type="character" w:customStyle="1" w:styleId="537">
    <w:name w:val="正文（首行缩进两字） Char1"/>
    <w:autoRedefine/>
    <w:qFormat/>
    <w:uiPriority w:val="99"/>
    <w:rPr>
      <w:rFonts w:eastAsia="宋体"/>
      <w:kern w:val="2"/>
      <w:sz w:val="21"/>
      <w:lang w:val="en-US" w:eastAsia="zh-CN"/>
    </w:rPr>
  </w:style>
  <w:style w:type="paragraph" w:customStyle="1" w:styleId="538">
    <w:name w:val="[列表2]"/>
    <w:basedOn w:val="1"/>
    <w:autoRedefine/>
    <w:qFormat/>
    <w:uiPriority w:val="99"/>
    <w:pPr>
      <w:tabs>
        <w:tab w:val="left" w:pos="840"/>
      </w:tabs>
      <w:spacing w:line="360" w:lineRule="auto"/>
      <w:ind w:left="1320" w:leftChars="400" w:hanging="480" w:hangingChars="200"/>
    </w:pPr>
    <w:rPr>
      <w:rFonts w:ascii="宋体" w:hAnsi="Times New Roman" w:eastAsia="宋体" w:cs="Times New Roman"/>
      <w:sz w:val="24"/>
      <w:szCs w:val="24"/>
    </w:rPr>
  </w:style>
  <w:style w:type="paragraph" w:customStyle="1" w:styleId="539">
    <w:name w:val="封面标签"/>
    <w:basedOn w:val="1"/>
    <w:autoRedefine/>
    <w:qFormat/>
    <w:uiPriority w:val="99"/>
    <w:pPr>
      <w:spacing w:line="360" w:lineRule="auto"/>
      <w:ind w:firstLine="480" w:firstLineChars="200"/>
    </w:pPr>
    <w:rPr>
      <w:rFonts w:ascii="黑体" w:hAnsi="Times New Roman" w:eastAsia="黑体" w:cs="Times New Roman"/>
      <w:szCs w:val="24"/>
    </w:rPr>
  </w:style>
  <w:style w:type="paragraph" w:customStyle="1" w:styleId="540">
    <w:name w:val="样式 样式 正文字缩2字 + 左侧:  2 字符 首行缩进:  2 字符 + 首行缩进:  2 字符"/>
    <w:basedOn w:val="1"/>
    <w:autoRedefine/>
    <w:qFormat/>
    <w:uiPriority w:val="99"/>
    <w:pPr>
      <w:spacing w:line="360" w:lineRule="auto"/>
      <w:ind w:firstLine="200" w:firstLineChars="200"/>
    </w:pPr>
    <w:rPr>
      <w:rFonts w:ascii="Times New Roman" w:hAnsi="Times New Roman" w:eastAsia="宋体" w:cs="Times New Roman"/>
      <w:kern w:val="0"/>
      <w:sz w:val="24"/>
    </w:rPr>
  </w:style>
  <w:style w:type="paragraph" w:customStyle="1" w:styleId="541">
    <w:name w:val="工程名称"/>
    <w:basedOn w:val="1"/>
    <w:autoRedefine/>
    <w:qFormat/>
    <w:uiPriority w:val="99"/>
    <w:pPr>
      <w:tabs>
        <w:tab w:val="left" w:pos="500"/>
      </w:tabs>
      <w:ind w:right="-76" w:rightChars="-34" w:firstLine="200" w:firstLineChars="200"/>
      <w:jc w:val="center"/>
    </w:pPr>
    <w:rPr>
      <w:rFonts w:ascii="黑体" w:hAnsi="Times New Roman" w:eastAsia="黑体" w:cs="Times New Roman"/>
      <w:b/>
      <w:sz w:val="32"/>
      <w:szCs w:val="20"/>
    </w:rPr>
  </w:style>
  <w:style w:type="paragraph" w:customStyle="1" w:styleId="542">
    <w:name w:val="Char Char Char Char1"/>
    <w:basedOn w:val="1"/>
    <w:autoRedefine/>
    <w:qFormat/>
    <w:uiPriority w:val="0"/>
    <w:pPr>
      <w:spacing w:line="360" w:lineRule="auto"/>
      <w:ind w:firstLine="200" w:firstLineChars="200"/>
    </w:pPr>
    <w:rPr>
      <w:rFonts w:ascii="Tahoma" w:hAnsi="Tahoma" w:eastAsia="宋体" w:cs="Times New Roman"/>
      <w:sz w:val="24"/>
      <w:szCs w:val="24"/>
    </w:rPr>
  </w:style>
  <w:style w:type="paragraph" w:customStyle="1" w:styleId="543">
    <w:name w:val="正文（首行缩进2字符）"/>
    <w:basedOn w:val="1"/>
    <w:autoRedefine/>
    <w:qFormat/>
    <w:uiPriority w:val="99"/>
    <w:pPr>
      <w:keepNext/>
      <w:snapToGrid w:val="0"/>
      <w:spacing w:line="480" w:lineRule="atLeast"/>
      <w:ind w:firstLine="420" w:firstLineChars="200"/>
    </w:pPr>
    <w:rPr>
      <w:rFonts w:ascii="仿宋_GB2312" w:hAnsi="Times New Roman" w:eastAsia="仿宋_GB2312" w:cs="Times New Roman"/>
      <w:kern w:val="0"/>
      <w:szCs w:val="21"/>
    </w:rPr>
  </w:style>
  <w:style w:type="paragraph" w:customStyle="1" w:styleId="544">
    <w:name w:val="Char2 Char Char Char Char Char Char1"/>
    <w:basedOn w:val="1"/>
    <w:autoRedefine/>
    <w:qFormat/>
    <w:uiPriority w:val="0"/>
    <w:pPr>
      <w:numPr>
        <w:ilvl w:val="0"/>
        <w:numId w:val="35"/>
      </w:numPr>
      <w:spacing w:line="360" w:lineRule="auto"/>
      <w:ind w:left="431" w:hanging="431" w:firstLineChars="200"/>
      <w:jc w:val="left"/>
    </w:pPr>
    <w:rPr>
      <w:rFonts w:ascii="Tahoma" w:hAnsi="Tahoma" w:eastAsia="宋体" w:cs="Times New Roman"/>
      <w:szCs w:val="20"/>
    </w:rPr>
  </w:style>
  <w:style w:type="paragraph" w:customStyle="1" w:styleId="545">
    <w:name w:val="Char Char Char Char Char Char Char Char Char Char Char Char1 Char Char Char1 Char Char Char Char Char Char Char Char Char Char Char Char Char Char Char Char Char Char1 Char"/>
    <w:basedOn w:val="1"/>
    <w:autoRedefine/>
    <w:qFormat/>
    <w:uiPriority w:val="99"/>
    <w:pPr>
      <w:keepNext/>
      <w:autoSpaceDE w:val="0"/>
      <w:autoSpaceDN w:val="0"/>
      <w:spacing w:before="40" w:after="40"/>
      <w:ind w:firstLine="200" w:firstLineChars="200"/>
      <w:jc w:val="left"/>
    </w:pPr>
    <w:rPr>
      <w:rFonts w:ascii="Times New Roman" w:hAnsi="Times New Roman" w:eastAsia="仿宋_GB2312" w:cs="Times New Roman"/>
      <w:sz w:val="24"/>
      <w:szCs w:val="24"/>
    </w:rPr>
  </w:style>
  <w:style w:type="paragraph" w:customStyle="1" w:styleId="546">
    <w:name w:val="样式 标题 31.1.1 Heading 3h3H3level_3PIM 3Level 3 HeadHeading..."/>
    <w:basedOn w:val="5"/>
    <w:autoRedefine/>
    <w:qFormat/>
    <w:uiPriority w:val="99"/>
    <w:pPr>
      <w:tabs>
        <w:tab w:val="left" w:pos="425"/>
        <w:tab w:val="left" w:pos="480"/>
      </w:tabs>
      <w:adjustRightInd w:val="0"/>
      <w:spacing w:line="240" w:lineRule="auto"/>
      <w:ind w:left="425" w:hanging="425"/>
      <w:textAlignment w:val="baseline"/>
    </w:pPr>
    <w:rPr>
      <w:rFonts w:ascii="Times New Roman" w:hAnsi="Times New Roman" w:eastAsia="宋体" w:cs="Arial"/>
      <w:b w:val="0"/>
      <w:bCs w:val="0"/>
      <w:kern w:val="24"/>
      <w:sz w:val="24"/>
      <w:szCs w:val="24"/>
    </w:rPr>
  </w:style>
  <w:style w:type="paragraph" w:customStyle="1" w:styleId="547">
    <w:name w:val="矩形"/>
    <w:basedOn w:val="1"/>
    <w:autoRedefine/>
    <w:qFormat/>
    <w:uiPriority w:val="99"/>
    <w:pPr>
      <w:numPr>
        <w:ilvl w:val="0"/>
        <w:numId w:val="36"/>
      </w:numPr>
      <w:tabs>
        <w:tab w:val="left" w:pos="2100"/>
      </w:tabs>
      <w:autoSpaceDE w:val="0"/>
      <w:autoSpaceDN w:val="0"/>
      <w:spacing w:before="60" w:after="60" w:line="312" w:lineRule="auto"/>
      <w:ind w:right="17" w:firstLine="200" w:firstLineChars="200"/>
    </w:pPr>
    <w:rPr>
      <w:rFonts w:ascii="宋体" w:hAnsi="Times New Roman" w:eastAsia="宋体" w:cs="Times New Roman"/>
      <w:szCs w:val="20"/>
    </w:rPr>
  </w:style>
  <w:style w:type="paragraph" w:customStyle="1" w:styleId="548">
    <w:name w:val="MM Title"/>
    <w:basedOn w:val="84"/>
    <w:autoRedefine/>
    <w:qFormat/>
    <w:uiPriority w:val="99"/>
    <w:pPr>
      <w:spacing w:before="240" w:after="60" w:line="360" w:lineRule="auto"/>
      <w:ind w:firstLine="200" w:firstLineChars="200"/>
      <w:jc w:val="center"/>
      <w:outlineLvl w:val="0"/>
    </w:pPr>
    <w:rPr>
      <w:rFonts w:ascii="Arial" w:hAnsi="Arial" w:eastAsia="宋体" w:cs="Times New Roman"/>
      <w:b/>
      <w:bCs/>
      <w:sz w:val="32"/>
      <w:szCs w:val="32"/>
    </w:rPr>
  </w:style>
  <w:style w:type="paragraph" w:customStyle="1" w:styleId="549">
    <w:name w:val="MM Empty"/>
    <w:basedOn w:val="1"/>
    <w:autoRedefine/>
    <w:qFormat/>
    <w:uiPriority w:val="99"/>
    <w:pPr>
      <w:spacing w:line="360" w:lineRule="auto"/>
      <w:ind w:firstLine="200" w:firstLineChars="200"/>
    </w:pPr>
    <w:rPr>
      <w:rFonts w:ascii="Times New Roman" w:hAnsi="Times New Roman" w:eastAsia="宋体" w:cs="Times New Roman"/>
      <w:szCs w:val="24"/>
    </w:rPr>
  </w:style>
  <w:style w:type="paragraph" w:customStyle="1" w:styleId="550">
    <w:name w:val="一级列表"/>
    <w:basedOn w:val="1"/>
    <w:link w:val="551"/>
    <w:autoRedefine/>
    <w:qFormat/>
    <w:uiPriority w:val="99"/>
    <w:pPr>
      <w:tabs>
        <w:tab w:val="left" w:pos="900"/>
      </w:tabs>
      <w:spacing w:line="360" w:lineRule="auto"/>
      <w:ind w:left="900" w:hanging="420" w:firstLineChars="200"/>
    </w:pPr>
    <w:rPr>
      <w:rFonts w:ascii="Times New Roman" w:hAnsi="Times New Roman" w:eastAsia="宋体" w:cs="Times New Roman"/>
      <w:szCs w:val="20"/>
    </w:rPr>
  </w:style>
  <w:style w:type="character" w:customStyle="1" w:styleId="551">
    <w:name w:val="一级列表 字符"/>
    <w:link w:val="550"/>
    <w:autoRedefine/>
    <w:qFormat/>
    <w:uiPriority w:val="99"/>
    <w:rPr>
      <w:kern w:val="2"/>
      <w:sz w:val="21"/>
    </w:rPr>
  </w:style>
  <w:style w:type="paragraph" w:customStyle="1" w:styleId="552">
    <w:name w:val="注释"/>
    <w:basedOn w:val="1"/>
    <w:autoRedefine/>
    <w:qFormat/>
    <w:uiPriority w:val="99"/>
    <w:pPr>
      <w:spacing w:line="360" w:lineRule="auto"/>
      <w:ind w:firstLine="480" w:firstLineChars="200"/>
      <w:jc w:val="left"/>
    </w:pPr>
    <w:rPr>
      <w:rFonts w:ascii="宋体" w:hAnsi="宋体" w:eastAsia="宋体" w:cs="Times New Roman"/>
      <w:bCs/>
      <w:color w:val="FF0000"/>
      <w:sz w:val="24"/>
      <w:szCs w:val="20"/>
      <w:lang w:val="zh-CN"/>
    </w:rPr>
  </w:style>
  <w:style w:type="paragraph" w:customStyle="1" w:styleId="553">
    <w:name w:val="ALT+2点符"/>
    <w:basedOn w:val="481"/>
    <w:autoRedefine/>
    <w:qFormat/>
    <w:uiPriority w:val="99"/>
    <w:pPr>
      <w:tabs>
        <w:tab w:val="left" w:pos="842"/>
        <w:tab w:val="left" w:pos="1260"/>
      </w:tabs>
      <w:spacing w:line="360" w:lineRule="auto"/>
      <w:ind w:left="1260" w:leftChars="375" w:hanging="360" w:hangingChars="150"/>
    </w:pPr>
    <w:rPr>
      <w:sz w:val="24"/>
    </w:rPr>
  </w:style>
  <w:style w:type="paragraph" w:customStyle="1" w:styleId="554">
    <w:name w:val="ALT+3编号"/>
    <w:basedOn w:val="481"/>
    <w:autoRedefine/>
    <w:qFormat/>
    <w:uiPriority w:val="99"/>
    <w:pPr>
      <w:numPr>
        <w:ilvl w:val="0"/>
        <w:numId w:val="37"/>
      </w:numPr>
      <w:tabs>
        <w:tab w:val="clear" w:pos="425"/>
      </w:tabs>
      <w:spacing w:line="360" w:lineRule="auto"/>
      <w:ind w:left="900" w:leftChars="225" w:hanging="360" w:hangingChars="150"/>
    </w:pPr>
    <w:rPr>
      <w:sz w:val="24"/>
    </w:rPr>
  </w:style>
  <w:style w:type="paragraph" w:customStyle="1" w:styleId="555">
    <w:name w:val="ALT+4星符"/>
    <w:basedOn w:val="481"/>
    <w:autoRedefine/>
    <w:qFormat/>
    <w:uiPriority w:val="99"/>
    <w:pPr>
      <w:tabs>
        <w:tab w:val="left" w:pos="1260"/>
      </w:tabs>
      <w:spacing w:line="360" w:lineRule="auto"/>
      <w:ind w:left="1260" w:hanging="355"/>
    </w:pPr>
    <w:rPr>
      <w:sz w:val="24"/>
    </w:rPr>
  </w:style>
  <w:style w:type="paragraph" w:customStyle="1" w:styleId="556">
    <w:name w:val="二级列表"/>
    <w:basedOn w:val="1"/>
    <w:link w:val="557"/>
    <w:autoRedefine/>
    <w:qFormat/>
    <w:uiPriority w:val="0"/>
    <w:pPr>
      <w:numPr>
        <w:ilvl w:val="0"/>
        <w:numId w:val="38"/>
      </w:numPr>
      <w:spacing w:beforeLines="50" w:line="360" w:lineRule="auto"/>
      <w:ind w:left="200" w:leftChars="200" w:firstLine="200" w:firstLineChars="200"/>
    </w:pPr>
    <w:rPr>
      <w:rFonts w:ascii="Arial" w:hAnsi="Arial" w:eastAsia="宋体" w:cs="Times New Roman"/>
      <w:szCs w:val="24"/>
    </w:rPr>
  </w:style>
  <w:style w:type="character" w:customStyle="1" w:styleId="557">
    <w:name w:val="二级列表 Char"/>
    <w:link w:val="556"/>
    <w:autoRedefine/>
    <w:qFormat/>
    <w:uiPriority w:val="0"/>
    <w:rPr>
      <w:rFonts w:ascii="Arial" w:hAnsi="Arial"/>
      <w:kern w:val="2"/>
      <w:sz w:val="21"/>
      <w:szCs w:val="24"/>
    </w:rPr>
  </w:style>
  <w:style w:type="paragraph" w:customStyle="1" w:styleId="558">
    <w:name w:val="附录标题"/>
    <w:basedOn w:val="3"/>
    <w:autoRedefine/>
    <w:qFormat/>
    <w:uiPriority w:val="0"/>
    <w:pPr>
      <w:keepLines/>
      <w:pageBreakBefore/>
      <w:tabs>
        <w:tab w:val="left" w:pos="360"/>
        <w:tab w:val="left" w:pos="420"/>
      </w:tabs>
      <w:adjustRightInd w:val="0"/>
      <w:spacing w:beforeLines="20" w:afterLines="20"/>
      <w:ind w:left="420" w:hanging="420"/>
      <w:textAlignment w:val="baseline"/>
    </w:pPr>
    <w:rPr>
      <w:rFonts w:ascii="Times New Roman" w:hAnsi="Times New Roman" w:eastAsia="宋体"/>
      <w:bCs/>
      <w:color w:val="333399"/>
      <w:kern w:val="44"/>
      <w:szCs w:val="36"/>
      <w:lang w:val="en-US"/>
    </w:rPr>
  </w:style>
  <w:style w:type="paragraph" w:customStyle="1" w:styleId="559">
    <w:name w:val="样式 标题 1H1Heading OnePIM 1Section Headh11Heading 0R1H11..."/>
    <w:basedOn w:val="3"/>
    <w:autoRedefine/>
    <w:qFormat/>
    <w:uiPriority w:val="99"/>
    <w:pPr>
      <w:pageBreakBefore/>
      <w:tabs>
        <w:tab w:val="left" w:pos="360"/>
        <w:tab w:val="left" w:pos="420"/>
        <w:tab w:val="left" w:pos="900"/>
      </w:tabs>
      <w:adjustRightInd w:val="0"/>
      <w:spacing w:beforeLines="50" w:afterLines="50" w:line="480" w:lineRule="auto"/>
      <w:ind w:left="900" w:hanging="420"/>
      <w:textAlignment w:val="baseline"/>
    </w:pPr>
    <w:rPr>
      <w:rFonts w:ascii="Times New Roman" w:hAnsi="Times New Roman" w:eastAsia="宋体"/>
      <w:color w:val="auto"/>
      <w:szCs w:val="36"/>
      <w:lang w:val="en-US"/>
    </w:rPr>
  </w:style>
  <w:style w:type="paragraph" w:customStyle="1" w:styleId="560">
    <w:name w:val="A 功能点"/>
    <w:basedOn w:val="1"/>
    <w:autoRedefine/>
    <w:qFormat/>
    <w:uiPriority w:val="99"/>
    <w:pPr>
      <w:widowControl/>
      <w:tabs>
        <w:tab w:val="left" w:pos="432"/>
        <w:tab w:val="left" w:pos="845"/>
      </w:tabs>
      <w:spacing w:line="360" w:lineRule="auto"/>
      <w:ind w:left="845" w:hanging="432" w:firstLineChars="200"/>
    </w:pPr>
    <w:rPr>
      <w:rFonts w:ascii="宋体" w:hAnsi="宋体" w:eastAsia="宋体" w:cs="Times New Roman"/>
      <w:kern w:val="0"/>
      <w:sz w:val="24"/>
      <w:szCs w:val="20"/>
    </w:rPr>
  </w:style>
  <w:style w:type="paragraph" w:customStyle="1" w:styleId="561">
    <w:name w:val="A 数字编号"/>
    <w:basedOn w:val="1"/>
    <w:autoRedefine/>
    <w:qFormat/>
    <w:uiPriority w:val="99"/>
    <w:pPr>
      <w:widowControl/>
      <w:spacing w:line="360" w:lineRule="auto"/>
      <w:ind w:firstLine="200" w:firstLineChars="200"/>
    </w:pPr>
    <w:rPr>
      <w:rFonts w:ascii="宋体" w:hAnsi="宋体" w:eastAsia="宋体" w:cs="Times New Roman"/>
      <w:kern w:val="0"/>
      <w:sz w:val="24"/>
      <w:szCs w:val="20"/>
    </w:rPr>
  </w:style>
  <w:style w:type="character" w:customStyle="1" w:styleId="562">
    <w:name w:val="bodytext1"/>
    <w:autoRedefine/>
    <w:qFormat/>
    <w:uiPriority w:val="99"/>
    <w:rPr>
      <w:rFonts w:ascii="Arial" w:hAnsi="Arial"/>
      <w:color w:val="000000"/>
      <w:sz w:val="20"/>
    </w:rPr>
  </w:style>
  <w:style w:type="paragraph" w:customStyle="1" w:styleId="563">
    <w:name w:val="cnfont"/>
    <w:basedOn w:val="1"/>
    <w:autoRedefine/>
    <w:qFormat/>
    <w:uiPriority w:val="99"/>
    <w:pPr>
      <w:widowControl/>
      <w:spacing w:before="100" w:beforeAutospacing="1" w:after="100" w:afterAutospacing="1" w:line="210" w:lineRule="atLeast"/>
      <w:ind w:firstLine="200" w:firstLineChars="200"/>
      <w:jc w:val="left"/>
    </w:pPr>
    <w:rPr>
      <w:rFonts w:ascii="Arial" w:hAnsi="Arial" w:eastAsia="宋体" w:cs="Arial"/>
      <w:color w:val="000000"/>
      <w:kern w:val="0"/>
      <w:sz w:val="20"/>
      <w:szCs w:val="20"/>
    </w:rPr>
  </w:style>
  <w:style w:type="paragraph" w:customStyle="1" w:styleId="564">
    <w:name w:val="正文4"/>
    <w:basedOn w:val="1"/>
    <w:autoRedefine/>
    <w:qFormat/>
    <w:uiPriority w:val="99"/>
    <w:pPr>
      <w:widowControl/>
      <w:overflowPunct w:val="0"/>
      <w:autoSpaceDE w:val="0"/>
      <w:autoSpaceDN w:val="0"/>
      <w:adjustRightInd w:val="0"/>
      <w:ind w:firstLine="200" w:firstLineChars="200"/>
      <w:textAlignment w:val="baseline"/>
    </w:pPr>
    <w:rPr>
      <w:rFonts w:ascii="Times New Roman" w:hAnsi="Times New Roman" w:eastAsia="宋体" w:cs="Times New Roman"/>
      <w:kern w:val="0"/>
      <w:szCs w:val="21"/>
    </w:rPr>
  </w:style>
  <w:style w:type="character" w:customStyle="1" w:styleId="565">
    <w:name w:val="正文文字 Char"/>
    <w:link w:val="566"/>
    <w:autoRedefine/>
    <w:qFormat/>
    <w:uiPriority w:val="0"/>
    <w:rPr>
      <w:color w:val="FF0000"/>
      <w:kern w:val="2"/>
      <w:sz w:val="24"/>
    </w:rPr>
  </w:style>
  <w:style w:type="paragraph" w:customStyle="1" w:styleId="566">
    <w:name w:val="正文文字"/>
    <w:basedOn w:val="1"/>
    <w:next w:val="1"/>
    <w:link w:val="565"/>
    <w:autoRedefine/>
    <w:qFormat/>
    <w:uiPriority w:val="0"/>
    <w:pPr>
      <w:adjustRightInd w:val="0"/>
      <w:spacing w:beforeLines="50" w:line="360" w:lineRule="auto"/>
      <w:ind w:firstLine="420" w:firstLineChars="200"/>
      <w:textAlignment w:val="baseline"/>
    </w:pPr>
    <w:rPr>
      <w:rFonts w:ascii="Times New Roman" w:hAnsi="Times New Roman" w:eastAsia="宋体" w:cs="Times New Roman"/>
      <w:color w:val="FF0000"/>
      <w:sz w:val="24"/>
      <w:szCs w:val="20"/>
    </w:rPr>
  </w:style>
  <w:style w:type="paragraph" w:customStyle="1" w:styleId="567">
    <w:name w:val="样式 正文缩进正文（首行缩进两字）表正文正文非缩进标题4 + 行距: 1.5 倍行距"/>
    <w:basedOn w:val="10"/>
    <w:autoRedefine/>
    <w:qFormat/>
    <w:uiPriority w:val="99"/>
    <w:pPr>
      <w:spacing w:line="360" w:lineRule="auto"/>
      <w:ind w:firstLine="510"/>
    </w:pPr>
    <w:rPr>
      <w:rFonts w:ascii="Arial" w:hAnsi="Arial" w:cs="Arial"/>
      <w:spacing w:val="4"/>
    </w:rPr>
  </w:style>
  <w:style w:type="paragraph" w:customStyle="1" w:styleId="568">
    <w:name w:val="cell item"/>
    <w:basedOn w:val="1"/>
    <w:autoRedefine/>
    <w:qFormat/>
    <w:uiPriority w:val="99"/>
    <w:pPr>
      <w:widowControl/>
      <w:tabs>
        <w:tab w:val="left" w:pos="1100"/>
      </w:tabs>
      <w:ind w:firstLine="200" w:firstLineChars="200"/>
    </w:pPr>
    <w:rPr>
      <w:rFonts w:ascii="黑体" w:hAnsi="Arial" w:eastAsia="黑体" w:cs="Times New Roman"/>
      <w:b/>
      <w:kern w:val="0"/>
      <w:szCs w:val="20"/>
    </w:rPr>
  </w:style>
  <w:style w:type="paragraph" w:customStyle="1" w:styleId="569">
    <w:name w:val="xl50"/>
    <w:basedOn w:val="1"/>
    <w:autoRedefine/>
    <w:qFormat/>
    <w:uiPriority w:val="0"/>
    <w:pPr>
      <w:widowControl/>
      <w:pBdr>
        <w:top w:val="single" w:color="auto" w:sz="4" w:space="0"/>
        <w:left w:val="single" w:color="auto" w:sz="8" w:space="0"/>
        <w:bottom w:val="single" w:color="auto" w:sz="8" w:space="0"/>
        <w:right w:val="single" w:color="auto" w:sz="4" w:space="0"/>
      </w:pBdr>
      <w:shd w:val="clear" w:color="auto" w:fill="FFFF00"/>
      <w:spacing w:before="100" w:beforeAutospacing="1" w:after="100" w:afterAutospacing="1"/>
      <w:ind w:firstLine="200" w:firstLineChars="200"/>
      <w:jc w:val="center"/>
      <w:textAlignment w:val="top"/>
    </w:pPr>
    <w:rPr>
      <w:rFonts w:ascii="Arial Unicode MS" w:hAnsi="Arial Unicode MS" w:eastAsia="宋体" w:cs="Arial Unicode MS"/>
      <w:b/>
      <w:bCs/>
      <w:kern w:val="0"/>
      <w:sz w:val="24"/>
      <w:szCs w:val="24"/>
    </w:rPr>
  </w:style>
  <w:style w:type="paragraph" w:customStyle="1" w:styleId="570">
    <w:name w:val="xl5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0"/>
      <w:szCs w:val="20"/>
    </w:rPr>
  </w:style>
  <w:style w:type="paragraph" w:customStyle="1" w:styleId="571">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0"/>
      <w:szCs w:val="20"/>
    </w:rPr>
  </w:style>
  <w:style w:type="paragraph" w:customStyle="1" w:styleId="572">
    <w:name w:val="xl53"/>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ind w:firstLine="200" w:firstLineChars="200"/>
      <w:jc w:val="left"/>
      <w:textAlignment w:val="top"/>
    </w:pPr>
    <w:rPr>
      <w:rFonts w:ascii="Arial Unicode MS" w:hAnsi="Arial Unicode MS" w:eastAsia="宋体" w:cs="Arial Unicode MS"/>
      <w:b/>
      <w:bCs/>
      <w:kern w:val="0"/>
      <w:sz w:val="24"/>
      <w:szCs w:val="24"/>
    </w:rPr>
  </w:style>
  <w:style w:type="paragraph" w:customStyle="1" w:styleId="573">
    <w:name w:val="xl54"/>
    <w:basedOn w:val="1"/>
    <w:autoRedefine/>
    <w:qFormat/>
    <w:uiPriority w:val="0"/>
    <w:pPr>
      <w:widowControl/>
      <w:pBdr>
        <w:top w:val="single" w:color="auto" w:sz="4" w:space="0"/>
        <w:bottom w:val="single" w:color="auto" w:sz="8" w:space="0"/>
        <w:right w:val="single" w:color="auto" w:sz="4" w:space="0"/>
      </w:pBdr>
      <w:shd w:val="clear" w:color="auto" w:fill="FFFF00"/>
      <w:spacing w:before="100" w:beforeAutospacing="1" w:after="100" w:afterAutospacing="1"/>
      <w:ind w:firstLine="200" w:firstLineChars="200"/>
      <w:jc w:val="center"/>
      <w:textAlignment w:val="top"/>
    </w:pPr>
    <w:rPr>
      <w:rFonts w:ascii="Arial Unicode MS" w:hAnsi="Arial Unicode MS" w:eastAsia="宋体" w:cs="Arial Unicode MS"/>
      <w:b/>
      <w:bCs/>
      <w:kern w:val="0"/>
      <w:sz w:val="24"/>
      <w:szCs w:val="24"/>
    </w:rPr>
  </w:style>
  <w:style w:type="paragraph" w:customStyle="1" w:styleId="574">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textAlignment w:val="top"/>
    </w:pPr>
    <w:rPr>
      <w:rFonts w:ascii="Arial Unicode MS" w:hAnsi="Arial Unicode MS" w:eastAsia="宋体" w:cs="Arial Unicode MS"/>
      <w:kern w:val="0"/>
      <w:sz w:val="20"/>
      <w:szCs w:val="20"/>
    </w:rPr>
  </w:style>
  <w:style w:type="paragraph" w:customStyle="1" w:styleId="575">
    <w:name w:val="xl56"/>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ind w:firstLine="200" w:firstLineChars="200"/>
      <w:jc w:val="left"/>
      <w:textAlignment w:val="top"/>
    </w:pPr>
    <w:rPr>
      <w:rFonts w:ascii="Arial Unicode MS" w:hAnsi="Arial Unicode MS" w:eastAsia="宋体" w:cs="Arial Unicode MS"/>
      <w:kern w:val="0"/>
      <w:sz w:val="20"/>
      <w:szCs w:val="20"/>
    </w:rPr>
  </w:style>
  <w:style w:type="paragraph" w:customStyle="1" w:styleId="576">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0"/>
      <w:szCs w:val="20"/>
    </w:rPr>
  </w:style>
  <w:style w:type="paragraph" w:customStyle="1" w:styleId="577">
    <w:name w:val="xl5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0"/>
      <w:szCs w:val="20"/>
    </w:rPr>
  </w:style>
  <w:style w:type="paragraph" w:customStyle="1" w:styleId="578">
    <w:name w:val="xl59"/>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0"/>
      <w:szCs w:val="20"/>
    </w:rPr>
  </w:style>
  <w:style w:type="paragraph" w:customStyle="1" w:styleId="579">
    <w:name w:val="xl60"/>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0"/>
      <w:szCs w:val="20"/>
    </w:rPr>
  </w:style>
  <w:style w:type="paragraph" w:customStyle="1" w:styleId="580">
    <w:name w:val="xl61"/>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0"/>
      <w:szCs w:val="20"/>
    </w:rPr>
  </w:style>
  <w:style w:type="paragraph" w:customStyle="1" w:styleId="581">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textAlignment w:val="top"/>
    </w:pPr>
    <w:rPr>
      <w:rFonts w:ascii="Arial Unicode MS" w:hAnsi="Arial Unicode MS" w:eastAsia="宋体" w:cs="Arial Unicode MS"/>
      <w:kern w:val="0"/>
      <w:sz w:val="20"/>
      <w:szCs w:val="20"/>
    </w:rPr>
  </w:style>
  <w:style w:type="paragraph" w:customStyle="1" w:styleId="582">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textAlignment w:val="top"/>
    </w:pPr>
    <w:rPr>
      <w:rFonts w:ascii="Arial Unicode MS" w:hAnsi="Arial Unicode MS" w:eastAsia="宋体" w:cs="Arial Unicode MS"/>
      <w:kern w:val="0"/>
      <w:sz w:val="20"/>
      <w:szCs w:val="20"/>
    </w:rPr>
  </w:style>
  <w:style w:type="paragraph" w:customStyle="1" w:styleId="583">
    <w:name w:val="xl64"/>
    <w:basedOn w:val="1"/>
    <w:autoRedefine/>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ind w:firstLine="200" w:firstLineChars="200"/>
      <w:jc w:val="left"/>
      <w:textAlignment w:val="top"/>
    </w:pPr>
    <w:rPr>
      <w:rFonts w:ascii="Arial Unicode MS" w:hAnsi="Arial Unicode MS" w:eastAsia="宋体" w:cs="Arial Unicode MS"/>
      <w:b/>
      <w:bCs/>
      <w:kern w:val="0"/>
      <w:sz w:val="20"/>
      <w:szCs w:val="20"/>
    </w:rPr>
  </w:style>
  <w:style w:type="paragraph" w:customStyle="1" w:styleId="584">
    <w:name w:val="xl65"/>
    <w:basedOn w:val="1"/>
    <w:autoRedefine/>
    <w:qFormat/>
    <w:uiPriority w:val="0"/>
    <w:pPr>
      <w:widowControl/>
      <w:pBdr>
        <w:top w:val="single" w:color="auto" w:sz="4" w:space="0"/>
        <w:bottom w:val="single" w:color="auto" w:sz="4" w:space="0"/>
        <w:right w:val="single" w:color="auto" w:sz="4" w:space="0"/>
      </w:pBdr>
      <w:shd w:val="clear" w:color="auto" w:fill="C0C0C0"/>
      <w:spacing w:before="100" w:beforeAutospacing="1" w:after="100" w:afterAutospacing="1"/>
      <w:ind w:firstLine="200" w:firstLineChars="200"/>
      <w:jc w:val="left"/>
      <w:textAlignment w:val="top"/>
    </w:pPr>
    <w:rPr>
      <w:rFonts w:ascii="Arial Unicode MS" w:hAnsi="Arial Unicode MS" w:eastAsia="宋体" w:cs="Arial Unicode MS"/>
      <w:b/>
      <w:bCs/>
      <w:kern w:val="0"/>
      <w:sz w:val="20"/>
      <w:szCs w:val="20"/>
    </w:rPr>
  </w:style>
  <w:style w:type="paragraph" w:customStyle="1" w:styleId="585">
    <w:name w:val="xl66"/>
    <w:basedOn w:val="1"/>
    <w:autoRedefine/>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ind w:firstLine="200" w:firstLineChars="200"/>
      <w:jc w:val="left"/>
      <w:textAlignment w:val="top"/>
    </w:pPr>
    <w:rPr>
      <w:rFonts w:ascii="Arial Unicode MS" w:hAnsi="Arial Unicode MS" w:eastAsia="宋体" w:cs="Arial Unicode MS"/>
      <w:b/>
      <w:bCs/>
      <w:kern w:val="0"/>
      <w:sz w:val="20"/>
      <w:szCs w:val="20"/>
    </w:rPr>
  </w:style>
  <w:style w:type="paragraph" w:customStyle="1" w:styleId="586">
    <w:name w:val="xl67"/>
    <w:basedOn w:val="1"/>
    <w:autoRedefine/>
    <w:qFormat/>
    <w:uiPriority w:val="0"/>
    <w:pPr>
      <w:widowControl/>
      <w:pBdr>
        <w:top w:val="single" w:color="auto" w:sz="4" w:space="0"/>
        <w:bottom w:val="single" w:color="auto" w:sz="4" w:space="0"/>
        <w:right w:val="single" w:color="auto" w:sz="8" w:space="0"/>
      </w:pBdr>
      <w:spacing w:before="100" w:beforeAutospacing="1" w:after="100" w:afterAutospacing="1"/>
      <w:ind w:firstLine="200" w:firstLineChars="200"/>
      <w:jc w:val="left"/>
      <w:textAlignment w:val="top"/>
    </w:pPr>
    <w:rPr>
      <w:rFonts w:ascii="Arial Unicode MS" w:hAnsi="Arial Unicode MS" w:eastAsia="宋体" w:cs="Arial Unicode MS"/>
      <w:kern w:val="0"/>
      <w:sz w:val="24"/>
      <w:szCs w:val="24"/>
    </w:rPr>
  </w:style>
  <w:style w:type="paragraph" w:customStyle="1" w:styleId="587">
    <w:name w:val="xl6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ind w:firstLine="200" w:firstLineChars="200"/>
      <w:jc w:val="left"/>
      <w:textAlignment w:val="top"/>
    </w:pPr>
    <w:rPr>
      <w:rFonts w:ascii="Arial Unicode MS" w:hAnsi="Arial Unicode MS" w:eastAsia="宋体" w:cs="Arial Unicode MS"/>
      <w:b/>
      <w:bCs/>
      <w:kern w:val="0"/>
      <w:sz w:val="20"/>
      <w:szCs w:val="20"/>
    </w:rPr>
  </w:style>
  <w:style w:type="paragraph" w:customStyle="1" w:styleId="588">
    <w:name w:val="xl6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0C0C0"/>
      <w:spacing w:before="100" w:beforeAutospacing="1" w:after="100" w:afterAutospacing="1"/>
      <w:ind w:firstLine="200" w:firstLineChars="200"/>
      <w:jc w:val="left"/>
      <w:textAlignment w:val="top"/>
    </w:pPr>
    <w:rPr>
      <w:rFonts w:ascii="Arial Unicode MS" w:hAnsi="Arial Unicode MS" w:eastAsia="宋体" w:cs="Arial Unicode MS"/>
      <w:b/>
      <w:bCs/>
      <w:kern w:val="0"/>
      <w:sz w:val="20"/>
      <w:szCs w:val="20"/>
    </w:rPr>
  </w:style>
  <w:style w:type="paragraph" w:customStyle="1" w:styleId="58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right"/>
      <w:textAlignment w:val="top"/>
    </w:pPr>
    <w:rPr>
      <w:rFonts w:ascii="Times New Roman" w:hAnsi="Times New Roman" w:eastAsia="宋体" w:cs="Times New Roman"/>
      <w:kern w:val="0"/>
      <w:sz w:val="20"/>
      <w:szCs w:val="20"/>
    </w:rPr>
  </w:style>
  <w:style w:type="paragraph" w:customStyle="1" w:styleId="590">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right"/>
      <w:textAlignment w:val="top"/>
    </w:pPr>
    <w:rPr>
      <w:rFonts w:ascii="Times New Roman" w:hAnsi="Times New Roman" w:eastAsia="宋体" w:cs="Times New Roman"/>
      <w:kern w:val="0"/>
      <w:sz w:val="20"/>
      <w:szCs w:val="20"/>
    </w:rPr>
  </w:style>
  <w:style w:type="paragraph" w:customStyle="1" w:styleId="591">
    <w:name w:val="xl72"/>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0"/>
      <w:szCs w:val="20"/>
    </w:rPr>
  </w:style>
  <w:style w:type="paragraph" w:customStyle="1" w:styleId="592">
    <w:name w:val="xl73"/>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center"/>
      <w:textAlignment w:val="top"/>
    </w:pPr>
    <w:rPr>
      <w:rFonts w:ascii="Arial Unicode MS" w:hAnsi="Arial Unicode MS" w:eastAsia="宋体" w:cs="Arial Unicode MS"/>
      <w:kern w:val="0"/>
      <w:sz w:val="24"/>
      <w:szCs w:val="24"/>
    </w:rPr>
  </w:style>
  <w:style w:type="paragraph" w:customStyle="1" w:styleId="593">
    <w:name w:val="K01"/>
    <w:basedOn w:val="1"/>
    <w:autoRedefine/>
    <w:qFormat/>
    <w:uiPriority w:val="99"/>
    <w:pPr>
      <w:tabs>
        <w:tab w:val="left" w:pos="1890"/>
      </w:tabs>
      <w:spacing w:beforeLines="50" w:line="360" w:lineRule="auto"/>
      <w:ind w:left="1890"/>
    </w:pPr>
    <w:rPr>
      <w:rFonts w:ascii="宋体" w:hAnsi="宋体" w:eastAsia="宋体" w:cs="Times New Roman"/>
      <w:sz w:val="24"/>
      <w:szCs w:val="20"/>
    </w:rPr>
  </w:style>
  <w:style w:type="paragraph" w:customStyle="1" w:styleId="594">
    <w:name w:val="章标题"/>
    <w:next w:val="1"/>
    <w:link w:val="595"/>
    <w:autoRedefine/>
    <w:qFormat/>
    <w:uiPriority w:val="99"/>
    <w:pPr>
      <w:spacing w:beforeLines="50" w:afterLines="50" w:line="300" w:lineRule="auto"/>
      <w:jc w:val="both"/>
      <w:outlineLvl w:val="1"/>
    </w:pPr>
    <w:rPr>
      <w:rFonts w:ascii="黑体" w:hAnsi="Times New Roman" w:eastAsia="黑体" w:cs="Times New Roman"/>
      <w:sz w:val="21"/>
      <w:lang w:val="en-US" w:eastAsia="zh-CN" w:bidi="ar-SA"/>
    </w:rPr>
  </w:style>
  <w:style w:type="character" w:customStyle="1" w:styleId="595">
    <w:name w:val="章标题 Char"/>
    <w:link w:val="594"/>
    <w:autoRedefine/>
    <w:qFormat/>
    <w:uiPriority w:val="99"/>
    <w:rPr>
      <w:rFonts w:ascii="黑体" w:eastAsia="黑体"/>
      <w:sz w:val="21"/>
    </w:rPr>
  </w:style>
  <w:style w:type="paragraph" w:customStyle="1" w:styleId="596">
    <w:name w:val="Comment"/>
    <w:basedOn w:val="1"/>
    <w:autoRedefine/>
    <w:qFormat/>
    <w:uiPriority w:val="99"/>
    <w:pPr>
      <w:widowControl/>
      <w:overflowPunct w:val="0"/>
      <w:autoSpaceDE w:val="0"/>
      <w:autoSpaceDN w:val="0"/>
      <w:adjustRightInd w:val="0"/>
      <w:spacing w:after="100"/>
      <w:ind w:firstLine="200" w:firstLineChars="200"/>
      <w:jc w:val="left"/>
    </w:pPr>
    <w:rPr>
      <w:rFonts w:ascii="Arial" w:hAnsi="Arial" w:eastAsia="宋体" w:cs="Times New Roman"/>
      <w:color w:val="0000FF"/>
      <w:kern w:val="0"/>
      <w:sz w:val="20"/>
      <w:szCs w:val="20"/>
    </w:rPr>
  </w:style>
  <w:style w:type="paragraph" w:customStyle="1" w:styleId="597">
    <w:name w:val="[正文不缩]"/>
    <w:basedOn w:val="1"/>
    <w:link w:val="598"/>
    <w:autoRedefine/>
    <w:qFormat/>
    <w:uiPriority w:val="99"/>
    <w:pPr>
      <w:numPr>
        <w:ilvl w:val="0"/>
        <w:numId w:val="39"/>
      </w:numPr>
      <w:snapToGrid w:val="0"/>
      <w:spacing w:line="360" w:lineRule="auto"/>
      <w:ind w:firstLine="200" w:firstLineChars="200"/>
    </w:pPr>
    <w:rPr>
      <w:rFonts w:ascii="Times New Roman" w:hAnsi="Times New Roman" w:eastAsia="宋体" w:cs="Times New Roman"/>
      <w:kern w:val="0"/>
      <w:sz w:val="24"/>
      <w:szCs w:val="24"/>
    </w:rPr>
  </w:style>
  <w:style w:type="character" w:customStyle="1" w:styleId="598">
    <w:name w:val="[正文不缩] Char"/>
    <w:link w:val="597"/>
    <w:autoRedefine/>
    <w:qFormat/>
    <w:uiPriority w:val="99"/>
    <w:rPr>
      <w:sz w:val="24"/>
      <w:szCs w:val="24"/>
    </w:rPr>
  </w:style>
  <w:style w:type="paragraph" w:customStyle="1" w:styleId="599">
    <w:name w:val="封面摘要"/>
    <w:basedOn w:val="1"/>
    <w:autoRedefine/>
    <w:qFormat/>
    <w:uiPriority w:val="99"/>
    <w:pPr>
      <w:spacing w:line="360" w:lineRule="auto"/>
      <w:ind w:firstLine="200" w:firstLineChars="200"/>
    </w:pPr>
    <w:rPr>
      <w:rFonts w:ascii="Times New Roman" w:hAnsi="Times New Roman" w:eastAsia="宋体" w:cs="Times New Roman"/>
      <w:szCs w:val="20"/>
    </w:rPr>
  </w:style>
  <w:style w:type="paragraph" w:customStyle="1" w:styleId="600">
    <w:name w:val="部分标题"/>
    <w:basedOn w:val="1"/>
    <w:next w:val="1"/>
    <w:autoRedefine/>
    <w:qFormat/>
    <w:uiPriority w:val="99"/>
    <w:pPr>
      <w:pageBreakBefore/>
      <w:pBdr>
        <w:bottom w:val="single" w:color="000000" w:sz="6" w:space="1"/>
      </w:pBdr>
      <w:spacing w:beforeLines="100" w:afterLines="100" w:line="360" w:lineRule="auto"/>
      <w:ind w:firstLine="200" w:firstLineChars="200"/>
      <w:jc w:val="center"/>
    </w:pPr>
    <w:rPr>
      <w:rFonts w:ascii="Times New Roman" w:hAnsi="Times New Roman" w:eastAsia="隶书" w:cs="Times New Roman"/>
      <w:sz w:val="52"/>
      <w:szCs w:val="24"/>
    </w:rPr>
  </w:style>
  <w:style w:type="paragraph" w:customStyle="1" w:styleId="601">
    <w:name w:val="c"/>
    <w:autoRedefine/>
    <w:qFormat/>
    <w:uiPriority w:val="99"/>
    <w:pPr>
      <w:widowControl w:val="0"/>
      <w:autoSpaceDE w:val="0"/>
      <w:autoSpaceDN w:val="0"/>
      <w:adjustRightInd w:val="0"/>
      <w:spacing w:line="300" w:lineRule="auto"/>
      <w:jc w:val="both"/>
    </w:pPr>
    <w:rPr>
      <w:rFonts w:ascii="Arial" w:hAnsi="Arial" w:eastAsia="宋体" w:cs="Times New Roman"/>
      <w:sz w:val="24"/>
      <w:szCs w:val="24"/>
      <w:lang w:val="en-US" w:eastAsia="zh-CN" w:bidi="ar-SA"/>
    </w:rPr>
  </w:style>
  <w:style w:type="paragraph" w:customStyle="1" w:styleId="602">
    <w:name w:val="样式 目录 1 + 首行缩进:  2 字符"/>
    <w:basedOn w:val="47"/>
    <w:autoRedefine/>
    <w:qFormat/>
    <w:uiPriority w:val="99"/>
    <w:pPr>
      <w:tabs>
        <w:tab w:val="right" w:leader="middleDot" w:pos="8931"/>
      </w:tabs>
      <w:spacing w:line="300" w:lineRule="auto"/>
      <w:ind w:firstLine="402" w:firstLineChars="200"/>
      <w:jc w:val="left"/>
    </w:pPr>
    <w:rPr>
      <w:rFonts w:ascii="Calibri" w:hAnsi="Calibri" w:cs="宋体"/>
      <w:b/>
      <w:bCs/>
      <w:sz w:val="20"/>
      <w:szCs w:val="20"/>
    </w:rPr>
  </w:style>
  <w:style w:type="character" w:customStyle="1" w:styleId="603">
    <w:name w:val="首行缩进 Char1"/>
    <w:autoRedefine/>
    <w:qFormat/>
    <w:uiPriority w:val="99"/>
    <w:rPr>
      <w:rFonts w:eastAsia="宋体"/>
      <w:kern w:val="2"/>
      <w:sz w:val="21"/>
      <w:lang w:val="en-US" w:eastAsia="zh-CN"/>
    </w:rPr>
  </w:style>
  <w:style w:type="paragraph" w:customStyle="1" w:styleId="604">
    <w:name w:val="bullet box 1"/>
    <w:basedOn w:val="1"/>
    <w:autoRedefine/>
    <w:qFormat/>
    <w:uiPriority w:val="99"/>
    <w:pPr>
      <w:widowControl/>
      <w:numPr>
        <w:ilvl w:val="0"/>
        <w:numId w:val="40"/>
      </w:numPr>
      <w:overflowPunct w:val="0"/>
      <w:autoSpaceDE w:val="0"/>
      <w:autoSpaceDN w:val="0"/>
      <w:adjustRightInd w:val="0"/>
      <w:spacing w:before="120"/>
      <w:ind w:firstLine="200" w:firstLineChars="200"/>
      <w:textAlignment w:val="baseline"/>
    </w:pPr>
    <w:rPr>
      <w:rFonts w:ascii="Arial" w:hAnsi="Arial" w:eastAsia="宋体" w:cs="Times New Roman"/>
      <w:kern w:val="0"/>
      <w:sz w:val="20"/>
      <w:szCs w:val="20"/>
      <w:lang w:eastAsia="en-US"/>
    </w:rPr>
  </w:style>
  <w:style w:type="paragraph" w:customStyle="1" w:styleId="605">
    <w:name w:val="样式 小四 段前: 7.8 磅 行距: 1.5 倍行距"/>
    <w:basedOn w:val="1"/>
    <w:autoRedefine/>
    <w:qFormat/>
    <w:uiPriority w:val="99"/>
    <w:pPr>
      <w:spacing w:before="156" w:line="360" w:lineRule="auto"/>
      <w:ind w:firstLine="480" w:firstLineChars="200"/>
    </w:pPr>
    <w:rPr>
      <w:rFonts w:ascii="Times New Roman" w:hAnsi="Times New Roman" w:eastAsia="宋体"/>
      <w:sz w:val="24"/>
      <w:szCs w:val="20"/>
    </w:rPr>
  </w:style>
  <w:style w:type="paragraph" w:customStyle="1" w:styleId="606">
    <w:name w:val="文件名称"/>
    <w:basedOn w:val="1"/>
    <w:autoRedefine/>
    <w:qFormat/>
    <w:uiPriority w:val="0"/>
    <w:pPr>
      <w:widowControl/>
      <w:spacing w:line="360" w:lineRule="auto"/>
      <w:ind w:firstLine="200" w:firstLineChars="200"/>
      <w:jc w:val="center"/>
    </w:pPr>
    <w:rPr>
      <w:rFonts w:ascii="楷体_GB2312" w:hAnsi="Cambria" w:eastAsia="楷体_GB2312"/>
      <w:b/>
      <w:kern w:val="0"/>
      <w:sz w:val="52"/>
      <w:lang w:eastAsia="en-US"/>
    </w:rPr>
  </w:style>
  <w:style w:type="paragraph" w:customStyle="1" w:styleId="607">
    <w:name w:val="公司名称"/>
    <w:basedOn w:val="1"/>
    <w:autoRedefine/>
    <w:qFormat/>
    <w:uiPriority w:val="99"/>
    <w:pPr>
      <w:widowControl/>
      <w:spacing w:line="360" w:lineRule="auto"/>
      <w:ind w:firstLine="200" w:firstLineChars="200"/>
      <w:jc w:val="center"/>
    </w:pPr>
    <w:rPr>
      <w:rFonts w:ascii="Cambria" w:hAnsi="Cambria" w:eastAsia="隶书"/>
      <w:b/>
      <w:bCs/>
      <w:kern w:val="0"/>
      <w:sz w:val="32"/>
      <w:lang w:eastAsia="en-US"/>
    </w:rPr>
  </w:style>
  <w:style w:type="paragraph" w:customStyle="1" w:styleId="608">
    <w:name w:val="段落正文"/>
    <w:basedOn w:val="1"/>
    <w:autoRedefine/>
    <w:qFormat/>
    <w:uiPriority w:val="0"/>
    <w:pPr>
      <w:spacing w:line="360" w:lineRule="auto"/>
      <w:ind w:firstLine="420" w:firstLineChars="200"/>
    </w:pPr>
    <w:rPr>
      <w:rFonts w:ascii="宋体" w:hAnsi="宋体" w:eastAsia="宋体" w:cs="Times New Roman"/>
      <w:szCs w:val="24"/>
    </w:rPr>
  </w:style>
  <w:style w:type="paragraph" w:customStyle="1" w:styleId="609">
    <w:name w:val="表格内容"/>
    <w:basedOn w:val="1"/>
    <w:autoRedefine/>
    <w:qFormat/>
    <w:uiPriority w:val="0"/>
    <w:pPr>
      <w:ind w:firstLine="200" w:firstLineChars="200"/>
    </w:pPr>
    <w:rPr>
      <w:rFonts w:ascii="宋体" w:hAnsi="宋体" w:eastAsia="宋体"/>
      <w:szCs w:val="20"/>
    </w:rPr>
  </w:style>
  <w:style w:type="paragraph" w:customStyle="1" w:styleId="610">
    <w:name w:val="附录 标题"/>
    <w:basedOn w:val="3"/>
    <w:autoRedefine/>
    <w:qFormat/>
    <w:uiPriority w:val="99"/>
    <w:pPr>
      <w:keepLines/>
      <w:pageBreakBefore/>
      <w:adjustRightInd w:val="0"/>
      <w:spacing w:before="340" w:after="330" w:line="578" w:lineRule="auto"/>
      <w:textAlignment w:val="baseline"/>
    </w:pPr>
    <w:rPr>
      <w:rFonts w:ascii="Times New Roman" w:hAnsi="Times New Roman" w:eastAsia="宋体" w:cs="宋体"/>
      <w:color w:val="auto"/>
      <w:kern w:val="44"/>
      <w:sz w:val="44"/>
      <w:szCs w:val="36"/>
      <w:lang w:val="en-US"/>
    </w:rPr>
  </w:style>
  <w:style w:type="paragraph" w:customStyle="1" w:styleId="611">
    <w:name w:val="附录 标题 2"/>
    <w:basedOn w:val="4"/>
    <w:autoRedefine/>
    <w:qFormat/>
    <w:uiPriority w:val="99"/>
    <w:pPr>
      <w:spacing w:line="360" w:lineRule="auto"/>
      <w:jc w:val="left"/>
    </w:pPr>
    <w:rPr>
      <w:rFonts w:ascii="Arial" w:hAnsi="Arial" w:eastAsia="黑体"/>
      <w:sz w:val="36"/>
      <w:szCs w:val="24"/>
    </w:rPr>
  </w:style>
  <w:style w:type="paragraph" w:customStyle="1" w:styleId="612">
    <w:name w:val="标准正文 Char Char"/>
    <w:basedOn w:val="1"/>
    <w:autoRedefine/>
    <w:qFormat/>
    <w:uiPriority w:val="99"/>
    <w:pPr>
      <w:snapToGrid w:val="0"/>
      <w:spacing w:line="300" w:lineRule="auto"/>
      <w:ind w:left="210" w:leftChars="100" w:right="210" w:firstLine="420" w:firstLineChars="200"/>
    </w:pPr>
    <w:rPr>
      <w:rFonts w:ascii="宋体" w:hAnsi="宋体" w:eastAsia="宋体" w:cs="Times New Roman"/>
      <w:szCs w:val="21"/>
    </w:rPr>
  </w:style>
  <w:style w:type="paragraph" w:customStyle="1" w:styleId="613">
    <w:name w:val="标准正文 Char"/>
    <w:basedOn w:val="1"/>
    <w:autoRedefine/>
    <w:qFormat/>
    <w:uiPriority w:val="99"/>
    <w:pPr>
      <w:spacing w:line="300" w:lineRule="auto"/>
      <w:ind w:firstLine="480" w:firstLineChars="200"/>
    </w:pPr>
    <w:rPr>
      <w:rFonts w:ascii="Times New Roman" w:hAnsi="Times New Roman" w:eastAsia="宋体" w:cs="Times New Roman"/>
      <w:sz w:val="24"/>
      <w:szCs w:val="24"/>
    </w:rPr>
  </w:style>
  <w:style w:type="paragraph" w:customStyle="1" w:styleId="614">
    <w:name w:val="列项正文"/>
    <w:basedOn w:val="1"/>
    <w:next w:val="1"/>
    <w:autoRedefine/>
    <w:qFormat/>
    <w:uiPriority w:val="99"/>
    <w:pPr>
      <w:widowControl/>
      <w:numPr>
        <w:ilvl w:val="0"/>
        <w:numId w:val="41"/>
      </w:numPr>
      <w:spacing w:before="100" w:beforeAutospacing="1" w:afterLines="50" w:afterAutospacing="1"/>
      <w:ind w:firstLine="200" w:firstLineChars="200"/>
      <w:jc w:val="left"/>
    </w:pPr>
    <w:rPr>
      <w:rFonts w:ascii="Book Antiqua" w:hAnsi="Book Antiqua" w:eastAsia="宋体" w:cs="Times New Roman"/>
      <w:kern w:val="0"/>
      <w:szCs w:val="21"/>
      <w:lang w:eastAsia="en-US"/>
    </w:rPr>
  </w:style>
  <w:style w:type="paragraph" w:customStyle="1" w:styleId="615">
    <w:name w:val="样式 标题 2PIM2H2Heading 2 HiddenHeading 2 CCBSheading 2Titre3...1"/>
    <w:basedOn w:val="4"/>
    <w:autoRedefine/>
    <w:qFormat/>
    <w:uiPriority w:val="99"/>
    <w:pPr>
      <w:adjustRightInd w:val="0"/>
      <w:spacing w:beforeLines="20" w:afterLines="20" w:line="360" w:lineRule="auto"/>
      <w:ind w:left="992" w:hanging="567"/>
    </w:pPr>
    <w:rPr>
      <w:rFonts w:ascii="Arial" w:hAnsi="Arial" w:eastAsia="宋体" w:cs="Times New Roman"/>
      <w:bCs w:val="0"/>
      <w:color w:val="008080"/>
      <w:kern w:val="0"/>
      <w:sz w:val="28"/>
      <w:szCs w:val="24"/>
    </w:rPr>
  </w:style>
  <w:style w:type="paragraph" w:customStyle="1" w:styleId="616">
    <w:name w:val="正文首行缩进 4字符"/>
    <w:basedOn w:val="86"/>
    <w:autoRedefine/>
    <w:qFormat/>
    <w:uiPriority w:val="99"/>
    <w:pPr>
      <w:spacing w:line="360" w:lineRule="auto"/>
      <w:ind w:firstLine="840" w:firstLineChars="400"/>
    </w:pPr>
    <w:rPr>
      <w:rFonts w:ascii="Times New Roman" w:hAnsi="Times New Roman" w:eastAsia="宋体" w:cs="Times New Roman"/>
      <w:szCs w:val="24"/>
    </w:rPr>
  </w:style>
  <w:style w:type="paragraph" w:customStyle="1" w:styleId="617">
    <w:name w:val="Char3"/>
    <w:basedOn w:val="1"/>
    <w:autoRedefine/>
    <w:qFormat/>
    <w:uiPriority w:val="99"/>
    <w:pPr>
      <w:tabs>
        <w:tab w:val="left" w:pos="0"/>
      </w:tabs>
      <w:spacing w:line="360" w:lineRule="auto"/>
      <w:ind w:firstLine="200" w:firstLineChars="200"/>
    </w:pPr>
    <w:rPr>
      <w:rFonts w:ascii="Times New Roman" w:hAnsi="Times New Roman" w:eastAsia="宋体" w:cs="Times New Roman"/>
      <w:szCs w:val="24"/>
    </w:rPr>
  </w:style>
  <w:style w:type="paragraph" w:customStyle="1" w:styleId="618">
    <w:name w:val="默认段落字体 Para Char Char Char Char Char Char Char Char Char Char Char Char Char Char Char Char Char Char Char"/>
    <w:basedOn w:val="27"/>
    <w:autoRedefine/>
    <w:qFormat/>
    <w:uiPriority w:val="99"/>
    <w:pPr>
      <w:ind w:firstLine="200" w:firstLineChars="200"/>
    </w:pPr>
    <w:rPr>
      <w:rFonts w:ascii="Tahoma" w:hAnsi="Tahoma"/>
      <w:sz w:val="24"/>
    </w:rPr>
  </w:style>
  <w:style w:type="paragraph" w:customStyle="1" w:styleId="619">
    <w:name w:val="样式 表正文正文非缩进特点段1ALT+Z四号标题4正文缩进1 + Arial"/>
    <w:basedOn w:val="1"/>
    <w:autoRedefine/>
    <w:qFormat/>
    <w:uiPriority w:val="99"/>
    <w:pPr>
      <w:spacing w:line="360" w:lineRule="auto"/>
      <w:ind w:firstLine="420" w:firstLineChars="200"/>
    </w:pPr>
    <w:rPr>
      <w:rFonts w:ascii="Arial" w:hAnsi="Arial" w:eastAsia="宋体" w:cs="Times New Roman"/>
      <w:sz w:val="24"/>
      <w:szCs w:val="24"/>
    </w:rPr>
  </w:style>
  <w:style w:type="paragraph" w:customStyle="1" w:styleId="620">
    <w:name w:val="样式 正文缩进(ALT+Z) + 首行缩进:  2 字符"/>
    <w:basedOn w:val="1"/>
    <w:link w:val="621"/>
    <w:autoRedefine/>
    <w:qFormat/>
    <w:uiPriority w:val="99"/>
    <w:pPr>
      <w:spacing w:line="360" w:lineRule="auto"/>
      <w:ind w:firstLine="480" w:firstLineChars="200"/>
    </w:pPr>
    <w:rPr>
      <w:rFonts w:ascii="Times New Roman" w:hAnsi="Times New Roman" w:eastAsia="宋体" w:cs="Times New Roman"/>
      <w:sz w:val="24"/>
      <w:szCs w:val="20"/>
    </w:rPr>
  </w:style>
  <w:style w:type="character" w:customStyle="1" w:styleId="621">
    <w:name w:val="样式 正文缩进(ALT+Z) + 首行缩进:  2 字符 Char"/>
    <w:link w:val="620"/>
    <w:autoRedefine/>
    <w:qFormat/>
    <w:uiPriority w:val="99"/>
    <w:rPr>
      <w:kern w:val="2"/>
      <w:sz w:val="24"/>
    </w:rPr>
  </w:style>
  <w:style w:type="paragraph" w:customStyle="1" w:styleId="622">
    <w:name w:val="Normal1"/>
    <w:basedOn w:val="1"/>
    <w:autoRedefine/>
    <w:qFormat/>
    <w:uiPriority w:val="0"/>
    <w:pPr>
      <w:widowControl/>
      <w:overflowPunct w:val="0"/>
      <w:autoSpaceDE w:val="0"/>
      <w:autoSpaceDN w:val="0"/>
      <w:adjustRightInd w:val="0"/>
      <w:ind w:firstLine="200" w:firstLineChars="200"/>
      <w:textAlignment w:val="baseline"/>
    </w:pPr>
    <w:rPr>
      <w:rFonts w:ascii="Times New Roman" w:hAnsi="Times New Roman" w:eastAsia="宋体" w:cs="Times New Roman"/>
      <w:kern w:val="0"/>
      <w:szCs w:val="21"/>
    </w:rPr>
  </w:style>
  <w:style w:type="paragraph" w:customStyle="1" w:styleId="623">
    <w:name w:val="默认段落字体 Para Char Char Char Char"/>
    <w:basedOn w:val="1"/>
    <w:autoRedefine/>
    <w:qFormat/>
    <w:uiPriority w:val="99"/>
    <w:pPr>
      <w:ind w:firstLine="200" w:firstLineChars="200"/>
    </w:pPr>
    <w:rPr>
      <w:rFonts w:ascii="Arial" w:hAnsi="Arial" w:eastAsia="宋体" w:cs="Arial"/>
      <w:szCs w:val="21"/>
    </w:rPr>
  </w:style>
  <w:style w:type="paragraph" w:customStyle="1" w:styleId="624">
    <w:name w:val="Command"/>
    <w:autoRedefine/>
    <w:qFormat/>
    <w:uiPriority w:val="0"/>
    <w:pPr>
      <w:numPr>
        <w:ilvl w:val="0"/>
        <w:numId w:val="42"/>
      </w:numPr>
      <w:tabs>
        <w:tab w:val="clear" w:pos="1644"/>
      </w:tabs>
      <w:spacing w:before="160" w:after="160" w:line="300" w:lineRule="auto"/>
      <w:ind w:left="0" w:firstLine="0"/>
      <w:jc w:val="both"/>
    </w:pPr>
    <w:rPr>
      <w:rFonts w:ascii="Arial" w:hAnsi="Arial" w:eastAsia="黑体" w:cs="Arial"/>
      <w:sz w:val="21"/>
      <w:szCs w:val="21"/>
      <w:lang w:val="en-US" w:eastAsia="zh-CN" w:bidi="ar-SA"/>
    </w:rPr>
  </w:style>
  <w:style w:type="character" w:customStyle="1" w:styleId="625">
    <w:name w:val="Item List Char"/>
    <w:autoRedefine/>
    <w:qFormat/>
    <w:uiPriority w:val="99"/>
    <w:rPr>
      <w:rFonts w:ascii="Arial" w:hAnsi="Arial" w:eastAsia="宋体"/>
      <w:sz w:val="21"/>
      <w:lang w:val="en-US" w:eastAsia="zh-CN"/>
    </w:rPr>
  </w:style>
  <w:style w:type="paragraph" w:customStyle="1" w:styleId="626">
    <w:name w:val="缺省文本"/>
    <w:basedOn w:val="1"/>
    <w:link w:val="627"/>
    <w:autoRedefine/>
    <w:qFormat/>
    <w:uiPriority w:val="99"/>
    <w:pPr>
      <w:autoSpaceDE w:val="0"/>
      <w:autoSpaceDN w:val="0"/>
      <w:adjustRightInd w:val="0"/>
      <w:ind w:firstLine="200" w:firstLineChars="200"/>
      <w:jc w:val="left"/>
    </w:pPr>
    <w:rPr>
      <w:rFonts w:ascii="Times New Roman" w:hAnsi="Times New Roman" w:eastAsia="宋体" w:cs="Times New Roman"/>
      <w:kern w:val="0"/>
      <w:sz w:val="24"/>
      <w:szCs w:val="20"/>
    </w:rPr>
  </w:style>
  <w:style w:type="character" w:customStyle="1" w:styleId="627">
    <w:name w:val="缺省文本 Char"/>
    <w:link w:val="626"/>
    <w:autoRedefine/>
    <w:qFormat/>
    <w:uiPriority w:val="99"/>
    <w:rPr>
      <w:sz w:val="24"/>
    </w:rPr>
  </w:style>
  <w:style w:type="paragraph" w:customStyle="1" w:styleId="628">
    <w:name w:val="图号"/>
    <w:basedOn w:val="1"/>
    <w:autoRedefine/>
    <w:qFormat/>
    <w:uiPriority w:val="0"/>
    <w:pPr>
      <w:autoSpaceDE w:val="0"/>
      <w:autoSpaceDN w:val="0"/>
      <w:adjustRightInd w:val="0"/>
      <w:spacing w:line="360" w:lineRule="auto"/>
      <w:ind w:firstLine="200" w:firstLineChars="200"/>
    </w:pPr>
    <w:rPr>
      <w:rFonts w:ascii="Times New Roman" w:hAnsi="Times New Roman" w:eastAsia="宋体" w:cs="Times New Roman"/>
      <w:kern w:val="0"/>
      <w:sz w:val="18"/>
      <w:szCs w:val="18"/>
    </w:rPr>
  </w:style>
  <w:style w:type="character" w:customStyle="1" w:styleId="629">
    <w:name w:val="标题 4 Char Char Char Char"/>
    <w:autoRedefine/>
    <w:qFormat/>
    <w:uiPriority w:val="99"/>
    <w:rPr>
      <w:rFonts w:eastAsia="宋体"/>
      <w:b/>
      <w:kern w:val="2"/>
      <w:sz w:val="28"/>
      <w:lang w:val="en-US" w:eastAsia="zh-CN"/>
    </w:rPr>
  </w:style>
  <w:style w:type="character" w:customStyle="1" w:styleId="630">
    <w:name w:val="标题 3 Char Char Char Char Char"/>
    <w:autoRedefine/>
    <w:qFormat/>
    <w:uiPriority w:val="99"/>
    <w:rPr>
      <w:rFonts w:eastAsia="宋体"/>
      <w:b/>
      <w:kern w:val="2"/>
      <w:sz w:val="32"/>
      <w:lang w:val="en-US" w:eastAsia="zh-CN"/>
    </w:rPr>
  </w:style>
  <w:style w:type="paragraph" w:customStyle="1" w:styleId="631">
    <w:name w:val="Figure Text"/>
    <w:autoRedefine/>
    <w:qFormat/>
    <w:uiPriority w:val="0"/>
    <w:pPr>
      <w:snapToGrid w:val="0"/>
      <w:spacing w:line="300" w:lineRule="auto"/>
      <w:ind w:left="1134"/>
      <w:jc w:val="both"/>
    </w:pPr>
    <w:rPr>
      <w:rFonts w:ascii="Arial" w:hAnsi="Arial" w:eastAsia="楷体_GB2312" w:cs="Arial"/>
      <w:sz w:val="18"/>
      <w:szCs w:val="18"/>
      <w:lang w:val="en-US" w:eastAsia="zh-CN" w:bidi="ar-SA"/>
    </w:rPr>
  </w:style>
  <w:style w:type="character" w:customStyle="1" w:styleId="632">
    <w:name w:val="command keywords"/>
    <w:autoRedefine/>
    <w:qFormat/>
    <w:uiPriority w:val="0"/>
    <w:rPr>
      <w:rFonts w:ascii="Arial" w:hAnsi="Arial" w:eastAsia="宋体"/>
      <w:b/>
      <w:color w:val="auto"/>
      <w:sz w:val="21"/>
    </w:rPr>
  </w:style>
  <w:style w:type="paragraph" w:customStyle="1" w:styleId="633">
    <w:name w:val="Item Step"/>
    <w:autoRedefine/>
    <w:qFormat/>
    <w:uiPriority w:val="99"/>
    <w:pPr>
      <w:tabs>
        <w:tab w:val="left" w:pos="360"/>
      </w:tabs>
      <w:spacing w:line="300" w:lineRule="auto"/>
      <w:jc w:val="both"/>
      <w:outlineLvl w:val="4"/>
    </w:pPr>
    <w:rPr>
      <w:rFonts w:ascii="Arial" w:hAnsi="Arial" w:eastAsia="宋体" w:cs="Arial"/>
      <w:sz w:val="21"/>
      <w:szCs w:val="21"/>
      <w:lang w:val="en-US" w:eastAsia="zh-CN" w:bidi="ar-SA"/>
    </w:rPr>
  </w:style>
  <w:style w:type="character" w:customStyle="1" w:styleId="634">
    <w:name w:val="Item Step Char"/>
    <w:autoRedefine/>
    <w:qFormat/>
    <w:uiPriority w:val="99"/>
    <w:rPr>
      <w:rFonts w:ascii="Arial" w:hAnsi="Arial" w:eastAsia="宋体"/>
      <w:sz w:val="21"/>
      <w:lang w:val="en-US" w:eastAsia="zh-CN"/>
    </w:rPr>
  </w:style>
  <w:style w:type="paragraph" w:customStyle="1" w:styleId="635">
    <w:name w:val="¶ÎÂä2"/>
    <w:basedOn w:val="1"/>
    <w:autoRedefine/>
    <w:qFormat/>
    <w:uiPriority w:val="99"/>
    <w:pPr>
      <w:widowControl/>
      <w:overflowPunct w:val="0"/>
      <w:autoSpaceDE w:val="0"/>
      <w:autoSpaceDN w:val="0"/>
      <w:adjustRightInd w:val="0"/>
      <w:spacing w:before="105"/>
      <w:ind w:left="360" w:firstLine="200" w:firstLineChars="200"/>
      <w:jc w:val="left"/>
      <w:textAlignment w:val="baseline"/>
    </w:pPr>
    <w:rPr>
      <w:rFonts w:ascii="宋体" w:hAnsi="Times New Roman" w:eastAsia="宋体" w:cs="Times New Roman"/>
      <w:kern w:val="0"/>
      <w:szCs w:val="20"/>
    </w:rPr>
  </w:style>
  <w:style w:type="paragraph" w:customStyle="1" w:styleId="636">
    <w:name w:val="1.1"/>
    <w:basedOn w:val="3"/>
    <w:autoRedefine/>
    <w:qFormat/>
    <w:uiPriority w:val="99"/>
    <w:pPr>
      <w:keepLines/>
      <w:pageBreakBefore/>
      <w:numPr>
        <w:ilvl w:val="0"/>
        <w:numId w:val="43"/>
      </w:numPr>
      <w:tabs>
        <w:tab w:val="left" w:pos="900"/>
        <w:tab w:val="left" w:pos="1260"/>
      </w:tabs>
      <w:adjustRightInd w:val="0"/>
      <w:spacing w:before="340" w:after="330" w:line="578" w:lineRule="auto"/>
      <w:textAlignment w:val="baseline"/>
    </w:pPr>
    <w:rPr>
      <w:rFonts w:ascii="Times New Roman" w:hAnsi="Times New Roman" w:eastAsia="宋体"/>
      <w:color w:val="auto"/>
      <w:kern w:val="44"/>
      <w:sz w:val="30"/>
      <w:szCs w:val="44"/>
      <w:lang w:val="en-US"/>
    </w:rPr>
  </w:style>
  <w:style w:type="paragraph" w:customStyle="1" w:styleId="637">
    <w:name w:val="样式 1.1 + 四号"/>
    <w:basedOn w:val="636"/>
    <w:autoRedefine/>
    <w:qFormat/>
    <w:uiPriority w:val="99"/>
    <w:pPr>
      <w:numPr>
        <w:ilvl w:val="0"/>
        <w:numId w:val="44"/>
      </w:numPr>
      <w:tabs>
        <w:tab w:val="clear" w:pos="425"/>
      </w:tabs>
      <w:ind w:left="0" w:firstLine="0"/>
    </w:pPr>
    <w:rPr>
      <w:sz w:val="28"/>
    </w:rPr>
  </w:style>
  <w:style w:type="character" w:customStyle="1" w:styleId="638">
    <w:name w:val="1.1 Char"/>
    <w:autoRedefine/>
    <w:qFormat/>
    <w:uiPriority w:val="99"/>
    <w:rPr>
      <w:rFonts w:eastAsia="宋体"/>
      <w:b/>
      <w:kern w:val="44"/>
      <w:sz w:val="44"/>
      <w:lang w:val="en-US" w:eastAsia="zh-CN"/>
    </w:rPr>
  </w:style>
  <w:style w:type="character" w:customStyle="1" w:styleId="639">
    <w:name w:val="样式 1.1 + 四号 Char"/>
    <w:autoRedefine/>
    <w:qFormat/>
    <w:uiPriority w:val="99"/>
    <w:rPr>
      <w:rFonts w:eastAsia="宋体"/>
      <w:b/>
      <w:kern w:val="44"/>
      <w:sz w:val="44"/>
      <w:lang w:val="en-US" w:eastAsia="zh-CN"/>
    </w:rPr>
  </w:style>
  <w:style w:type="paragraph" w:customStyle="1" w:styleId="640">
    <w:name w:val="默认段落字体 Para Char Char Char Char Char Char Char Char Char Char Char Char Char Char Char Char"/>
    <w:basedOn w:val="27"/>
    <w:autoRedefine/>
    <w:qFormat/>
    <w:uiPriority w:val="99"/>
    <w:pPr>
      <w:ind w:firstLine="200" w:firstLineChars="200"/>
    </w:pPr>
    <w:rPr>
      <w:rFonts w:ascii="Tahoma" w:hAnsi="Tahoma"/>
      <w:sz w:val="24"/>
    </w:rPr>
  </w:style>
  <w:style w:type="paragraph" w:customStyle="1" w:styleId="641">
    <w:name w:val="[列表1]"/>
    <w:basedOn w:val="1"/>
    <w:autoRedefine/>
    <w:qFormat/>
    <w:uiPriority w:val="99"/>
    <w:pPr>
      <w:numPr>
        <w:ilvl w:val="1"/>
        <w:numId w:val="45"/>
      </w:numPr>
      <w:spacing w:line="360" w:lineRule="auto"/>
      <w:ind w:firstLine="200" w:firstLineChars="200"/>
    </w:pPr>
    <w:rPr>
      <w:rFonts w:ascii="宋体" w:hAnsi="??" w:eastAsia="宋体" w:cs="Times New Roman"/>
      <w:bCs/>
      <w:sz w:val="24"/>
      <w:szCs w:val="28"/>
    </w:rPr>
  </w:style>
  <w:style w:type="paragraph" w:customStyle="1" w:styleId="642">
    <w:name w:val="Item List in Table"/>
    <w:basedOn w:val="1"/>
    <w:autoRedefine/>
    <w:qFormat/>
    <w:uiPriority w:val="0"/>
    <w:pPr>
      <w:widowControl/>
      <w:numPr>
        <w:ilvl w:val="0"/>
        <w:numId w:val="46"/>
      </w:numPr>
      <w:topLinePunct/>
      <w:adjustRightInd w:val="0"/>
      <w:snapToGrid w:val="0"/>
      <w:spacing w:before="80" w:after="80" w:line="240" w:lineRule="atLeast"/>
      <w:ind w:firstLine="200" w:firstLineChars="200"/>
      <w:jc w:val="left"/>
    </w:pPr>
    <w:rPr>
      <w:rFonts w:ascii="Times New Roman" w:hAnsi="宋体" w:eastAsia="宋体" w:cs="Arial"/>
      <w:kern w:val="0"/>
      <w:szCs w:val="21"/>
    </w:rPr>
  </w:style>
  <w:style w:type="paragraph" w:customStyle="1" w:styleId="643">
    <w:name w:val="Step"/>
    <w:basedOn w:val="1"/>
    <w:autoRedefine/>
    <w:qFormat/>
    <w:uiPriority w:val="99"/>
    <w:pPr>
      <w:widowControl/>
      <w:tabs>
        <w:tab w:val="left" w:pos="1314"/>
      </w:tabs>
      <w:topLinePunct/>
      <w:adjustRightInd w:val="0"/>
      <w:snapToGrid w:val="0"/>
      <w:spacing w:before="160" w:after="160" w:line="240" w:lineRule="atLeast"/>
      <w:ind w:left="1314" w:hanging="159" w:firstLineChars="200"/>
      <w:jc w:val="left"/>
      <w:outlineLvl w:val="5"/>
    </w:pPr>
    <w:rPr>
      <w:rFonts w:ascii="Times New Roman" w:hAnsi="宋体" w:eastAsia="宋体" w:cs="Arial"/>
      <w:kern w:val="0"/>
      <w:szCs w:val="21"/>
    </w:rPr>
  </w:style>
  <w:style w:type="paragraph" w:customStyle="1" w:styleId="644">
    <w:name w:val="Sub Item List"/>
    <w:basedOn w:val="1"/>
    <w:autoRedefine/>
    <w:qFormat/>
    <w:uiPriority w:val="0"/>
    <w:pPr>
      <w:widowControl/>
      <w:numPr>
        <w:ilvl w:val="0"/>
        <w:numId w:val="47"/>
      </w:numPr>
      <w:topLinePunct/>
      <w:adjustRightInd w:val="0"/>
      <w:snapToGrid w:val="0"/>
      <w:spacing w:before="80" w:after="80" w:line="240" w:lineRule="atLeast"/>
      <w:ind w:firstLine="200" w:firstLineChars="200"/>
      <w:jc w:val="left"/>
    </w:pPr>
    <w:rPr>
      <w:rFonts w:ascii="Times New Roman" w:hAnsi="宋体" w:eastAsia="宋体" w:cs="Arial"/>
      <w:szCs w:val="21"/>
    </w:rPr>
  </w:style>
  <w:style w:type="paragraph" w:customStyle="1" w:styleId="645">
    <w:name w:val="Terminal Display"/>
    <w:link w:val="646"/>
    <w:autoRedefine/>
    <w:qFormat/>
    <w:uiPriority w:val="0"/>
    <w:pPr>
      <w:snapToGrid w:val="0"/>
      <w:spacing w:line="240" w:lineRule="atLeast"/>
      <w:ind w:left="1701"/>
      <w:jc w:val="both"/>
    </w:pPr>
    <w:rPr>
      <w:rFonts w:ascii="Courier New" w:hAnsi="Courier New" w:eastAsia="宋体" w:cs="Times New Roman"/>
      <w:sz w:val="22"/>
      <w:szCs w:val="22"/>
      <w:lang w:val="en-US" w:eastAsia="zh-CN" w:bidi="ar-SA"/>
    </w:rPr>
  </w:style>
  <w:style w:type="character" w:customStyle="1" w:styleId="646">
    <w:name w:val="Terminal Display Char"/>
    <w:link w:val="645"/>
    <w:autoRedefine/>
    <w:qFormat/>
    <w:uiPriority w:val="0"/>
    <w:rPr>
      <w:rFonts w:ascii="Courier New" w:hAnsi="Courier New"/>
      <w:sz w:val="22"/>
      <w:szCs w:val="22"/>
    </w:rPr>
  </w:style>
  <w:style w:type="paragraph" w:customStyle="1" w:styleId="647">
    <w:name w:val="默认段落字体 Para Char Char Char Char Char Char Char Char Char Char"/>
    <w:basedOn w:val="27"/>
    <w:next w:val="1"/>
    <w:autoRedefine/>
    <w:qFormat/>
    <w:uiPriority w:val="99"/>
    <w:pPr>
      <w:adjustRightInd w:val="0"/>
      <w:spacing w:line="436" w:lineRule="exact"/>
      <w:ind w:left="357" w:firstLine="200" w:firstLineChars="200"/>
      <w:jc w:val="left"/>
      <w:outlineLvl w:val="3"/>
    </w:pPr>
    <w:rPr>
      <w:rFonts w:ascii="Tahoma" w:hAnsi="Tahoma"/>
      <w:b/>
      <w:sz w:val="24"/>
    </w:rPr>
  </w:style>
  <w:style w:type="paragraph" w:customStyle="1" w:styleId="648">
    <w:name w:val="Notes Heading"/>
    <w:basedOn w:val="1"/>
    <w:link w:val="649"/>
    <w:autoRedefine/>
    <w:qFormat/>
    <w:uiPriority w:val="0"/>
    <w:pPr>
      <w:keepNext/>
      <w:widowControl/>
      <w:topLinePunct/>
      <w:adjustRightInd w:val="0"/>
      <w:snapToGrid w:val="0"/>
      <w:spacing w:before="80" w:after="40" w:line="240" w:lineRule="atLeast"/>
      <w:ind w:left="1701" w:firstLine="200" w:firstLineChars="200"/>
      <w:jc w:val="left"/>
    </w:pPr>
    <w:rPr>
      <w:rFonts w:ascii="Book Antiqua" w:hAnsi="Book Antiqua" w:eastAsia="黑体" w:cs="Arial"/>
      <w:bCs/>
      <w:position w:val="-6"/>
      <w:sz w:val="18"/>
      <w:szCs w:val="18"/>
    </w:rPr>
  </w:style>
  <w:style w:type="character" w:customStyle="1" w:styleId="649">
    <w:name w:val="Notes Heading Char Char"/>
    <w:link w:val="648"/>
    <w:autoRedefine/>
    <w:qFormat/>
    <w:uiPriority w:val="0"/>
    <w:rPr>
      <w:rFonts w:ascii="Book Antiqua" w:hAnsi="Book Antiqua" w:eastAsia="黑体" w:cs="Arial"/>
      <w:bCs/>
      <w:kern w:val="2"/>
      <w:position w:val="-6"/>
      <w:sz w:val="18"/>
      <w:szCs w:val="18"/>
    </w:rPr>
  </w:style>
  <w:style w:type="paragraph" w:customStyle="1" w:styleId="650">
    <w:name w:val="Notes Text"/>
    <w:basedOn w:val="1"/>
    <w:autoRedefine/>
    <w:qFormat/>
    <w:uiPriority w:val="99"/>
    <w:pPr>
      <w:keepLines/>
      <w:widowControl/>
      <w:topLinePunct/>
      <w:adjustRightInd w:val="0"/>
      <w:snapToGrid w:val="0"/>
      <w:spacing w:before="40" w:after="80" w:line="200" w:lineRule="atLeast"/>
      <w:ind w:left="2075" w:firstLine="200" w:firstLineChars="200"/>
      <w:jc w:val="left"/>
    </w:pPr>
    <w:rPr>
      <w:rFonts w:ascii="Times New Roman" w:hAnsi="宋体" w:eastAsia="楷体_GB2312" w:cs="Arial"/>
      <w:iCs/>
      <w:sz w:val="18"/>
      <w:szCs w:val="18"/>
    </w:rPr>
  </w:style>
  <w:style w:type="character" w:customStyle="1" w:styleId="651">
    <w:name w:val="PIM2 Char"/>
    <w:autoRedefine/>
    <w:qFormat/>
    <w:uiPriority w:val="99"/>
    <w:rPr>
      <w:rFonts w:ascii="Arial" w:hAnsi="Arial" w:eastAsia="黑体"/>
      <w:b/>
      <w:sz w:val="32"/>
      <w:lang w:val="en-US" w:eastAsia="zh-CN"/>
    </w:rPr>
  </w:style>
  <w:style w:type="character" w:customStyle="1" w:styleId="652">
    <w:name w:val="PIM 9 Char Char"/>
    <w:autoRedefine/>
    <w:qFormat/>
    <w:uiPriority w:val="99"/>
    <w:rPr>
      <w:rFonts w:ascii="Arial" w:hAnsi="Arial" w:eastAsia="黑体"/>
      <w:sz w:val="21"/>
      <w:lang w:val="en-US" w:eastAsia="zh-CN"/>
    </w:rPr>
  </w:style>
  <w:style w:type="paragraph" w:customStyle="1" w:styleId="653">
    <w:name w:val="B_项目符号"/>
    <w:basedOn w:val="1"/>
    <w:autoRedefine/>
    <w:qFormat/>
    <w:uiPriority w:val="99"/>
    <w:pPr>
      <w:widowControl/>
      <w:tabs>
        <w:tab w:val="left" w:pos="420"/>
      </w:tabs>
      <w:overflowPunct w:val="0"/>
      <w:autoSpaceDE w:val="0"/>
      <w:autoSpaceDN w:val="0"/>
      <w:adjustRightInd w:val="0"/>
      <w:ind w:left="420" w:hanging="420" w:firstLineChars="200"/>
      <w:textAlignment w:val="baseline"/>
    </w:pPr>
    <w:rPr>
      <w:rFonts w:ascii="宋体" w:hAnsi="Times New Roman" w:eastAsia="宋体" w:cs="Times New Roman"/>
      <w:kern w:val="0"/>
      <w:szCs w:val="21"/>
    </w:rPr>
  </w:style>
  <w:style w:type="paragraph" w:customStyle="1" w:styleId="654">
    <w:name w:val="正文41"/>
    <w:basedOn w:val="1"/>
    <w:autoRedefine/>
    <w:qFormat/>
    <w:uiPriority w:val="99"/>
    <w:pPr>
      <w:numPr>
        <w:ilvl w:val="0"/>
        <w:numId w:val="48"/>
      </w:numPr>
      <w:spacing w:before="60" w:after="60" w:line="360" w:lineRule="auto"/>
      <w:ind w:firstLine="200" w:firstLineChars="200"/>
    </w:pPr>
    <w:rPr>
      <w:rFonts w:ascii="Times New Roman" w:hAnsi="Times New Roman" w:eastAsia="宋体" w:cs="Times New Roman"/>
      <w:sz w:val="24"/>
      <w:szCs w:val="24"/>
    </w:rPr>
  </w:style>
  <w:style w:type="paragraph" w:customStyle="1" w:styleId="655">
    <w:name w:val="样式 正文文本 + 首行缩进:  2 字符"/>
    <w:basedOn w:val="35"/>
    <w:autoRedefine/>
    <w:qFormat/>
    <w:uiPriority w:val="99"/>
    <w:pPr>
      <w:spacing w:before="60" w:after="60" w:line="360" w:lineRule="auto"/>
      <w:ind w:firstLine="480" w:firstLineChars="200"/>
    </w:pPr>
    <w:rPr>
      <w:rFonts w:ascii="Times New Roman" w:hAnsi="Times New Roman" w:eastAsia="宋体"/>
      <w:sz w:val="24"/>
      <w:szCs w:val="20"/>
    </w:rPr>
  </w:style>
  <w:style w:type="paragraph" w:customStyle="1" w:styleId="656">
    <w:name w:val="图名"/>
    <w:next w:val="1"/>
    <w:autoRedefine/>
    <w:qFormat/>
    <w:uiPriority w:val="99"/>
    <w:pPr>
      <w:widowControl w:val="0"/>
      <w:spacing w:beforeLines="50" w:line="360" w:lineRule="auto"/>
      <w:jc w:val="center"/>
    </w:pPr>
    <w:rPr>
      <w:rFonts w:ascii="宋体" w:hAnsi="宋体" w:eastAsia="宋体" w:cs="Times New Roman"/>
      <w:kern w:val="2"/>
      <w:sz w:val="18"/>
      <w:szCs w:val="21"/>
      <w:lang w:val="en-US" w:eastAsia="zh-CN" w:bidi="ar-SA"/>
    </w:rPr>
  </w:style>
  <w:style w:type="paragraph" w:customStyle="1" w:styleId="657">
    <w:name w:val="Char Char2 Char Char Char Char Char Char Char Char Char Char Char Char Char Char Char Char Char Char Char Char"/>
    <w:basedOn w:val="1"/>
    <w:autoRedefine/>
    <w:qFormat/>
    <w:uiPriority w:val="99"/>
    <w:pPr>
      <w:ind w:firstLine="200" w:firstLineChars="200"/>
    </w:pPr>
    <w:rPr>
      <w:rFonts w:ascii="Arial" w:hAnsi="Arial" w:eastAsia="黑体" w:cs="Arial"/>
      <w:kern w:val="0"/>
      <w:szCs w:val="21"/>
    </w:rPr>
  </w:style>
  <w:style w:type="paragraph" w:customStyle="1" w:styleId="658">
    <w:name w:val="正文表标题"/>
    <w:next w:val="491"/>
    <w:autoRedefine/>
    <w:qFormat/>
    <w:uiPriority w:val="0"/>
    <w:pPr>
      <w:numPr>
        <w:ilvl w:val="0"/>
        <w:numId w:val="49"/>
      </w:numPr>
      <w:spacing w:line="300" w:lineRule="auto"/>
      <w:jc w:val="center"/>
    </w:pPr>
    <w:rPr>
      <w:rFonts w:ascii="黑体" w:hAnsi="Times New Roman" w:eastAsia="黑体" w:cs="Times New Roman"/>
      <w:sz w:val="21"/>
      <w:lang w:val="en-US" w:eastAsia="zh-CN" w:bidi="ar-SA"/>
    </w:rPr>
  </w:style>
  <w:style w:type="paragraph" w:customStyle="1" w:styleId="659">
    <w:name w:val="封面中文名称"/>
    <w:basedOn w:val="35"/>
    <w:autoRedefine/>
    <w:qFormat/>
    <w:uiPriority w:val="99"/>
    <w:pPr>
      <w:spacing w:after="120"/>
      <w:ind w:firstLine="200" w:firstLineChars="200"/>
      <w:jc w:val="center"/>
    </w:pPr>
    <w:rPr>
      <w:rFonts w:ascii="黑体" w:hAnsi="Times New Roman" w:eastAsia="黑体" w:cs="Times New Roman"/>
      <w:b/>
      <w:spacing w:val="80"/>
      <w:sz w:val="44"/>
      <w:szCs w:val="24"/>
    </w:rPr>
  </w:style>
  <w:style w:type="paragraph" w:customStyle="1" w:styleId="660">
    <w:name w:val="Char11"/>
    <w:basedOn w:val="27"/>
    <w:autoRedefine/>
    <w:qFormat/>
    <w:uiPriority w:val="0"/>
    <w:pPr>
      <w:ind w:firstLine="200" w:firstLineChars="200"/>
    </w:pPr>
    <w:rPr>
      <w:rFonts w:ascii="Tahoma" w:hAnsi="Tahoma"/>
      <w:sz w:val="24"/>
    </w:rPr>
  </w:style>
  <w:style w:type="paragraph" w:customStyle="1" w:styleId="661">
    <w:name w:val="Notes Text list"/>
    <w:basedOn w:val="650"/>
    <w:autoRedefine/>
    <w:qFormat/>
    <w:uiPriority w:val="99"/>
    <w:pPr>
      <w:keepLines w:val="0"/>
      <w:pBdr>
        <w:bottom w:val="single" w:color="auto" w:sz="8" w:space="5"/>
      </w:pBdr>
      <w:tabs>
        <w:tab w:val="left" w:pos="900"/>
        <w:tab w:val="left" w:pos="1200"/>
      </w:tabs>
      <w:topLinePunct w:val="0"/>
      <w:adjustRightInd/>
      <w:snapToGrid/>
      <w:spacing w:before="0" w:after="0" w:line="240" w:lineRule="auto"/>
      <w:ind w:left="1985" w:hanging="720"/>
      <w:jc w:val="both"/>
    </w:pPr>
    <w:rPr>
      <w:rFonts w:ascii="Arial" w:hAnsi="Arial" w:cs="Times New Roman"/>
      <w:iCs w:val="0"/>
      <w:color w:val="000000"/>
      <w:kern w:val="0"/>
      <w:sz w:val="21"/>
      <w:szCs w:val="20"/>
    </w:rPr>
  </w:style>
  <w:style w:type="paragraph" w:customStyle="1" w:styleId="662">
    <w:name w:val="列出段落1"/>
    <w:basedOn w:val="1"/>
    <w:link w:val="663"/>
    <w:autoRedefine/>
    <w:qFormat/>
    <w:uiPriority w:val="34"/>
    <w:pPr>
      <w:ind w:firstLine="420" w:firstLineChars="200"/>
    </w:pPr>
    <w:rPr>
      <w:rFonts w:ascii="Times New Roman" w:hAnsi="Times New Roman" w:eastAsia="宋体" w:cs="Times New Roman"/>
      <w:sz w:val="24"/>
      <w:szCs w:val="20"/>
    </w:rPr>
  </w:style>
  <w:style w:type="character" w:customStyle="1" w:styleId="663">
    <w:name w:val="列出段落 Char"/>
    <w:link w:val="662"/>
    <w:autoRedefine/>
    <w:qFormat/>
    <w:uiPriority w:val="34"/>
    <w:rPr>
      <w:kern w:val="2"/>
      <w:sz w:val="24"/>
    </w:rPr>
  </w:style>
  <w:style w:type="paragraph" w:customStyle="1" w:styleId="664">
    <w:name w:val="!图片题注"/>
    <w:basedOn w:val="22"/>
    <w:next w:val="1"/>
    <w:autoRedefine/>
    <w:qFormat/>
    <w:uiPriority w:val="99"/>
    <w:pPr>
      <w:adjustRightInd w:val="0"/>
      <w:snapToGrid w:val="0"/>
      <w:spacing w:line="300" w:lineRule="auto"/>
      <w:jc w:val="center"/>
      <w:textAlignment w:val="baseline"/>
    </w:pPr>
    <w:rPr>
      <w:rFonts w:ascii="Times New Roman" w:hAnsi="Times New Roman" w:cs="宋体"/>
      <w:kern w:val="0"/>
      <w:sz w:val="24"/>
      <w:szCs w:val="24"/>
    </w:rPr>
  </w:style>
  <w:style w:type="paragraph" w:customStyle="1" w:styleId="665">
    <w:name w:val="Char1 Char Char Char1"/>
    <w:next w:val="1"/>
    <w:autoRedefine/>
    <w:qFormat/>
    <w:uiPriority w:val="0"/>
    <w:pPr>
      <w:keepNext/>
      <w:keepLines/>
      <w:tabs>
        <w:tab w:val="left" w:pos="5256"/>
      </w:tabs>
      <w:spacing w:before="240" w:after="240"/>
      <w:ind w:left="4514" w:hanging="1418"/>
      <w:outlineLvl w:val="7"/>
    </w:pPr>
    <w:rPr>
      <w:rFonts w:ascii="Arial" w:hAnsi="Arial" w:eastAsia="黑体" w:cs="Arial"/>
      <w:sz w:val="21"/>
      <w:szCs w:val="21"/>
      <w:lang w:val="en-US" w:eastAsia="zh-CN" w:bidi="ar-SA"/>
    </w:rPr>
  </w:style>
  <w:style w:type="paragraph" w:customStyle="1" w:styleId="666">
    <w:name w:val="文件标题(1)"/>
    <w:basedOn w:val="1"/>
    <w:next w:val="1"/>
    <w:link w:val="667"/>
    <w:autoRedefine/>
    <w:qFormat/>
    <w:uiPriority w:val="99"/>
    <w:pPr>
      <w:adjustRightInd w:val="0"/>
      <w:spacing w:line="360" w:lineRule="auto"/>
      <w:ind w:firstLine="200" w:firstLineChars="200"/>
      <w:jc w:val="left"/>
      <w:outlineLvl w:val="4"/>
    </w:pPr>
    <w:rPr>
      <w:rFonts w:ascii="Times New Roman" w:hAnsi="Times New Roman" w:eastAsia="宋体" w:cs="Times New Roman"/>
      <w:sz w:val="24"/>
      <w:szCs w:val="20"/>
    </w:rPr>
  </w:style>
  <w:style w:type="character" w:customStyle="1" w:styleId="667">
    <w:name w:val="文件标题(1) Char"/>
    <w:link w:val="666"/>
    <w:autoRedefine/>
    <w:qFormat/>
    <w:uiPriority w:val="99"/>
    <w:rPr>
      <w:kern w:val="2"/>
      <w:sz w:val="24"/>
    </w:rPr>
  </w:style>
  <w:style w:type="paragraph" w:customStyle="1" w:styleId="668">
    <w:name w:val="Char Char Char Char2"/>
    <w:basedOn w:val="27"/>
    <w:autoRedefine/>
    <w:qFormat/>
    <w:uiPriority w:val="99"/>
    <w:pPr>
      <w:ind w:firstLine="200" w:firstLineChars="200"/>
    </w:pPr>
    <w:rPr>
      <w:rFonts w:ascii="Tahoma" w:hAnsi="Tahoma" w:eastAsia="仿宋_GB2312"/>
      <w:sz w:val="24"/>
      <w:szCs w:val="28"/>
    </w:rPr>
  </w:style>
  <w:style w:type="paragraph" w:customStyle="1" w:styleId="669">
    <w:name w:val="正文5"/>
    <w:autoRedefine/>
    <w:qFormat/>
    <w:uiPriority w:val="99"/>
    <w:pPr>
      <w:widowControl w:val="0"/>
      <w:adjustRightInd w:val="0"/>
      <w:spacing w:line="360" w:lineRule="atLeast"/>
      <w:textAlignment w:val="baseline"/>
    </w:pPr>
    <w:rPr>
      <w:rFonts w:ascii="宋体" w:hAnsi="Times New Roman" w:eastAsia="宋体" w:cs="Times New Roman"/>
      <w:sz w:val="34"/>
      <w:lang w:val="en-US" w:eastAsia="zh-CN" w:bidi="ar-SA"/>
    </w:rPr>
  </w:style>
  <w:style w:type="paragraph" w:customStyle="1" w:styleId="670">
    <w:name w:val="表头"/>
    <w:basedOn w:val="1"/>
    <w:link w:val="671"/>
    <w:autoRedefine/>
    <w:qFormat/>
    <w:uiPriority w:val="0"/>
    <w:pPr>
      <w:widowControl/>
      <w:autoSpaceDE w:val="0"/>
      <w:autoSpaceDN w:val="0"/>
      <w:adjustRightInd w:val="0"/>
      <w:spacing w:line="312" w:lineRule="atLeast"/>
      <w:ind w:firstLine="200" w:firstLineChars="200"/>
      <w:jc w:val="center"/>
      <w:textAlignment w:val="bottom"/>
    </w:pPr>
    <w:rPr>
      <w:rFonts w:ascii="Times New Roman" w:hAnsi="Times New Roman" w:eastAsia="黑体" w:cs="Times New Roman"/>
      <w:kern w:val="0"/>
      <w:sz w:val="28"/>
      <w:szCs w:val="20"/>
    </w:rPr>
  </w:style>
  <w:style w:type="character" w:customStyle="1" w:styleId="671">
    <w:name w:val="表头 Char"/>
    <w:link w:val="670"/>
    <w:autoRedefine/>
    <w:qFormat/>
    <w:uiPriority w:val="0"/>
    <w:rPr>
      <w:rFonts w:eastAsia="黑体"/>
      <w:sz w:val="28"/>
    </w:rPr>
  </w:style>
  <w:style w:type="paragraph" w:customStyle="1" w:styleId="672">
    <w:name w:val="一级"/>
    <w:basedOn w:val="1"/>
    <w:link w:val="673"/>
    <w:autoRedefine/>
    <w:qFormat/>
    <w:uiPriority w:val="99"/>
    <w:pPr>
      <w:spacing w:line="560" w:lineRule="exact"/>
      <w:ind w:firstLine="567" w:firstLineChars="200"/>
    </w:pPr>
    <w:rPr>
      <w:rFonts w:ascii="Times New Roman" w:hAnsi="Times New Roman" w:eastAsia="黑体" w:cs="Times New Roman"/>
      <w:sz w:val="28"/>
      <w:szCs w:val="20"/>
    </w:rPr>
  </w:style>
  <w:style w:type="character" w:customStyle="1" w:styleId="673">
    <w:name w:val="一级 Char"/>
    <w:link w:val="672"/>
    <w:autoRedefine/>
    <w:qFormat/>
    <w:uiPriority w:val="99"/>
    <w:rPr>
      <w:rFonts w:eastAsia="黑体"/>
      <w:kern w:val="2"/>
      <w:sz w:val="28"/>
    </w:rPr>
  </w:style>
  <w:style w:type="paragraph" w:customStyle="1" w:styleId="674">
    <w:name w:val="正文内容"/>
    <w:basedOn w:val="1"/>
    <w:link w:val="675"/>
    <w:autoRedefine/>
    <w:qFormat/>
    <w:uiPriority w:val="0"/>
    <w:pPr>
      <w:spacing w:line="560" w:lineRule="exact"/>
      <w:ind w:firstLine="567" w:firstLineChars="200"/>
    </w:pPr>
    <w:rPr>
      <w:rFonts w:ascii="Times New Roman" w:hAnsi="Times New Roman" w:eastAsia="仿宋_GB2312" w:cs="Times New Roman"/>
      <w:sz w:val="28"/>
      <w:szCs w:val="20"/>
    </w:rPr>
  </w:style>
  <w:style w:type="character" w:customStyle="1" w:styleId="675">
    <w:name w:val="正文内容 Char"/>
    <w:link w:val="674"/>
    <w:autoRedefine/>
    <w:qFormat/>
    <w:uiPriority w:val="0"/>
    <w:rPr>
      <w:rFonts w:eastAsia="仿宋_GB2312"/>
      <w:kern w:val="2"/>
      <w:sz w:val="28"/>
    </w:rPr>
  </w:style>
  <w:style w:type="character" w:customStyle="1" w:styleId="676">
    <w:name w:val="unnamed11"/>
    <w:basedOn w:val="160"/>
    <w:autoRedefine/>
    <w:qFormat/>
    <w:uiPriority w:val="99"/>
    <w:rPr>
      <w:rFonts w:cs="Times New Roman"/>
    </w:rPr>
  </w:style>
  <w:style w:type="paragraph" w:customStyle="1" w:styleId="677">
    <w:name w:val="Char4"/>
    <w:basedOn w:val="1"/>
    <w:autoRedefine/>
    <w:qFormat/>
    <w:uiPriority w:val="0"/>
    <w:pPr>
      <w:adjustRightInd w:val="0"/>
      <w:spacing w:line="360" w:lineRule="auto"/>
      <w:ind w:firstLine="200" w:firstLineChars="200"/>
    </w:pPr>
    <w:rPr>
      <w:rFonts w:ascii="Times New Roman" w:hAnsi="Times New Roman" w:eastAsia="宋体" w:cs="Times New Roman"/>
      <w:kern w:val="0"/>
      <w:sz w:val="24"/>
      <w:szCs w:val="20"/>
    </w:rPr>
  </w:style>
  <w:style w:type="paragraph" w:customStyle="1" w:styleId="678">
    <w:name w:val="默认段落字体 Para Char Char Char Char Char Char Char Char Char Char Char Char Char Char"/>
    <w:basedOn w:val="27"/>
    <w:autoRedefine/>
    <w:qFormat/>
    <w:uiPriority w:val="0"/>
    <w:pPr>
      <w:ind w:firstLine="200" w:firstLineChars="200"/>
    </w:pPr>
    <w:rPr>
      <w:rFonts w:ascii="Tahoma" w:hAnsi="Tahoma" w:eastAsia="仿宋_GB2312"/>
      <w:sz w:val="24"/>
      <w:szCs w:val="28"/>
    </w:rPr>
  </w:style>
  <w:style w:type="paragraph" w:customStyle="1" w:styleId="679">
    <w:name w:val="Char13"/>
    <w:basedOn w:val="1"/>
    <w:autoRedefine/>
    <w:qFormat/>
    <w:uiPriority w:val="0"/>
    <w:pPr>
      <w:adjustRightInd w:val="0"/>
      <w:spacing w:line="360" w:lineRule="auto"/>
      <w:ind w:firstLine="200" w:firstLineChars="200"/>
    </w:pPr>
    <w:rPr>
      <w:rFonts w:ascii="Times New Roman" w:hAnsi="Times New Roman" w:eastAsia="宋体" w:cs="Times New Roman"/>
      <w:kern w:val="0"/>
      <w:sz w:val="24"/>
      <w:szCs w:val="20"/>
    </w:rPr>
  </w:style>
  <w:style w:type="paragraph" w:customStyle="1" w:styleId="680">
    <w:name w:val="Char1 Char Char Char"/>
    <w:basedOn w:val="1"/>
    <w:autoRedefine/>
    <w:qFormat/>
    <w:uiPriority w:val="0"/>
    <w:pPr>
      <w:adjustRightInd w:val="0"/>
      <w:spacing w:line="360" w:lineRule="auto"/>
      <w:ind w:firstLine="200" w:firstLineChars="200"/>
    </w:pPr>
    <w:rPr>
      <w:rFonts w:ascii="Times New Roman" w:hAnsi="Times New Roman" w:eastAsia="宋体" w:cs="Times New Roman"/>
      <w:kern w:val="0"/>
      <w:sz w:val="24"/>
      <w:szCs w:val="20"/>
    </w:rPr>
  </w:style>
  <w:style w:type="character" w:customStyle="1" w:styleId="681">
    <w:name w:val="中兴正文 Char"/>
    <w:link w:val="682"/>
    <w:autoRedefine/>
    <w:qFormat/>
    <w:uiPriority w:val="99"/>
    <w:rPr>
      <w:kern w:val="2"/>
      <w:sz w:val="24"/>
    </w:rPr>
  </w:style>
  <w:style w:type="paragraph" w:customStyle="1" w:styleId="682">
    <w:name w:val="中兴正文"/>
    <w:basedOn w:val="10"/>
    <w:link w:val="681"/>
    <w:autoRedefine/>
    <w:qFormat/>
    <w:uiPriority w:val="99"/>
    <w:pPr>
      <w:spacing w:line="360" w:lineRule="auto"/>
      <w:ind w:firstLine="480" w:firstLineChars="200"/>
    </w:pPr>
    <w:rPr>
      <w:sz w:val="24"/>
    </w:rPr>
  </w:style>
  <w:style w:type="paragraph" w:customStyle="1" w:styleId="683">
    <w:name w:val="06正文"/>
    <w:basedOn w:val="1"/>
    <w:link w:val="684"/>
    <w:autoRedefine/>
    <w:qFormat/>
    <w:uiPriority w:val="99"/>
    <w:pPr>
      <w:spacing w:line="360" w:lineRule="auto"/>
      <w:ind w:firstLine="567" w:firstLineChars="200"/>
    </w:pPr>
    <w:rPr>
      <w:rFonts w:ascii="Times New Roman" w:hAnsi="Times New Roman" w:eastAsia="宋体" w:cs="Times New Roman"/>
      <w:sz w:val="24"/>
      <w:szCs w:val="20"/>
    </w:rPr>
  </w:style>
  <w:style w:type="character" w:customStyle="1" w:styleId="684">
    <w:name w:val="06正文 Char"/>
    <w:link w:val="683"/>
    <w:autoRedefine/>
    <w:qFormat/>
    <w:uiPriority w:val="99"/>
    <w:rPr>
      <w:kern w:val="2"/>
      <w:sz w:val="24"/>
    </w:rPr>
  </w:style>
  <w:style w:type="paragraph" w:customStyle="1" w:styleId="685">
    <w:name w:val="05正文"/>
    <w:basedOn w:val="1"/>
    <w:link w:val="686"/>
    <w:autoRedefine/>
    <w:qFormat/>
    <w:uiPriority w:val="99"/>
    <w:pPr>
      <w:spacing w:line="360" w:lineRule="auto"/>
      <w:ind w:firstLine="567" w:firstLineChars="200"/>
    </w:pPr>
    <w:rPr>
      <w:rFonts w:ascii="Times New Roman" w:hAnsi="Times New Roman" w:eastAsia="宋体" w:cs="Times New Roman"/>
      <w:sz w:val="24"/>
      <w:szCs w:val="20"/>
    </w:rPr>
  </w:style>
  <w:style w:type="character" w:customStyle="1" w:styleId="686">
    <w:name w:val="05正文 Char"/>
    <w:link w:val="685"/>
    <w:autoRedefine/>
    <w:qFormat/>
    <w:uiPriority w:val="99"/>
    <w:rPr>
      <w:kern w:val="2"/>
      <w:sz w:val="24"/>
    </w:rPr>
  </w:style>
  <w:style w:type="paragraph" w:customStyle="1" w:styleId="687">
    <w:name w:val="02 1.2"/>
    <w:basedOn w:val="5"/>
    <w:link w:val="688"/>
    <w:autoRedefine/>
    <w:qFormat/>
    <w:uiPriority w:val="99"/>
    <w:pPr>
      <w:tabs>
        <w:tab w:val="left" w:pos="1080"/>
      </w:tabs>
      <w:adjustRightInd w:val="0"/>
      <w:spacing w:beforeLines="50" w:after="0" w:line="360" w:lineRule="auto"/>
      <w:textAlignment w:val="baseline"/>
    </w:pPr>
    <w:rPr>
      <w:rFonts w:ascii="Times New Roman" w:hAnsi="Times New Roman" w:eastAsia="黑体" w:cs="Times New Roman"/>
      <w:b w:val="0"/>
      <w:kern w:val="0"/>
      <w:sz w:val="24"/>
      <w:szCs w:val="24"/>
    </w:rPr>
  </w:style>
  <w:style w:type="character" w:customStyle="1" w:styleId="688">
    <w:name w:val="02 1.2 Char"/>
    <w:basedOn w:val="160"/>
    <w:link w:val="687"/>
    <w:autoRedefine/>
    <w:qFormat/>
    <w:uiPriority w:val="99"/>
    <w:rPr>
      <w:rFonts w:eastAsia="黑体"/>
      <w:bCs/>
      <w:sz w:val="24"/>
      <w:szCs w:val="24"/>
    </w:rPr>
  </w:style>
  <w:style w:type="paragraph" w:customStyle="1" w:styleId="689">
    <w:name w:val="03 1.2.3"/>
    <w:basedOn w:val="77"/>
    <w:link w:val="690"/>
    <w:autoRedefine/>
    <w:qFormat/>
    <w:uiPriority w:val="99"/>
    <w:pPr>
      <w:spacing w:line="360" w:lineRule="auto"/>
      <w:ind w:left="0" w:firstLine="0"/>
    </w:pPr>
  </w:style>
  <w:style w:type="character" w:customStyle="1" w:styleId="690">
    <w:name w:val="03 1.2.3 Char"/>
    <w:link w:val="689"/>
    <w:autoRedefine/>
    <w:qFormat/>
    <w:uiPriority w:val="99"/>
    <w:rPr>
      <w:kern w:val="2"/>
      <w:sz w:val="24"/>
    </w:rPr>
  </w:style>
  <w:style w:type="paragraph" w:customStyle="1" w:styleId="691">
    <w:name w:val="04 1.2.3.4"/>
    <w:basedOn w:val="87"/>
    <w:link w:val="692"/>
    <w:autoRedefine/>
    <w:qFormat/>
    <w:uiPriority w:val="99"/>
    <w:pPr>
      <w:adjustRightInd/>
      <w:spacing w:after="0" w:line="360" w:lineRule="auto"/>
      <w:ind w:left="0" w:leftChars="0" w:firstLine="0" w:firstLineChars="0"/>
      <w:textAlignment w:val="auto"/>
    </w:pPr>
    <w:rPr>
      <w:kern w:val="2"/>
    </w:rPr>
  </w:style>
  <w:style w:type="character" w:customStyle="1" w:styleId="692">
    <w:name w:val="04 1.2.3.4 Char"/>
    <w:link w:val="691"/>
    <w:autoRedefine/>
    <w:qFormat/>
    <w:uiPriority w:val="99"/>
    <w:rPr>
      <w:kern w:val="2"/>
      <w:sz w:val="24"/>
    </w:rPr>
  </w:style>
  <w:style w:type="paragraph" w:customStyle="1" w:styleId="693">
    <w:name w:val="06 强调"/>
    <w:basedOn w:val="1"/>
    <w:link w:val="694"/>
    <w:autoRedefine/>
    <w:qFormat/>
    <w:uiPriority w:val="99"/>
    <w:pPr>
      <w:numPr>
        <w:ilvl w:val="0"/>
        <w:numId w:val="50"/>
      </w:numPr>
      <w:spacing w:line="360" w:lineRule="auto"/>
      <w:ind w:firstLine="200" w:firstLineChars="200"/>
    </w:pPr>
    <w:rPr>
      <w:rFonts w:ascii="Times New Roman" w:hAnsi="Times New Roman" w:eastAsia="宋体" w:cs="Times New Roman"/>
      <w:kern w:val="0"/>
      <w:sz w:val="24"/>
      <w:szCs w:val="24"/>
    </w:rPr>
  </w:style>
  <w:style w:type="character" w:customStyle="1" w:styleId="694">
    <w:name w:val="06 强调 Char"/>
    <w:link w:val="693"/>
    <w:autoRedefine/>
    <w:qFormat/>
    <w:uiPriority w:val="99"/>
    <w:rPr>
      <w:sz w:val="24"/>
      <w:szCs w:val="24"/>
    </w:rPr>
  </w:style>
  <w:style w:type="paragraph" w:customStyle="1" w:styleId="695">
    <w:name w:val="07 强调"/>
    <w:basedOn w:val="693"/>
    <w:link w:val="696"/>
    <w:autoRedefine/>
    <w:qFormat/>
    <w:uiPriority w:val="99"/>
    <w:pPr>
      <w:ind w:left="0" w:firstLine="480"/>
    </w:pPr>
  </w:style>
  <w:style w:type="character" w:customStyle="1" w:styleId="696">
    <w:name w:val="07 强调 Char"/>
    <w:basedOn w:val="694"/>
    <w:link w:val="695"/>
    <w:autoRedefine/>
    <w:qFormat/>
    <w:uiPriority w:val="99"/>
    <w:rPr>
      <w:sz w:val="24"/>
      <w:szCs w:val="24"/>
    </w:rPr>
  </w:style>
  <w:style w:type="paragraph" w:customStyle="1" w:styleId="697">
    <w:name w:val="06 图注"/>
    <w:basedOn w:val="1"/>
    <w:link w:val="698"/>
    <w:autoRedefine/>
    <w:qFormat/>
    <w:uiPriority w:val="99"/>
    <w:pPr>
      <w:topLinePunct/>
      <w:autoSpaceDE w:val="0"/>
      <w:autoSpaceDN w:val="0"/>
      <w:spacing w:line="560" w:lineRule="exact"/>
      <w:ind w:firstLine="200" w:firstLineChars="200"/>
      <w:jc w:val="center"/>
      <w:textAlignment w:val="center"/>
    </w:pPr>
    <w:rPr>
      <w:rFonts w:ascii="Times New Roman" w:hAnsi="Times New Roman" w:eastAsia="宋体" w:cs="Times New Roman"/>
      <w:sz w:val="28"/>
      <w:szCs w:val="20"/>
    </w:rPr>
  </w:style>
  <w:style w:type="character" w:customStyle="1" w:styleId="698">
    <w:name w:val="06 图注 Char"/>
    <w:link w:val="697"/>
    <w:autoRedefine/>
    <w:qFormat/>
    <w:uiPriority w:val="99"/>
    <w:rPr>
      <w:kern w:val="2"/>
      <w:sz w:val="28"/>
    </w:rPr>
  </w:style>
  <w:style w:type="paragraph" w:customStyle="1" w:styleId="699">
    <w:name w:val="08 表格字体"/>
    <w:basedOn w:val="1"/>
    <w:link w:val="700"/>
    <w:autoRedefine/>
    <w:qFormat/>
    <w:uiPriority w:val="99"/>
    <w:pPr>
      <w:widowControl/>
      <w:ind w:firstLine="200" w:firstLineChars="200"/>
      <w:jc w:val="center"/>
    </w:pPr>
    <w:rPr>
      <w:rFonts w:ascii="Times New Roman" w:hAnsi="Times New Roman" w:eastAsia="宋体" w:cs="Times New Roman"/>
      <w:color w:val="000000"/>
      <w:kern w:val="0"/>
      <w:sz w:val="24"/>
      <w:szCs w:val="20"/>
    </w:rPr>
  </w:style>
  <w:style w:type="character" w:customStyle="1" w:styleId="700">
    <w:name w:val="08 表格字体 Char"/>
    <w:link w:val="699"/>
    <w:autoRedefine/>
    <w:qFormat/>
    <w:uiPriority w:val="99"/>
    <w:rPr>
      <w:color w:val="000000"/>
      <w:sz w:val="24"/>
    </w:rPr>
  </w:style>
  <w:style w:type="paragraph" w:customStyle="1" w:styleId="701">
    <w:name w:val="01 1"/>
    <w:basedOn w:val="4"/>
    <w:link w:val="702"/>
    <w:autoRedefine/>
    <w:qFormat/>
    <w:uiPriority w:val="99"/>
    <w:pPr>
      <w:adjustRightInd w:val="0"/>
      <w:spacing w:before="0" w:after="0" w:line="360" w:lineRule="auto"/>
      <w:jc w:val="left"/>
      <w:textAlignment w:val="baseline"/>
    </w:pPr>
    <w:rPr>
      <w:rFonts w:eastAsia="黑体"/>
      <w:b w:val="0"/>
      <w:bCs w:val="0"/>
      <w:sz w:val="28"/>
      <w:szCs w:val="24"/>
    </w:rPr>
  </w:style>
  <w:style w:type="character" w:customStyle="1" w:styleId="702">
    <w:name w:val="01 1 Char"/>
    <w:basedOn w:val="184"/>
    <w:link w:val="701"/>
    <w:autoRedefine/>
    <w:qFormat/>
    <w:uiPriority w:val="99"/>
    <w:rPr>
      <w:rFonts w:ascii="等线 Light" w:hAnsi="等线 Light" w:eastAsia="黑体" w:cs="宋体"/>
      <w:b w:val="0"/>
      <w:bCs w:val="0"/>
      <w:kern w:val="2"/>
      <w:sz w:val="28"/>
      <w:szCs w:val="24"/>
    </w:rPr>
  </w:style>
  <w:style w:type="paragraph" w:customStyle="1" w:styleId="703">
    <w:name w:val="09 目录"/>
    <w:basedOn w:val="84"/>
    <w:link w:val="704"/>
    <w:autoRedefine/>
    <w:qFormat/>
    <w:uiPriority w:val="99"/>
    <w:pPr>
      <w:spacing w:line="560" w:lineRule="exact"/>
      <w:ind w:firstLine="200" w:firstLineChars="200"/>
      <w:jc w:val="center"/>
      <w:outlineLvl w:val="0"/>
    </w:pPr>
    <w:rPr>
      <w:rFonts w:ascii="黑体" w:hAnsi="黑体" w:eastAsia="黑体" w:cs="Times New Roman"/>
      <w:sz w:val="28"/>
      <w:szCs w:val="20"/>
    </w:rPr>
  </w:style>
  <w:style w:type="character" w:customStyle="1" w:styleId="704">
    <w:name w:val="09 目录 Char"/>
    <w:link w:val="703"/>
    <w:autoRedefine/>
    <w:qFormat/>
    <w:uiPriority w:val="99"/>
    <w:rPr>
      <w:rFonts w:ascii="黑体" w:hAnsi="黑体" w:eastAsia="黑体"/>
      <w:kern w:val="2"/>
      <w:sz w:val="28"/>
    </w:rPr>
  </w:style>
  <w:style w:type="paragraph" w:customStyle="1" w:styleId="705">
    <w:name w:val="05 正文"/>
    <w:basedOn w:val="1"/>
    <w:link w:val="706"/>
    <w:autoRedefine/>
    <w:qFormat/>
    <w:uiPriority w:val="99"/>
    <w:pPr>
      <w:spacing w:line="360" w:lineRule="auto"/>
      <w:ind w:firstLine="567" w:firstLineChars="200"/>
    </w:pPr>
    <w:rPr>
      <w:rFonts w:ascii="Times New Roman" w:hAnsi="Times New Roman" w:eastAsia="宋体" w:cs="Times New Roman"/>
      <w:sz w:val="24"/>
      <w:szCs w:val="20"/>
    </w:rPr>
  </w:style>
  <w:style w:type="character" w:customStyle="1" w:styleId="706">
    <w:name w:val="05 正文 Char"/>
    <w:link w:val="705"/>
    <w:autoRedefine/>
    <w:qFormat/>
    <w:uiPriority w:val="99"/>
    <w:rPr>
      <w:kern w:val="2"/>
      <w:sz w:val="24"/>
    </w:rPr>
  </w:style>
  <w:style w:type="paragraph" w:customStyle="1" w:styleId="707">
    <w:name w:val="图编号"/>
    <w:basedOn w:val="8"/>
    <w:next w:val="10"/>
    <w:autoRedefine/>
    <w:qFormat/>
    <w:uiPriority w:val="0"/>
    <w:pPr>
      <w:keepNext w:val="0"/>
      <w:tabs>
        <w:tab w:val="clear" w:pos="1152"/>
      </w:tabs>
      <w:ind w:firstLine="200" w:firstLineChars="200"/>
      <w:jc w:val="center"/>
    </w:pPr>
    <w:rPr>
      <w:rFonts w:ascii="Times New Roman" w:hAnsi="Times New Roman"/>
      <w:b/>
      <w:bCs w:val="0"/>
      <w:sz w:val="21"/>
      <w:szCs w:val="21"/>
    </w:rPr>
  </w:style>
  <w:style w:type="character" w:customStyle="1" w:styleId="708">
    <w:name w:val="样式 小三"/>
    <w:autoRedefine/>
    <w:qFormat/>
    <w:uiPriority w:val="99"/>
    <w:rPr>
      <w:sz w:val="30"/>
    </w:rPr>
  </w:style>
  <w:style w:type="paragraph" w:customStyle="1" w:styleId="709">
    <w:name w:val="表编号"/>
    <w:basedOn w:val="9"/>
    <w:autoRedefine/>
    <w:qFormat/>
    <w:uiPriority w:val="99"/>
    <w:pPr>
      <w:tabs>
        <w:tab w:val="clear" w:pos="1296"/>
      </w:tabs>
      <w:spacing w:before="0" w:after="0" w:line="360" w:lineRule="auto"/>
      <w:jc w:val="center"/>
    </w:pPr>
    <w:rPr>
      <w:b w:val="0"/>
      <w:bCs/>
      <w:sz w:val="21"/>
      <w:szCs w:val="21"/>
    </w:rPr>
  </w:style>
  <w:style w:type="paragraph" w:customStyle="1" w:styleId="710">
    <w:name w:val="文件标题1"/>
    <w:basedOn w:val="1"/>
    <w:autoRedefine/>
    <w:qFormat/>
    <w:uiPriority w:val="99"/>
    <w:pPr>
      <w:numPr>
        <w:ilvl w:val="0"/>
        <w:numId w:val="51"/>
      </w:numPr>
      <w:spacing w:line="360" w:lineRule="auto"/>
      <w:ind w:firstLine="200" w:firstLineChars="200"/>
      <w:jc w:val="left"/>
      <w:outlineLvl w:val="0"/>
    </w:pPr>
    <w:rPr>
      <w:rFonts w:ascii="Times New Roman" w:hAnsi="Times New Roman" w:eastAsia="宋体" w:cs="Times New Roman"/>
      <w:b/>
      <w:sz w:val="24"/>
      <w:szCs w:val="24"/>
    </w:rPr>
  </w:style>
  <w:style w:type="paragraph" w:customStyle="1" w:styleId="711">
    <w:name w:val="文件标题1.1"/>
    <w:basedOn w:val="1"/>
    <w:link w:val="712"/>
    <w:autoRedefine/>
    <w:qFormat/>
    <w:uiPriority w:val="99"/>
    <w:pPr>
      <w:numPr>
        <w:ilvl w:val="1"/>
        <w:numId w:val="51"/>
      </w:numPr>
      <w:spacing w:line="360" w:lineRule="auto"/>
      <w:ind w:firstLine="200" w:firstLineChars="200"/>
      <w:jc w:val="left"/>
      <w:outlineLvl w:val="1"/>
    </w:pPr>
    <w:rPr>
      <w:rFonts w:ascii="Times New Roman" w:hAnsi="Times New Roman" w:eastAsia="宋体" w:cs="Times New Roman"/>
      <w:b/>
      <w:kern w:val="0"/>
      <w:sz w:val="24"/>
      <w:szCs w:val="24"/>
    </w:rPr>
  </w:style>
  <w:style w:type="character" w:customStyle="1" w:styleId="712">
    <w:name w:val="文件标题1.1 Char Char"/>
    <w:link w:val="711"/>
    <w:autoRedefine/>
    <w:qFormat/>
    <w:uiPriority w:val="99"/>
    <w:rPr>
      <w:b/>
      <w:sz w:val="24"/>
      <w:szCs w:val="24"/>
    </w:rPr>
  </w:style>
  <w:style w:type="paragraph" w:customStyle="1" w:styleId="713">
    <w:name w:val="01 1、"/>
    <w:basedOn w:val="3"/>
    <w:link w:val="714"/>
    <w:autoRedefine/>
    <w:qFormat/>
    <w:uiPriority w:val="99"/>
    <w:pPr>
      <w:keepLines/>
      <w:pageBreakBefore/>
      <w:adjustRightInd w:val="0"/>
      <w:jc w:val="left"/>
      <w:textAlignment w:val="baseline"/>
    </w:pPr>
    <w:rPr>
      <w:rFonts w:ascii="Times New Roman" w:hAnsi="Times New Roman" w:eastAsia="黑体"/>
      <w:b w:val="0"/>
      <w:bCs/>
      <w:color w:val="auto"/>
      <w:kern w:val="44"/>
      <w:sz w:val="28"/>
      <w:szCs w:val="36"/>
      <w:lang w:val="en-US"/>
    </w:rPr>
  </w:style>
  <w:style w:type="character" w:customStyle="1" w:styleId="714">
    <w:name w:val="01 1、 Char"/>
    <w:link w:val="713"/>
    <w:autoRedefine/>
    <w:qFormat/>
    <w:uiPriority w:val="99"/>
    <w:rPr>
      <w:rFonts w:eastAsia="黑体"/>
      <w:bCs/>
      <w:kern w:val="44"/>
      <w:sz w:val="28"/>
      <w:szCs w:val="36"/>
    </w:rPr>
  </w:style>
  <w:style w:type="paragraph" w:customStyle="1" w:styleId="715">
    <w:name w:val="正文缩进(ALT+Z)"/>
    <w:basedOn w:val="1"/>
    <w:link w:val="716"/>
    <w:autoRedefine/>
    <w:qFormat/>
    <w:uiPriority w:val="99"/>
    <w:pPr>
      <w:spacing w:line="360" w:lineRule="auto"/>
      <w:ind w:firstLine="200" w:firstLineChars="200"/>
    </w:pPr>
    <w:rPr>
      <w:rFonts w:ascii="Times New Roman" w:hAnsi="Times New Roman" w:eastAsia="宋体" w:cs="Times New Roman"/>
      <w:sz w:val="24"/>
      <w:szCs w:val="24"/>
    </w:rPr>
  </w:style>
  <w:style w:type="character" w:customStyle="1" w:styleId="716">
    <w:name w:val="正文缩进(ALT+Z) Char"/>
    <w:basedOn w:val="160"/>
    <w:link w:val="715"/>
    <w:autoRedefine/>
    <w:qFormat/>
    <w:uiPriority w:val="99"/>
    <w:rPr>
      <w:kern w:val="2"/>
      <w:sz w:val="24"/>
      <w:szCs w:val="24"/>
    </w:rPr>
  </w:style>
  <w:style w:type="paragraph" w:customStyle="1" w:styleId="717">
    <w:name w:val="列出段落11"/>
    <w:basedOn w:val="1"/>
    <w:autoRedefine/>
    <w:qFormat/>
    <w:uiPriority w:val="34"/>
    <w:pPr>
      <w:spacing w:line="360" w:lineRule="auto"/>
      <w:ind w:firstLine="420" w:firstLineChars="200"/>
    </w:pPr>
    <w:rPr>
      <w:rFonts w:ascii="Calibri" w:hAnsi="Calibri" w:eastAsia="宋体" w:cs="黑体"/>
      <w:sz w:val="24"/>
    </w:rPr>
  </w:style>
  <w:style w:type="paragraph" w:customStyle="1" w:styleId="718">
    <w:name w:val="标题4"/>
    <w:basedOn w:val="6"/>
    <w:next w:val="1"/>
    <w:autoRedefine/>
    <w:qFormat/>
    <w:uiPriority w:val="0"/>
    <w:pPr>
      <w:widowControl/>
      <w:tabs>
        <w:tab w:val="left" w:pos="0"/>
        <w:tab w:val="left" w:pos="420"/>
        <w:tab w:val="left" w:pos="1080"/>
      </w:tabs>
      <w:snapToGrid w:val="0"/>
      <w:spacing w:before="0" w:after="0" w:line="360" w:lineRule="auto"/>
      <w:ind w:right="238"/>
      <w:contextualSpacing/>
      <w:jc w:val="left"/>
    </w:pPr>
    <w:rPr>
      <w:rFonts w:ascii="Times New Roman" w:hAnsi="Times New Roman" w:eastAsia="宋体" w:cs="黑体"/>
      <w:b w:val="0"/>
      <w:color w:val="FF0000"/>
      <w:sz w:val="24"/>
      <w:szCs w:val="24"/>
    </w:rPr>
  </w:style>
  <w:style w:type="paragraph" w:customStyle="1" w:styleId="719">
    <w:name w:val="正文首行缩进 22"/>
    <w:basedOn w:val="1"/>
    <w:autoRedefine/>
    <w:qFormat/>
    <w:uiPriority w:val="99"/>
    <w:pPr>
      <w:adjustRightInd w:val="0"/>
      <w:spacing w:line="360" w:lineRule="auto"/>
      <w:ind w:firstLine="480" w:firstLineChars="200"/>
      <w:jc w:val="left"/>
    </w:pPr>
    <w:rPr>
      <w:rFonts w:ascii="宋体" w:hAnsi="Times New Roman" w:eastAsia="宋体" w:cs="Times New Roman"/>
      <w:sz w:val="24"/>
      <w:szCs w:val="24"/>
    </w:rPr>
  </w:style>
  <w:style w:type="paragraph" w:customStyle="1" w:styleId="720">
    <w:name w:val="样式 !图片题注 + 首行缩进:  2 字符"/>
    <w:basedOn w:val="664"/>
    <w:autoRedefine/>
    <w:qFormat/>
    <w:uiPriority w:val="99"/>
    <w:pPr>
      <w:adjustRightInd/>
      <w:snapToGrid/>
      <w:spacing w:after="240" w:line="360" w:lineRule="auto"/>
      <w:ind w:firstLine="480"/>
      <w:textAlignment w:val="auto"/>
    </w:pPr>
    <w:rPr>
      <w:kern w:val="2"/>
      <w:szCs w:val="20"/>
    </w:rPr>
  </w:style>
  <w:style w:type="paragraph" w:customStyle="1" w:styleId="721">
    <w:name w:val="标题5"/>
    <w:basedOn w:val="7"/>
    <w:next w:val="1"/>
    <w:link w:val="722"/>
    <w:autoRedefine/>
    <w:qFormat/>
    <w:uiPriority w:val="0"/>
    <w:pPr>
      <w:spacing w:before="0" w:after="0" w:line="300" w:lineRule="auto"/>
      <w:ind w:firstLine="562"/>
    </w:pPr>
    <w:rPr>
      <w:rFonts w:ascii="Calibri" w:hAnsi="Calibri" w:eastAsia="黑体" w:cs="Times New Roman"/>
      <w:b w:val="0"/>
      <w:sz w:val="24"/>
      <w:szCs w:val="18"/>
    </w:rPr>
  </w:style>
  <w:style w:type="character" w:customStyle="1" w:styleId="722">
    <w:name w:val="标题5 Char"/>
    <w:link w:val="721"/>
    <w:autoRedefine/>
    <w:qFormat/>
    <w:uiPriority w:val="0"/>
    <w:rPr>
      <w:rFonts w:ascii="Calibri" w:hAnsi="Calibri" w:eastAsia="黑体"/>
      <w:bCs/>
      <w:kern w:val="2"/>
      <w:sz w:val="24"/>
      <w:szCs w:val="18"/>
    </w:rPr>
  </w:style>
  <w:style w:type="paragraph" w:customStyle="1" w:styleId="723">
    <w:name w:val="TOC 标题1"/>
    <w:basedOn w:val="3"/>
    <w:next w:val="1"/>
    <w:autoRedefine/>
    <w:qFormat/>
    <w:uiPriority w:val="39"/>
    <w:pPr>
      <w:keepLines/>
      <w:pageBreakBefore/>
      <w:widowControl/>
      <w:adjustRightInd w:val="0"/>
      <w:spacing w:before="480" w:line="276" w:lineRule="auto"/>
      <w:jc w:val="left"/>
      <w:textAlignment w:val="baseline"/>
      <w:outlineLvl w:val="9"/>
    </w:pPr>
    <w:rPr>
      <w:rFonts w:ascii="Cambria" w:hAnsi="Cambria" w:eastAsia="宋体"/>
      <w:color w:val="365F91"/>
      <w:kern w:val="0"/>
      <w:sz w:val="28"/>
      <w:szCs w:val="28"/>
      <w:lang w:val="en-US"/>
    </w:rPr>
  </w:style>
  <w:style w:type="table" w:customStyle="1" w:styleId="724">
    <w:name w:val="网格型浅色1"/>
    <w:autoRedefine/>
    <w:qFormat/>
    <w:uiPriority w:val="40"/>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style>
  <w:style w:type="table" w:customStyle="1" w:styleId="725">
    <w:name w:val="网格型1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26">
    <w:name w:val="apple-converted-space"/>
    <w:basedOn w:val="160"/>
    <w:autoRedefine/>
    <w:qFormat/>
    <w:uiPriority w:val="0"/>
    <w:rPr>
      <w:rFonts w:cs="Times New Roman"/>
    </w:rPr>
  </w:style>
  <w:style w:type="table" w:customStyle="1" w:styleId="727">
    <w:name w:val="网格型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28">
    <w:name w:val="*正文 Char"/>
    <w:basedOn w:val="160"/>
    <w:link w:val="729"/>
    <w:autoRedefine/>
    <w:qFormat/>
    <w:uiPriority w:val="0"/>
    <w:rPr>
      <w:rFonts w:ascii="宋体"/>
      <w:sz w:val="24"/>
      <w:szCs w:val="24"/>
    </w:rPr>
  </w:style>
  <w:style w:type="paragraph" w:customStyle="1" w:styleId="729">
    <w:name w:val="*正文"/>
    <w:basedOn w:val="1"/>
    <w:link w:val="728"/>
    <w:autoRedefine/>
    <w:qFormat/>
    <w:uiPriority w:val="0"/>
    <w:pPr>
      <w:spacing w:line="360" w:lineRule="auto"/>
      <w:ind w:firstLine="200" w:firstLineChars="200"/>
    </w:pPr>
    <w:rPr>
      <w:rFonts w:ascii="宋体" w:hAnsi="Times New Roman" w:eastAsia="宋体" w:cs="Times New Roman"/>
      <w:kern w:val="0"/>
      <w:sz w:val="24"/>
      <w:szCs w:val="24"/>
    </w:rPr>
  </w:style>
  <w:style w:type="table" w:customStyle="1" w:styleId="730">
    <w:name w:val="Remarks Table"/>
    <w:basedOn w:val="725"/>
    <w:autoRedefine/>
    <w:qFormat/>
    <w:uiPriority w:val="0"/>
    <w:pPr>
      <w:widowControl w:val="0"/>
      <w:adjustRightInd w:val="0"/>
      <w:snapToGrid w:val="0"/>
    </w:pPr>
    <w:rPr>
      <w:rFonts w:ascii="Arial" w:hAnsi="Arial" w:cs="Arial"/>
      <w:szCs w:val="21"/>
    </w:rPr>
  </w:style>
  <w:style w:type="paragraph" w:customStyle="1" w:styleId="731">
    <w:name w:val="无间隔1"/>
    <w:link w:val="732"/>
    <w:autoRedefine/>
    <w:qFormat/>
    <w:uiPriority w:val="0"/>
    <w:rPr>
      <w:rFonts w:ascii="Calibri" w:hAnsi="Calibri" w:eastAsia="宋体" w:cs="Times New Roman"/>
      <w:sz w:val="22"/>
      <w:szCs w:val="22"/>
      <w:lang w:val="en-US" w:eastAsia="zh-CN" w:bidi="ar-SA"/>
    </w:rPr>
  </w:style>
  <w:style w:type="character" w:customStyle="1" w:styleId="732">
    <w:name w:val="无间隔 Char"/>
    <w:basedOn w:val="160"/>
    <w:link w:val="731"/>
    <w:autoRedefine/>
    <w:qFormat/>
    <w:uiPriority w:val="0"/>
    <w:rPr>
      <w:rFonts w:ascii="Calibri" w:hAnsi="Calibri"/>
      <w:sz w:val="22"/>
      <w:szCs w:val="22"/>
    </w:rPr>
  </w:style>
  <w:style w:type="paragraph" w:customStyle="1" w:styleId="733">
    <w:name w:val="数据中心表格"/>
    <w:basedOn w:val="1"/>
    <w:autoRedefine/>
    <w:qFormat/>
    <w:uiPriority w:val="99"/>
    <w:pPr>
      <w:adjustRightInd w:val="0"/>
      <w:spacing w:before="60" w:after="60" w:line="300" w:lineRule="auto"/>
      <w:ind w:firstLine="200" w:firstLineChars="200"/>
      <w:jc w:val="center"/>
      <w:textAlignment w:val="baseline"/>
    </w:pPr>
    <w:rPr>
      <w:rFonts w:ascii="Times New Roman" w:hAnsi="Times New Roman" w:eastAsia="宋体" w:cs="Times New Roman"/>
      <w:b/>
      <w:bCs/>
      <w:szCs w:val="21"/>
    </w:rPr>
  </w:style>
  <w:style w:type="character" w:customStyle="1" w:styleId="734">
    <w:name w:val="题注 Char1"/>
    <w:autoRedefine/>
    <w:qFormat/>
    <w:uiPriority w:val="99"/>
    <w:rPr>
      <w:rFonts w:ascii="Arial" w:hAnsi="Arial" w:eastAsia="黑体"/>
      <w:kern w:val="0"/>
      <w:sz w:val="24"/>
    </w:rPr>
  </w:style>
  <w:style w:type="paragraph" w:customStyle="1" w:styleId="735">
    <w:name w:val="图"/>
    <w:basedOn w:val="1"/>
    <w:next w:val="306"/>
    <w:link w:val="736"/>
    <w:autoRedefine/>
    <w:qFormat/>
    <w:uiPriority w:val="0"/>
    <w:pPr>
      <w:tabs>
        <w:tab w:val="left" w:pos="680"/>
      </w:tabs>
      <w:adjustRightInd w:val="0"/>
      <w:spacing w:before="60" w:after="60" w:line="360" w:lineRule="atLeast"/>
      <w:ind w:firstLine="480" w:firstLineChars="200"/>
      <w:jc w:val="center"/>
      <w:textAlignment w:val="baseline"/>
    </w:pPr>
    <w:rPr>
      <w:rFonts w:ascii="Times New Roman" w:hAnsi="Times New Roman" w:eastAsia="黑体" w:cs="Times New Roman"/>
      <w:b/>
      <w:kern w:val="0"/>
      <w:sz w:val="24"/>
      <w:szCs w:val="20"/>
    </w:rPr>
  </w:style>
  <w:style w:type="character" w:customStyle="1" w:styleId="736">
    <w:name w:val="图 Char"/>
    <w:link w:val="735"/>
    <w:autoRedefine/>
    <w:qFormat/>
    <w:uiPriority w:val="0"/>
    <w:rPr>
      <w:rFonts w:eastAsia="黑体"/>
      <w:b/>
      <w:sz w:val="24"/>
    </w:rPr>
  </w:style>
  <w:style w:type="paragraph" w:customStyle="1" w:styleId="737">
    <w:name w:val="数据正文"/>
    <w:basedOn w:val="1"/>
    <w:autoRedefine/>
    <w:qFormat/>
    <w:uiPriority w:val="99"/>
    <w:pPr>
      <w:adjustRightInd w:val="0"/>
      <w:spacing w:before="120" w:after="120" w:line="360" w:lineRule="auto"/>
      <w:ind w:firstLine="420" w:firstLineChars="200"/>
      <w:textAlignment w:val="baseline"/>
    </w:pPr>
    <w:rPr>
      <w:rFonts w:ascii="Times New Roman" w:hAnsi="Times New Roman" w:eastAsia="宋体" w:cs="Times New Roman"/>
      <w:bCs/>
      <w:szCs w:val="20"/>
    </w:rPr>
  </w:style>
  <w:style w:type="character" w:customStyle="1" w:styleId="738">
    <w:name w:val="0KL正文 Char"/>
    <w:link w:val="739"/>
    <w:autoRedefine/>
    <w:qFormat/>
    <w:uiPriority w:val="99"/>
    <w:rPr>
      <w:rFonts w:ascii="宋体"/>
      <w:sz w:val="30"/>
    </w:rPr>
  </w:style>
  <w:style w:type="paragraph" w:customStyle="1" w:styleId="739">
    <w:name w:val="0KL正文"/>
    <w:basedOn w:val="1"/>
    <w:next w:val="1"/>
    <w:link w:val="738"/>
    <w:autoRedefine/>
    <w:qFormat/>
    <w:uiPriority w:val="99"/>
    <w:pPr>
      <w:topLinePunct/>
      <w:adjustRightInd w:val="0"/>
      <w:spacing w:beforeLines="50" w:line="360" w:lineRule="auto"/>
      <w:ind w:firstLine="480" w:firstLineChars="200"/>
      <w:textAlignment w:val="baseline"/>
    </w:pPr>
    <w:rPr>
      <w:rFonts w:ascii="宋体" w:hAnsi="Times New Roman" w:eastAsia="宋体" w:cs="Times New Roman"/>
      <w:kern w:val="0"/>
      <w:sz w:val="30"/>
      <w:szCs w:val="20"/>
    </w:rPr>
  </w:style>
  <w:style w:type="paragraph" w:customStyle="1" w:styleId="740">
    <w:name w:val="zw1"/>
    <w:basedOn w:val="1"/>
    <w:link w:val="741"/>
    <w:autoRedefine/>
    <w:qFormat/>
    <w:uiPriority w:val="99"/>
    <w:pPr>
      <w:adjustRightInd w:val="0"/>
      <w:spacing w:line="520" w:lineRule="exact"/>
      <w:ind w:firstLine="480" w:firstLineChars="200"/>
      <w:textAlignment w:val="baseline"/>
    </w:pPr>
    <w:rPr>
      <w:rFonts w:ascii="仿宋_GB2312" w:hAnsi="宋体" w:eastAsia="宋体" w:cs="Times New Roman"/>
      <w:kern w:val="0"/>
      <w:sz w:val="30"/>
      <w:szCs w:val="20"/>
    </w:rPr>
  </w:style>
  <w:style w:type="character" w:customStyle="1" w:styleId="741">
    <w:name w:val="zw1 Char"/>
    <w:link w:val="740"/>
    <w:autoRedefine/>
    <w:qFormat/>
    <w:uiPriority w:val="99"/>
    <w:rPr>
      <w:rFonts w:ascii="仿宋_GB2312" w:hAnsi="宋体"/>
      <w:sz w:val="30"/>
    </w:rPr>
  </w:style>
  <w:style w:type="paragraph" w:customStyle="1" w:styleId="742">
    <w:name w:val="my正文"/>
    <w:basedOn w:val="1"/>
    <w:link w:val="743"/>
    <w:autoRedefine/>
    <w:qFormat/>
    <w:uiPriority w:val="0"/>
    <w:pPr>
      <w:adjustRightInd w:val="0"/>
      <w:spacing w:line="360" w:lineRule="auto"/>
      <w:ind w:firstLine="480" w:firstLineChars="200"/>
      <w:textAlignment w:val="baseline"/>
    </w:pPr>
    <w:rPr>
      <w:rFonts w:ascii="Times New Roman" w:hAnsi="Times New Roman" w:eastAsia="宋体" w:cs="Times New Roman"/>
      <w:sz w:val="24"/>
      <w:szCs w:val="20"/>
    </w:rPr>
  </w:style>
  <w:style w:type="character" w:customStyle="1" w:styleId="743">
    <w:name w:val="my正文 Char"/>
    <w:link w:val="742"/>
    <w:autoRedefine/>
    <w:qFormat/>
    <w:uiPriority w:val="0"/>
    <w:rPr>
      <w:kern w:val="2"/>
      <w:sz w:val="24"/>
    </w:rPr>
  </w:style>
  <w:style w:type="paragraph" w:customStyle="1" w:styleId="744">
    <w:name w:val="总体设计正文样式"/>
    <w:basedOn w:val="1"/>
    <w:autoRedefine/>
    <w:qFormat/>
    <w:uiPriority w:val="99"/>
    <w:pPr>
      <w:adjustRightInd w:val="0"/>
      <w:spacing w:line="360" w:lineRule="auto"/>
      <w:ind w:firstLine="200" w:firstLineChars="200"/>
      <w:textAlignment w:val="baseline"/>
    </w:pPr>
    <w:rPr>
      <w:rFonts w:ascii="Times New Roman" w:hAnsi="Times New Roman" w:eastAsia="宋体"/>
      <w:bCs/>
      <w:sz w:val="24"/>
      <w:szCs w:val="20"/>
    </w:rPr>
  </w:style>
  <w:style w:type="paragraph" w:customStyle="1" w:styleId="745">
    <w:name w:val="正文（绿盟科技）"/>
    <w:link w:val="746"/>
    <w:autoRedefine/>
    <w:qFormat/>
    <w:uiPriority w:val="0"/>
    <w:pPr>
      <w:spacing w:line="300" w:lineRule="auto"/>
    </w:pPr>
    <w:rPr>
      <w:rFonts w:ascii="Arial" w:hAnsi="Arial" w:eastAsia="宋体" w:cs="Times New Roman"/>
      <w:sz w:val="22"/>
      <w:szCs w:val="22"/>
      <w:lang w:val="en-US" w:eastAsia="zh-CN" w:bidi="ar-SA"/>
    </w:rPr>
  </w:style>
  <w:style w:type="character" w:customStyle="1" w:styleId="746">
    <w:name w:val="正文（绿盟科技） Char"/>
    <w:link w:val="745"/>
    <w:autoRedefine/>
    <w:qFormat/>
    <w:uiPriority w:val="0"/>
    <w:rPr>
      <w:rFonts w:ascii="Arial" w:hAnsi="Arial"/>
      <w:sz w:val="22"/>
      <w:szCs w:val="22"/>
    </w:rPr>
  </w:style>
  <w:style w:type="paragraph" w:customStyle="1" w:styleId="747">
    <w:name w:val="设计正文"/>
    <w:basedOn w:val="1"/>
    <w:link w:val="748"/>
    <w:autoRedefine/>
    <w:qFormat/>
    <w:uiPriority w:val="99"/>
    <w:pPr>
      <w:adjustRightInd w:val="0"/>
      <w:spacing w:line="300" w:lineRule="auto"/>
      <w:ind w:firstLine="420" w:firstLineChars="200"/>
      <w:textAlignment w:val="baseline"/>
    </w:pPr>
    <w:rPr>
      <w:rFonts w:ascii="Times New Roman" w:hAnsi="Times New Roman" w:eastAsia="宋体" w:cs="Times New Roman"/>
      <w:sz w:val="28"/>
      <w:szCs w:val="20"/>
    </w:rPr>
  </w:style>
  <w:style w:type="character" w:customStyle="1" w:styleId="748">
    <w:name w:val="设计正文 Char"/>
    <w:link w:val="747"/>
    <w:autoRedefine/>
    <w:qFormat/>
    <w:uiPriority w:val="99"/>
    <w:rPr>
      <w:kern w:val="2"/>
      <w:sz w:val="28"/>
    </w:rPr>
  </w:style>
  <w:style w:type="paragraph" w:customStyle="1" w:styleId="749">
    <w:name w:val="reader-word-layer"/>
    <w:basedOn w:val="1"/>
    <w:autoRedefine/>
    <w:qFormat/>
    <w:uiPriority w:val="99"/>
    <w:pPr>
      <w:widowControl/>
      <w:adjustRightInd w:val="0"/>
      <w:spacing w:before="100" w:beforeAutospacing="1" w:after="100" w:afterAutospacing="1" w:line="288" w:lineRule="auto"/>
      <w:ind w:firstLine="480" w:firstLineChars="200"/>
      <w:jc w:val="left"/>
      <w:textAlignment w:val="baseline"/>
    </w:pPr>
    <w:rPr>
      <w:rFonts w:ascii="Times" w:hAnsi="Times" w:eastAsia="宋体" w:cs="Times New Roman"/>
      <w:bCs/>
      <w:kern w:val="0"/>
      <w:sz w:val="20"/>
      <w:szCs w:val="20"/>
    </w:rPr>
  </w:style>
  <w:style w:type="paragraph" w:customStyle="1" w:styleId="750">
    <w:name w:val="DOT Text"/>
    <w:basedOn w:val="1"/>
    <w:autoRedefine/>
    <w:qFormat/>
    <w:uiPriority w:val="99"/>
    <w:pPr>
      <w:widowControl/>
      <w:numPr>
        <w:ilvl w:val="0"/>
        <w:numId w:val="52"/>
      </w:numPr>
      <w:tabs>
        <w:tab w:val="left" w:pos="1260"/>
        <w:tab w:val="left" w:pos="1680"/>
      </w:tabs>
      <w:adjustRightInd w:val="0"/>
      <w:snapToGrid w:val="0"/>
      <w:spacing w:afterLines="25" w:line="300" w:lineRule="auto"/>
      <w:ind w:firstLine="0" w:firstLineChars="200"/>
      <w:textAlignment w:val="baseline"/>
    </w:pPr>
    <w:rPr>
      <w:rFonts w:ascii="Palatino Linotype" w:hAnsi="Palatino Linotype" w:eastAsia="宋体" w:cs="Times New Roman"/>
      <w:bCs/>
      <w:kern w:val="0"/>
      <w:sz w:val="22"/>
      <w:szCs w:val="21"/>
    </w:rPr>
  </w:style>
  <w:style w:type="character" w:customStyle="1" w:styleId="751">
    <w:name w:val="Text Char1"/>
    <w:autoRedefine/>
    <w:qFormat/>
    <w:uiPriority w:val="99"/>
    <w:rPr>
      <w:rFonts w:ascii="Palatino Linotype" w:hAnsi="Palatino Linotype" w:eastAsia="宋体"/>
      <w:kern w:val="0"/>
      <w:sz w:val="21"/>
    </w:rPr>
  </w:style>
  <w:style w:type="paragraph" w:customStyle="1" w:styleId="752">
    <w:name w:val="项目符号1圆"/>
    <w:basedOn w:val="306"/>
    <w:link w:val="753"/>
    <w:autoRedefine/>
    <w:qFormat/>
    <w:uiPriority w:val="99"/>
    <w:pPr>
      <w:widowControl/>
      <w:numPr>
        <w:ilvl w:val="0"/>
        <w:numId w:val="53"/>
      </w:numPr>
      <w:adjustRightInd/>
      <w:snapToGrid w:val="0"/>
      <w:spacing w:before="60" w:line="360" w:lineRule="atLeast"/>
      <w:jc w:val="left"/>
      <w:textAlignment w:val="auto"/>
    </w:pPr>
    <w:rPr>
      <w:rFonts w:ascii="Times New Roman" w:hAnsi="Times New Roman"/>
      <w:bCs/>
    </w:rPr>
  </w:style>
  <w:style w:type="character" w:customStyle="1" w:styleId="753">
    <w:name w:val="项目符号1圆 Char"/>
    <w:link w:val="752"/>
    <w:autoRedefine/>
    <w:qFormat/>
    <w:uiPriority w:val="99"/>
    <w:rPr>
      <w:bCs/>
      <w:sz w:val="24"/>
    </w:rPr>
  </w:style>
  <w:style w:type="table" w:customStyle="1" w:styleId="754">
    <w:name w:val="表格样式1"/>
    <w:autoRedefine/>
    <w:qFormat/>
    <w:uiPriority w:val="0"/>
    <w:pPr>
      <w:jc w:val="center"/>
    </w:pPr>
    <w:rPr>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55">
    <w:name w:val="One Dash Style"/>
    <w:basedOn w:val="1"/>
    <w:autoRedefine/>
    <w:qFormat/>
    <w:uiPriority w:val="99"/>
    <w:pPr>
      <w:numPr>
        <w:ilvl w:val="1"/>
        <w:numId w:val="54"/>
      </w:numPr>
      <w:adjustRightInd w:val="0"/>
      <w:spacing w:line="288" w:lineRule="auto"/>
      <w:ind w:firstLine="0" w:firstLineChars="200"/>
      <w:textAlignment w:val="baseline"/>
    </w:pPr>
    <w:rPr>
      <w:rFonts w:ascii="Times New Roman" w:hAnsi="Times New Roman" w:eastAsia="宋体" w:cs="Times New Roman"/>
      <w:bCs/>
      <w:szCs w:val="24"/>
    </w:rPr>
  </w:style>
  <w:style w:type="paragraph" w:customStyle="1" w:styleId="756">
    <w:name w:val="项目符号2方"/>
    <w:basedOn w:val="306"/>
    <w:link w:val="757"/>
    <w:autoRedefine/>
    <w:qFormat/>
    <w:uiPriority w:val="99"/>
    <w:pPr>
      <w:widowControl/>
      <w:numPr>
        <w:ilvl w:val="0"/>
        <w:numId w:val="55"/>
      </w:numPr>
      <w:adjustRightInd/>
      <w:snapToGrid w:val="0"/>
      <w:spacing w:before="60" w:line="360" w:lineRule="atLeast"/>
      <w:jc w:val="left"/>
      <w:textAlignment w:val="auto"/>
    </w:pPr>
    <w:rPr>
      <w:rFonts w:ascii="Times New Roman" w:hAnsi="Times New Roman"/>
      <w:bCs/>
    </w:rPr>
  </w:style>
  <w:style w:type="character" w:customStyle="1" w:styleId="757">
    <w:name w:val="项目符号2方 Char"/>
    <w:link w:val="756"/>
    <w:autoRedefine/>
    <w:qFormat/>
    <w:uiPriority w:val="99"/>
    <w:rPr>
      <w:bCs/>
      <w:sz w:val="24"/>
    </w:rPr>
  </w:style>
  <w:style w:type="character" w:customStyle="1" w:styleId="758">
    <w:name w:val="图1-x Char"/>
    <w:link w:val="759"/>
    <w:autoRedefine/>
    <w:qFormat/>
    <w:uiPriority w:val="99"/>
    <w:rPr>
      <w:rFonts w:ascii="Calibri" w:hAnsi="Calibri"/>
      <w:b/>
      <w:sz w:val="30"/>
    </w:rPr>
  </w:style>
  <w:style w:type="paragraph" w:customStyle="1" w:styleId="759">
    <w:name w:val="图1-x"/>
    <w:basedOn w:val="1"/>
    <w:link w:val="758"/>
    <w:autoRedefine/>
    <w:qFormat/>
    <w:uiPriority w:val="99"/>
    <w:pPr>
      <w:adjustRightInd w:val="0"/>
      <w:spacing w:line="360" w:lineRule="auto"/>
      <w:ind w:left="840" w:hanging="420" w:firstLineChars="200"/>
      <w:jc w:val="center"/>
      <w:textAlignment w:val="baseline"/>
    </w:pPr>
    <w:rPr>
      <w:rFonts w:ascii="Calibri" w:hAnsi="Calibri" w:eastAsia="宋体" w:cs="Times New Roman"/>
      <w:b/>
      <w:kern w:val="0"/>
      <w:sz w:val="30"/>
      <w:szCs w:val="20"/>
    </w:rPr>
  </w:style>
  <w:style w:type="character" w:customStyle="1" w:styleId="760">
    <w:name w:val="_标题3 Char"/>
    <w:link w:val="761"/>
    <w:autoRedefine/>
    <w:qFormat/>
    <w:uiPriority w:val="0"/>
    <w:rPr>
      <w:rFonts w:ascii="Arial" w:hAnsi="Arial" w:eastAsia="黑体"/>
      <w:bCs/>
      <w:sz w:val="32"/>
    </w:rPr>
  </w:style>
  <w:style w:type="paragraph" w:customStyle="1" w:styleId="761">
    <w:name w:val="_标题3"/>
    <w:basedOn w:val="5"/>
    <w:next w:val="762"/>
    <w:link w:val="760"/>
    <w:autoRedefine/>
    <w:qFormat/>
    <w:uiPriority w:val="0"/>
    <w:pPr>
      <w:adjustRightInd w:val="0"/>
      <w:spacing w:before="0" w:after="0" w:line="415" w:lineRule="auto"/>
      <w:ind w:left="2268" w:hanging="2268" w:firstLineChars="200"/>
      <w:textAlignment w:val="baseline"/>
    </w:pPr>
    <w:rPr>
      <w:rFonts w:ascii="Arial" w:hAnsi="Arial" w:eastAsia="黑体" w:cs="Times New Roman"/>
      <w:b w:val="0"/>
      <w:kern w:val="0"/>
      <w:szCs w:val="20"/>
    </w:rPr>
  </w:style>
  <w:style w:type="paragraph" w:customStyle="1" w:styleId="762">
    <w:name w:val="_正文段落"/>
    <w:basedOn w:val="1"/>
    <w:link w:val="763"/>
    <w:autoRedefine/>
    <w:qFormat/>
    <w:uiPriority w:val="0"/>
    <w:pPr>
      <w:adjustRightInd w:val="0"/>
      <w:spacing w:beforeLines="15" w:afterLines="15" w:line="360" w:lineRule="auto"/>
      <w:ind w:firstLine="200" w:firstLineChars="200"/>
      <w:textAlignment w:val="baseline"/>
    </w:pPr>
    <w:rPr>
      <w:rFonts w:ascii="Times New Roman" w:hAnsi="Times New Roman" w:eastAsia="宋体" w:cs="Times New Roman"/>
      <w:sz w:val="24"/>
      <w:szCs w:val="20"/>
    </w:rPr>
  </w:style>
  <w:style w:type="character" w:customStyle="1" w:styleId="763">
    <w:name w:val="_正文段落 Char"/>
    <w:link w:val="762"/>
    <w:autoRedefine/>
    <w:qFormat/>
    <w:uiPriority w:val="0"/>
    <w:rPr>
      <w:kern w:val="2"/>
      <w:sz w:val="24"/>
    </w:rPr>
  </w:style>
  <w:style w:type="character" w:customStyle="1" w:styleId="764">
    <w:name w:val="图 Char1"/>
    <w:autoRedefine/>
    <w:qFormat/>
    <w:uiPriority w:val="99"/>
    <w:rPr>
      <w:rFonts w:eastAsia="黑体"/>
      <w:b/>
      <w:sz w:val="24"/>
    </w:rPr>
  </w:style>
  <w:style w:type="character" w:customStyle="1" w:styleId="765">
    <w:name w:val="图1 Char"/>
    <w:link w:val="766"/>
    <w:autoRedefine/>
    <w:qFormat/>
    <w:uiPriority w:val="99"/>
    <w:rPr>
      <w:rFonts w:ascii="Calibri" w:hAnsi="Calibri"/>
      <w:sz w:val="32"/>
    </w:rPr>
  </w:style>
  <w:style w:type="paragraph" w:customStyle="1" w:styleId="766">
    <w:name w:val="图1"/>
    <w:link w:val="765"/>
    <w:autoRedefine/>
    <w:qFormat/>
    <w:uiPriority w:val="99"/>
    <w:pPr>
      <w:spacing w:line="360" w:lineRule="auto"/>
      <w:jc w:val="center"/>
    </w:pPr>
    <w:rPr>
      <w:rFonts w:ascii="Calibri" w:hAnsi="Calibri" w:eastAsia="宋体" w:cs="Times New Roman"/>
      <w:sz w:val="32"/>
      <w:lang w:val="en-US" w:eastAsia="zh-CN" w:bidi="ar-SA"/>
    </w:rPr>
  </w:style>
  <w:style w:type="character" w:customStyle="1" w:styleId="767">
    <w:name w:val="副标题 Char1"/>
    <w:autoRedefine/>
    <w:qFormat/>
    <w:uiPriority w:val="11"/>
    <w:rPr>
      <w:rFonts w:ascii="Cambria" w:hAnsi="Cambria" w:eastAsia="宋体"/>
      <w:b/>
      <w:kern w:val="28"/>
      <w:sz w:val="32"/>
    </w:rPr>
  </w:style>
  <w:style w:type="character" w:customStyle="1" w:styleId="768">
    <w:name w:val="样式 正文文本缩进 + 左  0 字符 Char"/>
    <w:link w:val="769"/>
    <w:autoRedefine/>
    <w:qFormat/>
    <w:uiPriority w:val="99"/>
    <w:rPr>
      <w:sz w:val="24"/>
    </w:rPr>
  </w:style>
  <w:style w:type="paragraph" w:customStyle="1" w:styleId="769">
    <w:name w:val="样式 正文文本缩进 + 左  0 字符"/>
    <w:basedOn w:val="1"/>
    <w:link w:val="768"/>
    <w:autoRedefine/>
    <w:qFormat/>
    <w:uiPriority w:val="99"/>
    <w:pPr>
      <w:adjustRightInd w:val="0"/>
      <w:spacing w:line="360" w:lineRule="auto"/>
      <w:ind w:firstLine="250" w:firstLineChars="250"/>
      <w:textAlignment w:val="baseline"/>
    </w:pPr>
    <w:rPr>
      <w:rFonts w:ascii="Times New Roman" w:hAnsi="Times New Roman" w:eastAsia="宋体" w:cs="Times New Roman"/>
      <w:kern w:val="0"/>
      <w:sz w:val="24"/>
      <w:szCs w:val="20"/>
    </w:rPr>
  </w:style>
  <w:style w:type="character" w:customStyle="1" w:styleId="770">
    <w:name w:val="_标题1 Char"/>
    <w:link w:val="771"/>
    <w:autoRedefine/>
    <w:qFormat/>
    <w:uiPriority w:val="0"/>
    <w:rPr>
      <w:rFonts w:ascii="Arial" w:hAnsi="Arial" w:eastAsia="黑体"/>
      <w:kern w:val="44"/>
      <w:sz w:val="44"/>
    </w:rPr>
  </w:style>
  <w:style w:type="paragraph" w:customStyle="1" w:styleId="771">
    <w:name w:val="_标题1"/>
    <w:basedOn w:val="3"/>
    <w:next w:val="762"/>
    <w:link w:val="770"/>
    <w:autoRedefine/>
    <w:qFormat/>
    <w:uiPriority w:val="0"/>
    <w:pPr>
      <w:keepLines/>
      <w:pageBreakBefore/>
      <w:adjustRightInd w:val="0"/>
      <w:spacing w:before="340" w:after="330" w:line="578" w:lineRule="auto"/>
      <w:ind w:left="567" w:hanging="567"/>
      <w:textAlignment w:val="baseline"/>
    </w:pPr>
    <w:rPr>
      <w:rFonts w:eastAsia="黑体"/>
      <w:b w:val="0"/>
      <w:color w:val="auto"/>
      <w:kern w:val="44"/>
      <w:sz w:val="44"/>
      <w:szCs w:val="20"/>
      <w:lang w:val="en-US"/>
    </w:rPr>
  </w:style>
  <w:style w:type="character" w:customStyle="1" w:styleId="772">
    <w:name w:val="正文文本 Char1"/>
    <w:autoRedefine/>
    <w:qFormat/>
    <w:uiPriority w:val="0"/>
    <w:rPr>
      <w:kern w:val="2"/>
      <w:sz w:val="24"/>
    </w:rPr>
  </w:style>
  <w:style w:type="character" w:customStyle="1" w:styleId="773">
    <w:name w:val="题注2 Char"/>
    <w:link w:val="774"/>
    <w:autoRedefine/>
    <w:qFormat/>
    <w:uiPriority w:val="99"/>
    <w:rPr>
      <w:rFonts w:ascii="Arial" w:hAnsi="Arial" w:eastAsia="黑体"/>
    </w:rPr>
  </w:style>
  <w:style w:type="paragraph" w:customStyle="1" w:styleId="774">
    <w:name w:val="题注2"/>
    <w:basedOn w:val="775"/>
    <w:next w:val="478"/>
    <w:link w:val="773"/>
    <w:autoRedefine/>
    <w:qFormat/>
    <w:uiPriority w:val="99"/>
    <w:pPr>
      <w:ind w:firstLine="200"/>
    </w:pPr>
    <w:rPr>
      <w:rFonts w:eastAsia="黑体"/>
      <w:kern w:val="0"/>
      <w:sz w:val="20"/>
    </w:rPr>
  </w:style>
  <w:style w:type="paragraph" w:customStyle="1" w:styleId="775">
    <w:name w:val="样式 题注 + 首行缩进:  2 字符"/>
    <w:basedOn w:val="22"/>
    <w:link w:val="776"/>
    <w:autoRedefine/>
    <w:qFormat/>
    <w:uiPriority w:val="99"/>
    <w:pPr>
      <w:ind w:firstLine="400"/>
    </w:pPr>
    <w:rPr>
      <w:rFonts w:eastAsia="宋体"/>
      <w:sz w:val="21"/>
    </w:rPr>
  </w:style>
  <w:style w:type="character" w:customStyle="1" w:styleId="776">
    <w:name w:val="样式 题注 + 首行缩进:  2 字符 Char"/>
    <w:link w:val="775"/>
    <w:autoRedefine/>
    <w:qFormat/>
    <w:uiPriority w:val="99"/>
    <w:rPr>
      <w:rFonts w:ascii="Arial" w:hAnsi="Arial"/>
      <w:kern w:val="2"/>
      <w:sz w:val="21"/>
    </w:rPr>
  </w:style>
  <w:style w:type="character" w:customStyle="1" w:styleId="777">
    <w:name w:val="font121"/>
    <w:autoRedefine/>
    <w:qFormat/>
    <w:uiPriority w:val="0"/>
    <w:rPr>
      <w:spacing w:val="380"/>
      <w:sz w:val="24"/>
    </w:rPr>
  </w:style>
  <w:style w:type="character" w:customStyle="1" w:styleId="778">
    <w:name w:val="图5-x Char"/>
    <w:link w:val="779"/>
    <w:autoRedefine/>
    <w:qFormat/>
    <w:uiPriority w:val="99"/>
    <w:rPr>
      <w:rFonts w:ascii="Calibri" w:hAnsi="Calibri" w:eastAsia="仿宋_GB2312"/>
      <w:b/>
      <w:sz w:val="30"/>
    </w:rPr>
  </w:style>
  <w:style w:type="paragraph" w:customStyle="1" w:styleId="779">
    <w:name w:val="图5-x"/>
    <w:basedOn w:val="306"/>
    <w:link w:val="778"/>
    <w:autoRedefine/>
    <w:qFormat/>
    <w:uiPriority w:val="99"/>
    <w:pPr>
      <w:widowControl/>
      <w:adjustRightInd/>
      <w:spacing w:before="60" w:line="360" w:lineRule="atLeast"/>
      <w:ind w:left="420" w:hanging="420"/>
      <w:jc w:val="center"/>
      <w:textAlignment w:val="auto"/>
    </w:pPr>
    <w:rPr>
      <w:rFonts w:ascii="Calibri" w:hAnsi="Calibri" w:eastAsia="仿宋_GB2312"/>
      <w:b/>
      <w:sz w:val="30"/>
    </w:rPr>
  </w:style>
  <w:style w:type="character" w:customStyle="1" w:styleId="780">
    <w:name w:val="白-正文图？ Char"/>
    <w:link w:val="781"/>
    <w:autoRedefine/>
    <w:qFormat/>
    <w:uiPriority w:val="99"/>
    <w:rPr>
      <w:rFonts w:ascii="Calibri" w:hAnsi="Calibri"/>
      <w:sz w:val="30"/>
    </w:rPr>
  </w:style>
  <w:style w:type="paragraph" w:customStyle="1" w:styleId="781">
    <w:name w:val="白-正文图？"/>
    <w:basedOn w:val="306"/>
    <w:link w:val="780"/>
    <w:autoRedefine/>
    <w:qFormat/>
    <w:uiPriority w:val="99"/>
    <w:pPr>
      <w:widowControl/>
      <w:adjustRightInd/>
      <w:spacing w:before="60" w:line="360" w:lineRule="atLeast"/>
      <w:ind w:firstLine="600"/>
      <w:textAlignment w:val="auto"/>
    </w:pPr>
    <w:rPr>
      <w:rFonts w:ascii="Calibri" w:hAnsi="Calibri"/>
      <w:sz w:val="30"/>
    </w:rPr>
  </w:style>
  <w:style w:type="character" w:customStyle="1" w:styleId="782">
    <w:name w:val="正文-宋-小4 1.5 Char"/>
    <w:link w:val="783"/>
    <w:autoRedefine/>
    <w:qFormat/>
    <w:uiPriority w:val="99"/>
    <w:rPr>
      <w:rFonts w:ascii="宋体"/>
      <w:sz w:val="30"/>
    </w:rPr>
  </w:style>
  <w:style w:type="paragraph" w:customStyle="1" w:styleId="783">
    <w:name w:val="正文-宋-小4 1.5"/>
    <w:basedOn w:val="1"/>
    <w:link w:val="782"/>
    <w:autoRedefine/>
    <w:qFormat/>
    <w:uiPriority w:val="99"/>
    <w:pPr>
      <w:adjustRightInd w:val="0"/>
      <w:spacing w:line="360" w:lineRule="auto"/>
      <w:ind w:firstLine="480" w:firstLineChars="200"/>
      <w:textAlignment w:val="baseline"/>
    </w:pPr>
    <w:rPr>
      <w:rFonts w:ascii="宋体" w:hAnsi="Times New Roman" w:eastAsia="宋体" w:cs="Times New Roman"/>
      <w:kern w:val="0"/>
      <w:sz w:val="30"/>
      <w:szCs w:val="20"/>
    </w:rPr>
  </w:style>
  <w:style w:type="character" w:customStyle="1" w:styleId="784">
    <w:name w:val="0列表 Char"/>
    <w:link w:val="785"/>
    <w:autoRedefine/>
    <w:qFormat/>
    <w:uiPriority w:val="99"/>
    <w:rPr>
      <w:rFonts w:ascii="Verdana" w:hAnsi="Verdana"/>
      <w:sz w:val="24"/>
      <w:shd w:val="clear" w:color="auto" w:fill="FFFFFF"/>
    </w:rPr>
  </w:style>
  <w:style w:type="paragraph" w:customStyle="1" w:styleId="785">
    <w:name w:val="0列表"/>
    <w:basedOn w:val="786"/>
    <w:link w:val="784"/>
    <w:autoRedefine/>
    <w:qFormat/>
    <w:uiPriority w:val="99"/>
    <w:pPr>
      <w:shd w:val="clear" w:color="auto" w:fill="FFFFFF"/>
      <w:spacing w:line="240" w:lineRule="auto"/>
      <w:ind w:left="420" w:firstLine="0" w:firstLineChars="0"/>
    </w:pPr>
    <w:rPr>
      <w:rFonts w:eastAsia="宋体"/>
      <w:color w:val="auto"/>
      <w:kern w:val="0"/>
    </w:rPr>
  </w:style>
  <w:style w:type="paragraph" w:customStyle="1" w:styleId="786">
    <w:name w:val="0正文"/>
    <w:basedOn w:val="1"/>
    <w:link w:val="787"/>
    <w:autoRedefine/>
    <w:qFormat/>
    <w:uiPriority w:val="0"/>
    <w:pPr>
      <w:adjustRightInd w:val="0"/>
      <w:spacing w:line="360" w:lineRule="auto"/>
      <w:ind w:firstLine="480" w:firstLineChars="200"/>
      <w:textAlignment w:val="baseline"/>
    </w:pPr>
    <w:rPr>
      <w:rFonts w:ascii="Verdana" w:hAnsi="Verdana" w:eastAsia="华文中宋" w:cs="Times New Roman"/>
      <w:color w:val="0070C0"/>
      <w:sz w:val="24"/>
      <w:szCs w:val="20"/>
    </w:rPr>
  </w:style>
  <w:style w:type="character" w:customStyle="1" w:styleId="787">
    <w:name w:val="0正文 Char"/>
    <w:link w:val="786"/>
    <w:autoRedefine/>
    <w:qFormat/>
    <w:uiPriority w:val="0"/>
    <w:rPr>
      <w:rFonts w:ascii="Verdana" w:hAnsi="Verdana" w:eastAsia="华文中宋"/>
      <w:color w:val="0070C0"/>
      <w:kern w:val="2"/>
      <w:sz w:val="24"/>
    </w:rPr>
  </w:style>
  <w:style w:type="character" w:customStyle="1" w:styleId="788">
    <w:name w:val="HTML 预设格式 Char1"/>
    <w:basedOn w:val="160"/>
    <w:autoRedefine/>
    <w:qFormat/>
    <w:uiPriority w:val="0"/>
    <w:rPr>
      <w:rFonts w:ascii="Courier New" w:hAnsi="Courier New" w:cs="Courier New"/>
      <w:kern w:val="2"/>
    </w:rPr>
  </w:style>
  <w:style w:type="character" w:customStyle="1" w:styleId="789">
    <w:name w:val="HTML  预设格式字符1"/>
    <w:basedOn w:val="160"/>
    <w:autoRedefine/>
    <w:qFormat/>
    <w:uiPriority w:val="99"/>
    <w:rPr>
      <w:rFonts w:ascii="Courier" w:hAnsi="Courier" w:eastAsia="仿宋_GB2312" w:cs="Times New Roman"/>
      <w:sz w:val="20"/>
      <w:szCs w:val="20"/>
    </w:rPr>
  </w:style>
  <w:style w:type="character" w:customStyle="1" w:styleId="790">
    <w:name w:val="D正文 Char"/>
    <w:autoRedefine/>
    <w:qFormat/>
    <w:uiPriority w:val="99"/>
    <w:rPr>
      <w:rFonts w:eastAsia="宋体"/>
      <w:kern w:val="2"/>
      <w:sz w:val="24"/>
      <w:lang w:val="en-US" w:eastAsia="zh-CN"/>
    </w:rPr>
  </w:style>
  <w:style w:type="character" w:customStyle="1" w:styleId="791">
    <w:name w:val="ZW Char Char"/>
    <w:link w:val="792"/>
    <w:autoRedefine/>
    <w:qFormat/>
    <w:uiPriority w:val="99"/>
    <w:rPr>
      <w:rFonts w:ascii="宋体"/>
      <w:sz w:val="24"/>
    </w:rPr>
  </w:style>
  <w:style w:type="paragraph" w:customStyle="1" w:styleId="792">
    <w:name w:val="ZW Char"/>
    <w:basedOn w:val="1"/>
    <w:link w:val="791"/>
    <w:autoRedefine/>
    <w:qFormat/>
    <w:uiPriority w:val="99"/>
    <w:pPr>
      <w:adjustRightInd w:val="0"/>
      <w:spacing w:line="360" w:lineRule="auto"/>
      <w:ind w:firstLine="200" w:firstLineChars="200"/>
      <w:textAlignment w:val="baseline"/>
    </w:pPr>
    <w:rPr>
      <w:rFonts w:ascii="宋体" w:hAnsi="Times New Roman" w:eastAsia="宋体" w:cs="Times New Roman"/>
      <w:kern w:val="0"/>
      <w:sz w:val="24"/>
      <w:szCs w:val="20"/>
    </w:rPr>
  </w:style>
  <w:style w:type="character" w:customStyle="1" w:styleId="793">
    <w:name w:val="日期 Char1"/>
    <w:basedOn w:val="160"/>
    <w:autoRedefine/>
    <w:qFormat/>
    <w:uiPriority w:val="99"/>
    <w:rPr>
      <w:rFonts w:ascii="Times New Roman" w:hAnsi="Times New Roman" w:eastAsia="仿宋_GB2312" w:cs="Times New Roman"/>
      <w:sz w:val="24"/>
      <w:szCs w:val="24"/>
    </w:rPr>
  </w:style>
  <w:style w:type="character" w:customStyle="1" w:styleId="794">
    <w:name w:val="日期字符1"/>
    <w:basedOn w:val="160"/>
    <w:autoRedefine/>
    <w:qFormat/>
    <w:uiPriority w:val="99"/>
    <w:rPr>
      <w:rFonts w:ascii="Times New Roman" w:hAnsi="Times New Roman" w:eastAsia="仿宋_GB2312" w:cs="Times New Roman"/>
      <w:sz w:val="24"/>
      <w:szCs w:val="24"/>
    </w:rPr>
  </w:style>
  <w:style w:type="character" w:customStyle="1" w:styleId="795">
    <w:name w:val="正文！！ Char"/>
    <w:link w:val="796"/>
    <w:autoRedefine/>
    <w:qFormat/>
    <w:uiPriority w:val="99"/>
    <w:rPr>
      <w:rFonts w:ascii="Calibri" w:hAnsi="Calibri"/>
      <w:sz w:val="30"/>
    </w:rPr>
  </w:style>
  <w:style w:type="paragraph" w:customStyle="1" w:styleId="796">
    <w:name w:val="正文！！"/>
    <w:basedOn w:val="1"/>
    <w:link w:val="795"/>
    <w:autoRedefine/>
    <w:qFormat/>
    <w:uiPriority w:val="99"/>
    <w:pPr>
      <w:widowControl/>
      <w:adjustRightInd w:val="0"/>
      <w:spacing w:line="360" w:lineRule="auto"/>
      <w:ind w:firstLine="480" w:firstLineChars="200"/>
      <w:jc w:val="left"/>
      <w:textAlignment w:val="baseline"/>
    </w:pPr>
    <w:rPr>
      <w:rFonts w:ascii="Calibri" w:hAnsi="Calibri" w:eastAsia="宋体" w:cs="Times New Roman"/>
      <w:kern w:val="0"/>
      <w:sz w:val="30"/>
      <w:szCs w:val="20"/>
    </w:rPr>
  </w:style>
  <w:style w:type="character" w:customStyle="1" w:styleId="797">
    <w:name w:val="样式2--白皮书正文2 Char"/>
    <w:link w:val="798"/>
    <w:autoRedefine/>
    <w:qFormat/>
    <w:uiPriority w:val="99"/>
    <w:rPr>
      <w:rFonts w:ascii="Calibri" w:hAnsi="Calibri"/>
      <w:sz w:val="30"/>
    </w:rPr>
  </w:style>
  <w:style w:type="paragraph" w:customStyle="1" w:styleId="798">
    <w:name w:val="样式2--白皮书正文2"/>
    <w:basedOn w:val="1"/>
    <w:link w:val="797"/>
    <w:autoRedefine/>
    <w:qFormat/>
    <w:uiPriority w:val="99"/>
    <w:pPr>
      <w:adjustRightInd w:val="0"/>
      <w:spacing w:line="360" w:lineRule="auto"/>
      <w:ind w:firstLine="600" w:firstLineChars="200"/>
      <w:textAlignment w:val="baseline"/>
    </w:pPr>
    <w:rPr>
      <w:rFonts w:ascii="Calibri" w:hAnsi="Calibri" w:eastAsia="宋体" w:cs="Times New Roman"/>
      <w:kern w:val="0"/>
      <w:sz w:val="30"/>
      <w:szCs w:val="20"/>
    </w:rPr>
  </w:style>
  <w:style w:type="character" w:customStyle="1" w:styleId="799">
    <w:name w:val="缩进+小三 Char"/>
    <w:link w:val="800"/>
    <w:autoRedefine/>
    <w:qFormat/>
    <w:uiPriority w:val="99"/>
    <w:rPr>
      <w:rFonts w:ascii="Calibri" w:hAnsi="Calibri"/>
      <w:sz w:val="30"/>
    </w:rPr>
  </w:style>
  <w:style w:type="paragraph" w:customStyle="1" w:styleId="800">
    <w:name w:val="缩进+小三"/>
    <w:basedOn w:val="306"/>
    <w:link w:val="799"/>
    <w:autoRedefine/>
    <w:qFormat/>
    <w:uiPriority w:val="99"/>
    <w:pPr>
      <w:widowControl/>
      <w:adjustRightInd/>
      <w:spacing w:before="60" w:line="360" w:lineRule="atLeast"/>
      <w:ind w:left="420" w:firstLine="600"/>
      <w:textAlignment w:val="auto"/>
    </w:pPr>
    <w:rPr>
      <w:rFonts w:ascii="Calibri" w:hAnsi="Calibri"/>
      <w:sz w:val="30"/>
    </w:rPr>
  </w:style>
  <w:style w:type="character" w:customStyle="1" w:styleId="801">
    <w:name w:val="首行缩进2字符 Char"/>
    <w:link w:val="802"/>
    <w:autoRedefine/>
    <w:qFormat/>
    <w:uiPriority w:val="0"/>
    <w:rPr>
      <w:rFonts w:ascii="Calibri" w:hAnsi="Calibri"/>
      <w:sz w:val="21"/>
    </w:rPr>
  </w:style>
  <w:style w:type="paragraph" w:customStyle="1" w:styleId="802">
    <w:name w:val="首行缩进2字符"/>
    <w:basedOn w:val="1"/>
    <w:link w:val="801"/>
    <w:autoRedefine/>
    <w:qFormat/>
    <w:uiPriority w:val="0"/>
    <w:pPr>
      <w:adjustRightInd w:val="0"/>
      <w:spacing w:line="288" w:lineRule="auto"/>
      <w:ind w:firstLine="360" w:firstLineChars="200"/>
      <w:textAlignment w:val="baseline"/>
    </w:pPr>
    <w:rPr>
      <w:rFonts w:ascii="Calibri" w:hAnsi="Calibri" w:eastAsia="宋体" w:cs="Times New Roman"/>
      <w:kern w:val="0"/>
      <w:szCs w:val="20"/>
    </w:rPr>
  </w:style>
  <w:style w:type="character" w:customStyle="1" w:styleId="803">
    <w:name w:val="正文文本缩进 Char1"/>
    <w:basedOn w:val="160"/>
    <w:autoRedefine/>
    <w:qFormat/>
    <w:uiPriority w:val="0"/>
    <w:rPr>
      <w:rFonts w:ascii="Times New Roman" w:hAnsi="Times New Roman" w:eastAsia="仿宋_GB2312" w:cs="Times New Roman"/>
      <w:sz w:val="24"/>
      <w:szCs w:val="24"/>
    </w:rPr>
  </w:style>
  <w:style w:type="character" w:customStyle="1" w:styleId="804">
    <w:name w:val="正文文本缩进字符1"/>
    <w:basedOn w:val="160"/>
    <w:autoRedefine/>
    <w:qFormat/>
    <w:uiPriority w:val="99"/>
    <w:rPr>
      <w:rFonts w:ascii="Times New Roman" w:hAnsi="Times New Roman" w:eastAsia="仿宋_GB2312" w:cs="Times New Roman"/>
      <w:sz w:val="24"/>
      <w:szCs w:val="24"/>
    </w:rPr>
  </w:style>
  <w:style w:type="character" w:customStyle="1" w:styleId="805">
    <w:name w:val="脚注文本 Char1"/>
    <w:basedOn w:val="160"/>
    <w:autoRedefine/>
    <w:qFormat/>
    <w:uiPriority w:val="0"/>
    <w:rPr>
      <w:rFonts w:ascii="Times New Roman" w:hAnsi="Times New Roman" w:eastAsia="仿宋_GB2312" w:cs="Times New Roman"/>
      <w:sz w:val="18"/>
      <w:szCs w:val="18"/>
    </w:rPr>
  </w:style>
  <w:style w:type="character" w:customStyle="1" w:styleId="806">
    <w:name w:val="脚注文本字符1"/>
    <w:basedOn w:val="160"/>
    <w:autoRedefine/>
    <w:qFormat/>
    <w:uiPriority w:val="99"/>
    <w:rPr>
      <w:rFonts w:ascii="Times New Roman" w:hAnsi="Times New Roman" w:eastAsia="仿宋_GB2312" w:cs="Times New Roman"/>
      <w:sz w:val="18"/>
      <w:szCs w:val="18"/>
    </w:rPr>
  </w:style>
  <w:style w:type="character" w:customStyle="1" w:styleId="807">
    <w:name w:val="正文文本缩进 2 Char1"/>
    <w:basedOn w:val="160"/>
    <w:autoRedefine/>
    <w:qFormat/>
    <w:uiPriority w:val="99"/>
    <w:rPr>
      <w:rFonts w:ascii="Times New Roman" w:hAnsi="Times New Roman" w:eastAsia="仿宋_GB2312" w:cs="Times New Roman"/>
      <w:sz w:val="24"/>
      <w:szCs w:val="24"/>
    </w:rPr>
  </w:style>
  <w:style w:type="character" w:customStyle="1" w:styleId="808">
    <w:name w:val="正文文本缩进 2字符1"/>
    <w:basedOn w:val="160"/>
    <w:autoRedefine/>
    <w:qFormat/>
    <w:uiPriority w:val="99"/>
    <w:rPr>
      <w:rFonts w:ascii="Times New Roman" w:hAnsi="Times New Roman" w:eastAsia="仿宋_GB2312" w:cs="Times New Roman"/>
      <w:sz w:val="24"/>
      <w:szCs w:val="24"/>
    </w:rPr>
  </w:style>
  <w:style w:type="character" w:customStyle="1" w:styleId="809">
    <w:name w:val="批注文字 Char1"/>
    <w:basedOn w:val="160"/>
    <w:autoRedefine/>
    <w:qFormat/>
    <w:uiPriority w:val="99"/>
    <w:rPr>
      <w:rFonts w:ascii="Times New Roman" w:hAnsi="Times New Roman" w:eastAsia="仿宋_GB2312" w:cs="Times New Roman"/>
      <w:sz w:val="24"/>
      <w:szCs w:val="24"/>
    </w:rPr>
  </w:style>
  <w:style w:type="character" w:customStyle="1" w:styleId="810">
    <w:name w:val="注释文本字符1"/>
    <w:basedOn w:val="160"/>
    <w:autoRedefine/>
    <w:qFormat/>
    <w:uiPriority w:val="99"/>
    <w:rPr>
      <w:rFonts w:ascii="Times New Roman" w:hAnsi="Times New Roman" w:eastAsia="仿宋_GB2312" w:cs="Times New Roman"/>
      <w:sz w:val="24"/>
      <w:szCs w:val="24"/>
    </w:rPr>
  </w:style>
  <w:style w:type="character" w:customStyle="1" w:styleId="811">
    <w:name w:val="批注主题 Char1"/>
    <w:basedOn w:val="809"/>
    <w:autoRedefine/>
    <w:qFormat/>
    <w:uiPriority w:val="0"/>
    <w:rPr>
      <w:rFonts w:ascii="Times New Roman" w:hAnsi="Times New Roman" w:eastAsia="仿宋_GB2312" w:cs="Times New Roman"/>
      <w:b/>
      <w:bCs/>
      <w:sz w:val="24"/>
      <w:szCs w:val="24"/>
    </w:rPr>
  </w:style>
  <w:style w:type="character" w:customStyle="1" w:styleId="812">
    <w:name w:val="批注主题字符1"/>
    <w:basedOn w:val="810"/>
    <w:autoRedefine/>
    <w:qFormat/>
    <w:uiPriority w:val="99"/>
    <w:rPr>
      <w:rFonts w:ascii="Times New Roman" w:hAnsi="Times New Roman" w:eastAsia="仿宋_GB2312" w:cs="Times New Roman"/>
      <w:b/>
      <w:bCs/>
      <w:sz w:val="24"/>
      <w:szCs w:val="24"/>
    </w:rPr>
  </w:style>
  <w:style w:type="character" w:customStyle="1" w:styleId="813">
    <w:name w:val="普通正文 Char"/>
    <w:link w:val="814"/>
    <w:autoRedefine/>
    <w:qFormat/>
    <w:uiPriority w:val="99"/>
    <w:rPr>
      <w:rFonts w:ascii="Arial" w:hAnsi="Arial"/>
      <w:sz w:val="24"/>
    </w:rPr>
  </w:style>
  <w:style w:type="paragraph" w:customStyle="1" w:styleId="814">
    <w:name w:val="普通正文"/>
    <w:basedOn w:val="1"/>
    <w:link w:val="813"/>
    <w:autoRedefine/>
    <w:qFormat/>
    <w:uiPriority w:val="99"/>
    <w:pPr>
      <w:adjustRightInd w:val="0"/>
      <w:spacing w:before="120" w:after="120" w:line="360" w:lineRule="auto"/>
      <w:ind w:firstLine="200" w:firstLineChars="200"/>
      <w:jc w:val="left"/>
      <w:textAlignment w:val="baseline"/>
    </w:pPr>
    <w:rPr>
      <w:rFonts w:ascii="Arial" w:hAnsi="Arial" w:eastAsia="宋体" w:cs="Times New Roman"/>
      <w:kern w:val="0"/>
      <w:sz w:val="24"/>
      <w:szCs w:val="20"/>
    </w:rPr>
  </w:style>
  <w:style w:type="character" w:customStyle="1" w:styleId="815">
    <w:name w:val="正文文本 2 Char1"/>
    <w:basedOn w:val="160"/>
    <w:autoRedefine/>
    <w:qFormat/>
    <w:uiPriority w:val="0"/>
    <w:rPr>
      <w:rFonts w:ascii="Times New Roman" w:hAnsi="Times New Roman" w:eastAsia="仿宋_GB2312" w:cs="Times New Roman"/>
      <w:sz w:val="24"/>
      <w:szCs w:val="24"/>
    </w:rPr>
  </w:style>
  <w:style w:type="character" w:customStyle="1" w:styleId="816">
    <w:name w:val="正文文本 2字符1"/>
    <w:basedOn w:val="160"/>
    <w:autoRedefine/>
    <w:qFormat/>
    <w:uiPriority w:val="99"/>
    <w:rPr>
      <w:rFonts w:ascii="Times New Roman" w:hAnsi="Times New Roman" w:eastAsia="仿宋_GB2312" w:cs="Times New Roman"/>
      <w:sz w:val="24"/>
      <w:szCs w:val="24"/>
    </w:rPr>
  </w:style>
  <w:style w:type="character" w:customStyle="1" w:styleId="817">
    <w:name w:val="jianju1"/>
    <w:autoRedefine/>
    <w:qFormat/>
    <w:uiPriority w:val="99"/>
    <w:rPr>
      <w:color w:val="000000"/>
      <w:sz w:val="21"/>
      <w:u w:val="none"/>
    </w:rPr>
  </w:style>
  <w:style w:type="character" w:customStyle="1" w:styleId="818">
    <w:name w:val="a4red1"/>
    <w:autoRedefine/>
    <w:qFormat/>
    <w:uiPriority w:val="99"/>
    <w:rPr>
      <w:rFonts w:ascii="Tahoma" w:hAnsi="Tahoma"/>
      <w:color w:val="FF3300"/>
      <w:sz w:val="18"/>
      <w:u w:val="single"/>
    </w:rPr>
  </w:style>
  <w:style w:type="character" w:customStyle="1" w:styleId="819">
    <w:name w:val="t011"/>
    <w:autoRedefine/>
    <w:qFormat/>
    <w:uiPriority w:val="99"/>
    <w:rPr>
      <w:color w:val="000000"/>
      <w:spacing w:val="408"/>
      <w:sz w:val="18"/>
    </w:rPr>
  </w:style>
  <w:style w:type="character" w:customStyle="1" w:styleId="820">
    <w:name w:val="hwyang Char"/>
    <w:link w:val="821"/>
    <w:autoRedefine/>
    <w:qFormat/>
    <w:uiPriority w:val="99"/>
    <w:rPr>
      <w:rFonts w:ascii="仿宋_GB2312" w:hAnsi="Verdana" w:eastAsia="仿宋_GB2312"/>
      <w:sz w:val="28"/>
    </w:rPr>
  </w:style>
  <w:style w:type="paragraph" w:customStyle="1" w:styleId="821">
    <w:name w:val="hwyang"/>
    <w:basedOn w:val="1"/>
    <w:link w:val="820"/>
    <w:autoRedefine/>
    <w:qFormat/>
    <w:uiPriority w:val="99"/>
    <w:pPr>
      <w:adjustRightInd w:val="0"/>
      <w:spacing w:line="360" w:lineRule="auto"/>
      <w:ind w:firstLine="560" w:firstLineChars="200"/>
      <w:textAlignment w:val="baseline"/>
    </w:pPr>
    <w:rPr>
      <w:rFonts w:ascii="仿宋_GB2312" w:hAnsi="Verdana" w:eastAsia="仿宋_GB2312" w:cs="Times New Roman"/>
      <w:kern w:val="0"/>
      <w:sz w:val="28"/>
      <w:szCs w:val="20"/>
    </w:rPr>
  </w:style>
  <w:style w:type="character" w:customStyle="1" w:styleId="822">
    <w:name w:val="12345"/>
    <w:autoRedefine/>
    <w:qFormat/>
    <w:uiPriority w:val="99"/>
  </w:style>
  <w:style w:type="character" w:customStyle="1" w:styleId="823">
    <w:name w:val="p1"/>
    <w:autoRedefine/>
    <w:qFormat/>
    <w:uiPriority w:val="99"/>
    <w:rPr>
      <w:spacing w:val="408"/>
      <w:sz w:val="20"/>
    </w:rPr>
  </w:style>
  <w:style w:type="character" w:customStyle="1" w:styleId="824">
    <w:name w:val="正文文本缩进 3 Char1"/>
    <w:basedOn w:val="160"/>
    <w:autoRedefine/>
    <w:qFormat/>
    <w:uiPriority w:val="0"/>
    <w:rPr>
      <w:rFonts w:ascii="Times New Roman" w:hAnsi="Times New Roman" w:eastAsia="仿宋_GB2312" w:cs="Times New Roman"/>
      <w:sz w:val="16"/>
      <w:szCs w:val="16"/>
    </w:rPr>
  </w:style>
  <w:style w:type="character" w:customStyle="1" w:styleId="825">
    <w:name w:val="正文文本缩进 3字符1"/>
    <w:basedOn w:val="160"/>
    <w:autoRedefine/>
    <w:qFormat/>
    <w:uiPriority w:val="99"/>
    <w:rPr>
      <w:rFonts w:ascii="Times New Roman" w:hAnsi="Times New Roman" w:eastAsia="仿宋_GB2312" w:cs="Times New Roman"/>
      <w:sz w:val="16"/>
      <w:szCs w:val="16"/>
    </w:rPr>
  </w:style>
  <w:style w:type="character" w:customStyle="1" w:styleId="826">
    <w:name w:val="D正文 Char1"/>
    <w:link w:val="827"/>
    <w:autoRedefine/>
    <w:qFormat/>
    <w:uiPriority w:val="99"/>
    <w:rPr>
      <w:rFonts w:ascii="Verdana" w:hAnsi="Verdana"/>
      <w:sz w:val="24"/>
    </w:rPr>
  </w:style>
  <w:style w:type="paragraph" w:customStyle="1" w:styleId="827">
    <w:name w:val="D正文"/>
    <w:basedOn w:val="1"/>
    <w:link w:val="826"/>
    <w:autoRedefine/>
    <w:qFormat/>
    <w:uiPriority w:val="99"/>
    <w:pPr>
      <w:adjustRightInd w:val="0"/>
      <w:spacing w:before="100" w:beforeAutospacing="1" w:after="100" w:afterAutospacing="1" w:line="360" w:lineRule="auto"/>
      <w:ind w:firstLine="420" w:firstLineChars="200"/>
      <w:textAlignment w:val="baseline"/>
    </w:pPr>
    <w:rPr>
      <w:rFonts w:ascii="Verdana" w:hAnsi="Verdana" w:eastAsia="宋体" w:cs="Times New Roman"/>
      <w:kern w:val="0"/>
      <w:sz w:val="24"/>
      <w:szCs w:val="20"/>
    </w:rPr>
  </w:style>
  <w:style w:type="character" w:customStyle="1" w:styleId="828">
    <w:name w:val="正文首行缩进 2 Char1"/>
    <w:basedOn w:val="803"/>
    <w:autoRedefine/>
    <w:qFormat/>
    <w:uiPriority w:val="0"/>
    <w:rPr>
      <w:rFonts w:ascii="Times New Roman" w:hAnsi="Times New Roman" w:eastAsia="仿宋_GB2312" w:cs="Times New Roman"/>
      <w:sz w:val="24"/>
      <w:szCs w:val="24"/>
    </w:rPr>
  </w:style>
  <w:style w:type="character" w:customStyle="1" w:styleId="829">
    <w:name w:val="正文首行缩进 2字符1"/>
    <w:basedOn w:val="804"/>
    <w:autoRedefine/>
    <w:qFormat/>
    <w:uiPriority w:val="99"/>
    <w:rPr>
      <w:rFonts w:ascii="Times New Roman" w:hAnsi="Times New Roman" w:eastAsia="仿宋_GB2312" w:cs="Times New Roman"/>
      <w:sz w:val="24"/>
      <w:szCs w:val="24"/>
    </w:rPr>
  </w:style>
  <w:style w:type="character" w:customStyle="1" w:styleId="830">
    <w:name w:val="text_edit"/>
    <w:basedOn w:val="160"/>
    <w:autoRedefine/>
    <w:qFormat/>
    <w:uiPriority w:val="99"/>
    <w:rPr>
      <w:rFonts w:cs="Times New Roman"/>
    </w:rPr>
  </w:style>
  <w:style w:type="character" w:customStyle="1" w:styleId="831">
    <w:name w:val="样式 正文缩进正文（首行缩进两字） + 宋体 Char"/>
    <w:link w:val="832"/>
    <w:autoRedefine/>
    <w:qFormat/>
    <w:uiPriority w:val="99"/>
    <w:rPr>
      <w:rFonts w:ascii="宋体"/>
      <w:sz w:val="21"/>
    </w:rPr>
  </w:style>
  <w:style w:type="paragraph" w:customStyle="1" w:styleId="832">
    <w:name w:val="样式 正文缩进正文（首行缩进两字） + 宋体"/>
    <w:basedOn w:val="10"/>
    <w:link w:val="831"/>
    <w:autoRedefine/>
    <w:qFormat/>
    <w:uiPriority w:val="99"/>
    <w:pPr>
      <w:adjustRightInd w:val="0"/>
      <w:spacing w:after="60" w:line="400" w:lineRule="exact"/>
      <w:ind w:firstLine="200" w:firstLineChars="200"/>
      <w:textAlignment w:val="baseline"/>
    </w:pPr>
    <w:rPr>
      <w:rFonts w:ascii="宋体"/>
      <w:kern w:val="0"/>
    </w:rPr>
  </w:style>
  <w:style w:type="character" w:customStyle="1" w:styleId="833">
    <w:name w:val="样式 正文缩进正文（首行缩进两字） + 首行缩进:  2 字符 Char Char"/>
    <w:link w:val="834"/>
    <w:autoRedefine/>
    <w:qFormat/>
    <w:uiPriority w:val="99"/>
    <w:rPr>
      <w:rFonts w:ascii="Verdana" w:hAnsi="Verdana"/>
      <w:sz w:val="24"/>
    </w:rPr>
  </w:style>
  <w:style w:type="paragraph" w:customStyle="1" w:styleId="834">
    <w:name w:val="样式 正文缩进正文（首行缩进两字） + 首行缩进:  2 字符 Char"/>
    <w:basedOn w:val="10"/>
    <w:link w:val="833"/>
    <w:autoRedefine/>
    <w:qFormat/>
    <w:uiPriority w:val="99"/>
    <w:pPr>
      <w:adjustRightInd w:val="0"/>
      <w:spacing w:after="180" w:line="400" w:lineRule="exact"/>
      <w:ind w:firstLine="0"/>
      <w:jc w:val="left"/>
      <w:textAlignment w:val="baseline"/>
    </w:pPr>
    <w:rPr>
      <w:rFonts w:ascii="Verdana" w:hAnsi="Verdana"/>
      <w:kern w:val="0"/>
      <w:sz w:val="24"/>
    </w:rPr>
  </w:style>
  <w:style w:type="character" w:customStyle="1" w:styleId="835">
    <w:name w:val="样式 样式 正文缩进正文（首行缩进两字） + 首行缩进:  2 字符 + Char Char Char"/>
    <w:link w:val="836"/>
    <w:autoRedefine/>
    <w:qFormat/>
    <w:uiPriority w:val="99"/>
    <w:rPr>
      <w:sz w:val="24"/>
    </w:rPr>
  </w:style>
  <w:style w:type="paragraph" w:customStyle="1" w:styleId="836">
    <w:name w:val="样式 样式 正文缩进正文（首行缩进两字） + 首行缩进:  2 字符 + Char Char"/>
    <w:basedOn w:val="834"/>
    <w:link w:val="835"/>
    <w:autoRedefine/>
    <w:qFormat/>
    <w:uiPriority w:val="99"/>
    <w:pPr>
      <w:spacing w:after="60" w:line="360" w:lineRule="atLeast"/>
      <w:jc w:val="both"/>
    </w:pPr>
    <w:rPr>
      <w:rFonts w:ascii="Times New Roman" w:hAnsi="Times New Roman"/>
    </w:rPr>
  </w:style>
  <w:style w:type="character" w:customStyle="1" w:styleId="837">
    <w:name w:val="样式 正文缩进正文（首行缩进两字） + 加粗2 Char Char Char Char"/>
    <w:link w:val="838"/>
    <w:autoRedefine/>
    <w:qFormat/>
    <w:uiPriority w:val="99"/>
    <w:rPr>
      <w:rFonts w:ascii="Verdana" w:hAnsi="Verdana"/>
      <w:b/>
      <w:sz w:val="21"/>
    </w:rPr>
  </w:style>
  <w:style w:type="paragraph" w:customStyle="1" w:styleId="838">
    <w:name w:val="样式 正文缩进正文（首行缩进两字） + 加粗2 Char Char Char"/>
    <w:basedOn w:val="10"/>
    <w:link w:val="837"/>
    <w:autoRedefine/>
    <w:qFormat/>
    <w:uiPriority w:val="99"/>
    <w:pPr>
      <w:adjustRightInd w:val="0"/>
      <w:spacing w:after="360" w:line="400" w:lineRule="exact"/>
      <w:ind w:firstLine="200" w:firstLineChars="200"/>
      <w:textAlignment w:val="baseline"/>
    </w:pPr>
    <w:rPr>
      <w:rFonts w:ascii="Verdana" w:hAnsi="Verdana"/>
      <w:b/>
      <w:kern w:val="0"/>
    </w:rPr>
  </w:style>
  <w:style w:type="character" w:customStyle="1" w:styleId="839">
    <w:name w:val="占位符文本1"/>
    <w:autoRedefine/>
    <w:qFormat/>
    <w:uiPriority w:val="99"/>
    <w:rPr>
      <w:color w:val="808080"/>
    </w:rPr>
  </w:style>
  <w:style w:type="character" w:customStyle="1" w:styleId="840">
    <w:name w:val="安全方面第一章 Char"/>
    <w:link w:val="841"/>
    <w:autoRedefine/>
    <w:qFormat/>
    <w:uiPriority w:val="99"/>
    <w:rPr>
      <w:rFonts w:ascii="Arial" w:hAnsi="Arial" w:eastAsia="微软雅黑"/>
      <w:b/>
      <w:kern w:val="44"/>
      <w:sz w:val="44"/>
    </w:rPr>
  </w:style>
  <w:style w:type="paragraph" w:customStyle="1" w:styleId="841">
    <w:name w:val="安全方面第一章"/>
    <w:basedOn w:val="3"/>
    <w:next w:val="786"/>
    <w:link w:val="840"/>
    <w:autoRedefine/>
    <w:qFormat/>
    <w:uiPriority w:val="99"/>
    <w:pPr>
      <w:keepLines/>
      <w:pageBreakBefore/>
      <w:widowControl/>
      <w:pBdr>
        <w:top w:val="thickThinSmallGap" w:color="808080" w:sz="24" w:space="1"/>
        <w:left w:val="thickThinSmallGap" w:color="808080" w:sz="24" w:space="4"/>
        <w:bottom w:val="thickThinSmallGap" w:color="808080" w:sz="24" w:space="0"/>
        <w:right w:val="thickThinSmallGap" w:color="808080" w:sz="24" w:space="4"/>
      </w:pBdr>
      <w:adjustRightInd w:val="0"/>
      <w:spacing w:beforeLines="100" w:afterLines="100"/>
      <w:jc w:val="left"/>
      <w:textAlignment w:val="baseline"/>
    </w:pPr>
    <w:rPr>
      <w:rFonts w:eastAsia="微软雅黑"/>
      <w:color w:val="auto"/>
      <w:kern w:val="44"/>
      <w:sz w:val="44"/>
      <w:szCs w:val="20"/>
      <w:lang w:val="en-US"/>
    </w:rPr>
  </w:style>
  <w:style w:type="character" w:customStyle="1" w:styleId="842">
    <w:name w:val="安全方案1.1 Char"/>
    <w:link w:val="843"/>
    <w:autoRedefine/>
    <w:qFormat/>
    <w:uiPriority w:val="99"/>
    <w:rPr>
      <w:rFonts w:ascii="宋体"/>
      <w:sz w:val="32"/>
    </w:rPr>
  </w:style>
  <w:style w:type="paragraph" w:customStyle="1" w:styleId="843">
    <w:name w:val="安全方案1.1"/>
    <w:basedOn w:val="4"/>
    <w:next w:val="786"/>
    <w:link w:val="842"/>
    <w:autoRedefine/>
    <w:qFormat/>
    <w:uiPriority w:val="99"/>
    <w:pPr>
      <w:widowControl/>
      <w:spacing w:beforeLines="100" w:afterLines="100" w:line="415" w:lineRule="auto"/>
      <w:jc w:val="left"/>
    </w:pPr>
    <w:rPr>
      <w:rFonts w:ascii="宋体" w:hAnsi="Times New Roman" w:eastAsia="宋体" w:cs="Times New Roman"/>
      <w:b w:val="0"/>
      <w:bCs w:val="0"/>
      <w:kern w:val="0"/>
      <w:szCs w:val="20"/>
    </w:rPr>
  </w:style>
  <w:style w:type="character" w:customStyle="1" w:styleId="844">
    <w:name w:val="纯文本 Char1"/>
    <w:basedOn w:val="160"/>
    <w:autoRedefine/>
    <w:qFormat/>
    <w:uiPriority w:val="99"/>
    <w:rPr>
      <w:rFonts w:ascii="宋体" w:hAnsi="Courier New" w:eastAsia="宋体" w:cs="Courier New"/>
      <w:sz w:val="21"/>
      <w:szCs w:val="21"/>
    </w:rPr>
  </w:style>
  <w:style w:type="character" w:customStyle="1" w:styleId="845">
    <w:name w:val="纯文本字符1"/>
    <w:basedOn w:val="160"/>
    <w:autoRedefine/>
    <w:qFormat/>
    <w:uiPriority w:val="99"/>
    <w:rPr>
      <w:rFonts w:ascii="宋体" w:hAnsi="Courier" w:eastAsia="宋体" w:cs="Times New Roman"/>
      <w:sz w:val="24"/>
      <w:szCs w:val="24"/>
    </w:rPr>
  </w:style>
  <w:style w:type="character" w:customStyle="1" w:styleId="846">
    <w:name w:val="样式 正文缩进 + 首行缩进:  2 字符 Char"/>
    <w:link w:val="847"/>
    <w:autoRedefine/>
    <w:qFormat/>
    <w:uiPriority w:val="0"/>
    <w:rPr>
      <w:rFonts w:ascii="Verdana" w:hAnsi="Verdana"/>
      <w:sz w:val="24"/>
    </w:rPr>
  </w:style>
  <w:style w:type="paragraph" w:customStyle="1" w:styleId="847">
    <w:name w:val="样式 正文缩进 + 首行缩进:  2 字符"/>
    <w:basedOn w:val="10"/>
    <w:link w:val="846"/>
    <w:autoRedefine/>
    <w:qFormat/>
    <w:uiPriority w:val="0"/>
    <w:pPr>
      <w:adjustRightInd w:val="0"/>
      <w:spacing w:line="360" w:lineRule="auto"/>
      <w:ind w:firstLine="200" w:firstLineChars="200"/>
      <w:textAlignment w:val="baseline"/>
    </w:pPr>
    <w:rPr>
      <w:rFonts w:ascii="Verdana" w:hAnsi="Verdana"/>
      <w:kern w:val="0"/>
      <w:sz w:val="24"/>
    </w:rPr>
  </w:style>
  <w:style w:type="character" w:customStyle="1" w:styleId="848">
    <w:name w:val="07-sinobest-图 Char"/>
    <w:link w:val="849"/>
    <w:autoRedefine/>
    <w:qFormat/>
    <w:uiPriority w:val="99"/>
    <w:rPr>
      <w:rFonts w:ascii="Verdana" w:hAnsi="Verdana" w:eastAsia="仿宋_GB2312"/>
      <w:sz w:val="24"/>
    </w:rPr>
  </w:style>
  <w:style w:type="paragraph" w:customStyle="1" w:styleId="849">
    <w:name w:val="07-sinobest-图"/>
    <w:basedOn w:val="1"/>
    <w:link w:val="848"/>
    <w:autoRedefine/>
    <w:qFormat/>
    <w:uiPriority w:val="99"/>
    <w:pPr>
      <w:adjustRightInd w:val="0"/>
      <w:spacing w:beforeLines="50" w:line="360" w:lineRule="auto"/>
      <w:ind w:firstLine="200" w:firstLineChars="200"/>
      <w:jc w:val="center"/>
      <w:textAlignment w:val="baseline"/>
    </w:pPr>
    <w:rPr>
      <w:rFonts w:ascii="Verdana" w:hAnsi="Verdana" w:eastAsia="仿宋_GB2312" w:cs="Times New Roman"/>
      <w:kern w:val="0"/>
      <w:sz w:val="24"/>
      <w:szCs w:val="20"/>
    </w:rPr>
  </w:style>
  <w:style w:type="character" w:customStyle="1" w:styleId="850">
    <w:name w:val="称呼 Char1"/>
    <w:basedOn w:val="160"/>
    <w:autoRedefine/>
    <w:qFormat/>
    <w:uiPriority w:val="0"/>
    <w:rPr>
      <w:rFonts w:cs="Times New Roman"/>
      <w:kern w:val="2"/>
      <w:sz w:val="24"/>
    </w:rPr>
  </w:style>
  <w:style w:type="character" w:customStyle="1" w:styleId="851">
    <w:name w:val="贺词字符1"/>
    <w:basedOn w:val="160"/>
    <w:autoRedefine/>
    <w:qFormat/>
    <w:uiPriority w:val="99"/>
    <w:rPr>
      <w:rFonts w:ascii="Times New Roman" w:hAnsi="Times New Roman" w:eastAsia="仿宋_GB2312" w:cs="Times New Roman"/>
      <w:sz w:val="24"/>
      <w:szCs w:val="24"/>
    </w:rPr>
  </w:style>
  <w:style w:type="character" w:customStyle="1" w:styleId="852">
    <w:name w:val="grame"/>
    <w:autoRedefine/>
    <w:qFormat/>
    <w:uiPriority w:val="99"/>
    <w:rPr>
      <w:rFonts w:ascii="Tahoma" w:hAnsi="Tahoma" w:eastAsia="宋体"/>
      <w:kern w:val="2"/>
      <w:sz w:val="24"/>
      <w:lang w:val="en-US" w:eastAsia="zh-CN"/>
    </w:rPr>
  </w:style>
  <w:style w:type="character" w:customStyle="1" w:styleId="853">
    <w:name w:val="KSERT Char Char"/>
    <w:link w:val="854"/>
    <w:autoRedefine/>
    <w:qFormat/>
    <w:uiPriority w:val="99"/>
    <w:rPr>
      <w:rFonts w:ascii="Verdana" w:hAnsi="Verdana"/>
      <w:sz w:val="24"/>
    </w:rPr>
  </w:style>
  <w:style w:type="paragraph" w:customStyle="1" w:styleId="854">
    <w:name w:val="KSERT"/>
    <w:basedOn w:val="1"/>
    <w:link w:val="853"/>
    <w:autoRedefine/>
    <w:qFormat/>
    <w:uiPriority w:val="99"/>
    <w:pPr>
      <w:adjustRightInd w:val="0"/>
      <w:spacing w:line="360" w:lineRule="auto"/>
      <w:ind w:firstLine="480" w:firstLineChars="200"/>
      <w:textAlignment w:val="baseline"/>
    </w:pPr>
    <w:rPr>
      <w:rFonts w:ascii="Verdana" w:hAnsi="Verdana" w:eastAsia="宋体" w:cs="Times New Roman"/>
      <w:kern w:val="0"/>
      <w:sz w:val="24"/>
      <w:szCs w:val="20"/>
    </w:rPr>
  </w:style>
  <w:style w:type="character" w:customStyle="1" w:styleId="855">
    <w:name w:val="明显引用 Char"/>
    <w:link w:val="856"/>
    <w:autoRedefine/>
    <w:qFormat/>
    <w:uiPriority w:val="0"/>
    <w:rPr>
      <w:b/>
      <w:i/>
      <w:color w:val="4F81BD"/>
      <w:sz w:val="24"/>
    </w:rPr>
  </w:style>
  <w:style w:type="paragraph" w:customStyle="1" w:styleId="856">
    <w:name w:val="明显引用1"/>
    <w:basedOn w:val="1"/>
    <w:next w:val="1"/>
    <w:link w:val="855"/>
    <w:autoRedefine/>
    <w:qFormat/>
    <w:uiPriority w:val="0"/>
    <w:pPr>
      <w:pBdr>
        <w:bottom w:val="single" w:color="4F81BD" w:sz="4" w:space="4"/>
      </w:pBdr>
      <w:adjustRightInd w:val="0"/>
      <w:spacing w:before="200" w:after="280" w:line="360" w:lineRule="auto"/>
      <w:ind w:left="936" w:right="936" w:firstLine="200" w:firstLineChars="200"/>
      <w:textAlignment w:val="baseline"/>
    </w:pPr>
    <w:rPr>
      <w:rFonts w:ascii="Times New Roman" w:hAnsi="Times New Roman" w:eastAsia="宋体" w:cs="Times New Roman"/>
      <w:b/>
      <w:i/>
      <w:color w:val="4F81BD"/>
      <w:kern w:val="0"/>
      <w:sz w:val="24"/>
      <w:szCs w:val="20"/>
    </w:rPr>
  </w:style>
  <w:style w:type="character" w:customStyle="1" w:styleId="857">
    <w:name w:val="标书正文 Char1"/>
    <w:autoRedefine/>
    <w:qFormat/>
    <w:uiPriority w:val="99"/>
    <w:rPr>
      <w:rFonts w:ascii="宋体" w:eastAsia="宋体"/>
      <w:snapToGrid w:val="0"/>
      <w:spacing w:val="8"/>
      <w:sz w:val="28"/>
    </w:rPr>
  </w:style>
  <w:style w:type="character" w:customStyle="1" w:styleId="858">
    <w:name w:val="中文标题_3 Char"/>
    <w:link w:val="859"/>
    <w:autoRedefine/>
    <w:qFormat/>
    <w:uiPriority w:val="99"/>
    <w:rPr>
      <w:b/>
      <w:sz w:val="24"/>
    </w:rPr>
  </w:style>
  <w:style w:type="paragraph" w:customStyle="1" w:styleId="859">
    <w:name w:val="中文标题_3"/>
    <w:basedOn w:val="1"/>
    <w:link w:val="858"/>
    <w:autoRedefine/>
    <w:qFormat/>
    <w:uiPriority w:val="99"/>
    <w:pPr>
      <w:tabs>
        <w:tab w:val="left" w:pos="1350"/>
      </w:tabs>
      <w:adjustRightInd w:val="0"/>
      <w:spacing w:line="460" w:lineRule="exact"/>
      <w:ind w:firstLine="570" w:firstLineChars="200"/>
      <w:textAlignment w:val="baseline"/>
      <w:outlineLvl w:val="2"/>
    </w:pPr>
    <w:rPr>
      <w:rFonts w:ascii="Times New Roman" w:hAnsi="Times New Roman" w:eastAsia="宋体" w:cs="Times New Roman"/>
      <w:b/>
      <w:kern w:val="0"/>
      <w:sz w:val="24"/>
      <w:szCs w:val="20"/>
    </w:rPr>
  </w:style>
  <w:style w:type="character" w:customStyle="1" w:styleId="860">
    <w:name w:val="style21"/>
    <w:autoRedefine/>
    <w:qFormat/>
    <w:uiPriority w:val="99"/>
    <w:rPr>
      <w:sz w:val="21"/>
    </w:rPr>
  </w:style>
  <w:style w:type="character" w:customStyle="1" w:styleId="861">
    <w:name w:val="正文首行缩进 Char1"/>
    <w:autoRedefine/>
    <w:qFormat/>
    <w:uiPriority w:val="0"/>
    <w:rPr>
      <w:kern w:val="2"/>
      <w:sz w:val="24"/>
    </w:rPr>
  </w:style>
  <w:style w:type="character" w:customStyle="1" w:styleId="862">
    <w:name w:val="0表格正文 Char"/>
    <w:link w:val="863"/>
    <w:autoRedefine/>
    <w:qFormat/>
    <w:uiPriority w:val="99"/>
    <w:rPr>
      <w:color w:val="943634"/>
      <w:sz w:val="24"/>
    </w:rPr>
  </w:style>
  <w:style w:type="paragraph" w:customStyle="1" w:styleId="863">
    <w:name w:val="0表格正文"/>
    <w:basedOn w:val="1"/>
    <w:link w:val="862"/>
    <w:autoRedefine/>
    <w:qFormat/>
    <w:uiPriority w:val="99"/>
    <w:pPr>
      <w:adjustRightInd w:val="0"/>
      <w:spacing w:line="360" w:lineRule="auto"/>
      <w:ind w:firstLine="200" w:firstLineChars="200"/>
      <w:textAlignment w:val="baseline"/>
    </w:pPr>
    <w:rPr>
      <w:rFonts w:ascii="Times New Roman" w:hAnsi="Times New Roman" w:eastAsia="宋体" w:cs="Times New Roman"/>
      <w:color w:val="943634"/>
      <w:kern w:val="0"/>
      <w:sz w:val="24"/>
      <w:szCs w:val="20"/>
    </w:rPr>
  </w:style>
  <w:style w:type="character" w:customStyle="1" w:styleId="864">
    <w:name w:val="注释标题 Char1"/>
    <w:basedOn w:val="160"/>
    <w:autoRedefine/>
    <w:qFormat/>
    <w:uiPriority w:val="0"/>
    <w:rPr>
      <w:rFonts w:cs="Times New Roman"/>
      <w:kern w:val="2"/>
      <w:sz w:val="24"/>
    </w:rPr>
  </w:style>
  <w:style w:type="character" w:customStyle="1" w:styleId="865">
    <w:name w:val="注释标题字符1"/>
    <w:basedOn w:val="160"/>
    <w:autoRedefine/>
    <w:qFormat/>
    <w:uiPriority w:val="99"/>
    <w:rPr>
      <w:rFonts w:ascii="Times New Roman" w:hAnsi="Times New Roman" w:eastAsia="仿宋_GB2312" w:cs="Times New Roman"/>
      <w:sz w:val="24"/>
      <w:szCs w:val="24"/>
    </w:rPr>
  </w:style>
  <w:style w:type="character" w:customStyle="1" w:styleId="866">
    <w:name w:val="0正文加粗 Char"/>
    <w:link w:val="867"/>
    <w:autoRedefine/>
    <w:qFormat/>
    <w:uiPriority w:val="99"/>
    <w:rPr>
      <w:rFonts w:ascii="Verdana" w:hAnsi="Verdana" w:eastAsia="华文中宋"/>
      <w:b/>
      <w:color w:val="0070C0"/>
      <w:sz w:val="24"/>
    </w:rPr>
  </w:style>
  <w:style w:type="paragraph" w:customStyle="1" w:styleId="867">
    <w:name w:val="0正文加粗"/>
    <w:basedOn w:val="786"/>
    <w:link w:val="866"/>
    <w:autoRedefine/>
    <w:qFormat/>
    <w:uiPriority w:val="99"/>
    <w:rPr>
      <w:b/>
      <w:kern w:val="0"/>
    </w:rPr>
  </w:style>
  <w:style w:type="character" w:customStyle="1" w:styleId="868">
    <w:name w:val="信息标题 Char1"/>
    <w:basedOn w:val="160"/>
    <w:autoRedefine/>
    <w:qFormat/>
    <w:uiPriority w:val="0"/>
    <w:rPr>
      <w:rFonts w:ascii="Cambria" w:hAnsi="Cambria" w:eastAsia="宋体" w:cs="Times New Roman"/>
      <w:kern w:val="2"/>
      <w:sz w:val="24"/>
      <w:szCs w:val="24"/>
      <w:shd w:val="pct20" w:color="auto" w:fill="auto"/>
    </w:rPr>
  </w:style>
  <w:style w:type="character" w:customStyle="1" w:styleId="869">
    <w:name w:val="邮件标题字符1"/>
    <w:basedOn w:val="160"/>
    <w:autoRedefine/>
    <w:qFormat/>
    <w:uiPriority w:val="99"/>
    <w:rPr>
      <w:rFonts w:ascii="Cambria" w:hAnsi="Cambria" w:eastAsia="宋体" w:cs="Times New Roman"/>
      <w:sz w:val="24"/>
      <w:szCs w:val="24"/>
      <w:shd w:val="pct20" w:color="auto" w:fill="auto"/>
    </w:rPr>
  </w:style>
  <w:style w:type="character" w:customStyle="1" w:styleId="870">
    <w:name w:val="_列表 Char"/>
    <w:link w:val="871"/>
    <w:autoRedefine/>
    <w:qFormat/>
    <w:uiPriority w:val="99"/>
    <w:rPr>
      <w:sz w:val="24"/>
    </w:rPr>
  </w:style>
  <w:style w:type="paragraph" w:customStyle="1" w:styleId="871">
    <w:name w:val="_列表"/>
    <w:basedOn w:val="762"/>
    <w:link w:val="870"/>
    <w:autoRedefine/>
    <w:qFormat/>
    <w:uiPriority w:val="99"/>
    <w:rPr>
      <w:kern w:val="0"/>
    </w:rPr>
  </w:style>
  <w:style w:type="character" w:customStyle="1" w:styleId="872">
    <w:name w:val="结束语 Char1"/>
    <w:basedOn w:val="160"/>
    <w:autoRedefine/>
    <w:qFormat/>
    <w:uiPriority w:val="0"/>
    <w:rPr>
      <w:rFonts w:cs="Times New Roman"/>
      <w:kern w:val="2"/>
      <w:sz w:val="24"/>
    </w:rPr>
  </w:style>
  <w:style w:type="character" w:customStyle="1" w:styleId="873">
    <w:name w:val="正在关闭字符1"/>
    <w:basedOn w:val="160"/>
    <w:autoRedefine/>
    <w:qFormat/>
    <w:uiPriority w:val="99"/>
    <w:rPr>
      <w:rFonts w:ascii="Times New Roman" w:hAnsi="Times New Roman" w:eastAsia="仿宋_GB2312" w:cs="Times New Roman"/>
      <w:sz w:val="24"/>
      <w:szCs w:val="24"/>
    </w:rPr>
  </w:style>
  <w:style w:type="character" w:customStyle="1" w:styleId="874">
    <w:name w:val="_题注 Char"/>
    <w:link w:val="875"/>
    <w:autoRedefine/>
    <w:qFormat/>
    <w:uiPriority w:val="99"/>
    <w:rPr>
      <w:rFonts w:ascii="Arial" w:hAnsi="Arial" w:eastAsia="黑体"/>
    </w:rPr>
  </w:style>
  <w:style w:type="paragraph" w:customStyle="1" w:styleId="875">
    <w:name w:val="_题注"/>
    <w:basedOn w:val="22"/>
    <w:link w:val="874"/>
    <w:autoRedefine/>
    <w:qFormat/>
    <w:uiPriority w:val="99"/>
    <w:pPr>
      <w:spacing w:afterLines="100"/>
      <w:ind w:firstLine="480"/>
      <w:jc w:val="center"/>
    </w:pPr>
    <w:rPr>
      <w:kern w:val="0"/>
    </w:rPr>
  </w:style>
  <w:style w:type="character" w:customStyle="1" w:styleId="876">
    <w:name w:val="电子邮件签名 Char1"/>
    <w:basedOn w:val="160"/>
    <w:autoRedefine/>
    <w:qFormat/>
    <w:uiPriority w:val="0"/>
    <w:rPr>
      <w:rFonts w:cs="Times New Roman"/>
      <w:kern w:val="2"/>
      <w:sz w:val="24"/>
    </w:rPr>
  </w:style>
  <w:style w:type="character" w:customStyle="1" w:styleId="877">
    <w:name w:val="电子邮件签名字符1"/>
    <w:basedOn w:val="160"/>
    <w:autoRedefine/>
    <w:qFormat/>
    <w:uiPriority w:val="99"/>
    <w:rPr>
      <w:rFonts w:ascii="Times New Roman" w:hAnsi="Times New Roman" w:eastAsia="仿宋_GB2312" w:cs="Times New Roman"/>
      <w:sz w:val="24"/>
      <w:szCs w:val="24"/>
    </w:rPr>
  </w:style>
  <w:style w:type="character" w:customStyle="1" w:styleId="878">
    <w:name w:val="签名 Char1"/>
    <w:basedOn w:val="160"/>
    <w:autoRedefine/>
    <w:qFormat/>
    <w:uiPriority w:val="0"/>
    <w:rPr>
      <w:rFonts w:ascii="Times New Roman" w:hAnsi="Times New Roman" w:eastAsia="仿宋_GB2312" w:cs="Times New Roman"/>
      <w:sz w:val="24"/>
      <w:szCs w:val="24"/>
    </w:rPr>
  </w:style>
  <w:style w:type="character" w:customStyle="1" w:styleId="879">
    <w:name w:val="签名字符1"/>
    <w:basedOn w:val="160"/>
    <w:autoRedefine/>
    <w:qFormat/>
    <w:uiPriority w:val="99"/>
    <w:rPr>
      <w:rFonts w:ascii="Times New Roman" w:hAnsi="Times New Roman" w:eastAsia="仿宋_GB2312" w:cs="Times New Roman"/>
      <w:sz w:val="24"/>
      <w:szCs w:val="24"/>
    </w:rPr>
  </w:style>
  <w:style w:type="character" w:customStyle="1" w:styleId="880">
    <w:name w:val="投标文件 正文首行缩进 Char"/>
    <w:link w:val="881"/>
    <w:autoRedefine/>
    <w:qFormat/>
    <w:uiPriority w:val="99"/>
    <w:rPr>
      <w:rFonts w:ascii="Arial" w:hAnsi="Arial"/>
      <w:sz w:val="24"/>
    </w:rPr>
  </w:style>
  <w:style w:type="paragraph" w:customStyle="1" w:styleId="881">
    <w:name w:val="投标文件 正文首行缩进"/>
    <w:basedOn w:val="87"/>
    <w:link w:val="880"/>
    <w:autoRedefine/>
    <w:qFormat/>
    <w:uiPriority w:val="99"/>
    <w:pPr>
      <w:adjustRightInd/>
      <w:spacing w:after="220" w:line="360" w:lineRule="auto"/>
      <w:ind w:left="0" w:leftChars="0" w:firstLine="200"/>
      <w:textAlignment w:val="auto"/>
    </w:pPr>
    <w:rPr>
      <w:rFonts w:ascii="Arial" w:hAnsi="Arial"/>
    </w:rPr>
  </w:style>
  <w:style w:type="character" w:customStyle="1" w:styleId="882">
    <w:name w:val="正文文本 3 Char1"/>
    <w:basedOn w:val="160"/>
    <w:autoRedefine/>
    <w:qFormat/>
    <w:uiPriority w:val="0"/>
    <w:rPr>
      <w:rFonts w:ascii="Times New Roman" w:hAnsi="Times New Roman" w:eastAsia="仿宋_GB2312" w:cs="Times New Roman"/>
      <w:sz w:val="16"/>
      <w:szCs w:val="16"/>
    </w:rPr>
  </w:style>
  <w:style w:type="character" w:customStyle="1" w:styleId="883">
    <w:name w:val="正文文本 3字符1"/>
    <w:basedOn w:val="160"/>
    <w:autoRedefine/>
    <w:qFormat/>
    <w:uiPriority w:val="99"/>
    <w:rPr>
      <w:rFonts w:ascii="Times New Roman" w:hAnsi="Times New Roman" w:eastAsia="仿宋_GB2312" w:cs="Times New Roman"/>
      <w:sz w:val="16"/>
      <w:szCs w:val="16"/>
    </w:rPr>
  </w:style>
  <w:style w:type="character" w:customStyle="1" w:styleId="884">
    <w:name w:val="_标题2 Char"/>
    <w:link w:val="885"/>
    <w:autoRedefine/>
    <w:qFormat/>
    <w:uiPriority w:val="0"/>
    <w:rPr>
      <w:rFonts w:ascii="Arial" w:hAnsi="Arial" w:eastAsia="黑体"/>
      <w:sz w:val="32"/>
    </w:rPr>
  </w:style>
  <w:style w:type="paragraph" w:customStyle="1" w:styleId="885">
    <w:name w:val="_标题2"/>
    <w:basedOn w:val="4"/>
    <w:next w:val="762"/>
    <w:link w:val="884"/>
    <w:autoRedefine/>
    <w:qFormat/>
    <w:uiPriority w:val="0"/>
    <w:pPr>
      <w:ind w:left="1418" w:hanging="1418"/>
      <w:jc w:val="left"/>
    </w:pPr>
    <w:rPr>
      <w:rFonts w:ascii="Arial" w:hAnsi="Arial" w:eastAsia="黑体" w:cs="Times New Roman"/>
      <w:b w:val="0"/>
      <w:bCs w:val="0"/>
      <w:kern w:val="0"/>
      <w:szCs w:val="20"/>
    </w:rPr>
  </w:style>
  <w:style w:type="character" w:customStyle="1" w:styleId="886">
    <w:name w:val="副标题 Char2"/>
    <w:basedOn w:val="160"/>
    <w:autoRedefine/>
    <w:qFormat/>
    <w:uiPriority w:val="0"/>
    <w:rPr>
      <w:rFonts w:ascii="Cambria" w:hAnsi="Cambria" w:eastAsia="宋体" w:cs="Times New Roman"/>
      <w:b/>
      <w:bCs/>
      <w:kern w:val="28"/>
      <w:sz w:val="32"/>
      <w:szCs w:val="32"/>
    </w:rPr>
  </w:style>
  <w:style w:type="character" w:customStyle="1" w:styleId="887">
    <w:name w:val="_标题4 Char"/>
    <w:link w:val="888"/>
    <w:autoRedefine/>
    <w:qFormat/>
    <w:uiPriority w:val="0"/>
    <w:rPr>
      <w:rFonts w:ascii="Arial" w:hAnsi="Arial" w:eastAsia="黑体"/>
      <w:sz w:val="28"/>
    </w:rPr>
  </w:style>
  <w:style w:type="paragraph" w:customStyle="1" w:styleId="888">
    <w:name w:val="_标题4"/>
    <w:basedOn w:val="6"/>
    <w:next w:val="762"/>
    <w:link w:val="887"/>
    <w:autoRedefine/>
    <w:qFormat/>
    <w:uiPriority w:val="0"/>
    <w:pPr>
      <w:widowControl/>
      <w:tabs>
        <w:tab w:val="left" w:pos="0"/>
        <w:tab w:val="left" w:pos="420"/>
        <w:tab w:val="left" w:pos="680"/>
        <w:tab w:val="left" w:pos="1080"/>
      </w:tabs>
      <w:ind w:left="680" w:right="238" w:hanging="680"/>
      <w:contextualSpacing/>
    </w:pPr>
    <w:rPr>
      <w:rFonts w:ascii="Arial" w:hAnsi="Arial" w:eastAsia="黑体" w:cs="Times New Roman"/>
      <w:b w:val="0"/>
      <w:bCs w:val="0"/>
      <w:kern w:val="0"/>
      <w:szCs w:val="20"/>
    </w:rPr>
  </w:style>
  <w:style w:type="character" w:customStyle="1" w:styleId="889">
    <w:name w:val="_正文段落加粗 Char"/>
    <w:link w:val="890"/>
    <w:autoRedefine/>
    <w:qFormat/>
    <w:uiPriority w:val="99"/>
    <w:rPr>
      <w:b/>
      <w:sz w:val="24"/>
    </w:rPr>
  </w:style>
  <w:style w:type="paragraph" w:customStyle="1" w:styleId="890">
    <w:name w:val="_正文段落加粗"/>
    <w:basedOn w:val="762"/>
    <w:link w:val="889"/>
    <w:autoRedefine/>
    <w:qFormat/>
    <w:uiPriority w:val="99"/>
    <w:pPr>
      <w:ind w:firstLine="480"/>
    </w:pPr>
    <w:rPr>
      <w:b/>
      <w:kern w:val="0"/>
    </w:rPr>
  </w:style>
  <w:style w:type="character" w:customStyle="1" w:styleId="891">
    <w:name w:val="HTML 地址 Char1"/>
    <w:basedOn w:val="160"/>
    <w:autoRedefine/>
    <w:qFormat/>
    <w:uiPriority w:val="0"/>
    <w:rPr>
      <w:rFonts w:cs="Times New Roman"/>
      <w:i/>
      <w:iCs/>
      <w:kern w:val="2"/>
      <w:sz w:val="24"/>
    </w:rPr>
  </w:style>
  <w:style w:type="character" w:customStyle="1" w:styleId="892">
    <w:name w:val="HTML 地址字符1"/>
    <w:basedOn w:val="160"/>
    <w:autoRedefine/>
    <w:qFormat/>
    <w:uiPriority w:val="99"/>
    <w:rPr>
      <w:rFonts w:ascii="Times New Roman" w:hAnsi="Times New Roman" w:eastAsia="仿宋_GB2312" w:cs="Times New Roman"/>
      <w:i/>
      <w:iCs/>
      <w:sz w:val="24"/>
      <w:szCs w:val="24"/>
    </w:rPr>
  </w:style>
  <w:style w:type="character" w:customStyle="1" w:styleId="893">
    <w:name w:val="明显强调1"/>
    <w:autoRedefine/>
    <w:qFormat/>
    <w:uiPriority w:val="21"/>
    <w:rPr>
      <w:b/>
      <w:i/>
      <w:color w:val="4F81BD"/>
    </w:rPr>
  </w:style>
  <w:style w:type="character" w:customStyle="1" w:styleId="894">
    <w:name w:val="_表格文字 Char"/>
    <w:link w:val="895"/>
    <w:autoRedefine/>
    <w:qFormat/>
    <w:uiPriority w:val="99"/>
    <w:rPr>
      <w:sz w:val="24"/>
    </w:rPr>
  </w:style>
  <w:style w:type="paragraph" w:customStyle="1" w:styleId="895">
    <w:name w:val="_表格文字"/>
    <w:basedOn w:val="1"/>
    <w:link w:val="894"/>
    <w:autoRedefine/>
    <w:qFormat/>
    <w:uiPriority w:val="99"/>
    <w:pPr>
      <w:adjustRightInd w:val="0"/>
      <w:spacing w:beforeLines="10" w:afterLines="10" w:line="288" w:lineRule="auto"/>
      <w:ind w:firstLine="480" w:firstLineChars="200"/>
      <w:textAlignment w:val="baseline"/>
    </w:pPr>
    <w:rPr>
      <w:rFonts w:ascii="Times New Roman" w:hAnsi="Times New Roman" w:eastAsia="宋体" w:cs="Times New Roman"/>
      <w:kern w:val="0"/>
      <w:sz w:val="24"/>
      <w:szCs w:val="20"/>
    </w:rPr>
  </w:style>
  <w:style w:type="character" w:customStyle="1" w:styleId="896">
    <w:name w:val="_表格标题 Char"/>
    <w:link w:val="897"/>
    <w:autoRedefine/>
    <w:qFormat/>
    <w:uiPriority w:val="99"/>
    <w:rPr>
      <w:b/>
      <w:sz w:val="24"/>
    </w:rPr>
  </w:style>
  <w:style w:type="paragraph" w:customStyle="1" w:styleId="897">
    <w:name w:val="_表格标题"/>
    <w:basedOn w:val="895"/>
    <w:link w:val="896"/>
    <w:autoRedefine/>
    <w:qFormat/>
    <w:uiPriority w:val="99"/>
    <w:pPr>
      <w:spacing w:beforeLines="30" w:afterLines="30"/>
      <w:jc w:val="center"/>
    </w:pPr>
    <w:rPr>
      <w:b/>
    </w:rPr>
  </w:style>
  <w:style w:type="character" w:customStyle="1" w:styleId="898">
    <w:name w:val="图 Char Char"/>
    <w:autoRedefine/>
    <w:qFormat/>
    <w:uiPriority w:val="0"/>
    <w:rPr>
      <w:rFonts w:eastAsia="黑体"/>
      <w:b/>
      <w:sz w:val="24"/>
    </w:rPr>
  </w:style>
  <w:style w:type="character" w:customStyle="1" w:styleId="899">
    <w:name w:val="Char Char2"/>
    <w:autoRedefine/>
    <w:qFormat/>
    <w:uiPriority w:val="0"/>
    <w:rPr>
      <w:sz w:val="18"/>
    </w:rPr>
  </w:style>
  <w:style w:type="character" w:customStyle="1" w:styleId="900">
    <w:name w:val="p2"/>
    <w:autoRedefine/>
    <w:qFormat/>
    <w:uiPriority w:val="99"/>
  </w:style>
  <w:style w:type="character" w:customStyle="1" w:styleId="901">
    <w:name w:val="z-窗体顶端 Char"/>
    <w:link w:val="902"/>
    <w:autoRedefine/>
    <w:qFormat/>
    <w:uiPriority w:val="0"/>
    <w:rPr>
      <w:rFonts w:ascii="Arial" w:hAnsi="Arial"/>
      <w:vanish/>
      <w:sz w:val="16"/>
    </w:rPr>
  </w:style>
  <w:style w:type="paragraph" w:customStyle="1" w:styleId="902">
    <w:name w:val="z-窗体顶端1"/>
    <w:basedOn w:val="1"/>
    <w:next w:val="1"/>
    <w:link w:val="901"/>
    <w:autoRedefine/>
    <w:qFormat/>
    <w:uiPriority w:val="0"/>
    <w:pPr>
      <w:widowControl/>
      <w:pBdr>
        <w:bottom w:val="single" w:color="auto" w:sz="6" w:space="1"/>
      </w:pBdr>
      <w:adjustRightInd w:val="0"/>
      <w:spacing w:line="288" w:lineRule="auto"/>
      <w:ind w:firstLine="480" w:firstLineChars="200"/>
      <w:jc w:val="center"/>
      <w:textAlignment w:val="baseline"/>
    </w:pPr>
    <w:rPr>
      <w:rFonts w:ascii="Arial" w:hAnsi="Arial" w:eastAsia="宋体" w:cs="Times New Roman"/>
      <w:vanish/>
      <w:kern w:val="0"/>
      <w:sz w:val="16"/>
      <w:szCs w:val="20"/>
    </w:rPr>
  </w:style>
  <w:style w:type="character" w:customStyle="1" w:styleId="903">
    <w:name w:val="z-窗体底端 Char"/>
    <w:link w:val="904"/>
    <w:autoRedefine/>
    <w:qFormat/>
    <w:uiPriority w:val="0"/>
    <w:rPr>
      <w:rFonts w:ascii="Arial" w:hAnsi="Arial"/>
      <w:vanish/>
      <w:sz w:val="16"/>
    </w:rPr>
  </w:style>
  <w:style w:type="paragraph" w:customStyle="1" w:styleId="904">
    <w:name w:val="z-窗体底端1"/>
    <w:basedOn w:val="1"/>
    <w:next w:val="1"/>
    <w:link w:val="903"/>
    <w:autoRedefine/>
    <w:qFormat/>
    <w:uiPriority w:val="0"/>
    <w:pPr>
      <w:widowControl/>
      <w:pBdr>
        <w:top w:val="single" w:color="auto" w:sz="6" w:space="1"/>
      </w:pBdr>
      <w:adjustRightInd w:val="0"/>
      <w:spacing w:line="288" w:lineRule="auto"/>
      <w:ind w:firstLine="480" w:firstLineChars="200"/>
      <w:jc w:val="center"/>
      <w:textAlignment w:val="baseline"/>
    </w:pPr>
    <w:rPr>
      <w:rFonts w:ascii="Arial" w:hAnsi="Arial" w:eastAsia="宋体" w:cs="Times New Roman"/>
      <w:vanish/>
      <w:kern w:val="0"/>
      <w:sz w:val="16"/>
      <w:szCs w:val="20"/>
    </w:rPr>
  </w:style>
  <w:style w:type="character" w:customStyle="1" w:styleId="905">
    <w:name w:val="ptt1"/>
    <w:autoRedefine/>
    <w:qFormat/>
    <w:uiPriority w:val="99"/>
    <w:rPr>
      <w:rFonts w:ascii="宋体" w:hAnsi="宋体" w:eastAsia="宋体"/>
      <w:sz w:val="18"/>
    </w:rPr>
  </w:style>
  <w:style w:type="character" w:customStyle="1" w:styleId="906">
    <w:name w:val="tw4winMark"/>
    <w:autoRedefine/>
    <w:qFormat/>
    <w:uiPriority w:val="99"/>
    <w:rPr>
      <w:rFonts w:ascii="Courier New" w:hAnsi="Courier New"/>
      <w:vanish/>
      <w:color w:val="800080"/>
      <w:vertAlign w:val="subscript"/>
    </w:rPr>
  </w:style>
  <w:style w:type="character" w:customStyle="1" w:styleId="907">
    <w:name w:val="正文首行缩进两字符 Char"/>
    <w:link w:val="908"/>
    <w:autoRedefine/>
    <w:qFormat/>
    <w:uiPriority w:val="99"/>
    <w:rPr>
      <w:rFonts w:ascii="Arial" w:hAnsi="Arial"/>
      <w:sz w:val="24"/>
    </w:rPr>
  </w:style>
  <w:style w:type="paragraph" w:customStyle="1" w:styleId="908">
    <w:name w:val="正文首行缩进两字符"/>
    <w:basedOn w:val="1"/>
    <w:link w:val="907"/>
    <w:autoRedefine/>
    <w:qFormat/>
    <w:uiPriority w:val="99"/>
    <w:pPr>
      <w:adjustRightInd w:val="0"/>
      <w:spacing w:line="300" w:lineRule="auto"/>
      <w:ind w:firstLine="200" w:firstLineChars="200"/>
      <w:textAlignment w:val="baseline"/>
    </w:pPr>
    <w:rPr>
      <w:rFonts w:ascii="Arial" w:hAnsi="Arial" w:eastAsia="宋体" w:cs="Times New Roman"/>
      <w:kern w:val="0"/>
      <w:sz w:val="24"/>
      <w:szCs w:val="20"/>
    </w:rPr>
  </w:style>
  <w:style w:type="character" w:customStyle="1" w:styleId="909">
    <w:name w:val="hh2"/>
    <w:autoRedefine/>
    <w:qFormat/>
    <w:uiPriority w:val="99"/>
  </w:style>
  <w:style w:type="character" w:customStyle="1" w:styleId="910">
    <w:name w:val="_正文 Char"/>
    <w:link w:val="911"/>
    <w:autoRedefine/>
    <w:qFormat/>
    <w:uiPriority w:val="0"/>
    <w:rPr>
      <w:sz w:val="24"/>
    </w:rPr>
  </w:style>
  <w:style w:type="paragraph" w:customStyle="1" w:styleId="911">
    <w:name w:val="_正文"/>
    <w:basedOn w:val="1"/>
    <w:link w:val="910"/>
    <w:autoRedefine/>
    <w:qFormat/>
    <w:uiPriority w:val="0"/>
    <w:pPr>
      <w:adjustRightInd w:val="0"/>
      <w:spacing w:line="360" w:lineRule="auto"/>
      <w:ind w:firstLine="480" w:firstLineChars="200"/>
      <w:textAlignment w:val="baseline"/>
    </w:pPr>
    <w:rPr>
      <w:rFonts w:ascii="Times New Roman" w:hAnsi="Times New Roman" w:eastAsia="宋体" w:cs="Times New Roman"/>
      <w:kern w:val="0"/>
      <w:sz w:val="24"/>
      <w:szCs w:val="20"/>
    </w:rPr>
  </w:style>
  <w:style w:type="character" w:customStyle="1" w:styleId="912">
    <w:name w:val="文档结构图 Char1"/>
    <w:basedOn w:val="160"/>
    <w:autoRedefine/>
    <w:qFormat/>
    <w:uiPriority w:val="99"/>
    <w:rPr>
      <w:rFonts w:ascii="Microsoft YaHei UI" w:eastAsia="Microsoft YaHei UI" w:cs="Times New Roman"/>
      <w:sz w:val="18"/>
      <w:szCs w:val="18"/>
    </w:rPr>
  </w:style>
  <w:style w:type="character" w:customStyle="1" w:styleId="913">
    <w:name w:val="项目 Char"/>
    <w:link w:val="914"/>
    <w:autoRedefine/>
    <w:qFormat/>
    <w:uiPriority w:val="99"/>
    <w:rPr>
      <w:b/>
      <w:sz w:val="24"/>
    </w:rPr>
  </w:style>
  <w:style w:type="paragraph" w:customStyle="1" w:styleId="914">
    <w:name w:val="项目"/>
    <w:basedOn w:val="762"/>
    <w:link w:val="913"/>
    <w:autoRedefine/>
    <w:qFormat/>
    <w:uiPriority w:val="99"/>
    <w:pPr>
      <w:tabs>
        <w:tab w:val="left" w:pos="840"/>
      </w:tabs>
      <w:ind w:left="420" w:firstLine="0" w:firstLineChars="0"/>
    </w:pPr>
    <w:rPr>
      <w:b/>
      <w:kern w:val="0"/>
    </w:rPr>
  </w:style>
  <w:style w:type="character" w:customStyle="1" w:styleId="915">
    <w:name w:val="已访问的超链接1"/>
    <w:autoRedefine/>
    <w:qFormat/>
    <w:uiPriority w:val="0"/>
    <w:rPr>
      <w:color w:val="800080"/>
      <w:u w:val="single"/>
    </w:rPr>
  </w:style>
  <w:style w:type="character" w:customStyle="1" w:styleId="916">
    <w:name w:val="无缩进正文 Char"/>
    <w:link w:val="917"/>
    <w:autoRedefine/>
    <w:qFormat/>
    <w:uiPriority w:val="99"/>
    <w:rPr>
      <w:rFonts w:ascii="Calibri" w:hAnsi="Calibri" w:eastAsia="微软雅黑"/>
    </w:rPr>
  </w:style>
  <w:style w:type="paragraph" w:customStyle="1" w:styleId="917">
    <w:name w:val="无缩进正文"/>
    <w:basedOn w:val="1"/>
    <w:link w:val="916"/>
    <w:autoRedefine/>
    <w:qFormat/>
    <w:uiPriority w:val="99"/>
    <w:pPr>
      <w:widowControl/>
      <w:adjustRightInd w:val="0"/>
      <w:snapToGrid w:val="0"/>
      <w:spacing w:line="288" w:lineRule="auto"/>
      <w:ind w:firstLine="482" w:firstLineChars="200"/>
      <w:textAlignment w:val="baseline"/>
    </w:pPr>
    <w:rPr>
      <w:rFonts w:ascii="Calibri" w:hAnsi="Calibri" w:eastAsia="微软雅黑" w:cs="Times New Roman"/>
      <w:kern w:val="0"/>
      <w:sz w:val="20"/>
      <w:szCs w:val="20"/>
    </w:rPr>
  </w:style>
  <w:style w:type="character" w:customStyle="1" w:styleId="918">
    <w:name w:val="detail_content"/>
    <w:autoRedefine/>
    <w:qFormat/>
    <w:uiPriority w:val="99"/>
  </w:style>
  <w:style w:type="character" w:customStyle="1" w:styleId="919">
    <w:name w:val="*Bullet #1 Double Zchn"/>
    <w:link w:val="920"/>
    <w:autoRedefine/>
    <w:qFormat/>
    <w:uiPriority w:val="99"/>
    <w:rPr>
      <w:rFonts w:ascii="Arial" w:hAnsi="Arial"/>
      <w:color w:val="000000"/>
      <w:sz w:val="22"/>
      <w:lang w:eastAsia="en-US"/>
    </w:rPr>
  </w:style>
  <w:style w:type="paragraph" w:customStyle="1" w:styleId="920">
    <w:name w:val="*Bullet #1 Double"/>
    <w:basedOn w:val="1"/>
    <w:link w:val="919"/>
    <w:autoRedefine/>
    <w:qFormat/>
    <w:uiPriority w:val="99"/>
    <w:pPr>
      <w:widowControl/>
      <w:tabs>
        <w:tab w:val="left" w:pos="360"/>
      </w:tabs>
      <w:adjustRightInd w:val="0"/>
      <w:spacing w:after="120" w:line="288" w:lineRule="auto"/>
      <w:ind w:firstLine="482" w:firstLineChars="200"/>
      <w:jc w:val="left"/>
      <w:textAlignment w:val="baseline"/>
    </w:pPr>
    <w:rPr>
      <w:rFonts w:ascii="Arial" w:hAnsi="Arial" w:eastAsia="宋体" w:cs="Times New Roman"/>
      <w:color w:val="000000"/>
      <w:kern w:val="0"/>
      <w:sz w:val="22"/>
      <w:szCs w:val="20"/>
      <w:lang w:eastAsia="en-US"/>
    </w:rPr>
  </w:style>
  <w:style w:type="character" w:customStyle="1" w:styleId="921">
    <w:name w:val="x-display2"/>
    <w:autoRedefine/>
    <w:qFormat/>
    <w:uiPriority w:val="99"/>
    <w:rPr>
      <w:rFonts w:ascii="Tahoma" w:hAnsi="Tahoma"/>
      <w:color w:val="000000"/>
      <w:sz w:val="18"/>
    </w:rPr>
  </w:style>
  <w:style w:type="character" w:customStyle="1" w:styleId="922">
    <w:name w:val="图表题注样式 Char"/>
    <w:link w:val="923"/>
    <w:autoRedefine/>
    <w:qFormat/>
    <w:uiPriority w:val="99"/>
    <w:rPr>
      <w:rFonts w:ascii="Arial" w:hAnsi="Arial" w:eastAsia="黑体"/>
      <w:b/>
      <w:sz w:val="21"/>
    </w:rPr>
  </w:style>
  <w:style w:type="paragraph" w:customStyle="1" w:styleId="923">
    <w:name w:val="图表题注样式"/>
    <w:basedOn w:val="1"/>
    <w:link w:val="922"/>
    <w:autoRedefine/>
    <w:qFormat/>
    <w:uiPriority w:val="99"/>
    <w:pPr>
      <w:adjustRightInd w:val="0"/>
      <w:spacing w:line="360" w:lineRule="auto"/>
      <w:ind w:firstLine="480" w:firstLineChars="200"/>
      <w:jc w:val="center"/>
      <w:textAlignment w:val="baseline"/>
    </w:pPr>
    <w:rPr>
      <w:rFonts w:ascii="Arial" w:hAnsi="Arial" w:eastAsia="黑体" w:cs="Times New Roman"/>
      <w:b/>
      <w:kern w:val="0"/>
      <w:szCs w:val="20"/>
    </w:rPr>
  </w:style>
  <w:style w:type="character" w:customStyle="1" w:styleId="924">
    <w:name w:val="正文额 Char"/>
    <w:link w:val="925"/>
    <w:autoRedefine/>
    <w:qFormat/>
    <w:uiPriority w:val="99"/>
    <w:rPr>
      <w:sz w:val="24"/>
    </w:rPr>
  </w:style>
  <w:style w:type="paragraph" w:customStyle="1" w:styleId="925">
    <w:name w:val="正文额"/>
    <w:basedOn w:val="306"/>
    <w:link w:val="924"/>
    <w:autoRedefine/>
    <w:qFormat/>
    <w:uiPriority w:val="99"/>
    <w:pPr>
      <w:spacing w:before="60" w:line="360" w:lineRule="atLeast"/>
      <w:ind w:firstLine="600"/>
      <w:textAlignment w:val="auto"/>
    </w:pPr>
    <w:rPr>
      <w:rFonts w:ascii="Times New Roman" w:hAnsi="Times New Roman"/>
    </w:rPr>
  </w:style>
  <w:style w:type="character" w:customStyle="1" w:styleId="926">
    <w:name w:val="表格标注 Char"/>
    <w:link w:val="927"/>
    <w:autoRedefine/>
    <w:qFormat/>
    <w:uiPriority w:val="99"/>
    <w:rPr>
      <w:rFonts w:ascii="楷体_GB2312"/>
    </w:rPr>
  </w:style>
  <w:style w:type="paragraph" w:customStyle="1" w:styleId="927">
    <w:name w:val="表格标注"/>
    <w:link w:val="926"/>
    <w:autoRedefine/>
    <w:qFormat/>
    <w:uiPriority w:val="99"/>
    <w:pPr>
      <w:tabs>
        <w:tab w:val="left" w:pos="425"/>
        <w:tab w:val="left" w:pos="648"/>
      </w:tabs>
      <w:spacing w:beforeLines="50" w:afterLines="50" w:line="360" w:lineRule="auto"/>
      <w:ind w:left="420" w:hanging="420"/>
      <w:jc w:val="center"/>
    </w:pPr>
    <w:rPr>
      <w:rFonts w:ascii="楷体_GB2312" w:hAnsi="Times New Roman" w:eastAsia="宋体" w:cs="Times New Roman"/>
      <w:lang w:val="en-US" w:eastAsia="zh-CN" w:bidi="ar-SA"/>
    </w:rPr>
  </w:style>
  <w:style w:type="character" w:customStyle="1" w:styleId="928">
    <w:name w:val="Char Char3"/>
    <w:link w:val="929"/>
    <w:autoRedefine/>
    <w:qFormat/>
    <w:uiPriority w:val="0"/>
    <w:rPr>
      <w:rFonts w:ascii="宋体"/>
      <w:sz w:val="18"/>
    </w:rPr>
  </w:style>
  <w:style w:type="paragraph" w:customStyle="1" w:styleId="929">
    <w:name w:val="标题 41"/>
    <w:basedOn w:val="1"/>
    <w:next w:val="1"/>
    <w:link w:val="928"/>
    <w:autoRedefine/>
    <w:qFormat/>
    <w:uiPriority w:val="0"/>
    <w:pPr>
      <w:keepNext/>
      <w:keepLines/>
      <w:widowControl/>
      <w:tabs>
        <w:tab w:val="left" w:pos="864"/>
        <w:tab w:val="left" w:pos="2100"/>
      </w:tabs>
      <w:adjustRightInd w:val="0"/>
      <w:spacing w:before="280" w:after="290" w:line="372" w:lineRule="auto"/>
      <w:ind w:left="1680" w:firstLine="480" w:firstLineChars="200"/>
      <w:jc w:val="left"/>
      <w:textAlignment w:val="baseline"/>
      <w:outlineLvl w:val="3"/>
    </w:pPr>
    <w:rPr>
      <w:rFonts w:ascii="宋体" w:hAnsi="Times New Roman" w:eastAsia="宋体" w:cs="Times New Roman"/>
      <w:kern w:val="0"/>
      <w:sz w:val="18"/>
      <w:szCs w:val="20"/>
    </w:rPr>
  </w:style>
  <w:style w:type="character" w:customStyle="1" w:styleId="930">
    <w:name w:val="bt Char Char"/>
    <w:autoRedefine/>
    <w:qFormat/>
    <w:uiPriority w:val="99"/>
    <w:rPr>
      <w:rFonts w:ascii="仿宋_GB2312" w:eastAsia="仿宋_GB2312"/>
      <w:sz w:val="21"/>
      <w:lang w:val="en-US" w:eastAsia="zh-CN"/>
    </w:rPr>
  </w:style>
  <w:style w:type="paragraph" w:customStyle="1" w:styleId="931">
    <w:name w:val="无间隔11"/>
    <w:autoRedefine/>
    <w:qFormat/>
    <w:uiPriority w:val="99"/>
    <w:rPr>
      <w:rFonts w:ascii="Calibri" w:hAnsi="Calibri" w:eastAsia="宋体" w:cs="Times New Roman"/>
      <w:kern w:val="2"/>
      <w:sz w:val="22"/>
      <w:szCs w:val="21"/>
      <w:lang w:val="en-US" w:eastAsia="zh-CN" w:bidi="ar-SA"/>
    </w:rPr>
  </w:style>
  <w:style w:type="character" w:customStyle="1" w:styleId="932">
    <w:name w:val="p921"/>
    <w:autoRedefine/>
    <w:qFormat/>
    <w:uiPriority w:val="99"/>
    <w:rPr>
      <w:color w:val="336699"/>
      <w:spacing w:val="300"/>
      <w:sz w:val="18"/>
    </w:rPr>
  </w:style>
  <w:style w:type="character" w:customStyle="1" w:styleId="933">
    <w:name w:val="样式18 Char"/>
    <w:link w:val="934"/>
    <w:autoRedefine/>
    <w:qFormat/>
    <w:uiPriority w:val="99"/>
    <w:rPr>
      <w:rFonts w:ascii="仿宋_GB2312" w:hAnsi="宋体" w:eastAsia="仿宋_GB2312"/>
      <w:b/>
      <w:sz w:val="30"/>
    </w:rPr>
  </w:style>
  <w:style w:type="paragraph" w:customStyle="1" w:styleId="934">
    <w:name w:val="样式18"/>
    <w:basedOn w:val="306"/>
    <w:link w:val="933"/>
    <w:autoRedefine/>
    <w:qFormat/>
    <w:uiPriority w:val="99"/>
    <w:pPr>
      <w:spacing w:before="60" w:line="360" w:lineRule="atLeast"/>
      <w:ind w:left="420" w:hanging="420"/>
      <w:outlineLvl w:val="1"/>
    </w:pPr>
    <w:rPr>
      <w:rFonts w:ascii="仿宋_GB2312" w:hAnsi="宋体" w:eastAsia="仿宋_GB2312"/>
      <w:b/>
      <w:sz w:val="30"/>
    </w:rPr>
  </w:style>
  <w:style w:type="character" w:customStyle="1" w:styleId="935">
    <w:name w:val="标题 9 Char1"/>
    <w:autoRedefine/>
    <w:qFormat/>
    <w:uiPriority w:val="0"/>
    <w:rPr>
      <w:rFonts w:ascii="Cambria" w:hAnsi="Cambria" w:eastAsia="宋体"/>
      <w:sz w:val="21"/>
    </w:rPr>
  </w:style>
  <w:style w:type="character" w:customStyle="1" w:styleId="936">
    <w:name w:val="页脚 Char1"/>
    <w:autoRedefine/>
    <w:qFormat/>
    <w:uiPriority w:val="99"/>
    <w:rPr>
      <w:sz w:val="18"/>
    </w:rPr>
  </w:style>
  <w:style w:type="character" w:customStyle="1" w:styleId="937">
    <w:name w:val="尾注文本 Char"/>
    <w:autoRedefine/>
    <w:qFormat/>
    <w:uiPriority w:val="0"/>
    <w:rPr>
      <w:sz w:val="24"/>
    </w:rPr>
  </w:style>
  <w:style w:type="character" w:customStyle="1" w:styleId="938">
    <w:name w:val="标题 Char1"/>
    <w:autoRedefine/>
    <w:qFormat/>
    <w:uiPriority w:val="0"/>
    <w:rPr>
      <w:rFonts w:ascii="Cambria" w:hAnsi="Cambria"/>
      <w:b/>
      <w:sz w:val="32"/>
    </w:rPr>
  </w:style>
  <w:style w:type="character" w:customStyle="1" w:styleId="939">
    <w:name w:val="引用 字符"/>
    <w:link w:val="940"/>
    <w:autoRedefine/>
    <w:qFormat/>
    <w:uiPriority w:val="29"/>
    <w:rPr>
      <w:i/>
      <w:color w:val="000000"/>
      <w:sz w:val="24"/>
    </w:rPr>
  </w:style>
  <w:style w:type="paragraph" w:styleId="940">
    <w:name w:val="Quote"/>
    <w:basedOn w:val="1"/>
    <w:next w:val="1"/>
    <w:link w:val="939"/>
    <w:autoRedefine/>
    <w:qFormat/>
    <w:uiPriority w:val="29"/>
    <w:pPr>
      <w:spacing w:before="200" w:after="160" w:line="360" w:lineRule="auto"/>
      <w:ind w:left="864" w:right="864" w:firstLine="200" w:firstLineChars="200"/>
      <w:jc w:val="center"/>
    </w:pPr>
    <w:rPr>
      <w:rFonts w:ascii="Times New Roman" w:hAnsi="Times New Roman" w:eastAsia="宋体" w:cs="Times New Roman"/>
      <w:i/>
      <w:color w:val="000000"/>
      <w:kern w:val="0"/>
      <w:sz w:val="24"/>
      <w:szCs w:val="20"/>
    </w:rPr>
  </w:style>
  <w:style w:type="character" w:customStyle="1" w:styleId="941">
    <w:name w:val="引用 字符1"/>
    <w:basedOn w:val="160"/>
    <w:autoRedefine/>
    <w:qFormat/>
    <w:uiPriority w:val="99"/>
    <w:rPr>
      <w:rFonts w:ascii="等线" w:hAnsi="等线" w:eastAsia="等线" w:cs="宋体"/>
      <w:i/>
      <w:iCs/>
      <w:color w:val="404040"/>
      <w:kern w:val="2"/>
      <w:sz w:val="21"/>
      <w:szCs w:val="22"/>
    </w:rPr>
  </w:style>
  <w:style w:type="character" w:customStyle="1" w:styleId="942">
    <w:name w:val="正文文本 + 间距 -1 pt"/>
    <w:autoRedefine/>
    <w:qFormat/>
    <w:uiPriority w:val="99"/>
    <w:rPr>
      <w:rFonts w:ascii="MingLiU" w:hAnsi="MingLiU" w:eastAsia="MingLiU"/>
      <w:color w:val="000000"/>
      <w:spacing w:val="-20"/>
      <w:w w:val="100"/>
      <w:position w:val="0"/>
      <w:sz w:val="22"/>
      <w:u w:val="none"/>
      <w:shd w:val="clear" w:color="auto" w:fill="FFFFFF"/>
      <w:lang w:val="en-US"/>
    </w:rPr>
  </w:style>
  <w:style w:type="character" w:customStyle="1" w:styleId="943">
    <w:name w:val="样式3 Char"/>
    <w:autoRedefine/>
    <w:qFormat/>
    <w:uiPriority w:val="99"/>
    <w:rPr>
      <w:rFonts w:ascii="Arial"/>
      <w:b/>
      <w:kern w:val="2"/>
      <w:sz w:val="28"/>
    </w:rPr>
  </w:style>
  <w:style w:type="character" w:customStyle="1" w:styleId="944">
    <w:name w:val="标书应答样式 Char"/>
    <w:link w:val="945"/>
    <w:autoRedefine/>
    <w:qFormat/>
    <w:uiPriority w:val="99"/>
    <w:rPr>
      <w:i/>
      <w:color w:val="000000"/>
      <w:sz w:val="28"/>
    </w:rPr>
  </w:style>
  <w:style w:type="paragraph" w:customStyle="1" w:styleId="945">
    <w:name w:val="标书应答样式"/>
    <w:next w:val="1"/>
    <w:link w:val="944"/>
    <w:autoRedefine/>
    <w:qFormat/>
    <w:uiPriority w:val="99"/>
    <w:pPr>
      <w:spacing w:beforeLines="50" w:line="360" w:lineRule="auto"/>
    </w:pPr>
    <w:rPr>
      <w:rFonts w:ascii="Times New Roman" w:hAnsi="Times New Roman" w:eastAsia="宋体" w:cs="Times New Roman"/>
      <w:i/>
      <w:color w:val="000000"/>
      <w:sz w:val="28"/>
      <w:lang w:val="en-US" w:eastAsia="zh-CN" w:bidi="ar-SA"/>
    </w:rPr>
  </w:style>
  <w:style w:type="character" w:customStyle="1" w:styleId="946">
    <w:name w:val="图标题 Char"/>
    <w:link w:val="947"/>
    <w:autoRedefine/>
    <w:qFormat/>
    <w:uiPriority w:val="99"/>
    <w:rPr>
      <w:rFonts w:eastAsia="黑体"/>
      <w:b/>
      <w:color w:val="000080"/>
      <w:sz w:val="24"/>
    </w:rPr>
  </w:style>
  <w:style w:type="paragraph" w:customStyle="1" w:styleId="947">
    <w:name w:val="图标题"/>
    <w:basedOn w:val="735"/>
    <w:next w:val="1"/>
    <w:link w:val="946"/>
    <w:autoRedefine/>
    <w:qFormat/>
    <w:uiPriority w:val="99"/>
    <w:pPr>
      <w:spacing w:beforeLines="50" w:after="0"/>
      <w:ind w:left="840" w:hanging="425"/>
      <w:textAlignment w:val="auto"/>
    </w:pPr>
    <w:rPr>
      <w:color w:val="000080"/>
    </w:rPr>
  </w:style>
  <w:style w:type="character" w:customStyle="1" w:styleId="948">
    <w:name w:val="文号 Char"/>
    <w:link w:val="949"/>
    <w:autoRedefine/>
    <w:qFormat/>
    <w:uiPriority w:val="99"/>
    <w:rPr>
      <w:rFonts w:ascii="仿宋_GB2312" w:eastAsia="仿宋_GB2312"/>
      <w:sz w:val="24"/>
    </w:rPr>
  </w:style>
  <w:style w:type="paragraph" w:customStyle="1" w:styleId="949">
    <w:name w:val="文号"/>
    <w:basedOn w:val="1"/>
    <w:next w:val="1"/>
    <w:link w:val="948"/>
    <w:autoRedefine/>
    <w:qFormat/>
    <w:uiPriority w:val="99"/>
    <w:pPr>
      <w:adjustRightInd w:val="0"/>
      <w:spacing w:beforeLines="50" w:line="640" w:lineRule="exact"/>
      <w:ind w:firstLine="632" w:firstLineChars="200"/>
      <w:jc w:val="right"/>
      <w:textAlignment w:val="baseline"/>
    </w:pPr>
    <w:rPr>
      <w:rFonts w:ascii="仿宋_GB2312" w:hAnsi="Times New Roman" w:eastAsia="仿宋_GB2312" w:cs="Times New Roman"/>
      <w:kern w:val="0"/>
      <w:sz w:val="24"/>
      <w:szCs w:val="20"/>
    </w:rPr>
  </w:style>
  <w:style w:type="character" w:customStyle="1" w:styleId="950">
    <w:name w:val="样式 标题 3H3h33rd levelHeading 3 - oldlevel_3PIM 3Level 3 He... Char"/>
    <w:link w:val="951"/>
    <w:autoRedefine/>
    <w:qFormat/>
    <w:uiPriority w:val="99"/>
    <w:rPr>
      <w:rFonts w:ascii="黑体" w:eastAsia="黑体"/>
      <w:b/>
      <w:bCs/>
      <w:color w:val="000000"/>
      <w:sz w:val="30"/>
    </w:rPr>
  </w:style>
  <w:style w:type="paragraph" w:customStyle="1" w:styleId="951">
    <w:name w:val="样式 标题 3H3h33rd levelHeading 3 - oldlevel_3PIM 3Level 3 He..."/>
    <w:basedOn w:val="5"/>
    <w:next w:val="1"/>
    <w:link w:val="950"/>
    <w:autoRedefine/>
    <w:qFormat/>
    <w:uiPriority w:val="99"/>
    <w:pPr>
      <w:tabs>
        <w:tab w:val="left" w:pos="425"/>
      </w:tabs>
      <w:adjustRightInd w:val="0"/>
      <w:spacing w:beforeLines="50" w:after="0" w:line="416" w:lineRule="atLeast"/>
      <w:ind w:hanging="425" w:firstLineChars="200"/>
      <w:textAlignment w:val="baseline"/>
    </w:pPr>
    <w:rPr>
      <w:rFonts w:ascii="黑体" w:hAnsi="Times New Roman" w:eastAsia="黑体" w:cs="Times New Roman"/>
      <w:color w:val="000000"/>
      <w:kern w:val="0"/>
      <w:sz w:val="30"/>
      <w:szCs w:val="20"/>
    </w:rPr>
  </w:style>
  <w:style w:type="character" w:customStyle="1" w:styleId="952">
    <w:name w:val="标题 1 Char Char"/>
    <w:autoRedefine/>
    <w:qFormat/>
    <w:uiPriority w:val="99"/>
    <w:rPr>
      <w:rFonts w:ascii="宋体" w:hAnsi="宋体" w:eastAsia="宋体"/>
      <w:b/>
      <w:spacing w:val="-2"/>
      <w:sz w:val="24"/>
      <w:lang w:val="en-US" w:eastAsia="zh-CN"/>
    </w:rPr>
  </w:style>
  <w:style w:type="character" w:customStyle="1" w:styleId="953">
    <w:name w:val="图 Char Char1"/>
    <w:autoRedefine/>
    <w:qFormat/>
    <w:uiPriority w:val="99"/>
    <w:rPr>
      <w:rFonts w:ascii="黑体" w:eastAsia="黑体"/>
      <w:b/>
      <w:sz w:val="24"/>
    </w:rPr>
  </w:style>
  <w:style w:type="character" w:customStyle="1" w:styleId="954">
    <w:name w:val="引用 Char1"/>
    <w:link w:val="955"/>
    <w:autoRedefine/>
    <w:qFormat/>
    <w:uiPriority w:val="29"/>
    <w:rPr>
      <w:i/>
      <w:color w:val="000000"/>
      <w:sz w:val="24"/>
    </w:rPr>
  </w:style>
  <w:style w:type="paragraph" w:customStyle="1" w:styleId="955">
    <w:name w:val="引用1"/>
    <w:basedOn w:val="1"/>
    <w:next w:val="1"/>
    <w:link w:val="954"/>
    <w:autoRedefine/>
    <w:qFormat/>
    <w:uiPriority w:val="29"/>
    <w:pPr>
      <w:adjustRightInd w:val="0"/>
      <w:spacing w:beforeLines="50" w:line="288" w:lineRule="auto"/>
      <w:ind w:firstLine="480" w:firstLineChars="200"/>
      <w:textAlignment w:val="baseline"/>
    </w:pPr>
    <w:rPr>
      <w:rFonts w:ascii="Times New Roman" w:hAnsi="Times New Roman" w:eastAsia="宋体" w:cs="Times New Roman"/>
      <w:i/>
      <w:color w:val="000000"/>
      <w:kern w:val="0"/>
      <w:sz w:val="24"/>
      <w:szCs w:val="20"/>
    </w:rPr>
  </w:style>
  <w:style w:type="character" w:customStyle="1" w:styleId="956">
    <w:name w:val="图标注 Char Char"/>
    <w:autoRedefine/>
    <w:qFormat/>
    <w:uiPriority w:val="99"/>
    <w:rPr>
      <w:rFonts w:ascii="楷体_GB2312" w:eastAsia="楷体_GB2312"/>
      <w:sz w:val="21"/>
      <w:lang w:val="en-US" w:eastAsia="zh-CN"/>
    </w:rPr>
  </w:style>
  <w:style w:type="character" w:customStyle="1" w:styleId="957">
    <w:name w:val="?y??·????? Char Char"/>
    <w:autoRedefine/>
    <w:qFormat/>
    <w:uiPriority w:val="99"/>
    <w:rPr>
      <w:rFonts w:ascii="宋体" w:hAnsi="宋体" w:eastAsia="宋体"/>
      <w:kern w:val="2"/>
      <w:sz w:val="24"/>
      <w:lang w:val="en-US" w:eastAsia="zh-CN"/>
    </w:rPr>
  </w:style>
  <w:style w:type="character" w:customStyle="1" w:styleId="958">
    <w:name w:val="big1"/>
    <w:autoRedefine/>
    <w:qFormat/>
    <w:uiPriority w:val="99"/>
    <w:rPr>
      <w:rFonts w:ascii="宋体" w:hAnsi="宋体" w:eastAsia="宋体"/>
      <w:color w:val="333333"/>
      <w:sz w:val="22"/>
    </w:rPr>
  </w:style>
  <w:style w:type="character" w:customStyle="1" w:styleId="959">
    <w:name w:val="尾注文本 Char2"/>
    <w:basedOn w:val="160"/>
    <w:autoRedefine/>
    <w:qFormat/>
    <w:uiPriority w:val="99"/>
    <w:rPr>
      <w:rFonts w:cs="Times New Roman"/>
      <w:kern w:val="2"/>
      <w:sz w:val="24"/>
    </w:rPr>
  </w:style>
  <w:style w:type="character" w:customStyle="1" w:styleId="960">
    <w:name w:val="尾注文本字符1"/>
    <w:basedOn w:val="160"/>
    <w:autoRedefine/>
    <w:qFormat/>
    <w:uiPriority w:val="99"/>
    <w:rPr>
      <w:rFonts w:ascii="Times New Roman" w:hAnsi="Times New Roman" w:eastAsia="仿宋_GB2312" w:cs="Times New Roman"/>
      <w:sz w:val="24"/>
      <w:szCs w:val="24"/>
    </w:rPr>
  </w:style>
  <w:style w:type="character" w:customStyle="1" w:styleId="961">
    <w:name w:val="style41"/>
    <w:autoRedefine/>
    <w:qFormat/>
    <w:uiPriority w:val="99"/>
    <w:rPr>
      <w:sz w:val="21"/>
    </w:rPr>
  </w:style>
  <w:style w:type="character" w:customStyle="1" w:styleId="962">
    <w:name w:val="font-red1"/>
    <w:autoRedefine/>
    <w:qFormat/>
    <w:uiPriority w:val="99"/>
    <w:rPr>
      <w:color w:val="CC0000"/>
    </w:rPr>
  </w:style>
  <w:style w:type="character" w:customStyle="1" w:styleId="963">
    <w:name w:val="news_content"/>
    <w:autoRedefine/>
    <w:qFormat/>
    <w:uiPriority w:val="99"/>
  </w:style>
  <w:style w:type="character" w:customStyle="1" w:styleId="964">
    <w:name w:val="表格中字体"/>
    <w:autoRedefine/>
    <w:qFormat/>
    <w:uiPriority w:val="99"/>
    <w:rPr>
      <w:rFonts w:ascii="仿宋_GB2312" w:eastAsia="仿宋_GB2312"/>
      <w:sz w:val="24"/>
    </w:rPr>
  </w:style>
  <w:style w:type="character" w:customStyle="1" w:styleId="965">
    <w:name w:val="占位符文本2"/>
    <w:autoRedefine/>
    <w:qFormat/>
    <w:uiPriority w:val="99"/>
    <w:rPr>
      <w:color w:val="808080"/>
    </w:rPr>
  </w:style>
  <w:style w:type="character" w:customStyle="1" w:styleId="966">
    <w:name w:val="tp Char"/>
    <w:link w:val="967"/>
    <w:autoRedefine/>
    <w:qFormat/>
    <w:uiPriority w:val="99"/>
    <w:rPr>
      <w:rFonts w:ascii="仿宋_GB2312" w:hAnsi="宋体" w:eastAsia="仿宋_GB2312"/>
      <w:sz w:val="30"/>
    </w:rPr>
  </w:style>
  <w:style w:type="paragraph" w:customStyle="1" w:styleId="967">
    <w:name w:val="tp"/>
    <w:basedOn w:val="306"/>
    <w:link w:val="966"/>
    <w:autoRedefine/>
    <w:qFormat/>
    <w:uiPriority w:val="99"/>
    <w:pPr>
      <w:spacing w:before="60" w:line="360" w:lineRule="atLeast"/>
      <w:ind w:firstLine="0"/>
      <w:jc w:val="center"/>
    </w:pPr>
    <w:rPr>
      <w:rFonts w:ascii="仿宋_GB2312" w:hAnsi="宋体" w:eastAsia="仿宋_GB2312"/>
      <w:sz w:val="30"/>
    </w:rPr>
  </w:style>
  <w:style w:type="character" w:customStyle="1" w:styleId="968">
    <w:name w:val="zw Char"/>
    <w:link w:val="969"/>
    <w:autoRedefine/>
    <w:qFormat/>
    <w:uiPriority w:val="0"/>
    <w:rPr>
      <w:sz w:val="24"/>
    </w:rPr>
  </w:style>
  <w:style w:type="paragraph" w:customStyle="1" w:styleId="969">
    <w:name w:val="zw"/>
    <w:basedOn w:val="1"/>
    <w:link w:val="968"/>
    <w:autoRedefine/>
    <w:qFormat/>
    <w:uiPriority w:val="0"/>
    <w:pPr>
      <w:adjustRightInd w:val="0"/>
      <w:snapToGrid w:val="0"/>
      <w:spacing w:line="288" w:lineRule="auto"/>
      <w:ind w:firstLine="200" w:firstLineChars="200"/>
      <w:textAlignment w:val="baseline"/>
    </w:pPr>
    <w:rPr>
      <w:rFonts w:ascii="Times New Roman" w:hAnsi="Times New Roman" w:eastAsia="宋体" w:cs="Times New Roman"/>
      <w:kern w:val="0"/>
      <w:sz w:val="24"/>
      <w:szCs w:val="20"/>
    </w:rPr>
  </w:style>
  <w:style w:type="character" w:customStyle="1" w:styleId="970">
    <w:name w:val="g正文 Char"/>
    <w:link w:val="971"/>
    <w:autoRedefine/>
    <w:qFormat/>
    <w:uiPriority w:val="99"/>
    <w:rPr>
      <w:rFonts w:ascii="宋体"/>
      <w:sz w:val="24"/>
    </w:rPr>
  </w:style>
  <w:style w:type="paragraph" w:customStyle="1" w:styleId="971">
    <w:name w:val="g正文"/>
    <w:basedOn w:val="190"/>
    <w:link w:val="970"/>
    <w:autoRedefine/>
    <w:qFormat/>
    <w:uiPriority w:val="99"/>
    <w:pPr>
      <w:keepNext/>
      <w:keepLines/>
      <w:numPr>
        <w:ilvl w:val="1"/>
        <w:numId w:val="56"/>
      </w:numPr>
      <w:spacing w:line="360" w:lineRule="auto"/>
      <w:ind w:firstLine="480"/>
    </w:pPr>
    <w:rPr>
      <w:rFonts w:ascii="宋体" w:hAnsi="Times New Roman" w:cs="Times New Roman"/>
      <w:kern w:val="0"/>
      <w:sz w:val="24"/>
      <w:szCs w:val="20"/>
    </w:rPr>
  </w:style>
  <w:style w:type="character" w:customStyle="1" w:styleId="972">
    <w:name w:val="正文文本1"/>
    <w:autoRedefine/>
    <w:qFormat/>
    <w:uiPriority w:val="99"/>
    <w:rPr>
      <w:rFonts w:ascii="MingLiU" w:hAnsi="MingLiU" w:eastAsia="MingLiU"/>
      <w:color w:val="000000"/>
      <w:spacing w:val="0"/>
      <w:w w:val="100"/>
      <w:position w:val="0"/>
      <w:sz w:val="22"/>
      <w:shd w:val="clear" w:color="auto" w:fill="FFFFFF"/>
      <w:lang w:val="en-US"/>
    </w:rPr>
  </w:style>
  <w:style w:type="character" w:customStyle="1" w:styleId="973">
    <w:name w:val="正文文本 + 12 pt"/>
    <w:autoRedefine/>
    <w:qFormat/>
    <w:uiPriority w:val="99"/>
    <w:rPr>
      <w:rFonts w:ascii="MingLiU" w:hAnsi="MingLiU" w:eastAsia="MingLiU"/>
      <w:color w:val="000000"/>
      <w:spacing w:val="-20"/>
      <w:w w:val="100"/>
      <w:position w:val="0"/>
      <w:sz w:val="24"/>
      <w:u w:val="none"/>
      <w:shd w:val="clear" w:color="auto" w:fill="FFFFFF"/>
      <w:lang w:val="zh-CN"/>
    </w:rPr>
  </w:style>
  <w:style w:type="character" w:customStyle="1" w:styleId="974">
    <w:name w:val="标题 #18 + AngsanaUPC"/>
    <w:autoRedefine/>
    <w:qFormat/>
    <w:uiPriority w:val="99"/>
    <w:rPr>
      <w:rFonts w:ascii="AngsanaUPC" w:hAnsi="AngsanaUPC"/>
      <w:b/>
      <w:color w:val="000000"/>
      <w:spacing w:val="-70"/>
      <w:w w:val="100"/>
      <w:position w:val="0"/>
      <w:sz w:val="36"/>
      <w:shd w:val="clear" w:color="auto" w:fill="FFFFFF"/>
      <w:lang w:val="zh-CN"/>
    </w:rPr>
  </w:style>
  <w:style w:type="character" w:customStyle="1" w:styleId="975">
    <w:name w:val="表格编号 Char"/>
    <w:link w:val="976"/>
    <w:autoRedefine/>
    <w:qFormat/>
    <w:uiPriority w:val="99"/>
    <w:rPr>
      <w:rFonts w:ascii="宋体"/>
    </w:rPr>
  </w:style>
  <w:style w:type="paragraph" w:customStyle="1" w:styleId="976">
    <w:name w:val="表格编号"/>
    <w:basedOn w:val="1"/>
    <w:next w:val="1"/>
    <w:link w:val="975"/>
    <w:autoRedefine/>
    <w:qFormat/>
    <w:uiPriority w:val="99"/>
    <w:pPr>
      <w:widowControl/>
      <w:tabs>
        <w:tab w:val="left" w:pos="0"/>
        <w:tab w:val="left" w:pos="425"/>
      </w:tabs>
      <w:adjustRightInd w:val="0"/>
      <w:spacing w:line="288" w:lineRule="auto"/>
      <w:ind w:left="425" w:hanging="425" w:firstLineChars="200"/>
      <w:jc w:val="center"/>
      <w:textAlignment w:val="center"/>
    </w:pPr>
    <w:rPr>
      <w:rFonts w:ascii="宋体" w:hAnsi="Times New Roman" w:eastAsia="宋体" w:cs="Times New Roman"/>
      <w:kern w:val="0"/>
      <w:sz w:val="20"/>
      <w:szCs w:val="20"/>
    </w:rPr>
  </w:style>
  <w:style w:type="character" w:customStyle="1" w:styleId="977">
    <w:name w:val="Char Char31"/>
    <w:link w:val="978"/>
    <w:autoRedefine/>
    <w:qFormat/>
    <w:uiPriority w:val="99"/>
    <w:rPr>
      <w:rFonts w:ascii="Cambria" w:hAnsi="Cambria" w:eastAsia="仿宋_GB2312"/>
      <w:b/>
      <w:sz w:val="28"/>
    </w:rPr>
  </w:style>
  <w:style w:type="paragraph" w:customStyle="1" w:styleId="978">
    <w:name w:val="标题 42"/>
    <w:basedOn w:val="1"/>
    <w:next w:val="1"/>
    <w:link w:val="977"/>
    <w:autoRedefine/>
    <w:qFormat/>
    <w:uiPriority w:val="99"/>
    <w:pPr>
      <w:keepNext/>
      <w:keepLines/>
      <w:tabs>
        <w:tab w:val="left" w:pos="864"/>
      </w:tabs>
      <w:adjustRightInd w:val="0"/>
      <w:spacing w:before="280" w:after="290" w:line="372" w:lineRule="auto"/>
      <w:ind w:left="864" w:hanging="864" w:firstLineChars="200"/>
      <w:textAlignment w:val="baseline"/>
      <w:outlineLvl w:val="3"/>
    </w:pPr>
    <w:rPr>
      <w:rFonts w:ascii="Cambria" w:hAnsi="Cambria" w:eastAsia="仿宋_GB2312" w:cs="Times New Roman"/>
      <w:b/>
      <w:kern w:val="0"/>
      <w:sz w:val="28"/>
      <w:szCs w:val="20"/>
    </w:rPr>
  </w:style>
  <w:style w:type="character" w:customStyle="1" w:styleId="979">
    <w:name w:val="占位符文本21"/>
    <w:autoRedefine/>
    <w:qFormat/>
    <w:uiPriority w:val="99"/>
    <w:rPr>
      <w:color w:val="808080"/>
    </w:rPr>
  </w:style>
  <w:style w:type="character" w:customStyle="1" w:styleId="980">
    <w:name w:val="headline-content4"/>
    <w:basedOn w:val="160"/>
    <w:autoRedefine/>
    <w:qFormat/>
    <w:uiPriority w:val="99"/>
    <w:rPr>
      <w:rFonts w:cs="Times New Roman"/>
    </w:rPr>
  </w:style>
  <w:style w:type="character" w:customStyle="1" w:styleId="981">
    <w:name w:val="headline-1-index1"/>
    <w:autoRedefine/>
    <w:qFormat/>
    <w:uiPriority w:val="99"/>
    <w:rPr>
      <w:color w:val="FFFFFF"/>
      <w:sz w:val="24"/>
      <w:shd w:val="clear" w:color="auto" w:fill="519CEA"/>
    </w:rPr>
  </w:style>
  <w:style w:type="character" w:customStyle="1" w:styleId="982">
    <w:name w:val="标题 Char2"/>
    <w:autoRedefine/>
    <w:qFormat/>
    <w:uiPriority w:val="99"/>
    <w:rPr>
      <w:rFonts w:ascii="Cambria" w:hAnsi="Cambria" w:eastAsia="宋体"/>
      <w:b/>
      <w:sz w:val="32"/>
    </w:rPr>
  </w:style>
  <w:style w:type="character" w:customStyle="1" w:styleId="983">
    <w:name w:val="编号2 Char"/>
    <w:link w:val="984"/>
    <w:autoRedefine/>
    <w:qFormat/>
    <w:uiPriority w:val="99"/>
    <w:rPr>
      <w:rFonts w:eastAsia="仿宋_GB2312"/>
      <w:sz w:val="24"/>
    </w:rPr>
  </w:style>
  <w:style w:type="paragraph" w:customStyle="1" w:styleId="984">
    <w:name w:val="编号2"/>
    <w:basedOn w:val="1"/>
    <w:next w:val="1"/>
    <w:link w:val="983"/>
    <w:autoRedefine/>
    <w:qFormat/>
    <w:uiPriority w:val="99"/>
    <w:pPr>
      <w:tabs>
        <w:tab w:val="left" w:pos="261"/>
      </w:tabs>
      <w:adjustRightInd w:val="0"/>
      <w:spacing w:line="288" w:lineRule="auto"/>
      <w:ind w:left="420" w:firstLine="480" w:firstLineChars="200"/>
      <w:textAlignment w:val="baseline"/>
    </w:pPr>
    <w:rPr>
      <w:rFonts w:ascii="Times New Roman" w:hAnsi="Times New Roman" w:eastAsia="仿宋_GB2312" w:cs="Times New Roman"/>
      <w:kern w:val="0"/>
      <w:sz w:val="24"/>
      <w:szCs w:val="20"/>
    </w:rPr>
  </w:style>
  <w:style w:type="character" w:customStyle="1" w:styleId="985">
    <w:name w:val="样式 样式 题注 + 首行缩进:  2 字符 + 首行缩进:  2 字符 Char"/>
    <w:link w:val="986"/>
    <w:autoRedefine/>
    <w:qFormat/>
    <w:uiPriority w:val="99"/>
    <w:rPr>
      <w:rFonts w:ascii="Arial" w:hAnsi="Arial" w:eastAsia="黑体"/>
      <w:sz w:val="21"/>
    </w:rPr>
  </w:style>
  <w:style w:type="paragraph" w:customStyle="1" w:styleId="986">
    <w:name w:val="样式 样式 题注 + 首行缩进:  2 字符 + 首行缩进:  2 字符"/>
    <w:basedOn w:val="775"/>
    <w:link w:val="985"/>
    <w:autoRedefine/>
    <w:qFormat/>
    <w:uiPriority w:val="99"/>
    <w:pPr>
      <w:ind w:firstLine="420"/>
    </w:pPr>
    <w:rPr>
      <w:rFonts w:eastAsia="黑体"/>
      <w:kern w:val="0"/>
    </w:rPr>
  </w:style>
  <w:style w:type="paragraph" w:customStyle="1" w:styleId="987">
    <w:name w:val="题注1"/>
    <w:basedOn w:val="986"/>
    <w:next w:val="1"/>
    <w:autoRedefine/>
    <w:qFormat/>
    <w:uiPriority w:val="99"/>
    <w:pPr>
      <w:ind w:firstLine="0" w:firstLineChars="0"/>
      <w:jc w:val="center"/>
    </w:pPr>
  </w:style>
  <w:style w:type="character" w:customStyle="1" w:styleId="988">
    <w:name w:val="Char Char181"/>
    <w:autoRedefine/>
    <w:qFormat/>
    <w:uiPriority w:val="99"/>
    <w:rPr>
      <w:rFonts w:ascii="Arial" w:hAnsi="Arial" w:eastAsia="宋体"/>
      <w:snapToGrid w:val="0"/>
      <w:kern w:val="2"/>
      <w:sz w:val="18"/>
      <w:lang w:val="en-US" w:eastAsia="zh-CN"/>
    </w:rPr>
  </w:style>
  <w:style w:type="character" w:customStyle="1" w:styleId="989">
    <w:name w:val="可研正文 Char"/>
    <w:link w:val="990"/>
    <w:autoRedefine/>
    <w:qFormat/>
    <w:uiPriority w:val="0"/>
    <w:rPr>
      <w:rFonts w:ascii="仿宋_GB2312" w:hAnsi="宋体" w:eastAsia="仿宋_GB2312"/>
      <w:sz w:val="28"/>
    </w:rPr>
  </w:style>
  <w:style w:type="paragraph" w:customStyle="1" w:styleId="990">
    <w:name w:val="可研正文"/>
    <w:basedOn w:val="1"/>
    <w:link w:val="989"/>
    <w:autoRedefine/>
    <w:qFormat/>
    <w:uiPriority w:val="0"/>
    <w:pPr>
      <w:tabs>
        <w:tab w:val="left" w:pos="987"/>
      </w:tabs>
      <w:adjustRightInd w:val="0"/>
      <w:spacing w:line="360" w:lineRule="auto"/>
      <w:ind w:left="420" w:firstLine="480" w:firstLineChars="200"/>
      <w:textAlignment w:val="baseline"/>
    </w:pPr>
    <w:rPr>
      <w:rFonts w:ascii="仿宋_GB2312" w:hAnsi="宋体" w:eastAsia="仿宋_GB2312" w:cs="Times New Roman"/>
      <w:kern w:val="0"/>
      <w:sz w:val="28"/>
      <w:szCs w:val="20"/>
    </w:rPr>
  </w:style>
  <w:style w:type="character" w:customStyle="1" w:styleId="991">
    <w:name w:val="正文首行缩进（绿盟科技） Char"/>
    <w:link w:val="992"/>
    <w:autoRedefine/>
    <w:qFormat/>
    <w:uiPriority w:val="0"/>
    <w:rPr>
      <w:rFonts w:ascii="Arial" w:hAnsi="Arial"/>
      <w:sz w:val="21"/>
    </w:rPr>
  </w:style>
  <w:style w:type="paragraph" w:customStyle="1" w:styleId="992">
    <w:name w:val="正文首行缩进（绿盟科技）"/>
    <w:basedOn w:val="745"/>
    <w:link w:val="991"/>
    <w:autoRedefine/>
    <w:qFormat/>
    <w:uiPriority w:val="0"/>
    <w:pPr>
      <w:spacing w:after="50"/>
      <w:ind w:firstLine="200" w:firstLineChars="200"/>
    </w:pPr>
    <w:rPr>
      <w:sz w:val="21"/>
      <w:szCs w:val="20"/>
    </w:rPr>
  </w:style>
  <w:style w:type="character" w:customStyle="1" w:styleId="993">
    <w:name w:val="列表（符号一级）（绿盟科技） Char"/>
    <w:link w:val="994"/>
    <w:autoRedefine/>
    <w:qFormat/>
    <w:uiPriority w:val="99"/>
    <w:rPr>
      <w:rFonts w:ascii="Arial" w:hAnsi="Arial"/>
      <w:sz w:val="21"/>
    </w:rPr>
  </w:style>
  <w:style w:type="paragraph" w:customStyle="1" w:styleId="994">
    <w:name w:val="列表（符号一级）（绿盟科技）"/>
    <w:basedOn w:val="745"/>
    <w:link w:val="993"/>
    <w:autoRedefine/>
    <w:qFormat/>
    <w:uiPriority w:val="99"/>
    <w:pPr>
      <w:ind w:left="420" w:hanging="420"/>
    </w:pPr>
    <w:rPr>
      <w:sz w:val="21"/>
      <w:szCs w:val="20"/>
    </w:rPr>
  </w:style>
  <w:style w:type="character" w:customStyle="1" w:styleId="995">
    <w:name w:val="样式 小四 Char"/>
    <w:link w:val="996"/>
    <w:autoRedefine/>
    <w:qFormat/>
    <w:uiPriority w:val="99"/>
    <w:rPr>
      <w:sz w:val="24"/>
    </w:rPr>
  </w:style>
  <w:style w:type="paragraph" w:customStyle="1" w:styleId="996">
    <w:name w:val="样式 小四"/>
    <w:basedOn w:val="1"/>
    <w:link w:val="995"/>
    <w:autoRedefine/>
    <w:qFormat/>
    <w:uiPriority w:val="99"/>
    <w:pPr>
      <w:adjustRightInd w:val="0"/>
      <w:spacing w:line="440" w:lineRule="exact"/>
      <w:ind w:firstLine="200" w:firstLineChars="200"/>
      <w:textAlignment w:val="baseline"/>
    </w:pPr>
    <w:rPr>
      <w:rFonts w:ascii="Times New Roman" w:hAnsi="Times New Roman" w:eastAsia="宋体" w:cs="Times New Roman"/>
      <w:kern w:val="0"/>
      <w:sz w:val="24"/>
      <w:szCs w:val="20"/>
    </w:rPr>
  </w:style>
  <w:style w:type="character" w:customStyle="1" w:styleId="997">
    <w:name w:val="正文样式博士论文 Char"/>
    <w:link w:val="998"/>
    <w:autoRedefine/>
    <w:qFormat/>
    <w:uiPriority w:val="99"/>
    <w:rPr>
      <w:sz w:val="24"/>
    </w:rPr>
  </w:style>
  <w:style w:type="paragraph" w:customStyle="1" w:styleId="998">
    <w:name w:val="正文样式博士论文"/>
    <w:basedOn w:val="1"/>
    <w:link w:val="997"/>
    <w:autoRedefine/>
    <w:qFormat/>
    <w:uiPriority w:val="99"/>
    <w:pPr>
      <w:adjustRightInd w:val="0"/>
      <w:spacing w:line="400" w:lineRule="exact"/>
      <w:ind w:firstLine="480" w:firstLineChars="200"/>
      <w:textAlignment w:val="baseline"/>
    </w:pPr>
    <w:rPr>
      <w:rFonts w:ascii="Times New Roman" w:hAnsi="Times New Roman" w:eastAsia="宋体" w:cs="Times New Roman"/>
      <w:kern w:val="0"/>
      <w:sz w:val="24"/>
      <w:szCs w:val="20"/>
    </w:rPr>
  </w:style>
  <w:style w:type="character" w:customStyle="1" w:styleId="999">
    <w:name w:val="插图标注（绿盟科技） Char"/>
    <w:link w:val="1000"/>
    <w:autoRedefine/>
    <w:qFormat/>
    <w:uiPriority w:val="99"/>
    <w:rPr>
      <w:rFonts w:ascii="Arial" w:hAnsi="Arial"/>
      <w:sz w:val="21"/>
    </w:rPr>
  </w:style>
  <w:style w:type="paragraph" w:customStyle="1" w:styleId="1000">
    <w:name w:val="插图标注（绿盟科技）"/>
    <w:next w:val="745"/>
    <w:link w:val="999"/>
    <w:autoRedefine/>
    <w:qFormat/>
    <w:uiPriority w:val="99"/>
    <w:pPr>
      <w:spacing w:after="156"/>
      <w:ind w:left="2940" w:hanging="420"/>
      <w:jc w:val="center"/>
    </w:pPr>
    <w:rPr>
      <w:rFonts w:ascii="Arial" w:hAnsi="Arial" w:eastAsia="宋体" w:cs="Times New Roman"/>
      <w:sz w:val="21"/>
      <w:lang w:val="en-US" w:eastAsia="zh-CN" w:bidi="ar-SA"/>
    </w:rPr>
  </w:style>
  <w:style w:type="character" w:customStyle="1" w:styleId="1001">
    <w:name w:val="占位符文本3"/>
    <w:autoRedefine/>
    <w:qFormat/>
    <w:uiPriority w:val="99"/>
    <w:rPr>
      <w:color w:val="808080"/>
    </w:rPr>
  </w:style>
  <w:style w:type="paragraph" w:customStyle="1" w:styleId="1002">
    <w:name w:val="二级无标题条"/>
    <w:basedOn w:val="1"/>
    <w:autoRedefine/>
    <w:qFormat/>
    <w:uiPriority w:val="0"/>
    <w:pPr>
      <w:tabs>
        <w:tab w:val="left" w:pos="864"/>
      </w:tabs>
      <w:adjustRightInd w:val="0"/>
      <w:spacing w:line="360" w:lineRule="auto"/>
      <w:ind w:left="864" w:hanging="864" w:firstLineChars="200"/>
      <w:textAlignment w:val="baseline"/>
    </w:pPr>
    <w:rPr>
      <w:rFonts w:ascii="Verdana" w:hAnsi="Verdana" w:eastAsia="宋体" w:cs="Times New Roman"/>
      <w:bCs/>
      <w:sz w:val="24"/>
      <w:szCs w:val="20"/>
    </w:rPr>
  </w:style>
  <w:style w:type="paragraph" w:customStyle="1" w:styleId="1003">
    <w:name w:val="Z2"/>
    <w:basedOn w:val="1"/>
    <w:next w:val="1"/>
    <w:autoRedefine/>
    <w:qFormat/>
    <w:uiPriority w:val="99"/>
    <w:pPr>
      <w:tabs>
        <w:tab w:val="left" w:pos="1200"/>
      </w:tabs>
      <w:adjustRightInd w:val="0"/>
      <w:spacing w:before="480" w:after="240" w:line="288" w:lineRule="auto"/>
      <w:ind w:left="10" w:leftChars="10" w:hanging="200" w:hangingChars="200"/>
      <w:textAlignment w:val="baseline"/>
      <w:outlineLvl w:val="1"/>
    </w:pPr>
    <w:rPr>
      <w:rFonts w:ascii="Tahoma" w:hAnsi="Tahoma" w:eastAsia="幼圆" w:cs="Times New Roman"/>
      <w:b/>
      <w:bCs/>
      <w:caps/>
      <w:sz w:val="30"/>
      <w:szCs w:val="20"/>
    </w:rPr>
  </w:style>
  <w:style w:type="paragraph" w:customStyle="1" w:styleId="1004">
    <w:name w:val="样式 标题 2 + 宋体 五号 非加粗 黑色"/>
    <w:basedOn w:val="4"/>
    <w:next w:val="1"/>
    <w:autoRedefine/>
    <w:qFormat/>
    <w:uiPriority w:val="99"/>
    <w:pPr>
      <w:adjustRightInd w:val="0"/>
      <w:spacing w:beforeLines="50" w:after="0" w:line="416" w:lineRule="atLeast"/>
      <w:ind w:left="1140" w:hanging="720"/>
      <w:jc w:val="left"/>
    </w:pPr>
    <w:rPr>
      <w:rFonts w:ascii="宋体" w:hAnsi="宋体" w:eastAsia="宋体" w:cs="Times New Roman"/>
      <w:color w:val="000000"/>
      <w:kern w:val="0"/>
      <w:sz w:val="21"/>
      <w:szCs w:val="24"/>
    </w:rPr>
  </w:style>
  <w:style w:type="paragraph" w:customStyle="1" w:styleId="1005">
    <w:name w:val="插图"/>
    <w:basedOn w:val="49"/>
    <w:autoRedefine/>
    <w:qFormat/>
    <w:uiPriority w:val="99"/>
    <w:pPr>
      <w:tabs>
        <w:tab w:val="left" w:pos="425"/>
      </w:tabs>
      <w:jc w:val="center"/>
    </w:pPr>
    <w:rPr>
      <w:bCs/>
      <w:szCs w:val="21"/>
    </w:rPr>
  </w:style>
  <w:style w:type="paragraph" w:customStyle="1" w:styleId="1006">
    <w:name w:val="样式 标题 1 + 段前: 1 行 段后: 1 行"/>
    <w:basedOn w:val="3"/>
    <w:autoRedefine/>
    <w:qFormat/>
    <w:uiPriority w:val="99"/>
    <w:pPr>
      <w:keepLines/>
      <w:pageBreakBefore/>
      <w:widowControl/>
      <w:autoSpaceDE w:val="0"/>
      <w:autoSpaceDN w:val="0"/>
      <w:adjustRightInd w:val="0"/>
      <w:snapToGrid w:val="0"/>
      <w:spacing w:beforeLines="100" w:afterLines="100"/>
      <w:jc w:val="left"/>
      <w:textAlignment w:val="baseline"/>
    </w:pPr>
    <w:rPr>
      <w:rFonts w:ascii="Times New Roman" w:hAnsi="Times New Roman" w:eastAsia="黑体" w:cs="宋体"/>
      <w:b w:val="0"/>
      <w:bCs/>
      <w:kern w:val="0"/>
      <w:sz w:val="28"/>
      <w:szCs w:val="36"/>
      <w:lang w:val="en-US"/>
    </w:rPr>
  </w:style>
  <w:style w:type="paragraph" w:customStyle="1" w:styleId="1007">
    <w:name w:val="Standard Features - Text"/>
    <w:basedOn w:val="1"/>
    <w:next w:val="1"/>
    <w:autoRedefine/>
    <w:qFormat/>
    <w:uiPriority w:val="99"/>
    <w:pPr>
      <w:keepNext/>
      <w:keepLines/>
      <w:widowControl/>
      <w:tabs>
        <w:tab w:val="left" w:pos="1890"/>
      </w:tabs>
      <w:adjustRightInd w:val="0"/>
      <w:snapToGrid w:val="0"/>
      <w:spacing w:before="40" w:line="200" w:lineRule="exact"/>
      <w:ind w:left="274" w:leftChars="10" w:firstLine="480" w:firstLineChars="200"/>
      <w:jc w:val="left"/>
      <w:textAlignment w:val="baseline"/>
    </w:pPr>
    <w:rPr>
      <w:rFonts w:ascii="Arial Narrow" w:hAnsi="Arial Narrow" w:eastAsia="宋体" w:cs="Times New Roman"/>
      <w:bCs/>
      <w:color w:val="000000"/>
      <w:kern w:val="0"/>
      <w:sz w:val="18"/>
      <w:szCs w:val="18"/>
    </w:rPr>
  </w:style>
  <w:style w:type="paragraph" w:customStyle="1" w:styleId="1008">
    <w:name w:val="正文段落"/>
    <w:basedOn w:val="334"/>
    <w:next w:val="334"/>
    <w:autoRedefine/>
    <w:qFormat/>
    <w:uiPriority w:val="99"/>
    <w:pPr>
      <w:spacing w:line="240" w:lineRule="auto"/>
      <w:jc w:val="left"/>
    </w:pPr>
    <w:rPr>
      <w:rFonts w:hAnsi="Calibri"/>
      <w:sz w:val="24"/>
      <w:szCs w:val="24"/>
    </w:rPr>
  </w:style>
  <w:style w:type="paragraph" w:customStyle="1" w:styleId="1009">
    <w:name w:val="_正文段落斜体"/>
    <w:basedOn w:val="762"/>
    <w:next w:val="762"/>
    <w:autoRedefine/>
    <w:qFormat/>
    <w:uiPriority w:val="99"/>
    <w:rPr>
      <w:i/>
      <w:sz w:val="21"/>
    </w:rPr>
  </w:style>
  <w:style w:type="paragraph" w:customStyle="1" w:styleId="1010">
    <w:name w:val="Char Char Char Char Char Char Char Char"/>
    <w:basedOn w:val="1"/>
    <w:autoRedefine/>
    <w:qFormat/>
    <w:uiPriority w:val="0"/>
    <w:pPr>
      <w:adjustRightInd w:val="0"/>
      <w:spacing w:line="360" w:lineRule="auto"/>
      <w:ind w:firstLine="200" w:firstLineChars="200"/>
      <w:textAlignment w:val="baseline"/>
    </w:pPr>
    <w:rPr>
      <w:rFonts w:ascii="Arial" w:hAnsi="Arial" w:eastAsia="黑体" w:cs="Arial"/>
      <w:bCs/>
      <w:kern w:val="0"/>
      <w:sz w:val="24"/>
      <w:szCs w:val="21"/>
    </w:rPr>
  </w:style>
  <w:style w:type="paragraph" w:customStyle="1" w:styleId="1011">
    <w:name w:val="封面主标题"/>
    <w:next w:val="1012"/>
    <w:autoRedefine/>
    <w:qFormat/>
    <w:uiPriority w:val="99"/>
    <w:pPr>
      <w:adjustRightInd w:val="0"/>
      <w:snapToGrid w:val="0"/>
      <w:spacing w:before="2400" w:after="400"/>
      <w:jc w:val="center"/>
    </w:pPr>
    <w:rPr>
      <w:rFonts w:ascii="Times New Roman" w:hAnsi="Times New Roman" w:eastAsia="黑体" w:cs="宋体"/>
      <w:b/>
      <w:spacing w:val="20"/>
      <w:sz w:val="72"/>
      <w:szCs w:val="72"/>
      <w:lang w:val="en-US" w:eastAsia="zh-CN" w:bidi="ar-SA"/>
    </w:rPr>
  </w:style>
  <w:style w:type="paragraph" w:customStyle="1" w:styleId="1012">
    <w:name w:val="封面副标题"/>
    <w:autoRedefine/>
    <w:qFormat/>
    <w:uiPriority w:val="99"/>
    <w:pPr>
      <w:adjustRightInd w:val="0"/>
      <w:snapToGrid w:val="0"/>
      <w:spacing w:before="400" w:after="400"/>
      <w:jc w:val="center"/>
    </w:pPr>
    <w:rPr>
      <w:rFonts w:ascii="Times New Roman" w:hAnsi="Times New Roman" w:eastAsia="黑体" w:cs="宋体"/>
      <w:b/>
      <w:spacing w:val="20"/>
      <w:sz w:val="52"/>
      <w:szCs w:val="52"/>
      <w:lang w:val="en-US" w:eastAsia="zh-CN" w:bidi="ar-SA"/>
    </w:rPr>
  </w:style>
  <w:style w:type="paragraph" w:customStyle="1" w:styleId="1013">
    <w:name w:val="_封面文字"/>
    <w:basedOn w:val="911"/>
    <w:next w:val="911"/>
    <w:autoRedefine/>
    <w:qFormat/>
    <w:uiPriority w:val="99"/>
    <w:pPr>
      <w:jc w:val="center"/>
    </w:pPr>
    <w:rPr>
      <w:rFonts w:eastAsia="黑体"/>
      <w:sz w:val="32"/>
    </w:rPr>
  </w:style>
  <w:style w:type="paragraph" w:customStyle="1" w:styleId="1014">
    <w:name w:val="四级条标题"/>
    <w:basedOn w:val="1015"/>
    <w:next w:val="1"/>
    <w:autoRedefine/>
    <w:qFormat/>
    <w:uiPriority w:val="99"/>
    <w:pPr>
      <w:adjustRightInd/>
      <w:spacing w:before="60" w:after="40" w:line="240" w:lineRule="auto"/>
      <w:jc w:val="left"/>
      <w:textAlignment w:val="auto"/>
      <w:outlineLvl w:val="9"/>
    </w:pPr>
    <w:rPr>
      <w:rFonts w:ascii="Verdana" w:eastAsia="宋体" w:cs="宋体"/>
      <w:color w:val="000000"/>
      <w:sz w:val="18"/>
      <w:szCs w:val="18"/>
    </w:rPr>
  </w:style>
  <w:style w:type="paragraph" w:customStyle="1" w:styleId="1015">
    <w:name w:val="三级条标题"/>
    <w:basedOn w:val="1"/>
    <w:next w:val="1"/>
    <w:autoRedefine/>
    <w:qFormat/>
    <w:uiPriority w:val="99"/>
    <w:pPr>
      <w:widowControl/>
      <w:adjustRightInd w:val="0"/>
      <w:spacing w:line="360" w:lineRule="auto"/>
      <w:ind w:left="2100" w:firstLine="200" w:firstLineChars="200"/>
      <w:textAlignment w:val="baseline"/>
      <w:outlineLvl w:val="4"/>
    </w:pPr>
    <w:rPr>
      <w:rFonts w:ascii="黑体" w:hAnsi="Verdana" w:eastAsia="黑体" w:cs="Times New Roman"/>
      <w:bCs/>
      <w:kern w:val="0"/>
      <w:sz w:val="24"/>
      <w:szCs w:val="20"/>
    </w:rPr>
  </w:style>
  <w:style w:type="paragraph" w:customStyle="1" w:styleId="1016">
    <w:name w:val="列表3"/>
    <w:basedOn w:val="1"/>
    <w:next w:val="1"/>
    <w:autoRedefine/>
    <w:qFormat/>
    <w:uiPriority w:val="99"/>
    <w:pPr>
      <w:tabs>
        <w:tab w:val="left" w:pos="360"/>
      </w:tabs>
      <w:adjustRightInd w:val="0"/>
      <w:spacing w:beforeLines="50" w:line="288" w:lineRule="auto"/>
      <w:ind w:firstLine="480" w:firstLineChars="200"/>
      <w:textAlignment w:val="baseline"/>
    </w:pPr>
    <w:rPr>
      <w:rFonts w:ascii="Times New Roman" w:hAnsi="Times New Roman" w:eastAsia="宋体" w:cs="Times New Roman"/>
      <w:bCs/>
      <w:sz w:val="24"/>
      <w:szCs w:val="20"/>
    </w:rPr>
  </w:style>
  <w:style w:type="paragraph" w:customStyle="1" w:styleId="1017">
    <w:name w:val="标题 21"/>
    <w:basedOn w:val="1"/>
    <w:autoRedefine/>
    <w:qFormat/>
    <w:uiPriority w:val="0"/>
    <w:pPr>
      <w:adjustRightInd w:val="0"/>
      <w:spacing w:afterLines="100" w:line="360" w:lineRule="auto"/>
      <w:ind w:firstLine="480" w:firstLineChars="200"/>
      <w:textAlignment w:val="baseline"/>
    </w:pPr>
    <w:rPr>
      <w:rFonts w:ascii="Times New Roman" w:hAnsi="Times New Roman" w:eastAsia="宋体" w:cs="Times New Roman"/>
      <w:bCs/>
      <w:sz w:val="24"/>
      <w:szCs w:val="24"/>
    </w:rPr>
  </w:style>
  <w:style w:type="paragraph" w:customStyle="1" w:styleId="1018">
    <w:name w:val="默认段落字体 Para Char Char Char Char Char Char Char Char Char1 Char"/>
    <w:basedOn w:val="1"/>
    <w:autoRedefine/>
    <w:qFormat/>
    <w:uiPriority w:val="99"/>
    <w:pPr>
      <w:adjustRightInd w:val="0"/>
      <w:spacing w:line="360" w:lineRule="auto"/>
      <w:ind w:firstLine="200" w:firstLineChars="200"/>
      <w:textAlignment w:val="baseline"/>
    </w:pPr>
    <w:rPr>
      <w:rFonts w:ascii="Tahoma" w:hAnsi="Tahoma" w:eastAsia="宋体" w:cs="Times New Roman"/>
      <w:bCs/>
      <w:sz w:val="24"/>
      <w:szCs w:val="20"/>
    </w:rPr>
  </w:style>
  <w:style w:type="paragraph" w:customStyle="1" w:styleId="1019">
    <w:name w:val="Default Paragraph Font Para Char"/>
    <w:basedOn w:val="1"/>
    <w:autoRedefine/>
    <w:qFormat/>
    <w:uiPriority w:val="99"/>
    <w:pPr>
      <w:widowControl/>
      <w:adjustRightInd w:val="0"/>
      <w:spacing w:after="160" w:line="240" w:lineRule="exact"/>
      <w:ind w:firstLine="200" w:firstLineChars="200"/>
      <w:jc w:val="left"/>
      <w:textAlignment w:val="baseline"/>
    </w:pPr>
    <w:rPr>
      <w:rFonts w:ascii="Verdana" w:hAnsi="Verdana" w:eastAsia="宋体" w:cs="Times New Roman"/>
      <w:bCs/>
      <w:kern w:val="0"/>
      <w:sz w:val="20"/>
      <w:szCs w:val="20"/>
      <w:lang w:eastAsia="en-US"/>
    </w:rPr>
  </w:style>
  <w:style w:type="paragraph" w:customStyle="1" w:styleId="1020">
    <w:name w:val="表内文字"/>
    <w:basedOn w:val="1"/>
    <w:link w:val="1021"/>
    <w:autoRedefine/>
    <w:qFormat/>
    <w:uiPriority w:val="0"/>
    <w:pPr>
      <w:adjustRightInd w:val="0"/>
      <w:spacing w:line="360" w:lineRule="auto"/>
      <w:ind w:firstLine="200" w:firstLineChars="200"/>
      <w:textAlignment w:val="baseline"/>
    </w:pPr>
    <w:rPr>
      <w:rFonts w:ascii="Verdana" w:hAnsi="Verdana" w:eastAsia="宋体" w:cs="Times New Roman"/>
      <w:bCs/>
      <w:kern w:val="0"/>
      <w:sz w:val="24"/>
      <w:szCs w:val="20"/>
    </w:rPr>
  </w:style>
  <w:style w:type="character" w:customStyle="1" w:styleId="1021">
    <w:name w:val="表内文字 Char"/>
    <w:link w:val="1020"/>
    <w:autoRedefine/>
    <w:qFormat/>
    <w:uiPriority w:val="0"/>
    <w:rPr>
      <w:rFonts w:ascii="Verdana" w:hAnsi="Verdana"/>
      <w:bCs/>
      <w:sz w:val="24"/>
    </w:rPr>
  </w:style>
  <w:style w:type="paragraph" w:customStyle="1" w:styleId="1022">
    <w:name w:val="xl113"/>
    <w:basedOn w:val="1"/>
    <w:autoRedefine/>
    <w:qFormat/>
    <w:uiPriority w:val="0"/>
    <w:pPr>
      <w:widowControl/>
      <w:pBdr>
        <w:top w:val="single" w:color="auto" w:sz="4" w:space="0"/>
        <w:left w:val="single" w:color="auto" w:sz="4" w:space="0"/>
        <w:right w:val="single" w:color="auto" w:sz="4" w:space="0"/>
      </w:pBdr>
      <w:adjustRightInd w:val="0"/>
      <w:spacing w:before="100" w:beforeAutospacing="1" w:after="100" w:afterAutospacing="1" w:line="288" w:lineRule="auto"/>
      <w:ind w:firstLine="482" w:firstLineChars="200"/>
      <w:jc w:val="center"/>
      <w:textAlignment w:val="baseline"/>
    </w:pPr>
    <w:rPr>
      <w:rFonts w:ascii="宋体" w:hAnsi="宋体" w:eastAsia="宋体"/>
      <w:b/>
      <w:kern w:val="0"/>
      <w:sz w:val="20"/>
      <w:szCs w:val="20"/>
    </w:rPr>
  </w:style>
  <w:style w:type="paragraph" w:customStyle="1" w:styleId="1023">
    <w:name w:val="xl106"/>
    <w:basedOn w:val="1"/>
    <w:autoRedefine/>
    <w:qFormat/>
    <w:uiPriority w:val="0"/>
    <w:pPr>
      <w:widowControl/>
      <w:pBdr>
        <w:top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Cs/>
      <w:kern w:val="0"/>
      <w:sz w:val="20"/>
      <w:szCs w:val="20"/>
    </w:rPr>
  </w:style>
  <w:style w:type="paragraph" w:customStyle="1" w:styleId="1024">
    <w:name w:val="Main Title"/>
    <w:basedOn w:val="1"/>
    <w:autoRedefine/>
    <w:qFormat/>
    <w:uiPriority w:val="0"/>
    <w:pPr>
      <w:tabs>
        <w:tab w:val="left" w:pos="425"/>
      </w:tabs>
      <w:adjustRightInd w:val="0"/>
      <w:spacing w:before="480" w:afterLines="50" w:line="288" w:lineRule="auto"/>
      <w:ind w:firstLine="480" w:firstLineChars="200"/>
      <w:jc w:val="center"/>
      <w:textAlignment w:val="baseline"/>
    </w:pPr>
    <w:rPr>
      <w:rFonts w:ascii="Arial" w:hAnsi="Arial" w:eastAsia="宋体" w:cs="Times New Roman"/>
      <w:b/>
      <w:bCs/>
      <w:kern w:val="28"/>
      <w:sz w:val="24"/>
      <w:szCs w:val="20"/>
      <w:lang w:eastAsia="en-US"/>
    </w:rPr>
  </w:style>
  <w:style w:type="paragraph" w:customStyle="1" w:styleId="1025">
    <w:name w:val="xl110"/>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baseline"/>
    </w:pPr>
    <w:rPr>
      <w:rFonts w:ascii="Verdana" w:hAnsi="Verdana" w:eastAsia="宋体"/>
      <w:b/>
      <w:kern w:val="0"/>
      <w:sz w:val="20"/>
      <w:szCs w:val="20"/>
    </w:rPr>
  </w:style>
  <w:style w:type="paragraph" w:customStyle="1" w:styleId="1026">
    <w:name w:val="填写说明 正文缩进"/>
    <w:basedOn w:val="10"/>
    <w:next w:val="10"/>
    <w:autoRedefine/>
    <w:qFormat/>
    <w:uiPriority w:val="99"/>
    <w:pPr>
      <w:adjustRightInd w:val="0"/>
      <w:spacing w:line="360" w:lineRule="auto"/>
      <w:ind w:firstLine="482"/>
      <w:textAlignment w:val="baseline"/>
    </w:pPr>
    <w:rPr>
      <w:rFonts w:ascii="Verdana" w:hAnsi="Verdana"/>
      <w:bCs/>
      <w:i/>
      <w:color w:val="000080"/>
      <w:kern w:val="1"/>
      <w:sz w:val="24"/>
    </w:rPr>
  </w:style>
  <w:style w:type="paragraph" w:customStyle="1" w:styleId="1027">
    <w:name w:val="Normal + 小四"/>
    <w:basedOn w:val="1"/>
    <w:next w:val="1"/>
    <w:autoRedefine/>
    <w:qFormat/>
    <w:uiPriority w:val="99"/>
    <w:pPr>
      <w:adjustRightInd w:val="0"/>
      <w:spacing w:beforeLines="50" w:line="360" w:lineRule="auto"/>
      <w:ind w:firstLine="480" w:firstLineChars="200"/>
      <w:textAlignment w:val="baseline"/>
    </w:pPr>
    <w:rPr>
      <w:rFonts w:ascii="Times New Roman" w:hAnsi="Times New Roman" w:eastAsia="宋体" w:cs="Times New Roman"/>
      <w:bCs/>
      <w:sz w:val="24"/>
      <w:szCs w:val="24"/>
    </w:rPr>
  </w:style>
  <w:style w:type="paragraph" w:customStyle="1" w:styleId="1028">
    <w:name w:val="xl118"/>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
      <w:kern w:val="0"/>
      <w:sz w:val="20"/>
      <w:szCs w:val="20"/>
    </w:rPr>
  </w:style>
  <w:style w:type="paragraph" w:customStyle="1" w:styleId="1029">
    <w:name w:val="三级节标题"/>
    <w:next w:val="1"/>
    <w:autoRedefine/>
    <w:qFormat/>
    <w:uiPriority w:val="0"/>
    <w:pPr>
      <w:tabs>
        <w:tab w:val="left" w:pos="1134"/>
      </w:tabs>
      <w:spacing w:before="120" w:after="120" w:line="400" w:lineRule="exact"/>
      <w:ind w:left="738" w:hanging="738"/>
      <w:outlineLvl w:val="3"/>
    </w:pPr>
    <w:rPr>
      <w:rFonts w:ascii="Arial" w:hAnsi="Arial" w:eastAsia="黑体" w:cs="Times New Roman"/>
      <w:b/>
      <w:sz w:val="28"/>
      <w:szCs w:val="28"/>
      <w:lang w:val="en-US" w:eastAsia="zh-CN" w:bidi="ar-SA"/>
    </w:rPr>
  </w:style>
  <w:style w:type="paragraph" w:customStyle="1" w:styleId="1030">
    <w:name w:val="PMtextBullet"/>
    <w:basedOn w:val="1"/>
    <w:next w:val="1"/>
    <w:autoRedefine/>
    <w:qFormat/>
    <w:uiPriority w:val="99"/>
    <w:pPr>
      <w:widowControl/>
      <w:tabs>
        <w:tab w:val="left" w:pos="2520"/>
      </w:tabs>
      <w:adjustRightInd w:val="0"/>
      <w:spacing w:beforeLines="50" w:line="288" w:lineRule="auto"/>
      <w:ind w:left="2520" w:firstLine="288" w:firstLineChars="200"/>
      <w:jc w:val="left"/>
      <w:textAlignment w:val="baseline"/>
    </w:pPr>
    <w:rPr>
      <w:rFonts w:ascii="Tahoma" w:hAnsi="Tahoma" w:eastAsia="宋体" w:cs="Times New Roman"/>
      <w:bCs/>
      <w:kern w:val="0"/>
      <w:sz w:val="22"/>
      <w:szCs w:val="20"/>
    </w:rPr>
  </w:style>
  <w:style w:type="paragraph" w:customStyle="1" w:styleId="1031">
    <w:name w:val="Char Char Char Char Char Char2 Char"/>
    <w:basedOn w:val="1"/>
    <w:autoRedefine/>
    <w:qFormat/>
    <w:uiPriority w:val="99"/>
    <w:pPr>
      <w:tabs>
        <w:tab w:val="left" w:pos="425"/>
      </w:tabs>
      <w:adjustRightInd w:val="0"/>
      <w:spacing w:line="360" w:lineRule="auto"/>
      <w:ind w:left="425" w:hanging="425" w:firstLineChars="200"/>
      <w:textAlignment w:val="baseline"/>
    </w:pPr>
    <w:rPr>
      <w:rFonts w:ascii="Verdana" w:hAnsi="Verdana" w:eastAsia="宋体" w:cs="Times New Roman"/>
      <w:bCs/>
      <w:kern w:val="24"/>
      <w:sz w:val="24"/>
      <w:szCs w:val="24"/>
    </w:rPr>
  </w:style>
  <w:style w:type="paragraph" w:customStyle="1" w:styleId="1032">
    <w:name w:val="并列项-点"/>
    <w:basedOn w:val="1"/>
    <w:link w:val="1033"/>
    <w:autoRedefine/>
    <w:qFormat/>
    <w:uiPriority w:val="0"/>
    <w:pPr>
      <w:widowControl/>
      <w:tabs>
        <w:tab w:val="left" w:pos="851"/>
      </w:tabs>
      <w:adjustRightInd w:val="0"/>
      <w:spacing w:line="360" w:lineRule="atLeast"/>
      <w:ind w:left="420" w:firstLine="200" w:firstLineChars="200"/>
      <w:textAlignment w:val="baseline"/>
    </w:pPr>
    <w:rPr>
      <w:rFonts w:ascii="Verdana" w:hAnsi="Verdana" w:eastAsia="宋体" w:cs="Times New Roman"/>
      <w:bCs/>
      <w:kern w:val="0"/>
      <w:sz w:val="24"/>
      <w:szCs w:val="20"/>
    </w:rPr>
  </w:style>
  <w:style w:type="character" w:customStyle="1" w:styleId="1033">
    <w:name w:val="并列项-点 Char"/>
    <w:link w:val="1032"/>
    <w:autoRedefine/>
    <w:qFormat/>
    <w:uiPriority w:val="0"/>
    <w:rPr>
      <w:rFonts w:ascii="Verdana" w:hAnsi="Verdana"/>
      <w:bCs/>
      <w:sz w:val="24"/>
    </w:rPr>
  </w:style>
  <w:style w:type="paragraph" w:customStyle="1" w:styleId="1034">
    <w:name w:val="样式 宋体 四号 加粗"/>
    <w:basedOn w:val="1"/>
    <w:autoRedefine/>
    <w:qFormat/>
    <w:uiPriority w:val="99"/>
    <w:pPr>
      <w:adjustRightInd w:val="0"/>
      <w:spacing w:line="288" w:lineRule="auto"/>
      <w:ind w:firstLine="562" w:firstLineChars="200"/>
      <w:textAlignment w:val="baseline"/>
    </w:pPr>
    <w:rPr>
      <w:rFonts w:ascii="宋体" w:hAnsi="宋体" w:eastAsia="宋体"/>
      <w:sz w:val="28"/>
      <w:szCs w:val="20"/>
    </w:rPr>
  </w:style>
  <w:style w:type="paragraph" w:customStyle="1" w:styleId="1035">
    <w:name w:val="Char Char Char Char Char Char1 Char"/>
    <w:basedOn w:val="27"/>
    <w:autoRedefine/>
    <w:qFormat/>
    <w:uiPriority w:val="0"/>
    <w:pPr>
      <w:widowControl/>
      <w:adjustRightInd w:val="0"/>
      <w:spacing w:line="288" w:lineRule="auto"/>
      <w:ind w:firstLine="480" w:firstLineChars="200"/>
      <w:textAlignment w:val="baseline"/>
    </w:pPr>
    <w:rPr>
      <w:rFonts w:ascii="Tahoma" w:hAnsi="Tahoma"/>
      <w:bCs/>
      <w:sz w:val="24"/>
    </w:rPr>
  </w:style>
  <w:style w:type="paragraph" w:customStyle="1" w:styleId="1036">
    <w:name w:val="标题 11"/>
    <w:basedOn w:val="1"/>
    <w:autoRedefine/>
    <w:qFormat/>
    <w:uiPriority w:val="99"/>
    <w:pPr>
      <w:adjustRightInd w:val="0"/>
      <w:spacing w:afterLines="100" w:line="360" w:lineRule="auto"/>
      <w:ind w:firstLine="480" w:firstLineChars="200"/>
      <w:textAlignment w:val="baseline"/>
    </w:pPr>
    <w:rPr>
      <w:rFonts w:ascii="Times New Roman" w:hAnsi="Times New Roman" w:eastAsia="宋体" w:cs="Times New Roman"/>
      <w:bCs/>
      <w:sz w:val="24"/>
      <w:szCs w:val="24"/>
    </w:rPr>
  </w:style>
  <w:style w:type="paragraph" w:customStyle="1" w:styleId="1037">
    <w:name w:val="Char Char Char Char Char Char Char Char Char Char Char Char1 Char"/>
    <w:basedOn w:val="27"/>
    <w:autoRedefine/>
    <w:qFormat/>
    <w:uiPriority w:val="99"/>
    <w:pPr>
      <w:adjustRightInd w:val="0"/>
      <w:spacing w:line="288" w:lineRule="auto"/>
      <w:ind w:firstLine="480" w:firstLineChars="200"/>
      <w:textAlignment w:val="baseline"/>
    </w:pPr>
    <w:rPr>
      <w:rFonts w:ascii="Tahoma" w:hAnsi="Tahoma"/>
      <w:bCs/>
      <w:sz w:val="24"/>
    </w:rPr>
  </w:style>
  <w:style w:type="paragraph" w:customStyle="1" w:styleId="1038">
    <w:name w:val="Z1"/>
    <w:basedOn w:val="1"/>
    <w:next w:val="1003"/>
    <w:autoRedefine/>
    <w:qFormat/>
    <w:uiPriority w:val="99"/>
    <w:pPr>
      <w:pageBreakBefore/>
      <w:tabs>
        <w:tab w:val="left" w:pos="360"/>
      </w:tabs>
      <w:adjustRightInd w:val="0"/>
      <w:spacing w:before="960" w:after="720" w:line="288" w:lineRule="auto"/>
      <w:ind w:left="10" w:leftChars="10" w:hanging="200" w:hangingChars="200"/>
      <w:jc w:val="center"/>
      <w:textAlignment w:val="baseline"/>
      <w:outlineLvl w:val="0"/>
    </w:pPr>
    <w:rPr>
      <w:rFonts w:ascii="Tahoma" w:hAnsi="Tahoma" w:eastAsia="幼圆" w:cs="Times New Roman"/>
      <w:b/>
      <w:bCs/>
      <w:caps/>
      <w:spacing w:val="60"/>
      <w:sz w:val="48"/>
      <w:szCs w:val="20"/>
    </w:rPr>
  </w:style>
  <w:style w:type="paragraph" w:customStyle="1" w:styleId="1039">
    <w:name w:val="四级无标题条"/>
    <w:basedOn w:val="1"/>
    <w:autoRedefine/>
    <w:qFormat/>
    <w:uiPriority w:val="99"/>
    <w:pPr>
      <w:tabs>
        <w:tab w:val="left" w:pos="1152"/>
      </w:tabs>
      <w:adjustRightInd w:val="0"/>
      <w:spacing w:line="360" w:lineRule="auto"/>
      <w:ind w:left="1152" w:hanging="1152" w:firstLineChars="200"/>
      <w:textAlignment w:val="baseline"/>
    </w:pPr>
    <w:rPr>
      <w:rFonts w:ascii="Verdana" w:hAnsi="Verdana" w:eastAsia="宋体" w:cs="Times New Roman"/>
      <w:bCs/>
      <w:sz w:val="24"/>
      <w:szCs w:val="20"/>
    </w:rPr>
  </w:style>
  <w:style w:type="paragraph" w:customStyle="1" w:styleId="1040">
    <w:name w:val="xl126"/>
    <w:basedOn w:val="1"/>
    <w:autoRedefine/>
    <w:qFormat/>
    <w:uiPriority w:val="0"/>
    <w:pPr>
      <w:widowControl/>
      <w:pBdr>
        <w:top w:val="single" w:color="auto" w:sz="4" w:space="0"/>
        <w:left w:val="single" w:color="auto" w:sz="4" w:space="0"/>
        <w:right w:val="single" w:color="auto" w:sz="4" w:space="0"/>
      </w:pBdr>
      <w:adjustRightInd w:val="0"/>
      <w:spacing w:before="100" w:beforeAutospacing="1" w:after="100" w:afterAutospacing="1" w:line="288" w:lineRule="auto"/>
      <w:ind w:firstLine="482" w:firstLineChars="200"/>
      <w:jc w:val="left"/>
      <w:textAlignment w:val="baseline"/>
    </w:pPr>
    <w:rPr>
      <w:rFonts w:ascii="宋体" w:hAnsi="宋体" w:eastAsia="宋体"/>
      <w:bCs/>
      <w:kern w:val="0"/>
      <w:sz w:val="20"/>
      <w:szCs w:val="20"/>
    </w:rPr>
  </w:style>
  <w:style w:type="paragraph" w:customStyle="1" w:styleId="1041">
    <w:name w:val="a b c"/>
    <w:basedOn w:val="1"/>
    <w:autoRedefine/>
    <w:qFormat/>
    <w:uiPriority w:val="99"/>
    <w:pPr>
      <w:tabs>
        <w:tab w:val="left" w:pos="180"/>
        <w:tab w:val="left" w:pos="898"/>
      </w:tabs>
      <w:adjustRightInd w:val="0"/>
      <w:spacing w:line="360" w:lineRule="auto"/>
      <w:ind w:left="898" w:hanging="420" w:firstLineChars="200"/>
      <w:jc w:val="left"/>
      <w:textAlignment w:val="baseline"/>
    </w:pPr>
    <w:rPr>
      <w:rFonts w:ascii="宋体" w:hAnsi="宋体" w:eastAsia="宋体" w:cs="Times New Roman"/>
      <w:bCs/>
      <w:sz w:val="24"/>
      <w:szCs w:val="20"/>
    </w:rPr>
  </w:style>
  <w:style w:type="paragraph" w:customStyle="1" w:styleId="1042">
    <w:name w:val="_标题5"/>
    <w:basedOn w:val="7"/>
    <w:next w:val="762"/>
    <w:autoRedefine/>
    <w:qFormat/>
    <w:uiPriority w:val="0"/>
    <w:pPr>
      <w:tabs>
        <w:tab w:val="left" w:pos="680"/>
        <w:tab w:val="left" w:pos="1008"/>
      </w:tabs>
      <w:spacing w:beforeLines="50" w:afterLines="100"/>
      <w:ind w:left="680" w:hanging="680" w:firstLineChars="200"/>
    </w:pPr>
    <w:rPr>
      <w:rFonts w:ascii="Arial" w:hAnsi="Arial" w:eastAsia="黑体" w:cs="Times New Roman"/>
      <w:b w:val="0"/>
      <w:sz w:val="30"/>
    </w:rPr>
  </w:style>
  <w:style w:type="paragraph" w:customStyle="1" w:styleId="1043">
    <w:name w:val="pt105"/>
    <w:basedOn w:val="1"/>
    <w:autoRedefine/>
    <w:qFormat/>
    <w:uiPriority w:val="99"/>
    <w:pPr>
      <w:widowControl/>
      <w:adjustRightInd w:val="0"/>
      <w:spacing w:before="100" w:beforeAutospacing="1" w:after="100" w:afterAutospacing="1" w:line="288" w:lineRule="auto"/>
      <w:ind w:firstLine="480" w:firstLineChars="200"/>
      <w:jc w:val="left"/>
      <w:textAlignment w:val="baseline"/>
    </w:pPr>
    <w:rPr>
      <w:rFonts w:ascii="宋体" w:hAnsi="宋体" w:eastAsia="宋体"/>
      <w:bCs/>
      <w:kern w:val="0"/>
      <w:sz w:val="24"/>
      <w:szCs w:val="24"/>
    </w:rPr>
  </w:style>
  <w:style w:type="paragraph" w:customStyle="1" w:styleId="1044">
    <w:name w:val="xl119"/>
    <w:basedOn w:val="1"/>
    <w:autoRedefine/>
    <w:qFormat/>
    <w:uiPriority w:val="0"/>
    <w:pPr>
      <w:widowControl/>
      <w:adjustRightInd w:val="0"/>
      <w:spacing w:before="100" w:beforeAutospacing="1" w:after="100" w:afterAutospacing="1" w:line="288" w:lineRule="auto"/>
      <w:ind w:firstLine="482" w:firstLineChars="200"/>
      <w:jc w:val="left"/>
      <w:textAlignment w:val="baseline"/>
    </w:pPr>
    <w:rPr>
      <w:rFonts w:ascii="宋体" w:hAnsi="宋体" w:eastAsia="宋体"/>
      <w:b/>
      <w:kern w:val="0"/>
      <w:sz w:val="24"/>
      <w:szCs w:val="24"/>
    </w:rPr>
  </w:style>
  <w:style w:type="paragraph" w:customStyle="1" w:styleId="1045">
    <w:name w:val="样式 正文首行缩进 2 + 小四 黑色"/>
    <w:basedOn w:val="87"/>
    <w:autoRedefine/>
    <w:qFormat/>
    <w:uiPriority w:val="99"/>
    <w:pPr>
      <w:spacing w:line="360" w:lineRule="auto"/>
    </w:pPr>
    <w:rPr>
      <w:rFonts w:ascii="Verdana" w:hAnsi="Verdana"/>
      <w:bCs/>
      <w:color w:val="000000"/>
      <w:kern w:val="2"/>
    </w:rPr>
  </w:style>
  <w:style w:type="paragraph" w:customStyle="1" w:styleId="1046">
    <w:name w:val="Char Char Char Char Char Char Char Char Char Char Char Char Char"/>
    <w:basedOn w:val="1"/>
    <w:autoRedefine/>
    <w:qFormat/>
    <w:uiPriority w:val="99"/>
    <w:pPr>
      <w:widowControl/>
      <w:adjustRightInd w:val="0"/>
      <w:spacing w:after="160" w:line="240" w:lineRule="exact"/>
      <w:ind w:firstLine="480" w:firstLineChars="200"/>
      <w:jc w:val="left"/>
      <w:textAlignment w:val="baseline"/>
    </w:pPr>
    <w:rPr>
      <w:rFonts w:ascii="Verdana" w:hAnsi="Verdana" w:eastAsia="宋体" w:cs="Times New Roman"/>
      <w:bCs/>
      <w:kern w:val="0"/>
      <w:sz w:val="20"/>
      <w:szCs w:val="20"/>
      <w:lang w:eastAsia="en-US"/>
    </w:rPr>
  </w:style>
  <w:style w:type="paragraph" w:customStyle="1" w:styleId="1047">
    <w:name w:val="Style Normal Indent + First line:  2 ch"/>
    <w:basedOn w:val="10"/>
    <w:autoRedefine/>
    <w:qFormat/>
    <w:uiPriority w:val="99"/>
    <w:pPr>
      <w:spacing w:line="360" w:lineRule="auto"/>
      <w:ind w:firstLine="200" w:firstLineChars="200"/>
    </w:pPr>
    <w:rPr>
      <w:rFonts w:cs="宋体"/>
      <w:bCs/>
      <w:sz w:val="24"/>
    </w:rPr>
  </w:style>
  <w:style w:type="paragraph" w:customStyle="1" w:styleId="1048">
    <w:name w:val="Gheading 2"/>
    <w:basedOn w:val="1"/>
    <w:autoRedefine/>
    <w:qFormat/>
    <w:uiPriority w:val="99"/>
    <w:pPr>
      <w:keepNext/>
      <w:keepLines/>
      <w:widowControl/>
      <w:tabs>
        <w:tab w:val="left" w:pos="0"/>
        <w:tab w:val="left" w:pos="142"/>
      </w:tabs>
      <w:adjustRightInd w:val="0"/>
      <w:spacing w:before="260" w:after="260" w:line="413" w:lineRule="auto"/>
      <w:ind w:left="1322" w:hanging="420" w:firstLineChars="200"/>
      <w:jc w:val="left"/>
      <w:textAlignment w:val="baseline"/>
      <w:outlineLvl w:val="1"/>
    </w:pPr>
    <w:rPr>
      <w:rFonts w:ascii="Arial" w:hAnsi="Arial" w:eastAsia="黑体" w:cs="Times New Roman"/>
      <w:b/>
      <w:bCs/>
      <w:sz w:val="24"/>
    </w:rPr>
  </w:style>
  <w:style w:type="paragraph" w:customStyle="1" w:styleId="1049">
    <w:name w:val="样式 标题 2Heading 2 HiddenHeading 2 CCBSheading 2PIM2H2Titre3...1"/>
    <w:basedOn w:val="4"/>
    <w:autoRedefine/>
    <w:qFormat/>
    <w:uiPriority w:val="99"/>
    <w:pPr>
      <w:widowControl/>
      <w:spacing w:beforeLines="100" w:afterLines="100" w:line="360" w:lineRule="auto"/>
      <w:ind w:left="576" w:hanging="576"/>
      <w:jc w:val="left"/>
    </w:pPr>
    <w:rPr>
      <w:rFonts w:ascii="楷体_GB2312" w:hAnsi="Times New Roman" w:eastAsia="楷体_GB2312"/>
      <w:b w:val="0"/>
      <w:bCs w:val="0"/>
      <w:sz w:val="24"/>
      <w:szCs w:val="24"/>
    </w:rPr>
  </w:style>
  <w:style w:type="paragraph" w:customStyle="1" w:styleId="1050">
    <w:name w:val="样式 标题 2标题 2 Char Char Char + 小三"/>
    <w:basedOn w:val="4"/>
    <w:autoRedefine/>
    <w:qFormat/>
    <w:uiPriority w:val="99"/>
    <w:pPr>
      <w:widowControl/>
      <w:spacing w:beforeLines="100" w:afterLines="100" w:line="415" w:lineRule="auto"/>
      <w:jc w:val="left"/>
    </w:pPr>
    <w:rPr>
      <w:rFonts w:ascii="Times New Roman" w:hAnsi="宋体" w:eastAsia="微软雅黑" w:cs="Times New Roman"/>
      <w:b w:val="0"/>
      <w:bCs w:val="0"/>
      <w:sz w:val="24"/>
      <w:szCs w:val="24"/>
    </w:rPr>
  </w:style>
  <w:style w:type="paragraph" w:customStyle="1" w:styleId="1051">
    <w:name w:val="_标题三级"/>
    <w:basedOn w:val="761"/>
    <w:next w:val="762"/>
    <w:autoRedefine/>
    <w:qFormat/>
    <w:uiPriority w:val="99"/>
    <w:pPr>
      <w:spacing w:beforeLines="50" w:afterLines="50"/>
      <w:ind w:left="0" w:firstLine="0"/>
    </w:pPr>
    <w:rPr>
      <w:sz w:val="24"/>
    </w:rPr>
  </w:style>
  <w:style w:type="paragraph" w:customStyle="1" w:styleId="1052">
    <w:name w:val="postmetadata"/>
    <w:basedOn w:val="1"/>
    <w:autoRedefine/>
    <w:qFormat/>
    <w:uiPriority w:val="99"/>
    <w:pPr>
      <w:widowControl/>
      <w:pBdr>
        <w:bottom w:val="single" w:color="DDDDDD" w:sz="6" w:space="12"/>
      </w:pBdr>
      <w:adjustRightInd w:val="0"/>
      <w:spacing w:before="153" w:after="230" w:line="288" w:lineRule="auto"/>
      <w:ind w:firstLine="480" w:firstLineChars="200"/>
      <w:jc w:val="right"/>
      <w:textAlignment w:val="baseline"/>
    </w:pPr>
    <w:rPr>
      <w:rFonts w:ascii="宋体" w:hAnsi="宋体" w:eastAsia="宋体"/>
      <w:bCs/>
      <w:kern w:val="0"/>
      <w:sz w:val="24"/>
      <w:szCs w:val="24"/>
    </w:rPr>
  </w:style>
  <w:style w:type="paragraph" w:customStyle="1" w:styleId="1053">
    <w:name w:val="首行缩进:  0.74 厘米 行距: 多倍行距 1.3 字行"/>
    <w:basedOn w:val="1"/>
    <w:autoRedefine/>
    <w:qFormat/>
    <w:uiPriority w:val="99"/>
    <w:pPr>
      <w:adjustRightInd w:val="0"/>
      <w:spacing w:line="312" w:lineRule="auto"/>
      <w:ind w:firstLine="420" w:firstLineChars="200"/>
      <w:textAlignment w:val="baseline"/>
    </w:pPr>
    <w:rPr>
      <w:rFonts w:ascii="Verdana" w:hAnsi="Verdana" w:eastAsia="宋体" w:cs="Times New Roman"/>
      <w:bCs/>
      <w:sz w:val="24"/>
      <w:szCs w:val="20"/>
    </w:rPr>
  </w:style>
  <w:style w:type="paragraph" w:customStyle="1" w:styleId="1054">
    <w:name w:val="表格项目符号"/>
    <w:basedOn w:val="24"/>
    <w:autoRedefine/>
    <w:qFormat/>
    <w:uiPriority w:val="99"/>
    <w:pPr>
      <w:tabs>
        <w:tab w:val="left" w:pos="249"/>
        <w:tab w:val="left" w:pos="360"/>
      </w:tabs>
      <w:adjustRightInd/>
      <w:snapToGrid w:val="0"/>
      <w:spacing w:after="0" w:line="300" w:lineRule="auto"/>
      <w:ind w:left="420"/>
      <w:jc w:val="both"/>
      <w:textAlignment w:val="auto"/>
    </w:pPr>
    <w:rPr>
      <w:bCs/>
      <w:kern w:val="2"/>
      <w:szCs w:val="24"/>
    </w:rPr>
  </w:style>
  <w:style w:type="paragraph" w:customStyle="1" w:styleId="1055">
    <w:name w:val="Char Char Char Char Char Char1 Char Char Char Char Char Char Char Char Char Char Char Char1 Char"/>
    <w:basedOn w:val="1"/>
    <w:autoRedefine/>
    <w:qFormat/>
    <w:uiPriority w:val="99"/>
    <w:pPr>
      <w:adjustRightInd w:val="0"/>
      <w:spacing w:line="360" w:lineRule="auto"/>
      <w:ind w:firstLine="480" w:firstLineChars="200"/>
      <w:textAlignment w:val="baseline"/>
    </w:pPr>
    <w:rPr>
      <w:rFonts w:ascii="Times New Roman" w:hAnsi="Times New Roman" w:eastAsia="宋体" w:cs="Times New Roman"/>
      <w:bCs/>
      <w:kern w:val="0"/>
      <w:sz w:val="24"/>
      <w:szCs w:val="20"/>
    </w:rPr>
  </w:style>
  <w:style w:type="paragraph" w:customStyle="1" w:styleId="1056">
    <w:name w:val="Char Char2 Char Char"/>
    <w:basedOn w:val="1"/>
    <w:autoRedefine/>
    <w:qFormat/>
    <w:uiPriority w:val="99"/>
    <w:pPr>
      <w:adjustRightInd w:val="0"/>
      <w:spacing w:line="360" w:lineRule="auto"/>
      <w:ind w:firstLine="357" w:firstLineChars="170"/>
      <w:textAlignment w:val="baseline"/>
    </w:pPr>
    <w:rPr>
      <w:rFonts w:ascii="Verdana" w:hAnsi="Verdana" w:eastAsia="宋体" w:cs="Times New Roman"/>
      <w:bCs/>
      <w:sz w:val="24"/>
      <w:szCs w:val="20"/>
    </w:rPr>
  </w:style>
  <w:style w:type="paragraph" w:customStyle="1" w:styleId="1057">
    <w:name w:val="代码表标题"/>
    <w:autoRedefine/>
    <w:qFormat/>
    <w:uiPriority w:val="99"/>
    <w:pPr>
      <w:ind w:left="420" w:hanging="420"/>
      <w:jc w:val="center"/>
    </w:pPr>
    <w:rPr>
      <w:rFonts w:ascii="Times New Roman" w:hAnsi="Times New Roman" w:eastAsia="黑体" w:cs="Times New Roman"/>
      <w:kern w:val="2"/>
      <w:sz w:val="21"/>
      <w:szCs w:val="24"/>
      <w:lang w:val="en-US" w:eastAsia="zh-CN" w:bidi="ar-SA"/>
    </w:rPr>
  </w:style>
  <w:style w:type="paragraph" w:customStyle="1" w:styleId="1058">
    <w:name w:val="1.1多级符号"/>
    <w:basedOn w:val="1"/>
    <w:next w:val="86"/>
    <w:autoRedefine/>
    <w:qFormat/>
    <w:uiPriority w:val="99"/>
    <w:pPr>
      <w:tabs>
        <w:tab w:val="left" w:pos="425"/>
        <w:tab w:val="left" w:pos="1092"/>
      </w:tabs>
      <w:adjustRightInd w:val="0"/>
      <w:spacing w:line="400" w:lineRule="exact"/>
      <w:ind w:left="840" w:firstLine="200" w:firstLineChars="200"/>
      <w:textAlignment w:val="baseline"/>
    </w:pPr>
    <w:rPr>
      <w:rFonts w:ascii="仿宋_GB2312" w:hAnsi="Verdana" w:eastAsia="宋体" w:cs="Times New Roman"/>
      <w:bCs/>
      <w:sz w:val="28"/>
      <w:szCs w:val="28"/>
    </w:rPr>
  </w:style>
  <w:style w:type="paragraph" w:customStyle="1" w:styleId="1059">
    <w:name w:val="style17"/>
    <w:basedOn w:val="1"/>
    <w:autoRedefine/>
    <w:qFormat/>
    <w:uiPriority w:val="99"/>
    <w:pPr>
      <w:widowControl/>
      <w:adjustRightInd w:val="0"/>
      <w:spacing w:before="100" w:beforeAutospacing="1" w:after="100" w:afterAutospacing="1" w:line="288" w:lineRule="auto"/>
      <w:ind w:firstLine="480" w:firstLineChars="200"/>
      <w:jc w:val="left"/>
      <w:textAlignment w:val="baseline"/>
    </w:pPr>
    <w:rPr>
      <w:rFonts w:ascii="宋体" w:hAnsi="宋体" w:eastAsia="宋体"/>
      <w:bCs/>
      <w:kern w:val="0"/>
      <w:sz w:val="18"/>
      <w:szCs w:val="18"/>
    </w:rPr>
  </w:style>
  <w:style w:type="paragraph" w:customStyle="1" w:styleId="1060">
    <w:name w:val="新华社正文"/>
    <w:basedOn w:val="1"/>
    <w:autoRedefine/>
    <w:qFormat/>
    <w:uiPriority w:val="99"/>
    <w:pPr>
      <w:adjustRightInd w:val="0"/>
      <w:snapToGrid w:val="0"/>
      <w:spacing w:line="360" w:lineRule="auto"/>
      <w:ind w:right="-36" w:firstLine="360" w:firstLineChars="150"/>
      <w:jc w:val="left"/>
      <w:textAlignment w:val="baseline"/>
    </w:pPr>
    <w:rPr>
      <w:rFonts w:ascii="Arial" w:hAnsi="Arial" w:eastAsia="宋体" w:cs="Times New Roman"/>
      <w:bCs/>
      <w:sz w:val="24"/>
      <w:szCs w:val="24"/>
    </w:rPr>
  </w:style>
  <w:style w:type="paragraph" w:customStyle="1" w:styleId="1061">
    <w:name w:val="正文7"/>
    <w:basedOn w:val="347"/>
    <w:next w:val="1"/>
    <w:autoRedefine/>
    <w:qFormat/>
    <w:uiPriority w:val="99"/>
    <w:pPr>
      <w:numPr>
        <w:ilvl w:val="0"/>
        <w:numId w:val="0"/>
      </w:numPr>
      <w:tabs>
        <w:tab w:val="clear" w:pos="840"/>
      </w:tabs>
      <w:ind w:left="1120" w:leftChars="700" w:hanging="420" w:firstLineChars="200"/>
      <w:textAlignment w:val="baseline"/>
    </w:pPr>
    <w:rPr>
      <w:bCs/>
      <w:kern w:val="2"/>
      <w:sz w:val="21"/>
    </w:rPr>
  </w:style>
  <w:style w:type="paragraph" w:customStyle="1" w:styleId="1062">
    <w:name w:val="样式 标题 5H5口PIM 5h5Level 3 - iheading 51.1.1.1.1标题 5标ghfhg..."/>
    <w:basedOn w:val="7"/>
    <w:next w:val="1"/>
    <w:autoRedefine/>
    <w:qFormat/>
    <w:uiPriority w:val="99"/>
    <w:pPr>
      <w:tabs>
        <w:tab w:val="left" w:pos="1008"/>
        <w:tab w:val="left" w:pos="2100"/>
      </w:tabs>
      <w:adjustRightInd w:val="0"/>
      <w:spacing w:beforeLines="50" w:after="0" w:line="360" w:lineRule="auto"/>
      <w:ind w:left="2582" w:hanging="1008" w:firstLineChars="200"/>
    </w:pPr>
    <w:rPr>
      <w:rFonts w:ascii="黑体" w:hAnsi="黑体" w:eastAsia="黑体"/>
      <w:kern w:val="0"/>
      <w:sz w:val="24"/>
      <w:szCs w:val="30"/>
    </w:rPr>
  </w:style>
  <w:style w:type="paragraph" w:customStyle="1" w:styleId="1063">
    <w:name w:val="附录2层"/>
    <w:basedOn w:val="1"/>
    <w:next w:val="1"/>
    <w:autoRedefine/>
    <w:qFormat/>
    <w:uiPriority w:val="99"/>
    <w:pPr>
      <w:widowControl/>
      <w:adjustRightInd w:val="0"/>
      <w:spacing w:line="360" w:lineRule="atLeast"/>
      <w:ind w:firstLine="200" w:firstLineChars="200"/>
      <w:textAlignment w:val="baseline"/>
    </w:pPr>
    <w:rPr>
      <w:rFonts w:ascii="黑体" w:hAnsi="Verdana" w:eastAsia="黑体" w:cs="Times New Roman"/>
      <w:bCs/>
      <w:kern w:val="0"/>
      <w:sz w:val="24"/>
      <w:szCs w:val="20"/>
    </w:rPr>
  </w:style>
  <w:style w:type="paragraph" w:customStyle="1" w:styleId="1064">
    <w:name w:val="TechSpecs - Hard Drive Sub Level"/>
    <w:basedOn w:val="1"/>
    <w:next w:val="1"/>
    <w:autoRedefine/>
    <w:qFormat/>
    <w:uiPriority w:val="99"/>
    <w:pPr>
      <w:keepNext/>
      <w:keepLines/>
      <w:widowControl/>
      <w:tabs>
        <w:tab w:val="left" w:pos="1980"/>
      </w:tabs>
      <w:adjustRightInd w:val="0"/>
      <w:snapToGrid w:val="0"/>
      <w:spacing w:before="40" w:after="20" w:line="180" w:lineRule="exact"/>
      <w:ind w:left="10" w:leftChars="10" w:firstLine="480" w:firstLineChars="200"/>
      <w:jc w:val="left"/>
      <w:textAlignment w:val="baseline"/>
    </w:pPr>
    <w:rPr>
      <w:rFonts w:ascii="Arial Narrow" w:hAnsi="Arial Narrow" w:eastAsia="宋体" w:cs="Times New Roman"/>
      <w:bCs/>
      <w:kern w:val="0"/>
      <w:sz w:val="18"/>
      <w:szCs w:val="18"/>
    </w:rPr>
  </w:style>
  <w:style w:type="paragraph" w:customStyle="1" w:styleId="1065">
    <w:name w:val="封面项目名称"/>
    <w:next w:val="1"/>
    <w:autoRedefine/>
    <w:qFormat/>
    <w:uiPriority w:val="99"/>
    <w:pPr>
      <w:adjustRightInd w:val="0"/>
      <w:snapToGrid w:val="0"/>
      <w:spacing w:after="5200"/>
      <w:jc w:val="center"/>
    </w:pPr>
    <w:rPr>
      <w:rFonts w:ascii="Times New Roman" w:hAnsi="Times New Roman" w:eastAsia="黑体" w:cs="宋体"/>
      <w:b/>
      <w:spacing w:val="20"/>
      <w:sz w:val="44"/>
      <w:szCs w:val="52"/>
      <w:lang w:val="en-US" w:eastAsia="zh-CN" w:bidi="ar-SA"/>
    </w:rPr>
  </w:style>
  <w:style w:type="paragraph" w:customStyle="1" w:styleId="1066">
    <w:name w:val="表头文字"/>
    <w:basedOn w:val="1"/>
    <w:autoRedefine/>
    <w:qFormat/>
    <w:uiPriority w:val="99"/>
    <w:pPr>
      <w:adjustRightInd w:val="0"/>
      <w:spacing w:line="360" w:lineRule="auto"/>
      <w:ind w:firstLine="200" w:firstLineChars="200"/>
      <w:jc w:val="center"/>
      <w:textAlignment w:val="baseline"/>
    </w:pPr>
    <w:rPr>
      <w:rFonts w:ascii="Verdana" w:hAnsi="Verdana" w:eastAsia="黑体" w:cs="Times New Roman"/>
      <w:bCs/>
      <w:kern w:val="0"/>
      <w:sz w:val="24"/>
      <w:szCs w:val="20"/>
    </w:rPr>
  </w:style>
  <w:style w:type="paragraph" w:customStyle="1" w:styleId="1067">
    <w:name w:val="[列表1] Char Char Char Char"/>
    <w:basedOn w:val="1"/>
    <w:autoRedefine/>
    <w:qFormat/>
    <w:uiPriority w:val="99"/>
    <w:pPr>
      <w:tabs>
        <w:tab w:val="left" w:pos="1486"/>
      </w:tabs>
      <w:adjustRightInd w:val="0"/>
      <w:spacing w:line="360" w:lineRule="auto"/>
      <w:ind w:left="420" w:firstLine="200" w:firstLineChars="200"/>
      <w:textAlignment w:val="baseline"/>
    </w:pPr>
    <w:rPr>
      <w:rFonts w:ascii="宋体" w:hAnsi="宋体" w:eastAsia="宋体" w:cs="Times New Roman"/>
      <w:sz w:val="24"/>
      <w:szCs w:val="24"/>
    </w:rPr>
  </w:style>
  <w:style w:type="paragraph" w:customStyle="1" w:styleId="1068">
    <w:name w:val="样式 首行缩进:  2 字符"/>
    <w:basedOn w:val="1"/>
    <w:autoRedefine/>
    <w:qFormat/>
    <w:uiPriority w:val="99"/>
    <w:pPr>
      <w:adjustRightInd w:val="0"/>
      <w:spacing w:line="360" w:lineRule="auto"/>
      <w:ind w:firstLine="480" w:firstLineChars="200"/>
      <w:textAlignment w:val="baseline"/>
    </w:pPr>
    <w:rPr>
      <w:rFonts w:ascii="黑体" w:hAnsi="Verdana" w:eastAsia="宋体"/>
      <w:bCs/>
      <w:sz w:val="24"/>
      <w:szCs w:val="20"/>
    </w:rPr>
  </w:style>
  <w:style w:type="paragraph" w:customStyle="1" w:styleId="1069">
    <w:name w:val="ourfont"/>
    <w:basedOn w:val="1"/>
    <w:autoRedefine/>
    <w:qFormat/>
    <w:uiPriority w:val="99"/>
    <w:pPr>
      <w:widowControl/>
      <w:adjustRightInd w:val="0"/>
      <w:spacing w:before="100" w:beforeAutospacing="1" w:after="100" w:afterAutospacing="1" w:line="320" w:lineRule="atLeast"/>
      <w:ind w:firstLine="200" w:firstLineChars="200"/>
      <w:jc w:val="left"/>
      <w:textAlignment w:val="baseline"/>
    </w:pPr>
    <w:rPr>
      <w:rFonts w:ascii="宋体" w:hAnsi="宋体" w:eastAsia="宋体" w:cs="Times New Roman"/>
      <w:bCs/>
      <w:kern w:val="0"/>
      <w:sz w:val="18"/>
      <w:szCs w:val="18"/>
    </w:rPr>
  </w:style>
  <w:style w:type="paragraph" w:customStyle="1" w:styleId="1070">
    <w:name w:val="列表内容"/>
    <w:basedOn w:val="1"/>
    <w:next w:val="1"/>
    <w:autoRedefine/>
    <w:qFormat/>
    <w:uiPriority w:val="0"/>
    <w:pPr>
      <w:widowControl/>
      <w:tabs>
        <w:tab w:val="left" w:pos="425"/>
        <w:tab w:val="left" w:pos="840"/>
        <w:tab w:val="left" w:pos="992"/>
      </w:tabs>
      <w:adjustRightInd w:val="0"/>
      <w:spacing w:beforeLines="50" w:line="288" w:lineRule="auto"/>
      <w:ind w:left="1832" w:hanging="420" w:firstLineChars="200"/>
      <w:jc w:val="left"/>
      <w:textAlignment w:val="baseline"/>
    </w:pPr>
    <w:rPr>
      <w:rFonts w:ascii="Times New Roman" w:hAnsi="Times New Roman" w:eastAsia="宋体" w:cs="Times New Roman"/>
      <w:bCs/>
      <w:kern w:val="0"/>
      <w:sz w:val="18"/>
      <w:szCs w:val="24"/>
    </w:rPr>
  </w:style>
  <w:style w:type="paragraph" w:customStyle="1" w:styleId="1071">
    <w:name w:val="章正文5"/>
    <w:basedOn w:val="1"/>
    <w:next w:val="1"/>
    <w:autoRedefine/>
    <w:qFormat/>
    <w:uiPriority w:val="99"/>
    <w:pPr>
      <w:adjustRightInd w:val="0"/>
      <w:spacing w:after="156" w:line="360" w:lineRule="auto"/>
      <w:ind w:left="10" w:leftChars="10" w:firstLine="420" w:firstLineChars="200"/>
      <w:textAlignment w:val="baseline"/>
    </w:pPr>
    <w:rPr>
      <w:rFonts w:ascii="Times New Roman" w:hAnsi="Times New Roman" w:eastAsia="宋体" w:cs="Times New Roman"/>
      <w:bCs/>
      <w:sz w:val="24"/>
      <w:szCs w:val="24"/>
    </w:rPr>
  </w:style>
  <w:style w:type="paragraph" w:customStyle="1" w:styleId="1072">
    <w:name w:val="一级目录雅黑"/>
    <w:basedOn w:val="1"/>
    <w:autoRedefine/>
    <w:qFormat/>
    <w:uiPriority w:val="99"/>
    <w:pPr>
      <w:adjustRightInd w:val="0"/>
      <w:spacing w:beforeLines="100" w:afterLines="100" w:line="360" w:lineRule="auto"/>
      <w:ind w:left="420" w:firstLine="480" w:firstLineChars="200"/>
      <w:textAlignment w:val="baseline"/>
      <w:outlineLvl w:val="0"/>
    </w:pPr>
    <w:rPr>
      <w:rFonts w:ascii="微软雅黑" w:hAnsi="微软雅黑" w:eastAsia="微软雅黑" w:cs="Times New Roman"/>
      <w:b/>
      <w:bCs/>
      <w:sz w:val="44"/>
      <w:szCs w:val="44"/>
    </w:rPr>
  </w:style>
  <w:style w:type="paragraph" w:customStyle="1" w:styleId="1073">
    <w:name w:val="Pa2"/>
    <w:basedOn w:val="1"/>
    <w:next w:val="1"/>
    <w:autoRedefine/>
    <w:qFormat/>
    <w:uiPriority w:val="99"/>
    <w:pPr>
      <w:widowControl/>
      <w:autoSpaceDE w:val="0"/>
      <w:autoSpaceDN w:val="0"/>
      <w:adjustRightInd w:val="0"/>
      <w:spacing w:after="160" w:line="181" w:lineRule="atLeast"/>
      <w:ind w:firstLine="482" w:firstLineChars="200"/>
      <w:jc w:val="left"/>
      <w:textAlignment w:val="baseline"/>
    </w:pPr>
    <w:rPr>
      <w:rFonts w:ascii="H Yb 1gj" w:hAnsi="Times New Roman" w:eastAsia="H Yb 1gj" w:cs="Times New Roman"/>
      <w:bCs/>
      <w:kern w:val="0"/>
      <w:sz w:val="24"/>
      <w:szCs w:val="24"/>
    </w:rPr>
  </w:style>
  <w:style w:type="paragraph" w:customStyle="1" w:styleId="1074">
    <w:name w:val="一级无标题条"/>
    <w:basedOn w:val="1"/>
    <w:autoRedefine/>
    <w:qFormat/>
    <w:uiPriority w:val="0"/>
    <w:pPr>
      <w:tabs>
        <w:tab w:val="left" w:pos="720"/>
      </w:tabs>
      <w:adjustRightInd w:val="0"/>
      <w:spacing w:line="360" w:lineRule="auto"/>
      <w:ind w:left="720" w:hanging="720" w:firstLineChars="200"/>
      <w:textAlignment w:val="baseline"/>
    </w:pPr>
    <w:rPr>
      <w:rFonts w:ascii="Verdana" w:hAnsi="Verdana" w:eastAsia="宋体" w:cs="Times New Roman"/>
      <w:bCs/>
      <w:sz w:val="24"/>
      <w:szCs w:val="20"/>
    </w:rPr>
  </w:style>
  <w:style w:type="paragraph" w:customStyle="1" w:styleId="1075">
    <w:name w:val="标题3s"/>
    <w:basedOn w:val="5"/>
    <w:next w:val="1076"/>
    <w:autoRedefine/>
    <w:qFormat/>
    <w:uiPriority w:val="99"/>
    <w:pPr>
      <w:widowControl/>
      <w:adjustRightInd w:val="0"/>
      <w:spacing w:beforeLines="100" w:afterLines="100" w:line="360" w:lineRule="auto"/>
      <w:ind w:firstLine="200" w:firstLineChars="200"/>
      <w:textAlignment w:val="baseline"/>
    </w:pPr>
    <w:rPr>
      <w:rFonts w:ascii="Times New Roman" w:hAnsi="Times New Roman" w:eastAsia="微软雅黑" w:cs="Times New Roman"/>
      <w:b w:val="0"/>
      <w:kern w:val="0"/>
      <w:sz w:val="24"/>
      <w:szCs w:val="24"/>
    </w:rPr>
  </w:style>
  <w:style w:type="paragraph" w:customStyle="1" w:styleId="1076">
    <w:name w:val="仿宋正文"/>
    <w:basedOn w:val="1"/>
    <w:autoRedefine/>
    <w:qFormat/>
    <w:uiPriority w:val="99"/>
    <w:pPr>
      <w:adjustRightInd w:val="0"/>
      <w:snapToGrid w:val="0"/>
      <w:spacing w:line="360" w:lineRule="auto"/>
      <w:ind w:firstLine="200" w:firstLineChars="200"/>
      <w:textAlignment w:val="baseline"/>
    </w:pPr>
    <w:rPr>
      <w:rFonts w:ascii="仿宋_GB2312" w:hAnsi="宋体" w:eastAsia="宋体" w:cs="Times New Roman"/>
      <w:bCs/>
      <w:kern w:val="0"/>
      <w:sz w:val="28"/>
      <w:szCs w:val="28"/>
    </w:rPr>
  </w:style>
  <w:style w:type="paragraph" w:customStyle="1" w:styleId="1077">
    <w:name w:val="本方案四级"/>
    <w:basedOn w:val="6"/>
    <w:autoRedefine/>
    <w:qFormat/>
    <w:uiPriority w:val="99"/>
    <w:pPr>
      <w:widowControl/>
      <w:tabs>
        <w:tab w:val="left" w:pos="0"/>
        <w:tab w:val="left" w:pos="420"/>
        <w:tab w:val="left" w:pos="1080"/>
      </w:tabs>
      <w:spacing w:before="0" w:after="0" w:line="360" w:lineRule="auto"/>
      <w:ind w:right="238" w:firstLine="480"/>
      <w:contextualSpacing/>
      <w:jc w:val="left"/>
    </w:pPr>
    <w:rPr>
      <w:rFonts w:ascii="黑体" w:hAnsi="宋体" w:eastAsia="黑体"/>
      <w:bCs w:val="0"/>
    </w:rPr>
  </w:style>
  <w:style w:type="paragraph" w:customStyle="1" w:styleId="1078">
    <w:name w:val="样式 样式 正文首行缩进 2 + 首行缩进:  2 字符 + 首行缩进:  2 字符"/>
    <w:basedOn w:val="1"/>
    <w:autoRedefine/>
    <w:qFormat/>
    <w:uiPriority w:val="99"/>
    <w:pPr>
      <w:adjustRightInd w:val="0"/>
      <w:spacing w:line="360" w:lineRule="auto"/>
      <w:ind w:firstLine="480" w:firstLineChars="200"/>
      <w:textAlignment w:val="baseline"/>
    </w:pPr>
    <w:rPr>
      <w:rFonts w:ascii="Times New Roman" w:hAnsi="Times New Roman" w:eastAsia="宋体" w:cs="Times New Roman"/>
      <w:bCs/>
      <w:sz w:val="24"/>
      <w:szCs w:val="20"/>
    </w:rPr>
  </w:style>
  <w:style w:type="paragraph" w:customStyle="1" w:styleId="1079">
    <w:name w:val="默认段落字体 Para Char Char Char Char Char Char Char Char Char Char Char Char Char Char Char Char Char Char Char Char Char Char"/>
    <w:basedOn w:val="1"/>
    <w:autoRedefine/>
    <w:qFormat/>
    <w:uiPriority w:val="99"/>
    <w:pPr>
      <w:adjustRightInd w:val="0"/>
      <w:spacing w:line="288" w:lineRule="auto"/>
      <w:ind w:firstLine="480" w:firstLineChars="200"/>
      <w:textAlignment w:val="baseline"/>
    </w:pPr>
    <w:rPr>
      <w:rFonts w:ascii="Tahoma" w:hAnsi="Tahoma" w:eastAsia="宋体" w:cs="Times New Roman"/>
      <w:bCs/>
      <w:sz w:val="24"/>
      <w:szCs w:val="20"/>
    </w:rPr>
  </w:style>
  <w:style w:type="paragraph" w:customStyle="1" w:styleId="1080">
    <w:name w:val="样式 标题 2第一层条第二层论文标题 1H2HD2h2Level 2 Topic HeadingHeading ..."/>
    <w:basedOn w:val="4"/>
    <w:autoRedefine/>
    <w:qFormat/>
    <w:uiPriority w:val="99"/>
    <w:pPr>
      <w:keepNext w:val="0"/>
      <w:keepLines w:val="0"/>
      <w:spacing w:line="360" w:lineRule="auto"/>
      <w:ind w:left="227" w:hanging="227"/>
      <w:jc w:val="left"/>
    </w:pPr>
    <w:rPr>
      <w:rFonts w:ascii="宋体" w:hAnsi="宋体" w:eastAsia="宋体" w:cs="Times New Roman"/>
      <w:bCs w:val="0"/>
      <w:kern w:val="0"/>
      <w:sz w:val="28"/>
      <w:szCs w:val="24"/>
      <w:lang w:val="zh-CN"/>
    </w:rPr>
  </w:style>
  <w:style w:type="paragraph" w:customStyle="1" w:styleId="1081">
    <w:name w:val="_导读表格文字"/>
    <w:basedOn w:val="895"/>
    <w:autoRedefine/>
    <w:qFormat/>
    <w:uiPriority w:val="99"/>
    <w:pPr>
      <w:spacing w:beforeLines="30" w:afterLines="30"/>
    </w:pPr>
  </w:style>
  <w:style w:type="paragraph" w:customStyle="1" w:styleId="1082">
    <w:name w:val="正文文本 21"/>
    <w:basedOn w:val="1"/>
    <w:autoRedefine/>
    <w:qFormat/>
    <w:uiPriority w:val="99"/>
    <w:pPr>
      <w:adjustRightInd w:val="0"/>
      <w:spacing w:line="540" w:lineRule="exact"/>
      <w:ind w:firstLine="641" w:firstLineChars="200"/>
      <w:jc w:val="left"/>
      <w:textAlignment w:val="baseline"/>
    </w:pPr>
    <w:rPr>
      <w:rFonts w:ascii="仿宋_GB2312" w:hAnsi="Times New Roman" w:eastAsia="宋体" w:cs="Times New Roman"/>
      <w:bCs/>
      <w:kern w:val="0"/>
      <w:sz w:val="24"/>
      <w:szCs w:val="20"/>
    </w:rPr>
  </w:style>
  <w:style w:type="paragraph" w:customStyle="1" w:styleId="1083">
    <w:name w:val="列表文字"/>
    <w:basedOn w:val="1"/>
    <w:autoRedefine/>
    <w:qFormat/>
    <w:uiPriority w:val="99"/>
    <w:pPr>
      <w:tabs>
        <w:tab w:val="left" w:pos="600"/>
      </w:tabs>
      <w:adjustRightInd w:val="0"/>
      <w:spacing w:beforeLines="50" w:line="360" w:lineRule="auto"/>
      <w:ind w:left="600" w:hanging="420" w:firstLineChars="200"/>
      <w:textAlignment w:val="baseline"/>
    </w:pPr>
    <w:rPr>
      <w:rFonts w:ascii="Verdana" w:hAnsi="Verdana" w:eastAsia="宋体" w:cs="Times New Roman"/>
      <w:bCs/>
      <w:sz w:val="24"/>
      <w:szCs w:val="24"/>
    </w:rPr>
  </w:style>
  <w:style w:type="paragraph" w:customStyle="1" w:styleId="1084">
    <w:name w:val="图样式"/>
    <w:basedOn w:val="1"/>
    <w:next w:val="1"/>
    <w:autoRedefine/>
    <w:qFormat/>
    <w:uiPriority w:val="0"/>
    <w:pPr>
      <w:keepNext/>
      <w:widowControl/>
      <w:autoSpaceDE w:val="0"/>
      <w:autoSpaceDN w:val="0"/>
      <w:adjustRightInd w:val="0"/>
      <w:spacing w:beforeLines="50" w:line="360" w:lineRule="auto"/>
      <w:ind w:firstLine="480" w:firstLineChars="200"/>
      <w:jc w:val="center"/>
      <w:textAlignment w:val="baseline"/>
    </w:pPr>
    <w:rPr>
      <w:rFonts w:ascii="Times New Roman" w:hAnsi="Times New Roman" w:eastAsia="宋体" w:cs="Times New Roman"/>
      <w:bCs/>
      <w:kern w:val="0"/>
      <w:sz w:val="24"/>
      <w:szCs w:val="20"/>
    </w:rPr>
  </w:style>
  <w:style w:type="paragraph" w:customStyle="1" w:styleId="1085">
    <w:name w:val="二级条标题"/>
    <w:basedOn w:val="1086"/>
    <w:next w:val="1"/>
    <w:link w:val="1088"/>
    <w:autoRedefine/>
    <w:qFormat/>
    <w:uiPriority w:val="0"/>
    <w:pPr>
      <w:tabs>
        <w:tab w:val="left" w:pos="360"/>
      </w:tabs>
      <w:ind w:left="0" w:firstLine="0"/>
      <w:jc w:val="both"/>
      <w:outlineLvl w:val="3"/>
    </w:pPr>
    <w:rPr>
      <w:rFonts w:ascii="黑体"/>
      <w:kern w:val="0"/>
      <w:szCs w:val="20"/>
    </w:rPr>
  </w:style>
  <w:style w:type="paragraph" w:customStyle="1" w:styleId="1086">
    <w:name w:val="一级条标题"/>
    <w:basedOn w:val="594"/>
    <w:next w:val="1"/>
    <w:link w:val="1087"/>
    <w:autoRedefine/>
    <w:qFormat/>
    <w:uiPriority w:val="99"/>
    <w:pPr>
      <w:spacing w:line="240" w:lineRule="auto"/>
      <w:ind w:left="902" w:hanging="420"/>
      <w:jc w:val="center"/>
      <w:outlineLvl w:val="9"/>
    </w:pPr>
    <w:rPr>
      <w:rFonts w:ascii="Times New Roman"/>
      <w:kern w:val="2"/>
      <w:szCs w:val="24"/>
    </w:rPr>
  </w:style>
  <w:style w:type="character" w:customStyle="1" w:styleId="1087">
    <w:name w:val="一级条标题 Char"/>
    <w:link w:val="1086"/>
    <w:autoRedefine/>
    <w:qFormat/>
    <w:uiPriority w:val="99"/>
    <w:rPr>
      <w:rFonts w:eastAsia="黑体"/>
      <w:kern w:val="2"/>
      <w:sz w:val="21"/>
      <w:szCs w:val="24"/>
    </w:rPr>
  </w:style>
  <w:style w:type="character" w:customStyle="1" w:styleId="1088">
    <w:name w:val="二级条标题 Char"/>
    <w:link w:val="1085"/>
    <w:autoRedefine/>
    <w:qFormat/>
    <w:uiPriority w:val="0"/>
    <w:rPr>
      <w:rFonts w:ascii="黑体" w:eastAsia="黑体"/>
      <w:sz w:val="21"/>
    </w:rPr>
  </w:style>
  <w:style w:type="paragraph" w:customStyle="1" w:styleId="1089">
    <w:name w:val="小标题"/>
    <w:basedOn w:val="1"/>
    <w:next w:val="1"/>
    <w:link w:val="1090"/>
    <w:autoRedefine/>
    <w:qFormat/>
    <w:uiPriority w:val="99"/>
    <w:pPr>
      <w:adjustRightInd w:val="0"/>
      <w:spacing w:line="360" w:lineRule="auto"/>
      <w:ind w:firstLine="200" w:firstLineChars="200"/>
      <w:textAlignment w:val="baseline"/>
    </w:pPr>
    <w:rPr>
      <w:rFonts w:ascii="宋体" w:hAnsi="Arial" w:eastAsia="宋体" w:cs="Times New Roman"/>
      <w:b/>
      <w:sz w:val="24"/>
      <w:szCs w:val="28"/>
    </w:rPr>
  </w:style>
  <w:style w:type="character" w:customStyle="1" w:styleId="1090">
    <w:name w:val="小标题 Char"/>
    <w:link w:val="1089"/>
    <w:autoRedefine/>
    <w:qFormat/>
    <w:uiPriority w:val="99"/>
    <w:rPr>
      <w:rFonts w:ascii="宋体" w:hAnsi="Arial"/>
      <w:b/>
      <w:kern w:val="2"/>
      <w:sz w:val="24"/>
      <w:szCs w:val="28"/>
    </w:rPr>
  </w:style>
  <w:style w:type="paragraph" w:customStyle="1" w:styleId="1091">
    <w:name w:val="三级无标题条"/>
    <w:basedOn w:val="1"/>
    <w:autoRedefine/>
    <w:qFormat/>
    <w:uiPriority w:val="0"/>
    <w:pPr>
      <w:tabs>
        <w:tab w:val="left" w:pos="1008"/>
      </w:tabs>
      <w:adjustRightInd w:val="0"/>
      <w:spacing w:line="360" w:lineRule="auto"/>
      <w:ind w:left="1008" w:hanging="1008" w:firstLineChars="200"/>
      <w:textAlignment w:val="baseline"/>
    </w:pPr>
    <w:rPr>
      <w:rFonts w:ascii="Verdana" w:hAnsi="Verdana" w:eastAsia="宋体" w:cs="Times New Roman"/>
      <w:bCs/>
      <w:sz w:val="24"/>
      <w:szCs w:val="20"/>
    </w:rPr>
  </w:style>
  <w:style w:type="paragraph" w:customStyle="1" w:styleId="1092">
    <w:name w:val="样式 题注 + 居中1"/>
    <w:basedOn w:val="22"/>
    <w:autoRedefine/>
    <w:qFormat/>
    <w:uiPriority w:val="99"/>
    <w:pPr>
      <w:keepNext/>
      <w:adjustRightInd w:val="0"/>
      <w:spacing w:beforeLines="50" w:afterLines="50" w:line="360" w:lineRule="auto"/>
      <w:jc w:val="center"/>
      <w:textAlignment w:val="baseline"/>
    </w:pPr>
    <w:rPr>
      <w:rFonts w:eastAsia="楷体_GB2312" w:cs="宋体"/>
      <w:bCs/>
      <w:color w:val="000000"/>
      <w:sz w:val="21"/>
      <w:szCs w:val="21"/>
    </w:rPr>
  </w:style>
  <w:style w:type="paragraph" w:customStyle="1" w:styleId="1093">
    <w:name w:val="图形位置"/>
    <w:basedOn w:val="1"/>
    <w:next w:val="1"/>
    <w:autoRedefine/>
    <w:qFormat/>
    <w:uiPriority w:val="99"/>
    <w:pPr>
      <w:adjustRightInd w:val="0"/>
      <w:spacing w:line="288" w:lineRule="auto"/>
      <w:ind w:firstLine="480" w:firstLineChars="200"/>
      <w:textAlignment w:val="baseline"/>
    </w:pPr>
    <w:rPr>
      <w:rFonts w:ascii="Times New Roman" w:hAnsi="Times New Roman" w:eastAsia="宋体" w:cs="Times New Roman"/>
      <w:bCs/>
      <w:sz w:val="28"/>
      <w:szCs w:val="24"/>
    </w:rPr>
  </w:style>
  <w:style w:type="paragraph" w:customStyle="1" w:styleId="1094">
    <w:name w:val="电子检务正文标题"/>
    <w:autoRedefine/>
    <w:qFormat/>
    <w:uiPriority w:val="99"/>
    <w:pPr>
      <w:ind w:firstLine="562" w:firstLineChars="200"/>
      <w:jc w:val="both"/>
    </w:pPr>
    <w:rPr>
      <w:rFonts w:ascii="Times New Roman" w:hAnsi="Times New Roman" w:eastAsia="仿宋_GB2312" w:cs="Times New Roman"/>
      <w:b/>
      <w:sz w:val="28"/>
      <w:lang w:val="en-US" w:eastAsia="zh-CN" w:bidi="ar-SA"/>
    </w:rPr>
  </w:style>
  <w:style w:type="paragraph" w:customStyle="1" w:styleId="1095">
    <w:name w:val="样式 样式 (符号) 宋体 小四 首行缩进:  0.85 厘米 段后: 6 磅 行距: 固定值 20 磅 + 首行缩进:  2 ..."/>
    <w:basedOn w:val="1"/>
    <w:next w:val="1"/>
    <w:autoRedefine/>
    <w:qFormat/>
    <w:uiPriority w:val="0"/>
    <w:pPr>
      <w:adjustRightInd w:val="0"/>
      <w:spacing w:beforeLines="50" w:line="360" w:lineRule="auto"/>
      <w:ind w:firstLine="560" w:firstLineChars="200"/>
      <w:textAlignment w:val="baseline"/>
    </w:pPr>
    <w:rPr>
      <w:rFonts w:ascii="仿宋_GB2312" w:hAnsi="宋体" w:eastAsia="宋体"/>
      <w:bCs/>
      <w:color w:val="000000"/>
      <w:sz w:val="28"/>
      <w:szCs w:val="28"/>
    </w:rPr>
  </w:style>
  <w:style w:type="paragraph" w:customStyle="1" w:styleId="1096">
    <w:name w:val="本方案三级"/>
    <w:basedOn w:val="5"/>
    <w:autoRedefine/>
    <w:qFormat/>
    <w:uiPriority w:val="99"/>
    <w:pPr>
      <w:widowControl/>
      <w:adjustRightInd w:val="0"/>
      <w:spacing w:beforeLines="50" w:afterLines="50" w:line="360" w:lineRule="auto"/>
      <w:ind w:left="2880" w:hanging="720" w:firstLineChars="200"/>
      <w:textAlignment w:val="baseline"/>
    </w:pPr>
    <w:rPr>
      <w:rFonts w:ascii="宋体" w:hAnsi="宋体" w:eastAsia="宋体" w:cs="Times New Roman"/>
      <w:kern w:val="0"/>
      <w:sz w:val="24"/>
      <w:szCs w:val="24"/>
    </w:rPr>
  </w:style>
  <w:style w:type="paragraph" w:customStyle="1" w:styleId="1097">
    <w:name w:val="xl120"/>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
      <w:kern w:val="0"/>
      <w:sz w:val="20"/>
      <w:szCs w:val="20"/>
    </w:rPr>
  </w:style>
  <w:style w:type="paragraph" w:customStyle="1" w:styleId="1098">
    <w:name w:val="样式 标题 5H5口PIM 5h5Level 3 - iheading 51.1.1.1.1标题 5标ghfhg...1"/>
    <w:basedOn w:val="7"/>
    <w:next w:val="1"/>
    <w:autoRedefine/>
    <w:qFormat/>
    <w:uiPriority w:val="99"/>
    <w:pPr>
      <w:tabs>
        <w:tab w:val="left" w:pos="1008"/>
        <w:tab w:val="left" w:pos="2100"/>
      </w:tabs>
      <w:adjustRightInd w:val="0"/>
      <w:spacing w:beforeLines="50" w:after="0" w:line="376" w:lineRule="atLeast"/>
      <w:ind w:left="2582" w:hanging="1008" w:firstLineChars="200"/>
    </w:pPr>
    <w:rPr>
      <w:rFonts w:ascii="黑体" w:hAnsi="黑体" w:eastAsia="黑体" w:cs="Times New Roman"/>
      <w:bCs w:val="0"/>
      <w:kern w:val="0"/>
      <w:sz w:val="24"/>
    </w:rPr>
  </w:style>
  <w:style w:type="paragraph" w:customStyle="1" w:styleId="1099">
    <w:name w:val="程序标题"/>
    <w:basedOn w:val="1"/>
    <w:next w:val="1"/>
    <w:autoRedefine/>
    <w:qFormat/>
    <w:uiPriority w:val="99"/>
    <w:pPr>
      <w:tabs>
        <w:tab w:val="left" w:pos="2040"/>
      </w:tabs>
      <w:adjustRightInd w:val="0"/>
      <w:spacing w:beforeLines="50" w:line="312" w:lineRule="atLeast"/>
      <w:ind w:left="2040" w:leftChars="800" w:hanging="360" w:hangingChars="200"/>
      <w:jc w:val="left"/>
      <w:textAlignment w:val="baseline"/>
    </w:pPr>
    <w:rPr>
      <w:rFonts w:ascii="Courier New" w:hAnsi="Courier New" w:eastAsia="宋体" w:cs="Courier New"/>
      <w:b/>
      <w:bCs/>
      <w:spacing w:val="-10"/>
      <w:kern w:val="0"/>
      <w:sz w:val="18"/>
      <w:szCs w:val="18"/>
    </w:rPr>
  </w:style>
  <w:style w:type="paragraph" w:customStyle="1" w:styleId="1100">
    <w:name w:val="样式 题注 + 首行缩进:  2 字符2"/>
    <w:basedOn w:val="22"/>
    <w:autoRedefine/>
    <w:qFormat/>
    <w:uiPriority w:val="99"/>
    <w:pPr>
      <w:ind w:firstLine="400"/>
    </w:pPr>
    <w:rPr>
      <w:rFonts w:cs="宋体"/>
      <w:bCs/>
      <w:sz w:val="21"/>
    </w:rPr>
  </w:style>
  <w:style w:type="paragraph" w:customStyle="1" w:styleId="1101">
    <w:name w:val="样式 题注 + 首行缩进:  2 字符1"/>
    <w:basedOn w:val="22"/>
    <w:autoRedefine/>
    <w:qFormat/>
    <w:uiPriority w:val="99"/>
    <w:pPr>
      <w:ind w:firstLine="400"/>
    </w:pPr>
    <w:rPr>
      <w:rFonts w:cs="宋体"/>
      <w:bCs/>
      <w:sz w:val="21"/>
    </w:rPr>
  </w:style>
  <w:style w:type="paragraph" w:customStyle="1" w:styleId="1102">
    <w:name w:val="Char Char Char Char Char Char Char Char Char Char Char Char Char Char Char Char Char Char Char"/>
    <w:basedOn w:val="1"/>
    <w:autoRedefine/>
    <w:qFormat/>
    <w:uiPriority w:val="99"/>
    <w:pPr>
      <w:tabs>
        <w:tab w:val="left" w:pos="0"/>
      </w:tabs>
      <w:adjustRightInd w:val="0"/>
      <w:spacing w:line="288" w:lineRule="auto"/>
      <w:ind w:left="420" w:firstLine="480" w:firstLineChars="200"/>
      <w:textAlignment w:val="baseline"/>
    </w:pPr>
    <w:rPr>
      <w:rFonts w:ascii="Times New Roman" w:hAnsi="Times New Roman" w:eastAsia="宋体" w:cs="Times New Roman"/>
      <w:bCs/>
      <w:sz w:val="24"/>
      <w:szCs w:val="24"/>
    </w:rPr>
  </w:style>
  <w:style w:type="paragraph" w:customStyle="1" w:styleId="1103">
    <w:name w:val="Char18 Char Char Char"/>
    <w:basedOn w:val="1"/>
    <w:autoRedefine/>
    <w:qFormat/>
    <w:uiPriority w:val="99"/>
    <w:pPr>
      <w:widowControl/>
      <w:tabs>
        <w:tab w:val="left" w:pos="360"/>
      </w:tabs>
      <w:adjustRightInd w:val="0"/>
      <w:spacing w:after="160" w:line="240" w:lineRule="exact"/>
      <w:ind w:firstLine="200" w:firstLineChars="200"/>
      <w:jc w:val="left"/>
      <w:textAlignment w:val="baseline"/>
    </w:pPr>
    <w:rPr>
      <w:rFonts w:ascii="Verdana" w:hAnsi="Verdana" w:eastAsia="宋体" w:cs="Times New Roman"/>
      <w:bCs/>
      <w:sz w:val="24"/>
      <w:szCs w:val="24"/>
    </w:rPr>
  </w:style>
  <w:style w:type="paragraph" w:customStyle="1" w:styleId="1104">
    <w:name w:val="封面日期"/>
    <w:basedOn w:val="1"/>
    <w:next w:val="1"/>
    <w:autoRedefine/>
    <w:qFormat/>
    <w:uiPriority w:val="99"/>
    <w:pPr>
      <w:adjustRightInd w:val="0"/>
      <w:spacing w:line="360" w:lineRule="auto"/>
      <w:ind w:left="10" w:leftChars="10" w:firstLine="480" w:firstLineChars="200"/>
      <w:jc w:val="center"/>
      <w:textAlignment w:val="baseline"/>
    </w:pPr>
    <w:rPr>
      <w:rFonts w:ascii="Times New Roman" w:hAnsi="Times New Roman" w:eastAsia="宋体" w:cs="Times New Roman"/>
      <w:bCs/>
      <w:sz w:val="28"/>
      <w:szCs w:val="24"/>
    </w:rPr>
  </w:style>
  <w:style w:type="paragraph" w:customStyle="1" w:styleId="1105">
    <w:name w:val="图中文字"/>
    <w:basedOn w:val="1"/>
    <w:autoRedefine/>
    <w:qFormat/>
    <w:uiPriority w:val="99"/>
    <w:pPr>
      <w:adjustRightInd w:val="0"/>
      <w:snapToGrid w:val="0"/>
      <w:spacing w:line="240" w:lineRule="atLeast"/>
      <w:ind w:firstLine="480" w:firstLineChars="200"/>
      <w:jc w:val="center"/>
      <w:textAlignment w:val="baseline"/>
    </w:pPr>
    <w:rPr>
      <w:rFonts w:ascii="Times New Roman" w:hAnsi="Times New Roman" w:eastAsia="宋体" w:cs="Times New Roman"/>
      <w:bCs/>
      <w:color w:val="000000"/>
      <w:szCs w:val="20"/>
    </w:rPr>
  </w:style>
  <w:style w:type="paragraph" w:customStyle="1" w:styleId="1106">
    <w:name w:val="方案列表2"/>
    <w:basedOn w:val="1"/>
    <w:autoRedefine/>
    <w:qFormat/>
    <w:uiPriority w:val="99"/>
    <w:pPr>
      <w:tabs>
        <w:tab w:val="left" w:pos="874"/>
      </w:tabs>
      <w:adjustRightInd w:val="0"/>
      <w:snapToGrid w:val="0"/>
      <w:spacing w:before="120" w:line="360" w:lineRule="auto"/>
      <w:ind w:left="420" w:firstLine="225" w:firstLineChars="225"/>
      <w:textAlignment w:val="baseline"/>
    </w:pPr>
    <w:rPr>
      <w:rFonts w:ascii="宋体" w:hAnsi="Verdana" w:eastAsia="宋体"/>
      <w:bCs/>
      <w:color w:val="000000"/>
      <w:kern w:val="0"/>
      <w:sz w:val="24"/>
      <w:szCs w:val="24"/>
      <w:lang w:val="zh-CN"/>
    </w:rPr>
  </w:style>
  <w:style w:type="paragraph" w:customStyle="1" w:styleId="1107">
    <w:name w:val="正文文本 211"/>
    <w:basedOn w:val="1"/>
    <w:autoRedefine/>
    <w:qFormat/>
    <w:uiPriority w:val="99"/>
    <w:pPr>
      <w:adjustRightInd w:val="0"/>
      <w:spacing w:line="540" w:lineRule="exact"/>
      <w:ind w:firstLine="641" w:firstLineChars="200"/>
      <w:jc w:val="left"/>
      <w:textAlignment w:val="baseline"/>
    </w:pPr>
    <w:rPr>
      <w:rFonts w:ascii="仿宋_GB2312" w:hAnsi="Times New Roman" w:eastAsia="宋体" w:cs="Times New Roman"/>
      <w:bCs/>
      <w:kern w:val="0"/>
      <w:sz w:val="24"/>
      <w:szCs w:val="20"/>
    </w:rPr>
  </w:style>
  <w:style w:type="paragraph" w:customStyle="1" w:styleId="1108">
    <w:name w:val="font11"/>
    <w:basedOn w:val="1"/>
    <w:autoRedefine/>
    <w:qFormat/>
    <w:uiPriority w:val="0"/>
    <w:pPr>
      <w:widowControl/>
      <w:adjustRightInd w:val="0"/>
      <w:spacing w:before="100" w:beforeAutospacing="1" w:after="100" w:afterAutospacing="1" w:line="288" w:lineRule="auto"/>
      <w:ind w:firstLine="482" w:firstLineChars="200"/>
      <w:jc w:val="left"/>
      <w:textAlignment w:val="baseline"/>
    </w:pPr>
    <w:rPr>
      <w:rFonts w:ascii="宋体" w:hAnsi="宋体" w:eastAsia="宋体"/>
      <w:b/>
      <w:color w:val="000000"/>
      <w:kern w:val="0"/>
      <w:sz w:val="20"/>
      <w:szCs w:val="20"/>
    </w:rPr>
  </w:style>
  <w:style w:type="paragraph" w:customStyle="1" w:styleId="1109">
    <w:name w:val="样式符号段落"/>
    <w:basedOn w:val="1"/>
    <w:next w:val="1"/>
    <w:autoRedefine/>
    <w:qFormat/>
    <w:uiPriority w:val="99"/>
    <w:pPr>
      <w:widowControl/>
      <w:tabs>
        <w:tab w:val="left" w:pos="3062"/>
      </w:tabs>
      <w:adjustRightInd w:val="0"/>
      <w:spacing w:beforeLines="50" w:line="288" w:lineRule="auto"/>
      <w:ind w:left="3062" w:hanging="542" w:firstLineChars="200"/>
      <w:jc w:val="left"/>
      <w:textAlignment w:val="baseline"/>
    </w:pPr>
    <w:rPr>
      <w:rFonts w:ascii="Times New Roman" w:hAnsi="Times New Roman" w:eastAsia="宋体" w:cs="Times New Roman"/>
      <w:bCs/>
      <w:kern w:val="0"/>
      <w:sz w:val="22"/>
      <w:szCs w:val="20"/>
    </w:rPr>
  </w:style>
  <w:style w:type="paragraph" w:customStyle="1" w:styleId="1110">
    <w:name w:val="Char Char"/>
    <w:basedOn w:val="1"/>
    <w:autoRedefine/>
    <w:qFormat/>
    <w:uiPriority w:val="0"/>
    <w:pPr>
      <w:widowControl/>
      <w:adjustRightInd w:val="0"/>
      <w:spacing w:before="100" w:beforeAutospacing="1" w:after="100" w:afterAutospacing="1" w:line="330" w:lineRule="atLeast"/>
      <w:ind w:left="360" w:firstLine="200" w:firstLineChars="200"/>
      <w:jc w:val="left"/>
      <w:textAlignment w:val="baseline"/>
    </w:pPr>
    <w:rPr>
      <w:rFonts w:ascii="??" w:hAnsi="??" w:eastAsia="宋体"/>
      <w:bCs/>
      <w:color w:val="51585D"/>
      <w:kern w:val="0"/>
      <w:sz w:val="24"/>
      <w:szCs w:val="18"/>
    </w:rPr>
  </w:style>
  <w:style w:type="paragraph" w:customStyle="1" w:styleId="1111">
    <w:name w:val="p15"/>
    <w:basedOn w:val="1"/>
    <w:autoRedefine/>
    <w:qFormat/>
    <w:uiPriority w:val="0"/>
    <w:pPr>
      <w:widowControl/>
      <w:adjustRightInd w:val="0"/>
      <w:spacing w:after="120" w:line="360" w:lineRule="auto"/>
      <w:ind w:firstLine="420" w:firstLineChars="200"/>
      <w:textAlignment w:val="baseline"/>
    </w:pPr>
    <w:rPr>
      <w:rFonts w:ascii="Verdana" w:hAnsi="Verdana" w:eastAsia="宋体" w:cs="Times New Roman"/>
      <w:bCs/>
      <w:kern w:val="0"/>
      <w:sz w:val="24"/>
      <w:szCs w:val="24"/>
    </w:rPr>
  </w:style>
  <w:style w:type="paragraph" w:customStyle="1" w:styleId="1112">
    <w:name w:val="xl129"/>
    <w:basedOn w:val="1"/>
    <w:autoRedefine/>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baseline"/>
    </w:pPr>
    <w:rPr>
      <w:rFonts w:ascii="宋体" w:hAnsi="宋体" w:eastAsia="宋体"/>
      <w:b/>
      <w:kern w:val="0"/>
      <w:sz w:val="20"/>
      <w:szCs w:val="20"/>
    </w:rPr>
  </w:style>
  <w:style w:type="paragraph" w:customStyle="1" w:styleId="1113">
    <w:name w:val="图表目录1"/>
    <w:basedOn w:val="48"/>
    <w:next w:val="1"/>
    <w:autoRedefine/>
    <w:qFormat/>
    <w:uiPriority w:val="99"/>
    <w:pPr>
      <w:spacing w:before="0" w:after="0" w:line="360" w:lineRule="auto"/>
      <w:ind w:hanging="200" w:hangingChars="200"/>
      <w:jc w:val="both"/>
    </w:pPr>
    <w:rPr>
      <w:rFonts w:ascii="黑体"/>
      <w:bCs/>
      <w:color w:val="auto"/>
      <w:kern w:val="0"/>
      <w:sz w:val="21"/>
    </w:rPr>
  </w:style>
  <w:style w:type="paragraph" w:customStyle="1" w:styleId="1114">
    <w:name w:val="Z5"/>
    <w:basedOn w:val="1"/>
    <w:next w:val="1115"/>
    <w:autoRedefine/>
    <w:qFormat/>
    <w:uiPriority w:val="99"/>
    <w:pPr>
      <w:tabs>
        <w:tab w:val="left" w:pos="2100"/>
        <w:tab w:val="left" w:pos="2580"/>
      </w:tabs>
      <w:adjustRightInd w:val="0"/>
      <w:spacing w:before="240" w:line="288" w:lineRule="auto"/>
      <w:ind w:left="10" w:leftChars="10" w:hanging="420" w:firstLineChars="200"/>
      <w:textAlignment w:val="baseline"/>
      <w:outlineLvl w:val="4"/>
    </w:pPr>
    <w:rPr>
      <w:rFonts w:ascii="Tahoma" w:hAnsi="Tahoma" w:eastAsia="幼圆" w:cs="Times New Roman"/>
      <w:bCs/>
      <w:sz w:val="24"/>
      <w:szCs w:val="24"/>
    </w:rPr>
  </w:style>
  <w:style w:type="paragraph" w:customStyle="1" w:styleId="1115">
    <w:name w:val="ZT"/>
    <w:basedOn w:val="1"/>
    <w:next w:val="1"/>
    <w:autoRedefine/>
    <w:qFormat/>
    <w:uiPriority w:val="99"/>
    <w:pPr>
      <w:adjustRightInd w:val="0"/>
      <w:spacing w:before="360" w:line="300" w:lineRule="auto"/>
      <w:ind w:left="10" w:leftChars="10" w:firstLine="200" w:firstLineChars="200"/>
      <w:textAlignment w:val="baseline"/>
    </w:pPr>
    <w:rPr>
      <w:rFonts w:ascii="Tahoma" w:hAnsi="Tahoma" w:eastAsia="幼圆" w:cs="Times New Roman"/>
      <w:bCs/>
      <w:spacing w:val="20"/>
      <w:sz w:val="24"/>
      <w:szCs w:val="20"/>
    </w:rPr>
  </w:style>
  <w:style w:type="paragraph" w:customStyle="1" w:styleId="1116">
    <w:name w:val="正文（首行缩进2字符） Char"/>
    <w:basedOn w:val="1"/>
    <w:next w:val="1"/>
    <w:autoRedefine/>
    <w:qFormat/>
    <w:uiPriority w:val="99"/>
    <w:pPr>
      <w:adjustRightInd w:val="0"/>
      <w:spacing w:beforeLines="50" w:line="360" w:lineRule="auto"/>
      <w:ind w:firstLine="480" w:firstLineChars="200"/>
      <w:textAlignment w:val="baseline"/>
    </w:pPr>
    <w:rPr>
      <w:rFonts w:ascii="Times New Roman" w:hAnsi="Times New Roman" w:eastAsia="宋体" w:cs="Times New Roman"/>
      <w:bCs/>
      <w:sz w:val="24"/>
      <w:szCs w:val="24"/>
    </w:rPr>
  </w:style>
  <w:style w:type="paragraph" w:customStyle="1" w:styleId="1117">
    <w:name w:val="feeder"/>
    <w:basedOn w:val="1"/>
    <w:autoRedefine/>
    <w:qFormat/>
    <w:uiPriority w:val="99"/>
    <w:pPr>
      <w:widowControl/>
      <w:adjustRightInd w:val="0"/>
      <w:spacing w:before="100" w:beforeAutospacing="1" w:after="100" w:afterAutospacing="1" w:line="347" w:lineRule="atLeast"/>
      <w:ind w:firstLine="480" w:firstLineChars="200"/>
      <w:jc w:val="left"/>
      <w:textAlignment w:val="bottom"/>
    </w:pPr>
    <w:rPr>
      <w:rFonts w:ascii="Verdana" w:hAnsi="Verdana" w:eastAsia="宋体" w:cs="Arial Unicode MS"/>
      <w:bCs/>
      <w:color w:val="666666"/>
      <w:kern w:val="0"/>
      <w:sz w:val="19"/>
      <w:szCs w:val="19"/>
    </w:rPr>
  </w:style>
  <w:style w:type="paragraph" w:customStyle="1" w:styleId="1118">
    <w:name w:val="列项·"/>
    <w:autoRedefine/>
    <w:qFormat/>
    <w:uiPriority w:val="0"/>
    <w:pPr>
      <w:tabs>
        <w:tab w:val="left" w:pos="360"/>
        <w:tab w:val="left" w:pos="840"/>
      </w:tabs>
      <w:jc w:val="both"/>
    </w:pPr>
    <w:rPr>
      <w:rFonts w:ascii="宋体" w:hAnsi="Times New Roman" w:eastAsia="宋体" w:cs="Times New Roman"/>
      <w:sz w:val="21"/>
      <w:lang w:val="en-US" w:eastAsia="zh-CN" w:bidi="ar-SA"/>
    </w:rPr>
  </w:style>
  <w:style w:type="paragraph" w:customStyle="1" w:styleId="1119">
    <w:name w:val="注意事项"/>
    <w:basedOn w:val="1"/>
    <w:next w:val="1"/>
    <w:autoRedefine/>
    <w:qFormat/>
    <w:uiPriority w:val="99"/>
    <w:pPr>
      <w:adjustRightInd w:val="0"/>
      <w:spacing w:beforeLines="50" w:line="360" w:lineRule="auto"/>
      <w:ind w:firstLine="200" w:firstLineChars="200"/>
      <w:textAlignment w:val="baseline"/>
    </w:pPr>
    <w:rPr>
      <w:rFonts w:ascii="Times New Roman" w:hAnsi="Times New Roman" w:eastAsia="宋体" w:cs="Times New Roman"/>
      <w:b/>
      <w:szCs w:val="24"/>
    </w:rPr>
  </w:style>
  <w:style w:type="paragraph" w:customStyle="1" w:styleId="1120">
    <w:name w:val="样式 图表目录 + 居中"/>
    <w:basedOn w:val="48"/>
    <w:next w:val="1"/>
    <w:autoRedefine/>
    <w:qFormat/>
    <w:uiPriority w:val="99"/>
    <w:pPr>
      <w:tabs>
        <w:tab w:val="left" w:pos="0"/>
      </w:tabs>
      <w:spacing w:beforeLines="50" w:after="0"/>
      <w:ind w:firstLine="0" w:firstLineChars="0"/>
      <w:jc w:val="center"/>
    </w:pPr>
    <w:rPr>
      <w:rFonts w:eastAsia="宋体" w:cs="宋体"/>
      <w:bCs/>
      <w:smallCaps/>
      <w:color w:val="auto"/>
      <w:sz w:val="20"/>
    </w:rPr>
  </w:style>
  <w:style w:type="paragraph" w:customStyle="1" w:styleId="1121">
    <w:name w:val="样式 四号 非加粗 两端对齐"/>
    <w:basedOn w:val="1"/>
    <w:next w:val="1"/>
    <w:autoRedefine/>
    <w:qFormat/>
    <w:uiPriority w:val="99"/>
    <w:pPr>
      <w:adjustRightInd w:val="0"/>
      <w:spacing w:line="288" w:lineRule="auto"/>
      <w:ind w:left="10" w:leftChars="10" w:firstLine="480" w:firstLineChars="200"/>
      <w:textAlignment w:val="baseline"/>
    </w:pPr>
    <w:rPr>
      <w:rFonts w:ascii="黑体" w:hAnsi="Times New Roman" w:eastAsia="宋体" w:cs="Times New Roman"/>
      <w:bCs/>
      <w:sz w:val="24"/>
      <w:szCs w:val="20"/>
    </w:rPr>
  </w:style>
  <w:style w:type="paragraph" w:customStyle="1" w:styleId="1122">
    <w:name w:val="招标单位"/>
    <w:basedOn w:val="1"/>
    <w:autoRedefine/>
    <w:qFormat/>
    <w:uiPriority w:val="99"/>
    <w:pPr>
      <w:widowControl/>
      <w:adjustRightInd w:val="0"/>
      <w:spacing w:before="1800" w:after="360" w:line="288" w:lineRule="auto"/>
      <w:ind w:firstLine="480" w:firstLineChars="200"/>
      <w:jc w:val="center"/>
      <w:textAlignment w:val="baseline"/>
    </w:pPr>
    <w:rPr>
      <w:rFonts w:ascii="Calibri" w:hAnsi="Calibri" w:eastAsia="黑体" w:cs="Times New Roman"/>
      <w:b/>
      <w:bCs/>
      <w:kern w:val="0"/>
      <w:sz w:val="44"/>
      <w:szCs w:val="44"/>
      <w:lang w:eastAsia="en-US"/>
    </w:rPr>
  </w:style>
  <w:style w:type="paragraph" w:customStyle="1" w:styleId="1123">
    <w:name w:val="说明"/>
    <w:autoRedefine/>
    <w:qFormat/>
    <w:uiPriority w:val="99"/>
    <w:pPr>
      <w:adjustRightInd w:val="0"/>
      <w:snapToGrid w:val="0"/>
      <w:spacing w:beforeLines="50" w:line="360" w:lineRule="auto"/>
      <w:ind w:left="300" w:hanging="300" w:hangingChars="300"/>
    </w:pPr>
    <w:rPr>
      <w:rFonts w:ascii="Times New Roman" w:hAnsi="Times New Roman" w:eastAsia="宋体" w:cs="宋体"/>
      <w:b/>
      <w:sz w:val="24"/>
      <w:szCs w:val="24"/>
      <w:lang w:val="en-US" w:eastAsia="zh-CN" w:bidi="ar-SA"/>
    </w:rPr>
  </w:style>
  <w:style w:type="paragraph" w:customStyle="1" w:styleId="1124">
    <w:name w:val="样式 标题 5口H5PIM 5h5Level 3 - iheading 51.1.1.1.1标题 5标ghfhg..."/>
    <w:basedOn w:val="7"/>
    <w:autoRedefine/>
    <w:qFormat/>
    <w:uiPriority w:val="99"/>
    <w:pPr>
      <w:tabs>
        <w:tab w:val="left" w:pos="1008"/>
        <w:tab w:val="left" w:pos="2580"/>
      </w:tabs>
      <w:adjustRightInd w:val="0"/>
      <w:spacing w:beforeLines="50" w:afterLines="100" w:line="376" w:lineRule="atLeast"/>
      <w:ind w:left="992" w:hanging="420" w:firstLineChars="200"/>
      <w:textAlignment w:val="baseline"/>
    </w:pPr>
    <w:rPr>
      <w:rFonts w:ascii="黑体" w:hAnsi="黑体" w:eastAsia="黑体" w:cs="Times New Roman"/>
      <w:color w:val="000000"/>
      <w:kern w:val="0"/>
      <w:sz w:val="30"/>
      <w:szCs w:val="30"/>
    </w:rPr>
  </w:style>
  <w:style w:type="paragraph" w:customStyle="1" w:styleId="1125">
    <w:name w:val="正文一"/>
    <w:basedOn w:val="1"/>
    <w:next w:val="1"/>
    <w:autoRedefine/>
    <w:qFormat/>
    <w:uiPriority w:val="99"/>
    <w:pPr>
      <w:adjustRightInd w:val="0"/>
      <w:spacing w:line="288" w:lineRule="auto"/>
      <w:ind w:left="991" w:leftChars="272" w:right="210" w:rightChars="100" w:hanging="420" w:firstLineChars="200"/>
      <w:textAlignment w:val="baseline"/>
    </w:pPr>
    <w:rPr>
      <w:rFonts w:ascii="Times New Roman" w:hAnsi="Times New Roman" w:eastAsia="宋体" w:cs="Times New Roman"/>
      <w:b/>
      <w:bCs/>
      <w:sz w:val="24"/>
      <w:szCs w:val="24"/>
    </w:rPr>
  </w:style>
  <w:style w:type="paragraph" w:customStyle="1" w:styleId="1126">
    <w:name w:val="tabletext"/>
    <w:basedOn w:val="1"/>
    <w:autoRedefine/>
    <w:qFormat/>
    <w:uiPriority w:val="0"/>
    <w:pPr>
      <w:widowControl/>
      <w:adjustRightInd w:val="0"/>
      <w:spacing w:before="100" w:beforeAutospacing="1" w:after="100" w:afterAutospacing="1" w:line="288" w:lineRule="auto"/>
      <w:ind w:firstLine="482" w:firstLineChars="200"/>
      <w:jc w:val="left"/>
      <w:textAlignment w:val="baseline"/>
    </w:pPr>
    <w:rPr>
      <w:rFonts w:ascii="宋体" w:hAnsi="宋体" w:eastAsia="宋体"/>
      <w:bCs/>
      <w:kern w:val="0"/>
      <w:sz w:val="24"/>
      <w:szCs w:val="24"/>
    </w:rPr>
  </w:style>
  <w:style w:type="paragraph" w:customStyle="1" w:styleId="1127">
    <w:name w:val="本方案五级"/>
    <w:basedOn w:val="1"/>
    <w:autoRedefine/>
    <w:qFormat/>
    <w:uiPriority w:val="99"/>
    <w:pPr>
      <w:keepNext/>
      <w:keepLines/>
      <w:widowControl/>
      <w:adjustRightInd w:val="0"/>
      <w:spacing w:line="360" w:lineRule="auto"/>
      <w:ind w:firstLine="480" w:firstLineChars="200"/>
      <w:jc w:val="left"/>
      <w:textAlignment w:val="baseline"/>
      <w:outlineLvl w:val="4"/>
    </w:pPr>
    <w:rPr>
      <w:rFonts w:ascii="黑体" w:hAnsi="宋体" w:eastAsia="宋体"/>
      <w:sz w:val="28"/>
      <w:szCs w:val="28"/>
    </w:rPr>
  </w:style>
  <w:style w:type="paragraph" w:customStyle="1" w:styleId="1128">
    <w:name w:val="xl128"/>
    <w:basedOn w:val="1"/>
    <w:autoRedefine/>
    <w:qFormat/>
    <w:uiPriority w:val="0"/>
    <w:pPr>
      <w:widowControl/>
      <w:pBdr>
        <w:top w:val="single" w:color="auto" w:sz="4" w:space="0"/>
        <w:left w:val="single" w:color="auto" w:sz="4" w:space="0"/>
        <w:right w:val="single" w:color="auto" w:sz="4" w:space="0"/>
      </w:pBdr>
      <w:adjustRightInd w:val="0"/>
      <w:spacing w:before="100" w:beforeAutospacing="1" w:after="100" w:afterAutospacing="1" w:line="288" w:lineRule="auto"/>
      <w:ind w:firstLine="482" w:firstLineChars="200"/>
      <w:jc w:val="left"/>
      <w:textAlignment w:val="baseline"/>
    </w:pPr>
    <w:rPr>
      <w:rFonts w:ascii="宋体" w:hAnsi="宋体" w:eastAsia="宋体"/>
      <w:b/>
      <w:kern w:val="0"/>
      <w:sz w:val="20"/>
      <w:szCs w:val="20"/>
    </w:rPr>
  </w:style>
  <w:style w:type="paragraph" w:customStyle="1" w:styleId="1129">
    <w:name w:val="text-cai"/>
    <w:basedOn w:val="1"/>
    <w:next w:val="1"/>
    <w:autoRedefine/>
    <w:qFormat/>
    <w:uiPriority w:val="99"/>
    <w:pPr>
      <w:widowControl/>
      <w:adjustRightInd w:val="0"/>
      <w:spacing w:line="360" w:lineRule="auto"/>
      <w:ind w:left="10" w:leftChars="10" w:firstLine="634" w:firstLineChars="200"/>
      <w:jc w:val="left"/>
      <w:textAlignment w:val="baseline"/>
    </w:pPr>
    <w:rPr>
      <w:rFonts w:ascii="Times New Roman" w:hAnsi="Times New Roman" w:eastAsia="楷体" w:cs="Times New Roman"/>
      <w:bCs/>
      <w:kern w:val="0"/>
      <w:sz w:val="24"/>
      <w:szCs w:val="20"/>
    </w:rPr>
  </w:style>
  <w:style w:type="paragraph" w:customStyle="1" w:styleId="1130">
    <w:name w:val="表格_表头"/>
    <w:basedOn w:val="1"/>
    <w:autoRedefine/>
    <w:qFormat/>
    <w:uiPriority w:val="99"/>
    <w:pPr>
      <w:adjustRightInd w:val="0"/>
      <w:spacing w:line="332" w:lineRule="atLeast"/>
      <w:ind w:firstLine="480" w:firstLineChars="200"/>
      <w:jc w:val="center"/>
      <w:textAlignment w:val="baseline"/>
    </w:pPr>
    <w:rPr>
      <w:rFonts w:ascii="Arial" w:hAnsi="Arial" w:eastAsia="黑体" w:cs="Arial"/>
      <w:bCs/>
      <w:kern w:val="0"/>
      <w:sz w:val="18"/>
      <w:szCs w:val="20"/>
    </w:rPr>
  </w:style>
  <w:style w:type="paragraph" w:customStyle="1" w:styleId="1131">
    <w:name w:val="ÕýÎÄÊ¡ÁÐÐËõ½ø"/>
    <w:basedOn w:val="1"/>
    <w:autoRedefine/>
    <w:qFormat/>
    <w:uiPriority w:val="99"/>
    <w:pPr>
      <w:widowControl/>
      <w:overflowPunct w:val="0"/>
      <w:autoSpaceDE w:val="0"/>
      <w:autoSpaceDN w:val="0"/>
      <w:adjustRightInd w:val="0"/>
      <w:spacing w:line="360" w:lineRule="auto"/>
      <w:ind w:firstLine="425" w:firstLineChars="200"/>
      <w:textAlignment w:val="baseline"/>
    </w:pPr>
    <w:rPr>
      <w:rFonts w:ascii="Times New Roman" w:hAnsi="Times New Roman" w:eastAsia="宋体" w:cs="Times New Roman"/>
      <w:bCs/>
      <w:kern w:val="0"/>
      <w:szCs w:val="20"/>
    </w:rPr>
  </w:style>
  <w:style w:type="paragraph" w:customStyle="1" w:styleId="1132">
    <w:name w:val="样式 宋体 五号 两端对齐 行距: 单倍行距"/>
    <w:basedOn w:val="1"/>
    <w:autoRedefine/>
    <w:qFormat/>
    <w:uiPriority w:val="0"/>
    <w:pPr>
      <w:adjustRightInd w:val="0"/>
      <w:spacing w:line="288" w:lineRule="auto"/>
      <w:ind w:firstLine="480" w:firstLineChars="200"/>
      <w:textAlignment w:val="baseline"/>
    </w:pPr>
    <w:rPr>
      <w:rFonts w:ascii="宋体" w:hAnsi="宋体" w:eastAsia="宋体"/>
      <w:bCs/>
      <w:kern w:val="0"/>
      <w:szCs w:val="20"/>
    </w:rPr>
  </w:style>
  <w:style w:type="paragraph" w:customStyle="1" w:styleId="1133">
    <w:name w:val="项目标号"/>
    <w:autoRedefine/>
    <w:qFormat/>
    <w:uiPriority w:val="99"/>
    <w:pPr>
      <w:tabs>
        <w:tab w:val="left" w:pos="780"/>
      </w:tabs>
      <w:spacing w:before="60" w:after="60" w:line="360" w:lineRule="auto"/>
      <w:ind w:left="840" w:hanging="420"/>
      <w:jc w:val="both"/>
    </w:pPr>
    <w:rPr>
      <w:rFonts w:ascii="Times New Roman" w:hAnsi="Times New Roman" w:eastAsia="宋体" w:cs="Times New Roman"/>
      <w:sz w:val="24"/>
      <w:lang w:val="en-US" w:eastAsia="zh-CN" w:bidi="ar-SA"/>
    </w:rPr>
  </w:style>
  <w:style w:type="paragraph" w:customStyle="1" w:styleId="1134">
    <w:name w:val="基准页眉样式"/>
    <w:basedOn w:val="1"/>
    <w:next w:val="1"/>
    <w:autoRedefine/>
    <w:qFormat/>
    <w:uiPriority w:val="99"/>
    <w:pPr>
      <w:widowControl/>
      <w:adjustRightInd w:val="0"/>
      <w:spacing w:line="288" w:lineRule="auto"/>
      <w:ind w:firstLine="415" w:firstLineChars="173"/>
      <w:textAlignment w:val="baseline"/>
    </w:pPr>
    <w:rPr>
      <w:rFonts w:ascii="Times New Roman" w:hAnsi="Times New Roman" w:eastAsia="宋体" w:cs="Times New Roman"/>
      <w:bCs/>
      <w:sz w:val="24"/>
      <w:szCs w:val="24"/>
    </w:rPr>
  </w:style>
  <w:style w:type="paragraph" w:customStyle="1" w:styleId="1135">
    <w:name w:val="[封面标题3]"/>
    <w:next w:val="1"/>
    <w:autoRedefine/>
    <w:qFormat/>
    <w:uiPriority w:val="99"/>
    <w:pPr>
      <w:widowControl w:val="0"/>
      <w:spacing w:beforeLines="50"/>
      <w:jc w:val="center"/>
    </w:pPr>
    <w:rPr>
      <w:rFonts w:ascii="Arial" w:hAnsi="Arial" w:eastAsia="黑体" w:cs="Arial"/>
      <w:b/>
      <w:bCs/>
      <w:kern w:val="52"/>
      <w:sz w:val="44"/>
      <w:szCs w:val="52"/>
      <w:lang w:val="en-US" w:eastAsia="zh-CN" w:bidi="ar-SA"/>
    </w:rPr>
  </w:style>
  <w:style w:type="paragraph" w:customStyle="1" w:styleId="1136">
    <w:name w:val="xl130"/>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center"/>
      <w:textAlignment w:val="center"/>
    </w:pPr>
    <w:rPr>
      <w:rFonts w:ascii="宋体" w:hAnsi="宋体" w:eastAsia="宋体"/>
      <w:b/>
      <w:kern w:val="0"/>
      <w:sz w:val="20"/>
      <w:szCs w:val="20"/>
    </w:rPr>
  </w:style>
  <w:style w:type="paragraph" w:customStyle="1" w:styleId="1137">
    <w:name w:val="_标题二级"/>
    <w:basedOn w:val="4"/>
    <w:next w:val="762"/>
    <w:autoRedefine/>
    <w:qFormat/>
    <w:uiPriority w:val="99"/>
    <w:pPr>
      <w:jc w:val="left"/>
    </w:pPr>
    <w:rPr>
      <w:rFonts w:ascii="Tahoma" w:hAnsi="Tahoma" w:eastAsia="黑体" w:cs="Times New Roman"/>
      <w:bCs w:val="0"/>
      <w:sz w:val="30"/>
      <w:szCs w:val="24"/>
    </w:rPr>
  </w:style>
  <w:style w:type="paragraph" w:customStyle="1" w:styleId="1138">
    <w:name w:val="正文(首行缩进)"/>
    <w:basedOn w:val="1"/>
    <w:link w:val="1139"/>
    <w:autoRedefine/>
    <w:qFormat/>
    <w:uiPriority w:val="0"/>
    <w:pPr>
      <w:adjustRightInd w:val="0"/>
      <w:spacing w:line="360" w:lineRule="auto"/>
      <w:ind w:firstLine="200" w:firstLineChars="200"/>
      <w:textAlignment w:val="baseline"/>
    </w:pPr>
    <w:rPr>
      <w:rFonts w:ascii="Arial Narrow" w:hAnsi="Arial Narrow" w:eastAsia="楷体_GB2312" w:cs="Times New Roman"/>
      <w:bCs/>
      <w:sz w:val="24"/>
      <w:szCs w:val="24"/>
    </w:rPr>
  </w:style>
  <w:style w:type="character" w:customStyle="1" w:styleId="1139">
    <w:name w:val="正文(首行缩进) Char"/>
    <w:link w:val="1138"/>
    <w:autoRedefine/>
    <w:qFormat/>
    <w:uiPriority w:val="0"/>
    <w:rPr>
      <w:rFonts w:ascii="Arial Narrow" w:hAnsi="Arial Narrow" w:eastAsia="楷体_GB2312"/>
      <w:bCs/>
      <w:kern w:val="2"/>
      <w:sz w:val="24"/>
      <w:szCs w:val="24"/>
    </w:rPr>
  </w:style>
  <w:style w:type="paragraph" w:customStyle="1" w:styleId="1140">
    <w:name w:val="中文正文"/>
    <w:basedOn w:val="1"/>
    <w:autoRedefine/>
    <w:qFormat/>
    <w:uiPriority w:val="0"/>
    <w:pPr>
      <w:adjustRightInd w:val="0"/>
      <w:spacing w:line="360" w:lineRule="auto"/>
      <w:ind w:firstLine="425" w:firstLineChars="200"/>
      <w:textAlignment w:val="baseline"/>
    </w:pPr>
    <w:rPr>
      <w:rFonts w:ascii="Verdana" w:hAnsi="Verdana" w:eastAsia="宋体" w:cs="Times New Roman"/>
      <w:bCs/>
      <w:sz w:val="24"/>
      <w:szCs w:val="20"/>
    </w:rPr>
  </w:style>
  <w:style w:type="paragraph" w:customStyle="1" w:styleId="1141">
    <w:name w:val="content"/>
    <w:basedOn w:val="1"/>
    <w:autoRedefine/>
    <w:qFormat/>
    <w:uiPriority w:val="99"/>
    <w:pPr>
      <w:widowControl/>
      <w:adjustRightInd w:val="0"/>
      <w:spacing w:before="100" w:beforeAutospacing="1" w:after="100" w:afterAutospacing="1" w:line="300" w:lineRule="atLeast"/>
      <w:ind w:firstLine="480" w:firstLineChars="200"/>
      <w:jc w:val="left"/>
      <w:textAlignment w:val="baseline"/>
    </w:pPr>
    <w:rPr>
      <w:rFonts w:ascii="宋体" w:hAnsi="宋体" w:eastAsia="宋体"/>
      <w:bCs/>
      <w:color w:val="666666"/>
      <w:kern w:val="0"/>
      <w:sz w:val="24"/>
      <w:szCs w:val="24"/>
    </w:rPr>
  </w:style>
  <w:style w:type="paragraph" w:customStyle="1" w:styleId="1142">
    <w:name w:val="line867"/>
    <w:basedOn w:val="1"/>
    <w:autoRedefine/>
    <w:qFormat/>
    <w:uiPriority w:val="99"/>
    <w:pPr>
      <w:widowControl/>
      <w:adjustRightInd w:val="0"/>
      <w:spacing w:before="100" w:beforeAutospacing="1" w:after="100" w:afterAutospacing="1" w:line="288" w:lineRule="auto"/>
      <w:ind w:firstLine="480" w:firstLineChars="200"/>
      <w:jc w:val="left"/>
      <w:textAlignment w:val="baseline"/>
    </w:pPr>
    <w:rPr>
      <w:rFonts w:ascii="宋体" w:hAnsi="宋体" w:eastAsia="宋体"/>
      <w:bCs/>
      <w:kern w:val="0"/>
      <w:sz w:val="24"/>
      <w:szCs w:val="24"/>
    </w:rPr>
  </w:style>
  <w:style w:type="paragraph" w:customStyle="1" w:styleId="1143">
    <w:name w:val="text12"/>
    <w:basedOn w:val="1"/>
    <w:autoRedefine/>
    <w:qFormat/>
    <w:uiPriority w:val="99"/>
    <w:pPr>
      <w:widowControl/>
      <w:adjustRightInd w:val="0"/>
      <w:spacing w:before="100" w:beforeAutospacing="1" w:after="100" w:afterAutospacing="1" w:line="360" w:lineRule="atLeast"/>
      <w:ind w:firstLine="200" w:firstLineChars="200"/>
      <w:jc w:val="left"/>
      <w:textAlignment w:val="baseline"/>
    </w:pPr>
    <w:rPr>
      <w:rFonts w:ascii="宋体" w:hAnsi="宋体" w:eastAsia="宋体" w:cs="Times New Roman"/>
      <w:bCs/>
      <w:color w:val="000000"/>
      <w:kern w:val="0"/>
      <w:sz w:val="24"/>
      <w:szCs w:val="24"/>
    </w:rPr>
  </w:style>
  <w:style w:type="paragraph" w:customStyle="1" w:styleId="1144">
    <w:name w:val="xl125"/>
    <w:basedOn w:val="1"/>
    <w:autoRedefine/>
    <w:qFormat/>
    <w:uiPriority w:val="0"/>
    <w:pPr>
      <w:widowControl/>
      <w:pBdr>
        <w:left w:val="single" w:color="auto" w:sz="4" w:space="0"/>
        <w:right w:val="single" w:color="auto" w:sz="4" w:space="0"/>
      </w:pBdr>
      <w:adjustRightInd w:val="0"/>
      <w:spacing w:before="100" w:beforeAutospacing="1" w:after="100" w:afterAutospacing="1" w:line="288" w:lineRule="auto"/>
      <w:ind w:firstLine="482" w:firstLineChars="200"/>
      <w:jc w:val="center"/>
      <w:textAlignment w:val="baseline"/>
    </w:pPr>
    <w:rPr>
      <w:rFonts w:ascii="宋体" w:hAnsi="宋体" w:eastAsia="宋体"/>
      <w:b/>
      <w:kern w:val="0"/>
      <w:sz w:val="20"/>
      <w:szCs w:val="20"/>
    </w:rPr>
  </w:style>
  <w:style w:type="paragraph" w:customStyle="1" w:styleId="1145">
    <w:name w:val="font9"/>
    <w:basedOn w:val="1"/>
    <w:autoRedefine/>
    <w:qFormat/>
    <w:uiPriority w:val="99"/>
    <w:pPr>
      <w:widowControl/>
      <w:adjustRightInd w:val="0"/>
      <w:spacing w:before="100" w:beforeAutospacing="1" w:after="100" w:afterAutospacing="1" w:line="288" w:lineRule="auto"/>
      <w:ind w:firstLine="482" w:firstLineChars="200"/>
      <w:jc w:val="left"/>
      <w:textAlignment w:val="baseline"/>
    </w:pPr>
    <w:rPr>
      <w:rFonts w:ascii="宋体" w:hAnsi="宋体" w:eastAsia="宋体"/>
      <w:bCs/>
      <w:color w:val="000000"/>
      <w:kern w:val="0"/>
      <w:sz w:val="20"/>
      <w:szCs w:val="20"/>
    </w:rPr>
  </w:style>
  <w:style w:type="paragraph" w:customStyle="1" w:styleId="1146">
    <w:name w:val="xl111"/>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baseline"/>
    </w:pPr>
    <w:rPr>
      <w:rFonts w:ascii="Verdana" w:hAnsi="Verdana" w:eastAsia="宋体"/>
      <w:b/>
      <w:kern w:val="0"/>
      <w:sz w:val="20"/>
      <w:szCs w:val="20"/>
    </w:rPr>
  </w:style>
  <w:style w:type="paragraph" w:customStyle="1" w:styleId="1147">
    <w:name w:val="_图片"/>
    <w:basedOn w:val="1"/>
    <w:next w:val="762"/>
    <w:autoRedefine/>
    <w:qFormat/>
    <w:uiPriority w:val="99"/>
    <w:pPr>
      <w:adjustRightInd w:val="0"/>
      <w:spacing w:before="46" w:after="46" w:line="360" w:lineRule="auto"/>
      <w:ind w:firstLine="480" w:firstLineChars="200"/>
      <w:jc w:val="center"/>
      <w:textAlignment w:val="baseline"/>
    </w:pPr>
    <w:rPr>
      <w:rFonts w:ascii="Times New Roman" w:hAnsi="Times New Roman" w:eastAsia="宋体" w:cs="Times New Roman"/>
      <w:bCs/>
      <w:sz w:val="18"/>
      <w:szCs w:val="24"/>
    </w:rPr>
  </w:style>
  <w:style w:type="paragraph" w:customStyle="1" w:styleId="1148">
    <w:name w:val="xl109"/>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baseline"/>
    </w:pPr>
    <w:rPr>
      <w:rFonts w:ascii="宋体" w:hAnsi="宋体" w:eastAsia="宋体"/>
      <w:bCs/>
      <w:kern w:val="0"/>
      <w:sz w:val="20"/>
      <w:szCs w:val="20"/>
    </w:rPr>
  </w:style>
  <w:style w:type="paragraph" w:customStyle="1" w:styleId="1149">
    <w:name w:val="xl107"/>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Cs/>
      <w:kern w:val="0"/>
      <w:sz w:val="20"/>
      <w:szCs w:val="20"/>
    </w:rPr>
  </w:style>
  <w:style w:type="paragraph" w:customStyle="1" w:styleId="1150">
    <w:name w:val="列表4"/>
    <w:basedOn w:val="1016"/>
    <w:next w:val="1"/>
    <w:autoRedefine/>
    <w:qFormat/>
    <w:uiPriority w:val="0"/>
  </w:style>
  <w:style w:type="paragraph" w:customStyle="1" w:styleId="1151">
    <w:name w:val="缩进正文"/>
    <w:basedOn w:val="1"/>
    <w:next w:val="1"/>
    <w:autoRedefine/>
    <w:qFormat/>
    <w:uiPriority w:val="99"/>
    <w:pPr>
      <w:adjustRightInd w:val="0"/>
      <w:spacing w:beforeLines="50" w:line="288" w:lineRule="auto"/>
      <w:ind w:firstLine="420" w:firstLineChars="200"/>
      <w:textAlignment w:val="baseline"/>
    </w:pPr>
    <w:rPr>
      <w:rFonts w:ascii="Times New Roman" w:hAnsi="Times New Roman" w:eastAsia="宋体" w:cs="Times New Roman"/>
      <w:bCs/>
      <w:sz w:val="24"/>
      <w:szCs w:val="20"/>
    </w:rPr>
  </w:style>
  <w:style w:type="paragraph" w:customStyle="1" w:styleId="1152">
    <w:name w:val="正文幼5号"/>
    <w:basedOn w:val="1"/>
    <w:autoRedefine/>
    <w:qFormat/>
    <w:uiPriority w:val="99"/>
    <w:pPr>
      <w:adjustRightInd w:val="0"/>
      <w:spacing w:line="288" w:lineRule="auto"/>
      <w:ind w:firstLine="480" w:firstLineChars="200"/>
      <w:textAlignment w:val="baseline"/>
    </w:pPr>
    <w:rPr>
      <w:rFonts w:ascii="Times New Roman" w:hAnsi="Times New Roman" w:eastAsia="幼圆" w:cs="Times New Roman"/>
      <w:bCs/>
      <w:szCs w:val="20"/>
    </w:rPr>
  </w:style>
  <w:style w:type="paragraph" w:customStyle="1" w:styleId="1153">
    <w:name w:val="bodytext"/>
    <w:basedOn w:val="1"/>
    <w:autoRedefine/>
    <w:qFormat/>
    <w:uiPriority w:val="99"/>
    <w:pPr>
      <w:widowControl/>
      <w:adjustRightInd w:val="0"/>
      <w:spacing w:before="140" w:line="360" w:lineRule="auto"/>
      <w:ind w:firstLine="420" w:firstLineChars="200"/>
      <w:jc w:val="left"/>
      <w:textAlignment w:val="baseline"/>
    </w:pPr>
    <w:rPr>
      <w:rFonts w:ascii="宋体" w:hAnsi="宋体" w:eastAsia="宋体" w:cs="Times New Roman"/>
      <w:bCs/>
      <w:kern w:val="0"/>
      <w:szCs w:val="21"/>
    </w:rPr>
  </w:style>
  <w:style w:type="paragraph" w:customStyle="1" w:styleId="1154">
    <w:name w:val="内容"/>
    <w:basedOn w:val="1"/>
    <w:autoRedefine/>
    <w:qFormat/>
    <w:uiPriority w:val="99"/>
    <w:pPr>
      <w:widowControl/>
      <w:adjustRightInd w:val="0"/>
      <w:spacing w:before="60" w:after="60" w:line="312" w:lineRule="auto"/>
      <w:ind w:firstLine="420" w:firstLineChars="200"/>
      <w:textAlignment w:val="baseline"/>
    </w:pPr>
    <w:rPr>
      <w:rFonts w:ascii="Arial" w:hAnsi="Arial" w:eastAsia="幼圆" w:cs="Times New Roman"/>
      <w:bCs/>
      <w:kern w:val="0"/>
      <w:sz w:val="24"/>
      <w:szCs w:val="20"/>
    </w:rPr>
  </w:style>
  <w:style w:type="paragraph" w:customStyle="1" w:styleId="1155">
    <w:name w:val="Char Char1 Char"/>
    <w:basedOn w:val="1"/>
    <w:autoRedefine/>
    <w:qFormat/>
    <w:uiPriority w:val="99"/>
    <w:pPr>
      <w:tabs>
        <w:tab w:val="left" w:pos="425"/>
      </w:tabs>
      <w:adjustRightInd w:val="0"/>
      <w:spacing w:line="360" w:lineRule="auto"/>
      <w:ind w:left="425" w:hanging="425" w:firstLineChars="200"/>
      <w:textAlignment w:val="baseline"/>
    </w:pPr>
    <w:rPr>
      <w:rFonts w:ascii="Verdana" w:hAnsi="Verdana" w:eastAsia="宋体" w:cs="Times New Roman"/>
      <w:bCs/>
      <w:kern w:val="24"/>
      <w:sz w:val="24"/>
      <w:szCs w:val="24"/>
    </w:rPr>
  </w:style>
  <w:style w:type="paragraph" w:customStyle="1" w:styleId="1156">
    <w:name w:val="__正文"/>
    <w:basedOn w:val="911"/>
    <w:next w:val="911"/>
    <w:autoRedefine/>
    <w:qFormat/>
    <w:uiPriority w:val="99"/>
  </w:style>
  <w:style w:type="paragraph" w:customStyle="1" w:styleId="1157">
    <w:name w:val="Char Char Char Char Char Char Char Char Char Char Char Char Char Char Char Char Char Char Char Char Char Char Char Char Char1"/>
    <w:basedOn w:val="1"/>
    <w:autoRedefine/>
    <w:qFormat/>
    <w:uiPriority w:val="99"/>
    <w:pPr>
      <w:tabs>
        <w:tab w:val="left" w:pos="360"/>
      </w:tabs>
      <w:adjustRightInd w:val="0"/>
      <w:spacing w:line="360" w:lineRule="auto"/>
      <w:ind w:firstLine="200" w:firstLineChars="200"/>
      <w:textAlignment w:val="baseline"/>
    </w:pPr>
    <w:rPr>
      <w:rFonts w:ascii="Tahoma" w:hAnsi="Tahoma" w:eastAsia="宋体" w:cs="Times New Roman"/>
      <w:bCs/>
      <w:sz w:val="24"/>
      <w:szCs w:val="20"/>
    </w:rPr>
  </w:style>
  <w:style w:type="paragraph" w:customStyle="1" w:styleId="1158">
    <w:name w:val="Char Char Char Char Char Char Char Char Char Char Char Char Char Char Char Char"/>
    <w:basedOn w:val="1"/>
    <w:autoRedefine/>
    <w:qFormat/>
    <w:uiPriority w:val="0"/>
    <w:pPr>
      <w:adjustRightInd w:val="0"/>
      <w:spacing w:line="288" w:lineRule="auto"/>
      <w:ind w:firstLine="480" w:firstLineChars="200"/>
      <w:textAlignment w:val="baseline"/>
    </w:pPr>
    <w:rPr>
      <w:rFonts w:ascii="Times New Roman" w:hAnsi="Times New Roman" w:eastAsia="宋体" w:cs="Times New Roman"/>
      <w:bCs/>
      <w:sz w:val="24"/>
      <w:szCs w:val="24"/>
    </w:rPr>
  </w:style>
  <w:style w:type="paragraph" w:customStyle="1" w:styleId="1159">
    <w:name w:val="_封面文字说明"/>
    <w:basedOn w:val="911"/>
    <w:autoRedefine/>
    <w:qFormat/>
    <w:uiPriority w:val="99"/>
    <w:rPr>
      <w:rFonts w:eastAsia="黑体"/>
      <w:sz w:val="28"/>
    </w:rPr>
  </w:style>
  <w:style w:type="paragraph" w:customStyle="1" w:styleId="1160">
    <w:name w:val="Figure Description"/>
    <w:next w:val="1"/>
    <w:link w:val="1161"/>
    <w:autoRedefine/>
    <w:qFormat/>
    <w:uiPriority w:val="0"/>
    <w:pPr>
      <w:snapToGrid w:val="0"/>
      <w:spacing w:beforeLines="50"/>
      <w:jc w:val="center"/>
    </w:pPr>
    <w:rPr>
      <w:rFonts w:ascii="Arial" w:hAnsi="Arial" w:eastAsia="黑体" w:cs="Times New Roman"/>
      <w:sz w:val="18"/>
      <w:lang w:val="en-US" w:eastAsia="zh-CN" w:bidi="ar-SA"/>
    </w:rPr>
  </w:style>
  <w:style w:type="character" w:customStyle="1" w:styleId="1161">
    <w:name w:val="Figure Description Char"/>
    <w:link w:val="1160"/>
    <w:autoRedefine/>
    <w:qFormat/>
    <w:uiPriority w:val="0"/>
    <w:rPr>
      <w:rFonts w:ascii="Arial" w:hAnsi="Arial" w:eastAsia="黑体"/>
      <w:sz w:val="18"/>
    </w:rPr>
  </w:style>
  <w:style w:type="paragraph" w:customStyle="1" w:styleId="1162">
    <w:name w:val="正文（首行不缩进）"/>
    <w:basedOn w:val="1"/>
    <w:next w:val="1"/>
    <w:autoRedefine/>
    <w:qFormat/>
    <w:uiPriority w:val="99"/>
    <w:pPr>
      <w:widowControl/>
      <w:adjustRightInd w:val="0"/>
      <w:snapToGrid w:val="0"/>
      <w:spacing w:beforeLines="50" w:line="360" w:lineRule="auto"/>
      <w:ind w:firstLine="360" w:firstLineChars="200"/>
      <w:textAlignment w:val="baseline"/>
    </w:pPr>
    <w:rPr>
      <w:rFonts w:ascii="宋体" w:hAnsi="宋体" w:eastAsia="宋体" w:cs="Times New Roman"/>
      <w:bCs/>
      <w:kern w:val="0"/>
      <w:sz w:val="24"/>
      <w:szCs w:val="21"/>
    </w:rPr>
  </w:style>
  <w:style w:type="paragraph" w:customStyle="1" w:styleId="1163">
    <w:name w:val="自定义样式 正文"/>
    <w:basedOn w:val="1"/>
    <w:autoRedefine/>
    <w:qFormat/>
    <w:uiPriority w:val="99"/>
    <w:pPr>
      <w:adjustRightInd w:val="0"/>
      <w:spacing w:line="360" w:lineRule="auto"/>
      <w:ind w:firstLine="480" w:firstLineChars="200"/>
      <w:textAlignment w:val="baseline"/>
    </w:pPr>
    <w:rPr>
      <w:rFonts w:ascii="Arial" w:hAnsi="Arial" w:eastAsia="宋体"/>
      <w:sz w:val="24"/>
      <w:szCs w:val="21"/>
    </w:rPr>
  </w:style>
  <w:style w:type="paragraph" w:customStyle="1" w:styleId="1164">
    <w:name w:val="Char1 Char Char Char Char Char Char Char"/>
    <w:basedOn w:val="1"/>
    <w:autoRedefine/>
    <w:qFormat/>
    <w:uiPriority w:val="0"/>
    <w:pPr>
      <w:adjustRightInd w:val="0"/>
      <w:spacing w:line="288" w:lineRule="auto"/>
      <w:ind w:firstLine="480" w:firstLineChars="200"/>
      <w:textAlignment w:val="baseline"/>
    </w:pPr>
    <w:rPr>
      <w:rFonts w:ascii="Tahoma" w:hAnsi="Tahoma" w:eastAsia="宋体" w:cs="Times New Roman"/>
      <w:bCs/>
      <w:sz w:val="24"/>
      <w:szCs w:val="20"/>
    </w:rPr>
  </w:style>
  <w:style w:type="paragraph" w:customStyle="1" w:styleId="1165">
    <w:name w:val="Char Char1"/>
    <w:basedOn w:val="1"/>
    <w:autoRedefine/>
    <w:qFormat/>
    <w:uiPriority w:val="0"/>
    <w:pPr>
      <w:widowControl/>
      <w:adjustRightInd w:val="0"/>
      <w:spacing w:after="160" w:line="240" w:lineRule="exact"/>
      <w:ind w:firstLine="200" w:firstLineChars="200"/>
      <w:jc w:val="left"/>
      <w:textAlignment w:val="baseline"/>
    </w:pPr>
    <w:rPr>
      <w:rFonts w:ascii="Verdana" w:hAnsi="Verdana" w:eastAsia="宋体" w:cs="Times New Roman"/>
      <w:b/>
      <w:color w:val="000000"/>
      <w:kern w:val="0"/>
      <w:sz w:val="20"/>
      <w:szCs w:val="20"/>
      <w:lang w:eastAsia="en-US"/>
    </w:rPr>
  </w:style>
  <w:style w:type="paragraph" w:customStyle="1" w:styleId="1166">
    <w:name w:val="xl112"/>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baseline"/>
    </w:pPr>
    <w:rPr>
      <w:rFonts w:ascii="宋体" w:hAnsi="宋体" w:eastAsia="宋体"/>
      <w:b/>
      <w:kern w:val="0"/>
      <w:sz w:val="20"/>
      <w:szCs w:val="20"/>
    </w:rPr>
  </w:style>
  <w:style w:type="paragraph" w:customStyle="1" w:styleId="1167">
    <w:name w:val="正文 五号"/>
    <w:basedOn w:val="1"/>
    <w:next w:val="1"/>
    <w:autoRedefine/>
    <w:qFormat/>
    <w:uiPriority w:val="99"/>
    <w:pPr>
      <w:adjustRightInd w:val="0"/>
      <w:spacing w:beforeLines="50" w:line="360" w:lineRule="atLeast"/>
      <w:ind w:firstLine="482" w:firstLineChars="200"/>
      <w:textAlignment w:val="baseline"/>
    </w:pPr>
    <w:rPr>
      <w:rFonts w:ascii="Times New Roman" w:hAnsi="Times New Roman" w:eastAsia="宋体" w:cs="Times New Roman"/>
      <w:bCs/>
      <w:kern w:val="0"/>
      <w:szCs w:val="20"/>
    </w:rPr>
  </w:style>
  <w:style w:type="paragraph" w:customStyle="1" w:styleId="1168">
    <w:name w:val="postdate"/>
    <w:basedOn w:val="1"/>
    <w:autoRedefine/>
    <w:qFormat/>
    <w:uiPriority w:val="99"/>
    <w:pPr>
      <w:widowControl/>
      <w:adjustRightInd w:val="0"/>
      <w:spacing w:before="100" w:beforeAutospacing="1" w:after="100" w:afterAutospacing="1" w:line="288" w:lineRule="auto"/>
      <w:ind w:firstLine="480" w:firstLineChars="200"/>
      <w:jc w:val="left"/>
      <w:textAlignment w:val="baseline"/>
    </w:pPr>
    <w:rPr>
      <w:rFonts w:ascii="宋体" w:hAnsi="宋体" w:eastAsia="宋体"/>
      <w:bCs/>
      <w:color w:val="777777"/>
      <w:kern w:val="0"/>
      <w:sz w:val="17"/>
      <w:szCs w:val="17"/>
    </w:rPr>
  </w:style>
  <w:style w:type="paragraph" w:customStyle="1" w:styleId="1169">
    <w:name w:val="标注"/>
    <w:next w:val="1"/>
    <w:autoRedefine/>
    <w:qFormat/>
    <w:uiPriority w:val="99"/>
    <w:pPr>
      <w:spacing w:beforeLines="50" w:line="360" w:lineRule="auto"/>
      <w:jc w:val="center"/>
    </w:pPr>
    <w:rPr>
      <w:rFonts w:ascii="楷体_GB2312" w:hAnsi="Times New Roman" w:eastAsia="宋体" w:cs="Times New Roman"/>
      <w:sz w:val="24"/>
      <w:lang w:val="en-US" w:eastAsia="zh-CN" w:bidi="ar-SA"/>
    </w:rPr>
  </w:style>
  <w:style w:type="paragraph" w:customStyle="1" w:styleId="1170">
    <w:name w:val="编写建议"/>
    <w:basedOn w:val="1"/>
    <w:autoRedefine/>
    <w:qFormat/>
    <w:uiPriority w:val="99"/>
    <w:pPr>
      <w:autoSpaceDE w:val="0"/>
      <w:autoSpaceDN w:val="0"/>
      <w:adjustRightInd w:val="0"/>
      <w:spacing w:line="360" w:lineRule="auto"/>
      <w:ind w:firstLine="420" w:firstLineChars="200"/>
      <w:jc w:val="left"/>
      <w:textAlignment w:val="baseline"/>
    </w:pPr>
    <w:rPr>
      <w:rFonts w:ascii="Arial" w:hAnsi="Arial" w:eastAsia="宋体" w:cs="Arial"/>
      <w:bCs/>
      <w:i/>
      <w:color w:val="0000FF"/>
      <w:kern w:val="0"/>
      <w:szCs w:val="21"/>
    </w:rPr>
  </w:style>
  <w:style w:type="paragraph" w:customStyle="1" w:styleId="1171">
    <w:name w:val="标题1s"/>
    <w:basedOn w:val="3"/>
    <w:next w:val="1076"/>
    <w:autoRedefine/>
    <w:qFormat/>
    <w:uiPriority w:val="99"/>
    <w:pPr>
      <w:keepLines/>
      <w:pageBreakBefore/>
      <w:widowControl/>
      <w:pBdr>
        <w:top w:val="thickThinSmallGap" w:color="808080" w:sz="24" w:space="1"/>
        <w:left w:val="thickThinSmallGap" w:color="808080" w:sz="24" w:space="4"/>
        <w:bottom w:val="thickThinSmallGap" w:color="808080" w:sz="24" w:space="0"/>
        <w:right w:val="thickThinSmallGap" w:color="808080" w:sz="24" w:space="4"/>
      </w:pBdr>
      <w:adjustRightInd w:val="0"/>
      <w:spacing w:beforeLines="100" w:afterLines="100" w:line="288" w:lineRule="auto"/>
      <w:jc w:val="left"/>
      <w:textAlignment w:val="baseline"/>
    </w:pPr>
    <w:rPr>
      <w:rFonts w:ascii="Times New Roman" w:hAnsi="Times New Roman" w:eastAsia="微软雅黑" w:cs="Arial"/>
      <w:b w:val="0"/>
      <w:bCs/>
      <w:color w:val="auto"/>
      <w:kern w:val="44"/>
      <w:sz w:val="28"/>
      <w:szCs w:val="28"/>
      <w:lang w:val="en-US"/>
    </w:rPr>
  </w:style>
  <w:style w:type="paragraph" w:customStyle="1" w:styleId="1172">
    <w:name w:val="前言、引言标题"/>
    <w:next w:val="1"/>
    <w:autoRedefine/>
    <w:qFormat/>
    <w:uiPriority w:val="0"/>
    <w:pPr>
      <w:shd w:val="clear" w:color="FFFFFF" w:fill="FFFFFF"/>
      <w:spacing w:before="640" w:after="560"/>
      <w:ind w:left="420" w:hanging="420"/>
      <w:jc w:val="center"/>
      <w:outlineLvl w:val="0"/>
    </w:pPr>
    <w:rPr>
      <w:rFonts w:ascii="黑体" w:hAnsi="Times New Roman" w:eastAsia="黑体" w:cs="Times New Roman"/>
      <w:sz w:val="32"/>
      <w:lang w:val="en-US" w:eastAsia="zh-CN" w:bidi="ar-SA"/>
    </w:rPr>
  </w:style>
  <w:style w:type="paragraph" w:customStyle="1" w:styleId="1173">
    <w:name w:val="项目符号1"/>
    <w:basedOn w:val="9"/>
    <w:autoRedefine/>
    <w:qFormat/>
    <w:uiPriority w:val="99"/>
    <w:pPr>
      <w:tabs>
        <w:tab w:val="left" w:pos="417"/>
      </w:tabs>
      <w:spacing w:before="0" w:after="80" w:line="300" w:lineRule="auto"/>
      <w:ind w:left="340" w:hanging="283"/>
      <w:outlineLvl w:val="9"/>
    </w:pPr>
    <w:rPr>
      <w:rFonts w:ascii="黑体" w:hAnsi="黑体" w:eastAsia="黑体"/>
      <w:bCs/>
      <w:sz w:val="30"/>
    </w:rPr>
  </w:style>
  <w:style w:type="paragraph" w:customStyle="1" w:styleId="1174">
    <w:name w:val="正文格式"/>
    <w:basedOn w:val="1"/>
    <w:link w:val="1175"/>
    <w:autoRedefine/>
    <w:qFormat/>
    <w:uiPriority w:val="0"/>
    <w:pPr>
      <w:widowControl/>
      <w:adjustRightInd w:val="0"/>
      <w:spacing w:line="480" w:lineRule="atLeast"/>
      <w:ind w:firstLine="482" w:firstLineChars="200"/>
      <w:textAlignment w:val="baseline"/>
    </w:pPr>
    <w:rPr>
      <w:rFonts w:ascii="Verdana" w:hAnsi="Verdana" w:eastAsia="宋体" w:cs="Times New Roman"/>
      <w:bCs/>
      <w:kern w:val="0"/>
      <w:sz w:val="24"/>
      <w:szCs w:val="20"/>
    </w:rPr>
  </w:style>
  <w:style w:type="character" w:customStyle="1" w:styleId="1175">
    <w:name w:val="正文格式 Char"/>
    <w:link w:val="1174"/>
    <w:autoRedefine/>
    <w:qFormat/>
    <w:uiPriority w:val="0"/>
    <w:rPr>
      <w:rFonts w:ascii="Verdana" w:hAnsi="Verdana"/>
      <w:bCs/>
      <w:sz w:val="24"/>
    </w:rPr>
  </w:style>
  <w:style w:type="paragraph" w:customStyle="1" w:styleId="1176">
    <w:name w:val="星号"/>
    <w:basedOn w:val="1"/>
    <w:next w:val="1"/>
    <w:autoRedefine/>
    <w:qFormat/>
    <w:uiPriority w:val="99"/>
    <w:pPr>
      <w:adjustRightInd w:val="0"/>
      <w:spacing w:beforeLines="50" w:line="288" w:lineRule="auto"/>
      <w:ind w:left="840" w:firstLine="480" w:firstLineChars="200"/>
      <w:textAlignment w:val="baseline"/>
    </w:pPr>
    <w:rPr>
      <w:rFonts w:ascii="黑体" w:hAnsi="Calibri" w:eastAsia="黑体" w:cs="Times New Roman"/>
      <w:b/>
      <w:bCs/>
    </w:rPr>
  </w:style>
  <w:style w:type="paragraph" w:customStyle="1" w:styleId="1177">
    <w:name w:val="发布日期"/>
    <w:autoRedefine/>
    <w:qFormat/>
    <w:uiPriority w:val="0"/>
    <w:rPr>
      <w:rFonts w:ascii="Times New Roman" w:hAnsi="Times New Roman" w:eastAsia="黑体" w:cs="Times New Roman"/>
      <w:sz w:val="28"/>
      <w:lang w:val="en-US" w:eastAsia="zh-CN" w:bidi="ar-SA"/>
    </w:rPr>
  </w:style>
  <w:style w:type="paragraph" w:customStyle="1" w:styleId="1178">
    <w:name w:val="程序段"/>
    <w:basedOn w:val="1"/>
    <w:autoRedefine/>
    <w:qFormat/>
    <w:uiPriority w:val="99"/>
    <w:pPr>
      <w:adjustRightInd w:val="0"/>
      <w:spacing w:line="288" w:lineRule="auto"/>
      <w:ind w:firstLine="420" w:firstLineChars="200"/>
      <w:textAlignment w:val="baseline"/>
    </w:pPr>
    <w:rPr>
      <w:rFonts w:ascii="Courier" w:hAnsi="Courier" w:eastAsia="宋体" w:cs="Times New Roman"/>
      <w:bCs/>
      <w:szCs w:val="24"/>
    </w:rPr>
  </w:style>
  <w:style w:type="paragraph" w:customStyle="1" w:styleId="1179">
    <w:name w:val="样式 题注 + 首行缩进:  2 字符7"/>
    <w:basedOn w:val="22"/>
    <w:autoRedefine/>
    <w:qFormat/>
    <w:uiPriority w:val="99"/>
    <w:pPr>
      <w:ind w:firstLine="400"/>
    </w:pPr>
    <w:rPr>
      <w:rFonts w:cs="宋体"/>
      <w:bCs/>
      <w:sz w:val="21"/>
    </w:rPr>
  </w:style>
  <w:style w:type="paragraph" w:customStyle="1" w:styleId="1180">
    <w:name w:val="_封面标题"/>
    <w:basedOn w:val="911"/>
    <w:autoRedefine/>
    <w:qFormat/>
    <w:uiPriority w:val="99"/>
    <w:pPr>
      <w:spacing w:beforeLines="50" w:afterLines="50" w:line="240" w:lineRule="auto"/>
      <w:jc w:val="center"/>
    </w:pPr>
    <w:rPr>
      <w:rFonts w:eastAsia="黑体"/>
      <w:sz w:val="48"/>
    </w:rPr>
  </w:style>
  <w:style w:type="paragraph" w:customStyle="1" w:styleId="1181">
    <w:name w:val="xl114"/>
    <w:basedOn w:val="1"/>
    <w:autoRedefine/>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center"/>
      <w:textAlignment w:val="baseline"/>
    </w:pPr>
    <w:rPr>
      <w:rFonts w:ascii="宋体" w:hAnsi="宋体" w:eastAsia="宋体"/>
      <w:b/>
      <w:kern w:val="0"/>
      <w:sz w:val="20"/>
      <w:szCs w:val="20"/>
    </w:rPr>
  </w:style>
  <w:style w:type="paragraph" w:customStyle="1" w:styleId="1182">
    <w:name w:val="样式 宋体 四号 加粗 自定义颜(RGB(094166)) 段前: 7.8 磅 行距: 多倍行距 1.25 字行"/>
    <w:basedOn w:val="1"/>
    <w:autoRedefine/>
    <w:qFormat/>
    <w:uiPriority w:val="99"/>
    <w:pPr>
      <w:tabs>
        <w:tab w:val="left" w:pos="780"/>
      </w:tabs>
      <w:adjustRightInd w:val="0"/>
      <w:spacing w:line="288" w:lineRule="auto"/>
      <w:ind w:left="420" w:firstLine="480" w:firstLineChars="200"/>
      <w:textAlignment w:val="baseline"/>
    </w:pPr>
    <w:rPr>
      <w:rFonts w:ascii="Times New Roman" w:hAnsi="Times New Roman" w:eastAsia="宋体" w:cs="Times New Roman"/>
      <w:bCs/>
      <w:szCs w:val="24"/>
    </w:rPr>
  </w:style>
  <w:style w:type="paragraph" w:customStyle="1" w:styleId="1183">
    <w:name w:val="正文 + 宋体"/>
    <w:basedOn w:val="1"/>
    <w:autoRedefine/>
    <w:qFormat/>
    <w:uiPriority w:val="99"/>
    <w:pPr>
      <w:adjustRightInd w:val="0"/>
      <w:spacing w:line="360" w:lineRule="auto"/>
      <w:ind w:firstLine="200" w:firstLineChars="200"/>
      <w:textAlignment w:val="baseline"/>
    </w:pPr>
    <w:rPr>
      <w:rFonts w:ascii="宋体" w:hAnsi="Times New Roman" w:eastAsia="宋体" w:cs="Times New Roman"/>
      <w:bCs/>
      <w:kern w:val="0"/>
      <w:szCs w:val="21"/>
    </w:rPr>
  </w:style>
  <w:style w:type="paragraph" w:customStyle="1" w:styleId="1184">
    <w:name w:val="xyx"/>
    <w:basedOn w:val="1"/>
    <w:autoRedefine/>
    <w:qFormat/>
    <w:uiPriority w:val="99"/>
    <w:pPr>
      <w:tabs>
        <w:tab w:val="left" w:pos="794"/>
      </w:tabs>
      <w:adjustRightInd w:val="0"/>
      <w:spacing w:before="100" w:beforeAutospacing="1" w:after="100" w:afterAutospacing="1" w:line="360" w:lineRule="auto"/>
      <w:ind w:left="720" w:hanging="720" w:firstLineChars="200"/>
      <w:textAlignment w:val="baseline"/>
      <w:outlineLvl w:val="2"/>
    </w:pPr>
    <w:rPr>
      <w:rFonts w:ascii="黑体" w:hAnsi="宋体" w:eastAsia="宋体" w:cs="Times New Roman"/>
      <w:bCs/>
      <w:color w:val="000000"/>
      <w:sz w:val="28"/>
      <w:szCs w:val="28"/>
    </w:rPr>
  </w:style>
  <w:style w:type="paragraph" w:customStyle="1" w:styleId="1185">
    <w:name w:val="首缩2 1.25行距"/>
    <w:basedOn w:val="1"/>
    <w:autoRedefine/>
    <w:qFormat/>
    <w:uiPriority w:val="99"/>
    <w:pPr>
      <w:keepNext/>
      <w:adjustRightInd w:val="0"/>
      <w:spacing w:line="300" w:lineRule="auto"/>
      <w:ind w:left="420" w:firstLine="480" w:firstLineChars="200"/>
      <w:textAlignment w:val="baseline"/>
    </w:pPr>
    <w:rPr>
      <w:rFonts w:ascii="Arial" w:hAnsi="Arial" w:eastAsia="宋体" w:cs="Arial"/>
      <w:bCs/>
      <w:szCs w:val="20"/>
    </w:rPr>
  </w:style>
  <w:style w:type="paragraph" w:customStyle="1" w:styleId="1186">
    <w:name w:val="_标题"/>
    <w:basedOn w:val="84"/>
    <w:next w:val="911"/>
    <w:autoRedefine/>
    <w:qFormat/>
    <w:uiPriority w:val="99"/>
    <w:pPr>
      <w:adjustRightInd w:val="0"/>
      <w:spacing w:before="240" w:after="60" w:line="288" w:lineRule="auto"/>
      <w:ind w:firstLine="480" w:firstLineChars="200"/>
      <w:jc w:val="center"/>
      <w:textAlignment w:val="baseline"/>
      <w:outlineLvl w:val="0"/>
    </w:pPr>
    <w:rPr>
      <w:rFonts w:ascii="Arial" w:hAnsi="Arial" w:eastAsia="黑体" w:cs="Times New Roman"/>
      <w:sz w:val="44"/>
      <w:szCs w:val="32"/>
    </w:rPr>
  </w:style>
  <w:style w:type="paragraph" w:customStyle="1" w:styleId="1187">
    <w:name w:val="正文字缩2字"/>
    <w:basedOn w:val="1188"/>
    <w:next w:val="1"/>
    <w:autoRedefine/>
    <w:qFormat/>
    <w:uiPriority w:val="99"/>
    <w:pPr>
      <w:ind w:left="200" w:leftChars="200"/>
    </w:pPr>
  </w:style>
  <w:style w:type="paragraph" w:customStyle="1" w:styleId="1188">
    <w:name w:val="正文字缩1字"/>
    <w:basedOn w:val="1"/>
    <w:next w:val="1"/>
    <w:autoRedefine/>
    <w:qFormat/>
    <w:uiPriority w:val="99"/>
    <w:pPr>
      <w:adjustRightInd w:val="0"/>
      <w:spacing w:before="60" w:after="60" w:line="360" w:lineRule="auto"/>
      <w:ind w:left="100" w:leftChars="100" w:firstLine="200" w:firstLineChars="200"/>
      <w:textAlignment w:val="baseline"/>
    </w:pPr>
    <w:rPr>
      <w:rFonts w:ascii="Times New Roman" w:hAnsi="Times New Roman" w:eastAsia="宋体" w:cs="Times New Roman"/>
      <w:bCs/>
      <w:szCs w:val="24"/>
    </w:rPr>
  </w:style>
  <w:style w:type="paragraph" w:customStyle="1" w:styleId="1189">
    <w:name w:val="Z4"/>
    <w:basedOn w:val="1"/>
    <w:next w:val="1"/>
    <w:autoRedefine/>
    <w:qFormat/>
    <w:uiPriority w:val="99"/>
    <w:pPr>
      <w:tabs>
        <w:tab w:val="left" w:pos="2040"/>
        <w:tab w:val="left" w:pos="2160"/>
      </w:tabs>
      <w:adjustRightInd w:val="0"/>
      <w:spacing w:before="240" w:after="120" w:line="288" w:lineRule="auto"/>
      <w:ind w:left="10" w:leftChars="10" w:hanging="360" w:hangingChars="200"/>
      <w:textAlignment w:val="baseline"/>
      <w:outlineLvl w:val="3"/>
    </w:pPr>
    <w:rPr>
      <w:rFonts w:ascii="Tahoma" w:hAnsi="Tahoma" w:eastAsia="幼圆" w:cs="Times New Roman"/>
      <w:bCs/>
      <w:sz w:val="24"/>
      <w:szCs w:val="20"/>
    </w:rPr>
  </w:style>
  <w:style w:type="paragraph" w:customStyle="1" w:styleId="1190">
    <w:name w:val="xl122"/>
    <w:basedOn w:val="1"/>
    <w:autoRedefine/>
    <w:qFormat/>
    <w:uiPriority w:val="0"/>
    <w:pPr>
      <w:widowControl/>
      <w:pBdr>
        <w:top w:val="single" w:color="auto" w:sz="4" w:space="0"/>
        <w:left w:val="single" w:color="auto" w:sz="4" w:space="0"/>
        <w:right w:val="single" w:color="auto" w:sz="4" w:space="0"/>
      </w:pBdr>
      <w:adjustRightInd w:val="0"/>
      <w:spacing w:before="100" w:beforeAutospacing="1" w:after="100" w:afterAutospacing="1" w:line="288" w:lineRule="auto"/>
      <w:ind w:firstLine="482" w:firstLineChars="200"/>
      <w:jc w:val="center"/>
      <w:textAlignment w:val="center"/>
    </w:pPr>
    <w:rPr>
      <w:rFonts w:ascii="宋体" w:hAnsi="宋体" w:eastAsia="宋体"/>
      <w:b/>
      <w:kern w:val="0"/>
      <w:sz w:val="20"/>
      <w:szCs w:val="20"/>
    </w:rPr>
  </w:style>
  <w:style w:type="paragraph" w:customStyle="1" w:styleId="1191">
    <w:name w:val="样式 首行缩进:  0.75 厘米"/>
    <w:basedOn w:val="1"/>
    <w:next w:val="1"/>
    <w:autoRedefine/>
    <w:qFormat/>
    <w:uiPriority w:val="99"/>
    <w:pPr>
      <w:adjustRightInd w:val="0"/>
      <w:spacing w:beforeLines="50" w:line="360" w:lineRule="auto"/>
      <w:ind w:firstLine="425" w:firstLineChars="200"/>
      <w:textAlignment w:val="baseline"/>
    </w:pPr>
    <w:rPr>
      <w:rFonts w:ascii="Times New Roman" w:hAnsi="Times New Roman" w:eastAsia="宋体"/>
      <w:bCs/>
      <w:sz w:val="24"/>
      <w:szCs w:val="20"/>
    </w:rPr>
  </w:style>
  <w:style w:type="paragraph" w:customStyle="1" w:styleId="1192">
    <w:name w:val="图标注 Char"/>
    <w:next w:val="1"/>
    <w:autoRedefine/>
    <w:qFormat/>
    <w:uiPriority w:val="99"/>
    <w:pPr>
      <w:tabs>
        <w:tab w:val="left" w:pos="648"/>
      </w:tabs>
      <w:spacing w:beforeLines="50" w:line="360" w:lineRule="auto"/>
      <w:ind w:left="170" w:firstLine="118"/>
      <w:jc w:val="center"/>
    </w:pPr>
    <w:rPr>
      <w:rFonts w:ascii="楷体_GB2312" w:hAnsi="Times New Roman" w:eastAsia="楷体_GB2312" w:cs="Times New Roman"/>
      <w:sz w:val="21"/>
      <w:lang w:val="en-US" w:eastAsia="zh-CN" w:bidi="ar-SA"/>
    </w:rPr>
  </w:style>
  <w:style w:type="paragraph" w:customStyle="1" w:styleId="1193">
    <w:name w:val="样式 左侧:  2.22 厘米"/>
    <w:basedOn w:val="1"/>
    <w:autoRedefine/>
    <w:qFormat/>
    <w:uiPriority w:val="99"/>
    <w:pPr>
      <w:adjustRightInd w:val="0"/>
      <w:spacing w:after="120" w:line="360" w:lineRule="auto"/>
      <w:ind w:left="1259" w:firstLine="200" w:firstLineChars="200"/>
      <w:textAlignment w:val="baseline"/>
    </w:pPr>
    <w:rPr>
      <w:rFonts w:ascii="Verdana" w:hAnsi="Verdana" w:eastAsia="宋体"/>
      <w:bCs/>
      <w:sz w:val="24"/>
      <w:szCs w:val="20"/>
    </w:rPr>
  </w:style>
  <w:style w:type="paragraph" w:customStyle="1" w:styleId="1194">
    <w:name w:val="xl108"/>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center"/>
      <w:textAlignment w:val="center"/>
    </w:pPr>
    <w:rPr>
      <w:rFonts w:ascii="宋体" w:hAnsi="宋体" w:eastAsia="宋体"/>
      <w:bCs/>
      <w:kern w:val="0"/>
      <w:sz w:val="20"/>
      <w:szCs w:val="20"/>
    </w:rPr>
  </w:style>
  <w:style w:type="paragraph" w:customStyle="1" w:styleId="1195">
    <w:name w:val="p0"/>
    <w:basedOn w:val="1"/>
    <w:autoRedefine/>
    <w:qFormat/>
    <w:uiPriority w:val="0"/>
    <w:pPr>
      <w:widowControl/>
      <w:adjustRightInd w:val="0"/>
      <w:spacing w:line="360" w:lineRule="auto"/>
      <w:ind w:firstLine="200" w:firstLineChars="200"/>
      <w:textAlignment w:val="baseline"/>
    </w:pPr>
    <w:rPr>
      <w:rFonts w:ascii="Verdana" w:hAnsi="Verdana" w:eastAsia="宋体" w:cs="Times New Roman"/>
      <w:bCs/>
      <w:kern w:val="0"/>
      <w:sz w:val="24"/>
      <w:szCs w:val="20"/>
    </w:rPr>
  </w:style>
  <w:style w:type="paragraph" w:customStyle="1" w:styleId="1196">
    <w:name w:val="项目编号"/>
    <w:basedOn w:val="1"/>
    <w:autoRedefine/>
    <w:qFormat/>
    <w:uiPriority w:val="99"/>
    <w:pPr>
      <w:tabs>
        <w:tab w:val="left" w:pos="720"/>
      </w:tabs>
      <w:adjustRightInd w:val="0"/>
      <w:spacing w:line="360" w:lineRule="auto"/>
      <w:ind w:left="420" w:firstLine="200" w:firstLineChars="200"/>
      <w:textAlignment w:val="baseline"/>
    </w:pPr>
    <w:rPr>
      <w:rFonts w:ascii="Verdana" w:hAnsi="Verdana" w:eastAsia="宋体" w:cs="Times New Roman"/>
      <w:bCs/>
      <w:sz w:val="28"/>
      <w:szCs w:val="24"/>
    </w:rPr>
  </w:style>
  <w:style w:type="paragraph" w:customStyle="1" w:styleId="1197">
    <w:name w:val="样式 标题 1PIM 1Section Headh1l11H1H11H12H111H13H1121st ..."/>
    <w:basedOn w:val="3"/>
    <w:autoRedefine/>
    <w:qFormat/>
    <w:uiPriority w:val="99"/>
    <w:pPr>
      <w:keepLines/>
      <w:pageBreakBefore/>
      <w:widowControl/>
      <w:pBdr>
        <w:top w:val="thickThinSmallGap" w:color="808080" w:sz="24" w:space="1"/>
        <w:left w:val="thickThinSmallGap" w:color="808080" w:sz="24" w:space="4"/>
        <w:bottom w:val="thickThinSmallGap" w:color="808080" w:sz="24" w:space="0"/>
        <w:right w:val="thickThinSmallGap" w:color="808080" w:sz="24" w:space="4"/>
      </w:pBdr>
      <w:tabs>
        <w:tab w:val="left" w:pos="1800"/>
      </w:tabs>
      <w:adjustRightInd w:val="0"/>
      <w:spacing w:beforeLines="100" w:afterLines="100"/>
      <w:ind w:left="1200"/>
      <w:jc w:val="left"/>
      <w:textAlignment w:val="baseline"/>
    </w:pPr>
    <w:rPr>
      <w:rFonts w:ascii="Times New Roman" w:hAnsi="Times New Roman" w:eastAsia="微软雅黑" w:cs="宋体"/>
      <w:b w:val="0"/>
      <w:bCs/>
      <w:color w:val="auto"/>
      <w:kern w:val="44"/>
      <w:sz w:val="28"/>
      <w:szCs w:val="44"/>
      <w:lang w:val="en-US"/>
    </w:rPr>
  </w:style>
  <w:style w:type="paragraph" w:customStyle="1" w:styleId="1198">
    <w:name w:val="xl116"/>
    <w:basedOn w:val="1"/>
    <w:autoRedefine/>
    <w:qFormat/>
    <w:uiPriority w:val="0"/>
    <w:pPr>
      <w:widowControl/>
      <w:pBdr>
        <w:left w:val="single" w:color="auto" w:sz="4" w:space="0"/>
        <w:right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
      <w:kern w:val="0"/>
      <w:sz w:val="20"/>
      <w:szCs w:val="20"/>
    </w:rPr>
  </w:style>
  <w:style w:type="paragraph" w:customStyle="1" w:styleId="1199">
    <w:name w:val="main"/>
    <w:basedOn w:val="1"/>
    <w:autoRedefine/>
    <w:qFormat/>
    <w:uiPriority w:val="99"/>
    <w:pPr>
      <w:widowControl/>
      <w:adjustRightInd w:val="0"/>
      <w:spacing w:before="100" w:beforeAutospacing="1" w:after="100" w:afterAutospacing="1" w:line="288" w:lineRule="auto"/>
      <w:ind w:firstLine="200" w:firstLineChars="200"/>
      <w:jc w:val="left"/>
      <w:textAlignment w:val="baseline"/>
    </w:pPr>
    <w:rPr>
      <w:rFonts w:ascii="宋体" w:hAnsi="宋体" w:eastAsia="宋体"/>
      <w:bCs/>
      <w:kern w:val="0"/>
      <w:sz w:val="24"/>
      <w:szCs w:val="24"/>
    </w:rPr>
  </w:style>
  <w:style w:type="paragraph" w:customStyle="1" w:styleId="1200">
    <w:name w:val="#"/>
    <w:basedOn w:val="1"/>
    <w:autoRedefine/>
    <w:qFormat/>
    <w:uiPriority w:val="99"/>
    <w:pPr>
      <w:tabs>
        <w:tab w:val="left" w:pos="964"/>
      </w:tabs>
      <w:adjustRightInd w:val="0"/>
      <w:spacing w:line="360" w:lineRule="auto"/>
      <w:ind w:left="1200" w:firstLine="480" w:firstLineChars="200"/>
      <w:textAlignment w:val="baseline"/>
    </w:pPr>
    <w:rPr>
      <w:rFonts w:ascii="Times New Roman" w:hAnsi="Times New Roman" w:eastAsia="宋体" w:cs="Times New Roman"/>
      <w:bCs/>
      <w:sz w:val="24"/>
      <w:szCs w:val="24"/>
    </w:rPr>
  </w:style>
  <w:style w:type="paragraph" w:customStyle="1" w:styleId="1201">
    <w:name w:val="xl115"/>
    <w:basedOn w:val="1"/>
    <w:autoRedefine/>
    <w:qFormat/>
    <w:uiPriority w:val="0"/>
    <w:pPr>
      <w:widowControl/>
      <w:pBdr>
        <w:top w:val="single" w:color="auto" w:sz="4" w:space="0"/>
        <w:left w:val="single" w:color="auto" w:sz="4" w:space="0"/>
        <w:right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
      <w:kern w:val="0"/>
      <w:sz w:val="20"/>
      <w:szCs w:val="20"/>
    </w:rPr>
  </w:style>
  <w:style w:type="paragraph" w:customStyle="1" w:styleId="1202">
    <w:name w:val="本方案二级"/>
    <w:basedOn w:val="4"/>
    <w:autoRedefine/>
    <w:qFormat/>
    <w:uiPriority w:val="99"/>
    <w:pPr>
      <w:widowControl/>
      <w:spacing w:beforeLines="50" w:afterLines="50" w:line="360" w:lineRule="auto"/>
      <w:jc w:val="left"/>
    </w:pPr>
    <w:rPr>
      <w:rFonts w:ascii="Times New Roman" w:hAnsi="Times New Roman" w:eastAsia="宋体"/>
      <w:b w:val="0"/>
      <w:sz w:val="24"/>
      <w:szCs w:val="28"/>
    </w:rPr>
  </w:style>
  <w:style w:type="paragraph" w:customStyle="1" w:styleId="1203">
    <w:name w:val="Char1 Char Char Char Char Char Char Char1"/>
    <w:basedOn w:val="1"/>
    <w:autoRedefine/>
    <w:qFormat/>
    <w:uiPriority w:val="99"/>
    <w:pPr>
      <w:adjustRightInd w:val="0"/>
      <w:spacing w:line="288" w:lineRule="auto"/>
      <w:ind w:firstLine="480" w:firstLineChars="200"/>
      <w:textAlignment w:val="baseline"/>
    </w:pPr>
    <w:rPr>
      <w:rFonts w:ascii="Tahoma" w:hAnsi="Tahoma" w:eastAsia="宋体" w:cs="Times New Roman"/>
      <w:bCs/>
      <w:sz w:val="24"/>
      <w:szCs w:val="20"/>
    </w:rPr>
  </w:style>
  <w:style w:type="paragraph" w:customStyle="1" w:styleId="1204">
    <w:name w:val="问题"/>
    <w:basedOn w:val="1"/>
    <w:next w:val="1"/>
    <w:autoRedefine/>
    <w:qFormat/>
    <w:uiPriority w:val="99"/>
    <w:pPr>
      <w:tabs>
        <w:tab w:val="left" w:pos="840"/>
      </w:tabs>
      <w:adjustRightInd w:val="0"/>
      <w:spacing w:line="360" w:lineRule="auto"/>
      <w:ind w:left="420" w:hanging="120" w:firstLineChars="200"/>
      <w:textAlignment w:val="baseline"/>
    </w:pPr>
    <w:rPr>
      <w:rFonts w:ascii="Verdana" w:hAnsi="Verdana" w:eastAsia="宋体" w:cs="Times New Roman"/>
      <w:b/>
      <w:bCs/>
      <w:sz w:val="24"/>
      <w:szCs w:val="20"/>
    </w:rPr>
  </w:style>
  <w:style w:type="paragraph" w:customStyle="1" w:styleId="1205">
    <w:name w:val="标题1"/>
    <w:basedOn w:val="1"/>
    <w:next w:val="1"/>
    <w:autoRedefine/>
    <w:qFormat/>
    <w:uiPriority w:val="99"/>
    <w:pPr>
      <w:tabs>
        <w:tab w:val="left" w:pos="540"/>
      </w:tabs>
      <w:adjustRightInd w:val="0"/>
      <w:spacing w:beforeLines="50" w:line="288" w:lineRule="auto"/>
      <w:ind w:firstLine="480" w:firstLineChars="200"/>
      <w:textAlignment w:val="baseline"/>
    </w:pPr>
    <w:rPr>
      <w:rFonts w:ascii="楷体_GB2312" w:hAnsi="Times New Roman" w:eastAsia="楷体_GB2312" w:cs="Times New Roman"/>
      <w:b/>
      <w:sz w:val="24"/>
      <w:szCs w:val="30"/>
    </w:rPr>
  </w:style>
  <w:style w:type="paragraph" w:customStyle="1" w:styleId="1206">
    <w:name w:val="项目文字缩进"/>
    <w:basedOn w:val="1"/>
    <w:next w:val="1"/>
    <w:autoRedefine/>
    <w:qFormat/>
    <w:uiPriority w:val="99"/>
    <w:pPr>
      <w:adjustRightInd w:val="0"/>
      <w:snapToGrid w:val="0"/>
      <w:spacing w:beforeLines="50" w:line="360" w:lineRule="auto"/>
      <w:ind w:firstLine="425" w:firstLineChars="200"/>
      <w:textAlignment w:val="baseline"/>
    </w:pPr>
    <w:rPr>
      <w:rFonts w:ascii="Times New Roman" w:hAnsi="Times New Roman" w:eastAsia="宋体" w:cs="Times New Roman"/>
      <w:bCs/>
      <w:kern w:val="0"/>
      <w:sz w:val="24"/>
      <w:szCs w:val="20"/>
    </w:rPr>
  </w:style>
  <w:style w:type="paragraph" w:customStyle="1" w:styleId="1207">
    <w:name w:val="xl121"/>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
      <w:kern w:val="0"/>
      <w:sz w:val="20"/>
      <w:szCs w:val="20"/>
    </w:rPr>
  </w:style>
  <w:style w:type="paragraph" w:customStyle="1" w:styleId="1208">
    <w:name w:val="模板普通正文"/>
    <w:basedOn w:val="36"/>
    <w:autoRedefine/>
    <w:qFormat/>
    <w:uiPriority w:val="99"/>
    <w:pPr>
      <w:widowControl w:val="0"/>
      <w:autoSpaceDE/>
      <w:autoSpaceDN/>
      <w:adjustRightInd w:val="0"/>
      <w:snapToGrid/>
      <w:spacing w:beforeLines="50" w:after="10" w:line="360" w:lineRule="auto"/>
      <w:ind w:firstLine="490" w:firstLineChars="175"/>
      <w:jc w:val="left"/>
      <w:textAlignment w:val="baseline"/>
    </w:pPr>
    <w:rPr>
      <w:rFonts w:ascii="Calibri" w:hAnsi="Calibri"/>
      <w:bCs/>
      <w:kern w:val="2"/>
      <w:szCs w:val="24"/>
      <w:lang w:val="en-US"/>
    </w:rPr>
  </w:style>
  <w:style w:type="paragraph" w:customStyle="1" w:styleId="1209">
    <w:name w:val="例子内容"/>
    <w:basedOn w:val="1"/>
    <w:autoRedefine/>
    <w:qFormat/>
    <w:uiPriority w:val="99"/>
    <w:pPr>
      <w:adjustRightInd w:val="0"/>
      <w:spacing w:line="360" w:lineRule="auto"/>
      <w:ind w:firstLine="200" w:firstLineChars="200"/>
      <w:jc w:val="center"/>
      <w:textAlignment w:val="baseline"/>
    </w:pPr>
    <w:rPr>
      <w:rFonts w:ascii="Verdana" w:hAnsi="Verdana" w:eastAsia="宋体" w:cs="Times New Roman"/>
      <w:bCs/>
      <w:sz w:val="18"/>
      <w:szCs w:val="20"/>
    </w:rPr>
  </w:style>
  <w:style w:type="paragraph" w:customStyle="1" w:styleId="1210">
    <w:name w:val="Char Char Char2"/>
    <w:basedOn w:val="1"/>
    <w:autoRedefine/>
    <w:qFormat/>
    <w:uiPriority w:val="99"/>
    <w:pPr>
      <w:adjustRightInd w:val="0"/>
      <w:spacing w:line="288" w:lineRule="auto"/>
      <w:ind w:firstLine="480" w:firstLineChars="200"/>
      <w:textAlignment w:val="baseline"/>
    </w:pPr>
    <w:rPr>
      <w:rFonts w:ascii="Times New Roman" w:hAnsi="Times New Roman" w:eastAsia="宋体" w:cs="Times New Roman"/>
      <w:bCs/>
      <w:szCs w:val="24"/>
    </w:rPr>
  </w:style>
  <w:style w:type="paragraph" w:customStyle="1" w:styleId="1211">
    <w:name w:val="默认段落字体 Para Char Char Char Char Char Char Char"/>
    <w:basedOn w:val="1"/>
    <w:autoRedefine/>
    <w:qFormat/>
    <w:uiPriority w:val="99"/>
    <w:pPr>
      <w:adjustRightInd w:val="0"/>
      <w:spacing w:line="360" w:lineRule="auto"/>
      <w:ind w:firstLine="200" w:firstLineChars="200"/>
      <w:textAlignment w:val="baseline"/>
    </w:pPr>
    <w:rPr>
      <w:rFonts w:ascii="Tahoma" w:hAnsi="Tahoma" w:eastAsia="宋体" w:cs="Times New Roman"/>
      <w:bCs/>
      <w:sz w:val="24"/>
      <w:szCs w:val="20"/>
    </w:rPr>
  </w:style>
  <w:style w:type="paragraph" w:customStyle="1" w:styleId="1212">
    <w:name w:val="默认段落字体 Para Char"/>
    <w:basedOn w:val="1"/>
    <w:autoRedefine/>
    <w:qFormat/>
    <w:uiPriority w:val="0"/>
    <w:pPr>
      <w:adjustRightInd w:val="0"/>
      <w:spacing w:line="288" w:lineRule="auto"/>
      <w:ind w:firstLine="480" w:firstLineChars="200"/>
      <w:textAlignment w:val="baseline"/>
    </w:pPr>
    <w:rPr>
      <w:rFonts w:ascii="Tahoma" w:hAnsi="Tahoma" w:eastAsia="宋体" w:cs="Times New Roman"/>
      <w:bCs/>
      <w:sz w:val="24"/>
      <w:szCs w:val="20"/>
    </w:rPr>
  </w:style>
  <w:style w:type="paragraph" w:customStyle="1" w:styleId="1213">
    <w:name w:val="银证正文"/>
    <w:basedOn w:val="1"/>
    <w:autoRedefine/>
    <w:qFormat/>
    <w:uiPriority w:val="99"/>
    <w:pPr>
      <w:adjustRightInd w:val="0"/>
      <w:spacing w:beforeLines="100" w:line="360" w:lineRule="auto"/>
      <w:ind w:firstLine="200" w:firstLineChars="200"/>
      <w:textAlignment w:val="baseline"/>
    </w:pPr>
    <w:rPr>
      <w:rFonts w:ascii="Times New Roman" w:hAnsi="Times New Roman" w:eastAsia="宋体" w:cs="Times New Roman"/>
      <w:bCs/>
      <w:sz w:val="24"/>
      <w:szCs w:val="20"/>
    </w:rPr>
  </w:style>
  <w:style w:type="paragraph" w:customStyle="1" w:styleId="1214">
    <w:name w:val="_标题6"/>
    <w:basedOn w:val="8"/>
    <w:next w:val="762"/>
    <w:autoRedefine/>
    <w:qFormat/>
    <w:uiPriority w:val="0"/>
    <w:pPr>
      <w:tabs>
        <w:tab w:val="clear" w:pos="1152"/>
      </w:tabs>
      <w:ind w:left="420"/>
    </w:pPr>
    <w:rPr>
      <w:sz w:val="30"/>
      <w:szCs w:val="24"/>
    </w:rPr>
  </w:style>
  <w:style w:type="paragraph" w:customStyle="1" w:styleId="1215">
    <w:name w:val="目录名"/>
    <w:basedOn w:val="1"/>
    <w:next w:val="1"/>
    <w:autoRedefine/>
    <w:qFormat/>
    <w:uiPriority w:val="0"/>
    <w:pPr>
      <w:adjustRightInd w:val="0"/>
      <w:spacing w:beforeLines="50" w:line="300" w:lineRule="auto"/>
      <w:ind w:firstLine="480" w:firstLineChars="200"/>
      <w:jc w:val="center"/>
      <w:textAlignment w:val="baseline"/>
    </w:pPr>
    <w:rPr>
      <w:rFonts w:ascii="Times New Roman" w:hAnsi="Times New Roman" w:eastAsia="黑体" w:cs="Times New Roman"/>
      <w:b/>
      <w:bCs/>
      <w:sz w:val="24"/>
      <w:szCs w:val="20"/>
    </w:rPr>
  </w:style>
  <w:style w:type="paragraph" w:customStyle="1" w:styleId="1216">
    <w:name w:val="样式 Def1 首行缩进"/>
    <w:basedOn w:val="1"/>
    <w:autoRedefine/>
    <w:qFormat/>
    <w:uiPriority w:val="99"/>
    <w:pPr>
      <w:adjustRightInd w:val="0"/>
      <w:spacing w:line="360" w:lineRule="auto"/>
      <w:ind w:firstLine="560" w:firstLineChars="200"/>
      <w:textAlignment w:val="baseline"/>
    </w:pPr>
    <w:rPr>
      <w:rFonts w:ascii="Verdana" w:hAnsi="Verdana" w:eastAsia="宋体" w:cs="Times New Roman"/>
      <w:bCs/>
      <w:sz w:val="24"/>
      <w:szCs w:val="24"/>
    </w:rPr>
  </w:style>
  <w:style w:type="paragraph" w:customStyle="1" w:styleId="1217">
    <w:name w:val="水上软件 Char Char Char Char Char Char Char Char Char Char"/>
    <w:basedOn w:val="1"/>
    <w:next w:val="10"/>
    <w:autoRedefine/>
    <w:qFormat/>
    <w:uiPriority w:val="99"/>
    <w:pPr>
      <w:adjustRightInd w:val="0"/>
      <w:spacing w:line="360" w:lineRule="auto"/>
      <w:ind w:firstLine="420" w:firstLineChars="200"/>
      <w:textAlignment w:val="baseline"/>
    </w:pPr>
    <w:rPr>
      <w:rFonts w:ascii="Verdana" w:hAnsi="Verdana" w:eastAsia="宋体" w:cs="Times New Roman"/>
      <w:bCs/>
      <w:sz w:val="24"/>
      <w:szCs w:val="20"/>
    </w:rPr>
  </w:style>
  <w:style w:type="paragraph" w:customStyle="1" w:styleId="1218">
    <w:name w:val="表注"/>
    <w:basedOn w:val="1"/>
    <w:next w:val="1"/>
    <w:autoRedefine/>
    <w:qFormat/>
    <w:uiPriority w:val="99"/>
    <w:pPr>
      <w:keepNext/>
      <w:tabs>
        <w:tab w:val="left" w:pos="620"/>
        <w:tab w:val="left" w:pos="800"/>
      </w:tabs>
      <w:adjustRightInd w:val="0"/>
      <w:spacing w:beforeLines="50" w:line="360" w:lineRule="auto"/>
      <w:ind w:left="1420" w:hanging="620" w:firstLineChars="200"/>
      <w:textAlignment w:val="baseline"/>
      <w:outlineLvl w:val="5"/>
    </w:pPr>
    <w:rPr>
      <w:rFonts w:ascii="Times New Roman" w:hAnsi="Times New Roman" w:eastAsia="宋体" w:cs="Times New Roman"/>
      <w:bCs/>
      <w:kern w:val="0"/>
      <w:sz w:val="24"/>
      <w:szCs w:val="20"/>
    </w:rPr>
  </w:style>
  <w:style w:type="paragraph" w:customStyle="1" w:styleId="1219">
    <w:name w:val="正文2.25"/>
    <w:basedOn w:val="1"/>
    <w:autoRedefine/>
    <w:qFormat/>
    <w:uiPriority w:val="99"/>
    <w:pPr>
      <w:adjustRightInd w:val="0"/>
      <w:spacing w:line="360" w:lineRule="auto"/>
      <w:ind w:firstLine="540" w:firstLineChars="225"/>
      <w:textAlignment w:val="baseline"/>
    </w:pPr>
    <w:rPr>
      <w:rFonts w:ascii="Verdana" w:hAnsi="Verdana" w:eastAsia="宋体" w:cs="Times New Roman"/>
      <w:bCs/>
      <w:sz w:val="24"/>
      <w:szCs w:val="20"/>
    </w:rPr>
  </w:style>
  <w:style w:type="paragraph" w:customStyle="1" w:styleId="1220">
    <w:name w:val="正文_首行缩进"/>
    <w:basedOn w:val="1"/>
    <w:next w:val="1"/>
    <w:autoRedefine/>
    <w:qFormat/>
    <w:uiPriority w:val="99"/>
    <w:pPr>
      <w:adjustRightInd w:val="0"/>
      <w:spacing w:beforeLines="50" w:line="288" w:lineRule="auto"/>
      <w:ind w:firstLine="480" w:firstLineChars="200"/>
      <w:textAlignment w:val="baseline"/>
    </w:pPr>
    <w:rPr>
      <w:rFonts w:ascii="新宋体" w:hAnsi="Times New Roman" w:eastAsia="新宋体"/>
      <w:bCs/>
      <w:sz w:val="24"/>
      <w:szCs w:val="20"/>
    </w:rPr>
  </w:style>
  <w:style w:type="paragraph" w:customStyle="1" w:styleId="1221">
    <w:name w:val="样式 标题 1 + Verdana 三号 首行缩进:  0 厘米 底端: (单实线 自动设置  0.75 磅 行宽)"/>
    <w:basedOn w:val="3"/>
    <w:next w:val="1"/>
    <w:autoRedefine/>
    <w:qFormat/>
    <w:uiPriority w:val="99"/>
    <w:pPr>
      <w:keepLines/>
      <w:pageBreakBefore/>
      <w:adjustRightInd w:val="0"/>
      <w:spacing w:before="340"/>
      <w:textAlignment w:val="baseline"/>
    </w:pPr>
    <w:rPr>
      <w:rFonts w:ascii="Verdana" w:hAnsi="Verdana" w:eastAsia="黑体" w:cs="宋体"/>
      <w:b w:val="0"/>
      <w:bCs/>
      <w:color w:val="000080"/>
      <w:kern w:val="44"/>
      <w:szCs w:val="32"/>
      <w:lang w:val="en-US"/>
    </w:rPr>
  </w:style>
  <w:style w:type="paragraph" w:customStyle="1" w:styleId="1222">
    <w:name w:val="xl124"/>
    <w:basedOn w:val="1"/>
    <w:autoRedefine/>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center"/>
      <w:textAlignment w:val="center"/>
    </w:pPr>
    <w:rPr>
      <w:rFonts w:ascii="宋体" w:hAnsi="宋体" w:eastAsia="宋体"/>
      <w:b/>
      <w:kern w:val="0"/>
      <w:sz w:val="20"/>
      <w:szCs w:val="20"/>
    </w:rPr>
  </w:style>
  <w:style w:type="paragraph" w:customStyle="1" w:styleId="1223">
    <w:name w:val="*Bullet #2 Double"/>
    <w:basedOn w:val="1"/>
    <w:autoRedefine/>
    <w:qFormat/>
    <w:uiPriority w:val="99"/>
    <w:pPr>
      <w:widowControl/>
      <w:adjustRightInd w:val="0"/>
      <w:spacing w:after="120" w:line="288" w:lineRule="auto"/>
      <w:ind w:firstLine="482" w:firstLineChars="200"/>
      <w:jc w:val="left"/>
      <w:textAlignment w:val="baseline"/>
    </w:pPr>
    <w:rPr>
      <w:rFonts w:ascii="Arial" w:hAnsi="Arial" w:eastAsia="宋体" w:cs="Times New Roman"/>
      <w:bCs/>
      <w:color w:val="000000"/>
      <w:kern w:val="0"/>
      <w:sz w:val="22"/>
      <w:szCs w:val="20"/>
      <w:lang w:eastAsia="en-US"/>
    </w:rPr>
  </w:style>
  <w:style w:type="paragraph" w:customStyle="1" w:styleId="1224">
    <w:name w:val="样式 正文缩进正文（首行缩进两字） + 加粗1"/>
    <w:basedOn w:val="10"/>
    <w:autoRedefine/>
    <w:qFormat/>
    <w:uiPriority w:val="99"/>
    <w:pPr>
      <w:tabs>
        <w:tab w:val="left" w:pos="960"/>
      </w:tabs>
      <w:adjustRightInd w:val="0"/>
      <w:spacing w:after="120" w:line="400" w:lineRule="exact"/>
      <w:ind w:left="960" w:firstLine="0"/>
      <w:jc w:val="left"/>
      <w:textAlignment w:val="baseline"/>
    </w:pPr>
    <w:rPr>
      <w:rFonts w:ascii="Verdana" w:hAnsi="Verdana"/>
      <w:b/>
      <w:sz w:val="24"/>
      <w:szCs w:val="21"/>
    </w:rPr>
  </w:style>
  <w:style w:type="paragraph" w:customStyle="1" w:styleId="1225">
    <w:name w:val="样式 正文缩进正文（首行缩进两字）四号特点表正文正文非缩进正文双线段1ALT+Z缩进正文缩进 Char正文..."/>
    <w:basedOn w:val="10"/>
    <w:autoRedefine/>
    <w:qFormat/>
    <w:uiPriority w:val="99"/>
    <w:pPr>
      <w:adjustRightInd w:val="0"/>
      <w:spacing w:afterLines="50" w:line="300" w:lineRule="auto"/>
      <w:ind w:firstLine="560" w:firstLineChars="200"/>
      <w:textAlignment w:val="baseline"/>
    </w:pPr>
    <w:rPr>
      <w:rFonts w:ascii="Verdana" w:hAnsi="Verdana" w:cs="宋体"/>
      <w:bCs/>
      <w:sz w:val="28"/>
    </w:rPr>
  </w:style>
  <w:style w:type="paragraph" w:customStyle="1" w:styleId="1226">
    <w:name w:val="_导读表格标题"/>
    <w:basedOn w:val="1081"/>
    <w:autoRedefine/>
    <w:qFormat/>
    <w:uiPriority w:val="99"/>
    <w:pPr>
      <w:jc w:val="center"/>
    </w:pPr>
    <w:rPr>
      <w:b/>
    </w:rPr>
  </w:style>
  <w:style w:type="paragraph" w:customStyle="1" w:styleId="1227">
    <w:name w:val="Table Description"/>
    <w:next w:val="1"/>
    <w:autoRedefine/>
    <w:qFormat/>
    <w:uiPriority w:val="99"/>
    <w:pPr>
      <w:keepNext/>
      <w:snapToGrid w:val="0"/>
      <w:spacing w:beforeLines="50"/>
      <w:jc w:val="center"/>
    </w:pPr>
    <w:rPr>
      <w:rFonts w:ascii="Arial" w:hAnsi="Arial" w:eastAsia="黑体" w:cs="Times New Roman"/>
      <w:sz w:val="18"/>
      <w:lang w:val="en-US" w:eastAsia="zh-CN" w:bidi="ar-SA"/>
    </w:rPr>
  </w:style>
  <w:style w:type="paragraph" w:customStyle="1" w:styleId="1228">
    <w:name w:val="Char Char Char Char Char Char Char Char Char Char Char Char Char Char Char1 Char"/>
    <w:basedOn w:val="1"/>
    <w:autoRedefine/>
    <w:qFormat/>
    <w:uiPriority w:val="99"/>
    <w:pPr>
      <w:widowControl/>
      <w:adjustRightInd w:val="0"/>
      <w:spacing w:after="160" w:line="240" w:lineRule="exact"/>
      <w:ind w:firstLine="480" w:firstLineChars="200"/>
      <w:jc w:val="left"/>
      <w:textAlignment w:val="baseline"/>
    </w:pPr>
    <w:rPr>
      <w:rFonts w:ascii="Verdana" w:hAnsi="Verdana" w:eastAsia="宋体" w:cs="Times New Roman"/>
      <w:b/>
      <w:kern w:val="0"/>
      <w:sz w:val="20"/>
      <w:szCs w:val="20"/>
      <w:lang w:eastAsia="en-US"/>
    </w:rPr>
  </w:style>
  <w:style w:type="paragraph" w:customStyle="1" w:styleId="1229">
    <w:name w:val="xl105"/>
    <w:basedOn w:val="1"/>
    <w:autoRedefine/>
    <w:qFormat/>
    <w:uiPriority w:val="0"/>
    <w:pPr>
      <w:widowControl/>
      <w:pBdr>
        <w:top w:val="single" w:color="auto" w:sz="4" w:space="0"/>
        <w:bottom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Cs/>
      <w:kern w:val="0"/>
      <w:sz w:val="20"/>
      <w:szCs w:val="20"/>
    </w:rPr>
  </w:style>
  <w:style w:type="paragraph" w:customStyle="1" w:styleId="1230">
    <w:name w:val="标题 2（绿盟科技）"/>
    <w:basedOn w:val="4"/>
    <w:next w:val="745"/>
    <w:autoRedefine/>
    <w:qFormat/>
    <w:uiPriority w:val="99"/>
    <w:pPr>
      <w:spacing w:line="415" w:lineRule="auto"/>
      <w:ind w:left="420" w:hanging="420"/>
      <w:jc w:val="left"/>
    </w:pPr>
    <w:rPr>
      <w:rFonts w:ascii="Arial" w:hAnsi="Arial" w:eastAsia="黑体" w:cs="Times New Roman"/>
      <w:sz w:val="24"/>
      <w:szCs w:val="24"/>
    </w:rPr>
  </w:style>
  <w:style w:type="paragraph" w:customStyle="1" w:styleId="1231">
    <w:name w:val="[封面标题1]"/>
    <w:next w:val="1"/>
    <w:autoRedefine/>
    <w:qFormat/>
    <w:uiPriority w:val="99"/>
    <w:pPr>
      <w:widowControl w:val="0"/>
      <w:spacing w:beforeLines="50"/>
      <w:jc w:val="center"/>
    </w:pPr>
    <w:rPr>
      <w:rFonts w:ascii="黑体" w:hAnsi="Arial" w:eastAsia="黑体" w:cs="Times New Roman"/>
      <w:b/>
      <w:bCs/>
      <w:color w:val="FF0000"/>
      <w:kern w:val="48"/>
      <w:sz w:val="44"/>
      <w:szCs w:val="48"/>
      <w:lang w:val="en-US" w:eastAsia="zh-CN" w:bidi="ar-SA"/>
    </w:rPr>
  </w:style>
  <w:style w:type="paragraph" w:customStyle="1" w:styleId="1232">
    <w:name w:val="样式 加粗 左侧:  2.96 厘米 首行缩进:  0.74 厘米"/>
    <w:basedOn w:val="1"/>
    <w:autoRedefine/>
    <w:qFormat/>
    <w:uiPriority w:val="99"/>
    <w:pPr>
      <w:adjustRightInd w:val="0"/>
      <w:spacing w:after="360" w:line="360" w:lineRule="auto"/>
      <w:ind w:left="1678" w:firstLine="420" w:firstLineChars="200"/>
      <w:textAlignment w:val="baseline"/>
    </w:pPr>
    <w:rPr>
      <w:rFonts w:ascii="Verdana" w:hAnsi="Verdana" w:eastAsia="宋体"/>
      <w:b/>
      <w:sz w:val="24"/>
      <w:szCs w:val="20"/>
    </w:rPr>
  </w:style>
  <w:style w:type="paragraph" w:customStyle="1" w:styleId="1233">
    <w:name w:val="样式 (中文) 仿宋_GB2312 黑色 左 首行缩进:  0.66 厘米 段前: 5 磅 段后: 5 磅 行距: ...1"/>
    <w:basedOn w:val="1"/>
    <w:autoRedefine/>
    <w:qFormat/>
    <w:uiPriority w:val="99"/>
    <w:pPr>
      <w:adjustRightInd w:val="0"/>
      <w:spacing w:before="100" w:after="100" w:line="360" w:lineRule="auto"/>
      <w:ind w:firstLine="375" w:firstLineChars="200"/>
      <w:jc w:val="left"/>
      <w:textAlignment w:val="baseline"/>
    </w:pPr>
    <w:rPr>
      <w:rFonts w:ascii="Verdana" w:hAnsi="Verdana" w:eastAsia="宋体"/>
      <w:bCs/>
      <w:color w:val="000000"/>
      <w:kern w:val="0"/>
      <w:sz w:val="24"/>
      <w:szCs w:val="20"/>
    </w:rPr>
  </w:style>
  <w:style w:type="paragraph" w:customStyle="1" w:styleId="1234">
    <w:name w:val="二级节标题"/>
    <w:next w:val="1"/>
    <w:autoRedefine/>
    <w:qFormat/>
    <w:uiPriority w:val="0"/>
    <w:pPr>
      <w:tabs>
        <w:tab w:val="left" w:pos="600"/>
        <w:tab w:val="left" w:pos="851"/>
      </w:tabs>
      <w:spacing w:before="240" w:after="240" w:line="400" w:lineRule="exact"/>
      <w:ind w:left="709" w:hanging="709"/>
      <w:outlineLvl w:val="2"/>
    </w:pPr>
    <w:rPr>
      <w:rFonts w:ascii="Arial" w:hAnsi="Arial" w:eastAsia="黑体" w:cs="Times New Roman"/>
      <w:b/>
      <w:sz w:val="30"/>
      <w:szCs w:val="30"/>
      <w:lang w:val="en-US" w:eastAsia="zh-CN" w:bidi="ar-SA"/>
    </w:rPr>
  </w:style>
  <w:style w:type="paragraph" w:customStyle="1" w:styleId="1235">
    <w:name w:val="列表（符号二级）（绿盟科技）"/>
    <w:basedOn w:val="994"/>
    <w:autoRedefine/>
    <w:qFormat/>
    <w:uiPriority w:val="99"/>
    <w:pPr>
      <w:tabs>
        <w:tab w:val="left" w:pos="-1646"/>
      </w:tabs>
      <w:ind w:left="1260" w:firstLine="1646"/>
    </w:pPr>
  </w:style>
  <w:style w:type="paragraph" w:customStyle="1" w:styleId="1236">
    <w:name w:val="样式 标题 1标书标题 1PIM 1H1Heading 0h1l1Head 1 (Chapter heading)..."/>
    <w:basedOn w:val="3"/>
    <w:autoRedefine/>
    <w:qFormat/>
    <w:uiPriority w:val="99"/>
    <w:pPr>
      <w:keepLines/>
      <w:pageBreakBefore/>
      <w:widowControl/>
      <w:pBdr>
        <w:top w:val="thickThinSmallGap" w:color="808080" w:sz="24" w:space="1"/>
        <w:left w:val="thickThinSmallGap" w:color="808080" w:sz="24" w:space="4"/>
        <w:bottom w:val="thickThinSmallGap" w:color="808080" w:sz="24" w:space="0"/>
        <w:right w:val="thickThinSmallGap" w:color="808080" w:sz="24" w:space="4"/>
      </w:pBdr>
      <w:tabs>
        <w:tab w:val="left" w:pos="1800"/>
      </w:tabs>
      <w:adjustRightInd w:val="0"/>
      <w:spacing w:beforeLines="100" w:afterLines="100"/>
      <w:ind w:left="432" w:hanging="432"/>
      <w:textAlignment w:val="baseline"/>
    </w:pPr>
    <w:rPr>
      <w:rFonts w:ascii="楷体_GB2312" w:hAnsi="Times New Roman" w:eastAsia="楷体_GB2312" w:cs="宋体"/>
      <w:b w:val="0"/>
      <w:bCs/>
      <w:color w:val="auto"/>
      <w:kern w:val="44"/>
      <w:szCs w:val="32"/>
      <w:lang w:val="en-US"/>
    </w:rPr>
  </w:style>
  <w:style w:type="paragraph" w:customStyle="1" w:styleId="1237">
    <w:name w:val="font10"/>
    <w:basedOn w:val="1"/>
    <w:autoRedefine/>
    <w:qFormat/>
    <w:uiPriority w:val="99"/>
    <w:pPr>
      <w:widowControl/>
      <w:adjustRightInd w:val="0"/>
      <w:spacing w:before="100" w:beforeAutospacing="1" w:after="100" w:afterAutospacing="1" w:line="288" w:lineRule="auto"/>
      <w:ind w:firstLine="482" w:firstLineChars="200"/>
      <w:jc w:val="left"/>
      <w:textAlignment w:val="baseline"/>
    </w:pPr>
    <w:rPr>
      <w:rFonts w:ascii="宋体" w:hAnsi="宋体" w:eastAsia="宋体"/>
      <w:bCs/>
      <w:color w:val="000000"/>
      <w:kern w:val="0"/>
      <w:sz w:val="20"/>
      <w:szCs w:val="20"/>
    </w:rPr>
  </w:style>
  <w:style w:type="paragraph" w:customStyle="1" w:styleId="1238">
    <w:name w:val="xl104"/>
    <w:basedOn w:val="1"/>
    <w:autoRedefine/>
    <w:qFormat/>
    <w:uiPriority w:val="0"/>
    <w:pPr>
      <w:widowControl/>
      <w:pBdr>
        <w:top w:val="single" w:color="auto" w:sz="4" w:space="0"/>
        <w:left w:val="single" w:color="auto" w:sz="4" w:space="0"/>
        <w:bottom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Cs/>
      <w:kern w:val="0"/>
      <w:sz w:val="20"/>
      <w:szCs w:val="20"/>
    </w:rPr>
  </w:style>
  <w:style w:type="paragraph" w:customStyle="1" w:styleId="1239">
    <w:name w:val="Char Char Char Char Char Char Char Char Char Char Char Char Char Char Char Char1"/>
    <w:basedOn w:val="1"/>
    <w:autoRedefine/>
    <w:qFormat/>
    <w:uiPriority w:val="0"/>
    <w:pPr>
      <w:tabs>
        <w:tab w:val="left" w:pos="360"/>
      </w:tabs>
      <w:adjustRightInd w:val="0"/>
      <w:spacing w:line="360" w:lineRule="auto"/>
      <w:ind w:firstLine="200" w:firstLineChars="200"/>
      <w:textAlignment w:val="baseline"/>
    </w:pPr>
    <w:rPr>
      <w:rFonts w:ascii="Verdana" w:hAnsi="Verdana" w:eastAsia="宋体" w:cs="Times New Roman"/>
      <w:bCs/>
      <w:sz w:val="24"/>
      <w:szCs w:val="24"/>
    </w:rPr>
  </w:style>
  <w:style w:type="paragraph" w:customStyle="1" w:styleId="1240">
    <w:name w:val="样式 小四正文 + 首行缩进:  2 字符 段前: 0.5 行"/>
    <w:basedOn w:val="1"/>
    <w:autoRedefine/>
    <w:qFormat/>
    <w:uiPriority w:val="99"/>
    <w:pPr>
      <w:adjustRightInd w:val="0"/>
      <w:spacing w:beforeLines="50" w:line="360" w:lineRule="auto"/>
      <w:ind w:firstLine="200" w:firstLineChars="200"/>
      <w:textAlignment w:val="baseline"/>
    </w:pPr>
    <w:rPr>
      <w:rFonts w:ascii="宋体" w:hAnsi="宋体" w:eastAsia="宋体" w:cs="Times New Roman"/>
      <w:sz w:val="24"/>
      <w:szCs w:val="20"/>
    </w:rPr>
  </w:style>
  <w:style w:type="paragraph" w:customStyle="1" w:styleId="1241">
    <w:name w:val="Char12"/>
    <w:basedOn w:val="1"/>
    <w:autoRedefine/>
    <w:qFormat/>
    <w:uiPriority w:val="0"/>
    <w:pPr>
      <w:tabs>
        <w:tab w:val="left" w:pos="360"/>
      </w:tabs>
      <w:adjustRightInd w:val="0"/>
      <w:spacing w:line="360" w:lineRule="auto"/>
      <w:ind w:firstLine="200" w:firstLineChars="200"/>
      <w:jc w:val="center"/>
      <w:textAlignment w:val="baseline"/>
    </w:pPr>
    <w:rPr>
      <w:rFonts w:ascii="黑体" w:hAnsi="Verdana" w:eastAsia="黑体" w:cs="Times New Roman"/>
      <w:bCs/>
      <w:sz w:val="24"/>
      <w:szCs w:val="21"/>
    </w:rPr>
  </w:style>
  <w:style w:type="paragraph" w:customStyle="1" w:styleId="1242">
    <w:name w:val="xl117"/>
    <w:basedOn w:val="1"/>
    <w:autoRedefine/>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center"/>
    </w:pPr>
    <w:rPr>
      <w:rFonts w:ascii="宋体" w:hAnsi="宋体" w:eastAsia="宋体"/>
      <w:b/>
      <w:kern w:val="0"/>
      <w:sz w:val="20"/>
      <w:szCs w:val="20"/>
    </w:rPr>
  </w:style>
  <w:style w:type="paragraph" w:customStyle="1" w:styleId="1243">
    <w:name w:val="xl127"/>
    <w:basedOn w:val="1"/>
    <w:autoRedefine/>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288" w:lineRule="auto"/>
      <w:ind w:firstLine="482" w:firstLineChars="200"/>
      <w:jc w:val="left"/>
      <w:textAlignment w:val="baseline"/>
    </w:pPr>
    <w:rPr>
      <w:rFonts w:ascii="宋体" w:hAnsi="宋体" w:eastAsia="宋体"/>
      <w:bCs/>
      <w:kern w:val="0"/>
      <w:sz w:val="20"/>
      <w:szCs w:val="20"/>
    </w:rPr>
  </w:style>
  <w:style w:type="paragraph" w:customStyle="1" w:styleId="1244">
    <w:name w:val="样式 小四 行距: 1.5 倍行距"/>
    <w:basedOn w:val="1"/>
    <w:autoRedefine/>
    <w:qFormat/>
    <w:uiPriority w:val="0"/>
    <w:pPr>
      <w:adjustRightInd w:val="0"/>
      <w:spacing w:line="300" w:lineRule="auto"/>
      <w:ind w:firstLine="480" w:firstLineChars="200"/>
      <w:textAlignment w:val="baseline"/>
    </w:pPr>
    <w:rPr>
      <w:rFonts w:ascii="Times New Roman" w:hAnsi="Times New Roman" w:eastAsia="宋体" w:cs="Times New Roman"/>
      <w:bCs/>
      <w:sz w:val="24"/>
      <w:szCs w:val="20"/>
    </w:rPr>
  </w:style>
  <w:style w:type="paragraph" w:customStyle="1" w:styleId="1245">
    <w:name w:val="paragraph1"/>
    <w:basedOn w:val="1"/>
    <w:autoRedefine/>
    <w:qFormat/>
    <w:uiPriority w:val="99"/>
    <w:pPr>
      <w:widowControl/>
      <w:adjustRightInd w:val="0"/>
      <w:spacing w:before="100" w:beforeAutospacing="1" w:after="100" w:afterAutospacing="1" w:line="288" w:lineRule="auto"/>
      <w:ind w:firstLine="480" w:firstLineChars="200"/>
      <w:jc w:val="left"/>
      <w:textAlignment w:val="baseline"/>
    </w:pPr>
    <w:rPr>
      <w:rFonts w:ascii="宋体" w:hAnsi="宋体" w:eastAsia="宋体"/>
      <w:bCs/>
      <w:kern w:val="0"/>
      <w:sz w:val="24"/>
      <w:szCs w:val="24"/>
    </w:rPr>
  </w:style>
  <w:style w:type="paragraph" w:customStyle="1" w:styleId="1246">
    <w:name w:val="G正文"/>
    <w:basedOn w:val="1"/>
    <w:autoRedefine/>
    <w:qFormat/>
    <w:uiPriority w:val="99"/>
    <w:pPr>
      <w:widowControl/>
      <w:adjustRightInd w:val="0"/>
      <w:spacing w:line="360" w:lineRule="auto"/>
      <w:ind w:firstLine="480" w:firstLineChars="200"/>
      <w:textAlignment w:val="baseline"/>
    </w:pPr>
    <w:rPr>
      <w:rFonts w:ascii="Times New Roman" w:hAnsi="Times New Roman" w:eastAsia="宋体"/>
      <w:bCs/>
      <w:sz w:val="24"/>
      <w:szCs w:val="20"/>
    </w:rPr>
  </w:style>
  <w:style w:type="paragraph" w:customStyle="1" w:styleId="1247">
    <w:name w:val="06-sinobest-正文"/>
    <w:basedOn w:val="1"/>
    <w:autoRedefine/>
    <w:qFormat/>
    <w:uiPriority w:val="99"/>
    <w:pPr>
      <w:adjustRightInd w:val="0"/>
      <w:spacing w:beforeLines="50" w:afterLines="50" w:line="420" w:lineRule="exact"/>
      <w:ind w:firstLine="480" w:firstLineChars="200"/>
      <w:textAlignment w:val="baseline"/>
    </w:pPr>
    <w:rPr>
      <w:rFonts w:ascii="Verdana" w:hAnsi="Verdana" w:eastAsia="宋体" w:cs="Times New Roman"/>
      <w:bCs/>
      <w:sz w:val="24"/>
      <w:szCs w:val="24"/>
    </w:rPr>
  </w:style>
  <w:style w:type="paragraph" w:customStyle="1" w:styleId="1248">
    <w:name w:val="font8"/>
    <w:basedOn w:val="1"/>
    <w:autoRedefine/>
    <w:qFormat/>
    <w:uiPriority w:val="0"/>
    <w:pPr>
      <w:widowControl/>
      <w:adjustRightInd w:val="0"/>
      <w:spacing w:before="100" w:beforeAutospacing="1" w:after="100" w:afterAutospacing="1" w:line="288" w:lineRule="auto"/>
      <w:ind w:firstLine="482" w:firstLineChars="200"/>
      <w:jc w:val="left"/>
      <w:textAlignment w:val="baseline"/>
    </w:pPr>
    <w:rPr>
      <w:rFonts w:ascii="Verdana" w:hAnsi="Verdana" w:eastAsia="宋体"/>
      <w:bCs/>
      <w:color w:val="000000"/>
      <w:kern w:val="0"/>
      <w:sz w:val="20"/>
      <w:szCs w:val="20"/>
    </w:rPr>
  </w:style>
  <w:style w:type="paragraph" w:customStyle="1" w:styleId="1249">
    <w:name w:val="Z3"/>
    <w:basedOn w:val="1"/>
    <w:next w:val="1"/>
    <w:autoRedefine/>
    <w:qFormat/>
    <w:uiPriority w:val="99"/>
    <w:pPr>
      <w:tabs>
        <w:tab w:val="left" w:pos="1260"/>
      </w:tabs>
      <w:adjustRightInd w:val="0"/>
      <w:spacing w:before="360" w:after="180" w:line="288" w:lineRule="auto"/>
      <w:ind w:left="10" w:leftChars="10" w:firstLine="480" w:firstLineChars="200"/>
      <w:textAlignment w:val="baseline"/>
      <w:outlineLvl w:val="2"/>
    </w:pPr>
    <w:rPr>
      <w:rFonts w:ascii="Tahoma" w:hAnsi="Tahoma" w:eastAsia="幼圆" w:cs="Times New Roman"/>
      <w:bCs/>
      <w:caps/>
      <w:sz w:val="28"/>
      <w:szCs w:val="20"/>
    </w:rPr>
  </w:style>
  <w:style w:type="paragraph" w:customStyle="1" w:styleId="1250">
    <w:name w:val="样式 (符号) 华文仿宋 行距: 1.5 倍行距 首行缩进:  2 字符"/>
    <w:basedOn w:val="1"/>
    <w:autoRedefine/>
    <w:qFormat/>
    <w:uiPriority w:val="99"/>
    <w:pPr>
      <w:widowControl/>
      <w:adjustRightInd w:val="0"/>
      <w:spacing w:before="60" w:after="60" w:line="360" w:lineRule="auto"/>
      <w:ind w:firstLine="480" w:firstLineChars="200"/>
      <w:textAlignment w:val="baseline"/>
    </w:pPr>
    <w:rPr>
      <w:rFonts w:ascii="Times New Roman" w:hAnsi="华文仿宋" w:eastAsia="宋体"/>
      <w:bCs/>
      <w:kern w:val="0"/>
      <w:sz w:val="24"/>
      <w:szCs w:val="20"/>
    </w:rPr>
  </w:style>
  <w:style w:type="paragraph" w:customStyle="1" w:styleId="1251">
    <w:name w:val="样式 标题 4H4PIM 4h4bulletblbb44headingH41H42H43H44H45..."/>
    <w:basedOn w:val="6"/>
    <w:next w:val="1"/>
    <w:autoRedefine/>
    <w:qFormat/>
    <w:uiPriority w:val="99"/>
    <w:pPr>
      <w:widowControl/>
      <w:tabs>
        <w:tab w:val="left" w:pos="0"/>
        <w:tab w:val="left" w:pos="420"/>
        <w:tab w:val="left" w:pos="1080"/>
        <w:tab w:val="left" w:pos="1680"/>
      </w:tabs>
      <w:adjustRightInd w:val="0"/>
      <w:spacing w:beforeLines="50" w:after="0" w:line="360" w:lineRule="auto"/>
      <w:ind w:left="2162" w:right="238"/>
      <w:contextualSpacing/>
    </w:pPr>
    <w:rPr>
      <w:rFonts w:ascii="黑体" w:hAnsi="黑体" w:eastAsia="黑体" w:cs="Times New Roman"/>
      <w:b w:val="0"/>
      <w:kern w:val="0"/>
      <w:sz w:val="24"/>
      <w:szCs w:val="30"/>
    </w:rPr>
  </w:style>
  <w:style w:type="paragraph" w:customStyle="1" w:styleId="1252">
    <w:name w:val="indent"/>
    <w:basedOn w:val="1"/>
    <w:autoRedefine/>
    <w:qFormat/>
    <w:uiPriority w:val="99"/>
    <w:pPr>
      <w:widowControl/>
      <w:adjustRightInd w:val="0"/>
      <w:spacing w:before="60" w:after="40" w:line="288" w:lineRule="auto"/>
      <w:ind w:firstLine="480" w:firstLineChars="200"/>
      <w:jc w:val="left"/>
      <w:textAlignment w:val="baseline"/>
    </w:pPr>
    <w:rPr>
      <w:rFonts w:ascii="Verdana" w:hAnsi="Verdana" w:eastAsia="宋体"/>
      <w:bCs/>
      <w:color w:val="000000"/>
      <w:kern w:val="0"/>
      <w:sz w:val="18"/>
      <w:szCs w:val="18"/>
    </w:rPr>
  </w:style>
  <w:style w:type="paragraph" w:customStyle="1" w:styleId="1253">
    <w:name w:val="图标注"/>
    <w:next w:val="1"/>
    <w:autoRedefine/>
    <w:qFormat/>
    <w:uiPriority w:val="99"/>
    <w:pPr>
      <w:tabs>
        <w:tab w:val="left" w:pos="648"/>
      </w:tabs>
      <w:spacing w:beforeLines="50" w:line="360" w:lineRule="auto"/>
      <w:ind w:left="510" w:hanging="420"/>
      <w:jc w:val="center"/>
    </w:pPr>
    <w:rPr>
      <w:rFonts w:ascii="楷体_GB2312" w:hAnsi="Times New Roman" w:eastAsia="宋体" w:cs="Times New Roman"/>
      <w:sz w:val="21"/>
      <w:lang w:val="en-US" w:eastAsia="zh-CN" w:bidi="ar-SA"/>
    </w:rPr>
  </w:style>
  <w:style w:type="paragraph" w:customStyle="1" w:styleId="1254">
    <w:name w:val="图_图片"/>
    <w:basedOn w:val="1"/>
    <w:autoRedefine/>
    <w:qFormat/>
    <w:uiPriority w:val="99"/>
    <w:pPr>
      <w:adjustRightInd w:val="0"/>
      <w:spacing w:beforeLines="30" w:line="288" w:lineRule="auto"/>
      <w:ind w:firstLine="480" w:firstLineChars="200"/>
      <w:jc w:val="center"/>
      <w:textAlignment w:val="baseline"/>
    </w:pPr>
    <w:rPr>
      <w:rFonts w:ascii="Times New Roman" w:hAnsi="Times New Roman" w:eastAsia="宋体" w:cs="Times New Roman"/>
      <w:bCs/>
      <w:sz w:val="18"/>
      <w:szCs w:val="24"/>
    </w:rPr>
  </w:style>
  <w:style w:type="paragraph" w:customStyle="1" w:styleId="1255">
    <w:name w:val="xl123"/>
    <w:basedOn w:val="1"/>
    <w:autoRedefine/>
    <w:qFormat/>
    <w:uiPriority w:val="0"/>
    <w:pPr>
      <w:widowControl/>
      <w:pBdr>
        <w:left w:val="single" w:color="auto" w:sz="4" w:space="0"/>
        <w:right w:val="single" w:color="auto" w:sz="4" w:space="0"/>
      </w:pBdr>
      <w:adjustRightInd w:val="0"/>
      <w:spacing w:before="100" w:beforeAutospacing="1" w:after="100" w:afterAutospacing="1" w:line="288" w:lineRule="auto"/>
      <w:ind w:firstLine="482" w:firstLineChars="200"/>
      <w:jc w:val="center"/>
      <w:textAlignment w:val="center"/>
    </w:pPr>
    <w:rPr>
      <w:rFonts w:ascii="宋体" w:hAnsi="宋体" w:eastAsia="宋体"/>
      <w:b/>
      <w:kern w:val="0"/>
      <w:sz w:val="20"/>
      <w:szCs w:val="20"/>
    </w:rPr>
  </w:style>
  <w:style w:type="paragraph" w:customStyle="1" w:styleId="1256">
    <w:name w:val="图题"/>
    <w:basedOn w:val="1"/>
    <w:next w:val="1"/>
    <w:autoRedefine/>
    <w:qFormat/>
    <w:uiPriority w:val="0"/>
    <w:pPr>
      <w:widowControl/>
      <w:tabs>
        <w:tab w:val="left" w:pos="0"/>
      </w:tabs>
      <w:autoSpaceDN w:val="0"/>
      <w:adjustRightInd w:val="0"/>
      <w:spacing w:line="300" w:lineRule="auto"/>
      <w:ind w:firstLine="480" w:firstLineChars="200"/>
      <w:jc w:val="center"/>
      <w:textAlignment w:val="baseline"/>
    </w:pPr>
    <w:rPr>
      <w:rFonts w:ascii="宋体" w:hAnsi="宋体" w:eastAsia="宋体" w:cs="Times New Roman"/>
      <w:bCs/>
      <w:kern w:val="0"/>
      <w:sz w:val="24"/>
      <w:szCs w:val="24"/>
    </w:rPr>
  </w:style>
  <w:style w:type="paragraph" w:customStyle="1" w:styleId="1257">
    <w:name w:val="五级无标题条"/>
    <w:basedOn w:val="1"/>
    <w:autoRedefine/>
    <w:qFormat/>
    <w:uiPriority w:val="0"/>
    <w:pPr>
      <w:tabs>
        <w:tab w:val="left" w:pos="1296"/>
      </w:tabs>
      <w:adjustRightInd w:val="0"/>
      <w:spacing w:line="360" w:lineRule="auto"/>
      <w:ind w:left="1296" w:hanging="1296" w:firstLineChars="200"/>
      <w:textAlignment w:val="baseline"/>
    </w:pPr>
    <w:rPr>
      <w:rFonts w:ascii="Verdana" w:hAnsi="Verdana" w:eastAsia="宋体" w:cs="Times New Roman"/>
      <w:bCs/>
      <w:sz w:val="24"/>
      <w:szCs w:val="20"/>
    </w:rPr>
  </w:style>
  <w:style w:type="paragraph" w:customStyle="1" w:styleId="1258">
    <w:name w:val="样式 首行缩进:  0.85 厘米"/>
    <w:basedOn w:val="1"/>
    <w:link w:val="1259"/>
    <w:autoRedefine/>
    <w:qFormat/>
    <w:uiPriority w:val="0"/>
    <w:pPr>
      <w:widowControl/>
      <w:adjustRightInd w:val="0"/>
      <w:spacing w:line="360" w:lineRule="auto"/>
      <w:ind w:firstLine="482" w:firstLineChars="200"/>
      <w:textAlignment w:val="baseline"/>
    </w:pPr>
    <w:rPr>
      <w:rFonts w:ascii="Arial" w:hAnsi="Arial" w:eastAsia="宋体"/>
      <w:bCs/>
      <w:kern w:val="0"/>
      <w:szCs w:val="20"/>
    </w:rPr>
  </w:style>
  <w:style w:type="character" w:customStyle="1" w:styleId="1259">
    <w:name w:val="样式 首行缩进:  0.85 厘米 Char Char"/>
    <w:link w:val="1258"/>
    <w:autoRedefine/>
    <w:qFormat/>
    <w:uiPriority w:val="0"/>
    <w:rPr>
      <w:rFonts w:ascii="Arial" w:hAnsi="Arial" w:cs="宋体"/>
      <w:bCs/>
      <w:sz w:val="21"/>
    </w:rPr>
  </w:style>
  <w:style w:type="paragraph" w:customStyle="1" w:styleId="1260">
    <w:name w:val="样式 标题 2 + 四号 深蓝 左侧:  0 厘米 首行缩进:  0 厘米"/>
    <w:basedOn w:val="4"/>
    <w:next w:val="1"/>
    <w:autoRedefine/>
    <w:qFormat/>
    <w:uiPriority w:val="99"/>
    <w:pPr>
      <w:spacing w:before="240" w:after="0" w:line="360" w:lineRule="auto"/>
      <w:jc w:val="left"/>
    </w:pPr>
    <w:rPr>
      <w:rFonts w:ascii="Times New Roman" w:hAnsi="Times New Roman" w:eastAsia="黑体"/>
      <w:b w:val="0"/>
      <w:bCs w:val="0"/>
      <w:color w:val="000080"/>
      <w:sz w:val="28"/>
      <w:szCs w:val="24"/>
    </w:rPr>
  </w:style>
  <w:style w:type="paragraph" w:customStyle="1" w:styleId="1261">
    <w:name w:val="公文行文"/>
    <w:basedOn w:val="1"/>
    <w:autoRedefine/>
    <w:qFormat/>
    <w:uiPriority w:val="99"/>
    <w:pPr>
      <w:adjustRightInd w:val="0"/>
      <w:spacing w:line="360" w:lineRule="auto"/>
      <w:ind w:firstLine="200" w:firstLineChars="200"/>
      <w:textAlignment w:val="baseline"/>
    </w:pPr>
    <w:rPr>
      <w:rFonts w:ascii="Times New Roman" w:hAnsi="Times New Roman" w:eastAsia="宋体" w:cs="Times New Roman"/>
      <w:bCs/>
      <w:sz w:val="28"/>
      <w:szCs w:val="24"/>
    </w:rPr>
  </w:style>
  <w:style w:type="paragraph" w:customStyle="1" w:styleId="1262">
    <w:name w:val="FR正文1"/>
    <w:basedOn w:val="1"/>
    <w:autoRedefine/>
    <w:qFormat/>
    <w:uiPriority w:val="99"/>
    <w:pPr>
      <w:widowControl/>
      <w:adjustRightInd w:val="0"/>
      <w:snapToGrid w:val="0"/>
      <w:spacing w:line="360" w:lineRule="auto"/>
      <w:ind w:firstLine="425" w:firstLineChars="200"/>
      <w:jc w:val="left"/>
      <w:textAlignment w:val="baseline"/>
    </w:pPr>
    <w:rPr>
      <w:rFonts w:ascii="Times New Roman" w:hAnsi="Times New Roman" w:eastAsia="宋体" w:cs="Times New Roman"/>
      <w:bCs/>
      <w:kern w:val="0"/>
      <w:szCs w:val="20"/>
    </w:rPr>
  </w:style>
  <w:style w:type="paragraph" w:customStyle="1" w:styleId="1263">
    <w:name w:val="正文文字缩进2字"/>
    <w:basedOn w:val="35"/>
    <w:next w:val="1"/>
    <w:autoRedefine/>
    <w:qFormat/>
    <w:uiPriority w:val="99"/>
    <w:pPr>
      <w:tabs>
        <w:tab w:val="left" w:pos="850"/>
      </w:tabs>
      <w:adjustRightInd w:val="0"/>
      <w:spacing w:after="60" w:line="360" w:lineRule="auto"/>
      <w:ind w:left="420" w:leftChars="200" w:firstLine="480" w:firstLineChars="182"/>
      <w:textAlignment w:val="baseline"/>
    </w:pPr>
    <w:rPr>
      <w:rFonts w:ascii="Times New Roman" w:hAnsi="Times New Roman" w:eastAsia="宋体" w:cs="Times New Roman"/>
      <w:bCs/>
      <w:sz w:val="24"/>
      <w:szCs w:val="24"/>
    </w:rPr>
  </w:style>
  <w:style w:type="paragraph" w:customStyle="1" w:styleId="1264">
    <w:name w:val="p18"/>
    <w:basedOn w:val="1"/>
    <w:autoRedefine/>
    <w:qFormat/>
    <w:uiPriority w:val="0"/>
    <w:pPr>
      <w:widowControl/>
      <w:adjustRightInd w:val="0"/>
      <w:spacing w:after="120" w:line="360" w:lineRule="auto"/>
      <w:ind w:firstLine="420" w:firstLineChars="200"/>
      <w:textAlignment w:val="baseline"/>
    </w:pPr>
    <w:rPr>
      <w:rFonts w:ascii="Verdana" w:hAnsi="Verdana" w:eastAsia="宋体" w:cs="Times New Roman"/>
      <w:bCs/>
      <w:kern w:val="0"/>
      <w:sz w:val="24"/>
      <w:szCs w:val="20"/>
    </w:rPr>
  </w:style>
  <w:style w:type="paragraph" w:customStyle="1" w:styleId="1265">
    <w:name w:val="编号"/>
    <w:basedOn w:val="1"/>
    <w:next w:val="1"/>
    <w:autoRedefine/>
    <w:qFormat/>
    <w:uiPriority w:val="99"/>
    <w:pPr>
      <w:adjustRightInd w:val="0"/>
      <w:spacing w:beforeLines="50" w:line="288" w:lineRule="auto"/>
      <w:ind w:left="1271" w:hanging="420" w:firstLineChars="200"/>
      <w:textAlignment w:val="baseline"/>
    </w:pPr>
    <w:rPr>
      <w:rFonts w:ascii="Calibri" w:hAnsi="Calibri" w:eastAsia="宋体" w:cs="Times New Roman"/>
      <w:b/>
      <w:bCs/>
      <w:sz w:val="18"/>
    </w:rPr>
  </w:style>
  <w:style w:type="paragraph" w:customStyle="1" w:styleId="1266">
    <w:name w:val="Char Char Char1"/>
    <w:basedOn w:val="1"/>
    <w:autoRedefine/>
    <w:qFormat/>
    <w:uiPriority w:val="99"/>
    <w:pPr>
      <w:adjustRightInd w:val="0"/>
      <w:spacing w:line="288" w:lineRule="auto"/>
      <w:ind w:firstLine="480" w:firstLineChars="200"/>
      <w:textAlignment w:val="baseline"/>
    </w:pPr>
    <w:rPr>
      <w:rFonts w:ascii="Times New Roman" w:hAnsi="Times New Roman" w:eastAsia="宋体" w:cs="Times New Roman"/>
      <w:bCs/>
      <w:szCs w:val="24"/>
    </w:rPr>
  </w:style>
  <w:style w:type="paragraph" w:customStyle="1" w:styleId="1267">
    <w:name w:val="Char Char1 Char Char Char Char"/>
    <w:basedOn w:val="27"/>
    <w:autoRedefine/>
    <w:qFormat/>
    <w:uiPriority w:val="99"/>
    <w:pPr>
      <w:adjustRightInd w:val="0"/>
      <w:spacing w:line="360" w:lineRule="auto"/>
      <w:ind w:firstLine="540" w:firstLineChars="200"/>
      <w:textAlignment w:val="baseline"/>
    </w:pPr>
    <w:rPr>
      <w:rFonts w:eastAsia="仿宋_GB2312"/>
      <w:b/>
      <w:bCs/>
      <w:sz w:val="36"/>
      <w:szCs w:val="36"/>
    </w:rPr>
  </w:style>
  <w:style w:type="paragraph" w:customStyle="1" w:styleId="1268">
    <w:name w:val="正文111"/>
    <w:autoRedefine/>
    <w:qFormat/>
    <w:uiPriority w:val="99"/>
    <w:pPr>
      <w:ind w:firstLine="200" w:firstLineChars="200"/>
    </w:pPr>
    <w:rPr>
      <w:rFonts w:ascii="Times New Roman" w:hAnsi="Times New Roman" w:eastAsia="仿宋_GB2312" w:cs="Times New Roman"/>
      <w:bCs/>
      <w:kern w:val="2"/>
      <w:sz w:val="28"/>
      <w:szCs w:val="32"/>
      <w:lang w:val="en-US" w:eastAsia="zh-CN" w:bidi="ar-SA"/>
    </w:rPr>
  </w:style>
  <w:style w:type="paragraph" w:customStyle="1" w:styleId="1269">
    <w:name w:val="样式 首行缩进:  2 字符 行距: 2 倍行距"/>
    <w:basedOn w:val="1"/>
    <w:autoRedefine/>
    <w:qFormat/>
    <w:uiPriority w:val="99"/>
    <w:pPr>
      <w:adjustRightInd w:val="0"/>
      <w:spacing w:before="120" w:line="360" w:lineRule="auto"/>
      <w:ind w:firstLine="200" w:firstLineChars="200"/>
      <w:textAlignment w:val="baseline"/>
    </w:pPr>
    <w:rPr>
      <w:rFonts w:ascii="Times New Roman" w:hAnsi="Times New Roman" w:eastAsia="宋体"/>
      <w:bCs/>
      <w:sz w:val="24"/>
      <w:szCs w:val="20"/>
    </w:rPr>
  </w:style>
  <w:style w:type="paragraph" w:customStyle="1" w:styleId="1270">
    <w:name w:val="列出段落2"/>
    <w:basedOn w:val="1"/>
    <w:autoRedefine/>
    <w:qFormat/>
    <w:uiPriority w:val="0"/>
    <w:pPr>
      <w:adjustRightInd w:val="0"/>
      <w:spacing w:before="60" w:after="60" w:line="360" w:lineRule="atLeast"/>
      <w:ind w:firstLine="420" w:firstLineChars="200"/>
      <w:textAlignment w:val="baseline"/>
    </w:pPr>
    <w:rPr>
      <w:rFonts w:ascii="Times New Roman" w:hAnsi="Times New Roman" w:eastAsia="宋体" w:cs="Times New Roman"/>
      <w:bCs/>
      <w:kern w:val="0"/>
      <w:sz w:val="24"/>
      <w:szCs w:val="20"/>
    </w:rPr>
  </w:style>
  <w:style w:type="paragraph" w:customStyle="1" w:styleId="1271">
    <w:name w:val="数据1"/>
    <w:basedOn w:val="1"/>
    <w:autoRedefine/>
    <w:qFormat/>
    <w:uiPriority w:val="99"/>
    <w:pPr>
      <w:keepNext/>
      <w:keepLines/>
      <w:pageBreakBefore/>
      <w:tabs>
        <w:tab w:val="left" w:pos="283"/>
      </w:tabs>
      <w:adjustRightInd w:val="0"/>
      <w:spacing w:before="480" w:after="480" w:line="360" w:lineRule="auto"/>
      <w:ind w:left="420" w:firstLine="480" w:firstLineChars="200"/>
      <w:jc w:val="center"/>
      <w:textAlignment w:val="baseline"/>
      <w:outlineLvl w:val="0"/>
    </w:pPr>
    <w:rPr>
      <w:rFonts w:ascii="Times New Roman" w:hAnsi="Times New Roman" w:eastAsia="宋体"/>
      <w:b/>
      <w:color w:val="000000"/>
      <w:spacing w:val="20"/>
      <w:kern w:val="44"/>
      <w:sz w:val="24"/>
      <w:szCs w:val="20"/>
    </w:rPr>
  </w:style>
  <w:style w:type="paragraph" w:customStyle="1" w:styleId="1272">
    <w:name w:val="数据3"/>
    <w:basedOn w:val="1"/>
    <w:autoRedefine/>
    <w:qFormat/>
    <w:uiPriority w:val="99"/>
    <w:pPr>
      <w:keepNext/>
      <w:keepLines/>
      <w:tabs>
        <w:tab w:val="left" w:pos="283"/>
      </w:tabs>
      <w:adjustRightInd w:val="0"/>
      <w:spacing w:before="120" w:after="120" w:line="360" w:lineRule="auto"/>
      <w:ind w:left="1260" w:firstLine="480" w:firstLineChars="200"/>
      <w:jc w:val="left"/>
      <w:textAlignment w:val="baseline"/>
      <w:outlineLvl w:val="2"/>
    </w:pPr>
    <w:rPr>
      <w:rFonts w:ascii="Times New Roman" w:hAnsi="Times New Roman" w:eastAsia="楷体_GB2312"/>
      <w:b/>
      <w:spacing w:val="20"/>
      <w:sz w:val="28"/>
      <w:szCs w:val="20"/>
    </w:rPr>
  </w:style>
  <w:style w:type="paragraph" w:customStyle="1" w:styleId="1273">
    <w:name w:val="数据4"/>
    <w:basedOn w:val="1"/>
    <w:autoRedefine/>
    <w:qFormat/>
    <w:uiPriority w:val="99"/>
    <w:pPr>
      <w:keepNext/>
      <w:keepLines/>
      <w:tabs>
        <w:tab w:val="left" w:pos="283"/>
        <w:tab w:val="left" w:pos="993"/>
      </w:tabs>
      <w:adjustRightInd w:val="0"/>
      <w:spacing w:before="120" w:after="120" w:line="360" w:lineRule="auto"/>
      <w:ind w:left="1680" w:firstLine="480" w:firstLineChars="200"/>
      <w:textAlignment w:val="baseline"/>
      <w:outlineLvl w:val="3"/>
    </w:pPr>
    <w:rPr>
      <w:rFonts w:ascii="Times New Roman" w:hAnsi="Times New Roman" w:eastAsia="宋体"/>
      <w:b/>
      <w:color w:val="000000"/>
      <w:spacing w:val="10"/>
      <w:sz w:val="24"/>
      <w:szCs w:val="20"/>
    </w:rPr>
  </w:style>
  <w:style w:type="paragraph" w:customStyle="1" w:styleId="1274">
    <w:name w:val="数据图"/>
    <w:basedOn w:val="737"/>
    <w:autoRedefine/>
    <w:qFormat/>
    <w:uiPriority w:val="99"/>
    <w:pPr>
      <w:ind w:firstLine="0" w:firstLineChars="0"/>
      <w:jc w:val="center"/>
    </w:pPr>
  </w:style>
  <w:style w:type="paragraph" w:customStyle="1" w:styleId="1275">
    <w:name w:val="数据2"/>
    <w:basedOn w:val="1"/>
    <w:autoRedefine/>
    <w:qFormat/>
    <w:uiPriority w:val="99"/>
    <w:pPr>
      <w:keepNext/>
      <w:keepLines/>
      <w:tabs>
        <w:tab w:val="left" w:pos="630"/>
        <w:tab w:val="left" w:pos="840"/>
      </w:tabs>
      <w:adjustRightInd w:val="0"/>
      <w:spacing w:before="120" w:after="120" w:line="360" w:lineRule="auto"/>
      <w:ind w:left="433" w:hanging="433" w:hangingChars="135"/>
      <w:jc w:val="left"/>
      <w:textAlignment w:val="baseline"/>
      <w:outlineLvl w:val="1"/>
    </w:pPr>
    <w:rPr>
      <w:rFonts w:ascii="Times New Roman" w:hAnsi="Times New Roman" w:eastAsia="宋体"/>
      <w:b/>
      <w:color w:val="000000"/>
      <w:spacing w:val="20"/>
      <w:sz w:val="28"/>
      <w:szCs w:val="20"/>
    </w:rPr>
  </w:style>
  <w:style w:type="paragraph" w:customStyle="1" w:styleId="1276">
    <w:name w:val="Gheading 3"/>
    <w:basedOn w:val="1"/>
    <w:autoRedefine/>
    <w:qFormat/>
    <w:uiPriority w:val="99"/>
    <w:pPr>
      <w:keepNext/>
      <w:keepLines/>
      <w:widowControl/>
      <w:tabs>
        <w:tab w:val="left" w:pos="710"/>
        <w:tab w:val="left" w:pos="840"/>
        <w:tab w:val="left" w:pos="1680"/>
      </w:tabs>
      <w:adjustRightInd w:val="0"/>
      <w:spacing w:before="260" w:after="260" w:line="413" w:lineRule="auto"/>
      <w:ind w:left="1260" w:firstLine="480" w:firstLineChars="200"/>
      <w:jc w:val="left"/>
      <w:textAlignment w:val="baseline"/>
      <w:outlineLvl w:val="2"/>
    </w:pPr>
    <w:rPr>
      <w:rFonts w:ascii="Calibri" w:hAnsi="Calibri" w:eastAsia="宋体" w:cs="Times New Roman"/>
      <w:b/>
      <w:bCs/>
      <w:kern w:val="0"/>
      <w:sz w:val="24"/>
      <w:szCs w:val="20"/>
    </w:rPr>
  </w:style>
  <w:style w:type="paragraph" w:customStyle="1" w:styleId="1277">
    <w:name w:val="修订11"/>
    <w:autoRedefine/>
    <w:qFormat/>
    <w:uiPriority w:val="99"/>
    <w:rPr>
      <w:rFonts w:ascii="Times New Roman" w:hAnsi="Times New Roman" w:eastAsia="宋体" w:cs="Times New Roman"/>
      <w:sz w:val="24"/>
      <w:lang w:val="en-US" w:eastAsia="zh-CN" w:bidi="ar-SA"/>
    </w:rPr>
  </w:style>
  <w:style w:type="paragraph" w:customStyle="1" w:styleId="1278">
    <w:name w:val="列出段落21"/>
    <w:basedOn w:val="1"/>
    <w:autoRedefine/>
    <w:qFormat/>
    <w:uiPriority w:val="99"/>
    <w:pPr>
      <w:adjustRightInd w:val="0"/>
      <w:spacing w:before="60" w:after="60" w:line="360" w:lineRule="atLeast"/>
      <w:ind w:firstLine="420" w:firstLineChars="200"/>
      <w:textAlignment w:val="baseline"/>
    </w:pPr>
    <w:rPr>
      <w:rFonts w:ascii="Times New Roman" w:hAnsi="Times New Roman" w:eastAsia="宋体" w:cs="Times New Roman"/>
      <w:bCs/>
      <w:kern w:val="0"/>
      <w:sz w:val="24"/>
      <w:szCs w:val="20"/>
    </w:rPr>
  </w:style>
  <w:style w:type="paragraph" w:customStyle="1" w:styleId="1279">
    <w:name w:val="电子检务正文"/>
    <w:autoRedefine/>
    <w:qFormat/>
    <w:uiPriority w:val="99"/>
    <w:pPr>
      <w:ind w:firstLine="560" w:firstLineChars="200"/>
      <w:jc w:val="both"/>
    </w:pPr>
    <w:rPr>
      <w:rFonts w:ascii="Times New Roman" w:hAnsi="Times New Roman" w:eastAsia="仿宋_GB2312" w:cs="Times New Roman"/>
      <w:bCs/>
      <w:sz w:val="28"/>
      <w:szCs w:val="28"/>
      <w:lang w:val="en-US" w:eastAsia="zh-CN" w:bidi="ar-SA"/>
    </w:rPr>
  </w:style>
  <w:style w:type="paragraph" w:customStyle="1" w:styleId="1280">
    <w:name w:val="列出段落3"/>
    <w:basedOn w:val="1"/>
    <w:autoRedefine/>
    <w:qFormat/>
    <w:uiPriority w:val="0"/>
    <w:pPr>
      <w:adjustRightInd w:val="0"/>
      <w:spacing w:line="288" w:lineRule="auto"/>
      <w:ind w:firstLine="420" w:firstLineChars="200"/>
      <w:textAlignment w:val="baseline"/>
    </w:pPr>
    <w:rPr>
      <w:rFonts w:ascii="Calibri" w:hAnsi="Calibri" w:eastAsia="宋体" w:cs="Times New Roman"/>
      <w:bCs/>
    </w:rPr>
  </w:style>
  <w:style w:type="paragraph" w:customStyle="1" w:styleId="1281">
    <w:name w:val="附件"/>
    <w:basedOn w:val="1"/>
    <w:next w:val="1"/>
    <w:autoRedefine/>
    <w:qFormat/>
    <w:uiPriority w:val="99"/>
    <w:pPr>
      <w:adjustRightInd w:val="0"/>
      <w:spacing w:line="288" w:lineRule="auto"/>
      <w:ind w:firstLine="480" w:firstLineChars="200"/>
      <w:textAlignment w:val="baseline"/>
    </w:pPr>
    <w:rPr>
      <w:rFonts w:ascii="仿宋_GB2312" w:hAnsi="Times New Roman" w:eastAsia="宋体" w:cs="Times New Roman"/>
      <w:b/>
      <w:bCs/>
      <w:sz w:val="44"/>
      <w:szCs w:val="44"/>
    </w:rPr>
  </w:style>
  <w:style w:type="paragraph" w:customStyle="1" w:styleId="1282">
    <w:name w:val="样式 列表 + 左侧:  0 厘米 悬挂缩进: 2 字符"/>
    <w:basedOn w:val="25"/>
    <w:autoRedefine/>
    <w:qFormat/>
    <w:uiPriority w:val="99"/>
    <w:pPr>
      <w:ind w:left="560" w:hanging="560"/>
      <w:contextualSpacing w:val="0"/>
    </w:pPr>
    <w:rPr>
      <w:rFonts w:ascii="Times New Roman" w:hAnsi="Times New Roman" w:eastAsia="仿宋_GB2312"/>
      <w:bCs/>
      <w:sz w:val="24"/>
      <w:szCs w:val="20"/>
    </w:rPr>
  </w:style>
  <w:style w:type="paragraph" w:customStyle="1" w:styleId="1283">
    <w:name w:val="表格标注（绿盟科技）"/>
    <w:basedOn w:val="1000"/>
    <w:next w:val="745"/>
    <w:autoRedefine/>
    <w:qFormat/>
    <w:uiPriority w:val="99"/>
    <w:pPr>
      <w:tabs>
        <w:tab w:val="left" w:pos="873"/>
      </w:tabs>
      <w:ind w:left="3920"/>
    </w:pPr>
  </w:style>
  <w:style w:type="paragraph" w:customStyle="1" w:styleId="1284">
    <w:name w:val="样式5号字"/>
    <w:basedOn w:val="25"/>
    <w:autoRedefine/>
    <w:qFormat/>
    <w:uiPriority w:val="99"/>
    <w:pPr>
      <w:ind w:left="560" w:hanging="560"/>
      <w:contextualSpacing w:val="0"/>
    </w:pPr>
    <w:rPr>
      <w:rFonts w:ascii="Times New Roman" w:hAnsi="Times New Roman" w:eastAsia="宋体" w:cs="Times New Roman"/>
      <w:bCs/>
      <w:caps/>
      <w:szCs w:val="21"/>
    </w:rPr>
  </w:style>
  <w:style w:type="paragraph" w:customStyle="1" w:styleId="1285">
    <w:name w:val="样式 样式5号字 + 非全部大写 左侧:  0 厘米 悬挂缩进: 2 字符"/>
    <w:basedOn w:val="1284"/>
    <w:autoRedefine/>
    <w:qFormat/>
    <w:uiPriority w:val="99"/>
    <w:pPr>
      <w:ind w:left="0" w:firstLine="0" w:firstLineChars="0"/>
    </w:pPr>
    <w:rPr>
      <w:rFonts w:cs="宋体"/>
      <w:caps w:val="0"/>
    </w:rPr>
  </w:style>
  <w:style w:type="paragraph" w:customStyle="1" w:styleId="1286">
    <w:name w:val="样式 样式 样式5号字 + 非全部大写 左侧:  0 厘米 悬挂缩进: 2 字符 + 居中"/>
    <w:basedOn w:val="1285"/>
    <w:autoRedefine/>
    <w:qFormat/>
    <w:uiPriority w:val="99"/>
    <w:pPr>
      <w:jc w:val="center"/>
    </w:pPr>
    <w:rPr>
      <w:szCs w:val="20"/>
    </w:rPr>
  </w:style>
  <w:style w:type="paragraph" w:customStyle="1" w:styleId="1287">
    <w:name w:val="样式 标题 3Level 3 HeadH3第二层条第三层h3l3CTLevel 3 Topic Heading..."/>
    <w:basedOn w:val="5"/>
    <w:autoRedefine/>
    <w:qFormat/>
    <w:uiPriority w:val="99"/>
    <w:pPr>
      <w:tabs>
        <w:tab w:val="left" w:pos="190"/>
        <w:tab w:val="left" w:pos="720"/>
      </w:tabs>
      <w:adjustRightInd w:val="0"/>
      <w:spacing w:before="100" w:beforeAutospacing="1" w:after="100" w:afterAutospacing="1" w:line="360" w:lineRule="auto"/>
      <w:ind w:left="900" w:hanging="720" w:firstLineChars="200"/>
      <w:textAlignment w:val="baseline"/>
    </w:pPr>
    <w:rPr>
      <w:rFonts w:ascii="仿宋_GB2312" w:hAnsi="Times New Roman" w:eastAsia="黑体" w:cs="Times New Roman"/>
      <w:b w:val="0"/>
      <w:kern w:val="0"/>
      <w:sz w:val="24"/>
    </w:rPr>
  </w:style>
  <w:style w:type="paragraph" w:customStyle="1" w:styleId="1288">
    <w:name w:val="样式 图1 + 左侧:  2 字符 悬挂缩进: 2 字符"/>
    <w:basedOn w:val="766"/>
    <w:autoRedefine/>
    <w:qFormat/>
    <w:uiPriority w:val="99"/>
    <w:pPr>
      <w:widowControl w:val="0"/>
      <w:tabs>
        <w:tab w:val="left" w:pos="425"/>
      </w:tabs>
      <w:ind w:left="420" w:hanging="200" w:hangingChars="200"/>
      <w:jc w:val="both"/>
    </w:pPr>
    <w:rPr>
      <w:rFonts w:ascii="Times New Roman" w:hAnsi="Times New Roman" w:cs="宋体"/>
      <w:sz w:val="21"/>
    </w:rPr>
  </w:style>
  <w:style w:type="paragraph" w:customStyle="1" w:styleId="1289">
    <w:name w:val="样式 图表目录 + 左侧:  2 字符 悬挂缩进: 2 字符"/>
    <w:basedOn w:val="48"/>
    <w:autoRedefine/>
    <w:qFormat/>
    <w:uiPriority w:val="99"/>
    <w:pPr>
      <w:spacing w:before="0" w:after="0" w:line="360" w:lineRule="auto"/>
      <w:ind w:left="400" w:hanging="200" w:hangingChars="200"/>
      <w:jc w:val="both"/>
    </w:pPr>
    <w:rPr>
      <w:rFonts w:eastAsia="宋体" w:cs="宋体"/>
      <w:bCs/>
      <w:color w:val="auto"/>
      <w:sz w:val="21"/>
      <w:szCs w:val="21"/>
    </w:rPr>
  </w:style>
  <w:style w:type="paragraph" w:customStyle="1" w:styleId="1290">
    <w:name w:val="样式 样式 图表目录 + 左侧:  2 字符 悬挂缩进: 2 字符 + 左侧:  2 字符 悬挂缩进: 2 字符"/>
    <w:basedOn w:val="1289"/>
    <w:autoRedefine/>
    <w:qFormat/>
    <w:uiPriority w:val="99"/>
    <w:pPr>
      <w:ind w:left="200"/>
    </w:pPr>
    <w:rPr>
      <w:szCs w:val="20"/>
    </w:rPr>
  </w:style>
  <w:style w:type="paragraph" w:customStyle="1" w:styleId="1291">
    <w:name w:val="样式 样式 样式 图表目录 + 左侧:  2 字符 悬挂缩进: 2 字符 + 左侧:  2 字符 悬挂缩进: 2 字符 + 左侧..."/>
    <w:basedOn w:val="1290"/>
    <w:autoRedefine/>
    <w:qFormat/>
    <w:uiPriority w:val="99"/>
    <w:pPr>
      <w:ind w:left="480" w:hanging="480"/>
    </w:pPr>
  </w:style>
  <w:style w:type="paragraph" w:customStyle="1" w:styleId="1292">
    <w:name w:val="附件标题"/>
    <w:basedOn w:val="1281"/>
    <w:next w:val="1"/>
    <w:autoRedefine/>
    <w:qFormat/>
    <w:uiPriority w:val="99"/>
    <w:pPr>
      <w:tabs>
        <w:tab w:val="left" w:pos="0"/>
      </w:tabs>
      <w:spacing w:after="240" w:line="480" w:lineRule="auto"/>
      <w:ind w:left="420" w:right="100" w:rightChars="100" w:hanging="420"/>
      <w:jc w:val="left"/>
      <w:outlineLvl w:val="0"/>
    </w:pPr>
    <w:rPr>
      <w:b w:val="0"/>
      <w:spacing w:val="20"/>
      <w:szCs w:val="28"/>
    </w:rPr>
  </w:style>
  <w:style w:type="paragraph" w:customStyle="1" w:styleId="1293">
    <w:name w:val="样式 题注 + 首行缩进:  2 字符3"/>
    <w:basedOn w:val="22"/>
    <w:autoRedefine/>
    <w:qFormat/>
    <w:uiPriority w:val="99"/>
    <w:pPr>
      <w:ind w:firstLine="400"/>
    </w:pPr>
    <w:rPr>
      <w:rFonts w:cs="宋体"/>
      <w:bCs/>
      <w:sz w:val="21"/>
    </w:rPr>
  </w:style>
  <w:style w:type="paragraph" w:customStyle="1" w:styleId="1294">
    <w:name w:val="样式 题注 + 首行缩进:  2 字符4"/>
    <w:basedOn w:val="22"/>
    <w:autoRedefine/>
    <w:qFormat/>
    <w:uiPriority w:val="99"/>
    <w:pPr>
      <w:ind w:firstLine="400"/>
    </w:pPr>
    <w:rPr>
      <w:rFonts w:cs="宋体"/>
      <w:bCs/>
      <w:sz w:val="21"/>
    </w:rPr>
  </w:style>
  <w:style w:type="paragraph" w:customStyle="1" w:styleId="1295">
    <w:name w:val="样式 题注 + 首行缩进:  2 字符5"/>
    <w:basedOn w:val="22"/>
    <w:autoRedefine/>
    <w:qFormat/>
    <w:uiPriority w:val="99"/>
    <w:pPr>
      <w:ind w:firstLine="400"/>
    </w:pPr>
    <w:rPr>
      <w:rFonts w:cs="宋体"/>
      <w:bCs/>
      <w:sz w:val="21"/>
    </w:rPr>
  </w:style>
  <w:style w:type="paragraph" w:customStyle="1" w:styleId="1296">
    <w:name w:val="样式 题注 + 首行缩进:  2 字符6"/>
    <w:basedOn w:val="22"/>
    <w:autoRedefine/>
    <w:qFormat/>
    <w:uiPriority w:val="99"/>
    <w:pPr>
      <w:ind w:firstLine="400"/>
    </w:pPr>
    <w:rPr>
      <w:rFonts w:cs="宋体"/>
      <w:bCs/>
      <w:sz w:val="21"/>
    </w:rPr>
  </w:style>
  <w:style w:type="paragraph" w:customStyle="1" w:styleId="1297">
    <w:name w:val="样式 题注 + 左侧:  1.48 厘米 首行缩进:  0 字符"/>
    <w:basedOn w:val="22"/>
    <w:autoRedefine/>
    <w:qFormat/>
    <w:uiPriority w:val="99"/>
    <w:pPr>
      <w:ind w:left="840" w:firstLine="420"/>
      <w:jc w:val="center"/>
    </w:pPr>
    <w:rPr>
      <w:rFonts w:cs="宋体"/>
      <w:bCs/>
      <w:sz w:val="21"/>
    </w:rPr>
  </w:style>
  <w:style w:type="paragraph" w:customStyle="1" w:styleId="1298">
    <w:name w:val="样式 正文五号缩进2字符"/>
    <w:basedOn w:val="847"/>
    <w:autoRedefine/>
    <w:qFormat/>
    <w:uiPriority w:val="99"/>
    <w:pPr>
      <w:adjustRightInd/>
      <w:ind w:firstLine="420"/>
      <w:textAlignment w:val="auto"/>
    </w:pPr>
    <w:rPr>
      <w:rFonts w:ascii="Times New Roman" w:hAnsi="Times New Roman"/>
      <w:sz w:val="21"/>
    </w:rPr>
  </w:style>
  <w:style w:type="paragraph" w:customStyle="1" w:styleId="1299">
    <w:name w:val="标题 1（绿盟科技）"/>
    <w:basedOn w:val="3"/>
    <w:next w:val="745"/>
    <w:autoRedefine/>
    <w:qFormat/>
    <w:uiPriority w:val="99"/>
    <w:pPr>
      <w:keepLines/>
      <w:pageBreakBefore/>
      <w:pBdr>
        <w:bottom w:val="single" w:color="auto" w:sz="48" w:space="1"/>
      </w:pBdr>
      <w:adjustRightInd w:val="0"/>
      <w:spacing w:before="600" w:after="330" w:line="576" w:lineRule="auto"/>
      <w:ind w:left="420" w:hanging="420"/>
      <w:jc w:val="left"/>
      <w:textAlignment w:val="baseline"/>
    </w:pPr>
    <w:rPr>
      <w:rFonts w:eastAsia="黑体"/>
      <w:bCs/>
      <w:color w:val="auto"/>
      <w:kern w:val="44"/>
      <w:sz w:val="44"/>
      <w:szCs w:val="44"/>
      <w:lang w:val="en-US"/>
    </w:rPr>
  </w:style>
  <w:style w:type="paragraph" w:customStyle="1" w:styleId="1300">
    <w:name w:val="标题 3（绿盟科技）"/>
    <w:basedOn w:val="5"/>
    <w:next w:val="745"/>
    <w:autoRedefine/>
    <w:qFormat/>
    <w:uiPriority w:val="99"/>
    <w:pPr>
      <w:tabs>
        <w:tab w:val="left" w:pos="960"/>
      </w:tabs>
      <w:adjustRightInd w:val="0"/>
      <w:spacing w:before="0" w:after="0" w:line="415" w:lineRule="auto"/>
      <w:ind w:left="420" w:hanging="420" w:firstLineChars="200"/>
      <w:textAlignment w:val="baseline"/>
    </w:pPr>
    <w:rPr>
      <w:rFonts w:ascii="Arial" w:hAnsi="Arial" w:eastAsia="黑体" w:cs="Times New Roman"/>
      <w:b w:val="0"/>
      <w:bCs w:val="0"/>
      <w:kern w:val="0"/>
      <w:sz w:val="30"/>
      <w:szCs w:val="30"/>
    </w:rPr>
  </w:style>
  <w:style w:type="paragraph" w:customStyle="1" w:styleId="1301">
    <w:name w:val="标题 4（绿盟科技）"/>
    <w:basedOn w:val="6"/>
    <w:next w:val="745"/>
    <w:autoRedefine/>
    <w:qFormat/>
    <w:uiPriority w:val="99"/>
    <w:pPr>
      <w:widowControl/>
      <w:tabs>
        <w:tab w:val="left" w:pos="0"/>
        <w:tab w:val="left" w:pos="420"/>
        <w:tab w:val="left" w:pos="1080"/>
      </w:tabs>
      <w:spacing w:after="156"/>
      <w:ind w:left="420" w:right="238" w:hanging="420"/>
      <w:contextualSpacing/>
      <w:jc w:val="left"/>
    </w:pPr>
    <w:rPr>
      <w:rFonts w:ascii="Arial" w:hAnsi="Arial" w:eastAsia="黑体" w:cs="Times New Roman"/>
      <w:kern w:val="0"/>
    </w:rPr>
  </w:style>
  <w:style w:type="paragraph" w:customStyle="1" w:styleId="1302">
    <w:name w:val="标题 5（有编号）（绿盟科技）"/>
    <w:basedOn w:val="1"/>
    <w:next w:val="745"/>
    <w:autoRedefine/>
    <w:qFormat/>
    <w:uiPriority w:val="99"/>
    <w:pPr>
      <w:keepNext/>
      <w:keepLines/>
      <w:adjustRightInd w:val="0"/>
      <w:spacing w:before="280" w:after="156" w:line="377" w:lineRule="auto"/>
      <w:ind w:left="2100" w:hanging="420" w:firstLineChars="200"/>
      <w:jc w:val="left"/>
      <w:textAlignment w:val="baseline"/>
      <w:outlineLvl w:val="4"/>
    </w:pPr>
    <w:rPr>
      <w:rFonts w:ascii="Arial" w:hAnsi="Arial" w:eastAsia="黑体" w:cs="Times New Roman"/>
      <w:b/>
      <w:bCs/>
      <w:kern w:val="0"/>
      <w:sz w:val="24"/>
      <w:szCs w:val="28"/>
    </w:rPr>
  </w:style>
  <w:style w:type="paragraph" w:customStyle="1" w:styleId="1303">
    <w:name w:val="标题 6（有编号）（绿盟科技）"/>
    <w:basedOn w:val="1"/>
    <w:next w:val="745"/>
    <w:autoRedefine/>
    <w:qFormat/>
    <w:uiPriority w:val="99"/>
    <w:pPr>
      <w:keepNext/>
      <w:keepLines/>
      <w:adjustRightInd w:val="0"/>
      <w:spacing w:before="240" w:after="64" w:line="319" w:lineRule="auto"/>
      <w:ind w:left="2520" w:hanging="420" w:firstLineChars="200"/>
      <w:jc w:val="left"/>
      <w:textAlignment w:val="baseline"/>
      <w:outlineLvl w:val="5"/>
    </w:pPr>
    <w:rPr>
      <w:rFonts w:ascii="Arial" w:hAnsi="Arial" w:eastAsia="黑体" w:cs="Times New Roman"/>
      <w:b/>
      <w:bCs/>
      <w:kern w:val="0"/>
      <w:szCs w:val="24"/>
    </w:rPr>
  </w:style>
  <w:style w:type="paragraph" w:customStyle="1" w:styleId="1304">
    <w:name w:val="CM112"/>
    <w:basedOn w:val="334"/>
    <w:next w:val="334"/>
    <w:autoRedefine/>
    <w:qFormat/>
    <w:uiPriority w:val="99"/>
    <w:pPr>
      <w:spacing w:after="148" w:line="240" w:lineRule="auto"/>
      <w:jc w:val="left"/>
    </w:pPr>
    <w:rPr>
      <w:rFonts w:ascii="华文中宋" w:hAnsi="华文中宋"/>
      <w:sz w:val="24"/>
      <w:szCs w:val="24"/>
    </w:rPr>
  </w:style>
  <w:style w:type="paragraph" w:customStyle="1" w:styleId="1305">
    <w:name w:val="修订版本号1"/>
    <w:autoRedefine/>
    <w:qFormat/>
    <w:uiPriority w:val="99"/>
    <w:rPr>
      <w:rFonts w:ascii="Times New Roman" w:hAnsi="Times New Roman" w:eastAsia="宋体" w:cs="Times New Roman"/>
      <w:sz w:val="24"/>
      <w:lang w:val="en-US" w:eastAsia="zh-CN" w:bidi="ar-SA"/>
    </w:rPr>
  </w:style>
  <w:style w:type="character" w:customStyle="1" w:styleId="1306">
    <w:name w:val="明显强调2"/>
    <w:autoRedefine/>
    <w:qFormat/>
    <w:uiPriority w:val="99"/>
    <w:rPr>
      <w:b/>
      <w:i/>
      <w:color w:val="4F81BD"/>
    </w:rPr>
  </w:style>
  <w:style w:type="paragraph" w:customStyle="1" w:styleId="1307">
    <w:name w:val="1 Char Char Char Char"/>
    <w:basedOn w:val="1"/>
    <w:autoRedefine/>
    <w:qFormat/>
    <w:uiPriority w:val="99"/>
    <w:pPr>
      <w:adjustRightInd w:val="0"/>
      <w:spacing w:line="288" w:lineRule="auto"/>
      <w:ind w:firstLine="480" w:firstLineChars="200"/>
      <w:textAlignment w:val="baseline"/>
    </w:pPr>
    <w:rPr>
      <w:rFonts w:ascii="Tahoma" w:hAnsi="Tahoma" w:eastAsia="宋体" w:cs="Times New Roman"/>
      <w:bCs/>
      <w:sz w:val="24"/>
      <w:szCs w:val="20"/>
    </w:rPr>
  </w:style>
  <w:style w:type="paragraph" w:customStyle="1" w:styleId="1308">
    <w:name w:val="样式 样式 首行缩进:  4 字符 + 左侧:  2 字符 首行缩进:  4 字符"/>
    <w:basedOn w:val="1"/>
    <w:autoRedefine/>
    <w:qFormat/>
    <w:uiPriority w:val="99"/>
    <w:pPr>
      <w:adjustRightInd w:val="0"/>
      <w:spacing w:line="288" w:lineRule="auto"/>
      <w:ind w:left="420" w:leftChars="200" w:firstLine="420" w:firstLineChars="200"/>
      <w:textAlignment w:val="baseline"/>
    </w:pPr>
    <w:rPr>
      <w:rFonts w:ascii="Times New Roman" w:hAnsi="Times New Roman" w:eastAsia="宋体" w:cs="Times New Roman"/>
      <w:bCs/>
      <w:szCs w:val="20"/>
    </w:rPr>
  </w:style>
  <w:style w:type="paragraph" w:customStyle="1" w:styleId="1309">
    <w:name w:val="小节"/>
    <w:basedOn w:val="1"/>
    <w:autoRedefine/>
    <w:qFormat/>
    <w:uiPriority w:val="99"/>
    <w:pPr>
      <w:adjustRightInd w:val="0"/>
      <w:spacing w:after="60" w:line="360" w:lineRule="atLeast"/>
      <w:ind w:left="620" w:leftChars="200" w:firstLine="480" w:firstLineChars="200"/>
      <w:textAlignment w:val="baseline"/>
    </w:pPr>
    <w:rPr>
      <w:rFonts w:ascii="Times New Roman" w:hAnsi="Times New Roman" w:eastAsia="宋体" w:cs="Times New Roman"/>
      <w:bCs/>
      <w:kern w:val="0"/>
      <w:szCs w:val="20"/>
    </w:rPr>
  </w:style>
  <w:style w:type="paragraph" w:customStyle="1" w:styleId="1310">
    <w:name w:val="xl131"/>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left"/>
      <w:textAlignment w:val="center"/>
    </w:pPr>
    <w:rPr>
      <w:rFonts w:ascii="宋体" w:hAnsi="宋体" w:eastAsia="宋体"/>
      <w:bCs/>
      <w:color w:val="000000"/>
      <w:kern w:val="0"/>
      <w:sz w:val="24"/>
      <w:szCs w:val="24"/>
    </w:rPr>
  </w:style>
  <w:style w:type="paragraph" w:customStyle="1" w:styleId="1311">
    <w:name w:val="xl132"/>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宋体" w:hAnsi="宋体" w:eastAsia="宋体"/>
      <w:bCs/>
      <w:color w:val="000000"/>
      <w:kern w:val="0"/>
      <w:sz w:val="24"/>
      <w:szCs w:val="24"/>
    </w:rPr>
  </w:style>
  <w:style w:type="paragraph" w:customStyle="1" w:styleId="1312">
    <w:name w:val="xl133"/>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宋体" w:hAnsi="宋体" w:eastAsia="宋体"/>
      <w:bCs/>
      <w:color w:val="000000"/>
      <w:kern w:val="0"/>
      <w:sz w:val="24"/>
      <w:szCs w:val="24"/>
    </w:rPr>
  </w:style>
  <w:style w:type="paragraph" w:customStyle="1" w:styleId="1313">
    <w:name w:val="xl134"/>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left"/>
      <w:textAlignment w:val="center"/>
    </w:pPr>
    <w:rPr>
      <w:rFonts w:ascii="宋体" w:hAnsi="宋体" w:eastAsia="宋体"/>
      <w:bCs/>
      <w:color w:val="000000"/>
      <w:kern w:val="0"/>
      <w:sz w:val="24"/>
      <w:szCs w:val="24"/>
    </w:rPr>
  </w:style>
  <w:style w:type="paragraph" w:customStyle="1" w:styleId="1314">
    <w:name w:val="xl135"/>
    <w:basedOn w:val="1"/>
    <w:autoRedefine/>
    <w:qFormat/>
    <w:uiPriority w:val="0"/>
    <w:pPr>
      <w:widowControl/>
      <w:pBdr>
        <w:bottom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宋体" w:hAnsi="宋体" w:eastAsia="宋体"/>
      <w:bCs/>
      <w:color w:val="000000"/>
      <w:kern w:val="0"/>
      <w:sz w:val="24"/>
      <w:szCs w:val="24"/>
    </w:rPr>
  </w:style>
  <w:style w:type="paragraph" w:customStyle="1" w:styleId="1315">
    <w:name w:val="xl136"/>
    <w:basedOn w:val="1"/>
    <w:autoRedefine/>
    <w:qFormat/>
    <w:uiPriority w:val="0"/>
    <w:pPr>
      <w:widowControl/>
      <w:pBdr>
        <w:bottom w:val="single" w:color="auto" w:sz="4" w:space="0"/>
        <w:right w:val="single" w:color="auto" w:sz="4" w:space="0"/>
      </w:pBdr>
      <w:adjustRightInd w:val="0"/>
      <w:spacing w:before="100" w:beforeAutospacing="1" w:after="100" w:afterAutospacing="1" w:line="288" w:lineRule="auto"/>
      <w:ind w:firstLine="480" w:firstLineChars="200"/>
      <w:jc w:val="left"/>
      <w:textAlignment w:val="center"/>
    </w:pPr>
    <w:rPr>
      <w:rFonts w:ascii="宋体" w:hAnsi="宋体" w:eastAsia="宋体"/>
      <w:bCs/>
      <w:color w:val="000000"/>
      <w:kern w:val="0"/>
      <w:sz w:val="24"/>
      <w:szCs w:val="24"/>
    </w:rPr>
  </w:style>
  <w:style w:type="paragraph" w:customStyle="1" w:styleId="1316">
    <w:name w:val="xl137"/>
    <w:basedOn w:val="1"/>
    <w:autoRedefine/>
    <w:qFormat/>
    <w:uiPriority w:val="0"/>
    <w:pPr>
      <w:widowControl/>
      <w:pBdr>
        <w:bottom w:val="single" w:color="auto" w:sz="4" w:space="0"/>
        <w:right w:val="single" w:color="auto" w:sz="4" w:space="0"/>
      </w:pBdr>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17">
    <w:name w:val="xl138"/>
    <w:basedOn w:val="1"/>
    <w:autoRedefine/>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宋体" w:hAnsi="宋体" w:eastAsia="宋体"/>
      <w:bCs/>
      <w:kern w:val="0"/>
      <w:sz w:val="24"/>
      <w:szCs w:val="24"/>
    </w:rPr>
  </w:style>
  <w:style w:type="paragraph" w:customStyle="1" w:styleId="1318">
    <w:name w:val="xl139"/>
    <w:basedOn w:val="1"/>
    <w:autoRedefine/>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宋体" w:hAnsi="宋体" w:eastAsia="宋体"/>
      <w:bCs/>
      <w:color w:val="000000"/>
      <w:kern w:val="0"/>
      <w:sz w:val="24"/>
      <w:szCs w:val="24"/>
    </w:rPr>
  </w:style>
  <w:style w:type="paragraph" w:customStyle="1" w:styleId="1319">
    <w:name w:val="xl140"/>
    <w:basedOn w:val="1"/>
    <w:autoRedefine/>
    <w:qFormat/>
    <w:uiPriority w:val="0"/>
    <w:pPr>
      <w:widowControl/>
      <w:pBdr>
        <w:top w:val="double" w:color="auto" w:sz="6" w:space="0"/>
        <w:left w:val="single" w:color="auto" w:sz="4" w:space="0"/>
        <w:bottom w:val="single" w:color="auto" w:sz="8" w:space="0"/>
        <w:right w:val="single" w:color="auto" w:sz="4" w:space="0"/>
      </w:pBdr>
      <w:shd w:val="clear" w:color="000000" w:fill="969696"/>
      <w:adjustRightInd w:val="0"/>
      <w:spacing w:before="100" w:beforeAutospacing="1" w:after="100" w:afterAutospacing="1" w:line="288" w:lineRule="auto"/>
      <w:ind w:firstLine="480" w:firstLineChars="200"/>
      <w:jc w:val="center"/>
      <w:textAlignment w:val="center"/>
    </w:pPr>
    <w:rPr>
      <w:rFonts w:ascii="宋体" w:hAnsi="宋体" w:eastAsia="宋体"/>
      <w:b/>
      <w:color w:val="FF0000"/>
      <w:kern w:val="0"/>
      <w:sz w:val="24"/>
      <w:szCs w:val="24"/>
    </w:rPr>
  </w:style>
  <w:style w:type="paragraph" w:customStyle="1" w:styleId="1320">
    <w:name w:val="xl141"/>
    <w:basedOn w:val="1"/>
    <w:autoRedefine/>
    <w:qFormat/>
    <w:uiPriority w:val="0"/>
    <w:pPr>
      <w:widowControl/>
      <w:pBdr>
        <w:top w:val="single" w:color="auto" w:sz="8" w:space="0"/>
        <w:bottom w:val="single" w:color="auto" w:sz="8" w:space="0"/>
      </w:pBdr>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21">
    <w:name w:val="xl142"/>
    <w:basedOn w:val="1"/>
    <w:autoRedefine/>
    <w:qFormat/>
    <w:uiPriority w:val="0"/>
    <w:pPr>
      <w:widowControl/>
      <w:pBdr>
        <w:top w:val="single" w:color="auto" w:sz="8" w:space="0"/>
        <w:bottom w:val="single" w:color="auto" w:sz="8" w:space="0"/>
      </w:pBdr>
      <w:shd w:val="clear" w:color="000000" w:fill="00CCFF"/>
      <w:adjustRightInd w:val="0"/>
      <w:spacing w:before="100" w:beforeAutospacing="1" w:after="100" w:afterAutospacing="1" w:line="288" w:lineRule="auto"/>
      <w:ind w:firstLine="480" w:firstLineChars="200"/>
      <w:jc w:val="left"/>
      <w:textAlignment w:val="center"/>
    </w:pPr>
    <w:rPr>
      <w:rFonts w:ascii="宋体" w:hAnsi="宋体" w:eastAsia="宋体"/>
      <w:bCs/>
      <w:color w:val="000000"/>
      <w:kern w:val="0"/>
      <w:sz w:val="24"/>
      <w:szCs w:val="24"/>
    </w:rPr>
  </w:style>
  <w:style w:type="paragraph" w:customStyle="1" w:styleId="1322">
    <w:name w:val="xl143"/>
    <w:basedOn w:val="1"/>
    <w:autoRedefine/>
    <w:qFormat/>
    <w:uiPriority w:val="0"/>
    <w:pPr>
      <w:widowControl/>
      <w:pBdr>
        <w:top w:val="single" w:color="auto" w:sz="8" w:space="0"/>
        <w:bottom w:val="single" w:color="auto" w:sz="8" w:space="0"/>
      </w:pBdr>
      <w:shd w:val="clear" w:color="000000" w:fill="CCFFFF"/>
      <w:adjustRightInd w:val="0"/>
      <w:spacing w:before="100" w:beforeAutospacing="1" w:after="100" w:afterAutospacing="1" w:line="288" w:lineRule="auto"/>
      <w:ind w:firstLine="480" w:firstLineChars="200"/>
      <w:jc w:val="left"/>
      <w:textAlignment w:val="center"/>
    </w:pPr>
    <w:rPr>
      <w:rFonts w:ascii="宋体" w:hAnsi="宋体" w:eastAsia="宋体"/>
      <w:bCs/>
      <w:color w:val="000000"/>
      <w:kern w:val="0"/>
      <w:sz w:val="24"/>
      <w:szCs w:val="24"/>
    </w:rPr>
  </w:style>
  <w:style w:type="paragraph" w:customStyle="1" w:styleId="1323">
    <w:name w:val="xl144"/>
    <w:basedOn w:val="1"/>
    <w:autoRedefine/>
    <w:qFormat/>
    <w:uiPriority w:val="0"/>
    <w:pPr>
      <w:widowControl/>
      <w:pBdr>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right"/>
      <w:textAlignment w:val="center"/>
    </w:pPr>
    <w:rPr>
      <w:rFonts w:ascii="宋体" w:hAnsi="宋体" w:eastAsia="宋体"/>
      <w:bCs/>
      <w:color w:val="000000"/>
      <w:kern w:val="0"/>
      <w:sz w:val="24"/>
      <w:szCs w:val="24"/>
    </w:rPr>
  </w:style>
  <w:style w:type="paragraph" w:customStyle="1" w:styleId="1324">
    <w:name w:val="xl145"/>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right"/>
      <w:textAlignment w:val="center"/>
    </w:pPr>
    <w:rPr>
      <w:rFonts w:ascii="宋体" w:hAnsi="宋体" w:eastAsia="宋体"/>
      <w:bCs/>
      <w:color w:val="000000"/>
      <w:kern w:val="0"/>
      <w:sz w:val="24"/>
      <w:szCs w:val="24"/>
    </w:rPr>
  </w:style>
  <w:style w:type="paragraph" w:customStyle="1" w:styleId="1325">
    <w:name w:val="xl146"/>
    <w:basedOn w:val="1"/>
    <w:autoRedefine/>
    <w:qFormat/>
    <w:uiPriority w:val="0"/>
    <w:pPr>
      <w:widowControl/>
      <w:pBdr>
        <w:top w:val="single" w:color="auto" w:sz="8" w:space="0"/>
        <w:bottom w:val="double" w:color="auto" w:sz="6" w:space="0"/>
      </w:pBdr>
      <w:shd w:val="clear" w:color="000000" w:fill="969696"/>
      <w:adjustRightInd w:val="0"/>
      <w:spacing w:before="100" w:beforeAutospacing="1" w:after="100" w:afterAutospacing="1" w:line="288" w:lineRule="auto"/>
      <w:ind w:firstLine="480" w:firstLineChars="200"/>
      <w:jc w:val="right"/>
      <w:textAlignment w:val="center"/>
    </w:pPr>
    <w:rPr>
      <w:rFonts w:ascii="宋体" w:hAnsi="宋体" w:eastAsia="宋体"/>
      <w:bCs/>
      <w:color w:val="000000"/>
      <w:kern w:val="0"/>
      <w:sz w:val="24"/>
      <w:szCs w:val="24"/>
    </w:rPr>
  </w:style>
  <w:style w:type="paragraph" w:customStyle="1" w:styleId="1326">
    <w:name w:val="xl147"/>
    <w:basedOn w:val="1"/>
    <w:autoRedefine/>
    <w:qFormat/>
    <w:uiPriority w:val="0"/>
    <w:pPr>
      <w:widowControl/>
      <w:pBdr>
        <w:top w:val="double" w:color="auto" w:sz="6" w:space="0"/>
        <w:left w:val="single" w:color="auto" w:sz="4" w:space="0"/>
        <w:bottom w:val="single" w:color="auto" w:sz="8" w:space="0"/>
        <w:right w:val="double" w:color="auto" w:sz="6" w:space="0"/>
      </w:pBdr>
      <w:shd w:val="clear" w:color="000000" w:fill="969696"/>
      <w:adjustRightInd w:val="0"/>
      <w:spacing w:before="100" w:beforeAutospacing="1" w:after="100" w:afterAutospacing="1" w:line="288" w:lineRule="auto"/>
      <w:ind w:firstLine="480" w:firstLineChars="200"/>
      <w:jc w:val="center"/>
      <w:textAlignment w:val="center"/>
    </w:pPr>
    <w:rPr>
      <w:rFonts w:ascii="宋体" w:hAnsi="宋体" w:eastAsia="宋体"/>
      <w:b/>
      <w:color w:val="FF0000"/>
      <w:kern w:val="0"/>
      <w:sz w:val="24"/>
      <w:szCs w:val="24"/>
    </w:rPr>
  </w:style>
  <w:style w:type="paragraph" w:customStyle="1" w:styleId="1327">
    <w:name w:val="xl148"/>
    <w:basedOn w:val="1"/>
    <w:autoRedefine/>
    <w:qFormat/>
    <w:uiPriority w:val="0"/>
    <w:pPr>
      <w:widowControl/>
      <w:pBdr>
        <w:top w:val="single" w:color="auto" w:sz="8" w:space="0"/>
        <w:bottom w:val="single" w:color="auto" w:sz="8" w:space="0"/>
        <w:right w:val="double" w:color="auto" w:sz="6" w:space="0"/>
      </w:pBdr>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28">
    <w:name w:val="xl149"/>
    <w:basedOn w:val="1"/>
    <w:autoRedefine/>
    <w:qFormat/>
    <w:uiPriority w:val="99"/>
    <w:pPr>
      <w:widowControl/>
      <w:pBdr>
        <w:top w:val="single" w:color="auto" w:sz="8" w:space="0"/>
        <w:bottom w:val="single" w:color="auto" w:sz="8" w:space="0"/>
        <w:right w:val="double" w:color="auto" w:sz="6" w:space="0"/>
      </w:pBdr>
      <w:shd w:val="clear" w:color="000000" w:fill="00CCFF"/>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29">
    <w:name w:val="xl150"/>
    <w:basedOn w:val="1"/>
    <w:autoRedefine/>
    <w:qFormat/>
    <w:uiPriority w:val="99"/>
    <w:pPr>
      <w:widowControl/>
      <w:pBdr>
        <w:top w:val="single" w:color="auto" w:sz="8" w:space="0"/>
        <w:bottom w:val="single" w:color="auto" w:sz="8" w:space="0"/>
        <w:right w:val="double" w:color="auto" w:sz="6" w:space="0"/>
      </w:pBdr>
      <w:shd w:val="clear" w:color="000000" w:fill="CCFFFF"/>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30">
    <w:name w:val="xl151"/>
    <w:basedOn w:val="1"/>
    <w:autoRedefine/>
    <w:qFormat/>
    <w:uiPriority w:val="99"/>
    <w:pPr>
      <w:widowControl/>
      <w:pBdr>
        <w:top w:val="single" w:color="auto" w:sz="4" w:space="0"/>
        <w:left w:val="single" w:color="auto" w:sz="4" w:space="0"/>
        <w:bottom w:val="single" w:color="auto" w:sz="4" w:space="0"/>
        <w:right w:val="double" w:color="auto" w:sz="6" w:space="0"/>
      </w:pBdr>
      <w:adjustRightInd w:val="0"/>
      <w:spacing w:before="100" w:beforeAutospacing="1" w:after="100" w:afterAutospacing="1" w:line="288" w:lineRule="auto"/>
      <w:ind w:firstLine="480" w:firstLineChars="200"/>
      <w:jc w:val="right"/>
      <w:textAlignment w:val="center"/>
    </w:pPr>
    <w:rPr>
      <w:rFonts w:ascii="宋体" w:hAnsi="宋体" w:eastAsia="宋体"/>
      <w:bCs/>
      <w:color w:val="000000"/>
      <w:kern w:val="0"/>
      <w:sz w:val="24"/>
      <w:szCs w:val="24"/>
    </w:rPr>
  </w:style>
  <w:style w:type="paragraph" w:customStyle="1" w:styleId="1331">
    <w:name w:val="xl152"/>
    <w:basedOn w:val="1"/>
    <w:autoRedefine/>
    <w:qFormat/>
    <w:uiPriority w:val="99"/>
    <w:pPr>
      <w:widowControl/>
      <w:pBdr>
        <w:left w:val="single" w:color="auto" w:sz="4" w:space="0"/>
        <w:bottom w:val="single" w:color="auto" w:sz="4" w:space="0"/>
        <w:right w:val="double" w:color="auto" w:sz="6" w:space="0"/>
      </w:pBdr>
      <w:adjustRightInd w:val="0"/>
      <w:spacing w:before="100" w:beforeAutospacing="1" w:after="100" w:afterAutospacing="1" w:line="288" w:lineRule="auto"/>
      <w:ind w:firstLine="480" w:firstLineChars="200"/>
      <w:jc w:val="right"/>
      <w:textAlignment w:val="center"/>
    </w:pPr>
    <w:rPr>
      <w:rFonts w:ascii="宋体" w:hAnsi="宋体" w:eastAsia="宋体"/>
      <w:bCs/>
      <w:color w:val="000000"/>
      <w:kern w:val="0"/>
      <w:sz w:val="24"/>
      <w:szCs w:val="24"/>
    </w:rPr>
  </w:style>
  <w:style w:type="paragraph" w:customStyle="1" w:styleId="1332">
    <w:name w:val="xl153"/>
    <w:basedOn w:val="1"/>
    <w:autoRedefine/>
    <w:qFormat/>
    <w:uiPriority w:val="99"/>
    <w:pPr>
      <w:widowControl/>
      <w:pBdr>
        <w:top w:val="single" w:color="auto" w:sz="4" w:space="0"/>
        <w:left w:val="single" w:color="auto" w:sz="4" w:space="0"/>
        <w:bottom w:val="single" w:color="auto" w:sz="4" w:space="0"/>
        <w:right w:val="double" w:color="auto" w:sz="6" w:space="0"/>
      </w:pBdr>
      <w:adjustRightInd w:val="0"/>
      <w:spacing w:before="100" w:beforeAutospacing="1" w:after="100" w:afterAutospacing="1" w:line="288" w:lineRule="auto"/>
      <w:ind w:firstLine="480" w:firstLineChars="200"/>
      <w:jc w:val="right"/>
      <w:textAlignment w:val="center"/>
    </w:pPr>
    <w:rPr>
      <w:rFonts w:ascii="宋体" w:hAnsi="宋体" w:eastAsia="宋体"/>
      <w:bCs/>
      <w:kern w:val="0"/>
      <w:sz w:val="24"/>
      <w:szCs w:val="24"/>
    </w:rPr>
  </w:style>
  <w:style w:type="paragraph" w:customStyle="1" w:styleId="1333">
    <w:name w:val="xl154"/>
    <w:basedOn w:val="1"/>
    <w:autoRedefine/>
    <w:qFormat/>
    <w:uiPriority w:val="99"/>
    <w:pPr>
      <w:widowControl/>
      <w:pBdr>
        <w:top w:val="single" w:color="auto" w:sz="8" w:space="0"/>
        <w:bottom w:val="double" w:color="auto" w:sz="6" w:space="0"/>
        <w:right w:val="double" w:color="auto" w:sz="6" w:space="0"/>
      </w:pBdr>
      <w:shd w:val="clear" w:color="000000" w:fill="969696"/>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34">
    <w:name w:val="xl155"/>
    <w:basedOn w:val="1"/>
    <w:autoRedefine/>
    <w:qFormat/>
    <w:uiPriority w:val="99"/>
    <w:pPr>
      <w:widowControl/>
      <w:pBdr>
        <w:top w:val="single" w:color="auto" w:sz="8" w:space="0"/>
        <w:left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宋体" w:hAnsi="宋体" w:eastAsia="宋体"/>
      <w:bCs/>
      <w:kern w:val="0"/>
      <w:sz w:val="24"/>
      <w:szCs w:val="24"/>
    </w:rPr>
  </w:style>
  <w:style w:type="paragraph" w:customStyle="1" w:styleId="1335">
    <w:name w:val="xl156"/>
    <w:basedOn w:val="1"/>
    <w:autoRedefine/>
    <w:qFormat/>
    <w:uiPriority w:val="99"/>
    <w:pPr>
      <w:widowControl/>
      <w:pBdr>
        <w:left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宋体" w:hAnsi="宋体" w:eastAsia="宋体"/>
      <w:bCs/>
      <w:kern w:val="0"/>
      <w:sz w:val="24"/>
      <w:szCs w:val="24"/>
    </w:rPr>
  </w:style>
  <w:style w:type="paragraph" w:customStyle="1" w:styleId="1336">
    <w:name w:val="xl157"/>
    <w:basedOn w:val="1"/>
    <w:autoRedefine/>
    <w:qFormat/>
    <w:uiPriority w:val="0"/>
    <w:pPr>
      <w:widowControl/>
      <w:pBdr>
        <w:left w:val="single" w:color="auto" w:sz="4" w:space="0"/>
        <w:bottom w:val="single" w:color="auto" w:sz="8" w:space="0"/>
        <w:right w:val="single" w:color="auto" w:sz="4" w:space="0"/>
      </w:pBdr>
      <w:adjustRightInd w:val="0"/>
      <w:spacing w:before="100" w:beforeAutospacing="1" w:after="100" w:afterAutospacing="1" w:line="288" w:lineRule="auto"/>
      <w:ind w:firstLine="480" w:firstLineChars="200"/>
      <w:jc w:val="center"/>
      <w:textAlignment w:val="center"/>
    </w:pPr>
    <w:rPr>
      <w:rFonts w:ascii="宋体" w:hAnsi="宋体" w:eastAsia="宋体"/>
      <w:bCs/>
      <w:kern w:val="0"/>
      <w:sz w:val="24"/>
      <w:szCs w:val="24"/>
    </w:rPr>
  </w:style>
  <w:style w:type="paragraph" w:customStyle="1" w:styleId="1337">
    <w:name w:val="xl158"/>
    <w:basedOn w:val="1"/>
    <w:autoRedefine/>
    <w:qFormat/>
    <w:uiPriority w:val="0"/>
    <w:pPr>
      <w:widowControl/>
      <w:pBdr>
        <w:top w:val="single" w:color="auto" w:sz="8" w:space="0"/>
        <w:left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Times New Roman" w:hAnsi="Times New Roman" w:eastAsia="宋体" w:cs="Times New Roman"/>
      <w:bCs/>
      <w:kern w:val="0"/>
      <w:sz w:val="24"/>
      <w:szCs w:val="24"/>
    </w:rPr>
  </w:style>
  <w:style w:type="paragraph" w:customStyle="1" w:styleId="1338">
    <w:name w:val="xl159"/>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Times New Roman" w:hAnsi="Times New Roman" w:eastAsia="宋体" w:cs="Times New Roman"/>
      <w:bCs/>
      <w:kern w:val="0"/>
      <w:sz w:val="24"/>
      <w:szCs w:val="24"/>
    </w:rPr>
  </w:style>
  <w:style w:type="paragraph" w:customStyle="1" w:styleId="1339">
    <w:name w:val="xl160"/>
    <w:basedOn w:val="1"/>
    <w:autoRedefine/>
    <w:qFormat/>
    <w:uiPriority w:val="0"/>
    <w:pPr>
      <w:widowControl/>
      <w:pBdr>
        <w:left w:val="single" w:color="auto" w:sz="4" w:space="0"/>
        <w:right w:val="single" w:color="auto" w:sz="4" w:space="0"/>
      </w:pBdr>
      <w:adjustRightInd w:val="0"/>
      <w:spacing w:before="100" w:beforeAutospacing="1" w:after="100" w:afterAutospacing="1" w:line="288" w:lineRule="auto"/>
      <w:ind w:firstLine="480" w:firstLineChars="200"/>
      <w:jc w:val="center"/>
      <w:textAlignment w:val="center"/>
    </w:pPr>
    <w:rPr>
      <w:rFonts w:ascii="Times New Roman" w:hAnsi="Times New Roman" w:eastAsia="宋体" w:cs="Times New Roman"/>
      <w:bCs/>
      <w:kern w:val="0"/>
      <w:sz w:val="24"/>
      <w:szCs w:val="24"/>
    </w:rPr>
  </w:style>
  <w:style w:type="paragraph" w:customStyle="1" w:styleId="1340">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val="0"/>
      <w:spacing w:before="100" w:beforeAutospacing="1" w:after="100" w:afterAutospacing="1" w:line="288" w:lineRule="auto"/>
      <w:ind w:firstLine="480" w:firstLineChars="200"/>
      <w:jc w:val="center"/>
      <w:textAlignment w:val="center"/>
    </w:pPr>
    <w:rPr>
      <w:rFonts w:ascii="Times New Roman" w:hAnsi="Times New Roman" w:eastAsia="宋体" w:cs="Times New Roman"/>
      <w:b/>
      <w:kern w:val="0"/>
      <w:sz w:val="24"/>
      <w:szCs w:val="24"/>
    </w:rPr>
  </w:style>
  <w:style w:type="paragraph" w:customStyle="1" w:styleId="1341">
    <w:name w:val="xl162"/>
    <w:basedOn w:val="1"/>
    <w:autoRedefine/>
    <w:qFormat/>
    <w:uiPriority w:val="0"/>
    <w:pPr>
      <w:widowControl/>
      <w:pBdr>
        <w:left w:val="single" w:color="auto" w:sz="4" w:space="0"/>
        <w:bottom w:val="single" w:color="auto" w:sz="8" w:space="0"/>
        <w:right w:val="single" w:color="auto" w:sz="4" w:space="0"/>
      </w:pBdr>
      <w:adjustRightInd w:val="0"/>
      <w:spacing w:before="100" w:beforeAutospacing="1" w:after="100" w:afterAutospacing="1" w:line="288" w:lineRule="auto"/>
      <w:ind w:firstLine="480" w:firstLineChars="200"/>
      <w:jc w:val="center"/>
      <w:textAlignment w:val="center"/>
    </w:pPr>
    <w:rPr>
      <w:rFonts w:ascii="Times New Roman" w:hAnsi="Times New Roman" w:eastAsia="宋体" w:cs="Times New Roman"/>
      <w:bCs/>
      <w:kern w:val="0"/>
      <w:sz w:val="24"/>
      <w:szCs w:val="24"/>
    </w:rPr>
  </w:style>
  <w:style w:type="paragraph" w:customStyle="1" w:styleId="1342">
    <w:name w:val="xl163"/>
    <w:basedOn w:val="1"/>
    <w:autoRedefine/>
    <w:qFormat/>
    <w:uiPriority w:val="0"/>
    <w:pPr>
      <w:widowControl/>
      <w:adjustRightInd w:val="0"/>
      <w:spacing w:before="100" w:beforeAutospacing="1" w:after="100" w:afterAutospacing="1" w:line="288" w:lineRule="auto"/>
      <w:ind w:firstLine="480" w:firstLineChars="200"/>
      <w:jc w:val="center"/>
      <w:textAlignment w:val="center"/>
    </w:pPr>
    <w:rPr>
      <w:rFonts w:ascii="宋体" w:hAnsi="宋体" w:eastAsia="宋体"/>
      <w:bCs/>
      <w:kern w:val="0"/>
      <w:sz w:val="24"/>
      <w:szCs w:val="24"/>
    </w:rPr>
  </w:style>
  <w:style w:type="paragraph" w:customStyle="1" w:styleId="1343">
    <w:name w:val="xl164"/>
    <w:basedOn w:val="1"/>
    <w:autoRedefine/>
    <w:qFormat/>
    <w:uiPriority w:val="0"/>
    <w:pPr>
      <w:widowControl/>
      <w:pBdr>
        <w:top w:val="single" w:color="auto" w:sz="8" w:space="0"/>
      </w:pBdr>
      <w:shd w:val="clear" w:color="000000" w:fill="CCFFFF"/>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44">
    <w:name w:val="xl165"/>
    <w:basedOn w:val="1"/>
    <w:autoRedefine/>
    <w:qFormat/>
    <w:uiPriority w:val="0"/>
    <w:pPr>
      <w:widowControl/>
      <w:pBdr>
        <w:bottom w:val="double" w:color="auto" w:sz="6" w:space="0"/>
      </w:pBdr>
      <w:shd w:val="clear" w:color="000000" w:fill="969696"/>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45">
    <w:name w:val="xl166"/>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left"/>
      <w:textAlignment w:val="center"/>
    </w:pPr>
    <w:rPr>
      <w:rFonts w:ascii="Times New Roman" w:hAnsi="Times New Roman" w:eastAsia="宋体" w:cs="Times New Roman"/>
      <w:bCs/>
      <w:kern w:val="0"/>
      <w:sz w:val="24"/>
      <w:szCs w:val="24"/>
    </w:rPr>
  </w:style>
  <w:style w:type="paragraph" w:customStyle="1" w:styleId="1346">
    <w:name w:val="xl167"/>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47">
    <w:name w:val="xl168"/>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left"/>
      <w:textAlignment w:val="center"/>
    </w:pPr>
    <w:rPr>
      <w:rFonts w:ascii="Times New Roman" w:hAnsi="Times New Roman" w:eastAsia="宋体" w:cs="Times New Roman"/>
      <w:bCs/>
      <w:kern w:val="0"/>
      <w:sz w:val="24"/>
      <w:szCs w:val="24"/>
    </w:rPr>
  </w:style>
  <w:style w:type="paragraph" w:customStyle="1" w:styleId="1348">
    <w:name w:val="xl169"/>
    <w:basedOn w:val="1"/>
    <w:autoRedefine/>
    <w:qFormat/>
    <w:uiPriority w:val="0"/>
    <w:pPr>
      <w:widowControl/>
      <w:pBdr>
        <w:top w:val="single" w:color="auto" w:sz="4" w:space="0"/>
        <w:left w:val="single" w:color="auto" w:sz="4" w:space="0"/>
        <w:bottom w:val="single" w:color="auto" w:sz="4" w:space="0"/>
        <w:right w:val="single" w:color="auto" w:sz="4" w:space="0"/>
      </w:pBdr>
      <w:adjustRightInd w:val="0"/>
      <w:spacing w:before="100" w:beforeAutospacing="1" w:after="100" w:afterAutospacing="1" w:line="288" w:lineRule="auto"/>
      <w:ind w:firstLine="480" w:firstLineChars="200"/>
      <w:jc w:val="left"/>
      <w:textAlignment w:val="center"/>
    </w:pPr>
    <w:rPr>
      <w:rFonts w:ascii="宋体" w:hAnsi="宋体" w:eastAsia="宋体"/>
      <w:bCs/>
      <w:kern w:val="0"/>
      <w:sz w:val="24"/>
      <w:szCs w:val="24"/>
    </w:rPr>
  </w:style>
  <w:style w:type="paragraph" w:customStyle="1" w:styleId="1349">
    <w:name w:val="Y_段"/>
    <w:link w:val="1350"/>
    <w:autoRedefine/>
    <w:qFormat/>
    <w:uiPriority w:val="99"/>
    <w:pPr>
      <w:spacing w:line="300" w:lineRule="auto"/>
      <w:ind w:firstLine="200" w:firstLineChars="200"/>
      <w:jc w:val="both"/>
    </w:pPr>
    <w:rPr>
      <w:rFonts w:ascii="宋体" w:hAnsi="Calibri" w:eastAsia="宋体" w:cs="Times New Roman"/>
      <w:kern w:val="2"/>
      <w:sz w:val="22"/>
      <w:szCs w:val="22"/>
      <w:lang w:val="en-US" w:eastAsia="zh-CN" w:bidi="ar-SA"/>
    </w:rPr>
  </w:style>
  <w:style w:type="character" w:customStyle="1" w:styleId="1350">
    <w:name w:val="Y_段 Char Char"/>
    <w:link w:val="1349"/>
    <w:autoRedefine/>
    <w:qFormat/>
    <w:uiPriority w:val="99"/>
    <w:rPr>
      <w:rFonts w:ascii="宋体" w:hAnsi="Calibri"/>
      <w:kern w:val="2"/>
      <w:sz w:val="22"/>
      <w:szCs w:val="22"/>
    </w:rPr>
  </w:style>
  <w:style w:type="paragraph" w:customStyle="1" w:styleId="1351">
    <w:name w:val="TOC 标题2"/>
    <w:basedOn w:val="3"/>
    <w:next w:val="1"/>
    <w:autoRedefine/>
    <w:qFormat/>
    <w:uiPriority w:val="0"/>
    <w:pPr>
      <w:keepLines/>
      <w:pageBreakBefore/>
      <w:widowControl/>
      <w:adjustRightInd w:val="0"/>
      <w:spacing w:before="480" w:line="276" w:lineRule="auto"/>
      <w:jc w:val="left"/>
      <w:textAlignment w:val="baseline"/>
      <w:outlineLvl w:val="9"/>
    </w:pPr>
    <w:rPr>
      <w:rFonts w:ascii="Cambria" w:hAnsi="Cambria" w:eastAsia="宋体"/>
      <w:bCs/>
      <w:color w:val="365F91"/>
      <w:kern w:val="0"/>
      <w:sz w:val="28"/>
      <w:szCs w:val="28"/>
      <w:lang w:val="en-US"/>
    </w:rPr>
  </w:style>
  <w:style w:type="paragraph" w:customStyle="1" w:styleId="1352">
    <w:name w:val="正文-1"/>
    <w:autoRedefine/>
    <w:qFormat/>
    <w:uiPriority w:val="99"/>
    <w:pPr>
      <w:widowControl w:val="0"/>
      <w:spacing w:before="60" w:after="60" w:line="360" w:lineRule="auto"/>
      <w:ind w:firstLine="200"/>
      <w:jc w:val="both"/>
    </w:pPr>
    <w:rPr>
      <w:rFonts w:ascii="Arial Unicode MS" w:hAnsi="Arial Unicode MS" w:eastAsia="宋体" w:cs="Arial Unicode MS"/>
      <w:color w:val="000000"/>
      <w:kern w:val="2"/>
      <w:sz w:val="28"/>
      <w:szCs w:val="28"/>
      <w:u w:color="000000"/>
      <w:lang w:val="en-US" w:eastAsia="zh-CN" w:bidi="ar-SA"/>
    </w:rPr>
  </w:style>
  <w:style w:type="paragraph" w:customStyle="1" w:styleId="1353">
    <w:name w:val="正文 A"/>
    <w:autoRedefine/>
    <w:qFormat/>
    <w:uiPriority w:val="99"/>
    <w:pPr>
      <w:widowControl w:val="0"/>
      <w:jc w:val="both"/>
    </w:pPr>
    <w:rPr>
      <w:rFonts w:ascii="Times New Roman" w:hAnsi="Arial Unicode MS" w:eastAsia="Times New Roman" w:cs="Arial Unicode MS"/>
      <w:color w:val="000000"/>
      <w:kern w:val="2"/>
      <w:sz w:val="32"/>
      <w:szCs w:val="32"/>
      <w:u w:color="000000"/>
      <w:lang w:val="en-US" w:eastAsia="zh-CN" w:bidi="ar-SA"/>
    </w:rPr>
  </w:style>
  <w:style w:type="paragraph" w:customStyle="1" w:styleId="1354">
    <w:name w:val="标2"/>
    <w:next w:val="1"/>
    <w:autoRedefine/>
    <w:qFormat/>
    <w:uiPriority w:val="99"/>
    <w:pPr>
      <w:tabs>
        <w:tab w:val="left" w:pos="360"/>
        <w:tab w:val="left" w:pos="576"/>
      </w:tabs>
      <w:spacing w:line="360" w:lineRule="auto"/>
      <w:ind w:left="360" w:hanging="360"/>
      <w:jc w:val="both"/>
    </w:pPr>
    <w:rPr>
      <w:rFonts w:ascii="Times New Roman" w:hAnsi="Times New Roman" w:eastAsia="宋体" w:cs="Times New Roman"/>
      <w:b/>
      <w:kern w:val="2"/>
      <w:sz w:val="36"/>
      <w:lang w:val="en-US" w:eastAsia="zh-CN" w:bidi="ar-SA"/>
    </w:rPr>
  </w:style>
  <w:style w:type="paragraph" w:customStyle="1" w:styleId="1355">
    <w:name w:val="列出段落4"/>
    <w:basedOn w:val="1"/>
    <w:autoRedefine/>
    <w:qFormat/>
    <w:uiPriority w:val="0"/>
    <w:pPr>
      <w:ind w:firstLine="420" w:firstLineChars="200"/>
    </w:pPr>
    <w:rPr>
      <w:rFonts w:ascii="Times New Roman" w:hAnsi="Times New Roman" w:eastAsia="宋体" w:cs="Times New Roman"/>
      <w:szCs w:val="24"/>
    </w:rPr>
  </w:style>
  <w:style w:type="paragraph" w:customStyle="1" w:styleId="1356">
    <w:name w:val="样式  + 首行缩进:  2 字符"/>
    <w:basedOn w:val="1"/>
    <w:autoRedefine/>
    <w:qFormat/>
    <w:uiPriority w:val="99"/>
    <w:pPr>
      <w:snapToGrid w:val="0"/>
      <w:spacing w:line="360" w:lineRule="auto"/>
      <w:ind w:firstLine="420" w:firstLineChars="200"/>
    </w:pPr>
    <w:rPr>
      <w:rFonts w:ascii="宋体" w:hAnsi="宋体" w:eastAsia="宋体" w:cs="Times New Roman"/>
      <w:spacing w:val="10"/>
      <w:kern w:val="0"/>
      <w:sz w:val="24"/>
    </w:rPr>
  </w:style>
  <w:style w:type="paragraph" w:customStyle="1" w:styleId="1357">
    <w:name w:val="检务标题1"/>
    <w:basedOn w:val="1"/>
    <w:autoRedefine/>
    <w:qFormat/>
    <w:uiPriority w:val="99"/>
    <w:pPr>
      <w:keepNext/>
      <w:keepLines/>
      <w:pageBreakBefore/>
      <w:adjustRightInd w:val="0"/>
      <w:spacing w:before="240" w:after="120" w:line="360" w:lineRule="atLeast"/>
      <w:ind w:left="432" w:hanging="432"/>
      <w:jc w:val="center"/>
      <w:textAlignment w:val="baseline"/>
      <w:outlineLvl w:val="0"/>
    </w:pPr>
    <w:rPr>
      <w:rFonts w:ascii="黑体" w:hAnsi="黑体" w:eastAsia="黑体" w:cs="Times New Roman"/>
      <w:kern w:val="44"/>
      <w:sz w:val="36"/>
      <w:szCs w:val="36"/>
    </w:rPr>
  </w:style>
  <w:style w:type="paragraph" w:customStyle="1" w:styleId="1358">
    <w:name w:val="Char Char Char Char Char Char Char1"/>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359">
    <w:name w:val="Table Paragraph"/>
    <w:basedOn w:val="1"/>
    <w:autoRedefine/>
    <w:qFormat/>
    <w:uiPriority w:val="99"/>
    <w:pPr>
      <w:spacing w:line="300" w:lineRule="auto"/>
      <w:ind w:firstLine="200" w:firstLineChars="200"/>
    </w:pPr>
    <w:rPr>
      <w:rFonts w:ascii="宋体" w:hAnsi="宋体" w:eastAsia="宋体"/>
      <w:sz w:val="24"/>
      <w:szCs w:val="20"/>
    </w:rPr>
  </w:style>
  <w:style w:type="character" w:customStyle="1" w:styleId="1360">
    <w:name w:val="font51"/>
    <w:basedOn w:val="160"/>
    <w:autoRedefine/>
    <w:qFormat/>
    <w:uiPriority w:val="0"/>
    <w:rPr>
      <w:rFonts w:ascii="Times New Roman" w:hAnsi="Times New Roman" w:cs="Times New Roman"/>
      <w:b/>
      <w:color w:val="000000"/>
      <w:sz w:val="22"/>
      <w:szCs w:val="22"/>
      <w:u w:val="none"/>
    </w:rPr>
  </w:style>
  <w:style w:type="character" w:customStyle="1" w:styleId="1361">
    <w:name w:val="font31"/>
    <w:basedOn w:val="160"/>
    <w:autoRedefine/>
    <w:qFormat/>
    <w:uiPriority w:val="0"/>
    <w:rPr>
      <w:rFonts w:ascii="仿宋_GB2312" w:eastAsia="仿宋_GB2312" w:cs="仿宋_GB2312"/>
      <w:b/>
      <w:color w:val="000000"/>
      <w:sz w:val="22"/>
      <w:szCs w:val="22"/>
      <w:u w:val="none"/>
    </w:rPr>
  </w:style>
  <w:style w:type="character" w:customStyle="1" w:styleId="1362">
    <w:name w:val="font81"/>
    <w:basedOn w:val="160"/>
    <w:autoRedefine/>
    <w:qFormat/>
    <w:uiPriority w:val="0"/>
    <w:rPr>
      <w:rFonts w:ascii="Times New Roman" w:hAnsi="Times New Roman" w:cs="Times New Roman"/>
      <w:color w:val="000000"/>
      <w:sz w:val="22"/>
      <w:szCs w:val="22"/>
      <w:u w:val="none"/>
    </w:rPr>
  </w:style>
  <w:style w:type="character" w:customStyle="1" w:styleId="1363">
    <w:name w:val="font101"/>
    <w:basedOn w:val="160"/>
    <w:autoRedefine/>
    <w:qFormat/>
    <w:uiPriority w:val="0"/>
    <w:rPr>
      <w:rFonts w:ascii="仿宋_GB2312" w:eastAsia="仿宋_GB2312" w:cs="仿宋_GB2312"/>
      <w:color w:val="000000"/>
      <w:sz w:val="22"/>
      <w:szCs w:val="22"/>
      <w:u w:val="none"/>
    </w:rPr>
  </w:style>
  <w:style w:type="character" w:customStyle="1" w:styleId="1364">
    <w:name w:val="font01"/>
    <w:basedOn w:val="160"/>
    <w:autoRedefine/>
    <w:qFormat/>
    <w:uiPriority w:val="0"/>
    <w:rPr>
      <w:rFonts w:ascii="宋体" w:hAnsi="宋体" w:eastAsia="宋体" w:cs="宋体"/>
      <w:color w:val="000000"/>
      <w:sz w:val="22"/>
      <w:szCs w:val="22"/>
      <w:u w:val="none"/>
    </w:rPr>
  </w:style>
  <w:style w:type="character" w:customStyle="1" w:styleId="1365">
    <w:name w:val="font41"/>
    <w:basedOn w:val="160"/>
    <w:autoRedefine/>
    <w:qFormat/>
    <w:uiPriority w:val="0"/>
    <w:rPr>
      <w:rFonts w:ascii="Times New Roman" w:hAnsi="Times New Roman" w:cs="Times New Roman"/>
      <w:color w:val="000000"/>
      <w:sz w:val="22"/>
      <w:szCs w:val="22"/>
      <w:u w:val="none"/>
    </w:rPr>
  </w:style>
  <w:style w:type="character" w:customStyle="1" w:styleId="1366">
    <w:name w:val="font21"/>
    <w:basedOn w:val="160"/>
    <w:autoRedefine/>
    <w:qFormat/>
    <w:uiPriority w:val="0"/>
    <w:rPr>
      <w:rFonts w:ascii="仿宋_GB2312" w:eastAsia="仿宋_GB2312" w:cs="仿宋_GB2312"/>
      <w:color w:val="000000"/>
      <w:sz w:val="22"/>
      <w:szCs w:val="22"/>
      <w:u w:val="none"/>
    </w:rPr>
  </w:style>
  <w:style w:type="character" w:customStyle="1" w:styleId="1367">
    <w:name w:val="font61"/>
    <w:basedOn w:val="160"/>
    <w:autoRedefine/>
    <w:qFormat/>
    <w:uiPriority w:val="0"/>
    <w:rPr>
      <w:rFonts w:ascii="宋体" w:hAnsi="宋体" w:eastAsia="宋体" w:cs="宋体"/>
      <w:color w:val="000000"/>
      <w:sz w:val="22"/>
      <w:szCs w:val="22"/>
      <w:u w:val="none"/>
    </w:rPr>
  </w:style>
  <w:style w:type="character" w:customStyle="1" w:styleId="1368">
    <w:name w:val="font91"/>
    <w:basedOn w:val="160"/>
    <w:autoRedefine/>
    <w:qFormat/>
    <w:uiPriority w:val="0"/>
    <w:rPr>
      <w:rFonts w:ascii="仿宋_GB2312" w:eastAsia="仿宋_GB2312" w:cs="仿宋_GB2312"/>
      <w:color w:val="000000"/>
      <w:sz w:val="22"/>
      <w:szCs w:val="22"/>
      <w:u w:val="none"/>
    </w:rPr>
  </w:style>
  <w:style w:type="character" w:customStyle="1" w:styleId="1369">
    <w:name w:val="font112"/>
    <w:basedOn w:val="160"/>
    <w:autoRedefine/>
    <w:qFormat/>
    <w:uiPriority w:val="99"/>
    <w:rPr>
      <w:rFonts w:ascii="仿宋_GB2312" w:eastAsia="仿宋_GB2312" w:cs="仿宋_GB2312"/>
      <w:b/>
      <w:color w:val="000000"/>
      <w:sz w:val="22"/>
      <w:szCs w:val="22"/>
      <w:u w:val="none"/>
    </w:rPr>
  </w:style>
  <w:style w:type="character" w:customStyle="1" w:styleId="1370">
    <w:name w:val="font71"/>
    <w:basedOn w:val="160"/>
    <w:autoRedefine/>
    <w:qFormat/>
    <w:uiPriority w:val="0"/>
    <w:rPr>
      <w:rFonts w:ascii="Times New Roman" w:hAnsi="Times New Roman" w:cs="Times New Roman"/>
      <w:color w:val="000000"/>
      <w:sz w:val="22"/>
      <w:szCs w:val="22"/>
      <w:u w:val="none"/>
    </w:rPr>
  </w:style>
  <w:style w:type="character" w:customStyle="1" w:styleId="1371">
    <w:name w:val="列表段落 字符"/>
    <w:link w:val="200"/>
    <w:autoRedefine/>
    <w:qFormat/>
    <w:uiPriority w:val="34"/>
    <w:rPr>
      <w:rFonts w:ascii="等线" w:hAnsi="等线" w:eastAsia="等线" w:cs="宋体"/>
      <w:kern w:val="2"/>
      <w:sz w:val="21"/>
      <w:szCs w:val="22"/>
    </w:rPr>
  </w:style>
  <w:style w:type="paragraph" w:customStyle="1" w:styleId="1372">
    <w:name w:val="样式19"/>
    <w:basedOn w:val="662"/>
    <w:autoRedefine/>
    <w:qFormat/>
    <w:uiPriority w:val="99"/>
  </w:style>
  <w:style w:type="paragraph" w:customStyle="1" w:styleId="1373">
    <w:name w:val="样式34"/>
    <w:basedOn w:val="1"/>
    <w:link w:val="1374"/>
    <w:autoRedefine/>
    <w:qFormat/>
    <w:uiPriority w:val="99"/>
    <w:pPr>
      <w:spacing w:line="360" w:lineRule="auto"/>
      <w:ind w:firstLine="480" w:firstLineChars="200"/>
      <w:jc w:val="left"/>
    </w:pPr>
    <w:rPr>
      <w:rFonts w:ascii="微软雅黑" w:hAnsi="微软雅黑" w:eastAsia="宋体" w:cs="Times New Roman"/>
      <w:sz w:val="24"/>
      <w:szCs w:val="21"/>
    </w:rPr>
  </w:style>
  <w:style w:type="character" w:customStyle="1" w:styleId="1374">
    <w:name w:val="样式34 Char"/>
    <w:basedOn w:val="160"/>
    <w:link w:val="1373"/>
    <w:autoRedefine/>
    <w:qFormat/>
    <w:uiPriority w:val="99"/>
    <w:rPr>
      <w:rFonts w:ascii="微软雅黑" w:hAnsi="微软雅黑"/>
      <w:kern w:val="2"/>
      <w:sz w:val="24"/>
      <w:szCs w:val="21"/>
    </w:rPr>
  </w:style>
  <w:style w:type="paragraph" w:customStyle="1" w:styleId="1375">
    <w:name w:val="样式32"/>
    <w:basedOn w:val="1"/>
    <w:autoRedefine/>
    <w:qFormat/>
    <w:uiPriority w:val="99"/>
    <w:pPr>
      <w:numPr>
        <w:ilvl w:val="0"/>
        <w:numId w:val="57"/>
      </w:numPr>
      <w:spacing w:line="360" w:lineRule="auto"/>
      <w:ind w:firstLine="0" w:firstLineChars="200"/>
      <w:jc w:val="left"/>
    </w:pPr>
    <w:rPr>
      <w:rFonts w:ascii="Calibri" w:hAnsi="Calibri" w:eastAsia="宋体" w:cs="Times New Roman"/>
      <w:sz w:val="24"/>
      <w:szCs w:val="21"/>
    </w:rPr>
  </w:style>
  <w:style w:type="paragraph" w:customStyle="1" w:styleId="1376">
    <w:name w:val="样式 样式 样式 首行缩进:  2 字符 Char + 桔黄 + 首行缩进:  0.74 厘米"/>
    <w:basedOn w:val="1"/>
    <w:autoRedefine/>
    <w:qFormat/>
    <w:uiPriority w:val="0"/>
    <w:pPr>
      <w:spacing w:line="400" w:lineRule="exact"/>
      <w:ind w:firstLine="420" w:firstLineChars="200"/>
    </w:pPr>
    <w:rPr>
      <w:rFonts w:ascii="宋体" w:hAnsi="宋体" w:eastAsia="宋体"/>
      <w:color w:val="000000"/>
      <w:kern w:val="0"/>
      <w:sz w:val="24"/>
      <w:szCs w:val="20"/>
    </w:rPr>
  </w:style>
  <w:style w:type="paragraph" w:customStyle="1" w:styleId="1377">
    <w:name w:val="6"/>
    <w:basedOn w:val="1"/>
    <w:next w:val="55"/>
    <w:autoRedefine/>
    <w:qFormat/>
    <w:uiPriority w:val="0"/>
    <w:pPr>
      <w:spacing w:line="300" w:lineRule="auto"/>
      <w:ind w:left="563" w:leftChars="268" w:firstLine="560" w:firstLineChars="200"/>
    </w:pPr>
    <w:rPr>
      <w:rFonts w:ascii="Microsoft Sans Serif" w:hAnsi="Microsoft Sans Serif" w:eastAsia="宋体" w:cs="Times New Roman"/>
      <w:sz w:val="28"/>
      <w:szCs w:val="24"/>
      <w:lang w:bidi="th-TH"/>
    </w:rPr>
  </w:style>
  <w:style w:type="character" w:customStyle="1" w:styleId="1378">
    <w:name w:val="样式 样式 首行缩进:  2 字符 Char + 黑色 Char Char"/>
    <w:basedOn w:val="160"/>
    <w:autoRedefine/>
    <w:qFormat/>
    <w:uiPriority w:val="99"/>
    <w:rPr>
      <w:rFonts w:ascii="宋体" w:hAnsi="宋体" w:eastAsia="宋体" w:cs="宋体"/>
      <w:color w:val="000000"/>
      <w:kern w:val="2"/>
      <w:sz w:val="28"/>
      <w:szCs w:val="28"/>
      <w:lang w:val="en-US" w:eastAsia="zh-CN" w:bidi="ar-SA"/>
    </w:rPr>
  </w:style>
  <w:style w:type="paragraph" w:customStyle="1" w:styleId="1379">
    <w:name w:val="样式33"/>
    <w:basedOn w:val="1"/>
    <w:autoRedefine/>
    <w:qFormat/>
    <w:uiPriority w:val="99"/>
    <w:pPr>
      <w:spacing w:line="360" w:lineRule="auto"/>
      <w:ind w:left="1140" w:firstLine="200" w:firstLineChars="200"/>
      <w:jc w:val="left"/>
    </w:pPr>
    <w:rPr>
      <w:rFonts w:ascii="Calibri" w:hAnsi="Calibri" w:eastAsia="宋体" w:cs="Times New Roman"/>
      <w:sz w:val="24"/>
      <w:szCs w:val="21"/>
    </w:rPr>
  </w:style>
  <w:style w:type="paragraph" w:customStyle="1" w:styleId="1380">
    <w:name w:val="TOC 标题3"/>
    <w:basedOn w:val="3"/>
    <w:next w:val="1"/>
    <w:autoRedefine/>
    <w:qFormat/>
    <w:uiPriority w:val="39"/>
    <w:pPr>
      <w:keepLines/>
      <w:pageBreakBefore/>
      <w:widowControl/>
      <w:adjustRightInd w:val="0"/>
      <w:spacing w:before="240" w:line="259" w:lineRule="auto"/>
      <w:jc w:val="left"/>
      <w:textAlignment w:val="baseline"/>
      <w:outlineLvl w:val="9"/>
    </w:pPr>
    <w:rPr>
      <w:rFonts w:ascii="Cambria" w:hAnsi="Cambria" w:eastAsia="宋体" w:cs="宋体"/>
      <w:b w:val="0"/>
      <w:bCs/>
      <w:color w:val="365F91"/>
      <w:kern w:val="0"/>
      <w:szCs w:val="32"/>
      <w:lang w:val="en-US"/>
    </w:rPr>
  </w:style>
  <w:style w:type="paragraph" w:customStyle="1" w:styleId="1381">
    <w:name w:val="TOC 标题4"/>
    <w:basedOn w:val="3"/>
    <w:next w:val="1"/>
    <w:autoRedefine/>
    <w:qFormat/>
    <w:uiPriority w:val="39"/>
    <w:pPr>
      <w:keepLines/>
      <w:pageBreakBefore/>
      <w:widowControl/>
      <w:adjustRightInd w:val="0"/>
      <w:spacing w:before="240" w:line="259" w:lineRule="auto"/>
      <w:jc w:val="left"/>
      <w:textAlignment w:val="baseline"/>
      <w:outlineLvl w:val="9"/>
    </w:pPr>
    <w:rPr>
      <w:rFonts w:ascii="Cambria" w:hAnsi="Cambria" w:eastAsia="宋体" w:cs="宋体"/>
      <w:b w:val="0"/>
      <w:bCs/>
      <w:color w:val="365F91"/>
      <w:kern w:val="0"/>
      <w:szCs w:val="32"/>
      <w:lang w:val="en-US"/>
    </w:rPr>
  </w:style>
  <w:style w:type="paragraph" w:customStyle="1" w:styleId="1382">
    <w:name w:val="样式 首行缩进:  2 字符4"/>
    <w:basedOn w:val="1"/>
    <w:autoRedefine/>
    <w:qFormat/>
    <w:uiPriority w:val="0"/>
    <w:pPr>
      <w:spacing w:before="120" w:line="360" w:lineRule="auto"/>
      <w:ind w:firstLine="480" w:firstLineChars="200"/>
    </w:pPr>
    <w:rPr>
      <w:rFonts w:ascii="Times New Roman" w:hAnsi="Times New Roman" w:eastAsia="宋体"/>
      <w:sz w:val="24"/>
      <w:szCs w:val="20"/>
    </w:rPr>
  </w:style>
  <w:style w:type="paragraph" w:customStyle="1" w:styleId="1383">
    <w:name w:val="样式 首行缩进:  2 字符5"/>
    <w:basedOn w:val="1"/>
    <w:link w:val="1384"/>
    <w:autoRedefine/>
    <w:qFormat/>
    <w:uiPriority w:val="0"/>
    <w:pPr>
      <w:spacing w:before="120" w:line="360" w:lineRule="auto"/>
      <w:ind w:firstLine="480" w:firstLineChars="200"/>
    </w:pPr>
    <w:rPr>
      <w:rFonts w:ascii="Times New Roman" w:hAnsi="Times New Roman" w:eastAsia="宋体"/>
      <w:sz w:val="24"/>
      <w:szCs w:val="20"/>
    </w:rPr>
  </w:style>
  <w:style w:type="character" w:customStyle="1" w:styleId="1384">
    <w:name w:val="样式 首行缩进:  2 字符5 Char"/>
    <w:link w:val="1383"/>
    <w:autoRedefine/>
    <w:qFormat/>
    <w:uiPriority w:val="0"/>
    <w:rPr>
      <w:rFonts w:cs="宋体"/>
      <w:kern w:val="2"/>
      <w:sz w:val="24"/>
    </w:rPr>
  </w:style>
  <w:style w:type="paragraph" w:customStyle="1" w:styleId="1385">
    <w:name w:val="项目号"/>
    <w:basedOn w:val="1"/>
    <w:autoRedefine/>
    <w:qFormat/>
    <w:uiPriority w:val="0"/>
    <w:pPr>
      <w:widowControl/>
      <w:spacing w:line="360" w:lineRule="auto"/>
      <w:ind w:firstLine="560" w:firstLineChars="200"/>
      <w:jc w:val="left"/>
    </w:pPr>
    <w:rPr>
      <w:rFonts w:ascii="仿宋_GB2312" w:hAnsi="Calibri" w:eastAsia="仿宋_GB2312" w:cs="Times New Roman"/>
      <w:kern w:val="0"/>
      <w:sz w:val="28"/>
      <w:szCs w:val="20"/>
    </w:rPr>
  </w:style>
  <w:style w:type="paragraph" w:styleId="1386">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1387">
    <w:name w:val="样式 首行缩进:  0 字符"/>
    <w:basedOn w:val="1"/>
    <w:autoRedefine/>
    <w:qFormat/>
    <w:uiPriority w:val="0"/>
    <w:pPr>
      <w:spacing w:line="360" w:lineRule="auto"/>
      <w:ind w:firstLine="200" w:firstLineChars="200"/>
    </w:pPr>
    <w:rPr>
      <w:rFonts w:ascii="Arial" w:hAnsi="Arial" w:eastAsia="宋体"/>
      <w:sz w:val="24"/>
      <w:szCs w:val="20"/>
    </w:rPr>
  </w:style>
  <w:style w:type="character" w:customStyle="1" w:styleId="1388">
    <w:name w:val="列出段落字符1"/>
    <w:autoRedefine/>
    <w:qFormat/>
    <w:uiPriority w:val="34"/>
    <w:rPr>
      <w:rFonts w:eastAsia="宋体"/>
    </w:rPr>
  </w:style>
  <w:style w:type="paragraph" w:customStyle="1" w:styleId="1389">
    <w:name w:val="样式21"/>
    <w:basedOn w:val="1"/>
    <w:link w:val="1390"/>
    <w:autoRedefine/>
    <w:qFormat/>
    <w:uiPriority w:val="0"/>
    <w:pPr>
      <w:numPr>
        <w:ilvl w:val="0"/>
        <w:numId w:val="58"/>
      </w:numPr>
      <w:tabs>
        <w:tab w:val="clear" w:pos="900"/>
      </w:tabs>
      <w:spacing w:line="360" w:lineRule="auto"/>
      <w:ind w:left="0" w:firstLine="426"/>
    </w:pPr>
    <w:rPr>
      <w:rFonts w:ascii="Times New Roman" w:hAnsi="Times New Roman" w:eastAsia="宋体" w:cs="Times New Roman"/>
      <w:color w:val="000000"/>
      <w:sz w:val="24"/>
      <w:szCs w:val="20"/>
      <w:lang w:val="zh-CN"/>
    </w:rPr>
  </w:style>
  <w:style w:type="character" w:customStyle="1" w:styleId="1390">
    <w:name w:val="样式21 Char"/>
    <w:link w:val="1389"/>
    <w:autoRedefine/>
    <w:qFormat/>
    <w:uiPriority w:val="0"/>
    <w:rPr>
      <w:color w:val="000000"/>
      <w:kern w:val="2"/>
      <w:sz w:val="24"/>
      <w:lang w:val="zh-CN"/>
    </w:rPr>
  </w:style>
  <w:style w:type="paragraph" w:customStyle="1" w:styleId="1391">
    <w:name w:val="表格样式"/>
    <w:basedOn w:val="1"/>
    <w:autoRedefine/>
    <w:qFormat/>
    <w:uiPriority w:val="0"/>
    <w:pPr>
      <w:widowControl/>
      <w:spacing w:line="220" w:lineRule="exact"/>
      <w:jc w:val="center"/>
    </w:pPr>
    <w:rPr>
      <w:rFonts w:ascii="Calibri" w:hAnsi="Calibri" w:eastAsia="宋体"/>
      <w:kern w:val="0"/>
      <w:szCs w:val="24"/>
    </w:rPr>
  </w:style>
  <w:style w:type="paragraph" w:customStyle="1" w:styleId="1392">
    <w:name w:val="表结构"/>
    <w:basedOn w:val="1"/>
    <w:link w:val="1393"/>
    <w:autoRedefine/>
    <w:qFormat/>
    <w:uiPriority w:val="0"/>
    <w:pPr>
      <w:widowControl/>
      <w:jc w:val="left"/>
    </w:pPr>
    <w:rPr>
      <w:rFonts w:ascii="仿宋_GB2312" w:hAnsi="仿宋" w:eastAsia="仿宋_GB2312" w:cs="Times New Roman"/>
      <w:kern w:val="0"/>
      <w:sz w:val="28"/>
      <w:szCs w:val="24"/>
    </w:rPr>
  </w:style>
  <w:style w:type="character" w:customStyle="1" w:styleId="1393">
    <w:name w:val="表结构 字符"/>
    <w:basedOn w:val="160"/>
    <w:link w:val="1392"/>
    <w:autoRedefine/>
    <w:qFormat/>
    <w:uiPriority w:val="0"/>
    <w:rPr>
      <w:rFonts w:ascii="仿宋_GB2312" w:hAnsi="仿宋" w:eastAsia="仿宋_GB2312"/>
      <w:sz w:val="28"/>
      <w:szCs w:val="24"/>
    </w:rPr>
  </w:style>
  <w:style w:type="paragraph" w:customStyle="1" w:styleId="1394">
    <w:name w:val="Heading2 No Number"/>
    <w:basedOn w:val="4"/>
    <w:next w:val="1"/>
    <w:autoRedefine/>
    <w:qFormat/>
    <w:uiPriority w:val="0"/>
    <w:pPr>
      <w:topLinePunct/>
      <w:adjustRightInd w:val="0"/>
      <w:snapToGrid w:val="0"/>
      <w:spacing w:before="480" w:after="240" w:line="360" w:lineRule="auto"/>
      <w:outlineLvl w:val="9"/>
    </w:pPr>
    <w:rPr>
      <w:rFonts w:ascii="Book Antiqua" w:hAnsi="Book Antiqua" w:eastAsia="黑体" w:cs="Book Antiqua"/>
      <w:kern w:val="0"/>
      <w:sz w:val="28"/>
      <w:szCs w:val="36"/>
      <w:lang w:eastAsia="en-US"/>
    </w:rPr>
  </w:style>
  <w:style w:type="paragraph" w:customStyle="1" w:styleId="1395">
    <w:name w:val="About This Chapter"/>
    <w:basedOn w:val="1394"/>
    <w:next w:val="1"/>
    <w:autoRedefine/>
    <w:qFormat/>
    <w:uiPriority w:val="0"/>
    <w:pPr>
      <w:spacing w:after="560"/>
    </w:pPr>
  </w:style>
  <w:style w:type="paragraph" w:customStyle="1" w:styleId="1396">
    <w:name w:val="Appendix heading 1"/>
    <w:basedOn w:val="3"/>
    <w:next w:val="4"/>
    <w:autoRedefine/>
    <w:qFormat/>
    <w:uiPriority w:val="0"/>
    <w:pPr>
      <w:keepLines/>
      <w:pageBreakBefore/>
      <w:numPr>
        <w:ilvl w:val="0"/>
        <w:numId w:val="59"/>
      </w:numPr>
      <w:adjustRightInd w:val="0"/>
      <w:snapToGrid w:val="0"/>
      <w:spacing w:before="480" w:after="360"/>
      <w:textAlignment w:val="baseline"/>
    </w:pPr>
    <w:rPr>
      <w:rFonts w:hint="eastAsia" w:ascii="Book Antiqua" w:hAnsi="Book Antiqua" w:eastAsia="黑体" w:cs="Book Antiqua"/>
      <w:bCs/>
      <w:color w:val="auto"/>
      <w:szCs w:val="44"/>
      <w:lang w:val="en-US"/>
    </w:rPr>
  </w:style>
  <w:style w:type="paragraph" w:customStyle="1" w:styleId="1397">
    <w:name w:val="Appendix heading 2"/>
    <w:basedOn w:val="4"/>
    <w:next w:val="1"/>
    <w:autoRedefine/>
    <w:qFormat/>
    <w:uiPriority w:val="0"/>
    <w:pPr>
      <w:adjustRightInd w:val="0"/>
      <w:snapToGrid w:val="0"/>
      <w:spacing w:before="200" w:after="240" w:line="360" w:lineRule="auto"/>
    </w:pPr>
    <w:rPr>
      <w:rFonts w:hint="eastAsia" w:ascii="Book Antiqua" w:hAnsi="Book Antiqua" w:eastAsia="黑体" w:cs="Times New Roman"/>
      <w:kern w:val="0"/>
      <w:sz w:val="28"/>
      <w:szCs w:val="36"/>
      <w:lang w:eastAsia="en-US"/>
    </w:rPr>
  </w:style>
  <w:style w:type="paragraph" w:customStyle="1" w:styleId="1398">
    <w:name w:val="Appendix heading 3"/>
    <w:basedOn w:val="5"/>
    <w:next w:val="1"/>
    <w:autoRedefine/>
    <w:qFormat/>
    <w:uiPriority w:val="0"/>
    <w:pPr>
      <w:adjustRightInd w:val="0"/>
      <w:spacing w:before="240" w:after="240" w:line="240" w:lineRule="auto"/>
    </w:pPr>
    <w:rPr>
      <w:rFonts w:hint="eastAsia" w:ascii="Book Antiqua" w:hAnsi="Book Antiqua" w:eastAsia="黑体" w:cs="Times New Roman"/>
      <w:b w:val="0"/>
      <w:kern w:val="0"/>
      <w:sz w:val="28"/>
    </w:rPr>
  </w:style>
  <w:style w:type="paragraph" w:customStyle="1" w:styleId="1399">
    <w:name w:val="Appendix heading 4"/>
    <w:basedOn w:val="6"/>
    <w:next w:val="1"/>
    <w:autoRedefine/>
    <w:qFormat/>
    <w:uiPriority w:val="0"/>
    <w:pPr>
      <w:widowControl/>
      <w:tabs>
        <w:tab w:val="left" w:pos="0"/>
        <w:tab w:val="left" w:pos="420"/>
        <w:tab w:val="left" w:pos="1080"/>
      </w:tabs>
      <w:adjustRightInd w:val="0"/>
      <w:snapToGrid w:val="0"/>
      <w:spacing w:before="240" w:after="240" w:line="240" w:lineRule="auto"/>
      <w:contextualSpacing/>
    </w:pPr>
    <w:rPr>
      <w:rFonts w:hint="eastAsia" w:ascii="Book Antiqua" w:hAnsi="Book Antiqua" w:eastAsia="黑体"/>
      <w:b w:val="0"/>
      <w:kern w:val="0"/>
    </w:rPr>
  </w:style>
  <w:style w:type="paragraph" w:customStyle="1" w:styleId="1400">
    <w:name w:val="Appendix heading 5"/>
    <w:basedOn w:val="7"/>
    <w:next w:val="1"/>
    <w:autoRedefine/>
    <w:qFormat/>
    <w:uiPriority w:val="0"/>
    <w:pPr>
      <w:numPr>
        <w:ilvl w:val="4"/>
        <w:numId w:val="59"/>
      </w:numPr>
      <w:adjustRightInd w:val="0"/>
      <w:snapToGrid w:val="0"/>
      <w:spacing w:before="120" w:after="120" w:line="360" w:lineRule="auto"/>
    </w:pPr>
    <w:rPr>
      <w:rFonts w:hint="eastAsia" w:ascii="Book Antiqua" w:hAnsi="Book Antiqua" w:eastAsia="黑体" w:cs="Times New Roman"/>
      <w:bCs w:val="0"/>
      <w:kern w:val="0"/>
      <w:sz w:val="24"/>
      <w:szCs w:val="24"/>
    </w:rPr>
  </w:style>
  <w:style w:type="paragraph" w:customStyle="1" w:styleId="1401">
    <w:name w:val="Block Label"/>
    <w:basedOn w:val="1"/>
    <w:next w:val="1"/>
    <w:autoRedefine/>
    <w:qFormat/>
    <w:uiPriority w:val="0"/>
    <w:pPr>
      <w:keepNext/>
      <w:keepLines/>
      <w:topLinePunct/>
      <w:adjustRightInd w:val="0"/>
      <w:snapToGrid w:val="0"/>
      <w:spacing w:before="300" w:after="80" w:line="360" w:lineRule="auto"/>
      <w:ind w:firstLine="200" w:firstLineChars="200"/>
    </w:pPr>
    <w:rPr>
      <w:rFonts w:ascii="Book Antiqua" w:hAnsi="Book Antiqua" w:eastAsia="黑体" w:cs="Book Antiqua"/>
      <w:bCs/>
      <w:kern w:val="0"/>
      <w:sz w:val="26"/>
      <w:szCs w:val="26"/>
    </w:rPr>
  </w:style>
  <w:style w:type="paragraph" w:customStyle="1" w:styleId="1402">
    <w:name w:val="CAUTION Heading"/>
    <w:basedOn w:val="1"/>
    <w:autoRedefine/>
    <w:qFormat/>
    <w:uiPriority w:val="0"/>
    <w:pPr>
      <w:keepNext/>
      <w:pBdr>
        <w:top w:val="single" w:color="auto" w:sz="12" w:space="4"/>
      </w:pBdr>
      <w:topLinePunct/>
      <w:adjustRightInd w:val="0"/>
      <w:snapToGrid w:val="0"/>
      <w:spacing w:before="80" w:after="80" w:line="360" w:lineRule="auto"/>
      <w:ind w:firstLine="200" w:firstLineChars="200"/>
    </w:pPr>
    <w:rPr>
      <w:rFonts w:ascii="Book Antiqua" w:hAnsi="Book Antiqua" w:eastAsia="黑体" w:cs="Arial"/>
      <w:bCs/>
      <w:sz w:val="28"/>
      <w:szCs w:val="21"/>
    </w:rPr>
  </w:style>
  <w:style w:type="paragraph" w:customStyle="1" w:styleId="1403">
    <w:name w:val="CAUTION Text"/>
    <w:basedOn w:val="1"/>
    <w:autoRedefine/>
    <w:qFormat/>
    <w:uiPriority w:val="0"/>
    <w:pPr>
      <w:keepLines/>
      <w:pBdr>
        <w:bottom w:val="single" w:color="auto" w:sz="12" w:space="4"/>
      </w:pBdr>
      <w:topLinePunct/>
      <w:adjustRightInd w:val="0"/>
      <w:snapToGrid w:val="0"/>
      <w:spacing w:before="80" w:after="80" w:line="360" w:lineRule="auto"/>
      <w:ind w:firstLine="200" w:firstLineChars="200"/>
    </w:pPr>
    <w:rPr>
      <w:rFonts w:ascii="Times New Roman" w:hAnsi="Times New Roman" w:eastAsia="楷体_GB2312" w:cs="Arial"/>
      <w:iCs/>
      <w:sz w:val="28"/>
      <w:szCs w:val="21"/>
    </w:rPr>
  </w:style>
  <w:style w:type="paragraph" w:customStyle="1" w:styleId="1404">
    <w:name w:val="CAUTION Text List"/>
    <w:basedOn w:val="1403"/>
    <w:autoRedefine/>
    <w:qFormat/>
    <w:uiPriority w:val="0"/>
    <w:pPr>
      <w:keepNext/>
      <w:numPr>
        <w:ilvl w:val="0"/>
        <w:numId w:val="60"/>
      </w:numPr>
    </w:pPr>
  </w:style>
  <w:style w:type="paragraph" w:customStyle="1" w:styleId="1405">
    <w:name w:val="Code"/>
    <w:basedOn w:val="1"/>
    <w:autoRedefine/>
    <w:qFormat/>
    <w:uiPriority w:val="0"/>
    <w:pPr>
      <w:shd w:val="clear" w:color="auto" w:fill="F2F2F2"/>
      <w:topLinePunct/>
      <w:autoSpaceDE w:val="0"/>
      <w:autoSpaceDN w:val="0"/>
      <w:adjustRightInd w:val="0"/>
      <w:snapToGrid w:val="0"/>
      <w:spacing w:line="360" w:lineRule="auto"/>
      <w:ind w:firstLine="200" w:firstLineChars="200"/>
    </w:pPr>
    <w:rPr>
      <w:rFonts w:ascii="Courier New" w:hAnsi="Courier New" w:eastAsia="宋体" w:cs="Arial"/>
      <w:sz w:val="18"/>
      <w:szCs w:val="21"/>
    </w:rPr>
  </w:style>
  <w:style w:type="paragraph" w:customStyle="1" w:styleId="1406">
    <w:name w:val="Code in Table"/>
    <w:basedOn w:val="1405"/>
    <w:autoRedefine/>
    <w:qFormat/>
    <w:uiPriority w:val="0"/>
    <w:pPr>
      <w:spacing w:before="80" w:after="80" w:line="240" w:lineRule="atLeast"/>
    </w:pPr>
    <w:rPr>
      <w:lang w:val="fr-FR"/>
    </w:rPr>
  </w:style>
  <w:style w:type="character" w:customStyle="1" w:styleId="1407">
    <w:name w:val="command parameter"/>
    <w:autoRedefine/>
    <w:qFormat/>
    <w:uiPriority w:val="0"/>
    <w:rPr>
      <w:rFonts w:ascii="Arial" w:hAnsi="Arial" w:eastAsia="宋体"/>
      <w:i/>
      <w:color w:val="auto"/>
      <w:sz w:val="21"/>
      <w:szCs w:val="21"/>
    </w:rPr>
  </w:style>
  <w:style w:type="paragraph" w:customStyle="1" w:styleId="1408">
    <w:name w:val="Heading1 No Number"/>
    <w:basedOn w:val="3"/>
    <w:next w:val="1"/>
    <w:autoRedefine/>
    <w:qFormat/>
    <w:uiPriority w:val="0"/>
    <w:pPr>
      <w:pageBreakBefore/>
      <w:topLinePunct/>
      <w:adjustRightInd w:val="0"/>
      <w:snapToGrid w:val="0"/>
      <w:spacing w:before="480" w:after="360"/>
      <w:textAlignment w:val="baseline"/>
    </w:pPr>
    <w:rPr>
      <w:rFonts w:ascii="Book Antiqua" w:hAnsi="Book Antiqua" w:eastAsia="黑体" w:cs="Book Antiqua"/>
      <w:color w:val="auto"/>
      <w:szCs w:val="44"/>
      <w:lang w:val="en-US"/>
    </w:rPr>
  </w:style>
  <w:style w:type="paragraph" w:customStyle="1" w:styleId="1409">
    <w:name w:val="Contents"/>
    <w:basedOn w:val="1408"/>
    <w:autoRedefine/>
    <w:qFormat/>
    <w:uiPriority w:val="0"/>
    <w:pPr>
      <w:outlineLvl w:val="9"/>
    </w:pPr>
  </w:style>
  <w:style w:type="paragraph" w:customStyle="1" w:styleId="1410">
    <w:name w:val="Copyright Declaration"/>
    <w:autoRedefine/>
    <w:qFormat/>
    <w:uiPriority w:val="0"/>
    <w:pPr>
      <w:spacing w:before="80" w:after="80"/>
    </w:pPr>
    <w:rPr>
      <w:rFonts w:ascii="Arial" w:hAnsi="Arial" w:eastAsia="黑体" w:cs="Times New Roman"/>
      <w:sz w:val="36"/>
      <w:lang w:val="en-US" w:eastAsia="zh-CN" w:bidi="ar-SA"/>
    </w:rPr>
  </w:style>
  <w:style w:type="paragraph" w:customStyle="1" w:styleId="1411">
    <w:name w:val="Copyright Declaration1"/>
    <w:autoRedefine/>
    <w:qFormat/>
    <w:uiPriority w:val="0"/>
    <w:pPr>
      <w:spacing w:before="80" w:after="80"/>
    </w:pPr>
    <w:rPr>
      <w:rFonts w:ascii="Arial" w:hAnsi="Arial" w:eastAsia="黑体" w:cs="Times New Roman"/>
      <w:sz w:val="36"/>
      <w:lang w:val="en-US" w:eastAsia="zh-CN" w:bidi="ar-SA"/>
    </w:rPr>
  </w:style>
  <w:style w:type="paragraph" w:customStyle="1" w:styleId="1412">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1413">
    <w:name w:val="Cover 3"/>
    <w:basedOn w:val="1"/>
    <w:autoRedefine/>
    <w:qFormat/>
    <w:uiPriority w:val="0"/>
    <w:pPr>
      <w:adjustRightInd w:val="0"/>
      <w:snapToGrid w:val="0"/>
      <w:spacing w:before="80" w:after="80" w:line="360" w:lineRule="auto"/>
      <w:ind w:firstLine="200" w:firstLineChars="200"/>
    </w:pPr>
    <w:rPr>
      <w:rFonts w:ascii="Arial" w:hAnsi="Arial" w:eastAsia="黑体" w:cs="Arial"/>
      <w:b/>
      <w:bCs/>
      <w:spacing w:val="-4"/>
      <w:sz w:val="22"/>
    </w:rPr>
  </w:style>
  <w:style w:type="paragraph" w:customStyle="1" w:styleId="1414">
    <w:name w:val="Cover 4"/>
    <w:basedOn w:val="1413"/>
    <w:autoRedefine/>
    <w:qFormat/>
    <w:uiPriority w:val="0"/>
    <w:pPr>
      <w:spacing w:before="0" w:after="0" w:line="240" w:lineRule="auto"/>
    </w:pPr>
    <w:rPr>
      <w:sz w:val="21"/>
      <w:szCs w:val="21"/>
    </w:rPr>
  </w:style>
  <w:style w:type="paragraph" w:customStyle="1" w:styleId="1415">
    <w:name w:val="Cover 5"/>
    <w:basedOn w:val="1"/>
    <w:autoRedefine/>
    <w:qFormat/>
    <w:uiPriority w:val="0"/>
    <w:pPr>
      <w:topLinePunct/>
      <w:adjustRightInd w:val="0"/>
      <w:snapToGrid w:val="0"/>
      <w:ind w:firstLine="200" w:firstLineChars="200"/>
    </w:pPr>
    <w:rPr>
      <w:rFonts w:ascii="Times New Roman" w:hAnsi="Times New Roman" w:eastAsia="宋体" w:cs="Arial"/>
      <w:sz w:val="18"/>
      <w:szCs w:val="18"/>
    </w:rPr>
  </w:style>
  <w:style w:type="paragraph" w:customStyle="1" w:styleId="1416">
    <w:name w:val="Cover Text"/>
    <w:autoRedefine/>
    <w:qFormat/>
    <w:uiPriority w:val="0"/>
    <w:pPr>
      <w:adjustRightInd w:val="0"/>
      <w:snapToGrid w:val="0"/>
      <w:spacing w:before="80" w:after="80" w:line="240" w:lineRule="atLeast"/>
      <w:jc w:val="both"/>
    </w:pPr>
    <w:rPr>
      <w:rFonts w:ascii="Arial" w:hAnsi="Arial" w:eastAsia="宋体" w:cs="Arial"/>
      <w:snapToGrid w:val="0"/>
      <w:lang w:val="en-US" w:eastAsia="zh-CN" w:bidi="ar-SA"/>
    </w:rPr>
  </w:style>
  <w:style w:type="paragraph" w:customStyle="1" w:styleId="1417">
    <w:name w:val="Cover1"/>
    <w:basedOn w:val="1"/>
    <w:autoRedefine/>
    <w:qFormat/>
    <w:uiPriority w:val="0"/>
    <w:pPr>
      <w:topLinePunct/>
      <w:adjustRightInd w:val="0"/>
      <w:snapToGrid w:val="0"/>
      <w:spacing w:before="80" w:after="80"/>
      <w:ind w:firstLine="200" w:firstLineChars="200"/>
    </w:pPr>
    <w:rPr>
      <w:rFonts w:ascii="Arial" w:hAnsi="Arial" w:eastAsia="黑体" w:cs="Arial"/>
      <w:b/>
      <w:bCs/>
      <w:kern w:val="0"/>
      <w:sz w:val="48"/>
      <w:szCs w:val="48"/>
    </w:rPr>
  </w:style>
  <w:style w:type="paragraph" w:customStyle="1" w:styleId="1418">
    <w:name w:val="Cover3"/>
    <w:autoRedefine/>
    <w:qFormat/>
    <w:uiPriority w:val="0"/>
    <w:pPr>
      <w:adjustRightInd w:val="0"/>
      <w:snapToGrid w:val="0"/>
      <w:spacing w:before="80" w:after="80" w:line="240" w:lineRule="atLeast"/>
    </w:pPr>
    <w:rPr>
      <w:rFonts w:ascii="Arial" w:hAnsi="Arial" w:eastAsia="黑体" w:cs="Arial"/>
      <w:sz w:val="32"/>
      <w:szCs w:val="32"/>
      <w:lang w:val="en-US" w:eastAsia="en-US" w:bidi="ar-SA"/>
    </w:rPr>
  </w:style>
  <w:style w:type="paragraph" w:customStyle="1" w:styleId="1419">
    <w:name w:val="Cover4"/>
    <w:basedOn w:val="1"/>
    <w:autoRedefine/>
    <w:qFormat/>
    <w:uiPriority w:val="0"/>
    <w:pPr>
      <w:adjustRightInd w:val="0"/>
      <w:snapToGrid w:val="0"/>
      <w:spacing w:before="120" w:after="120" w:line="360" w:lineRule="auto"/>
      <w:ind w:firstLine="200" w:firstLineChars="200"/>
    </w:pPr>
    <w:rPr>
      <w:rFonts w:ascii="Arial" w:hAnsi="Arial" w:eastAsia="Arial" w:cs="Arial"/>
      <w:b/>
      <w:bCs/>
      <w:sz w:val="24"/>
      <w:szCs w:val="24"/>
    </w:rPr>
  </w:style>
  <w:style w:type="paragraph" w:customStyle="1" w:styleId="1420">
    <w:name w:val="End"/>
    <w:basedOn w:val="1"/>
    <w:autoRedefine/>
    <w:qFormat/>
    <w:uiPriority w:val="0"/>
    <w:pPr>
      <w:topLinePunct/>
      <w:adjustRightInd w:val="0"/>
      <w:snapToGrid w:val="0"/>
      <w:spacing w:before="120" w:after="400" w:line="360" w:lineRule="auto"/>
      <w:ind w:firstLine="200" w:firstLineChars="200"/>
    </w:pPr>
    <w:rPr>
      <w:rFonts w:ascii="Times New Roman" w:hAnsi="Times New Roman" w:eastAsia="宋体" w:cs="Arial"/>
      <w:b/>
      <w:sz w:val="28"/>
      <w:szCs w:val="21"/>
    </w:rPr>
  </w:style>
  <w:style w:type="paragraph" w:customStyle="1" w:styleId="1421">
    <w:name w:val="Figure"/>
    <w:basedOn w:val="1"/>
    <w:next w:val="1"/>
    <w:autoRedefine/>
    <w:qFormat/>
    <w:uiPriority w:val="0"/>
    <w:pPr>
      <w:topLinePunct/>
      <w:adjustRightInd w:val="0"/>
      <w:snapToGrid w:val="0"/>
      <w:spacing w:before="120" w:after="120" w:line="360" w:lineRule="auto"/>
      <w:ind w:firstLine="200" w:firstLineChars="200"/>
    </w:pPr>
    <w:rPr>
      <w:rFonts w:ascii="Times New Roman" w:hAnsi="Times New Roman" w:eastAsia="宋体" w:cs="Arial"/>
      <w:sz w:val="28"/>
      <w:szCs w:val="21"/>
    </w:rPr>
  </w:style>
  <w:style w:type="paragraph" w:customStyle="1" w:styleId="1422">
    <w:name w:val="Figure Description in Appendix"/>
    <w:basedOn w:val="1421"/>
    <w:next w:val="1421"/>
    <w:autoRedefine/>
    <w:qFormat/>
    <w:uiPriority w:val="99"/>
    <w:pPr>
      <w:keepNext/>
      <w:numPr>
        <w:ilvl w:val="7"/>
        <w:numId w:val="59"/>
      </w:numPr>
      <w:topLinePunct w:val="0"/>
      <w:ind w:firstLineChars="0"/>
      <w:outlineLvl w:val="7"/>
    </w:pPr>
    <w:rPr>
      <w:rFonts w:eastAsia="黑体"/>
    </w:rPr>
  </w:style>
  <w:style w:type="paragraph" w:customStyle="1" w:styleId="1423">
    <w:name w:val="Heading Left"/>
    <w:basedOn w:val="1"/>
    <w:autoRedefine/>
    <w:qFormat/>
    <w:uiPriority w:val="0"/>
    <w:pPr>
      <w:topLinePunct/>
      <w:adjustRightInd w:val="0"/>
      <w:snapToGrid w:val="0"/>
      <w:spacing w:line="360" w:lineRule="auto"/>
      <w:ind w:firstLine="200" w:firstLineChars="200"/>
    </w:pPr>
    <w:rPr>
      <w:rFonts w:ascii="Times New Roman" w:hAnsi="Times New Roman" w:eastAsia="宋体" w:cs="Arial"/>
      <w:sz w:val="20"/>
      <w:szCs w:val="20"/>
    </w:rPr>
  </w:style>
  <w:style w:type="paragraph" w:customStyle="1" w:styleId="1424">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1425">
    <w:name w:val="Heading Right"/>
    <w:basedOn w:val="1"/>
    <w:autoRedefine/>
    <w:qFormat/>
    <w:uiPriority w:val="0"/>
    <w:pPr>
      <w:topLinePunct/>
      <w:adjustRightInd w:val="0"/>
      <w:snapToGrid w:val="0"/>
      <w:spacing w:line="360" w:lineRule="auto"/>
      <w:ind w:firstLine="200" w:firstLineChars="200"/>
      <w:jc w:val="right"/>
    </w:pPr>
    <w:rPr>
      <w:rFonts w:ascii="Times New Roman" w:hAnsi="Times New Roman" w:eastAsia="宋体" w:cs="Arial"/>
      <w:sz w:val="20"/>
      <w:szCs w:val="20"/>
    </w:rPr>
  </w:style>
  <w:style w:type="paragraph" w:customStyle="1" w:styleId="1426">
    <w:name w:val="Heading3 No Number"/>
    <w:basedOn w:val="5"/>
    <w:next w:val="1"/>
    <w:autoRedefine/>
    <w:qFormat/>
    <w:uiPriority w:val="0"/>
    <w:pPr>
      <w:topLinePunct/>
      <w:adjustRightInd w:val="0"/>
      <w:spacing w:before="240" w:after="240" w:line="240" w:lineRule="auto"/>
      <w:outlineLvl w:val="9"/>
    </w:pPr>
    <w:rPr>
      <w:rFonts w:ascii="Book Antiqua" w:hAnsi="Book Antiqua" w:eastAsia="黑体" w:cs="Book Antiqua"/>
      <w:b w:val="0"/>
      <w:kern w:val="0"/>
      <w:sz w:val="26"/>
    </w:rPr>
  </w:style>
  <w:style w:type="paragraph" w:customStyle="1" w:styleId="1427">
    <w:name w:val="Heading4 No Number"/>
    <w:basedOn w:val="1"/>
    <w:autoRedefine/>
    <w:qFormat/>
    <w:uiPriority w:val="0"/>
    <w:pPr>
      <w:keepNext/>
      <w:topLinePunct/>
      <w:adjustRightInd w:val="0"/>
      <w:snapToGrid w:val="0"/>
      <w:spacing w:before="200" w:after="120" w:line="360" w:lineRule="auto"/>
      <w:ind w:firstLine="200" w:firstLineChars="200"/>
    </w:pPr>
    <w:rPr>
      <w:rFonts w:ascii="Times New Roman" w:hAnsi="Times New Roman" w:eastAsia="黑体" w:cs="Arial"/>
      <w:bCs/>
      <w:spacing w:val="-4"/>
      <w:sz w:val="28"/>
      <w:szCs w:val="21"/>
    </w:rPr>
  </w:style>
  <w:style w:type="paragraph" w:customStyle="1" w:styleId="1428">
    <w:name w:val="Item List Text"/>
    <w:autoRedefine/>
    <w:qFormat/>
    <w:uiPriority w:val="0"/>
    <w:pPr>
      <w:adjustRightInd w:val="0"/>
      <w:snapToGrid w:val="0"/>
      <w:spacing w:before="80" w:after="80" w:line="240" w:lineRule="atLeast"/>
      <w:ind w:left="2126"/>
    </w:pPr>
    <w:rPr>
      <w:rFonts w:ascii="Times New Roman" w:hAnsi="Times New Roman" w:eastAsia="宋体" w:cs="Times New Roman"/>
      <w:kern w:val="2"/>
      <w:sz w:val="21"/>
      <w:szCs w:val="21"/>
      <w:lang w:val="en-US" w:eastAsia="zh-CN" w:bidi="ar-SA"/>
    </w:rPr>
  </w:style>
  <w:style w:type="paragraph" w:customStyle="1" w:styleId="1429">
    <w:name w:val="Item List Text in Table"/>
    <w:basedOn w:val="400"/>
    <w:autoRedefine/>
    <w:qFormat/>
    <w:uiPriority w:val="0"/>
    <w:pPr>
      <w:widowControl w:val="0"/>
      <w:tabs>
        <w:tab w:val="clear" w:pos="720"/>
      </w:tabs>
      <w:topLinePunct/>
      <w:adjustRightInd w:val="0"/>
      <w:snapToGrid w:val="0"/>
      <w:spacing w:before="80" w:after="80" w:line="360" w:lineRule="auto"/>
      <w:ind w:left="284"/>
      <w:jc w:val="both"/>
    </w:pPr>
    <w:rPr>
      <w:rFonts w:ascii="Times New Roman" w:hAnsi="Times New Roman" w:cs="Arial"/>
      <w:snapToGrid w:val="0"/>
      <w:sz w:val="28"/>
      <w:szCs w:val="21"/>
      <w:lang w:eastAsia="zh-CN"/>
    </w:rPr>
  </w:style>
  <w:style w:type="paragraph" w:customStyle="1" w:styleId="1430">
    <w:name w:val="Item list Text TD"/>
    <w:basedOn w:val="645"/>
    <w:autoRedefine/>
    <w:qFormat/>
    <w:uiPriority w:val="0"/>
  </w:style>
  <w:style w:type="paragraph" w:customStyle="1" w:styleId="1431">
    <w:name w:val="Item Step in Table"/>
    <w:autoRedefine/>
    <w:qFormat/>
    <w:uiPriority w:val="0"/>
    <w:pPr>
      <w:numPr>
        <w:ilvl w:val="0"/>
        <w:numId w:val="61"/>
      </w:numPr>
      <w:topLinePunct/>
      <w:spacing w:before="80" w:after="80" w:line="240" w:lineRule="atLeast"/>
    </w:pPr>
    <w:rPr>
      <w:rFonts w:ascii="Times New Roman" w:hAnsi="Times New Roman" w:eastAsia="宋体" w:cs="Arial"/>
      <w:sz w:val="21"/>
      <w:szCs w:val="22"/>
      <w:lang w:val="en-US" w:eastAsia="zh-CN" w:bidi="ar-SA"/>
    </w:rPr>
  </w:style>
  <w:style w:type="paragraph" w:customStyle="1" w:styleId="1432">
    <w:name w:val="Manual Title1"/>
    <w:autoRedefine/>
    <w:qFormat/>
    <w:uiPriority w:val="0"/>
    <w:rPr>
      <w:rFonts w:ascii="Arial" w:hAnsi="Arial" w:eastAsia="黑体" w:cs="Times New Roman"/>
      <w:sz w:val="30"/>
      <w:lang w:val="en-US" w:eastAsia="en-US" w:bidi="ar-SA"/>
    </w:rPr>
  </w:style>
  <w:style w:type="paragraph" w:customStyle="1" w:styleId="1433">
    <w:name w:val="Notes Heading in Table"/>
    <w:next w:val="1"/>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paragraph" w:customStyle="1" w:styleId="1434">
    <w:name w:val="Notes Text in Table"/>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paragraph" w:customStyle="1" w:styleId="1435">
    <w:name w:val="Notes Text List"/>
    <w:basedOn w:val="1404"/>
    <w:autoRedefine/>
    <w:qFormat/>
    <w:uiPriority w:val="0"/>
    <w:pPr>
      <w:numPr>
        <w:numId w:val="62"/>
      </w:numPr>
      <w:pBdr>
        <w:bottom w:val="none" w:color="auto" w:sz="0" w:space="0"/>
      </w:pBdr>
      <w:tabs>
        <w:tab w:val="left" w:pos="2359"/>
      </w:tabs>
      <w:spacing w:before="40" w:line="200" w:lineRule="atLeast"/>
    </w:pPr>
    <w:rPr>
      <w:sz w:val="18"/>
      <w:szCs w:val="18"/>
    </w:rPr>
  </w:style>
  <w:style w:type="paragraph" w:customStyle="1" w:styleId="1436">
    <w:name w:val="Notes Text List in Table"/>
    <w:autoRedefine/>
    <w:qFormat/>
    <w:uiPriority w:val="0"/>
    <w:pPr>
      <w:spacing w:before="40" w:after="80" w:line="200" w:lineRule="atLeast"/>
      <w:ind w:left="590" w:hanging="420"/>
      <w:jc w:val="both"/>
    </w:pPr>
    <w:rPr>
      <w:rFonts w:ascii="Times New Roman" w:hAnsi="Times New Roman" w:eastAsia="楷体_GB2312" w:cs="楷体_GB2312"/>
      <w:sz w:val="18"/>
      <w:szCs w:val="18"/>
      <w:lang w:val="en-US" w:eastAsia="zh-CN" w:bidi="ar-SA"/>
    </w:rPr>
  </w:style>
  <w:style w:type="paragraph" w:customStyle="1" w:styleId="1437">
    <w:name w:val="Outline"/>
    <w:basedOn w:val="1"/>
    <w:autoRedefine/>
    <w:qFormat/>
    <w:uiPriority w:val="0"/>
    <w:pPr>
      <w:adjustRightInd w:val="0"/>
      <w:snapToGrid w:val="0"/>
      <w:spacing w:before="80" w:after="80" w:line="200" w:lineRule="atLeast"/>
      <w:ind w:left="709" w:firstLine="200" w:firstLineChars="200"/>
    </w:pPr>
    <w:rPr>
      <w:rFonts w:ascii="Times New Roman" w:hAnsi="Times New Roman" w:eastAsia="宋体" w:cs="Arial"/>
      <w:i/>
      <w:color w:val="0000FF"/>
      <w:kern w:val="0"/>
      <w:sz w:val="18"/>
      <w:szCs w:val="18"/>
    </w:rPr>
  </w:style>
  <w:style w:type="paragraph" w:customStyle="1" w:styleId="1438">
    <w:name w:val="Sub Item List Text"/>
    <w:autoRedefine/>
    <w:qFormat/>
    <w:uiPriority w:val="0"/>
    <w:pPr>
      <w:adjustRightInd w:val="0"/>
      <w:snapToGrid w:val="0"/>
      <w:spacing w:before="80" w:after="80" w:line="240" w:lineRule="atLeast"/>
      <w:ind w:left="2410"/>
    </w:pPr>
    <w:rPr>
      <w:rFonts w:ascii="Times New Roman" w:hAnsi="Times New Roman" w:eastAsia="宋体" w:cs="Times New Roman"/>
      <w:kern w:val="2"/>
      <w:sz w:val="21"/>
      <w:szCs w:val="21"/>
      <w:lang w:val="en-US" w:eastAsia="zh-CN" w:bidi="ar-SA"/>
    </w:rPr>
  </w:style>
  <w:style w:type="paragraph" w:customStyle="1" w:styleId="1439">
    <w:name w:val="Sub Item List Text TD"/>
    <w:basedOn w:val="645"/>
    <w:autoRedefine/>
    <w:qFormat/>
    <w:uiPriority w:val="0"/>
  </w:style>
  <w:style w:type="paragraph" w:customStyle="1" w:styleId="1440">
    <w:name w:val="Table Description in Appendix"/>
    <w:basedOn w:val="1227"/>
    <w:next w:val="1"/>
    <w:autoRedefine/>
    <w:qFormat/>
    <w:uiPriority w:val="99"/>
    <w:pPr>
      <w:widowControl w:val="0"/>
      <w:numPr>
        <w:ilvl w:val="8"/>
        <w:numId w:val="59"/>
      </w:numPr>
      <w:adjustRightInd w:val="0"/>
      <w:spacing w:after="80" w:line="360" w:lineRule="auto"/>
      <w:jc w:val="both"/>
      <w:outlineLvl w:val="8"/>
    </w:pPr>
    <w:rPr>
      <w:rFonts w:ascii="Times New Roman" w:hAnsi="Times New Roman" w:cs="Arial"/>
      <w:spacing w:val="-4"/>
      <w:kern w:val="2"/>
      <w:sz w:val="28"/>
      <w:szCs w:val="21"/>
    </w:rPr>
  </w:style>
  <w:style w:type="table" w:customStyle="1" w:styleId="1441">
    <w:name w:val="Table No Frame"/>
    <w:basedOn w:val="89"/>
    <w:autoRedefine/>
    <w:qFormat/>
    <w:uiPriority w:val="0"/>
    <w:pPr>
      <w:adjustRightInd/>
      <w:spacing w:line="240" w:lineRule="auto"/>
      <w:ind w:firstLine="0" w:firstLineChars="0"/>
      <w:jc w:val="left"/>
      <w:textAlignment w:val="auto"/>
    </w:pPr>
  </w:style>
  <w:style w:type="paragraph" w:customStyle="1" w:styleId="1442">
    <w:name w:val="Table Note"/>
    <w:basedOn w:val="1"/>
    <w:autoRedefine/>
    <w:qFormat/>
    <w:uiPriority w:val="0"/>
    <w:pPr>
      <w:topLinePunct/>
      <w:adjustRightInd w:val="0"/>
      <w:snapToGrid w:val="0"/>
      <w:spacing w:before="80" w:after="80" w:line="360" w:lineRule="auto"/>
      <w:ind w:firstLine="200" w:firstLineChars="200"/>
    </w:pPr>
    <w:rPr>
      <w:rFonts w:ascii="Times New Roman" w:hAnsi="Times New Roman" w:eastAsia="宋体" w:cs="Arial"/>
      <w:sz w:val="18"/>
      <w:szCs w:val="18"/>
    </w:rPr>
  </w:style>
  <w:style w:type="paragraph" w:customStyle="1" w:styleId="1443">
    <w:name w:val="Terminal Display in Table"/>
    <w:autoRedefine/>
    <w:qFormat/>
    <w:uiPriority w:val="0"/>
    <w:pPr>
      <w:widowControl w:val="0"/>
      <w:shd w:val="clear" w:color="auto" w:fill="F2F2F2"/>
      <w:adjustRightInd w:val="0"/>
      <w:snapToGrid w:val="0"/>
      <w:spacing w:before="80" w:after="80" w:line="240" w:lineRule="atLeast"/>
    </w:pPr>
    <w:rPr>
      <w:rFonts w:ascii="Courier New" w:hAnsi="Courier New" w:eastAsia="宋体" w:cs="Courier New"/>
      <w:snapToGrid w:val="0"/>
      <w:spacing w:val="-1"/>
      <w:sz w:val="16"/>
      <w:szCs w:val="16"/>
      <w:lang w:val="en-US" w:eastAsia="zh-CN" w:bidi="ar-SA"/>
    </w:rPr>
  </w:style>
  <w:style w:type="character" w:customStyle="1" w:styleId="1444">
    <w:name w:val="不明显强调1"/>
    <w:autoRedefine/>
    <w:qFormat/>
    <w:uiPriority w:val="19"/>
    <w:rPr>
      <w:rFonts w:eastAsia="宋体" w:cs="Times New Roman"/>
      <w:i/>
      <w:iCs/>
      <w:color w:val="808080"/>
      <w:szCs w:val="22"/>
      <w:lang w:eastAsia="zh-CN"/>
    </w:rPr>
  </w:style>
  <w:style w:type="paragraph" w:customStyle="1" w:styleId="1445">
    <w:name w:val="双括号编号"/>
    <w:basedOn w:val="200"/>
    <w:autoRedefine/>
    <w:qFormat/>
    <w:uiPriority w:val="40"/>
    <w:pPr>
      <w:numPr>
        <w:ilvl w:val="0"/>
        <w:numId w:val="63"/>
      </w:numPr>
      <w:topLinePunct/>
      <w:adjustRightInd w:val="0"/>
      <w:snapToGrid w:val="0"/>
      <w:spacing w:before="120" w:after="120" w:line="360" w:lineRule="auto"/>
    </w:pPr>
    <w:rPr>
      <w:rFonts w:ascii="Times New Roman" w:hAnsi="Times New Roman" w:eastAsia="宋体" w:cs="Arial"/>
      <w:sz w:val="28"/>
      <w:szCs w:val="21"/>
    </w:rPr>
  </w:style>
  <w:style w:type="paragraph" w:customStyle="1" w:styleId="1446">
    <w:name w:val="无括号数字编号"/>
    <w:basedOn w:val="200"/>
    <w:link w:val="1447"/>
    <w:autoRedefine/>
    <w:qFormat/>
    <w:uiPriority w:val="0"/>
    <w:pPr>
      <w:numPr>
        <w:ilvl w:val="0"/>
        <w:numId w:val="64"/>
      </w:numPr>
      <w:topLinePunct/>
      <w:adjustRightInd w:val="0"/>
      <w:snapToGrid w:val="0"/>
      <w:spacing w:before="120" w:after="120" w:line="360" w:lineRule="auto"/>
    </w:pPr>
    <w:rPr>
      <w:rFonts w:ascii="Times New Roman" w:hAnsi="Times New Roman" w:eastAsia="宋体" w:cs="Arial"/>
      <w:sz w:val="28"/>
      <w:szCs w:val="21"/>
    </w:rPr>
  </w:style>
  <w:style w:type="character" w:customStyle="1" w:styleId="1447">
    <w:name w:val="无括号数字编号 Char"/>
    <w:link w:val="1446"/>
    <w:autoRedefine/>
    <w:qFormat/>
    <w:uiPriority w:val="0"/>
    <w:rPr>
      <w:rFonts w:cs="Arial"/>
      <w:kern w:val="2"/>
      <w:sz w:val="28"/>
      <w:szCs w:val="21"/>
    </w:rPr>
  </w:style>
  <w:style w:type="character" w:styleId="1448">
    <w:name w:val="Placeholder Text"/>
    <w:autoRedefine/>
    <w:qFormat/>
    <w:uiPriority w:val="99"/>
    <w:rPr>
      <w:color w:val="808080"/>
    </w:rPr>
  </w:style>
  <w:style w:type="table" w:customStyle="1" w:styleId="1449">
    <w:name w:val="网格型1"/>
    <w:basedOn w:val="88"/>
    <w:autoRedefine/>
    <w:qFormat/>
    <w:uiPriority w:val="39"/>
    <w:pPr>
      <w:widowControl w:val="0"/>
      <w:autoSpaceDE w:val="0"/>
      <w:autoSpaceDN w:val="0"/>
      <w:adjustRightInd w:val="0"/>
      <w:spacing w:line="36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50">
    <w:name w:val="长航"/>
    <w:basedOn w:val="1"/>
    <w:link w:val="1451"/>
    <w:autoRedefine/>
    <w:qFormat/>
    <w:uiPriority w:val="0"/>
    <w:pPr>
      <w:autoSpaceDE w:val="0"/>
      <w:autoSpaceDN w:val="0"/>
      <w:adjustRightInd w:val="0"/>
      <w:spacing w:line="360" w:lineRule="auto"/>
      <w:ind w:firstLine="480" w:firstLineChars="200"/>
    </w:pPr>
    <w:rPr>
      <w:rFonts w:ascii="宋体" w:hAnsi="宋体" w:eastAsia="宋体" w:cs="Times New Roman"/>
      <w:snapToGrid w:val="0"/>
      <w:kern w:val="0"/>
      <w:sz w:val="28"/>
      <w:szCs w:val="30"/>
    </w:rPr>
  </w:style>
  <w:style w:type="character" w:customStyle="1" w:styleId="1451">
    <w:name w:val="长航 Char"/>
    <w:link w:val="1450"/>
    <w:autoRedefine/>
    <w:qFormat/>
    <w:uiPriority w:val="0"/>
    <w:rPr>
      <w:rFonts w:ascii="宋体" w:hAnsi="宋体"/>
      <w:snapToGrid w:val="0"/>
      <w:sz w:val="28"/>
      <w:szCs w:val="30"/>
    </w:rPr>
  </w:style>
  <w:style w:type="paragraph" w:customStyle="1" w:styleId="1452">
    <w:name w:val="长航标题2"/>
    <w:next w:val="1"/>
    <w:autoRedefine/>
    <w:qFormat/>
    <w:uiPriority w:val="0"/>
    <w:pPr>
      <w:keepLines/>
      <w:tabs>
        <w:tab w:val="left" w:pos="480"/>
      </w:tabs>
      <w:spacing w:before="480" w:after="120"/>
      <w:outlineLvl w:val="1"/>
    </w:pPr>
    <w:rPr>
      <w:rFonts w:ascii="黑体" w:hAnsi="黑体" w:eastAsia="黑体" w:cs="仿宋"/>
      <w:bCs/>
      <w:kern w:val="44"/>
      <w:sz w:val="28"/>
      <w:szCs w:val="28"/>
      <w:lang w:val="en-US" w:eastAsia="zh-CN" w:bidi="ar-SA"/>
    </w:rPr>
  </w:style>
  <w:style w:type="paragraph" w:customStyle="1" w:styleId="1453">
    <w:name w:val="长航标题3"/>
    <w:next w:val="1"/>
    <w:link w:val="1454"/>
    <w:autoRedefine/>
    <w:qFormat/>
    <w:uiPriority w:val="0"/>
    <w:pPr>
      <w:spacing w:before="240" w:after="120"/>
      <w:outlineLvl w:val="2"/>
    </w:pPr>
    <w:rPr>
      <w:rFonts w:ascii="黑体" w:hAnsi="黑体" w:eastAsia="黑体" w:cs="仿宋"/>
      <w:kern w:val="44"/>
      <w:sz w:val="28"/>
      <w:szCs w:val="30"/>
      <w:lang w:val="en-US" w:eastAsia="zh-CN" w:bidi="ar-SA"/>
    </w:rPr>
  </w:style>
  <w:style w:type="character" w:customStyle="1" w:styleId="1454">
    <w:name w:val="长航标题3 Char"/>
    <w:link w:val="1453"/>
    <w:autoRedefine/>
    <w:qFormat/>
    <w:uiPriority w:val="0"/>
    <w:rPr>
      <w:rFonts w:ascii="黑体" w:hAnsi="黑体" w:eastAsia="黑体" w:cs="仿宋"/>
      <w:kern w:val="44"/>
      <w:sz w:val="28"/>
      <w:szCs w:val="30"/>
    </w:rPr>
  </w:style>
  <w:style w:type="paragraph" w:customStyle="1" w:styleId="1455">
    <w:name w:val="表格题注"/>
    <w:next w:val="1"/>
    <w:autoRedefine/>
    <w:qFormat/>
    <w:uiPriority w:val="99"/>
    <w:pPr>
      <w:keepLines/>
      <w:spacing w:beforeLines="100"/>
      <w:ind w:left="567"/>
      <w:jc w:val="center"/>
    </w:pPr>
    <w:rPr>
      <w:rFonts w:ascii="Arial" w:hAnsi="Arial" w:eastAsia="宋体" w:cs="Times New Roman"/>
      <w:sz w:val="18"/>
      <w:szCs w:val="18"/>
      <w:lang w:val="en-US" w:eastAsia="zh-CN" w:bidi="ar-SA"/>
    </w:rPr>
  </w:style>
  <w:style w:type="paragraph" w:customStyle="1" w:styleId="1456">
    <w:name w:val="插图题注"/>
    <w:next w:val="1"/>
    <w:autoRedefine/>
    <w:qFormat/>
    <w:uiPriority w:val="0"/>
    <w:pPr>
      <w:spacing w:afterLines="100"/>
      <w:ind w:left="567"/>
      <w:jc w:val="center"/>
    </w:pPr>
    <w:rPr>
      <w:rFonts w:ascii="Arial" w:hAnsi="Arial" w:eastAsia="宋体" w:cs="Times New Roman"/>
      <w:sz w:val="18"/>
      <w:szCs w:val="18"/>
      <w:lang w:val="en-US" w:eastAsia="zh-CN" w:bidi="ar-SA"/>
    </w:rPr>
  </w:style>
  <w:style w:type="paragraph" w:customStyle="1" w:styleId="1457">
    <w:name w:val="FUNO标题1"/>
    <w:next w:val="1"/>
    <w:autoRedefine/>
    <w:qFormat/>
    <w:uiPriority w:val="0"/>
    <w:pPr>
      <w:pageBreakBefore/>
      <w:numPr>
        <w:ilvl w:val="0"/>
        <w:numId w:val="65"/>
      </w:numPr>
      <w:spacing w:beforeLines="50" w:afterLines="50"/>
      <w:outlineLvl w:val="0"/>
    </w:pPr>
    <w:rPr>
      <w:rFonts w:ascii="仿宋" w:hAnsi="仿宋" w:eastAsia="仿宋" w:cs="仿宋"/>
      <w:b/>
      <w:kern w:val="2"/>
      <w:sz w:val="36"/>
      <w:szCs w:val="22"/>
      <w:lang w:val="en-US" w:eastAsia="zh-CN" w:bidi="ar-SA"/>
    </w:rPr>
  </w:style>
  <w:style w:type="paragraph" w:customStyle="1" w:styleId="1458">
    <w:name w:val="标题 2(智慧花都)"/>
    <w:basedOn w:val="4"/>
    <w:autoRedefine/>
    <w:qFormat/>
    <w:uiPriority w:val="99"/>
    <w:pPr>
      <w:widowControl/>
      <w:spacing w:before="0" w:after="0" w:line="360" w:lineRule="auto"/>
      <w:ind w:left="420" w:hanging="420"/>
    </w:pPr>
    <w:rPr>
      <w:rFonts w:ascii="仿宋" w:hAnsi="仿宋" w:eastAsia="仿宋" w:cs="仿宋"/>
      <w:b w:val="0"/>
      <w:kern w:val="44"/>
      <w:szCs w:val="28"/>
      <w:lang w:val="zh-CN"/>
    </w:rPr>
  </w:style>
  <w:style w:type="paragraph" w:customStyle="1" w:styleId="1459">
    <w:name w:val="图片样式"/>
    <w:basedOn w:val="1"/>
    <w:next w:val="1"/>
    <w:link w:val="1460"/>
    <w:autoRedefine/>
    <w:qFormat/>
    <w:uiPriority w:val="0"/>
    <w:pPr>
      <w:spacing w:line="360" w:lineRule="auto"/>
      <w:jc w:val="center"/>
    </w:pPr>
    <w:rPr>
      <w:rFonts w:ascii="Calibri" w:hAnsi="Calibri" w:eastAsia="宋体" w:cs="Times New Roman"/>
      <w:sz w:val="24"/>
      <w:szCs w:val="48"/>
    </w:rPr>
  </w:style>
  <w:style w:type="character" w:customStyle="1" w:styleId="1460">
    <w:name w:val="图片样式 Char"/>
    <w:link w:val="1459"/>
    <w:autoRedefine/>
    <w:qFormat/>
    <w:uiPriority w:val="0"/>
    <w:rPr>
      <w:rFonts w:ascii="Calibri" w:hAnsi="Calibri"/>
      <w:kern w:val="2"/>
      <w:sz w:val="24"/>
      <w:szCs w:val="48"/>
    </w:rPr>
  </w:style>
  <w:style w:type="paragraph" w:customStyle="1" w:styleId="1461">
    <w:name w:val="数字编号"/>
    <w:basedOn w:val="1"/>
    <w:link w:val="1462"/>
    <w:autoRedefine/>
    <w:qFormat/>
    <w:uiPriority w:val="0"/>
    <w:pPr>
      <w:numPr>
        <w:ilvl w:val="0"/>
        <w:numId w:val="66"/>
      </w:numPr>
      <w:spacing w:line="360" w:lineRule="auto"/>
      <w:ind w:left="0" w:firstLine="200" w:firstLineChars="200"/>
    </w:pPr>
    <w:rPr>
      <w:rFonts w:ascii="Calibri" w:hAnsi="Calibri" w:eastAsia="宋体" w:cs="Times New Roman"/>
      <w:sz w:val="24"/>
    </w:rPr>
  </w:style>
  <w:style w:type="character" w:customStyle="1" w:styleId="1462">
    <w:name w:val="数字编号 Char"/>
    <w:link w:val="1461"/>
    <w:autoRedefine/>
    <w:qFormat/>
    <w:uiPriority w:val="0"/>
    <w:rPr>
      <w:rFonts w:ascii="Calibri" w:hAnsi="Calibri"/>
      <w:kern w:val="2"/>
      <w:sz w:val="24"/>
      <w:szCs w:val="22"/>
    </w:rPr>
  </w:style>
  <w:style w:type="character" w:customStyle="1" w:styleId="1463">
    <w:name w:val="项目符号 Char"/>
    <w:autoRedefine/>
    <w:qFormat/>
    <w:uiPriority w:val="0"/>
    <w:rPr>
      <w:rFonts w:ascii="Calibri" w:hAnsi="Calibri" w:eastAsia="宋体" w:cs="Times New Roman"/>
      <w:bCs/>
    </w:rPr>
  </w:style>
  <w:style w:type="table" w:customStyle="1" w:styleId="1464">
    <w:name w:val="Table Normal"/>
    <w:autoRedefine/>
    <w:qFormat/>
    <w:uiPriority w:val="0"/>
    <w:rPr>
      <w:rFonts w:eastAsia="Arial Unicode MS"/>
    </w:rPr>
    <w:tblPr>
      <w:tblCellMar>
        <w:top w:w="0" w:type="dxa"/>
        <w:left w:w="0" w:type="dxa"/>
        <w:bottom w:w="0" w:type="dxa"/>
        <w:right w:w="0" w:type="dxa"/>
      </w:tblCellMar>
    </w:tblPr>
  </w:style>
  <w:style w:type="character" w:customStyle="1" w:styleId="1465">
    <w:name w:val="彩色列表字符"/>
    <w:autoRedefine/>
    <w:qFormat/>
    <w:uiPriority w:val="34"/>
    <w:rPr>
      <w:rFonts w:ascii="Arial" w:hAnsi="Arial" w:eastAsia="宋体" w:cs="宋体"/>
      <w:sz w:val="24"/>
      <w:szCs w:val="20"/>
    </w:rPr>
  </w:style>
  <w:style w:type="paragraph" w:customStyle="1" w:styleId="1466">
    <w:name w:val="正文 首行缩进:  2 字符 Char"/>
    <w:basedOn w:val="1"/>
    <w:autoRedefine/>
    <w:qFormat/>
    <w:uiPriority w:val="0"/>
    <w:pPr>
      <w:spacing w:line="360" w:lineRule="auto"/>
      <w:ind w:firstLine="480"/>
    </w:pPr>
    <w:rPr>
      <w:rFonts w:ascii="Times New Roman" w:hAnsi="Times New Roman" w:eastAsia="宋体"/>
      <w:sz w:val="24"/>
      <w:szCs w:val="20"/>
    </w:rPr>
  </w:style>
  <w:style w:type="paragraph" w:customStyle="1" w:styleId="1467">
    <w:name w:val="编号列项（三级）"/>
    <w:autoRedefine/>
    <w:qFormat/>
    <w:uiPriority w:val="0"/>
    <w:pPr>
      <w:tabs>
        <w:tab w:val="left" w:pos="0"/>
      </w:tabs>
      <w:ind w:left="1678" w:hanging="419"/>
    </w:pPr>
    <w:rPr>
      <w:rFonts w:ascii="宋体" w:hAnsi="Times New Roman" w:eastAsia="宋体" w:cs="Times New Roman"/>
      <w:sz w:val="21"/>
      <w:lang w:val="en-US" w:eastAsia="zh-CN" w:bidi="ar-SA"/>
    </w:rPr>
  </w:style>
  <w:style w:type="paragraph" w:customStyle="1" w:styleId="1468">
    <w:name w:val="样式1-0"/>
    <w:basedOn w:val="200"/>
    <w:link w:val="1469"/>
    <w:autoRedefine/>
    <w:qFormat/>
    <w:uiPriority w:val="0"/>
    <w:pPr>
      <w:numPr>
        <w:ilvl w:val="0"/>
        <w:numId w:val="67"/>
      </w:numPr>
      <w:spacing w:line="360" w:lineRule="auto"/>
      <w:ind w:right="240" w:rightChars="100" w:firstLine="0"/>
    </w:pPr>
    <w:rPr>
      <w:rFonts w:ascii="宋体" w:hAnsi="宋体" w:eastAsia="宋体" w:cs="Times New Roman"/>
      <w:sz w:val="24"/>
    </w:rPr>
  </w:style>
  <w:style w:type="character" w:customStyle="1" w:styleId="1469">
    <w:name w:val="样式1-0 Char"/>
    <w:link w:val="1468"/>
    <w:autoRedefine/>
    <w:qFormat/>
    <w:uiPriority w:val="0"/>
    <w:rPr>
      <w:rFonts w:ascii="宋体" w:hAnsi="宋体"/>
      <w:kern w:val="2"/>
      <w:sz w:val="24"/>
      <w:szCs w:val="22"/>
    </w:rPr>
  </w:style>
  <w:style w:type="character" w:customStyle="1" w:styleId="1470">
    <w:name w:val="引用 Char2"/>
    <w:basedOn w:val="160"/>
    <w:autoRedefine/>
    <w:qFormat/>
    <w:uiPriority w:val="99"/>
    <w:rPr>
      <w:i/>
      <w:iCs/>
      <w:color w:val="000000"/>
      <w:kern w:val="2"/>
      <w:sz w:val="24"/>
    </w:rPr>
  </w:style>
  <w:style w:type="paragraph" w:customStyle="1" w:styleId="1471">
    <w:name w:val="xl1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olor w:val="000000"/>
      <w:kern w:val="0"/>
      <w:sz w:val="20"/>
      <w:szCs w:val="20"/>
    </w:rPr>
  </w:style>
  <w:style w:type="paragraph" w:customStyle="1" w:styleId="1472">
    <w:name w:val="xl1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kern w:val="0"/>
      <w:sz w:val="20"/>
      <w:szCs w:val="20"/>
    </w:rPr>
  </w:style>
  <w:style w:type="paragraph" w:customStyle="1" w:styleId="1473">
    <w:name w:val="xl1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kern w:val="0"/>
      <w:sz w:val="20"/>
      <w:szCs w:val="20"/>
    </w:rPr>
  </w:style>
  <w:style w:type="paragraph" w:customStyle="1" w:styleId="1474">
    <w:name w:val="xl1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kern w:val="0"/>
      <w:sz w:val="20"/>
      <w:szCs w:val="20"/>
    </w:rPr>
  </w:style>
  <w:style w:type="paragraph" w:customStyle="1" w:styleId="1475">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color w:val="000000"/>
      <w:kern w:val="0"/>
      <w:sz w:val="20"/>
      <w:szCs w:val="20"/>
    </w:rPr>
  </w:style>
  <w:style w:type="paragraph" w:customStyle="1" w:styleId="1476">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kern w:val="0"/>
      <w:sz w:val="20"/>
      <w:szCs w:val="20"/>
    </w:rPr>
  </w:style>
  <w:style w:type="paragraph" w:customStyle="1" w:styleId="1477">
    <w:name w:val="xl176"/>
    <w:basedOn w:val="1"/>
    <w:autoRedefine/>
    <w:qFormat/>
    <w:uiPriority w:val="0"/>
    <w:pPr>
      <w:widowControl/>
      <w:spacing w:before="100" w:beforeAutospacing="1" w:after="100" w:afterAutospacing="1"/>
      <w:jc w:val="left"/>
      <w:textAlignment w:val="top"/>
    </w:pPr>
    <w:rPr>
      <w:rFonts w:ascii="宋体" w:hAnsi="宋体" w:eastAsia="宋体"/>
      <w:kern w:val="0"/>
      <w:sz w:val="24"/>
      <w:szCs w:val="24"/>
    </w:rPr>
  </w:style>
  <w:style w:type="paragraph" w:customStyle="1" w:styleId="1478">
    <w:name w:val="xl1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kern w:val="0"/>
      <w:sz w:val="20"/>
      <w:szCs w:val="20"/>
    </w:rPr>
  </w:style>
  <w:style w:type="paragraph" w:customStyle="1" w:styleId="1479">
    <w:name w:val="xl1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kern w:val="0"/>
      <w:sz w:val="20"/>
      <w:szCs w:val="20"/>
    </w:rPr>
  </w:style>
  <w:style w:type="paragraph" w:customStyle="1" w:styleId="1480">
    <w:name w:val="xl179"/>
    <w:basedOn w:val="1"/>
    <w:autoRedefine/>
    <w:qFormat/>
    <w:uiPriority w:val="0"/>
    <w:pPr>
      <w:widowControl/>
      <w:spacing w:before="100" w:beforeAutospacing="1" w:after="100" w:afterAutospacing="1"/>
      <w:jc w:val="center"/>
    </w:pPr>
    <w:rPr>
      <w:rFonts w:ascii="宋体" w:hAnsi="宋体" w:eastAsia="宋体"/>
      <w:kern w:val="0"/>
      <w:sz w:val="24"/>
      <w:szCs w:val="24"/>
    </w:rPr>
  </w:style>
  <w:style w:type="paragraph" w:customStyle="1" w:styleId="1481">
    <w:name w:val="xl180"/>
    <w:basedOn w:val="1"/>
    <w:autoRedefine/>
    <w:qFormat/>
    <w:uiPriority w:val="0"/>
    <w:pPr>
      <w:widowControl/>
      <w:spacing w:before="100" w:beforeAutospacing="1" w:after="100" w:afterAutospacing="1"/>
      <w:jc w:val="left"/>
    </w:pPr>
    <w:rPr>
      <w:rFonts w:ascii="宋体" w:hAnsi="宋体" w:eastAsia="宋体"/>
      <w:b/>
      <w:bCs/>
      <w:kern w:val="0"/>
      <w:sz w:val="24"/>
      <w:szCs w:val="24"/>
    </w:rPr>
  </w:style>
  <w:style w:type="paragraph" w:customStyle="1" w:styleId="1482">
    <w:name w:val="xl1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olor w:val="FF0000"/>
      <w:kern w:val="0"/>
      <w:sz w:val="20"/>
      <w:szCs w:val="20"/>
    </w:rPr>
  </w:style>
  <w:style w:type="paragraph" w:customStyle="1" w:styleId="1483">
    <w:name w:val="xl1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olor w:val="FF0000"/>
      <w:kern w:val="0"/>
      <w:sz w:val="20"/>
      <w:szCs w:val="20"/>
    </w:rPr>
  </w:style>
  <w:style w:type="paragraph" w:customStyle="1" w:styleId="1484">
    <w:name w:val="xl1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olor w:val="FF0000"/>
      <w:kern w:val="0"/>
      <w:sz w:val="20"/>
      <w:szCs w:val="20"/>
    </w:rPr>
  </w:style>
  <w:style w:type="paragraph" w:customStyle="1" w:styleId="1485">
    <w:name w:val="xl1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olor w:val="FF0000"/>
      <w:kern w:val="0"/>
      <w:sz w:val="20"/>
      <w:szCs w:val="20"/>
    </w:rPr>
  </w:style>
  <w:style w:type="paragraph" w:customStyle="1" w:styleId="1486">
    <w:name w:val="xl1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宋体"/>
      <w:color w:val="FF0000"/>
      <w:kern w:val="0"/>
      <w:sz w:val="20"/>
      <w:szCs w:val="20"/>
    </w:rPr>
  </w:style>
  <w:style w:type="paragraph" w:customStyle="1" w:styleId="1487">
    <w:name w:val="xl1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olor w:val="4472C4"/>
      <w:kern w:val="0"/>
      <w:sz w:val="20"/>
      <w:szCs w:val="20"/>
    </w:rPr>
  </w:style>
  <w:style w:type="paragraph" w:customStyle="1" w:styleId="1488">
    <w:name w:val="xl1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color w:val="4472C4"/>
      <w:kern w:val="0"/>
      <w:sz w:val="20"/>
      <w:szCs w:val="20"/>
    </w:rPr>
  </w:style>
  <w:style w:type="paragraph" w:customStyle="1" w:styleId="1489">
    <w:name w:val="xl1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olor w:val="4472C4"/>
      <w:kern w:val="0"/>
      <w:sz w:val="20"/>
      <w:szCs w:val="20"/>
    </w:rPr>
  </w:style>
  <w:style w:type="paragraph" w:customStyle="1" w:styleId="1490">
    <w:name w:val="xl1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宋体"/>
      <w:color w:val="4472C4"/>
      <w:kern w:val="0"/>
      <w:sz w:val="20"/>
      <w:szCs w:val="20"/>
    </w:rPr>
  </w:style>
  <w:style w:type="paragraph" w:customStyle="1" w:styleId="1491">
    <w:name w:val="xl1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olor w:val="4472C4"/>
      <w:kern w:val="0"/>
      <w:sz w:val="20"/>
      <w:szCs w:val="20"/>
    </w:rPr>
  </w:style>
  <w:style w:type="paragraph" w:customStyle="1" w:styleId="1492">
    <w:name w:val="xl1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olor w:val="4472C4"/>
      <w:kern w:val="0"/>
      <w:sz w:val="20"/>
      <w:szCs w:val="20"/>
    </w:rPr>
  </w:style>
  <w:style w:type="paragraph" w:customStyle="1" w:styleId="1493">
    <w:name w:val="xl1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eastAsia="宋体"/>
      <w:color w:val="4472C4"/>
      <w:kern w:val="0"/>
      <w:sz w:val="20"/>
      <w:szCs w:val="20"/>
    </w:rPr>
  </w:style>
  <w:style w:type="paragraph" w:customStyle="1" w:styleId="1494">
    <w:name w:val="xl1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olor w:val="ED7D31"/>
      <w:kern w:val="0"/>
      <w:sz w:val="20"/>
      <w:szCs w:val="20"/>
    </w:rPr>
  </w:style>
  <w:style w:type="paragraph" w:customStyle="1" w:styleId="1495">
    <w:name w:val="xl1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eastAsia="宋体"/>
      <w:color w:val="ED7D31"/>
      <w:kern w:val="0"/>
      <w:sz w:val="20"/>
      <w:szCs w:val="20"/>
    </w:rPr>
  </w:style>
  <w:style w:type="paragraph" w:customStyle="1" w:styleId="1496">
    <w:name w:val="xl1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olor w:val="ED7D31"/>
      <w:kern w:val="0"/>
      <w:sz w:val="20"/>
      <w:szCs w:val="20"/>
    </w:rPr>
  </w:style>
  <w:style w:type="paragraph" w:customStyle="1" w:styleId="1497">
    <w:name w:val="xl1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olor w:val="ED7D31"/>
      <w:kern w:val="0"/>
      <w:sz w:val="20"/>
      <w:szCs w:val="20"/>
    </w:rPr>
  </w:style>
  <w:style w:type="paragraph" w:customStyle="1" w:styleId="1498">
    <w:name w:val="xl1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color w:val="ED7D31"/>
      <w:kern w:val="0"/>
      <w:sz w:val="20"/>
      <w:szCs w:val="20"/>
    </w:rPr>
  </w:style>
  <w:style w:type="paragraph" w:customStyle="1" w:styleId="1499">
    <w:name w:val="xl1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b/>
      <w:bCs/>
      <w:kern w:val="0"/>
      <w:sz w:val="24"/>
      <w:szCs w:val="24"/>
    </w:rPr>
  </w:style>
  <w:style w:type="paragraph" w:customStyle="1" w:styleId="1500">
    <w:name w:val="xl1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kern w:val="0"/>
      <w:sz w:val="20"/>
      <w:szCs w:val="20"/>
    </w:rPr>
  </w:style>
  <w:style w:type="paragraph" w:customStyle="1" w:styleId="1501">
    <w:name w:val="xl2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b/>
      <w:bCs/>
      <w:kern w:val="0"/>
      <w:sz w:val="24"/>
      <w:szCs w:val="24"/>
    </w:rPr>
  </w:style>
  <w:style w:type="paragraph" w:customStyle="1" w:styleId="1502">
    <w:name w:val="xl2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b/>
      <w:bCs/>
      <w:kern w:val="0"/>
      <w:sz w:val="24"/>
      <w:szCs w:val="24"/>
    </w:rPr>
  </w:style>
  <w:style w:type="paragraph" w:customStyle="1" w:styleId="1503">
    <w:name w:val="xl2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宋体"/>
      <w:b/>
      <w:bCs/>
      <w:kern w:val="0"/>
      <w:sz w:val="20"/>
      <w:szCs w:val="20"/>
    </w:rPr>
  </w:style>
  <w:style w:type="paragraph" w:customStyle="1" w:styleId="1504">
    <w:name w:val="xl2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olor w:val="000000"/>
      <w:kern w:val="0"/>
      <w:sz w:val="20"/>
      <w:szCs w:val="20"/>
    </w:rPr>
  </w:style>
  <w:style w:type="paragraph" w:customStyle="1" w:styleId="1505">
    <w:name w:val="xl2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kern w:val="0"/>
      <w:sz w:val="24"/>
      <w:szCs w:val="24"/>
    </w:rPr>
  </w:style>
  <w:style w:type="paragraph" w:customStyle="1" w:styleId="1506">
    <w:name w:val="xl2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宋体"/>
      <w:b/>
      <w:bCs/>
      <w:color w:val="000000"/>
      <w:kern w:val="0"/>
      <w:sz w:val="20"/>
      <w:szCs w:val="20"/>
    </w:rPr>
  </w:style>
  <w:style w:type="paragraph" w:customStyle="1" w:styleId="1507">
    <w:name w:val="xl2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2F75B5"/>
      <w:spacing w:before="100" w:beforeAutospacing="1" w:after="100" w:afterAutospacing="1"/>
      <w:jc w:val="center"/>
    </w:pPr>
    <w:rPr>
      <w:rFonts w:ascii="微软雅黑" w:hAnsi="微软雅黑" w:eastAsia="微软雅黑"/>
      <w:b/>
      <w:bCs/>
      <w:color w:val="FFFFFF"/>
      <w:kern w:val="0"/>
      <w:sz w:val="28"/>
      <w:szCs w:val="28"/>
    </w:rPr>
  </w:style>
  <w:style w:type="paragraph" w:customStyle="1" w:styleId="1508">
    <w:name w:val="xl20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eastAsia="宋体"/>
      <w:b/>
      <w:bCs/>
      <w:color w:val="000000"/>
      <w:kern w:val="0"/>
      <w:sz w:val="20"/>
      <w:szCs w:val="20"/>
    </w:rPr>
  </w:style>
  <w:style w:type="paragraph" w:customStyle="1" w:styleId="1509">
    <w:name w:val="xl208"/>
    <w:basedOn w:val="1"/>
    <w:autoRedefine/>
    <w:qFormat/>
    <w:uiPriority w:val="0"/>
    <w:pPr>
      <w:widowControl/>
      <w:pBdr>
        <w:top w:val="single" w:color="auto" w:sz="4" w:space="0"/>
        <w:bottom w:val="single" w:color="auto" w:sz="4" w:space="0"/>
      </w:pBdr>
      <w:spacing w:before="100" w:beforeAutospacing="1" w:after="100" w:afterAutospacing="1"/>
      <w:jc w:val="right"/>
    </w:pPr>
    <w:rPr>
      <w:rFonts w:ascii="宋体" w:hAnsi="宋体" w:eastAsia="宋体"/>
      <w:b/>
      <w:bCs/>
      <w:color w:val="000000"/>
      <w:kern w:val="0"/>
      <w:sz w:val="20"/>
      <w:szCs w:val="20"/>
    </w:rPr>
  </w:style>
  <w:style w:type="paragraph" w:customStyle="1" w:styleId="1510">
    <w:name w:val="xl20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eastAsia="宋体"/>
      <w:b/>
      <w:bCs/>
      <w:color w:val="000000"/>
      <w:kern w:val="0"/>
      <w:sz w:val="20"/>
      <w:szCs w:val="20"/>
    </w:rPr>
  </w:style>
  <w:style w:type="paragraph" w:customStyle="1" w:styleId="1511">
    <w:name w:val="xl21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eastAsia="宋体"/>
      <w:b/>
      <w:bCs/>
      <w:kern w:val="0"/>
      <w:sz w:val="24"/>
      <w:szCs w:val="24"/>
    </w:rPr>
  </w:style>
  <w:style w:type="paragraph" w:customStyle="1" w:styleId="1512">
    <w:name w:val="xl211"/>
    <w:basedOn w:val="1"/>
    <w:autoRedefine/>
    <w:qFormat/>
    <w:uiPriority w:val="0"/>
    <w:pPr>
      <w:widowControl/>
      <w:pBdr>
        <w:top w:val="single" w:color="auto" w:sz="4" w:space="0"/>
        <w:bottom w:val="single" w:color="auto" w:sz="4" w:space="0"/>
      </w:pBdr>
      <w:spacing w:before="100" w:beforeAutospacing="1" w:after="100" w:afterAutospacing="1"/>
      <w:jc w:val="right"/>
    </w:pPr>
    <w:rPr>
      <w:rFonts w:ascii="宋体" w:hAnsi="宋体" w:eastAsia="宋体"/>
      <w:b/>
      <w:bCs/>
      <w:kern w:val="0"/>
      <w:sz w:val="24"/>
      <w:szCs w:val="24"/>
    </w:rPr>
  </w:style>
  <w:style w:type="paragraph" w:customStyle="1" w:styleId="1513">
    <w:name w:val="xl21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eastAsia="宋体"/>
      <w:b/>
      <w:bCs/>
      <w:kern w:val="0"/>
      <w:sz w:val="24"/>
      <w:szCs w:val="24"/>
    </w:rPr>
  </w:style>
  <w:style w:type="paragraph" w:customStyle="1" w:styleId="1514">
    <w:name w:val="xl2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kern w:val="0"/>
      <w:sz w:val="20"/>
      <w:szCs w:val="20"/>
    </w:rPr>
  </w:style>
  <w:style w:type="paragraph" w:customStyle="1" w:styleId="1515">
    <w:name w:val="xl21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kern w:val="0"/>
      <w:sz w:val="24"/>
      <w:szCs w:val="24"/>
    </w:rPr>
  </w:style>
  <w:style w:type="paragraph" w:customStyle="1" w:styleId="1516">
    <w:name w:val="xl2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宋体"/>
      <w:kern w:val="0"/>
      <w:sz w:val="20"/>
      <w:szCs w:val="20"/>
    </w:rPr>
  </w:style>
  <w:style w:type="paragraph" w:customStyle="1" w:styleId="1517">
    <w:name w:val="xl2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color w:val="000000"/>
      <w:kern w:val="0"/>
      <w:sz w:val="20"/>
      <w:szCs w:val="20"/>
    </w:rPr>
  </w:style>
  <w:style w:type="paragraph" w:customStyle="1" w:styleId="1518">
    <w:name w:val="xl2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olor w:val="000000"/>
      <w:kern w:val="0"/>
      <w:sz w:val="20"/>
      <w:szCs w:val="20"/>
    </w:rPr>
  </w:style>
  <w:style w:type="character" w:customStyle="1" w:styleId="1519">
    <w:name w:val="样式3号字体 Char"/>
    <w:link w:val="1520"/>
    <w:autoRedefine/>
    <w:qFormat/>
    <w:uiPriority w:val="0"/>
    <w:rPr>
      <w:rFonts w:ascii="宋体" w:hAnsi="宋体"/>
      <w:sz w:val="32"/>
      <w:szCs w:val="32"/>
    </w:rPr>
  </w:style>
  <w:style w:type="paragraph" w:customStyle="1" w:styleId="1520">
    <w:name w:val="样式3号字体"/>
    <w:basedOn w:val="491"/>
    <w:link w:val="1519"/>
    <w:autoRedefine/>
    <w:qFormat/>
    <w:uiPriority w:val="0"/>
    <w:pPr>
      <w:tabs>
        <w:tab w:val="center" w:pos="4201"/>
        <w:tab w:val="right" w:leader="dot" w:pos="9298"/>
      </w:tabs>
      <w:spacing w:line="240" w:lineRule="auto"/>
    </w:pPr>
    <w:rPr>
      <w:rFonts w:hAnsi="宋体"/>
      <w:sz w:val="32"/>
      <w:szCs w:val="32"/>
    </w:rPr>
  </w:style>
  <w:style w:type="paragraph" w:customStyle="1" w:styleId="1521">
    <w:name w:val="附录图标号"/>
    <w:basedOn w:val="1"/>
    <w:autoRedefine/>
    <w:qFormat/>
    <w:uiPriority w:val="0"/>
    <w:pPr>
      <w:keepNext/>
      <w:pageBreakBefore/>
      <w:widowControl/>
      <w:numPr>
        <w:ilvl w:val="0"/>
        <w:numId w:val="68"/>
      </w:numPr>
      <w:spacing w:line="14" w:lineRule="exact"/>
      <w:ind w:firstLine="363" w:firstLineChars="202"/>
      <w:jc w:val="center"/>
      <w:outlineLvl w:val="0"/>
    </w:pPr>
    <w:rPr>
      <w:rFonts w:ascii="Times New Roman" w:hAnsi="Times New Roman" w:eastAsia="宋体" w:cs="Times New Roman"/>
      <w:color w:val="FFFFFF"/>
      <w:szCs w:val="24"/>
    </w:rPr>
  </w:style>
  <w:style w:type="paragraph" w:customStyle="1" w:styleId="1522">
    <w:name w:val="附录图标题"/>
    <w:basedOn w:val="1"/>
    <w:next w:val="491"/>
    <w:autoRedefine/>
    <w:qFormat/>
    <w:uiPriority w:val="0"/>
    <w:pPr>
      <w:numPr>
        <w:ilvl w:val="1"/>
        <w:numId w:val="68"/>
      </w:numPr>
      <w:tabs>
        <w:tab w:val="left" w:pos="363"/>
      </w:tabs>
      <w:spacing w:beforeLines="50" w:afterLines="50"/>
      <w:ind w:firstLine="202" w:firstLineChars="202"/>
      <w:jc w:val="center"/>
    </w:pPr>
    <w:rPr>
      <w:rFonts w:ascii="黑体" w:hAnsi="Times New Roman" w:eastAsia="黑体" w:cs="Times New Roman"/>
      <w:szCs w:val="21"/>
    </w:rPr>
  </w:style>
  <w:style w:type="paragraph" w:customStyle="1" w:styleId="1523">
    <w:name w:val="表标题"/>
    <w:basedOn w:val="1"/>
    <w:link w:val="1524"/>
    <w:autoRedefine/>
    <w:qFormat/>
    <w:uiPriority w:val="0"/>
    <w:pPr>
      <w:jc w:val="center"/>
    </w:pPr>
    <w:rPr>
      <w:rFonts w:ascii="Calibri" w:hAnsi="Calibri" w:eastAsia="宋体" w:cs="Times New Roman"/>
    </w:rPr>
  </w:style>
  <w:style w:type="character" w:customStyle="1" w:styleId="1524">
    <w:name w:val="表标题 Char"/>
    <w:link w:val="1523"/>
    <w:autoRedefine/>
    <w:qFormat/>
    <w:uiPriority w:val="0"/>
    <w:rPr>
      <w:rFonts w:ascii="Calibri" w:hAnsi="Calibri"/>
      <w:kern w:val="2"/>
      <w:sz w:val="21"/>
      <w:szCs w:val="22"/>
    </w:rPr>
  </w:style>
  <w:style w:type="paragraph" w:customStyle="1" w:styleId="1525">
    <w:name w:val="附录数字编号列项（二级）"/>
    <w:autoRedefine/>
    <w:qFormat/>
    <w:uiPriority w:val="99"/>
    <w:pPr>
      <w:numPr>
        <w:ilvl w:val="1"/>
        <w:numId w:val="69"/>
      </w:numPr>
    </w:pPr>
    <w:rPr>
      <w:rFonts w:ascii="宋体" w:hAnsi="Times New Roman" w:eastAsia="宋体" w:cs="Times New Roman"/>
      <w:sz w:val="21"/>
      <w:lang w:val="en-US" w:eastAsia="zh-CN" w:bidi="ar-SA"/>
    </w:rPr>
  </w:style>
  <w:style w:type="paragraph" w:customStyle="1" w:styleId="1526">
    <w:name w:val="附录字母编号列项（一级）"/>
    <w:autoRedefine/>
    <w:qFormat/>
    <w:uiPriority w:val="99"/>
    <w:pPr>
      <w:numPr>
        <w:ilvl w:val="0"/>
        <w:numId w:val="69"/>
      </w:numPr>
    </w:pPr>
    <w:rPr>
      <w:rFonts w:ascii="宋体" w:hAnsi="Times New Roman" w:eastAsia="宋体" w:cs="Times New Roman"/>
      <w:sz w:val="21"/>
      <w:lang w:val="en-US" w:eastAsia="zh-CN" w:bidi="ar-SA"/>
    </w:rPr>
  </w:style>
  <w:style w:type="paragraph" w:customStyle="1" w:styleId="1527">
    <w:name w:val="附录标识"/>
    <w:basedOn w:val="1"/>
    <w:next w:val="491"/>
    <w:autoRedefine/>
    <w:qFormat/>
    <w:uiPriority w:val="0"/>
    <w:pPr>
      <w:keepNext/>
      <w:widowControl/>
      <w:shd w:val="clear" w:color="FFFFFF" w:fill="FFFFFF"/>
      <w:tabs>
        <w:tab w:val="left" w:pos="6405"/>
      </w:tabs>
      <w:spacing w:before="640" w:after="280"/>
      <w:jc w:val="center"/>
      <w:outlineLvl w:val="0"/>
    </w:pPr>
    <w:rPr>
      <w:rFonts w:ascii="黑体" w:hAnsi="Times New Roman" w:eastAsia="黑体" w:cs="Times New Roman"/>
      <w:kern w:val="0"/>
      <w:szCs w:val="20"/>
    </w:rPr>
  </w:style>
  <w:style w:type="paragraph" w:customStyle="1" w:styleId="1528">
    <w:name w:val="附录二级条标题"/>
    <w:basedOn w:val="1"/>
    <w:next w:val="491"/>
    <w:autoRedefine/>
    <w:qFormat/>
    <w:uiPriority w:val="0"/>
    <w:pPr>
      <w:widowControl/>
      <w:wordWrap w:val="0"/>
      <w:overflowPunct w:val="0"/>
      <w:autoSpaceDE w:val="0"/>
      <w:autoSpaceDN w:val="0"/>
      <w:spacing w:beforeLines="50" w:afterLines="50"/>
      <w:textAlignment w:val="baseline"/>
      <w:outlineLvl w:val="3"/>
    </w:pPr>
    <w:rPr>
      <w:rFonts w:ascii="黑体" w:hAnsi="Times New Roman" w:eastAsia="黑体" w:cs="Times New Roman"/>
      <w:kern w:val="21"/>
      <w:szCs w:val="20"/>
    </w:rPr>
  </w:style>
  <w:style w:type="paragraph" w:customStyle="1" w:styleId="1529">
    <w:name w:val="附录三级条标题"/>
    <w:basedOn w:val="1528"/>
    <w:next w:val="491"/>
    <w:autoRedefine/>
    <w:qFormat/>
    <w:uiPriority w:val="0"/>
    <w:pPr>
      <w:outlineLvl w:val="4"/>
    </w:pPr>
  </w:style>
  <w:style w:type="paragraph" w:customStyle="1" w:styleId="1530">
    <w:name w:val="附录四级条标题"/>
    <w:basedOn w:val="1529"/>
    <w:next w:val="491"/>
    <w:autoRedefine/>
    <w:qFormat/>
    <w:uiPriority w:val="0"/>
    <w:pPr>
      <w:outlineLvl w:val="5"/>
    </w:pPr>
  </w:style>
  <w:style w:type="paragraph" w:customStyle="1" w:styleId="1531">
    <w:name w:val="附录五级条标题"/>
    <w:basedOn w:val="1530"/>
    <w:next w:val="491"/>
    <w:autoRedefine/>
    <w:qFormat/>
    <w:uiPriority w:val="0"/>
    <w:pPr>
      <w:outlineLvl w:val="6"/>
    </w:pPr>
  </w:style>
  <w:style w:type="paragraph" w:customStyle="1" w:styleId="1532">
    <w:name w:val="附录一级条标题"/>
    <w:basedOn w:val="515"/>
    <w:next w:val="491"/>
    <w:autoRedefine/>
    <w:qFormat/>
    <w:uiPriority w:val="0"/>
    <w:pPr>
      <w:numPr>
        <w:numId w:val="0"/>
      </w:numPr>
      <w:tabs>
        <w:tab w:val="clear" w:pos="840"/>
      </w:tabs>
      <w:autoSpaceDN w:val="0"/>
      <w:spacing w:line="240" w:lineRule="auto"/>
      <w:outlineLvl w:val="2"/>
    </w:pPr>
  </w:style>
  <w:style w:type="character" w:customStyle="1" w:styleId="1533">
    <w:name w:val="正文四号 Char"/>
    <w:link w:val="1534"/>
    <w:autoRedefine/>
    <w:qFormat/>
    <w:uiPriority w:val="0"/>
    <w:rPr>
      <w:rFonts w:eastAsia="仿宋"/>
      <w:sz w:val="28"/>
    </w:rPr>
  </w:style>
  <w:style w:type="paragraph" w:customStyle="1" w:styleId="1534">
    <w:name w:val="正文四号"/>
    <w:basedOn w:val="1"/>
    <w:link w:val="1533"/>
    <w:autoRedefine/>
    <w:qFormat/>
    <w:uiPriority w:val="0"/>
    <w:pPr>
      <w:spacing w:line="360" w:lineRule="auto"/>
      <w:ind w:firstLine="200" w:firstLineChars="200"/>
    </w:pPr>
    <w:rPr>
      <w:rFonts w:ascii="Times New Roman" w:hAnsi="Times New Roman" w:eastAsia="仿宋" w:cs="Times New Roman"/>
      <w:kern w:val="0"/>
      <w:sz w:val="28"/>
      <w:szCs w:val="20"/>
    </w:rPr>
  </w:style>
  <w:style w:type="character" w:customStyle="1" w:styleId="1535">
    <w:name w:val="填写内容说明"/>
    <w:autoRedefine/>
    <w:qFormat/>
    <w:uiPriority w:val="0"/>
    <w:rPr>
      <w:i/>
      <w:iCs/>
      <w:color w:val="0000FF"/>
    </w:rPr>
  </w:style>
  <w:style w:type="character" w:customStyle="1" w:styleId="1536">
    <w:name w:val="个人答复风格"/>
    <w:autoRedefine/>
    <w:qFormat/>
    <w:uiPriority w:val="0"/>
    <w:rPr>
      <w:rFonts w:ascii="Arial" w:hAnsi="Arial" w:eastAsia="宋体" w:cs="Arial"/>
      <w:color w:val="auto"/>
      <w:sz w:val="20"/>
    </w:rPr>
  </w:style>
  <w:style w:type="character" w:customStyle="1" w:styleId="1537">
    <w:name w:val="hps"/>
    <w:autoRedefine/>
    <w:qFormat/>
    <w:uiPriority w:val="0"/>
  </w:style>
  <w:style w:type="character" w:customStyle="1" w:styleId="1538">
    <w:name w:val="首示例 Char"/>
    <w:link w:val="1539"/>
    <w:autoRedefine/>
    <w:qFormat/>
    <w:uiPriority w:val="0"/>
    <w:rPr>
      <w:rFonts w:ascii="宋体" w:hAnsi="宋体"/>
      <w:sz w:val="18"/>
      <w:szCs w:val="18"/>
    </w:rPr>
  </w:style>
  <w:style w:type="paragraph" w:customStyle="1" w:styleId="1539">
    <w:name w:val="首示例"/>
    <w:next w:val="491"/>
    <w:link w:val="1538"/>
    <w:autoRedefine/>
    <w:qFormat/>
    <w:uiPriority w:val="0"/>
    <w:pPr>
      <w:tabs>
        <w:tab w:val="left" w:pos="360"/>
      </w:tabs>
      <w:ind w:left="420"/>
    </w:pPr>
    <w:rPr>
      <w:rFonts w:ascii="宋体" w:hAnsi="宋体" w:eastAsia="宋体" w:cs="Times New Roman"/>
      <w:sz w:val="18"/>
      <w:szCs w:val="18"/>
      <w:lang w:val="en-US" w:eastAsia="zh-CN" w:bidi="ar-SA"/>
    </w:rPr>
  </w:style>
  <w:style w:type="character" w:customStyle="1" w:styleId="1540">
    <w:name w:val="op_dict_text2"/>
    <w:basedOn w:val="160"/>
    <w:autoRedefine/>
    <w:qFormat/>
    <w:uiPriority w:val="0"/>
  </w:style>
  <w:style w:type="character" w:customStyle="1" w:styleId="1541">
    <w:name w:val="ast"/>
    <w:basedOn w:val="160"/>
    <w:autoRedefine/>
    <w:qFormat/>
    <w:uiPriority w:val="0"/>
  </w:style>
  <w:style w:type="character" w:customStyle="1" w:styleId="1542">
    <w:name w:val="附录公式 Char"/>
    <w:link w:val="1543"/>
    <w:autoRedefine/>
    <w:qFormat/>
    <w:uiPriority w:val="0"/>
    <w:rPr>
      <w:rFonts w:ascii="宋体"/>
    </w:rPr>
  </w:style>
  <w:style w:type="paragraph" w:customStyle="1" w:styleId="1543">
    <w:name w:val="附录公式"/>
    <w:basedOn w:val="491"/>
    <w:next w:val="491"/>
    <w:link w:val="1542"/>
    <w:autoRedefine/>
    <w:qFormat/>
    <w:uiPriority w:val="0"/>
    <w:pPr>
      <w:tabs>
        <w:tab w:val="center" w:pos="4201"/>
        <w:tab w:val="right" w:leader="dot" w:pos="9298"/>
      </w:tabs>
      <w:spacing w:line="240" w:lineRule="auto"/>
      <w:ind w:firstLine="420"/>
    </w:pPr>
    <w:rPr>
      <w:sz w:val="20"/>
      <w:szCs w:val="20"/>
    </w:rPr>
  </w:style>
  <w:style w:type="character" w:customStyle="1" w:styleId="1544">
    <w:name w:val="z-窗体底端 Char1"/>
    <w:autoRedefine/>
    <w:qFormat/>
    <w:uiPriority w:val="99"/>
    <w:rPr>
      <w:rFonts w:ascii="Arial" w:hAnsi="Arial" w:cs="Arial"/>
      <w:vanish/>
      <w:kern w:val="2"/>
      <w:sz w:val="16"/>
      <w:szCs w:val="16"/>
    </w:rPr>
  </w:style>
  <w:style w:type="character" w:customStyle="1" w:styleId="1545">
    <w:name w:val="自创正文 Char"/>
    <w:link w:val="1546"/>
    <w:autoRedefine/>
    <w:qFormat/>
    <w:uiPriority w:val="0"/>
    <w:rPr>
      <w:rFonts w:ascii="宋体" w:hAnsi="宋体"/>
    </w:rPr>
  </w:style>
  <w:style w:type="paragraph" w:customStyle="1" w:styleId="1546">
    <w:name w:val="自创正文"/>
    <w:basedOn w:val="1"/>
    <w:link w:val="1545"/>
    <w:autoRedefine/>
    <w:qFormat/>
    <w:uiPriority w:val="0"/>
    <w:pPr>
      <w:spacing w:line="360" w:lineRule="auto"/>
      <w:ind w:firstLine="480" w:firstLineChars="200"/>
    </w:pPr>
    <w:rPr>
      <w:rFonts w:ascii="宋体" w:hAnsi="宋体" w:eastAsia="宋体" w:cs="Times New Roman"/>
      <w:kern w:val="0"/>
      <w:sz w:val="20"/>
      <w:szCs w:val="20"/>
    </w:rPr>
  </w:style>
  <w:style w:type="character" w:customStyle="1" w:styleId="1547">
    <w:name w:val="个人撰写风格"/>
    <w:autoRedefine/>
    <w:qFormat/>
    <w:uiPriority w:val="0"/>
    <w:rPr>
      <w:rFonts w:ascii="Arial" w:hAnsi="Arial" w:eastAsia="宋体" w:cs="Arial"/>
      <w:color w:val="auto"/>
      <w:sz w:val="20"/>
    </w:rPr>
  </w:style>
  <w:style w:type="character" w:customStyle="1" w:styleId="1548">
    <w:name w:val="自创4级 Char"/>
    <w:link w:val="1549"/>
    <w:autoRedefine/>
    <w:qFormat/>
    <w:uiPriority w:val="0"/>
    <w:rPr>
      <w:rFonts w:ascii="黑体" w:hAnsi="黑体" w:eastAsia="黑体"/>
      <w:bCs/>
    </w:rPr>
  </w:style>
  <w:style w:type="paragraph" w:customStyle="1" w:styleId="1549">
    <w:name w:val="自创4级"/>
    <w:basedOn w:val="6"/>
    <w:link w:val="1548"/>
    <w:autoRedefine/>
    <w:qFormat/>
    <w:uiPriority w:val="0"/>
    <w:pPr>
      <w:widowControl/>
      <w:tabs>
        <w:tab w:val="left" w:pos="0"/>
        <w:tab w:val="left" w:pos="420"/>
        <w:tab w:val="left" w:pos="1080"/>
      </w:tabs>
      <w:adjustRightInd w:val="0"/>
      <w:snapToGrid w:val="0"/>
      <w:spacing w:before="0" w:after="0" w:line="360" w:lineRule="auto"/>
      <w:ind w:left="928" w:hanging="360"/>
      <w:contextualSpacing/>
      <w:textAlignment w:val="baseline"/>
    </w:pPr>
    <w:rPr>
      <w:rFonts w:ascii="黑体" w:hAnsi="黑体" w:eastAsia="黑体" w:cs="Times New Roman"/>
      <w:b w:val="0"/>
      <w:kern w:val="0"/>
      <w:sz w:val="20"/>
      <w:szCs w:val="20"/>
    </w:rPr>
  </w:style>
  <w:style w:type="character" w:customStyle="1" w:styleId="1550">
    <w:name w:val="content1"/>
    <w:autoRedefine/>
    <w:qFormat/>
    <w:uiPriority w:val="0"/>
    <w:rPr>
      <w:sz w:val="18"/>
      <w:szCs w:val="18"/>
    </w:rPr>
  </w:style>
  <w:style w:type="character" w:customStyle="1" w:styleId="1551">
    <w:name w:val="number"/>
    <w:autoRedefine/>
    <w:qFormat/>
    <w:uiPriority w:val="0"/>
  </w:style>
  <w:style w:type="character" w:customStyle="1" w:styleId="1552">
    <w:name w:val="已访问的超链接11"/>
    <w:autoRedefine/>
    <w:qFormat/>
    <w:uiPriority w:val="0"/>
    <w:rPr>
      <w:color w:val="800080"/>
      <w:u w:val="single"/>
    </w:rPr>
  </w:style>
  <w:style w:type="character" w:customStyle="1" w:styleId="1553">
    <w:name w:val="px14"/>
    <w:autoRedefine/>
    <w:qFormat/>
    <w:uiPriority w:val="0"/>
  </w:style>
  <w:style w:type="character" w:customStyle="1" w:styleId="1554">
    <w:name w:val="三级条标题 Char"/>
    <w:autoRedefine/>
    <w:qFormat/>
    <w:uiPriority w:val="0"/>
    <w:rPr>
      <w:rFonts w:ascii="黑体" w:eastAsia="黑体"/>
      <w:sz w:val="21"/>
      <w:szCs w:val="21"/>
      <w:lang w:val="en-US" w:eastAsia="zh-CN" w:bidi="ar-SA"/>
    </w:rPr>
  </w:style>
  <w:style w:type="character" w:customStyle="1" w:styleId="1555">
    <w:name w:val="自创表 Char"/>
    <w:link w:val="1556"/>
    <w:autoRedefine/>
    <w:qFormat/>
    <w:uiPriority w:val="0"/>
  </w:style>
  <w:style w:type="paragraph" w:customStyle="1" w:styleId="1556">
    <w:name w:val="自创表"/>
    <w:basedOn w:val="35"/>
    <w:link w:val="1555"/>
    <w:autoRedefine/>
    <w:qFormat/>
    <w:uiPriority w:val="0"/>
    <w:pPr>
      <w:jc w:val="center"/>
    </w:pPr>
    <w:rPr>
      <w:rFonts w:ascii="Times New Roman" w:hAnsi="Times New Roman" w:eastAsia="宋体" w:cs="Times New Roman"/>
      <w:kern w:val="0"/>
      <w:sz w:val="20"/>
      <w:szCs w:val="20"/>
    </w:rPr>
  </w:style>
  <w:style w:type="character" w:customStyle="1" w:styleId="1557">
    <w:name w:val="七章格式正文 Char"/>
    <w:link w:val="1558"/>
    <w:autoRedefine/>
    <w:qFormat/>
    <w:uiPriority w:val="0"/>
    <w:rPr>
      <w:sz w:val="28"/>
    </w:rPr>
  </w:style>
  <w:style w:type="paragraph" w:customStyle="1" w:styleId="1558">
    <w:name w:val="七章格式正文"/>
    <w:basedOn w:val="1"/>
    <w:link w:val="1557"/>
    <w:autoRedefine/>
    <w:qFormat/>
    <w:uiPriority w:val="0"/>
    <w:pPr>
      <w:ind w:firstLine="566" w:firstLineChars="202"/>
    </w:pPr>
    <w:rPr>
      <w:rFonts w:ascii="Times New Roman" w:hAnsi="Times New Roman" w:eastAsia="宋体" w:cs="Times New Roman"/>
      <w:kern w:val="0"/>
      <w:sz w:val="28"/>
      <w:szCs w:val="20"/>
    </w:rPr>
  </w:style>
  <w:style w:type="character" w:customStyle="1" w:styleId="1559">
    <w:name w:val="自创英文 Char"/>
    <w:link w:val="1560"/>
    <w:autoRedefine/>
    <w:qFormat/>
    <w:uiPriority w:val="0"/>
    <w:rPr>
      <w:rFonts w:eastAsia="黑体"/>
      <w:bCs/>
    </w:rPr>
  </w:style>
  <w:style w:type="paragraph" w:customStyle="1" w:styleId="1560">
    <w:name w:val="自创英文"/>
    <w:basedOn w:val="1561"/>
    <w:link w:val="1559"/>
    <w:autoRedefine/>
    <w:qFormat/>
    <w:uiPriority w:val="0"/>
    <w:pPr>
      <w:tabs>
        <w:tab w:val="left" w:pos="0"/>
        <w:tab w:val="left" w:pos="420"/>
        <w:tab w:val="left" w:pos="1080"/>
      </w:tabs>
    </w:pPr>
    <w:rPr>
      <w:rFonts w:ascii="Times New Roman" w:hAnsi="Times New Roman"/>
    </w:rPr>
  </w:style>
  <w:style w:type="paragraph" w:customStyle="1" w:styleId="1561">
    <w:name w:val="自创5级"/>
    <w:basedOn w:val="1549"/>
    <w:link w:val="1562"/>
    <w:autoRedefine/>
    <w:qFormat/>
    <w:uiPriority w:val="0"/>
    <w:pPr>
      <w:ind w:left="0" w:firstLine="480" w:firstLineChars="200"/>
    </w:pPr>
  </w:style>
  <w:style w:type="character" w:customStyle="1" w:styleId="1562">
    <w:name w:val="自创5级 Char"/>
    <w:link w:val="1561"/>
    <w:autoRedefine/>
    <w:qFormat/>
    <w:uiPriority w:val="0"/>
    <w:rPr>
      <w:rFonts w:ascii="黑体" w:hAnsi="黑体" w:eastAsia="黑体"/>
      <w:bCs/>
    </w:rPr>
  </w:style>
  <w:style w:type="character" w:customStyle="1" w:styleId="1563">
    <w:name w:val="2级标题 Char"/>
    <w:link w:val="1564"/>
    <w:autoRedefine/>
    <w:qFormat/>
    <w:uiPriority w:val="0"/>
    <w:rPr>
      <w:rFonts w:ascii="黑体" w:hAnsi="黑体" w:eastAsia="黑体"/>
      <w:szCs w:val="36"/>
      <w:lang w:eastAsia="en-US" w:bidi="en-US"/>
    </w:rPr>
  </w:style>
  <w:style w:type="paragraph" w:customStyle="1" w:styleId="1564">
    <w:name w:val="2级标题"/>
    <w:basedOn w:val="200"/>
    <w:link w:val="1563"/>
    <w:autoRedefine/>
    <w:qFormat/>
    <w:uiPriority w:val="0"/>
    <w:pPr>
      <w:keepLines/>
      <w:numPr>
        <w:ilvl w:val="1"/>
        <w:numId w:val="64"/>
      </w:numPr>
      <w:tabs>
        <w:tab w:val="left" w:pos="1140"/>
      </w:tabs>
      <w:spacing w:before="240" w:after="120" w:line="360" w:lineRule="auto"/>
      <w:ind w:firstLine="0"/>
      <w:contextualSpacing/>
      <w:jc w:val="left"/>
      <w:outlineLvl w:val="1"/>
    </w:pPr>
    <w:rPr>
      <w:rFonts w:ascii="黑体" w:hAnsi="黑体" w:eastAsia="黑体" w:cs="Times New Roman"/>
      <w:kern w:val="0"/>
      <w:sz w:val="20"/>
      <w:szCs w:val="36"/>
      <w:lang w:eastAsia="en-US" w:bidi="en-US"/>
    </w:rPr>
  </w:style>
  <w:style w:type="character" w:customStyle="1" w:styleId="1565">
    <w:name w:val="发布"/>
    <w:autoRedefine/>
    <w:qFormat/>
    <w:uiPriority w:val="0"/>
    <w:rPr>
      <w:rFonts w:ascii="黑体" w:eastAsia="黑体"/>
      <w:spacing w:val="85"/>
      <w:w w:val="100"/>
      <w:position w:val="3"/>
      <w:sz w:val="28"/>
      <w:szCs w:val="28"/>
    </w:rPr>
  </w:style>
  <w:style w:type="character" w:customStyle="1" w:styleId="1566">
    <w:name w:val="自创2级 Char"/>
    <w:link w:val="1567"/>
    <w:autoRedefine/>
    <w:qFormat/>
    <w:uiPriority w:val="0"/>
    <w:rPr>
      <w:rFonts w:ascii="黑体" w:hAnsi="黑体" w:eastAsia="黑体"/>
      <w:b/>
      <w:bCs/>
      <w:sz w:val="30"/>
      <w:szCs w:val="30"/>
    </w:rPr>
  </w:style>
  <w:style w:type="paragraph" w:customStyle="1" w:styleId="1567">
    <w:name w:val="自创2级"/>
    <w:basedOn w:val="4"/>
    <w:link w:val="1566"/>
    <w:autoRedefine/>
    <w:qFormat/>
    <w:uiPriority w:val="0"/>
    <w:pPr>
      <w:spacing w:before="0" w:after="0" w:line="360" w:lineRule="auto"/>
    </w:pPr>
    <w:rPr>
      <w:rFonts w:ascii="黑体" w:hAnsi="黑体" w:eastAsia="黑体" w:cs="Times New Roman"/>
      <w:kern w:val="0"/>
      <w:sz w:val="30"/>
      <w:szCs w:val="30"/>
    </w:rPr>
  </w:style>
  <w:style w:type="character" w:customStyle="1" w:styleId="1568">
    <w:name w:val="标题2新 Char"/>
    <w:link w:val="1569"/>
    <w:autoRedefine/>
    <w:qFormat/>
    <w:uiPriority w:val="0"/>
    <w:rPr>
      <w:rFonts w:ascii="黑体" w:hAnsi="黑体" w:eastAsia="黑体"/>
    </w:rPr>
  </w:style>
  <w:style w:type="paragraph" w:customStyle="1" w:styleId="1569">
    <w:name w:val="标题2新"/>
    <w:basedOn w:val="1086"/>
    <w:link w:val="1568"/>
    <w:autoRedefine/>
    <w:qFormat/>
    <w:uiPriority w:val="0"/>
    <w:pPr>
      <w:ind w:left="0" w:firstLine="0"/>
      <w:jc w:val="left"/>
      <w:outlineLvl w:val="2"/>
    </w:pPr>
    <w:rPr>
      <w:rFonts w:ascii="黑体" w:hAnsi="黑体"/>
      <w:kern w:val="0"/>
      <w:sz w:val="20"/>
      <w:szCs w:val="20"/>
    </w:rPr>
  </w:style>
  <w:style w:type="character" w:customStyle="1" w:styleId="1570">
    <w:name w:val="自创3级 Char"/>
    <w:link w:val="1571"/>
    <w:autoRedefine/>
    <w:qFormat/>
    <w:uiPriority w:val="0"/>
    <w:rPr>
      <w:rFonts w:ascii="黑体" w:hAnsi="黑体" w:eastAsia="黑体"/>
      <w:b/>
      <w:bCs/>
      <w:sz w:val="28"/>
      <w:szCs w:val="24"/>
    </w:rPr>
  </w:style>
  <w:style w:type="paragraph" w:customStyle="1" w:styleId="1571">
    <w:name w:val="自创3级"/>
    <w:basedOn w:val="5"/>
    <w:link w:val="1570"/>
    <w:autoRedefine/>
    <w:qFormat/>
    <w:uiPriority w:val="0"/>
    <w:pPr>
      <w:spacing w:line="360" w:lineRule="auto"/>
    </w:pPr>
    <w:rPr>
      <w:rFonts w:ascii="黑体" w:hAnsi="黑体" w:eastAsia="黑体" w:cs="Times New Roman"/>
      <w:kern w:val="0"/>
      <w:sz w:val="28"/>
      <w:szCs w:val="24"/>
    </w:rPr>
  </w:style>
  <w:style w:type="character" w:customStyle="1" w:styleId="1572">
    <w:name w:val="long_text1"/>
    <w:autoRedefine/>
    <w:qFormat/>
    <w:uiPriority w:val="0"/>
    <w:rPr>
      <w:sz w:val="20"/>
      <w:szCs w:val="20"/>
    </w:rPr>
  </w:style>
  <w:style w:type="character" w:customStyle="1" w:styleId="1573">
    <w:name w:val="段 Char Char"/>
    <w:autoRedefine/>
    <w:qFormat/>
    <w:uiPriority w:val="0"/>
    <w:rPr>
      <w:rFonts w:ascii="宋体"/>
      <w:sz w:val="21"/>
      <w:lang w:val="en-US" w:eastAsia="zh-CN" w:bidi="ar-SA"/>
    </w:rPr>
  </w:style>
  <w:style w:type="character" w:customStyle="1" w:styleId="1574">
    <w:name w:val="仿宋三号正文 Char"/>
    <w:link w:val="1575"/>
    <w:autoRedefine/>
    <w:qFormat/>
    <w:uiPriority w:val="0"/>
    <w:rPr>
      <w:rFonts w:ascii="仿宋_GB2312" w:hAnsi="仿宋_GB2312" w:eastAsia="仿宋_GB2312"/>
      <w:bCs/>
      <w:sz w:val="32"/>
      <w:szCs w:val="32"/>
    </w:rPr>
  </w:style>
  <w:style w:type="paragraph" w:customStyle="1" w:styleId="1575">
    <w:name w:val="仿宋三号正文"/>
    <w:basedOn w:val="1"/>
    <w:link w:val="1574"/>
    <w:autoRedefine/>
    <w:qFormat/>
    <w:uiPriority w:val="0"/>
    <w:pPr>
      <w:ind w:firstLine="739" w:firstLineChars="231"/>
    </w:pPr>
    <w:rPr>
      <w:rFonts w:ascii="仿宋_GB2312" w:hAnsi="仿宋_GB2312" w:eastAsia="仿宋_GB2312" w:cs="Times New Roman"/>
      <w:bCs/>
      <w:kern w:val="0"/>
      <w:sz w:val="32"/>
      <w:szCs w:val="32"/>
    </w:rPr>
  </w:style>
  <w:style w:type="character" w:customStyle="1" w:styleId="1576">
    <w:name w:val="自创英 Char"/>
    <w:link w:val="1577"/>
    <w:autoRedefine/>
    <w:qFormat/>
    <w:uiPriority w:val="0"/>
    <w:rPr>
      <w:shd w:val="clear" w:color="auto" w:fill="F5F5F5"/>
    </w:rPr>
  </w:style>
  <w:style w:type="paragraph" w:customStyle="1" w:styleId="1577">
    <w:name w:val="自创英"/>
    <w:basedOn w:val="1"/>
    <w:link w:val="1576"/>
    <w:autoRedefine/>
    <w:qFormat/>
    <w:uiPriority w:val="0"/>
    <w:pPr>
      <w:widowControl/>
      <w:pBdr>
        <w:top w:val="dotted" w:color="778855" w:sz="6" w:space="8"/>
        <w:left w:val="dotted" w:color="778855" w:sz="6" w:space="8"/>
        <w:bottom w:val="dotted" w:color="778855" w:sz="6" w:space="8"/>
        <w:right w:val="dotted" w:color="778855" w:sz="6" w:space="8"/>
      </w:pBd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Times New Roman" w:hAnsi="Times New Roman" w:eastAsia="宋体" w:cs="Times New Roman"/>
      <w:kern w:val="0"/>
      <w:sz w:val="20"/>
      <w:szCs w:val="20"/>
      <w:shd w:val="clear" w:color="auto" w:fill="F5F5F5"/>
    </w:rPr>
  </w:style>
  <w:style w:type="character" w:customStyle="1" w:styleId="1578">
    <w:name w:val="正文缩进体 Char"/>
    <w:link w:val="1579"/>
    <w:autoRedefine/>
    <w:qFormat/>
    <w:uiPriority w:val="0"/>
    <w:rPr>
      <w:szCs w:val="21"/>
    </w:rPr>
  </w:style>
  <w:style w:type="paragraph" w:customStyle="1" w:styleId="1579">
    <w:name w:val="正文缩进体"/>
    <w:basedOn w:val="1"/>
    <w:link w:val="1578"/>
    <w:autoRedefine/>
    <w:qFormat/>
    <w:uiPriority w:val="0"/>
    <w:pPr>
      <w:tabs>
        <w:tab w:val="left" w:pos="840"/>
      </w:tabs>
      <w:adjustRightInd w:val="0"/>
      <w:ind w:right="-107" w:rightChars="-51" w:firstLine="420" w:firstLineChars="200"/>
      <w:jc w:val="left"/>
      <w:textAlignment w:val="baseline"/>
    </w:pPr>
    <w:rPr>
      <w:rFonts w:ascii="Times New Roman" w:hAnsi="Times New Roman" w:eastAsia="宋体" w:cs="Times New Roman"/>
      <w:kern w:val="0"/>
      <w:sz w:val="20"/>
      <w:szCs w:val="21"/>
    </w:rPr>
  </w:style>
  <w:style w:type="character" w:customStyle="1" w:styleId="1580">
    <w:name w:val="重庆_正文样式 Char"/>
    <w:link w:val="1581"/>
    <w:autoRedefine/>
    <w:qFormat/>
    <w:uiPriority w:val="0"/>
    <w:rPr>
      <w:sz w:val="28"/>
      <w:szCs w:val="28"/>
    </w:rPr>
  </w:style>
  <w:style w:type="paragraph" w:customStyle="1" w:styleId="1581">
    <w:name w:val="重庆_正文样式"/>
    <w:basedOn w:val="1"/>
    <w:link w:val="1580"/>
    <w:autoRedefine/>
    <w:qFormat/>
    <w:uiPriority w:val="0"/>
    <w:pPr>
      <w:widowControl/>
      <w:tabs>
        <w:tab w:val="left" w:pos="840"/>
      </w:tabs>
      <w:autoSpaceDE w:val="0"/>
      <w:autoSpaceDN w:val="0"/>
      <w:adjustRightInd w:val="0"/>
      <w:spacing w:line="360" w:lineRule="auto"/>
      <w:ind w:firstLine="538" w:firstLineChars="192"/>
      <w:jc w:val="left"/>
    </w:pPr>
    <w:rPr>
      <w:rFonts w:ascii="Times New Roman" w:hAnsi="Times New Roman" w:eastAsia="宋体" w:cs="Times New Roman"/>
      <w:kern w:val="0"/>
      <w:sz w:val="28"/>
      <w:szCs w:val="28"/>
    </w:rPr>
  </w:style>
  <w:style w:type="character" w:customStyle="1" w:styleId="1582">
    <w:name w:val="atitle"/>
    <w:basedOn w:val="160"/>
    <w:autoRedefine/>
    <w:qFormat/>
    <w:uiPriority w:val="0"/>
  </w:style>
  <w:style w:type="character" w:customStyle="1" w:styleId="1583">
    <w:name w:val="3级标题 Char"/>
    <w:link w:val="1584"/>
    <w:autoRedefine/>
    <w:qFormat/>
    <w:uiPriority w:val="0"/>
    <w:rPr>
      <w:rFonts w:ascii="黑体" w:hAnsi="黑体" w:eastAsia="黑体"/>
      <w:szCs w:val="36"/>
      <w:lang w:eastAsia="en-US" w:bidi="en-US"/>
    </w:rPr>
  </w:style>
  <w:style w:type="paragraph" w:customStyle="1" w:styleId="1584">
    <w:name w:val="3级标题"/>
    <w:basedOn w:val="1"/>
    <w:link w:val="1583"/>
    <w:autoRedefine/>
    <w:qFormat/>
    <w:uiPriority w:val="0"/>
    <w:pPr>
      <w:keepLines/>
      <w:numPr>
        <w:ilvl w:val="2"/>
        <w:numId w:val="64"/>
      </w:numPr>
      <w:spacing w:before="120" w:after="120" w:line="360" w:lineRule="auto"/>
      <w:ind w:firstLine="0"/>
      <w:contextualSpacing/>
      <w:jc w:val="left"/>
      <w:outlineLvl w:val="2"/>
    </w:pPr>
    <w:rPr>
      <w:rFonts w:ascii="黑体" w:hAnsi="黑体" w:eastAsia="黑体" w:cs="Times New Roman"/>
      <w:kern w:val="0"/>
      <w:sz w:val="20"/>
      <w:szCs w:val="36"/>
      <w:lang w:eastAsia="en-US" w:bidi="en-US"/>
    </w:rPr>
  </w:style>
  <w:style w:type="character" w:customStyle="1" w:styleId="1585">
    <w:name w:val="def"/>
    <w:autoRedefine/>
    <w:qFormat/>
    <w:uiPriority w:val="0"/>
  </w:style>
  <w:style w:type="character" w:customStyle="1" w:styleId="1586">
    <w:name w:val="h11"/>
    <w:autoRedefine/>
    <w:qFormat/>
    <w:uiPriority w:val="0"/>
    <w:rPr>
      <w:rFonts w:hint="default" w:ascii="Courier New" w:hAnsi="Courier New" w:eastAsia="宋体" w:cs="Courier New"/>
      <w:b/>
      <w:bCs/>
      <w:sz w:val="24"/>
      <w:szCs w:val="24"/>
      <w:lang w:val="en-US" w:eastAsia="zh-CN" w:bidi="ar-SA"/>
    </w:rPr>
  </w:style>
  <w:style w:type="character" w:customStyle="1" w:styleId="1587">
    <w:name w:val="标题3新 Char"/>
    <w:link w:val="1588"/>
    <w:autoRedefine/>
    <w:qFormat/>
    <w:uiPriority w:val="0"/>
    <w:rPr>
      <w:rFonts w:ascii="黑体" w:hAnsi="黑体" w:eastAsia="黑体"/>
    </w:rPr>
  </w:style>
  <w:style w:type="paragraph" w:customStyle="1" w:styleId="1588">
    <w:name w:val="标题3新"/>
    <w:basedOn w:val="1085"/>
    <w:link w:val="1587"/>
    <w:autoRedefine/>
    <w:qFormat/>
    <w:uiPriority w:val="0"/>
    <w:pPr>
      <w:tabs>
        <w:tab w:val="clear" w:pos="360"/>
      </w:tabs>
      <w:ind w:firstLine="284"/>
      <w:jc w:val="left"/>
    </w:pPr>
    <w:rPr>
      <w:rFonts w:hAnsi="黑体"/>
      <w:sz w:val="20"/>
    </w:rPr>
  </w:style>
  <w:style w:type="character" w:customStyle="1" w:styleId="1589">
    <w:name w:val="样式1正文 Char"/>
    <w:link w:val="1590"/>
    <w:autoRedefine/>
    <w:qFormat/>
    <w:uiPriority w:val="0"/>
    <w:rPr>
      <w:rFonts w:ascii="仿宋_GB2312" w:eastAsia="仿宋_GB2312"/>
    </w:rPr>
  </w:style>
  <w:style w:type="paragraph" w:customStyle="1" w:styleId="1590">
    <w:name w:val="样式1正文"/>
    <w:basedOn w:val="1"/>
    <w:link w:val="1589"/>
    <w:autoRedefine/>
    <w:qFormat/>
    <w:uiPriority w:val="0"/>
    <w:pPr>
      <w:spacing w:line="300" w:lineRule="auto"/>
      <w:ind w:left="210" w:right="210" w:firstLine="420"/>
    </w:pPr>
    <w:rPr>
      <w:rFonts w:ascii="仿宋_GB2312" w:hAnsi="Times New Roman" w:eastAsia="仿宋_GB2312" w:cs="Times New Roman"/>
      <w:kern w:val="0"/>
      <w:sz w:val="20"/>
      <w:szCs w:val="20"/>
    </w:rPr>
  </w:style>
  <w:style w:type="character" w:customStyle="1" w:styleId="1591">
    <w:name w:val="z-窗体顶端 Char1"/>
    <w:autoRedefine/>
    <w:qFormat/>
    <w:uiPriority w:val="99"/>
    <w:rPr>
      <w:rFonts w:ascii="Arial" w:hAnsi="Arial" w:cs="Arial"/>
      <w:vanish/>
      <w:kern w:val="2"/>
      <w:sz w:val="16"/>
      <w:szCs w:val="16"/>
    </w:rPr>
  </w:style>
  <w:style w:type="character" w:customStyle="1" w:styleId="1592">
    <w:name w:val="4级标题 Char"/>
    <w:link w:val="1593"/>
    <w:autoRedefine/>
    <w:qFormat/>
    <w:uiPriority w:val="0"/>
    <w:rPr>
      <w:rFonts w:ascii="黑体" w:hAnsi="黑体" w:eastAsia="黑体"/>
      <w:lang w:eastAsia="en-US" w:bidi="en-US"/>
    </w:rPr>
  </w:style>
  <w:style w:type="paragraph" w:customStyle="1" w:styleId="1593">
    <w:name w:val="4级标题"/>
    <w:basedOn w:val="1"/>
    <w:link w:val="1592"/>
    <w:autoRedefine/>
    <w:qFormat/>
    <w:uiPriority w:val="0"/>
    <w:pPr>
      <w:keepLines/>
      <w:numPr>
        <w:ilvl w:val="3"/>
        <w:numId w:val="64"/>
      </w:numPr>
      <w:spacing w:line="360" w:lineRule="auto"/>
      <w:ind w:firstLine="0"/>
      <w:contextualSpacing/>
      <w:jc w:val="left"/>
      <w:outlineLvl w:val="3"/>
    </w:pPr>
    <w:rPr>
      <w:rFonts w:ascii="黑体" w:hAnsi="黑体" w:eastAsia="黑体" w:cs="Times New Roman"/>
      <w:kern w:val="0"/>
      <w:sz w:val="20"/>
      <w:szCs w:val="20"/>
      <w:lang w:eastAsia="en-US" w:bidi="en-US"/>
    </w:rPr>
  </w:style>
  <w:style w:type="character" w:customStyle="1" w:styleId="1594">
    <w:name w:val="一级条标题 Char Char"/>
    <w:autoRedefine/>
    <w:qFormat/>
    <w:uiPriority w:val="0"/>
    <w:rPr>
      <w:rFonts w:ascii="黑体" w:eastAsia="黑体"/>
      <w:sz w:val="21"/>
      <w:szCs w:val="21"/>
    </w:rPr>
  </w:style>
  <w:style w:type="character" w:customStyle="1" w:styleId="1595">
    <w:name w:val="content3"/>
    <w:basedOn w:val="160"/>
    <w:autoRedefine/>
    <w:qFormat/>
    <w:uiPriority w:val="0"/>
  </w:style>
  <w:style w:type="paragraph" w:customStyle="1" w:styleId="1596">
    <w:name w:val="Char Char2 Char"/>
    <w:basedOn w:val="1"/>
    <w:autoRedefine/>
    <w:qFormat/>
    <w:uiPriority w:val="0"/>
    <w:pPr>
      <w:keepNext/>
      <w:keepLines/>
      <w:pageBreakBefore/>
      <w:tabs>
        <w:tab w:val="left" w:pos="845"/>
      </w:tabs>
      <w:ind w:left="845" w:hanging="420"/>
    </w:pPr>
    <w:rPr>
      <w:rFonts w:ascii="Tahoma" w:hAnsi="Tahoma" w:eastAsia="宋体" w:cs="Times New Roman"/>
      <w:sz w:val="24"/>
      <w:szCs w:val="20"/>
    </w:rPr>
  </w:style>
  <w:style w:type="paragraph" w:customStyle="1" w:styleId="1597">
    <w:name w:val="列项说明数字编号"/>
    <w:autoRedefine/>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598">
    <w:name w:val="Char1 Char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599">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1600">
    <w:name w:val="实施日期"/>
    <w:basedOn w:val="1177"/>
    <w:autoRedefine/>
    <w:qFormat/>
    <w:uiPriority w:val="0"/>
    <w:pPr>
      <w:framePr w:w="3997" w:h="471" w:hRule="exact" w:vSpace="181" w:wrap="around" w:vAnchor="page" w:hAnchor="text" w:x="7089" w:y="14097" w:anchorLock="1"/>
      <w:jc w:val="right"/>
    </w:pPr>
  </w:style>
  <w:style w:type="paragraph" w:customStyle="1" w:styleId="1601">
    <w:name w:val="三级无"/>
    <w:basedOn w:val="1015"/>
    <w:autoRedefine/>
    <w:qFormat/>
    <w:uiPriority w:val="0"/>
    <w:pPr>
      <w:adjustRightInd/>
      <w:spacing w:before="50" w:after="50" w:line="240" w:lineRule="auto"/>
      <w:ind w:left="0" w:firstLine="0" w:firstLineChars="0"/>
      <w:jc w:val="left"/>
      <w:textAlignment w:val="auto"/>
    </w:pPr>
    <w:rPr>
      <w:rFonts w:ascii="宋体" w:hAnsi="Times New Roman" w:eastAsia="宋体"/>
      <w:bCs w:val="0"/>
      <w:sz w:val="21"/>
      <w:szCs w:val="21"/>
    </w:rPr>
  </w:style>
  <w:style w:type="paragraph" w:customStyle="1" w:styleId="1602">
    <w:name w:val="CM8"/>
    <w:basedOn w:val="1"/>
    <w:next w:val="1"/>
    <w:autoRedefine/>
    <w:qFormat/>
    <w:uiPriority w:val="0"/>
    <w:pPr>
      <w:autoSpaceDE w:val="0"/>
      <w:autoSpaceDN w:val="0"/>
      <w:adjustRightInd w:val="0"/>
      <w:spacing w:line="313" w:lineRule="atLeast"/>
      <w:jc w:val="left"/>
    </w:pPr>
    <w:rPr>
      <w:rFonts w:ascii="Times New Roman" w:hAnsi="Times New Roman" w:eastAsia="宋体" w:cs="Times New Roman"/>
      <w:kern w:val="0"/>
      <w:sz w:val="24"/>
      <w:szCs w:val="24"/>
    </w:rPr>
  </w:style>
  <w:style w:type="paragraph" w:customStyle="1" w:styleId="1603">
    <w:name w:val="编号1-2"/>
    <w:basedOn w:val="1"/>
    <w:next w:val="1"/>
    <w:autoRedefine/>
    <w:qFormat/>
    <w:uiPriority w:val="0"/>
    <w:pPr>
      <w:tabs>
        <w:tab w:val="left" w:pos="720"/>
      </w:tabs>
      <w:spacing w:line="360" w:lineRule="auto"/>
      <w:ind w:left="726" w:hanging="363"/>
    </w:pPr>
    <w:rPr>
      <w:rFonts w:ascii="Times New Roman" w:hAnsi="Times New Roman" w:eastAsia="仿宋_GB2312"/>
      <w:sz w:val="28"/>
      <w:szCs w:val="20"/>
    </w:rPr>
  </w:style>
  <w:style w:type="paragraph" w:customStyle="1" w:styleId="1604">
    <w:name w:val="附录公式编号制表符"/>
    <w:basedOn w:val="1"/>
    <w:next w:val="491"/>
    <w:autoRedefine/>
    <w:qFormat/>
    <w:uiPriority w:val="0"/>
    <w:pPr>
      <w:widowControl/>
      <w:tabs>
        <w:tab w:val="center" w:pos="4201"/>
        <w:tab w:val="right" w:leader="dot" w:pos="9298"/>
      </w:tabs>
      <w:autoSpaceDE w:val="0"/>
      <w:autoSpaceDN w:val="0"/>
    </w:pPr>
    <w:rPr>
      <w:rFonts w:ascii="宋体" w:hAnsi="Times New Roman" w:eastAsia="宋体" w:cs="Times New Roman"/>
      <w:kern w:val="0"/>
      <w:szCs w:val="20"/>
    </w:rPr>
  </w:style>
  <w:style w:type="paragraph" w:customStyle="1" w:styleId="1605">
    <w:name w:val="封面标准名称"/>
    <w:autoRedefine/>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606">
    <w:name w:val="四级无"/>
    <w:basedOn w:val="1014"/>
    <w:autoRedefine/>
    <w:qFormat/>
    <w:uiPriority w:val="0"/>
    <w:pPr>
      <w:numPr>
        <w:ilvl w:val="4"/>
        <w:numId w:val="60"/>
      </w:numPr>
      <w:tabs>
        <w:tab w:val="clear" w:pos="2100"/>
      </w:tabs>
      <w:spacing w:before="50" w:after="50"/>
      <w:ind w:left="0" w:firstLine="0" w:firstLineChars="0"/>
      <w:outlineLvl w:val="5"/>
    </w:pPr>
    <w:rPr>
      <w:rFonts w:ascii="宋体" w:hAnsi="Times New Roman" w:cs="Times New Roman"/>
      <w:bCs w:val="0"/>
      <w:color w:val="auto"/>
      <w:sz w:val="21"/>
      <w:szCs w:val="21"/>
    </w:rPr>
  </w:style>
  <w:style w:type="paragraph" w:customStyle="1" w:styleId="1607">
    <w:name w:val="列项——（一级）"/>
    <w:autoRedefine/>
    <w:qFormat/>
    <w:uiPriority w:val="0"/>
    <w:pPr>
      <w:widowControl w:val="0"/>
      <w:tabs>
        <w:tab w:val="left" w:pos="2126"/>
      </w:tabs>
      <w:ind w:left="2126" w:hanging="425"/>
      <w:jc w:val="both"/>
    </w:pPr>
    <w:rPr>
      <w:rFonts w:ascii="宋体" w:hAnsi="Times New Roman" w:eastAsia="宋体" w:cs="Times New Roman"/>
      <w:sz w:val="21"/>
      <w:lang w:val="en-US" w:eastAsia="zh-CN" w:bidi="ar-SA"/>
    </w:rPr>
  </w:style>
  <w:style w:type="paragraph" w:customStyle="1" w:styleId="1608">
    <w:name w:val="其他发布部门"/>
    <w:basedOn w:val="1609"/>
    <w:autoRedefine/>
    <w:qFormat/>
    <w:uiPriority w:val="99"/>
    <w:pPr>
      <w:framePr w:wrap="around" w:y="15310"/>
      <w:spacing w:line="0" w:lineRule="atLeast"/>
    </w:pPr>
    <w:rPr>
      <w:rFonts w:ascii="黑体" w:eastAsia="黑体"/>
      <w:b w:val="0"/>
    </w:rPr>
  </w:style>
  <w:style w:type="paragraph" w:customStyle="1" w:styleId="1609">
    <w:name w:val="发布部门"/>
    <w:next w:val="491"/>
    <w:autoRedefine/>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1610">
    <w:name w:val="附录二级无"/>
    <w:basedOn w:val="1528"/>
    <w:autoRedefine/>
    <w:qFormat/>
    <w:uiPriority w:val="0"/>
    <w:pPr>
      <w:numPr>
        <w:ilvl w:val="3"/>
        <w:numId w:val="62"/>
      </w:numPr>
    </w:pPr>
    <w:rPr>
      <w:rFonts w:ascii="宋体" w:eastAsia="宋体"/>
      <w:szCs w:val="21"/>
    </w:rPr>
  </w:style>
  <w:style w:type="paragraph" w:customStyle="1" w:styleId="1611">
    <w:name w:val="示例×："/>
    <w:basedOn w:val="594"/>
    <w:autoRedefine/>
    <w:qFormat/>
    <w:uiPriority w:val="0"/>
    <w:pPr>
      <w:spacing w:line="240" w:lineRule="auto"/>
      <w:outlineLvl w:val="9"/>
    </w:pPr>
    <w:rPr>
      <w:rFonts w:ascii="宋体" w:eastAsia="宋体"/>
      <w:sz w:val="18"/>
      <w:szCs w:val="18"/>
    </w:rPr>
  </w:style>
  <w:style w:type="paragraph" w:customStyle="1" w:styleId="1612">
    <w:name w:val="标准称谓"/>
    <w:next w:val="1"/>
    <w:autoRedefine/>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1613">
    <w:name w:val="CM39"/>
    <w:basedOn w:val="1"/>
    <w:next w:val="1"/>
    <w:autoRedefine/>
    <w:qFormat/>
    <w:uiPriority w:val="99"/>
    <w:pPr>
      <w:autoSpaceDE w:val="0"/>
      <w:autoSpaceDN w:val="0"/>
      <w:adjustRightInd w:val="0"/>
      <w:spacing w:after="160"/>
      <w:jc w:val="left"/>
    </w:pPr>
    <w:rPr>
      <w:rFonts w:ascii="Times New Roman" w:hAnsi="Times New Roman" w:eastAsia="宋体" w:cs="Times New Roman"/>
      <w:kern w:val="0"/>
      <w:sz w:val="24"/>
      <w:szCs w:val="24"/>
    </w:rPr>
  </w:style>
  <w:style w:type="paragraph" w:customStyle="1" w:styleId="1614">
    <w:name w:val="其他标准称谓"/>
    <w:next w:val="1"/>
    <w:autoRedefine/>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615">
    <w:name w:val="注×：（正文）"/>
    <w:autoRedefine/>
    <w:qFormat/>
    <w:uiPriority w:val="0"/>
    <w:pPr>
      <w:tabs>
        <w:tab w:val="left" w:pos="284"/>
      </w:tabs>
      <w:ind w:left="284" w:hanging="284"/>
      <w:jc w:val="both"/>
    </w:pPr>
    <w:rPr>
      <w:rFonts w:ascii="宋体" w:hAnsi="Times New Roman" w:eastAsia="宋体" w:cs="Times New Roman"/>
      <w:sz w:val="18"/>
      <w:szCs w:val="18"/>
      <w:lang w:val="en-US" w:eastAsia="zh-CN" w:bidi="ar-SA"/>
    </w:rPr>
  </w:style>
  <w:style w:type="paragraph" w:customStyle="1" w:styleId="1616">
    <w:name w:val="表格标题1"/>
    <w:basedOn w:val="1"/>
    <w:autoRedefine/>
    <w:qFormat/>
    <w:uiPriority w:val="0"/>
    <w:pPr>
      <w:jc w:val="center"/>
    </w:pPr>
    <w:rPr>
      <w:rFonts w:ascii="Calibri" w:hAnsi="Calibri" w:eastAsia="宋体"/>
      <w:b/>
      <w:bCs/>
      <w:szCs w:val="21"/>
    </w:rPr>
  </w:style>
  <w:style w:type="paragraph" w:customStyle="1" w:styleId="1617">
    <w:name w:val="文档正文1"/>
    <w:basedOn w:val="729"/>
    <w:autoRedefine/>
    <w:qFormat/>
    <w:uiPriority w:val="0"/>
    <w:rPr>
      <w:rFonts w:hAnsi="宋体" w:cs="宋体"/>
      <w:kern w:val="2"/>
      <w:sz w:val="21"/>
      <w:szCs w:val="21"/>
      <w:lang w:bidi="en-US"/>
    </w:rPr>
  </w:style>
  <w:style w:type="paragraph" w:customStyle="1" w:styleId="1618">
    <w:name w:val="z-窗体底端2"/>
    <w:basedOn w:val="1"/>
    <w:next w:val="1"/>
    <w:autoRedefine/>
    <w:qFormat/>
    <w:uiPriority w:val="0"/>
    <w:pPr>
      <w:widowControl/>
      <w:pBdr>
        <w:top w:val="single" w:color="auto" w:sz="6" w:space="1"/>
      </w:pBdr>
      <w:jc w:val="center"/>
    </w:pPr>
    <w:rPr>
      <w:rFonts w:ascii="Arial" w:hAnsi="Arial" w:eastAsia="Arial Unicode MS" w:cs="Times New Roman"/>
      <w:vanish/>
      <w:kern w:val="0"/>
      <w:sz w:val="16"/>
      <w:szCs w:val="16"/>
    </w:rPr>
  </w:style>
  <w:style w:type="paragraph" w:customStyle="1" w:styleId="1619">
    <w:name w:val="示例后文字"/>
    <w:basedOn w:val="491"/>
    <w:next w:val="491"/>
    <w:autoRedefine/>
    <w:qFormat/>
    <w:uiPriority w:val="0"/>
    <w:pPr>
      <w:tabs>
        <w:tab w:val="center" w:pos="4201"/>
        <w:tab w:val="right" w:leader="dot" w:pos="9298"/>
      </w:tabs>
      <w:spacing w:line="240" w:lineRule="auto"/>
      <w:ind w:firstLine="360"/>
    </w:pPr>
    <w:rPr>
      <w:sz w:val="18"/>
      <w:szCs w:val="20"/>
    </w:rPr>
  </w:style>
  <w:style w:type="paragraph" w:customStyle="1" w:styleId="1620">
    <w:name w:val="列项说明"/>
    <w:basedOn w:val="1"/>
    <w:autoRedefine/>
    <w:qFormat/>
    <w:uiPriority w:val="0"/>
    <w:pPr>
      <w:adjustRightInd w:val="0"/>
      <w:spacing w:line="320" w:lineRule="exact"/>
      <w:ind w:left="400" w:leftChars="200" w:hanging="200" w:hangingChars="200"/>
      <w:jc w:val="left"/>
      <w:textAlignment w:val="baseline"/>
    </w:pPr>
    <w:rPr>
      <w:rFonts w:ascii="宋体" w:hAnsi="Times New Roman" w:eastAsia="宋体" w:cs="Times New Roman"/>
      <w:kern w:val="0"/>
      <w:szCs w:val="20"/>
    </w:rPr>
  </w:style>
  <w:style w:type="paragraph" w:customStyle="1" w:styleId="1621">
    <w:name w:val="无标题条"/>
    <w:next w:val="491"/>
    <w:autoRedefine/>
    <w:qFormat/>
    <w:uiPriority w:val="99"/>
    <w:pPr>
      <w:jc w:val="both"/>
    </w:pPr>
    <w:rPr>
      <w:rFonts w:ascii="Times New Roman" w:hAnsi="Times New Roman" w:eastAsia="宋体" w:cs="Times New Roman"/>
      <w:sz w:val="21"/>
      <w:lang w:val="en-US" w:eastAsia="zh-CN" w:bidi="ar-SA"/>
    </w:rPr>
  </w:style>
  <w:style w:type="paragraph" w:customStyle="1" w:styleId="1622">
    <w:name w:val="TOC 标题11"/>
    <w:basedOn w:val="3"/>
    <w:next w:val="1"/>
    <w:autoRedefine/>
    <w:qFormat/>
    <w:uiPriority w:val="39"/>
    <w:pPr>
      <w:keepLines/>
      <w:pageBreakBefore/>
      <w:widowControl/>
      <w:adjustRightInd w:val="0"/>
      <w:spacing w:before="480" w:line="276" w:lineRule="auto"/>
      <w:jc w:val="left"/>
      <w:textAlignment w:val="baseline"/>
      <w:outlineLvl w:val="9"/>
    </w:pPr>
    <w:rPr>
      <w:rFonts w:ascii="Cambria" w:hAnsi="Cambria" w:eastAsia="宋体"/>
      <w:bCs/>
      <w:color w:val="365F91"/>
      <w:kern w:val="0"/>
      <w:sz w:val="28"/>
      <w:szCs w:val="28"/>
      <w:lang w:val="en-US"/>
    </w:rPr>
  </w:style>
  <w:style w:type="paragraph" w:customStyle="1" w:styleId="1623">
    <w:name w:val="附录五级无"/>
    <w:basedOn w:val="1531"/>
    <w:autoRedefine/>
    <w:qFormat/>
    <w:uiPriority w:val="0"/>
    <w:pPr>
      <w:numPr>
        <w:ilvl w:val="6"/>
        <w:numId w:val="62"/>
      </w:numPr>
    </w:pPr>
    <w:rPr>
      <w:rFonts w:ascii="宋体" w:eastAsia="宋体"/>
      <w:szCs w:val="21"/>
    </w:rPr>
  </w:style>
  <w:style w:type="paragraph" w:customStyle="1" w:styleId="1624">
    <w:name w:val="标准书脚_奇数页"/>
    <w:autoRedefine/>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1625">
    <w:name w:val="z-窗体顶端2"/>
    <w:basedOn w:val="1"/>
    <w:next w:val="1"/>
    <w:link w:val="1626"/>
    <w:autoRedefine/>
    <w:qFormat/>
    <w:uiPriority w:val="0"/>
    <w:pPr>
      <w:widowControl/>
      <w:pBdr>
        <w:bottom w:val="single" w:color="auto" w:sz="6" w:space="1"/>
      </w:pBdr>
      <w:jc w:val="center"/>
    </w:pPr>
    <w:rPr>
      <w:rFonts w:ascii="Arial" w:hAnsi="Arial" w:eastAsia="Arial Unicode MS" w:cs="Times New Roman"/>
      <w:vanish/>
      <w:kern w:val="0"/>
      <w:sz w:val="16"/>
      <w:szCs w:val="16"/>
    </w:rPr>
  </w:style>
  <w:style w:type="character" w:customStyle="1" w:styleId="1626">
    <w:name w:val="z-窗体顶端 字符"/>
    <w:basedOn w:val="160"/>
    <w:link w:val="1625"/>
    <w:autoRedefine/>
    <w:qFormat/>
    <w:uiPriority w:val="0"/>
    <w:rPr>
      <w:rFonts w:ascii="Arial" w:hAnsi="Arial" w:eastAsia="Arial Unicode MS"/>
      <w:vanish/>
      <w:sz w:val="16"/>
      <w:szCs w:val="16"/>
    </w:rPr>
  </w:style>
  <w:style w:type="paragraph" w:customStyle="1" w:styleId="1627">
    <w:name w:val="终结线"/>
    <w:basedOn w:val="1"/>
    <w:autoRedefine/>
    <w:qFormat/>
    <w:uiPriority w:val="0"/>
    <w:pPr>
      <w:framePr w:hSpace="181" w:vSpace="181" w:wrap="around" w:vAnchor="text" w:hAnchor="margin" w:xAlign="center" w:y="285"/>
    </w:pPr>
    <w:rPr>
      <w:rFonts w:ascii="Times New Roman" w:hAnsi="Times New Roman" w:eastAsia="宋体" w:cs="Times New Roman"/>
      <w:szCs w:val="24"/>
    </w:rPr>
  </w:style>
  <w:style w:type="paragraph" w:customStyle="1" w:styleId="1628">
    <w:name w:val="封面标准文稿编辑信息2"/>
    <w:basedOn w:val="1629"/>
    <w:autoRedefine/>
    <w:qFormat/>
    <w:uiPriority w:val="0"/>
    <w:pPr>
      <w:framePr w:wrap="around" w:y="4469"/>
    </w:pPr>
  </w:style>
  <w:style w:type="paragraph" w:customStyle="1" w:styleId="1629">
    <w:name w:val="封面标准文稿编辑信息"/>
    <w:basedOn w:val="1630"/>
    <w:autoRedefine/>
    <w:qFormat/>
    <w:uiPriority w:val="0"/>
    <w:pPr>
      <w:framePr w:wrap="around"/>
      <w:spacing w:before="180" w:line="180" w:lineRule="exact"/>
    </w:pPr>
    <w:rPr>
      <w:sz w:val="21"/>
    </w:rPr>
  </w:style>
  <w:style w:type="paragraph" w:customStyle="1" w:styleId="1630">
    <w:name w:val="封面标准文稿类别"/>
    <w:basedOn w:val="1631"/>
    <w:autoRedefine/>
    <w:qFormat/>
    <w:uiPriority w:val="0"/>
    <w:pPr>
      <w:framePr w:wrap="around"/>
      <w:spacing w:after="160" w:line="240" w:lineRule="auto"/>
    </w:pPr>
    <w:rPr>
      <w:sz w:val="24"/>
    </w:rPr>
  </w:style>
  <w:style w:type="paragraph" w:customStyle="1" w:styleId="1631">
    <w:name w:val="封面一致性程度标识"/>
    <w:basedOn w:val="1632"/>
    <w:autoRedefine/>
    <w:qFormat/>
    <w:uiPriority w:val="0"/>
    <w:pPr>
      <w:framePr w:wrap="around"/>
      <w:spacing w:before="440"/>
    </w:pPr>
    <w:rPr>
      <w:rFonts w:ascii="宋体" w:eastAsia="宋体"/>
    </w:rPr>
  </w:style>
  <w:style w:type="paragraph" w:customStyle="1" w:styleId="1632">
    <w:name w:val="封面标准英文名称"/>
    <w:basedOn w:val="1605"/>
    <w:autoRedefine/>
    <w:qFormat/>
    <w:uiPriority w:val="0"/>
    <w:pPr>
      <w:framePr w:wrap="around"/>
      <w:spacing w:before="370" w:line="400" w:lineRule="exact"/>
    </w:pPr>
    <w:rPr>
      <w:rFonts w:ascii="Times New Roman"/>
      <w:sz w:val="28"/>
      <w:szCs w:val="28"/>
    </w:rPr>
  </w:style>
  <w:style w:type="paragraph" w:customStyle="1" w:styleId="1633">
    <w:name w:val="列出段落5"/>
    <w:basedOn w:val="1"/>
    <w:autoRedefine/>
    <w:qFormat/>
    <w:uiPriority w:val="0"/>
    <w:pPr>
      <w:ind w:firstLine="420" w:firstLineChars="200"/>
    </w:pPr>
    <w:rPr>
      <w:rFonts w:ascii="Times New Roman" w:hAnsi="Times New Roman" w:eastAsia="宋体" w:cs="Times New Roman"/>
      <w:szCs w:val="24"/>
    </w:rPr>
  </w:style>
  <w:style w:type="paragraph" w:customStyle="1" w:styleId="1634">
    <w:name w:val="图标脚注说明"/>
    <w:basedOn w:val="491"/>
    <w:autoRedefine/>
    <w:qFormat/>
    <w:uiPriority w:val="0"/>
    <w:pPr>
      <w:tabs>
        <w:tab w:val="center" w:pos="4201"/>
        <w:tab w:val="right" w:leader="dot" w:pos="9298"/>
      </w:tabs>
      <w:spacing w:line="240" w:lineRule="auto"/>
      <w:ind w:left="840" w:hanging="420" w:firstLineChars="0"/>
    </w:pPr>
    <w:rPr>
      <w:sz w:val="18"/>
      <w:szCs w:val="18"/>
    </w:rPr>
  </w:style>
  <w:style w:type="paragraph" w:customStyle="1" w:styleId="1635">
    <w:name w:val="列出段落111"/>
    <w:basedOn w:val="1"/>
    <w:autoRedefine/>
    <w:qFormat/>
    <w:uiPriority w:val="34"/>
    <w:pPr>
      <w:spacing w:before="100" w:beforeAutospacing="1" w:after="100" w:afterAutospacing="1" w:line="400" w:lineRule="exact"/>
      <w:ind w:firstLine="420" w:firstLineChars="200"/>
    </w:pPr>
    <w:rPr>
      <w:rFonts w:ascii="Arial" w:hAnsi="Arial" w:eastAsia="宋体" w:cs="Times New Roman"/>
      <w:szCs w:val="24"/>
    </w:rPr>
  </w:style>
  <w:style w:type="paragraph" w:customStyle="1" w:styleId="1636">
    <w:name w:val="正文（缩进）"/>
    <w:basedOn w:val="1"/>
    <w:autoRedefine/>
    <w:qFormat/>
    <w:uiPriority w:val="0"/>
    <w:pPr>
      <w:spacing w:beforeLines="50" w:afterLines="50" w:line="360" w:lineRule="auto"/>
      <w:ind w:firstLine="480" w:firstLineChars="200"/>
    </w:pPr>
    <w:rPr>
      <w:rFonts w:ascii="Times New Roman" w:hAnsi="Times New Roman" w:eastAsia="宋体" w:cs="Times New Roman"/>
      <w:sz w:val="24"/>
      <w:szCs w:val="24"/>
    </w:rPr>
  </w:style>
  <w:style w:type="paragraph" w:customStyle="1" w:styleId="1637">
    <w:name w:val="编号，四号"/>
    <w:basedOn w:val="1"/>
    <w:autoRedefine/>
    <w:qFormat/>
    <w:uiPriority w:val="0"/>
    <w:pPr>
      <w:spacing w:line="360" w:lineRule="auto"/>
    </w:pPr>
    <w:rPr>
      <w:rFonts w:ascii="Times New Roman" w:hAnsi="Times New Roman" w:eastAsia="仿宋"/>
      <w:kern w:val="0"/>
      <w:sz w:val="28"/>
      <w:szCs w:val="20"/>
    </w:rPr>
  </w:style>
  <w:style w:type="paragraph" w:customStyle="1" w:styleId="1638">
    <w:name w:val="1级标题"/>
    <w:basedOn w:val="200"/>
    <w:autoRedefine/>
    <w:qFormat/>
    <w:uiPriority w:val="0"/>
    <w:pPr>
      <w:keepLines/>
      <w:pageBreakBefore/>
      <w:tabs>
        <w:tab w:val="left" w:pos="360"/>
      </w:tabs>
      <w:spacing w:before="240" w:after="240" w:line="360" w:lineRule="auto"/>
      <w:ind w:left="726"/>
      <w:contextualSpacing/>
      <w:jc w:val="center"/>
      <w:outlineLvl w:val="0"/>
    </w:pPr>
    <w:rPr>
      <w:rFonts w:ascii="黑体" w:hAnsi="黑体" w:eastAsia="黑体" w:cs="Times New Roman"/>
      <w:kern w:val="0"/>
      <w:sz w:val="36"/>
      <w:szCs w:val="36"/>
      <w:lang w:eastAsia="en-US" w:bidi="en-US"/>
    </w:rPr>
  </w:style>
  <w:style w:type="paragraph" w:customStyle="1" w:styleId="1639">
    <w:name w:val="标准书脚_偶数页"/>
    <w:autoRedefine/>
    <w:qFormat/>
    <w:uiPriority w:val="0"/>
    <w:pPr>
      <w:spacing w:before="120"/>
      <w:ind w:left="221"/>
    </w:pPr>
    <w:rPr>
      <w:rFonts w:ascii="宋体" w:hAnsi="Times New Roman" w:eastAsia="宋体" w:cs="Times New Roman"/>
      <w:sz w:val="18"/>
      <w:szCs w:val="18"/>
      <w:lang w:val="en-US" w:eastAsia="zh-CN" w:bidi="ar-SA"/>
    </w:rPr>
  </w:style>
  <w:style w:type="paragraph" w:customStyle="1" w:styleId="1640">
    <w:name w:val="附录三级无"/>
    <w:basedOn w:val="1529"/>
    <w:autoRedefine/>
    <w:qFormat/>
    <w:uiPriority w:val="0"/>
    <w:pPr>
      <w:tabs>
        <w:tab w:val="left" w:pos="2100"/>
      </w:tabs>
      <w:ind w:left="2100" w:hanging="420"/>
    </w:pPr>
    <w:rPr>
      <w:rFonts w:ascii="宋体" w:eastAsia="宋体"/>
      <w:szCs w:val="21"/>
    </w:rPr>
  </w:style>
  <w:style w:type="paragraph" w:customStyle="1" w:styleId="1641">
    <w:name w:val="示例内容"/>
    <w:autoRedefine/>
    <w:qFormat/>
    <w:uiPriority w:val="0"/>
    <w:pPr>
      <w:ind w:firstLine="200" w:firstLineChars="200"/>
    </w:pPr>
    <w:rPr>
      <w:rFonts w:ascii="宋体" w:hAnsi="Times New Roman" w:eastAsia="宋体" w:cs="Times New Roman"/>
      <w:sz w:val="18"/>
      <w:szCs w:val="18"/>
      <w:lang w:val="en-US" w:eastAsia="zh-CN" w:bidi="ar-SA"/>
    </w:rPr>
  </w:style>
  <w:style w:type="paragraph" w:customStyle="1" w:styleId="1642">
    <w:name w:val="标准书眉_偶数页"/>
    <w:basedOn w:val="1643"/>
    <w:next w:val="1"/>
    <w:autoRedefine/>
    <w:qFormat/>
    <w:uiPriority w:val="0"/>
    <w:pPr>
      <w:tabs>
        <w:tab w:val="center" w:pos="4154"/>
        <w:tab w:val="right" w:pos="8306"/>
      </w:tabs>
      <w:jc w:val="left"/>
    </w:pPr>
  </w:style>
  <w:style w:type="paragraph" w:customStyle="1" w:styleId="1643">
    <w:name w:val="标准书眉_奇数页"/>
    <w:next w:val="1"/>
    <w:autoRedefine/>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1644">
    <w:name w:val="目次、索引正文"/>
    <w:autoRedefine/>
    <w:qFormat/>
    <w:uiPriority w:val="0"/>
    <w:pPr>
      <w:spacing w:line="320" w:lineRule="exact"/>
      <w:jc w:val="both"/>
    </w:pPr>
    <w:rPr>
      <w:rFonts w:ascii="宋体" w:hAnsi="Times New Roman" w:eastAsia="宋体" w:cs="Times New Roman"/>
      <w:sz w:val="21"/>
      <w:lang w:val="en-US" w:eastAsia="zh-CN" w:bidi="ar-SA"/>
    </w:rPr>
  </w:style>
  <w:style w:type="paragraph" w:customStyle="1" w:styleId="1645">
    <w:name w:val="正文公式编号制表符"/>
    <w:basedOn w:val="491"/>
    <w:next w:val="491"/>
    <w:autoRedefine/>
    <w:qFormat/>
    <w:uiPriority w:val="0"/>
    <w:pPr>
      <w:tabs>
        <w:tab w:val="center" w:pos="4201"/>
        <w:tab w:val="right" w:leader="dot" w:pos="9298"/>
      </w:tabs>
      <w:spacing w:line="240" w:lineRule="auto"/>
      <w:ind w:firstLine="0" w:firstLineChars="0"/>
    </w:pPr>
    <w:rPr>
      <w:sz w:val="21"/>
      <w:szCs w:val="20"/>
    </w:rPr>
  </w:style>
  <w:style w:type="paragraph" w:customStyle="1" w:styleId="1646">
    <w:name w:val="Char1 Char Char1"/>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647">
    <w:name w:val="表格内文"/>
    <w:basedOn w:val="1"/>
    <w:autoRedefine/>
    <w:qFormat/>
    <w:uiPriority w:val="0"/>
    <w:pPr>
      <w:spacing w:line="400" w:lineRule="exact"/>
    </w:pPr>
    <w:rPr>
      <w:rFonts w:ascii="Arial" w:hAnsi="Arial" w:eastAsia="宋体"/>
      <w:szCs w:val="20"/>
    </w:rPr>
  </w:style>
  <w:style w:type="paragraph" w:customStyle="1" w:styleId="1648">
    <w:name w:val="列项◆（三级）"/>
    <w:basedOn w:val="1"/>
    <w:autoRedefine/>
    <w:qFormat/>
    <w:uiPriority w:val="0"/>
    <w:pPr>
      <w:tabs>
        <w:tab w:val="left" w:pos="1260"/>
        <w:tab w:val="left" w:pos="1678"/>
      </w:tabs>
      <w:ind w:left="1260"/>
    </w:pPr>
    <w:rPr>
      <w:rFonts w:ascii="宋体" w:hAnsi="Times New Roman" w:eastAsia="宋体" w:cs="Times New Roman"/>
      <w:szCs w:val="21"/>
    </w:rPr>
  </w:style>
  <w:style w:type="paragraph" w:customStyle="1" w:styleId="1649">
    <w:name w:val="有符号正文"/>
    <w:basedOn w:val="1"/>
    <w:autoRedefine/>
    <w:qFormat/>
    <w:uiPriority w:val="0"/>
    <w:pPr>
      <w:spacing w:line="400" w:lineRule="exact"/>
      <w:ind w:firstLine="200" w:firstLineChars="200"/>
    </w:pPr>
    <w:rPr>
      <w:rFonts w:ascii="Arial" w:hAnsi="Arial" w:eastAsia="宋体" w:cs="Times New Roman"/>
      <w:szCs w:val="24"/>
    </w:rPr>
  </w:style>
  <w:style w:type="paragraph" w:customStyle="1" w:styleId="1650">
    <w:name w:val="附录表标题"/>
    <w:basedOn w:val="1"/>
    <w:next w:val="491"/>
    <w:autoRedefine/>
    <w:qFormat/>
    <w:uiPriority w:val="0"/>
    <w:pPr>
      <w:tabs>
        <w:tab w:val="left" w:pos="180"/>
        <w:tab w:val="left" w:pos="576"/>
      </w:tabs>
      <w:spacing w:beforeLines="50" w:afterLines="50"/>
      <w:jc w:val="center"/>
    </w:pPr>
    <w:rPr>
      <w:rFonts w:ascii="黑体" w:hAnsi="Times New Roman" w:eastAsia="黑体" w:cs="Times New Roman"/>
      <w:szCs w:val="21"/>
    </w:rPr>
  </w:style>
  <w:style w:type="paragraph" w:customStyle="1" w:styleId="1651">
    <w:name w:val="No Spacing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52">
    <w:name w:val="Char Char11"/>
    <w:basedOn w:val="1"/>
    <w:autoRedefine/>
    <w:qFormat/>
    <w:uiPriority w:val="0"/>
    <w:pPr>
      <w:widowControl/>
      <w:spacing w:after="160" w:line="240" w:lineRule="exact"/>
      <w:jc w:val="left"/>
    </w:pPr>
    <w:rPr>
      <w:rFonts w:ascii="Times New Roman" w:hAnsi="Times New Roman" w:eastAsia="宋体" w:cs="Times New Roman"/>
      <w:kern w:val="0"/>
      <w:sz w:val="24"/>
      <w:szCs w:val="24"/>
    </w:rPr>
  </w:style>
  <w:style w:type="paragraph" w:customStyle="1" w:styleId="1653">
    <w:name w:val="图的脚注"/>
    <w:next w:val="491"/>
    <w:autoRedefine/>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654">
    <w:name w:val="编号，小四"/>
    <w:basedOn w:val="1"/>
    <w:autoRedefine/>
    <w:qFormat/>
    <w:uiPriority w:val="0"/>
    <w:pPr>
      <w:spacing w:line="360" w:lineRule="auto"/>
    </w:pPr>
    <w:rPr>
      <w:rFonts w:ascii="Times New Roman" w:hAnsi="Times New Roman" w:eastAsia="仿宋"/>
      <w:sz w:val="24"/>
      <w:szCs w:val="20"/>
    </w:rPr>
  </w:style>
  <w:style w:type="paragraph" w:customStyle="1" w:styleId="1655">
    <w:name w:val="一级无"/>
    <w:basedOn w:val="1086"/>
    <w:autoRedefine/>
    <w:qFormat/>
    <w:uiPriority w:val="0"/>
    <w:pPr>
      <w:numPr>
        <w:ilvl w:val="1"/>
        <w:numId w:val="60"/>
      </w:numPr>
      <w:tabs>
        <w:tab w:val="clear" w:pos="840"/>
      </w:tabs>
      <w:ind w:left="0" w:firstLine="0"/>
      <w:jc w:val="left"/>
      <w:outlineLvl w:val="2"/>
    </w:pPr>
    <w:rPr>
      <w:rFonts w:ascii="宋体" w:eastAsia="宋体"/>
      <w:kern w:val="0"/>
      <w:szCs w:val="21"/>
    </w:rPr>
  </w:style>
  <w:style w:type="paragraph" w:customStyle="1" w:styleId="1656">
    <w:name w:val="二级无"/>
    <w:basedOn w:val="1085"/>
    <w:autoRedefine/>
    <w:qFormat/>
    <w:uiPriority w:val="0"/>
    <w:pPr>
      <w:numPr>
        <w:ilvl w:val="2"/>
        <w:numId w:val="60"/>
      </w:numPr>
      <w:tabs>
        <w:tab w:val="clear" w:pos="1260"/>
      </w:tabs>
      <w:spacing w:before="50"/>
      <w:ind w:left="0" w:firstLine="0"/>
      <w:jc w:val="left"/>
    </w:pPr>
    <w:rPr>
      <w:rFonts w:ascii="宋体" w:eastAsia="宋体"/>
      <w:szCs w:val="21"/>
    </w:rPr>
  </w:style>
  <w:style w:type="paragraph" w:customStyle="1" w:styleId="1657">
    <w:name w:val="样式 章标题 + 段前: 0.5 行 段后: 0.5 行"/>
    <w:basedOn w:val="594"/>
    <w:autoRedefine/>
    <w:qFormat/>
    <w:uiPriority w:val="0"/>
    <w:pPr>
      <w:numPr>
        <w:ilvl w:val="1"/>
        <w:numId w:val="63"/>
      </w:numPr>
      <w:tabs>
        <w:tab w:val="left" w:pos="360"/>
        <w:tab w:val="left" w:pos="1200"/>
      </w:tabs>
      <w:spacing w:line="240" w:lineRule="auto"/>
      <w:ind w:left="0" w:firstLine="0"/>
    </w:pPr>
    <w:rPr>
      <w:rFonts w:cs="宋体"/>
    </w:rPr>
  </w:style>
  <w:style w:type="paragraph" w:customStyle="1" w:styleId="1658">
    <w:name w:val="封面标准名称2"/>
    <w:basedOn w:val="1605"/>
    <w:autoRedefine/>
    <w:qFormat/>
    <w:uiPriority w:val="0"/>
    <w:pPr>
      <w:framePr w:wrap="around" w:y="4469"/>
      <w:spacing w:beforeLines="630"/>
    </w:pPr>
  </w:style>
  <w:style w:type="paragraph" w:customStyle="1" w:styleId="1659">
    <w:name w:val="表格文本居中 +加重"/>
    <w:basedOn w:val="1"/>
    <w:autoRedefine/>
    <w:qFormat/>
    <w:uiPriority w:val="0"/>
    <w:pPr>
      <w:jc w:val="center"/>
    </w:pPr>
    <w:rPr>
      <w:rFonts w:ascii="Calibri" w:hAnsi="Calibri" w:eastAsia="宋体" w:cs="Times New Roman"/>
      <w:b/>
    </w:rPr>
  </w:style>
  <w:style w:type="paragraph" w:customStyle="1" w:styleId="1660">
    <w:name w:val="其他发布日期"/>
    <w:basedOn w:val="1177"/>
    <w:autoRedefine/>
    <w:qFormat/>
    <w:uiPriority w:val="0"/>
    <w:pPr>
      <w:framePr w:w="3997" w:h="471" w:hRule="exact" w:vSpace="181" w:wrap="around" w:vAnchor="page" w:hAnchor="text" w:x="1419" w:y="14097" w:anchorLock="1"/>
    </w:pPr>
  </w:style>
  <w:style w:type="paragraph" w:customStyle="1" w:styleId="1661">
    <w:name w:val="标准书眉一"/>
    <w:autoRedefine/>
    <w:qFormat/>
    <w:uiPriority w:val="0"/>
    <w:pPr>
      <w:jc w:val="both"/>
    </w:pPr>
    <w:rPr>
      <w:rFonts w:ascii="Times New Roman" w:hAnsi="Times New Roman" w:eastAsia="宋体" w:cs="Times New Roman"/>
      <w:lang w:val="en-US" w:eastAsia="zh-CN" w:bidi="ar-SA"/>
    </w:rPr>
  </w:style>
  <w:style w:type="paragraph" w:customStyle="1" w:styleId="1662">
    <w:name w:val="附录一级无"/>
    <w:basedOn w:val="1532"/>
    <w:autoRedefine/>
    <w:qFormat/>
    <w:uiPriority w:val="0"/>
    <w:pPr/>
    <w:rPr>
      <w:rFonts w:ascii="宋体" w:eastAsia="宋体"/>
      <w:szCs w:val="21"/>
    </w:rPr>
  </w:style>
  <w:style w:type="paragraph" w:customStyle="1" w:styleId="1663">
    <w:name w:val="示例"/>
    <w:next w:val="1641"/>
    <w:autoRedefine/>
    <w:qFormat/>
    <w:uiPriority w:val="0"/>
    <w:pPr>
      <w:widowControl w:val="0"/>
      <w:numPr>
        <w:ilvl w:val="0"/>
        <w:numId w:val="70"/>
      </w:numPr>
      <w:jc w:val="both"/>
    </w:pPr>
    <w:rPr>
      <w:rFonts w:ascii="宋体" w:hAnsi="Times New Roman" w:eastAsia="宋体" w:cs="Times New Roman"/>
      <w:sz w:val="18"/>
      <w:szCs w:val="18"/>
      <w:lang w:val="en-US" w:eastAsia="zh-CN" w:bidi="ar-SA"/>
    </w:rPr>
  </w:style>
  <w:style w:type="paragraph" w:customStyle="1" w:styleId="1664">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1665">
    <w:name w:val="参考文献、索引标题"/>
    <w:basedOn w:val="1"/>
    <w:next w:val="491"/>
    <w:autoRedefine/>
    <w:qFormat/>
    <w:uiPriority w:val="0"/>
    <w:pPr>
      <w:keepNext/>
      <w:pageBreakBefore/>
      <w:widowControl/>
      <w:shd w:val="clear" w:color="FFFFFF" w:fill="FFFFFF"/>
      <w:spacing w:before="640" w:after="200"/>
      <w:jc w:val="center"/>
      <w:outlineLvl w:val="0"/>
    </w:pPr>
    <w:rPr>
      <w:rFonts w:ascii="黑体" w:hAnsi="Times New Roman" w:eastAsia="黑体" w:cs="Times New Roman"/>
      <w:kern w:val="0"/>
      <w:szCs w:val="20"/>
    </w:rPr>
  </w:style>
  <w:style w:type="paragraph" w:customStyle="1" w:styleId="1666">
    <w:name w:val="其他标准标志"/>
    <w:basedOn w:val="1667"/>
    <w:autoRedefine/>
    <w:qFormat/>
    <w:uiPriority w:val="0"/>
    <w:pPr>
      <w:framePr w:w="6101" w:wrap="around" w:vAnchor="page" w:hAnchor="page" w:x="4673" w:y="942"/>
    </w:pPr>
    <w:rPr>
      <w:w w:val="130"/>
    </w:rPr>
  </w:style>
  <w:style w:type="paragraph" w:customStyle="1" w:styleId="1667">
    <w:name w:val="标准标志"/>
    <w:next w:val="1"/>
    <w:autoRedefine/>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1668">
    <w:name w:val="封面标准号2"/>
    <w:autoRedefine/>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1669">
    <w:name w:val="注：（正文）"/>
    <w:basedOn w:val="1670"/>
    <w:next w:val="491"/>
    <w:autoRedefine/>
    <w:qFormat/>
    <w:uiPriority w:val="0"/>
  </w:style>
  <w:style w:type="paragraph" w:customStyle="1" w:styleId="1670">
    <w:name w:val="注："/>
    <w:next w:val="491"/>
    <w:autoRedefine/>
    <w:qFormat/>
    <w:uiPriority w:val="0"/>
    <w:pPr>
      <w:widowControl w:val="0"/>
      <w:autoSpaceDE w:val="0"/>
      <w:autoSpaceDN w:val="0"/>
      <w:jc w:val="both"/>
    </w:pPr>
    <w:rPr>
      <w:rFonts w:ascii="宋体" w:hAnsi="Times New Roman" w:eastAsia="宋体" w:cs="Times New Roman"/>
      <w:sz w:val="18"/>
      <w:szCs w:val="18"/>
      <w:lang w:val="en-US" w:eastAsia="zh-CN" w:bidi="ar-SA"/>
    </w:rPr>
  </w:style>
  <w:style w:type="paragraph" w:customStyle="1" w:styleId="1671">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672">
    <w:name w:val="标准正文"/>
    <w:basedOn w:val="1"/>
    <w:autoRedefine/>
    <w:qFormat/>
    <w:uiPriority w:val="0"/>
    <w:pPr>
      <w:spacing w:before="156" w:after="156" w:line="360" w:lineRule="auto"/>
      <w:ind w:firstLine="480" w:firstLineChars="200"/>
    </w:pPr>
    <w:rPr>
      <w:rFonts w:ascii="Calibri" w:hAnsi="Calibri" w:eastAsia="宋体"/>
    </w:rPr>
  </w:style>
  <w:style w:type="paragraph" w:customStyle="1" w:styleId="1673">
    <w:name w:val="封面标准文稿类别2"/>
    <w:basedOn w:val="1630"/>
    <w:autoRedefine/>
    <w:qFormat/>
    <w:uiPriority w:val="0"/>
    <w:pPr>
      <w:framePr w:wrap="around" w:y="4469"/>
    </w:pPr>
  </w:style>
  <w:style w:type="paragraph" w:customStyle="1" w:styleId="1674">
    <w:name w:val="Char1 Char Char2"/>
    <w:basedOn w:val="1"/>
    <w:autoRedefine/>
    <w:qFormat/>
    <w:uiPriority w:val="0"/>
    <w:pPr>
      <w:widowControl/>
      <w:spacing w:after="160" w:line="240" w:lineRule="exact"/>
      <w:jc w:val="left"/>
    </w:pPr>
    <w:rPr>
      <w:rFonts w:ascii="Times New Roman" w:hAnsi="Times New Roman" w:eastAsia="宋体" w:cs="Times New Roman"/>
      <w:kern w:val="0"/>
      <w:sz w:val="24"/>
      <w:szCs w:val="24"/>
    </w:rPr>
  </w:style>
  <w:style w:type="paragraph" w:customStyle="1" w:styleId="1675">
    <w:name w:val="样式 标题 5 + 左  0 字符"/>
    <w:basedOn w:val="7"/>
    <w:autoRedefine/>
    <w:qFormat/>
    <w:uiPriority w:val="0"/>
    <w:pPr>
      <w:spacing w:before="0" w:after="0"/>
      <w:ind w:right="210" w:rightChars="100"/>
    </w:pPr>
    <w:rPr>
      <w:rFonts w:ascii="黑体" w:hAnsi="宋体" w:eastAsia="黑体"/>
      <w:b w:val="0"/>
      <w:bCs w:val="0"/>
      <w:sz w:val="24"/>
      <w:szCs w:val="18"/>
    </w:rPr>
  </w:style>
  <w:style w:type="paragraph" w:customStyle="1" w:styleId="1676">
    <w:name w:val="五级无"/>
    <w:basedOn w:val="525"/>
    <w:autoRedefine/>
    <w:qFormat/>
    <w:uiPriority w:val="0"/>
    <w:pPr>
      <w:numPr>
        <w:numId w:val="0"/>
      </w:numPr>
      <w:spacing w:before="50" w:after="50"/>
      <w:jc w:val="left"/>
    </w:pPr>
    <w:rPr>
      <w:rFonts w:ascii="宋体" w:eastAsia="宋体"/>
      <w:szCs w:val="21"/>
    </w:rPr>
  </w:style>
  <w:style w:type="paragraph" w:customStyle="1" w:styleId="1677">
    <w:name w:val="CM3"/>
    <w:basedOn w:val="1"/>
    <w:next w:val="1"/>
    <w:autoRedefine/>
    <w:qFormat/>
    <w:uiPriority w:val="0"/>
    <w:pPr>
      <w:autoSpaceDE w:val="0"/>
      <w:autoSpaceDN w:val="0"/>
      <w:adjustRightInd w:val="0"/>
      <w:spacing w:line="313" w:lineRule="atLeast"/>
      <w:jc w:val="left"/>
    </w:pPr>
    <w:rPr>
      <w:rFonts w:ascii="Times New Roman" w:hAnsi="Times New Roman" w:eastAsia="宋体" w:cs="Times New Roman"/>
      <w:kern w:val="0"/>
      <w:sz w:val="24"/>
      <w:szCs w:val="24"/>
    </w:rPr>
  </w:style>
  <w:style w:type="paragraph" w:customStyle="1" w:styleId="1678">
    <w:name w:val="列项●（二级）"/>
    <w:autoRedefine/>
    <w:qFormat/>
    <w:uiPriority w:val="0"/>
    <w:pPr>
      <w:tabs>
        <w:tab w:val="left" w:pos="760"/>
        <w:tab w:val="left" w:pos="840"/>
      </w:tabs>
      <w:ind w:left="840" w:hanging="420"/>
      <w:jc w:val="both"/>
    </w:pPr>
    <w:rPr>
      <w:rFonts w:ascii="宋体" w:hAnsi="Times New Roman" w:eastAsia="宋体" w:cs="Times New Roman"/>
      <w:sz w:val="21"/>
      <w:lang w:val="en-US" w:eastAsia="zh-CN" w:bidi="ar-SA"/>
    </w:rPr>
  </w:style>
  <w:style w:type="paragraph" w:customStyle="1" w:styleId="1679">
    <w:name w:val="修订211"/>
    <w:autoRedefine/>
    <w:qFormat/>
    <w:uiPriority w:val="99"/>
    <w:rPr>
      <w:rFonts w:ascii="Times New Roman" w:hAnsi="Times New Roman" w:eastAsia="宋体" w:cs="Times New Roman"/>
      <w:kern w:val="2"/>
      <w:sz w:val="21"/>
      <w:szCs w:val="24"/>
      <w:lang w:val="en-US" w:eastAsia="zh-CN" w:bidi="ar-SA"/>
    </w:rPr>
  </w:style>
  <w:style w:type="paragraph" w:customStyle="1" w:styleId="1680">
    <w:name w:val="封面标准英文名称2"/>
    <w:basedOn w:val="1632"/>
    <w:autoRedefine/>
    <w:qFormat/>
    <w:uiPriority w:val="0"/>
    <w:pPr>
      <w:framePr w:wrap="around" w:y="4469"/>
    </w:pPr>
  </w:style>
  <w:style w:type="paragraph" w:customStyle="1" w:styleId="1681">
    <w:name w:val="附录四级无"/>
    <w:basedOn w:val="1530"/>
    <w:autoRedefine/>
    <w:qFormat/>
    <w:uiPriority w:val="0"/>
    <w:pPr>
      <w:numPr>
        <w:ilvl w:val="5"/>
        <w:numId w:val="62"/>
      </w:numPr>
    </w:pPr>
    <w:rPr>
      <w:rFonts w:ascii="宋体" w:eastAsia="宋体"/>
      <w:szCs w:val="21"/>
    </w:rPr>
  </w:style>
  <w:style w:type="paragraph" w:customStyle="1" w:styleId="1682">
    <w:name w:val="目次、标准名称标题"/>
    <w:basedOn w:val="1"/>
    <w:next w:val="491"/>
    <w:autoRedefine/>
    <w:qFormat/>
    <w:uiPriority w:val="0"/>
    <w:pPr>
      <w:keepNext/>
      <w:pageBreakBefore/>
      <w:widowControl/>
      <w:shd w:val="clear" w:color="FFFFFF" w:fill="FFFFFF"/>
      <w:spacing w:before="640" w:after="560" w:line="460" w:lineRule="exact"/>
      <w:jc w:val="center"/>
      <w:outlineLvl w:val="0"/>
    </w:pPr>
    <w:rPr>
      <w:rFonts w:ascii="黑体" w:hAnsi="Times New Roman" w:eastAsia="黑体" w:cs="Times New Roman"/>
      <w:kern w:val="0"/>
      <w:sz w:val="32"/>
      <w:szCs w:val="20"/>
    </w:rPr>
  </w:style>
  <w:style w:type="paragraph" w:customStyle="1" w:styleId="1683">
    <w:name w:val="封面一致性程度标识2"/>
    <w:basedOn w:val="1631"/>
    <w:autoRedefine/>
    <w:qFormat/>
    <w:uiPriority w:val="0"/>
    <w:pPr>
      <w:framePr w:wrap="around" w:y="4469"/>
    </w:pPr>
  </w:style>
  <w:style w:type="paragraph" w:customStyle="1" w:styleId="1684">
    <w:name w:val="批注框文本 Char Char"/>
    <w:basedOn w:val="1"/>
    <w:autoRedefine/>
    <w:qFormat/>
    <w:uiPriority w:val="0"/>
    <w:rPr>
      <w:rFonts w:ascii="Times New Roman" w:hAnsi="Times New Roman" w:eastAsia="宋体" w:cs="Times New Roman"/>
      <w:sz w:val="18"/>
      <w:szCs w:val="20"/>
    </w:rPr>
  </w:style>
  <w:style w:type="paragraph" w:customStyle="1" w:styleId="1685">
    <w:name w:val="z-窗体顶端21"/>
    <w:basedOn w:val="1"/>
    <w:next w:val="1"/>
    <w:autoRedefine/>
    <w:qFormat/>
    <w:uiPriority w:val="0"/>
    <w:pPr>
      <w:widowControl/>
      <w:pBdr>
        <w:bottom w:val="single" w:color="auto" w:sz="6" w:space="1"/>
      </w:pBdr>
      <w:jc w:val="center"/>
    </w:pPr>
    <w:rPr>
      <w:rFonts w:ascii="Arial" w:hAnsi="Arial" w:eastAsia="Arial Unicode MS" w:cs="Times New Roman"/>
      <w:vanish/>
      <w:kern w:val="0"/>
      <w:sz w:val="16"/>
      <w:szCs w:val="16"/>
    </w:rPr>
  </w:style>
  <w:style w:type="paragraph" w:customStyle="1" w:styleId="1686">
    <w:name w:val="文献分类号"/>
    <w:autoRedefine/>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687">
    <w:name w:val="其它"/>
    <w:basedOn w:val="1"/>
    <w:autoRedefine/>
    <w:qFormat/>
    <w:uiPriority w:val="0"/>
    <w:pPr>
      <w:widowControl/>
      <w:spacing w:before="160" w:after="140" w:line="440" w:lineRule="atLeast"/>
      <w:ind w:firstLine="480"/>
    </w:pPr>
    <w:rPr>
      <w:rFonts w:hint="eastAsia" w:ascii="Times New Roman" w:hAnsi="Times New Roman" w:eastAsia="宋体" w:cs="Times New Roman"/>
      <w:kern w:val="0"/>
      <w:sz w:val="24"/>
      <w:szCs w:val="20"/>
    </w:rPr>
  </w:style>
  <w:style w:type="paragraph" w:customStyle="1" w:styleId="1688">
    <w:name w:val="注×："/>
    <w:autoRedefine/>
    <w:qFormat/>
    <w:uiPriority w:val="0"/>
    <w:pPr>
      <w:widowControl w:val="0"/>
      <w:autoSpaceDE w:val="0"/>
      <w:autoSpaceDN w:val="0"/>
      <w:jc w:val="both"/>
    </w:pPr>
    <w:rPr>
      <w:rFonts w:ascii="宋体" w:hAnsi="Times New Roman" w:eastAsia="宋体" w:cs="Times New Roman"/>
      <w:sz w:val="18"/>
      <w:szCs w:val="18"/>
      <w:lang w:val="en-US" w:eastAsia="zh-CN" w:bidi="ar-SA"/>
    </w:rPr>
  </w:style>
  <w:style w:type="paragraph" w:customStyle="1" w:styleId="1689">
    <w:name w:val="其他实施日期"/>
    <w:basedOn w:val="1600"/>
    <w:autoRedefine/>
    <w:qFormat/>
    <w:uiPriority w:val="0"/>
    <w:pPr>
      <w:framePr w:wrap="around"/>
    </w:pPr>
  </w:style>
  <w:style w:type="paragraph" w:customStyle="1" w:styleId="1690">
    <w:name w:val="图表脚注"/>
    <w:next w:val="491"/>
    <w:autoRedefine/>
    <w:qFormat/>
    <w:uiPriority w:val="0"/>
    <w:pPr>
      <w:ind w:left="200" w:leftChars="200" w:hanging="100" w:hangingChars="100"/>
      <w:jc w:val="both"/>
    </w:pPr>
    <w:rPr>
      <w:rFonts w:ascii="宋体" w:hAnsi="Times New Roman" w:eastAsia="宋体" w:cs="Times New Roman"/>
      <w:sz w:val="18"/>
      <w:lang w:val="en-US" w:eastAsia="zh-CN" w:bidi="ar-SA"/>
    </w:rPr>
  </w:style>
  <w:style w:type="paragraph" w:customStyle="1" w:styleId="1691">
    <w:name w:val="封面正文"/>
    <w:autoRedefine/>
    <w:qFormat/>
    <w:uiPriority w:val="0"/>
    <w:pPr>
      <w:jc w:val="both"/>
    </w:pPr>
    <w:rPr>
      <w:rFonts w:ascii="Times New Roman" w:hAnsi="Times New Roman" w:eastAsia="宋体" w:cs="Times New Roman"/>
      <w:lang w:val="en-US" w:eastAsia="zh-CN" w:bidi="ar-SA"/>
    </w:rPr>
  </w:style>
  <w:style w:type="paragraph" w:customStyle="1" w:styleId="1692">
    <w:name w:val="条文脚注"/>
    <w:basedOn w:val="69"/>
    <w:autoRedefine/>
    <w:qFormat/>
    <w:uiPriority w:val="0"/>
    <w:pPr>
      <w:widowControl w:val="0"/>
      <w:tabs>
        <w:tab w:val="left" w:pos="0"/>
      </w:tabs>
      <w:snapToGrid w:val="0"/>
      <w:ind w:firstLine="0" w:firstLineChars="0"/>
      <w:jc w:val="both"/>
    </w:pPr>
    <w:rPr>
      <w:rFonts w:ascii="宋体"/>
      <w:b w:val="0"/>
      <w:sz w:val="18"/>
      <w:szCs w:val="18"/>
    </w:rPr>
  </w:style>
  <w:style w:type="paragraph" w:customStyle="1" w:styleId="1693">
    <w:name w:val="参考文献"/>
    <w:basedOn w:val="1"/>
    <w:next w:val="491"/>
    <w:autoRedefine/>
    <w:qFormat/>
    <w:uiPriority w:val="99"/>
    <w:pPr>
      <w:keepNext/>
      <w:pageBreakBefore/>
      <w:widowControl/>
      <w:shd w:val="clear" w:color="FFFFFF" w:fill="FFFFFF"/>
      <w:spacing w:before="640" w:after="200"/>
      <w:jc w:val="center"/>
      <w:outlineLvl w:val="0"/>
    </w:pPr>
    <w:rPr>
      <w:rFonts w:ascii="黑体" w:hAnsi="Times New Roman" w:eastAsia="黑体" w:cs="Times New Roman"/>
      <w:kern w:val="0"/>
      <w:szCs w:val="20"/>
    </w:rPr>
  </w:style>
  <w:style w:type="paragraph" w:customStyle="1" w:styleId="1694">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95">
    <w:name w:val="无间隔2"/>
    <w:autoRedefine/>
    <w:qFormat/>
    <w:uiPriority w:val="0"/>
    <w:pPr>
      <w:widowControl w:val="0"/>
      <w:jc w:val="both"/>
    </w:pPr>
    <w:rPr>
      <w:rFonts w:ascii="Calibri" w:hAnsi="Calibri" w:eastAsia="Times New Roman" w:cs="Times New Roman"/>
      <w:kern w:val="2"/>
      <w:sz w:val="21"/>
      <w:szCs w:val="22"/>
      <w:lang w:val="en-US" w:eastAsia="zh-CN" w:bidi="ar-SA"/>
    </w:rPr>
  </w:style>
  <w:style w:type="paragraph" w:customStyle="1" w:styleId="1696">
    <w:name w:val="表格标题2"/>
    <w:basedOn w:val="1647"/>
    <w:autoRedefine/>
    <w:qFormat/>
    <w:uiPriority w:val="0"/>
    <w:rPr>
      <w:b/>
    </w:rPr>
  </w:style>
  <w:style w:type="paragraph" w:customStyle="1" w:styleId="1697">
    <w:name w:val="附录表标号"/>
    <w:basedOn w:val="1"/>
    <w:next w:val="491"/>
    <w:autoRedefine/>
    <w:qFormat/>
    <w:uiPriority w:val="0"/>
    <w:pPr>
      <w:tabs>
        <w:tab w:val="left" w:pos="0"/>
        <w:tab w:val="left" w:pos="432"/>
      </w:tabs>
      <w:spacing w:line="14" w:lineRule="exact"/>
      <w:ind w:left="811" w:hanging="448"/>
      <w:jc w:val="center"/>
      <w:outlineLvl w:val="0"/>
    </w:pPr>
    <w:rPr>
      <w:rFonts w:ascii="Times New Roman" w:hAnsi="Times New Roman" w:eastAsia="宋体" w:cs="Times New Roman"/>
      <w:color w:val="FFFFFF"/>
      <w:szCs w:val="24"/>
    </w:rPr>
  </w:style>
  <w:style w:type="paragraph" w:customStyle="1" w:styleId="1698">
    <w:name w:val="封面标准代替信息"/>
    <w:autoRedefine/>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1699">
    <w:name w:val="z-窗体底端3"/>
    <w:basedOn w:val="1"/>
    <w:next w:val="1"/>
    <w:link w:val="1700"/>
    <w:autoRedefine/>
    <w:qFormat/>
    <w:uiPriority w:val="0"/>
    <w:pPr>
      <w:widowControl/>
      <w:pBdr>
        <w:top w:val="single" w:color="auto" w:sz="6" w:space="1"/>
      </w:pBdr>
      <w:jc w:val="center"/>
    </w:pPr>
    <w:rPr>
      <w:rFonts w:ascii="Arial" w:hAnsi="Arial" w:eastAsia="Arial Unicode MS" w:cs="Times New Roman"/>
      <w:vanish/>
      <w:kern w:val="0"/>
      <w:sz w:val="16"/>
      <w:szCs w:val="16"/>
    </w:rPr>
  </w:style>
  <w:style w:type="character" w:customStyle="1" w:styleId="1700">
    <w:name w:val="z-窗体底端 字符"/>
    <w:basedOn w:val="160"/>
    <w:link w:val="1699"/>
    <w:autoRedefine/>
    <w:qFormat/>
    <w:uiPriority w:val="0"/>
    <w:rPr>
      <w:rFonts w:ascii="Arial" w:hAnsi="Arial" w:eastAsia="Arial Unicode MS"/>
      <w:vanish/>
      <w:sz w:val="16"/>
      <w:szCs w:val="16"/>
    </w:rPr>
  </w:style>
  <w:style w:type="paragraph" w:customStyle="1" w:styleId="1701">
    <w:name w:val="CM11"/>
    <w:basedOn w:val="1"/>
    <w:next w:val="1"/>
    <w:autoRedefine/>
    <w:qFormat/>
    <w:uiPriority w:val="99"/>
    <w:pPr>
      <w:autoSpaceDE w:val="0"/>
      <w:autoSpaceDN w:val="0"/>
      <w:adjustRightInd w:val="0"/>
      <w:spacing w:line="313" w:lineRule="atLeast"/>
      <w:jc w:val="left"/>
    </w:pPr>
    <w:rPr>
      <w:rFonts w:ascii="Times New Roman" w:hAnsi="Times New Roman" w:eastAsia="宋体" w:cs="Times New Roman"/>
      <w:kern w:val="0"/>
      <w:sz w:val="24"/>
      <w:szCs w:val="24"/>
    </w:rPr>
  </w:style>
  <w:style w:type="paragraph" w:customStyle="1" w:styleId="1702">
    <w:name w:val="文章标题"/>
    <w:next w:val="1599"/>
    <w:autoRedefine/>
    <w:qFormat/>
    <w:uiPriority w:val="0"/>
    <w:pPr>
      <w:spacing w:beforeLines="800" w:afterLines="100"/>
      <w:jc w:val="center"/>
    </w:pPr>
    <w:rPr>
      <w:rFonts w:ascii="Arial" w:hAnsi="Arial" w:eastAsia="黑体" w:cs="宋体"/>
      <w:bCs/>
      <w:kern w:val="2"/>
      <w:sz w:val="52"/>
      <w:lang w:val="en-US" w:eastAsia="zh-CN" w:bidi="ar-SA"/>
    </w:rPr>
  </w:style>
  <w:style w:type="paragraph" w:customStyle="1" w:styleId="1703">
    <w:name w:val="图表脚注说明"/>
    <w:basedOn w:val="1"/>
    <w:autoRedefine/>
    <w:qFormat/>
    <w:uiPriority w:val="0"/>
    <w:rPr>
      <w:rFonts w:ascii="宋体" w:hAnsi="Times New Roman" w:eastAsia="宋体" w:cs="Times New Roman"/>
      <w:sz w:val="18"/>
      <w:szCs w:val="18"/>
    </w:rPr>
  </w:style>
  <w:style w:type="paragraph" w:customStyle="1" w:styleId="1704">
    <w:name w:val="_Style 264"/>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705">
    <w:name w:val="表格主题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706">
    <w:name w:val="正文 首行缩进:  2 字符 Char Char Char Char Char Char"/>
    <w:link w:val="1707"/>
    <w:autoRedefine/>
    <w:qFormat/>
    <w:uiPriority w:val="0"/>
    <w:rPr>
      <w:rFonts w:ascii="宋体" w:hAnsi="宋体"/>
      <w:sz w:val="24"/>
      <w:szCs w:val="24"/>
    </w:rPr>
  </w:style>
  <w:style w:type="paragraph" w:customStyle="1" w:styleId="1707">
    <w:name w:val="正文 首行缩进:  2 字符 Char Char Char Char Char"/>
    <w:basedOn w:val="1"/>
    <w:link w:val="1706"/>
    <w:autoRedefine/>
    <w:qFormat/>
    <w:uiPriority w:val="0"/>
    <w:pPr>
      <w:spacing w:line="360" w:lineRule="auto"/>
      <w:ind w:firstLine="480" w:firstLineChars="200"/>
      <w:jc w:val="left"/>
    </w:pPr>
    <w:rPr>
      <w:rFonts w:ascii="宋体" w:hAnsi="宋体" w:eastAsia="宋体" w:cs="Times New Roman"/>
      <w:kern w:val="0"/>
      <w:sz w:val="24"/>
      <w:szCs w:val="24"/>
    </w:rPr>
  </w:style>
  <w:style w:type="paragraph" w:customStyle="1" w:styleId="1708">
    <w:name w:val="figure description"/>
    <w:basedOn w:val="1"/>
    <w:autoRedefine/>
    <w:qFormat/>
    <w:uiPriority w:val="99"/>
    <w:pPr>
      <w:keepNext/>
      <w:widowControl/>
      <w:numPr>
        <w:ilvl w:val="0"/>
        <w:numId w:val="71"/>
      </w:numPr>
      <w:tabs>
        <w:tab w:val="left" w:pos="425"/>
      </w:tabs>
      <w:autoSpaceDE w:val="0"/>
      <w:autoSpaceDN w:val="0"/>
      <w:adjustRightInd w:val="0"/>
      <w:spacing w:before="105" w:line="360" w:lineRule="auto"/>
      <w:ind w:left="425" w:hanging="425"/>
      <w:jc w:val="center"/>
    </w:pPr>
    <w:rPr>
      <w:rFonts w:ascii="宋体" w:hAnsi="Times New Roman" w:eastAsia="宋体" w:cs="Times New Roman"/>
      <w:kern w:val="0"/>
      <w:szCs w:val="20"/>
    </w:rPr>
  </w:style>
  <w:style w:type="paragraph" w:customStyle="1" w:styleId="1709">
    <w:name w:val="**正文"/>
    <w:basedOn w:val="1"/>
    <w:autoRedefine/>
    <w:qFormat/>
    <w:uiPriority w:val="99"/>
    <w:pPr>
      <w:spacing w:line="360" w:lineRule="auto"/>
      <w:ind w:firstLine="482"/>
    </w:pPr>
    <w:rPr>
      <w:rFonts w:ascii="宋体" w:hAnsi="宋体" w:eastAsia="宋体" w:cs="Times New Roman"/>
      <w:sz w:val="24"/>
      <w:szCs w:val="24"/>
    </w:rPr>
  </w:style>
  <w:style w:type="character" w:customStyle="1" w:styleId="1710">
    <w:name w:val="未处理的提及2"/>
    <w:basedOn w:val="160"/>
    <w:autoRedefine/>
    <w:qFormat/>
    <w:uiPriority w:val="99"/>
    <w:rPr>
      <w:color w:val="605E5C"/>
      <w:shd w:val="clear" w:color="auto" w:fill="E1DFDD"/>
    </w:rPr>
  </w:style>
  <w:style w:type="character" w:customStyle="1" w:styleId="1711">
    <w:name w:val="*正文 Char Char"/>
    <w:autoRedefine/>
    <w:qFormat/>
    <w:uiPriority w:val="0"/>
    <w:rPr>
      <w:rFonts w:ascii="宋体" w:hAnsi="宋体" w:eastAsia="仿宋" w:cs="Times New Roman"/>
      <w:kern w:val="0"/>
      <w:sz w:val="28"/>
      <w:szCs w:val="24"/>
    </w:rPr>
  </w:style>
  <w:style w:type="paragraph" w:customStyle="1" w:styleId="1712">
    <w:name w:val="Item List--F12"/>
    <w:autoRedefine/>
    <w:qFormat/>
    <w:uiPriority w:val="99"/>
    <w:pPr>
      <w:tabs>
        <w:tab w:val="left" w:pos="2126"/>
      </w:tabs>
      <w:spacing w:line="300" w:lineRule="auto"/>
      <w:ind w:left="2126" w:hanging="425"/>
      <w:jc w:val="both"/>
    </w:pPr>
    <w:rPr>
      <w:rFonts w:ascii="Arial" w:hAnsi="Arial" w:eastAsia="宋体" w:cs="Times New Roman"/>
      <w:sz w:val="21"/>
      <w:lang w:val="en-US" w:eastAsia="zh-CN" w:bidi="ar-SA"/>
    </w:rPr>
  </w:style>
  <w:style w:type="character" w:customStyle="1" w:styleId="1713">
    <w:name w:val="fontstyle01"/>
    <w:autoRedefine/>
    <w:qFormat/>
    <w:uiPriority w:val="0"/>
    <w:rPr>
      <w:rFonts w:hint="default" w:ascii="TimesNewRomanPS-BoldMT" w:hAnsi="TimesNewRomanPS-BoldMT"/>
      <w:b/>
      <w:bCs/>
      <w:color w:val="000000"/>
      <w:sz w:val="24"/>
      <w:szCs w:val="24"/>
    </w:rPr>
  </w:style>
  <w:style w:type="paragraph" w:customStyle="1" w:styleId="1714">
    <w:name w:val="标题 31"/>
    <w:basedOn w:val="36"/>
    <w:next w:val="87"/>
    <w:autoRedefine/>
    <w:qFormat/>
    <w:uiPriority w:val="99"/>
    <w:pPr>
      <w:widowControl w:val="0"/>
      <w:autoSpaceDE/>
      <w:autoSpaceDN/>
      <w:adjustRightInd w:val="0"/>
      <w:spacing w:before="156" w:after="120" w:line="360" w:lineRule="auto"/>
      <w:ind w:left="420" w:leftChars="200" w:right="240" w:firstLine="420" w:firstLineChars="200"/>
      <w:jc w:val="left"/>
      <w:textAlignment w:val="auto"/>
    </w:pPr>
    <w:rPr>
      <w:rFonts w:hAnsi="宋体"/>
      <w:bCs/>
      <w:kern w:val="2"/>
      <w:sz w:val="28"/>
      <w:szCs w:val="28"/>
      <w:lang w:val="en-US"/>
    </w:rPr>
  </w:style>
  <w:style w:type="paragraph" w:customStyle="1" w:styleId="1715">
    <w:name w:val="插图居中"/>
    <w:next w:val="1"/>
    <w:autoRedefine/>
    <w:qFormat/>
    <w:uiPriority w:val="0"/>
    <w:pPr>
      <w:spacing w:beforeLines="50" w:afterLines="50" w:line="360" w:lineRule="auto"/>
      <w:jc w:val="center"/>
    </w:pPr>
    <w:rPr>
      <w:rFonts w:ascii="Times New Roman" w:hAnsi="Times New Roman" w:eastAsia="黑体" w:cs="Times New Roman"/>
      <w:b/>
      <w:kern w:val="2"/>
      <w:sz w:val="24"/>
      <w:szCs w:val="24"/>
      <w:lang w:val="en-US" w:eastAsia="zh-CN" w:bidi="ar-SA"/>
    </w:rPr>
  </w:style>
  <w:style w:type="character" w:customStyle="1" w:styleId="1716">
    <w:name w:val="页脚页码"/>
    <w:autoRedefine/>
    <w:qFormat/>
    <w:uiPriority w:val="0"/>
    <w:rPr>
      <w:rFonts w:eastAsia="宋体"/>
      <w:sz w:val="18"/>
    </w:rPr>
  </w:style>
  <w:style w:type="paragraph" w:customStyle="1" w:styleId="1717">
    <w:name w:val="段落标题"/>
    <w:basedOn w:val="1"/>
    <w:next w:val="1"/>
    <w:autoRedefine/>
    <w:qFormat/>
    <w:uiPriority w:val="0"/>
    <w:pPr>
      <w:widowControl/>
      <w:spacing w:before="156" w:line="360" w:lineRule="auto"/>
      <w:ind w:firstLine="482" w:firstLineChars="200"/>
      <w:jc w:val="left"/>
    </w:pPr>
    <w:rPr>
      <w:rFonts w:ascii="宋体" w:hAnsi="宋体" w:eastAsia="宋体" w:cs="Times New Roman"/>
      <w:b/>
      <w:bCs/>
      <w:sz w:val="28"/>
      <w:szCs w:val="28"/>
    </w:rPr>
  </w:style>
  <w:style w:type="paragraph" w:customStyle="1" w:styleId="1718">
    <w:name w:val="正文加粗"/>
    <w:basedOn w:val="1"/>
    <w:next w:val="1"/>
    <w:link w:val="1719"/>
    <w:autoRedefine/>
    <w:qFormat/>
    <w:uiPriority w:val="0"/>
    <w:pPr>
      <w:widowControl/>
      <w:spacing w:before="156" w:line="360" w:lineRule="auto"/>
      <w:ind w:firstLine="560" w:firstLineChars="200"/>
      <w:jc w:val="left"/>
    </w:pPr>
    <w:rPr>
      <w:rFonts w:ascii="宋体" w:hAnsi="宋体" w:eastAsia="宋体" w:cs="Times New Roman"/>
      <w:b/>
      <w:bCs/>
      <w:sz w:val="28"/>
      <w:szCs w:val="28"/>
    </w:rPr>
  </w:style>
  <w:style w:type="character" w:customStyle="1" w:styleId="1719">
    <w:name w:val="正文加粗 Char"/>
    <w:link w:val="1718"/>
    <w:autoRedefine/>
    <w:qFormat/>
    <w:uiPriority w:val="0"/>
    <w:rPr>
      <w:rFonts w:ascii="宋体" w:hAnsi="宋体"/>
      <w:b/>
      <w:bCs/>
      <w:kern w:val="2"/>
      <w:sz w:val="28"/>
      <w:szCs w:val="28"/>
    </w:rPr>
  </w:style>
  <w:style w:type="paragraph" w:customStyle="1" w:styleId="1720">
    <w:name w:val="表内文字居中"/>
    <w:autoRedefine/>
    <w:qFormat/>
    <w:uiPriority w:val="0"/>
    <w:pPr>
      <w:jc w:val="center"/>
    </w:pPr>
    <w:rPr>
      <w:rFonts w:ascii="Times New Roman" w:hAnsi="Times New Roman" w:eastAsia="宋体" w:cs="Times New Roman"/>
      <w:kern w:val="2"/>
      <w:sz w:val="24"/>
      <w:szCs w:val="24"/>
      <w:lang w:val="en-US" w:eastAsia="zh-CN" w:bidi="ar-SA"/>
    </w:rPr>
  </w:style>
  <w:style w:type="paragraph" w:customStyle="1" w:styleId="1721">
    <w:name w:val="表内文字居右"/>
    <w:autoRedefine/>
    <w:qFormat/>
    <w:uiPriority w:val="0"/>
    <w:pPr>
      <w:jc w:val="right"/>
    </w:pPr>
    <w:rPr>
      <w:rFonts w:ascii="Times New Roman" w:hAnsi="Times New Roman" w:eastAsia="宋体" w:cs="Times New Roman"/>
      <w:kern w:val="2"/>
      <w:sz w:val="24"/>
      <w:szCs w:val="24"/>
      <w:lang w:val="en-US" w:eastAsia="zh-CN" w:bidi="ar-SA"/>
    </w:rPr>
  </w:style>
  <w:style w:type="paragraph" w:customStyle="1" w:styleId="1722">
    <w:name w:val="投标文件"/>
    <w:next w:val="1"/>
    <w:autoRedefine/>
    <w:qFormat/>
    <w:uiPriority w:val="0"/>
    <w:pPr>
      <w:jc w:val="center"/>
    </w:pPr>
    <w:rPr>
      <w:rFonts w:ascii="宋体" w:hAnsi="宋体" w:eastAsia="隶书" w:cs="Times New Roman"/>
      <w:b/>
      <w:bCs/>
      <w:kern w:val="2"/>
      <w:sz w:val="72"/>
      <w:szCs w:val="44"/>
      <w:lang w:val="en-US" w:eastAsia="zh-CN" w:bidi="ar-SA"/>
    </w:rPr>
  </w:style>
  <w:style w:type="paragraph" w:customStyle="1" w:styleId="1723">
    <w:name w:val="招标编号"/>
    <w:next w:val="1"/>
    <w:autoRedefine/>
    <w:qFormat/>
    <w:uiPriority w:val="0"/>
    <w:pPr>
      <w:jc w:val="center"/>
    </w:pPr>
    <w:rPr>
      <w:rFonts w:ascii="Times New Roman" w:hAnsi="Times New Roman" w:eastAsia="微软雅黑" w:cs="Times New Roman"/>
      <w:kern w:val="2"/>
      <w:sz w:val="36"/>
      <w:szCs w:val="24"/>
      <w:lang w:val="en-US" w:eastAsia="zh-CN" w:bidi="ar-SA"/>
    </w:rPr>
  </w:style>
  <w:style w:type="character" w:customStyle="1" w:styleId="1724">
    <w:name w:val="上标"/>
    <w:autoRedefine/>
    <w:qFormat/>
    <w:uiPriority w:val="0"/>
    <w:rPr>
      <w:vertAlign w:val="superscript"/>
    </w:rPr>
  </w:style>
  <w:style w:type="paragraph" w:customStyle="1" w:styleId="1725">
    <w:name w:val="图内文字5号居中"/>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1726">
    <w:name w:val="图内文字5号居左"/>
    <w:autoRedefine/>
    <w:qFormat/>
    <w:uiPriority w:val="0"/>
    <w:rPr>
      <w:rFonts w:ascii="Times New Roman" w:hAnsi="Times New Roman" w:eastAsia="宋体" w:cs="Times New Roman"/>
      <w:kern w:val="2"/>
      <w:sz w:val="21"/>
      <w:szCs w:val="24"/>
      <w:lang w:val="en-US" w:eastAsia="zh-CN" w:bidi="ar-SA"/>
    </w:rPr>
  </w:style>
  <w:style w:type="paragraph" w:customStyle="1" w:styleId="1727">
    <w:name w:val="浅色列表 - 着色 51"/>
    <w:basedOn w:val="1"/>
    <w:autoRedefine/>
    <w:qFormat/>
    <w:uiPriority w:val="34"/>
    <w:pPr>
      <w:widowControl/>
      <w:spacing w:before="156"/>
      <w:ind w:firstLine="420" w:firstLineChars="200"/>
      <w:jc w:val="left"/>
    </w:pPr>
    <w:rPr>
      <w:rFonts w:cs="Times New Roman"/>
      <w:bCs/>
      <w:sz w:val="28"/>
      <w:szCs w:val="28"/>
    </w:rPr>
  </w:style>
  <w:style w:type="table" w:customStyle="1" w:styleId="1728">
    <w:name w:val="网格表 2 - 着色 11"/>
    <w:basedOn w:val="88"/>
    <w:autoRedefine/>
    <w:qFormat/>
    <w:uiPriority w:val="40"/>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customStyle="1" w:styleId="1729">
    <w:name w:val="中等深浅网格 1 - 着色 21"/>
    <w:basedOn w:val="1"/>
    <w:autoRedefine/>
    <w:qFormat/>
    <w:uiPriority w:val="34"/>
    <w:pPr>
      <w:widowControl/>
      <w:spacing w:before="156" w:line="360" w:lineRule="auto"/>
      <w:ind w:firstLine="420" w:firstLineChars="200"/>
      <w:jc w:val="left"/>
    </w:pPr>
    <w:rPr>
      <w:rFonts w:ascii="宋体" w:hAnsi="宋体" w:eastAsia="宋体" w:cs="Times New Roman"/>
      <w:bCs/>
      <w:sz w:val="28"/>
      <w:szCs w:val="28"/>
    </w:rPr>
  </w:style>
  <w:style w:type="paragraph" w:customStyle="1" w:styleId="1730">
    <w:name w:val="正文Z"/>
    <w:basedOn w:val="1"/>
    <w:autoRedefine/>
    <w:qFormat/>
    <w:uiPriority w:val="0"/>
    <w:pPr>
      <w:pBdr>
        <w:top w:val="none" w:color="FFFFFF" w:sz="0" w:space="31"/>
        <w:left w:val="none" w:color="FFFFFF" w:sz="0" w:space="31"/>
        <w:bottom w:val="none" w:color="FFFFFF" w:sz="0" w:space="31"/>
        <w:right w:val="none" w:color="FFFFFF" w:sz="0" w:space="31"/>
      </w:pBdr>
      <w:spacing w:before="156" w:line="600" w:lineRule="exact"/>
      <w:ind w:firstLine="640" w:firstLineChars="200"/>
    </w:pPr>
    <w:rPr>
      <w:rFonts w:ascii="方正仿宋_GBK" w:hAnsi="仿宋" w:eastAsia="方正仿宋_GBK" w:cs="仿宋"/>
      <w:bCs/>
      <w:smallCaps/>
      <w:color w:val="000000"/>
      <w:sz w:val="32"/>
      <w:szCs w:val="32"/>
      <w:u w:color="000000"/>
      <w:lang w:val="zh-TW" w:eastAsia="zh-TW"/>
    </w:rPr>
  </w:style>
  <w:style w:type="paragraph" w:customStyle="1" w:styleId="1731">
    <w:name w:val="标题大项"/>
    <w:basedOn w:val="84"/>
    <w:autoRedefine/>
    <w:qFormat/>
    <w:uiPriority w:val="0"/>
    <w:pPr>
      <w:pageBreakBefore/>
      <w:numPr>
        <w:ilvl w:val="0"/>
        <w:numId w:val="72"/>
      </w:numPr>
      <w:adjustRightInd w:val="0"/>
      <w:snapToGrid w:val="0"/>
      <w:spacing w:before="4800" w:after="60" w:line="360" w:lineRule="auto"/>
      <w:ind w:left="1305" w:firstLine="0" w:firstLineChars="200"/>
      <w:jc w:val="center"/>
      <w:outlineLvl w:val="0"/>
    </w:pPr>
    <w:rPr>
      <w:rFonts w:ascii="Arial" w:hAnsi="Arial" w:eastAsia="宋体" w:cs="Arial"/>
      <w:b/>
      <w:smallCaps/>
      <w:sz w:val="52"/>
      <w:szCs w:val="32"/>
    </w:rPr>
  </w:style>
  <w:style w:type="paragraph" w:customStyle="1" w:styleId="1732">
    <w:name w:val="7"/>
    <w:basedOn w:val="1"/>
    <w:next w:val="200"/>
    <w:autoRedefine/>
    <w:qFormat/>
    <w:uiPriority w:val="34"/>
    <w:pPr>
      <w:adjustRightInd w:val="0"/>
      <w:snapToGrid w:val="0"/>
      <w:spacing w:before="156" w:line="360" w:lineRule="auto"/>
      <w:ind w:right="240" w:firstLine="420" w:firstLineChars="200"/>
      <w:jc w:val="left"/>
    </w:pPr>
    <w:rPr>
      <w:rFonts w:ascii="宋体" w:hAnsi="宋体" w:eastAsia="宋体" w:cs="Times New Roman"/>
      <w:bCs/>
      <w:smallCaps/>
      <w:sz w:val="28"/>
      <w:szCs w:val="24"/>
    </w:rPr>
  </w:style>
  <w:style w:type="character" w:customStyle="1" w:styleId="1733">
    <w:name w:val="明显参考1"/>
    <w:autoRedefine/>
    <w:qFormat/>
    <w:uiPriority w:val="32"/>
    <w:rPr>
      <w:b/>
      <w:bCs/>
      <w:i/>
      <w:smallCaps/>
      <w:color w:val="auto"/>
      <w:spacing w:val="5"/>
      <w:u w:val="single"/>
    </w:rPr>
  </w:style>
  <w:style w:type="character" w:customStyle="1" w:styleId="1734">
    <w:name w:val="明显强调3"/>
    <w:autoRedefine/>
    <w:qFormat/>
    <w:uiPriority w:val="0"/>
    <w:rPr>
      <w:b/>
      <w:bCs/>
      <w:i/>
      <w:iCs/>
      <w:color w:val="4F81BD"/>
    </w:rPr>
  </w:style>
  <w:style w:type="paragraph" w:styleId="1735">
    <w:name w:val="Intense Quote"/>
    <w:basedOn w:val="1"/>
    <w:next w:val="1"/>
    <w:link w:val="1736"/>
    <w:autoRedefine/>
    <w:qFormat/>
    <w:uiPriority w:val="30"/>
    <w:pPr>
      <w:pBdr>
        <w:bottom w:val="single" w:color="4F81BD" w:sz="4" w:space="4"/>
      </w:pBdr>
      <w:spacing w:before="200" w:after="280"/>
      <w:ind w:left="936" w:right="936"/>
    </w:pPr>
    <w:rPr>
      <w:rFonts w:ascii="宋体" w:hAnsi="宋体" w:eastAsia="宋体" w:cs="Times New Roman"/>
      <w:b/>
      <w:i/>
      <w:iCs/>
      <w:smallCaps/>
      <w:color w:val="4F81BD"/>
      <w:szCs w:val="24"/>
      <w:lang w:val="zh-CN"/>
    </w:rPr>
  </w:style>
  <w:style w:type="character" w:customStyle="1" w:styleId="1736">
    <w:name w:val="明显引用 字符"/>
    <w:basedOn w:val="160"/>
    <w:link w:val="1735"/>
    <w:autoRedefine/>
    <w:qFormat/>
    <w:uiPriority w:val="30"/>
    <w:rPr>
      <w:rFonts w:ascii="宋体" w:hAnsi="宋体"/>
      <w:b/>
      <w:i/>
      <w:iCs/>
      <w:smallCaps/>
      <w:color w:val="4F81BD"/>
      <w:kern w:val="2"/>
      <w:sz w:val="21"/>
      <w:szCs w:val="24"/>
      <w:lang w:val="zh-CN"/>
    </w:rPr>
  </w:style>
  <w:style w:type="character" w:customStyle="1" w:styleId="1737">
    <w:name w:val="不明显参考1"/>
    <w:autoRedefine/>
    <w:qFormat/>
    <w:uiPriority w:val="31"/>
    <w:rPr>
      <w:smallCaps/>
      <w:color w:val="C0504D"/>
      <w:u w:val="single"/>
    </w:rPr>
  </w:style>
  <w:style w:type="character" w:customStyle="1" w:styleId="1738">
    <w:name w:val="书籍标题1"/>
    <w:autoRedefine/>
    <w:qFormat/>
    <w:uiPriority w:val="33"/>
    <w:rPr>
      <w:b/>
      <w:bCs/>
      <w:smallCaps/>
      <w:spacing w:val="5"/>
    </w:rPr>
  </w:style>
  <w:style w:type="paragraph" w:customStyle="1" w:styleId="1739">
    <w:name w:val="正文加粗带编号"/>
    <w:basedOn w:val="36"/>
    <w:link w:val="1740"/>
    <w:autoRedefine/>
    <w:qFormat/>
    <w:uiPriority w:val="0"/>
    <w:pPr>
      <w:widowControl w:val="0"/>
      <w:numPr>
        <w:ilvl w:val="0"/>
        <w:numId w:val="73"/>
      </w:numPr>
      <w:autoSpaceDE/>
      <w:autoSpaceDN/>
      <w:adjustRightInd w:val="0"/>
      <w:spacing w:before="156" w:line="360" w:lineRule="auto"/>
      <w:ind w:left="0" w:right="240" w:firstLine="200"/>
      <w:jc w:val="left"/>
      <w:textAlignment w:val="auto"/>
    </w:pPr>
    <w:rPr>
      <w:rFonts w:hAnsi="宋体"/>
      <w:b/>
      <w:bCs/>
      <w:kern w:val="2"/>
      <w:sz w:val="28"/>
      <w:szCs w:val="28"/>
      <w:lang w:val="en-US"/>
    </w:rPr>
  </w:style>
  <w:style w:type="character" w:customStyle="1" w:styleId="1740">
    <w:name w:val="正文加粗带编号 字符"/>
    <w:link w:val="1739"/>
    <w:autoRedefine/>
    <w:qFormat/>
    <w:uiPriority w:val="0"/>
    <w:rPr>
      <w:rFonts w:ascii="宋体" w:hAnsi="宋体"/>
      <w:b/>
      <w:bCs/>
      <w:kern w:val="2"/>
      <w:sz w:val="28"/>
      <w:szCs w:val="28"/>
    </w:rPr>
  </w:style>
  <w:style w:type="paragraph" w:customStyle="1" w:styleId="1741">
    <w:name w:val="编号1级"/>
    <w:basedOn w:val="1"/>
    <w:next w:val="1"/>
    <w:link w:val="1742"/>
    <w:autoRedefine/>
    <w:qFormat/>
    <w:uiPriority w:val="0"/>
    <w:pPr>
      <w:numPr>
        <w:ilvl w:val="0"/>
        <w:numId w:val="74"/>
      </w:numPr>
      <w:adjustRightInd w:val="0"/>
      <w:snapToGrid w:val="0"/>
      <w:spacing w:before="156" w:line="360" w:lineRule="auto"/>
      <w:ind w:left="0" w:firstLine="480" w:firstLineChars="200"/>
      <w:jc w:val="left"/>
    </w:pPr>
    <w:rPr>
      <w:rFonts w:ascii="宋体" w:hAnsi="宋体" w:eastAsia="宋体" w:cs="Times New Roman"/>
      <w:bCs/>
      <w:smallCaps/>
      <w:sz w:val="28"/>
      <w:szCs w:val="24"/>
    </w:rPr>
  </w:style>
  <w:style w:type="character" w:customStyle="1" w:styleId="1742">
    <w:name w:val="编号1级 字符"/>
    <w:link w:val="1741"/>
    <w:autoRedefine/>
    <w:qFormat/>
    <w:uiPriority w:val="0"/>
    <w:rPr>
      <w:rFonts w:ascii="宋体" w:hAnsi="宋体"/>
      <w:bCs/>
      <w:smallCaps/>
      <w:kern w:val="2"/>
      <w:sz w:val="28"/>
      <w:szCs w:val="24"/>
    </w:rPr>
  </w:style>
  <w:style w:type="paragraph" w:customStyle="1" w:styleId="1743">
    <w:name w:val="编号2级"/>
    <w:basedOn w:val="1"/>
    <w:next w:val="200"/>
    <w:autoRedefine/>
    <w:qFormat/>
    <w:uiPriority w:val="0"/>
    <w:pPr>
      <w:numPr>
        <w:ilvl w:val="0"/>
        <w:numId w:val="75"/>
      </w:numPr>
      <w:adjustRightInd w:val="0"/>
      <w:snapToGrid w:val="0"/>
      <w:spacing w:before="156" w:line="360" w:lineRule="auto"/>
      <w:ind w:left="0" w:firstLine="960" w:firstLineChars="400"/>
      <w:jc w:val="left"/>
    </w:pPr>
    <w:rPr>
      <w:rFonts w:ascii="宋体" w:hAnsi="宋体" w:eastAsia="宋体" w:cs="Times New Roman"/>
      <w:bCs/>
      <w:smallCaps/>
      <w:sz w:val="28"/>
      <w:szCs w:val="24"/>
    </w:rPr>
  </w:style>
  <w:style w:type="paragraph" w:customStyle="1" w:styleId="1744">
    <w:name w:val="编号3级"/>
    <w:basedOn w:val="1"/>
    <w:next w:val="200"/>
    <w:autoRedefine/>
    <w:qFormat/>
    <w:uiPriority w:val="0"/>
    <w:pPr>
      <w:numPr>
        <w:ilvl w:val="0"/>
        <w:numId w:val="76"/>
      </w:numPr>
      <w:adjustRightInd w:val="0"/>
      <w:snapToGrid w:val="0"/>
      <w:spacing w:before="156" w:line="360" w:lineRule="auto"/>
      <w:ind w:left="0" w:firstLine="1440" w:firstLineChars="600"/>
      <w:jc w:val="left"/>
    </w:pPr>
    <w:rPr>
      <w:rFonts w:ascii="宋体" w:hAnsi="宋体" w:eastAsia="宋体" w:cs="Times New Roman"/>
      <w:bCs/>
      <w:smallCaps/>
      <w:sz w:val="28"/>
      <w:szCs w:val="24"/>
    </w:rPr>
  </w:style>
  <w:style w:type="character" w:customStyle="1" w:styleId="1745">
    <w:name w:val="招标要求"/>
    <w:autoRedefine/>
    <w:qFormat/>
    <w:uiPriority w:val="1"/>
    <w:rPr>
      <w:b/>
      <w:color w:val="0066FF"/>
      <w:u w:val="none"/>
    </w:rPr>
  </w:style>
  <w:style w:type="character" w:customStyle="1" w:styleId="1746">
    <w:name w:val="默认字符"/>
    <w:autoRedefine/>
    <w:qFormat/>
    <w:uiPriority w:val="1"/>
  </w:style>
  <w:style w:type="paragraph" w:customStyle="1" w:styleId="1747">
    <w:name w:val="表中文字"/>
    <w:basedOn w:val="1"/>
    <w:link w:val="1748"/>
    <w:autoRedefine/>
    <w:qFormat/>
    <w:uiPriority w:val="0"/>
    <w:pPr>
      <w:widowControl/>
      <w:spacing w:before="156"/>
      <w:jc w:val="center"/>
    </w:pPr>
    <w:rPr>
      <w:rFonts w:ascii="宋体" w:hAnsi="宋体" w:eastAsia="宋体" w:cs="Times New Roman"/>
      <w:bCs/>
      <w:szCs w:val="28"/>
    </w:rPr>
  </w:style>
  <w:style w:type="character" w:customStyle="1" w:styleId="1748">
    <w:name w:val="表中文字 字符"/>
    <w:link w:val="1747"/>
    <w:autoRedefine/>
    <w:qFormat/>
    <w:uiPriority w:val="0"/>
    <w:rPr>
      <w:rFonts w:ascii="宋体" w:hAnsi="宋体"/>
      <w:bCs/>
      <w:kern w:val="2"/>
      <w:sz w:val="21"/>
      <w:szCs w:val="28"/>
    </w:rPr>
  </w:style>
  <w:style w:type="character" w:customStyle="1" w:styleId="1749">
    <w:name w:val="页脚 字符3"/>
    <w:autoRedefine/>
    <w:qFormat/>
    <w:uiPriority w:val="99"/>
    <w:rPr>
      <w:rFonts w:ascii="宋体"/>
      <w:sz w:val="21"/>
      <w:szCs w:val="24"/>
    </w:rPr>
  </w:style>
  <w:style w:type="paragraph" w:customStyle="1" w:styleId="1750">
    <w:name w:val="目录 31"/>
    <w:basedOn w:val="1"/>
    <w:autoRedefine/>
    <w:qFormat/>
    <w:uiPriority w:val="62"/>
    <w:pPr>
      <w:widowControl/>
      <w:spacing w:before="156" w:line="360" w:lineRule="auto"/>
      <w:ind w:firstLine="560" w:firstLineChars="200"/>
      <w:jc w:val="left"/>
    </w:pPr>
    <w:rPr>
      <w:rFonts w:ascii="宋体" w:hAnsi="宋体" w:eastAsia="宋体" w:cs="Times New Roman"/>
      <w:bCs/>
      <w:sz w:val="28"/>
      <w:szCs w:val="28"/>
    </w:rPr>
  </w:style>
  <w:style w:type="paragraph" w:customStyle="1" w:styleId="1751">
    <w:name w:val="表格注"/>
    <w:basedOn w:val="1"/>
    <w:autoRedefine/>
    <w:qFormat/>
    <w:uiPriority w:val="99"/>
    <w:pPr>
      <w:adjustRightInd w:val="0"/>
      <w:spacing w:before="156" w:line="288" w:lineRule="auto"/>
      <w:ind w:firstLine="560" w:firstLineChars="200"/>
      <w:jc w:val="left"/>
      <w:textAlignment w:val="baseline"/>
    </w:pPr>
    <w:rPr>
      <w:rFonts w:ascii="宋体" w:hAnsi="宋体" w:eastAsia="宋体" w:cs="Times New Roman"/>
      <w:bCs/>
      <w:smallCaps/>
      <w:kern w:val="0"/>
      <w:sz w:val="28"/>
      <w:szCs w:val="24"/>
    </w:rPr>
  </w:style>
  <w:style w:type="paragraph" w:customStyle="1" w:styleId="1752">
    <w:name w:val="图纸"/>
    <w:basedOn w:val="1"/>
    <w:next w:val="1"/>
    <w:autoRedefine/>
    <w:qFormat/>
    <w:uiPriority w:val="99"/>
    <w:pPr>
      <w:adjustRightInd w:val="0"/>
      <w:spacing w:before="156" w:line="288" w:lineRule="auto"/>
      <w:ind w:left="425" w:firstLine="200" w:firstLineChars="200"/>
      <w:jc w:val="left"/>
    </w:pPr>
    <w:rPr>
      <w:rFonts w:ascii="宋体" w:hAnsi="宋体" w:eastAsia="宋体" w:cs="Times New Roman"/>
      <w:bCs/>
      <w:smallCaps/>
      <w:kern w:val="0"/>
      <w:sz w:val="28"/>
      <w:szCs w:val="24"/>
    </w:rPr>
  </w:style>
  <w:style w:type="paragraph" w:customStyle="1" w:styleId="1753">
    <w:name w:val="注"/>
    <w:basedOn w:val="1"/>
    <w:autoRedefine/>
    <w:qFormat/>
    <w:uiPriority w:val="99"/>
    <w:pPr>
      <w:adjustRightInd w:val="0"/>
      <w:spacing w:before="156" w:line="320" w:lineRule="atLeast"/>
      <w:ind w:firstLine="284" w:firstLineChars="200"/>
      <w:jc w:val="left"/>
      <w:textAlignment w:val="baseline"/>
    </w:pPr>
    <w:rPr>
      <w:rFonts w:ascii="仿宋_GB2312" w:hAnsi="宋体" w:eastAsia="楷体_GB2312" w:cs="Times New Roman"/>
      <w:b/>
      <w:bCs/>
      <w:i/>
      <w:smallCaps/>
      <w:kern w:val="0"/>
      <w:szCs w:val="24"/>
    </w:rPr>
  </w:style>
  <w:style w:type="paragraph" w:customStyle="1" w:styleId="1754">
    <w:name w:val="图文1"/>
    <w:basedOn w:val="1"/>
    <w:autoRedefine/>
    <w:qFormat/>
    <w:uiPriority w:val="99"/>
    <w:pPr>
      <w:tabs>
        <w:tab w:val="left" w:pos="-103"/>
        <w:tab w:val="left" w:pos="0"/>
      </w:tabs>
      <w:autoSpaceDE w:val="0"/>
      <w:autoSpaceDN w:val="0"/>
      <w:spacing w:before="60" w:line="360" w:lineRule="atLeast"/>
      <w:ind w:left="454" w:firstLine="425"/>
      <w:jc w:val="left"/>
    </w:pPr>
    <w:rPr>
      <w:rFonts w:ascii="宋体" w:hAnsi="宋体" w:eastAsia="宋体" w:cs="Times New Roman"/>
      <w:bCs/>
      <w:smallCaps/>
      <w:color w:val="000000"/>
      <w:spacing w:val="20"/>
      <w:kern w:val="0"/>
      <w:szCs w:val="24"/>
    </w:rPr>
  </w:style>
  <w:style w:type="paragraph" w:customStyle="1" w:styleId="1755">
    <w:name w:val="表格（小四号字）"/>
    <w:basedOn w:val="1"/>
    <w:link w:val="1756"/>
    <w:autoRedefine/>
    <w:qFormat/>
    <w:uiPriority w:val="0"/>
    <w:pPr>
      <w:keepNext/>
      <w:adjustRightInd w:val="0"/>
      <w:spacing w:before="40" w:after="40"/>
      <w:jc w:val="center"/>
      <w:textAlignment w:val="baseline"/>
    </w:pPr>
    <w:rPr>
      <w:rFonts w:ascii="宋体" w:hAnsi="宋体" w:eastAsia="宋体" w:cs="Times New Roman"/>
      <w:bCs/>
      <w:smallCaps/>
      <w:kern w:val="0"/>
      <w:szCs w:val="24"/>
    </w:rPr>
  </w:style>
  <w:style w:type="character" w:customStyle="1" w:styleId="1756">
    <w:name w:val="表格（小四号字） Char"/>
    <w:link w:val="1755"/>
    <w:autoRedefine/>
    <w:qFormat/>
    <w:uiPriority w:val="0"/>
    <w:rPr>
      <w:rFonts w:ascii="宋体" w:hAnsi="宋体"/>
      <w:bCs/>
      <w:smallCaps/>
      <w:sz w:val="21"/>
      <w:szCs w:val="24"/>
    </w:rPr>
  </w:style>
  <w:style w:type="paragraph" w:customStyle="1" w:styleId="1757">
    <w:name w:val="样式 表头 + 首行缩进:  2 字符"/>
    <w:basedOn w:val="670"/>
    <w:autoRedefine/>
    <w:qFormat/>
    <w:uiPriority w:val="99"/>
    <w:pPr>
      <w:keepNext/>
      <w:spacing w:before="156" w:line="288" w:lineRule="auto"/>
      <w:ind w:firstLine="0" w:firstLineChars="0"/>
    </w:pPr>
    <w:rPr>
      <w:rFonts w:ascii="宋体" w:hAnsi="宋体" w:eastAsia="宋体" w:cs="宋体"/>
      <w:bCs/>
      <w:smallCaps/>
      <w:sz w:val="21"/>
      <w:szCs w:val="21"/>
      <w:lang w:val="zh-CN"/>
    </w:rPr>
  </w:style>
  <w:style w:type="paragraph" w:customStyle="1" w:styleId="1758">
    <w:name w:val="样式 表格注 + 首行缩进:  2 字符"/>
    <w:basedOn w:val="1751"/>
    <w:autoRedefine/>
    <w:qFormat/>
    <w:uiPriority w:val="99"/>
    <w:rPr>
      <w:rFonts w:cs="宋体"/>
      <w:sz w:val="21"/>
    </w:rPr>
  </w:style>
  <w:style w:type="paragraph" w:customStyle="1" w:styleId="1759">
    <w:name w:val="样式 行距: 单倍行距"/>
    <w:basedOn w:val="1"/>
    <w:autoRedefine/>
    <w:qFormat/>
    <w:uiPriority w:val="99"/>
    <w:pPr>
      <w:adjustRightInd w:val="0"/>
      <w:spacing w:before="156"/>
      <w:ind w:firstLine="560" w:firstLineChars="200"/>
      <w:jc w:val="left"/>
      <w:textAlignment w:val="baseline"/>
    </w:pPr>
    <w:rPr>
      <w:rFonts w:ascii="宋体" w:hAnsi="宋体" w:eastAsia="宋体"/>
      <w:bCs/>
      <w:smallCaps/>
      <w:kern w:val="0"/>
      <w:sz w:val="28"/>
      <w:szCs w:val="24"/>
    </w:rPr>
  </w:style>
  <w:style w:type="paragraph" w:customStyle="1" w:styleId="1760">
    <w:name w:val="样式 左 左侧:  0 厘米 行距: 1.5 倍行距"/>
    <w:basedOn w:val="1"/>
    <w:autoRedefine/>
    <w:qFormat/>
    <w:uiPriority w:val="99"/>
    <w:pPr>
      <w:adjustRightInd w:val="0"/>
      <w:spacing w:before="156" w:line="300" w:lineRule="auto"/>
      <w:ind w:firstLine="221" w:firstLineChars="221"/>
      <w:jc w:val="left"/>
      <w:textAlignment w:val="baseline"/>
    </w:pPr>
    <w:rPr>
      <w:rFonts w:ascii="宋体" w:hAnsi="宋体" w:eastAsia="宋体"/>
      <w:bCs/>
      <w:smallCaps/>
      <w:kern w:val="0"/>
      <w:sz w:val="28"/>
      <w:szCs w:val="24"/>
    </w:rPr>
  </w:style>
  <w:style w:type="paragraph" w:customStyle="1" w:styleId="1761">
    <w:name w:val="表格标准"/>
    <w:basedOn w:val="1"/>
    <w:autoRedefine/>
    <w:qFormat/>
    <w:uiPriority w:val="99"/>
    <w:pPr>
      <w:widowControl/>
      <w:tabs>
        <w:tab w:val="left" w:pos="980"/>
      </w:tabs>
      <w:adjustRightInd w:val="0"/>
      <w:spacing w:before="40" w:after="40"/>
      <w:jc w:val="center"/>
      <w:textAlignment w:val="baseline"/>
    </w:pPr>
    <w:rPr>
      <w:rFonts w:ascii="宋体" w:hAnsi="宋体" w:eastAsia="仿宋_GB2312"/>
      <w:bCs/>
      <w:smallCaps/>
      <w:color w:val="000000"/>
      <w:kern w:val="0"/>
      <w:sz w:val="28"/>
      <w:szCs w:val="24"/>
    </w:rPr>
  </w:style>
  <w:style w:type="character" w:customStyle="1" w:styleId="1762">
    <w:name w:val="正文文本 字符1"/>
    <w:autoRedefine/>
    <w:qFormat/>
    <w:uiPriority w:val="0"/>
    <w:rPr>
      <w:rFonts w:eastAsia="宋体"/>
      <w:sz w:val="24"/>
      <w:lang w:val="en-US" w:eastAsia="zh-CN" w:bidi="ar-SA"/>
    </w:rPr>
  </w:style>
  <w:style w:type="paragraph" w:customStyle="1" w:styleId="1763">
    <w:name w:val="table contents"/>
    <w:basedOn w:val="1"/>
    <w:autoRedefine/>
    <w:qFormat/>
    <w:uiPriority w:val="99"/>
    <w:pPr>
      <w:tabs>
        <w:tab w:val="left" w:pos="1440"/>
        <w:tab w:val="left" w:pos="2160"/>
      </w:tabs>
      <w:spacing w:before="40" w:after="20" w:line="288" w:lineRule="auto"/>
      <w:jc w:val="left"/>
    </w:pPr>
    <w:rPr>
      <w:rFonts w:ascii="Arial Narrow" w:hAnsi="Arial Narrow" w:eastAsia="Times New Roman" w:cs="Times New Roman"/>
      <w:bCs/>
      <w:smallCaps/>
      <w:sz w:val="20"/>
      <w:szCs w:val="24"/>
      <w:lang w:val="en-GB" w:eastAsia="en-US"/>
    </w:rPr>
  </w:style>
  <w:style w:type="paragraph" w:customStyle="1" w:styleId="1764">
    <w:name w:val="Char2 Char Char Char3"/>
    <w:basedOn w:val="27"/>
    <w:autoRedefine/>
    <w:qFormat/>
    <w:uiPriority w:val="0"/>
    <w:pPr>
      <w:spacing w:before="240" w:after="240" w:line="288" w:lineRule="auto"/>
      <w:ind w:left="100" w:leftChars="100" w:right="100" w:rightChars="100"/>
      <w:jc w:val="left"/>
    </w:pPr>
    <w:rPr>
      <w:rFonts w:ascii="宋体" w:hAnsi="宋体"/>
      <w:bCs/>
      <w:smallCaps/>
      <w:color w:val="000000"/>
      <w:sz w:val="28"/>
    </w:rPr>
  </w:style>
  <w:style w:type="paragraph" w:customStyle="1" w:styleId="1765">
    <w:name w:val="样式 标题 21.1.1  heading 2H2第一章 标题 2Heading 2 HiddenHeading 2..."/>
    <w:basedOn w:val="4"/>
    <w:autoRedefine/>
    <w:qFormat/>
    <w:uiPriority w:val="99"/>
    <w:pPr>
      <w:adjustRightInd w:val="0"/>
      <w:spacing w:before="0" w:after="0" w:line="288" w:lineRule="auto"/>
      <w:textAlignment w:val="baseline"/>
    </w:pPr>
    <w:rPr>
      <w:rFonts w:ascii="黑体" w:hAnsi="黑体" w:eastAsia="黑体" w:cs="Times New Roman"/>
      <w:b w:val="0"/>
      <w:bCs w:val="0"/>
      <w:smallCaps/>
      <w:kern w:val="28"/>
      <w:sz w:val="24"/>
      <w:szCs w:val="24"/>
      <w:lang w:val="zh-CN"/>
    </w:rPr>
  </w:style>
  <w:style w:type="paragraph" w:customStyle="1" w:styleId="1766">
    <w:name w:val="样式 标题 31.11.1.1 Heading 3Bold HeadbhTitolo Sotto/Sottosezio..."/>
    <w:basedOn w:val="5"/>
    <w:autoRedefine/>
    <w:qFormat/>
    <w:uiPriority w:val="99"/>
    <w:pPr>
      <w:tabs>
        <w:tab w:val="left" w:pos="2694"/>
      </w:tabs>
      <w:adjustRightInd w:val="0"/>
      <w:spacing w:before="120" w:after="120" w:line="240" w:lineRule="auto"/>
      <w:ind w:left="708" w:firstLine="200"/>
      <w:textAlignment w:val="baseline"/>
    </w:pPr>
    <w:rPr>
      <w:rFonts w:ascii="黑体" w:hAnsi="黑体" w:eastAsia="黑体"/>
      <w:kern w:val="28"/>
      <w:sz w:val="24"/>
      <w:szCs w:val="24"/>
      <w:lang w:val="zh-CN"/>
    </w:rPr>
  </w:style>
  <w:style w:type="paragraph" w:customStyle="1" w:styleId="1767">
    <w:name w:val="样式 五号 居中 首行缩进:  2 字符"/>
    <w:basedOn w:val="1"/>
    <w:autoRedefine/>
    <w:qFormat/>
    <w:uiPriority w:val="99"/>
    <w:pPr>
      <w:adjustRightInd w:val="0"/>
      <w:spacing w:before="156" w:line="288" w:lineRule="auto"/>
      <w:ind w:firstLine="200" w:firstLineChars="200"/>
      <w:jc w:val="center"/>
      <w:textAlignment w:val="baseline"/>
    </w:pPr>
    <w:rPr>
      <w:rFonts w:ascii="宋体" w:hAnsi="宋体" w:eastAsia="宋体"/>
      <w:bCs/>
      <w:smallCaps/>
      <w:kern w:val="0"/>
      <w:szCs w:val="28"/>
    </w:rPr>
  </w:style>
  <w:style w:type="paragraph" w:customStyle="1" w:styleId="1768">
    <w:name w:val="样式 样式 首行缩进:  2 字符 + 首行缩进:  8.5 字符"/>
    <w:basedOn w:val="1068"/>
    <w:autoRedefine/>
    <w:qFormat/>
    <w:uiPriority w:val="99"/>
    <w:pPr>
      <w:spacing w:before="156" w:line="300" w:lineRule="auto"/>
      <w:ind w:firstLine="2040" w:firstLineChars="850"/>
      <w:jc w:val="left"/>
    </w:pPr>
    <w:rPr>
      <w:rFonts w:ascii="宋体" w:hAnsi="宋体" w:eastAsia="Times New Roman"/>
      <w:smallCaps/>
      <w:kern w:val="0"/>
      <w:sz w:val="28"/>
    </w:rPr>
  </w:style>
  <w:style w:type="paragraph" w:customStyle="1" w:styleId="1769">
    <w:name w:val="样式 标题 31.1.1 Heading 3h3H3level_3PIM 3Level 3 HeadHeading...2"/>
    <w:basedOn w:val="5"/>
    <w:link w:val="1770"/>
    <w:autoRedefine/>
    <w:qFormat/>
    <w:uiPriority w:val="99"/>
    <w:pPr>
      <w:keepNext w:val="0"/>
      <w:tabs>
        <w:tab w:val="left" w:pos="2694"/>
      </w:tabs>
      <w:adjustRightInd w:val="0"/>
      <w:spacing w:before="120" w:after="120" w:line="240" w:lineRule="auto"/>
      <w:ind w:left="720"/>
      <w:textAlignment w:val="baseline"/>
    </w:pPr>
    <w:rPr>
      <w:rFonts w:ascii="黑体" w:hAnsi="黑体" w:eastAsia="黑体" w:cs="Times New Roman"/>
      <w:kern w:val="28"/>
      <w:sz w:val="24"/>
      <w:szCs w:val="20"/>
      <w:lang w:val="zh-CN"/>
    </w:rPr>
  </w:style>
  <w:style w:type="character" w:customStyle="1" w:styleId="1770">
    <w:name w:val="样式 标题 31.1.1 Heading 3h3H3level_3PIM 3Level 3 HeadHeading...2 Char"/>
    <w:link w:val="1769"/>
    <w:autoRedefine/>
    <w:qFormat/>
    <w:uiPriority w:val="99"/>
    <w:rPr>
      <w:rFonts w:ascii="黑体" w:hAnsi="黑体" w:eastAsia="黑体"/>
      <w:b/>
      <w:bCs/>
      <w:kern w:val="28"/>
      <w:sz w:val="24"/>
      <w:lang w:val="zh-CN"/>
    </w:rPr>
  </w:style>
  <w:style w:type="paragraph" w:customStyle="1" w:styleId="1771">
    <w:name w:val="样式 文档正文 + 小四"/>
    <w:basedOn w:val="306"/>
    <w:link w:val="1772"/>
    <w:autoRedefine/>
    <w:qFormat/>
    <w:uiPriority w:val="0"/>
    <w:pPr>
      <w:adjustRightInd/>
      <w:spacing w:before="156" w:line="300" w:lineRule="auto"/>
      <w:ind w:firstLine="200"/>
      <w:jc w:val="left"/>
      <w:textAlignment w:val="auto"/>
    </w:pPr>
    <w:rPr>
      <w:rFonts w:ascii="宋体" w:hAnsi="宋体"/>
      <w:bCs/>
      <w:smallCaps/>
      <w:spacing w:val="4"/>
      <w:kern w:val="2"/>
      <w:sz w:val="28"/>
      <w:szCs w:val="28"/>
    </w:rPr>
  </w:style>
  <w:style w:type="character" w:customStyle="1" w:styleId="1772">
    <w:name w:val="样式 文档正文 + 小四 Char"/>
    <w:link w:val="1771"/>
    <w:autoRedefine/>
    <w:qFormat/>
    <w:uiPriority w:val="0"/>
    <w:rPr>
      <w:rFonts w:ascii="宋体" w:hAnsi="宋体"/>
      <w:bCs/>
      <w:smallCaps/>
      <w:spacing w:val="4"/>
      <w:kern w:val="2"/>
      <w:sz w:val="28"/>
      <w:szCs w:val="28"/>
    </w:rPr>
  </w:style>
  <w:style w:type="paragraph" w:customStyle="1" w:styleId="1773">
    <w:name w:val="样式 样式 样式 样式 目录 2目录 21 + 左侧:  0 厘米 + 首行缩进:  2.5 字符 + 首行缩进:  2.5 字..."/>
    <w:basedOn w:val="1"/>
    <w:autoRedefine/>
    <w:qFormat/>
    <w:uiPriority w:val="99"/>
    <w:pPr>
      <w:tabs>
        <w:tab w:val="right" w:leader="dot" w:pos="8456"/>
        <w:tab w:val="left" w:leader="dot" w:pos="8512"/>
      </w:tabs>
      <w:adjustRightInd w:val="0"/>
      <w:spacing w:before="156" w:line="288" w:lineRule="auto"/>
      <w:ind w:firstLine="601" w:firstLineChars="250"/>
      <w:jc w:val="left"/>
      <w:textAlignment w:val="baseline"/>
    </w:pPr>
    <w:rPr>
      <w:rFonts w:ascii="宋体" w:hAnsi="宋体" w:eastAsia="黑体" w:cs="Times New Roman"/>
      <w:b/>
      <w:bCs/>
      <w:smallCaps/>
      <w:kern w:val="0"/>
      <w:sz w:val="28"/>
      <w:szCs w:val="28"/>
    </w:rPr>
  </w:style>
  <w:style w:type="paragraph" w:customStyle="1" w:styleId="1774">
    <w:name w:val="封面下部"/>
    <w:basedOn w:val="1"/>
    <w:autoRedefine/>
    <w:qFormat/>
    <w:uiPriority w:val="99"/>
    <w:pPr>
      <w:adjustRightInd w:val="0"/>
      <w:spacing w:before="156" w:line="300" w:lineRule="auto"/>
      <w:jc w:val="center"/>
      <w:textAlignment w:val="baseline"/>
    </w:pPr>
    <w:rPr>
      <w:rFonts w:ascii="Arial" w:hAnsi="宋体" w:eastAsia="黑体" w:cs="Times New Roman"/>
      <w:bCs/>
      <w:smallCaps/>
      <w:kern w:val="0"/>
      <w:sz w:val="32"/>
      <w:szCs w:val="28"/>
    </w:rPr>
  </w:style>
  <w:style w:type="paragraph" w:customStyle="1" w:styleId="1775">
    <w:name w:val="分发表表头"/>
    <w:basedOn w:val="1"/>
    <w:autoRedefine/>
    <w:qFormat/>
    <w:uiPriority w:val="99"/>
    <w:pPr>
      <w:adjustRightInd w:val="0"/>
      <w:spacing w:before="200" w:after="200"/>
      <w:jc w:val="center"/>
      <w:textAlignment w:val="baseline"/>
    </w:pPr>
    <w:rPr>
      <w:rFonts w:ascii="宋体" w:hAnsi="宋体" w:eastAsia="宋体" w:cs="Times New Roman"/>
      <w:b/>
      <w:bCs/>
      <w:smallCaps/>
      <w:kern w:val="0"/>
      <w:sz w:val="28"/>
      <w:szCs w:val="24"/>
    </w:rPr>
  </w:style>
  <w:style w:type="paragraph" w:customStyle="1" w:styleId="1776">
    <w:name w:val="样式 分发表内容 + 仿宋_GB2312 小四"/>
    <w:basedOn w:val="346"/>
    <w:autoRedefine/>
    <w:qFormat/>
    <w:uiPriority w:val="99"/>
    <w:pPr>
      <w:ind w:firstLine="0" w:firstLineChars="0"/>
    </w:pPr>
    <w:rPr>
      <w:rFonts w:ascii="宋体" w:hAnsi="仿宋_GB2312" w:eastAsia="宋体"/>
      <w:bCs/>
      <w:smallCaps/>
      <w:szCs w:val="28"/>
    </w:rPr>
  </w:style>
  <w:style w:type="character" w:customStyle="1" w:styleId="1777">
    <w:name w:val="Char Char8"/>
    <w:autoRedefine/>
    <w:qFormat/>
    <w:uiPriority w:val="0"/>
    <w:rPr>
      <w:rFonts w:eastAsia="宋体"/>
      <w:sz w:val="24"/>
      <w:lang w:val="en-US" w:eastAsia="zh-CN" w:bidi="ar-SA"/>
    </w:rPr>
  </w:style>
  <w:style w:type="paragraph" w:customStyle="1" w:styleId="1778">
    <w:name w:val="正文 New New New New New New New New New New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779">
    <w:name w:val="正文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780">
    <w:name w:val="表格（小四号字） New New New"/>
    <w:basedOn w:val="1"/>
    <w:autoRedefine/>
    <w:qFormat/>
    <w:uiPriority w:val="99"/>
    <w:pPr>
      <w:keepNext/>
      <w:adjustRightInd w:val="0"/>
      <w:spacing w:before="40" w:after="40"/>
      <w:jc w:val="center"/>
      <w:textAlignment w:val="baseline"/>
    </w:pPr>
    <w:rPr>
      <w:rFonts w:ascii="宋体" w:hAnsi="宋体" w:eastAsia="仿宋_GB2312" w:cs="Times New Roman"/>
      <w:bCs/>
      <w:smallCaps/>
      <w:kern w:val="0"/>
      <w:sz w:val="28"/>
      <w:szCs w:val="28"/>
    </w:rPr>
  </w:style>
  <w:style w:type="paragraph" w:customStyle="1" w:styleId="1781">
    <w:name w:val="表格（小四号字） New New"/>
    <w:basedOn w:val="1"/>
    <w:autoRedefine/>
    <w:qFormat/>
    <w:uiPriority w:val="99"/>
    <w:pPr>
      <w:keepNext/>
      <w:adjustRightInd w:val="0"/>
      <w:spacing w:before="40" w:after="40"/>
      <w:jc w:val="center"/>
      <w:textAlignment w:val="baseline"/>
    </w:pPr>
    <w:rPr>
      <w:rFonts w:ascii="宋体" w:hAnsi="宋体" w:eastAsia="仿宋_GB2312" w:cs="Times New Roman"/>
      <w:bCs/>
      <w:smallCaps/>
      <w:kern w:val="0"/>
      <w:sz w:val="28"/>
      <w:szCs w:val="28"/>
    </w:rPr>
  </w:style>
  <w:style w:type="paragraph" w:customStyle="1" w:styleId="1782">
    <w:name w:val="正文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783">
    <w:name w:val="表格（小四号字） New New New New"/>
    <w:basedOn w:val="1"/>
    <w:autoRedefine/>
    <w:qFormat/>
    <w:uiPriority w:val="99"/>
    <w:pPr>
      <w:keepNext/>
      <w:adjustRightInd w:val="0"/>
      <w:spacing w:before="40" w:after="40"/>
      <w:jc w:val="center"/>
      <w:textAlignment w:val="baseline"/>
    </w:pPr>
    <w:rPr>
      <w:rFonts w:ascii="宋体" w:hAnsi="宋体" w:eastAsia="仿宋_GB2312" w:cs="Times New Roman"/>
      <w:bCs/>
      <w:smallCaps/>
      <w:kern w:val="0"/>
      <w:sz w:val="28"/>
      <w:szCs w:val="28"/>
    </w:rPr>
  </w:style>
  <w:style w:type="paragraph" w:customStyle="1" w:styleId="1784">
    <w:name w:val="正文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785">
    <w:name w:val="正文文本 New"/>
    <w:basedOn w:val="1782"/>
    <w:autoRedefine/>
    <w:qFormat/>
    <w:uiPriority w:val="99"/>
    <w:pPr>
      <w:widowControl/>
      <w:spacing w:after="120"/>
      <w:jc w:val="center"/>
    </w:pPr>
    <w:rPr>
      <w:kern w:val="0"/>
      <w:sz w:val="24"/>
      <w:szCs w:val="20"/>
    </w:rPr>
  </w:style>
  <w:style w:type="paragraph" w:customStyle="1" w:styleId="1786">
    <w:name w:val="正文 New New New New New New New New New New New New New New New New New New New New New New New New New New New New New New New New New New New New New New New New New New New New New New New"/>
    <w:autoRedefine/>
    <w:qFormat/>
    <w:uiPriority w:val="99"/>
    <w:pPr>
      <w:widowControl w:val="0"/>
      <w:adjustRightInd w:val="0"/>
      <w:spacing w:line="288" w:lineRule="auto"/>
      <w:ind w:firstLine="480" w:firstLineChars="200"/>
      <w:jc w:val="both"/>
      <w:textAlignment w:val="baseline"/>
    </w:pPr>
    <w:rPr>
      <w:rFonts w:ascii="Times New Roman" w:hAnsi="宋体" w:eastAsia="宋体" w:cs="Times New Roman"/>
      <w:sz w:val="24"/>
      <w:lang w:val="en-US" w:eastAsia="zh-CN" w:bidi="ar-SA"/>
    </w:rPr>
  </w:style>
  <w:style w:type="paragraph" w:customStyle="1" w:styleId="1787">
    <w:name w:val="正文 New New New New New New New New New New New New New New New New New New New New New New New New New New New New New New New New New New New New New New New New New New New New New New New New"/>
    <w:autoRedefine/>
    <w:qFormat/>
    <w:uiPriority w:val="99"/>
    <w:pPr>
      <w:widowControl w:val="0"/>
      <w:adjustRightInd w:val="0"/>
      <w:spacing w:line="288" w:lineRule="auto"/>
      <w:ind w:firstLine="480" w:firstLineChars="200"/>
      <w:jc w:val="both"/>
      <w:textAlignment w:val="baseline"/>
    </w:pPr>
    <w:rPr>
      <w:rFonts w:ascii="Times New Roman" w:hAnsi="宋体" w:eastAsia="宋体" w:cs="Times New Roman"/>
      <w:sz w:val="24"/>
      <w:lang w:val="en-US" w:eastAsia="zh-CN" w:bidi="ar-SA"/>
    </w:rPr>
  </w:style>
  <w:style w:type="paragraph" w:customStyle="1" w:styleId="1788">
    <w:name w:val="Normal New New New New New"/>
    <w:autoRedefine/>
    <w:qFormat/>
    <w:uiPriority w:val="99"/>
    <w:pPr>
      <w:jc w:val="both"/>
    </w:pPr>
    <w:rPr>
      <w:rFonts w:ascii="Times New Roman" w:hAnsi="Times New Roman" w:eastAsia="宋体" w:cs="Times New Roman"/>
      <w:kern w:val="2"/>
      <w:sz w:val="21"/>
      <w:lang w:val="en-US" w:eastAsia="zh-CN" w:bidi="ar-SA"/>
    </w:rPr>
  </w:style>
  <w:style w:type="paragraph" w:customStyle="1" w:styleId="1789">
    <w:name w:val="正文 New New New New New New New New New New New New New New New New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790">
    <w:name w:val="Normal New New New New"/>
    <w:autoRedefine/>
    <w:qFormat/>
    <w:uiPriority w:val="99"/>
    <w:pPr>
      <w:jc w:val="both"/>
    </w:pPr>
    <w:rPr>
      <w:rFonts w:ascii="Times New Roman" w:hAnsi="Times New Roman" w:eastAsia="宋体" w:cs="Times New Roman"/>
      <w:kern w:val="2"/>
      <w:sz w:val="21"/>
      <w:lang w:val="en-US" w:eastAsia="zh-CN" w:bidi="ar-SA"/>
    </w:rPr>
  </w:style>
  <w:style w:type="paragraph" w:customStyle="1" w:styleId="1791">
    <w:name w:val="正文 New New New New New New"/>
    <w:autoRedefine/>
    <w:qFormat/>
    <w:uiPriority w:val="99"/>
    <w:pPr>
      <w:widowControl w:val="0"/>
      <w:adjustRightInd w:val="0"/>
      <w:spacing w:line="300" w:lineRule="auto"/>
      <w:ind w:firstLine="560" w:firstLineChars="200"/>
      <w:jc w:val="both"/>
      <w:textAlignment w:val="baseline"/>
    </w:pPr>
    <w:rPr>
      <w:rFonts w:ascii="Times New Roman" w:hAnsi="Times New Roman" w:eastAsia="仿宋_GB2312" w:cs="Times New Roman"/>
      <w:sz w:val="28"/>
      <w:lang w:val="en-US" w:eastAsia="zh-CN" w:bidi="ar-SA"/>
    </w:rPr>
  </w:style>
  <w:style w:type="character" w:customStyle="1" w:styleId="1792">
    <w:name w:val="Body1! Char Char"/>
    <w:link w:val="1793"/>
    <w:autoRedefine/>
    <w:qFormat/>
    <w:uiPriority w:val="0"/>
    <w:rPr>
      <w:rFonts w:ascii="Arial" w:hAnsi="Arial"/>
      <w:sz w:val="21"/>
      <w:szCs w:val="21"/>
      <w:lang w:eastAsia="en-US"/>
    </w:rPr>
  </w:style>
  <w:style w:type="paragraph" w:customStyle="1" w:styleId="1793">
    <w:name w:val="Body1!"/>
    <w:basedOn w:val="1"/>
    <w:link w:val="1792"/>
    <w:autoRedefine/>
    <w:qFormat/>
    <w:uiPriority w:val="0"/>
    <w:pPr>
      <w:widowControl/>
      <w:tabs>
        <w:tab w:val="left" w:pos="1247"/>
      </w:tabs>
      <w:spacing w:before="120" w:line="288" w:lineRule="auto"/>
      <w:ind w:left="1247" w:firstLine="200" w:firstLineChars="200"/>
      <w:jc w:val="left"/>
    </w:pPr>
    <w:rPr>
      <w:rFonts w:ascii="Arial" w:hAnsi="Arial" w:eastAsia="宋体" w:cs="Times New Roman"/>
      <w:kern w:val="0"/>
      <w:szCs w:val="21"/>
      <w:lang w:eastAsia="en-US"/>
    </w:rPr>
  </w:style>
  <w:style w:type="paragraph" w:customStyle="1" w:styleId="1794">
    <w:name w:val="段 New"/>
    <w:autoRedefine/>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795">
    <w:name w:val="批注文字 New New"/>
    <w:basedOn w:val="1796"/>
    <w:autoRedefine/>
    <w:qFormat/>
    <w:uiPriority w:val="99"/>
  </w:style>
  <w:style w:type="paragraph" w:customStyle="1" w:styleId="1796">
    <w:name w:val="正文 New New New New New New New New New New New New New New New New New New New New"/>
    <w:autoRedefine/>
    <w:qFormat/>
    <w:uiPriority w:val="99"/>
    <w:pPr>
      <w:widowControl w:val="0"/>
      <w:adjustRightInd w:val="0"/>
      <w:spacing w:line="348" w:lineRule="auto"/>
      <w:ind w:firstLine="560" w:firstLineChars="250"/>
      <w:textAlignment w:val="baseline"/>
    </w:pPr>
    <w:rPr>
      <w:rFonts w:ascii="宋体" w:hAnsi="宋体" w:eastAsia="宋体" w:cs="Times New Roman"/>
      <w:spacing w:val="-8"/>
      <w:sz w:val="24"/>
      <w:szCs w:val="21"/>
      <w:lang w:val="en-GB" w:eastAsia="zh-CN" w:bidi="ar-SA"/>
    </w:rPr>
  </w:style>
  <w:style w:type="paragraph" w:customStyle="1" w:styleId="1797">
    <w:name w:val="Char5"/>
    <w:basedOn w:val="1"/>
    <w:autoRedefine/>
    <w:qFormat/>
    <w:uiPriority w:val="0"/>
    <w:pPr>
      <w:spacing w:before="156" w:line="360" w:lineRule="auto"/>
      <w:jc w:val="left"/>
    </w:pPr>
    <w:rPr>
      <w:rFonts w:ascii="宋体" w:hAnsi="宋体" w:eastAsia="宋体" w:cs="Times New Roman"/>
      <w:bCs/>
      <w:smallCaps/>
      <w:sz w:val="22"/>
      <w:szCs w:val="24"/>
    </w:rPr>
  </w:style>
  <w:style w:type="paragraph" w:customStyle="1" w:styleId="1798">
    <w:name w:val="Char21"/>
    <w:next w:val="1"/>
    <w:autoRedefine/>
    <w:qFormat/>
    <w:uiPriority w:val="0"/>
    <w:pPr>
      <w:keepNext/>
      <w:keepLines/>
      <w:tabs>
        <w:tab w:val="left" w:pos="1440"/>
      </w:tabs>
      <w:spacing w:before="240" w:after="240"/>
      <w:ind w:left="1440" w:hanging="1440"/>
      <w:outlineLvl w:val="7"/>
    </w:pPr>
    <w:rPr>
      <w:rFonts w:ascii="Times New Roman" w:hAnsi="Times New Roman" w:eastAsia="宋体" w:cs="Times New Roman"/>
      <w:lang w:val="en-US" w:eastAsia="zh-CN" w:bidi="ar-SA"/>
    </w:rPr>
  </w:style>
  <w:style w:type="paragraph" w:customStyle="1" w:styleId="1799">
    <w:name w:val="正文文本 New New"/>
    <w:basedOn w:val="1778"/>
    <w:autoRedefine/>
    <w:qFormat/>
    <w:uiPriority w:val="99"/>
    <w:pPr>
      <w:adjustRightInd w:val="0"/>
      <w:spacing w:after="120" w:line="300" w:lineRule="auto"/>
      <w:ind w:left="480"/>
      <w:textAlignment w:val="baseline"/>
    </w:pPr>
    <w:rPr>
      <w:rFonts w:hAnsi="宋体" w:eastAsia="仿宋_GB2312"/>
      <w:kern w:val="0"/>
      <w:sz w:val="28"/>
    </w:rPr>
  </w:style>
  <w:style w:type="paragraph" w:customStyle="1" w:styleId="1800">
    <w:name w:val="正文 New New New New New New New New New New New New New New New New New New New New New New New New New New New New New New New"/>
    <w:autoRedefine/>
    <w:qFormat/>
    <w:uiPriority w:val="99"/>
    <w:pPr>
      <w:widowControl w:val="0"/>
      <w:spacing w:before="60" w:after="60" w:line="360" w:lineRule="auto"/>
      <w:jc w:val="both"/>
    </w:pPr>
    <w:rPr>
      <w:rFonts w:ascii="Times New Roman" w:hAnsi="Times New Roman" w:eastAsia="宋体" w:cs="Times New Roman"/>
      <w:kern w:val="2"/>
      <w:sz w:val="24"/>
      <w:lang w:val="en-US" w:eastAsia="zh-CN" w:bidi="ar-SA"/>
    </w:rPr>
  </w:style>
  <w:style w:type="paragraph" w:customStyle="1" w:styleId="1801">
    <w:name w:val="正文 New New New New New New New New New New New New New New New New New New New New New New New New New New New New New New New New New"/>
    <w:autoRedefine/>
    <w:qFormat/>
    <w:uiPriority w:val="99"/>
    <w:pPr>
      <w:widowControl w:val="0"/>
      <w:adjustRightInd w:val="0"/>
      <w:spacing w:line="300" w:lineRule="auto"/>
      <w:ind w:left="480"/>
      <w:jc w:val="both"/>
      <w:textAlignment w:val="baseline"/>
    </w:pPr>
    <w:rPr>
      <w:rFonts w:ascii="Times New Roman" w:hAnsi="宋体" w:eastAsia="宋体" w:cs="Times New Roman"/>
      <w:sz w:val="24"/>
      <w:szCs w:val="24"/>
      <w:lang w:val="en-US" w:eastAsia="zh-CN" w:bidi="ar-SA"/>
    </w:rPr>
  </w:style>
  <w:style w:type="paragraph" w:customStyle="1" w:styleId="1802">
    <w:name w:val="正文 New New New New New New New New New New New New New New New New New New New New New New New New New New New New New New New New New New New New New"/>
    <w:autoRedefine/>
    <w:qFormat/>
    <w:uiPriority w:val="99"/>
    <w:pPr>
      <w:widowControl w:val="0"/>
      <w:spacing w:before="60" w:after="60" w:line="360" w:lineRule="auto"/>
      <w:jc w:val="both"/>
    </w:pPr>
    <w:rPr>
      <w:rFonts w:ascii="Times New Roman" w:hAnsi="Times New Roman" w:eastAsia="宋体" w:cs="Times New Roman"/>
      <w:kern w:val="2"/>
      <w:sz w:val="24"/>
      <w:lang w:val="en-US" w:eastAsia="zh-CN" w:bidi="ar-SA"/>
    </w:rPr>
  </w:style>
  <w:style w:type="paragraph" w:customStyle="1" w:styleId="1803">
    <w:name w:val="正文 New New New New New New New New New New New New New New New New New New New New New New New New New New New New New New New New New New New"/>
    <w:autoRedefine/>
    <w:qFormat/>
    <w:uiPriority w:val="99"/>
    <w:pPr>
      <w:widowControl w:val="0"/>
      <w:spacing w:before="60" w:after="60" w:line="360" w:lineRule="auto"/>
      <w:jc w:val="both"/>
    </w:pPr>
    <w:rPr>
      <w:rFonts w:ascii="Times New Roman" w:hAnsi="Times New Roman" w:eastAsia="宋体" w:cs="Times New Roman"/>
      <w:kern w:val="2"/>
      <w:sz w:val="24"/>
      <w:lang w:val="en-US" w:eastAsia="zh-CN" w:bidi="ar-SA"/>
    </w:rPr>
  </w:style>
  <w:style w:type="paragraph" w:customStyle="1" w:styleId="1804">
    <w:name w:val="正文 New New New New New New New New New New New New New New New New New New New New New New New New New New New New New New New New New New New New"/>
    <w:autoRedefine/>
    <w:qFormat/>
    <w:uiPriority w:val="99"/>
    <w:pPr>
      <w:widowControl w:val="0"/>
      <w:adjustRightInd w:val="0"/>
      <w:spacing w:line="300" w:lineRule="auto"/>
      <w:ind w:left="480"/>
      <w:jc w:val="both"/>
      <w:textAlignment w:val="baseline"/>
    </w:pPr>
    <w:rPr>
      <w:rFonts w:ascii="Times New Roman" w:hAnsi="宋体" w:eastAsia="宋体" w:cs="Times New Roman"/>
      <w:sz w:val="24"/>
      <w:szCs w:val="24"/>
      <w:lang w:val="en-US" w:eastAsia="zh-CN" w:bidi="ar-SA"/>
    </w:rPr>
  </w:style>
  <w:style w:type="paragraph" w:customStyle="1" w:styleId="1805">
    <w:name w:val="正文 New New New New New New New New New New New New New New New New New New New New New New New New New New New New New New New New New New New New New New"/>
    <w:autoRedefine/>
    <w:qFormat/>
    <w:uiPriority w:val="99"/>
    <w:pPr>
      <w:widowControl w:val="0"/>
      <w:adjustRightInd w:val="0"/>
      <w:spacing w:line="300" w:lineRule="auto"/>
      <w:ind w:left="480"/>
      <w:jc w:val="both"/>
      <w:textAlignment w:val="baseline"/>
    </w:pPr>
    <w:rPr>
      <w:rFonts w:ascii="Times New Roman" w:hAnsi="宋体" w:eastAsia="宋体" w:cs="Times New Roman"/>
      <w:sz w:val="24"/>
      <w:szCs w:val="24"/>
      <w:lang w:val="en-US" w:eastAsia="zh-CN" w:bidi="ar-SA"/>
    </w:rPr>
  </w:style>
  <w:style w:type="character" w:customStyle="1" w:styleId="1806">
    <w:name w:val="Highlighted Variable"/>
    <w:autoRedefine/>
    <w:qFormat/>
    <w:uiPriority w:val="0"/>
    <w:rPr>
      <w:rFonts w:ascii="宋体" w:hAnsi="宋体" w:eastAsia="宋体"/>
      <w:color w:val="0000FF"/>
    </w:rPr>
  </w:style>
  <w:style w:type="character" w:customStyle="1" w:styleId="1807">
    <w:name w:val="页码 New New New New New New New New New New New New New New New New New"/>
    <w:basedOn w:val="160"/>
    <w:autoRedefine/>
    <w:qFormat/>
    <w:uiPriority w:val="0"/>
  </w:style>
  <w:style w:type="character" w:customStyle="1" w:styleId="1808">
    <w:name w:val="页码 New New New New New New New New New New New New New"/>
    <w:basedOn w:val="160"/>
    <w:autoRedefine/>
    <w:qFormat/>
    <w:uiPriority w:val="0"/>
  </w:style>
  <w:style w:type="character" w:customStyle="1" w:styleId="1809">
    <w:name w:val="页码 New New New New New New New New New New New New New New"/>
    <w:basedOn w:val="160"/>
    <w:autoRedefine/>
    <w:qFormat/>
    <w:uiPriority w:val="0"/>
  </w:style>
  <w:style w:type="character" w:customStyle="1" w:styleId="1810">
    <w:name w:val="页码 New"/>
    <w:basedOn w:val="160"/>
    <w:autoRedefine/>
    <w:qFormat/>
    <w:uiPriority w:val="0"/>
  </w:style>
  <w:style w:type="character" w:customStyle="1" w:styleId="1811">
    <w:name w:val="页码 New New New New New New"/>
    <w:autoRedefine/>
    <w:qFormat/>
    <w:uiPriority w:val="0"/>
    <w:rPr>
      <w:rFonts w:eastAsia="仿宋_GB2312"/>
      <w:spacing w:val="0"/>
      <w:sz w:val="21"/>
    </w:rPr>
  </w:style>
  <w:style w:type="character" w:customStyle="1" w:styleId="1812">
    <w:name w:val="页码 New New New New New New New New New"/>
    <w:basedOn w:val="160"/>
    <w:autoRedefine/>
    <w:qFormat/>
    <w:uiPriority w:val="0"/>
  </w:style>
  <w:style w:type="character" w:customStyle="1" w:styleId="1813">
    <w:name w:val="页码 New New New New New New New New New New"/>
    <w:basedOn w:val="160"/>
    <w:autoRedefine/>
    <w:qFormat/>
    <w:uiPriority w:val="0"/>
  </w:style>
  <w:style w:type="character" w:customStyle="1" w:styleId="1814">
    <w:name w:val="页码 New New New New New New New"/>
    <w:basedOn w:val="160"/>
    <w:autoRedefine/>
    <w:qFormat/>
    <w:uiPriority w:val="0"/>
  </w:style>
  <w:style w:type="character" w:customStyle="1" w:styleId="1815">
    <w:name w:val="页码 New New New New New New New New New New New New New New New New"/>
    <w:basedOn w:val="160"/>
    <w:autoRedefine/>
    <w:qFormat/>
    <w:uiPriority w:val="0"/>
  </w:style>
  <w:style w:type="character" w:customStyle="1" w:styleId="1816">
    <w:name w:val="Default Paragraph Font New"/>
    <w:autoRedefine/>
    <w:qFormat/>
    <w:uiPriority w:val="0"/>
    <w:rPr>
      <w:rFonts w:hint="default"/>
    </w:rPr>
  </w:style>
  <w:style w:type="character" w:customStyle="1" w:styleId="1817">
    <w:name w:val="页码 New New New"/>
    <w:basedOn w:val="160"/>
    <w:autoRedefine/>
    <w:qFormat/>
    <w:uiPriority w:val="0"/>
  </w:style>
  <w:style w:type="character" w:customStyle="1" w:styleId="1818">
    <w:name w:val="页码 New New New New New New New New New New New New New New New"/>
    <w:basedOn w:val="160"/>
    <w:autoRedefine/>
    <w:qFormat/>
    <w:uiPriority w:val="0"/>
  </w:style>
  <w:style w:type="character" w:customStyle="1" w:styleId="1819">
    <w:name w:val="页码 New New"/>
    <w:basedOn w:val="160"/>
    <w:autoRedefine/>
    <w:qFormat/>
    <w:uiPriority w:val="0"/>
  </w:style>
  <w:style w:type="character" w:customStyle="1" w:styleId="1820">
    <w:name w:val="二级条标题 Char Char"/>
    <w:autoRedefine/>
    <w:qFormat/>
    <w:uiPriority w:val="0"/>
    <w:rPr>
      <w:rFonts w:ascii="黑体" w:eastAsia="黑体"/>
      <w:sz w:val="21"/>
      <w:lang w:val="zh-CN" w:eastAsia="zh-CN"/>
    </w:rPr>
  </w:style>
  <w:style w:type="character" w:customStyle="1" w:styleId="1821">
    <w:name w:val="页码 New New New New New New New New"/>
    <w:basedOn w:val="160"/>
    <w:autoRedefine/>
    <w:qFormat/>
    <w:uiPriority w:val="0"/>
  </w:style>
  <w:style w:type="character" w:customStyle="1" w:styleId="1822">
    <w:name w:val="页码 New New New New New New New New New New New New"/>
    <w:autoRedefine/>
    <w:qFormat/>
    <w:uiPriority w:val="0"/>
    <w:rPr>
      <w:rFonts w:eastAsia="仿宋_GB2312"/>
      <w:spacing w:val="0"/>
      <w:sz w:val="21"/>
    </w:rPr>
  </w:style>
  <w:style w:type="character" w:customStyle="1" w:styleId="1823">
    <w:name w:val="默认段落字体1"/>
    <w:autoRedefine/>
    <w:qFormat/>
    <w:uiPriority w:val="0"/>
    <w:rPr>
      <w:rFonts w:hint="default"/>
    </w:rPr>
  </w:style>
  <w:style w:type="character" w:customStyle="1" w:styleId="1824">
    <w:name w:val="页码 New New New New"/>
    <w:basedOn w:val="160"/>
    <w:autoRedefine/>
    <w:qFormat/>
    <w:uiPriority w:val="0"/>
  </w:style>
  <w:style w:type="character" w:customStyle="1" w:styleId="1825">
    <w:name w:val="页码 New New New New New"/>
    <w:basedOn w:val="160"/>
    <w:autoRedefine/>
    <w:qFormat/>
    <w:uiPriority w:val="0"/>
  </w:style>
  <w:style w:type="character" w:customStyle="1" w:styleId="1826">
    <w:name w:val="页码 New New New New New New New New New New New"/>
    <w:autoRedefine/>
    <w:qFormat/>
    <w:uiPriority w:val="0"/>
    <w:rPr>
      <w:rFonts w:eastAsia="仿宋_GB2312"/>
      <w:spacing w:val="0"/>
      <w:sz w:val="21"/>
    </w:rPr>
  </w:style>
  <w:style w:type="character" w:customStyle="1" w:styleId="1827">
    <w:name w:val="Normal Paragraph Char1 Char Char Char"/>
    <w:link w:val="1828"/>
    <w:autoRedefine/>
    <w:qFormat/>
    <w:uiPriority w:val="0"/>
    <w:rPr>
      <w:rFonts w:ascii="Tahoma" w:hAnsi="Tahoma"/>
      <w:kern w:val="2"/>
      <w:sz w:val="24"/>
    </w:rPr>
  </w:style>
  <w:style w:type="paragraph" w:customStyle="1" w:styleId="1828">
    <w:name w:val="Normal Paragraph Char1"/>
    <w:basedOn w:val="1"/>
    <w:link w:val="1827"/>
    <w:autoRedefine/>
    <w:qFormat/>
    <w:uiPriority w:val="0"/>
    <w:pPr>
      <w:widowControl/>
      <w:spacing w:before="120" w:line="360" w:lineRule="auto"/>
      <w:ind w:firstLine="425"/>
      <w:jc w:val="left"/>
    </w:pPr>
    <w:rPr>
      <w:rFonts w:ascii="Tahoma" w:hAnsi="Tahoma" w:eastAsia="宋体" w:cs="Times New Roman"/>
      <w:sz w:val="24"/>
      <w:szCs w:val="20"/>
    </w:rPr>
  </w:style>
  <w:style w:type="paragraph" w:customStyle="1" w:styleId="1829">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30">
    <w:name w:val="标题 3 New New New New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31">
    <w:name w:val="页脚 New New New"/>
    <w:basedOn w:val="1784"/>
    <w:autoRedefine/>
    <w:qFormat/>
    <w:uiPriority w:val="99"/>
    <w:pPr>
      <w:tabs>
        <w:tab w:val="center" w:pos="4153"/>
        <w:tab w:val="right" w:pos="8306"/>
      </w:tabs>
      <w:snapToGrid w:val="0"/>
      <w:jc w:val="left"/>
    </w:pPr>
    <w:rPr>
      <w:sz w:val="18"/>
      <w:szCs w:val="18"/>
    </w:rPr>
  </w:style>
  <w:style w:type="paragraph" w:customStyle="1" w:styleId="1832">
    <w:name w:val="标题 3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33">
    <w:name w:val="标题 3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34">
    <w:name w:val="页脚 New New New New New"/>
    <w:basedOn w:val="1835"/>
    <w:autoRedefine/>
    <w:qFormat/>
    <w:uiPriority w:val="99"/>
    <w:pPr>
      <w:tabs>
        <w:tab w:val="center" w:pos="4153"/>
        <w:tab w:val="right" w:pos="8306"/>
      </w:tabs>
      <w:snapToGrid w:val="0"/>
      <w:jc w:val="left"/>
    </w:pPr>
    <w:rPr>
      <w:sz w:val="18"/>
      <w:szCs w:val="18"/>
    </w:rPr>
  </w:style>
  <w:style w:type="paragraph" w:customStyle="1" w:styleId="1835">
    <w:name w:val="正文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836">
    <w:name w:val="标题 2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37">
    <w:name w:val="标题 1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838">
    <w:name w:val="标题 3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39">
    <w:name w:val="标题 3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40">
    <w:name w:val="标题 1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841">
    <w:name w:val="标题 2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42">
    <w:name w:val="标题 1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843">
    <w:name w:val="标题 2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44">
    <w:name w:val="页眉 New New New New New New New New New New New New New New"/>
    <w:basedOn w:val="1802"/>
    <w:autoRedefine/>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customStyle="1" w:styleId="1845">
    <w:name w:val="标题 3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46">
    <w:name w:val="页脚 New New New New New New New New New New"/>
    <w:basedOn w:val="1847"/>
    <w:autoRedefine/>
    <w:qFormat/>
    <w:uiPriority w:val="99"/>
    <w:pPr>
      <w:tabs>
        <w:tab w:val="center" w:pos="4320"/>
        <w:tab w:val="right" w:pos="8640"/>
      </w:tabs>
    </w:pPr>
    <w:rPr>
      <w:sz w:val="18"/>
    </w:rPr>
  </w:style>
  <w:style w:type="paragraph" w:customStyle="1" w:styleId="1847">
    <w:name w:val="正文 New New New New New New New New New New New New New New New"/>
    <w:autoRedefine/>
    <w:qFormat/>
    <w:uiPriority w:val="99"/>
    <w:pPr>
      <w:spacing w:before="120" w:line="288" w:lineRule="auto"/>
    </w:pPr>
    <w:rPr>
      <w:rFonts w:ascii="Times New Roman" w:hAnsi="Times New Roman" w:eastAsia="宋体" w:cs="Times New Roman"/>
      <w:sz w:val="21"/>
      <w:szCs w:val="24"/>
      <w:lang w:val="en-US" w:eastAsia="zh-CN" w:bidi="ar-SA"/>
    </w:rPr>
  </w:style>
  <w:style w:type="paragraph" w:customStyle="1" w:styleId="1848">
    <w:name w:val="标题 3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49">
    <w:name w:val="页脚 New New New New New New"/>
    <w:basedOn w:val="1850"/>
    <w:autoRedefine/>
    <w:qFormat/>
    <w:uiPriority w:val="99"/>
    <w:pPr>
      <w:tabs>
        <w:tab w:val="center" w:pos="4153"/>
        <w:tab w:val="right" w:pos="8306"/>
      </w:tabs>
      <w:spacing w:line="240" w:lineRule="auto"/>
      <w:ind w:firstLine="0"/>
      <w:jc w:val="center"/>
    </w:pPr>
    <w:rPr>
      <w:sz w:val="21"/>
    </w:rPr>
  </w:style>
  <w:style w:type="paragraph" w:customStyle="1" w:styleId="1850">
    <w:name w:val="正文 New New New New New New New New New New New"/>
    <w:autoRedefine/>
    <w:qFormat/>
    <w:uiPriority w:val="99"/>
    <w:pPr>
      <w:widowControl w:val="0"/>
      <w:adjustRightInd w:val="0"/>
      <w:spacing w:line="348" w:lineRule="auto"/>
      <w:ind w:firstLine="560" w:firstLineChars="250"/>
      <w:textAlignment w:val="baseline"/>
    </w:pPr>
    <w:rPr>
      <w:rFonts w:ascii="宋体" w:hAnsi="宋体" w:eastAsia="宋体" w:cs="Times New Roman"/>
      <w:spacing w:val="-8"/>
      <w:sz w:val="24"/>
      <w:szCs w:val="21"/>
      <w:lang w:val="en-GB" w:eastAsia="zh-CN" w:bidi="ar-SA"/>
    </w:rPr>
  </w:style>
  <w:style w:type="paragraph" w:customStyle="1" w:styleId="1851">
    <w:name w:val="页眉 New New"/>
    <w:basedOn w:val="1852"/>
    <w:autoRedefine/>
    <w:qFormat/>
    <w:uiPriority w:val="99"/>
    <w:pPr>
      <w:tabs>
        <w:tab w:val="center" w:pos="4320"/>
        <w:tab w:val="right" w:pos="8640"/>
      </w:tabs>
      <w:jc w:val="center"/>
    </w:pPr>
    <w:rPr>
      <w:sz w:val="18"/>
    </w:rPr>
  </w:style>
  <w:style w:type="paragraph" w:customStyle="1" w:styleId="1852">
    <w:name w:val="正文 New New New New New New New New New New New New New New"/>
    <w:autoRedefine/>
    <w:qFormat/>
    <w:uiPriority w:val="99"/>
    <w:pPr>
      <w:spacing w:before="120" w:line="288" w:lineRule="auto"/>
    </w:pPr>
    <w:rPr>
      <w:rFonts w:ascii="Times New Roman" w:hAnsi="Times New Roman" w:eastAsia="宋体" w:cs="Times New Roman"/>
      <w:sz w:val="21"/>
      <w:szCs w:val="24"/>
      <w:lang w:val="en-US" w:eastAsia="zh-CN" w:bidi="ar-SA"/>
    </w:rPr>
  </w:style>
  <w:style w:type="paragraph" w:customStyle="1" w:styleId="1853">
    <w:name w:val="标题 3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54">
    <w:name w:val="标题 3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55">
    <w:name w:val="标题 1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856">
    <w:name w:val="标题 3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57">
    <w:name w:val="Char3 Char Char Char"/>
    <w:basedOn w:val="27"/>
    <w:autoRedefine/>
    <w:qFormat/>
    <w:uiPriority w:val="0"/>
    <w:pPr>
      <w:spacing w:before="156"/>
      <w:jc w:val="left"/>
    </w:pPr>
    <w:rPr>
      <w:rFonts w:ascii="Tahoma" w:hAnsi="Tahoma"/>
      <w:bCs/>
      <w:smallCaps/>
      <w:sz w:val="24"/>
    </w:rPr>
  </w:style>
  <w:style w:type="paragraph" w:customStyle="1" w:styleId="1858">
    <w:name w:val="正文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859">
    <w:name w:val="标题 3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60">
    <w:name w:val="正文 New New New New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861">
    <w:name w:val="标题 2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62">
    <w:name w:val="标题 2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63">
    <w:name w:val="标题 3 New New"/>
    <w:basedOn w:val="1864"/>
    <w:next w:val="1864"/>
    <w:autoRedefine/>
    <w:qFormat/>
    <w:uiPriority w:val="99"/>
    <w:pPr>
      <w:keepNext/>
      <w:keepLines/>
      <w:spacing w:before="260" w:after="260" w:line="416" w:lineRule="auto"/>
      <w:outlineLvl w:val="2"/>
    </w:pPr>
    <w:rPr>
      <w:rFonts w:eastAsia="黑体"/>
      <w:bCs/>
      <w:sz w:val="30"/>
      <w:szCs w:val="30"/>
    </w:rPr>
  </w:style>
  <w:style w:type="paragraph" w:customStyle="1" w:styleId="1864">
    <w:name w:val="正文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865">
    <w:name w:val="页脚 New New New New New New New New New New New"/>
    <w:basedOn w:val="1864"/>
    <w:autoRedefine/>
    <w:qFormat/>
    <w:uiPriority w:val="99"/>
    <w:pPr>
      <w:tabs>
        <w:tab w:val="center" w:pos="4153"/>
        <w:tab w:val="right" w:pos="8306"/>
      </w:tabs>
      <w:snapToGrid w:val="0"/>
      <w:jc w:val="left"/>
    </w:pPr>
    <w:rPr>
      <w:sz w:val="18"/>
      <w:szCs w:val="18"/>
    </w:rPr>
  </w:style>
  <w:style w:type="paragraph" w:customStyle="1" w:styleId="1866">
    <w:name w:val="正文 New New New New New New New New"/>
    <w:autoRedefine/>
    <w:qFormat/>
    <w:uiPriority w:val="99"/>
    <w:pPr>
      <w:widowControl w:val="0"/>
      <w:adjustRightInd w:val="0"/>
      <w:spacing w:line="300" w:lineRule="auto"/>
      <w:ind w:firstLine="560" w:firstLineChars="200"/>
      <w:jc w:val="both"/>
      <w:textAlignment w:val="baseline"/>
    </w:pPr>
    <w:rPr>
      <w:rFonts w:ascii="Times New Roman" w:hAnsi="Times New Roman" w:eastAsia="仿宋_GB2312" w:cs="Times New Roman"/>
      <w:sz w:val="28"/>
      <w:lang w:val="en-US" w:eastAsia="zh-CN" w:bidi="ar-SA"/>
    </w:rPr>
  </w:style>
  <w:style w:type="paragraph" w:customStyle="1" w:styleId="1867">
    <w:name w:val="标题 2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68">
    <w:name w:val="标题 3 New New New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69">
    <w:name w:val="正文 New New New New New New New New New New New New New New New New New New New New New New New New"/>
    <w:autoRedefine/>
    <w:qFormat/>
    <w:uiPriority w:val="99"/>
    <w:pPr>
      <w:widowControl w:val="0"/>
      <w:adjustRightInd w:val="0"/>
      <w:spacing w:line="300" w:lineRule="auto"/>
      <w:ind w:firstLine="560" w:firstLineChars="200"/>
      <w:jc w:val="both"/>
      <w:textAlignment w:val="baseline"/>
    </w:pPr>
    <w:rPr>
      <w:rFonts w:ascii="Times New Roman" w:hAnsi="Times New Roman" w:eastAsia="仿宋_GB2312" w:cs="Times New Roman"/>
      <w:sz w:val="28"/>
      <w:lang w:val="en-US" w:eastAsia="zh-CN" w:bidi="ar-SA"/>
    </w:rPr>
  </w:style>
  <w:style w:type="paragraph" w:customStyle="1" w:styleId="1870">
    <w:name w:val="表名"/>
    <w:basedOn w:val="1871"/>
    <w:autoRedefine/>
    <w:qFormat/>
    <w:uiPriority w:val="99"/>
    <w:pPr>
      <w:adjustRightInd w:val="0"/>
      <w:snapToGrid w:val="0"/>
      <w:spacing w:line="288" w:lineRule="auto"/>
      <w:ind w:firstLine="560" w:firstLineChars="200"/>
      <w:jc w:val="left"/>
      <w:textAlignment w:val="baseline"/>
    </w:pPr>
    <w:rPr>
      <w:kern w:val="0"/>
      <w:sz w:val="28"/>
      <w:szCs w:val="28"/>
      <w:lang w:val="zh-CN"/>
    </w:rPr>
  </w:style>
  <w:style w:type="paragraph" w:customStyle="1" w:styleId="1871">
    <w:name w:val="正文 New New New New New New New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872">
    <w:name w:val="批注文字 New"/>
    <w:basedOn w:val="1850"/>
    <w:autoRedefine/>
    <w:qFormat/>
    <w:uiPriority w:val="99"/>
  </w:style>
  <w:style w:type="paragraph" w:customStyle="1" w:styleId="1873">
    <w:name w:val="标题 3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74">
    <w:name w:val="标题 3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75">
    <w:name w:val="标题 2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76">
    <w:name w:val="标题 2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77">
    <w:name w:val="标题 3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78">
    <w:name w:val="Char14"/>
    <w:basedOn w:val="1"/>
    <w:autoRedefine/>
    <w:qFormat/>
    <w:uiPriority w:val="0"/>
    <w:pPr>
      <w:spacing w:before="156"/>
      <w:jc w:val="left"/>
    </w:pPr>
    <w:rPr>
      <w:rFonts w:ascii="Tahoma" w:hAnsi="Tahoma" w:eastAsia="宋体" w:cs="Times New Roman"/>
      <w:bCs/>
      <w:smallCaps/>
      <w:sz w:val="28"/>
      <w:szCs w:val="28"/>
    </w:rPr>
  </w:style>
  <w:style w:type="paragraph" w:customStyle="1" w:styleId="1879">
    <w:name w:val="标题 3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80">
    <w:name w:val="标题 2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81">
    <w:name w:val="标题 2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82">
    <w:name w:val="标题 3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83">
    <w:name w:val="标题 2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84">
    <w:name w:val="页眉 New"/>
    <w:basedOn w:val="1885"/>
    <w:autoRedefine/>
    <w:qFormat/>
    <w:uiPriority w:val="99"/>
    <w:pPr>
      <w:pBdr>
        <w:bottom w:val="single" w:color="auto" w:sz="6" w:space="1"/>
      </w:pBdr>
      <w:tabs>
        <w:tab w:val="center" w:pos="4153"/>
        <w:tab w:val="right" w:pos="8306"/>
      </w:tabs>
      <w:snapToGrid w:val="0"/>
      <w:jc w:val="center"/>
    </w:pPr>
    <w:rPr>
      <w:sz w:val="18"/>
      <w:szCs w:val="18"/>
    </w:rPr>
  </w:style>
  <w:style w:type="paragraph" w:customStyle="1" w:styleId="1885">
    <w:name w:val="正文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886">
    <w:name w:val="Normal Paragraph"/>
    <w:basedOn w:val="1"/>
    <w:autoRedefine/>
    <w:qFormat/>
    <w:uiPriority w:val="0"/>
    <w:pPr>
      <w:widowControl/>
      <w:spacing w:before="120" w:line="360" w:lineRule="auto"/>
      <w:ind w:firstLine="425"/>
      <w:jc w:val="left"/>
    </w:pPr>
    <w:rPr>
      <w:rFonts w:ascii="宋体" w:hAnsi="宋体" w:eastAsia="宋体" w:cs="Times New Roman"/>
      <w:bCs/>
      <w:smallCaps/>
      <w:kern w:val="0"/>
      <w:sz w:val="28"/>
      <w:szCs w:val="24"/>
    </w:rPr>
  </w:style>
  <w:style w:type="paragraph" w:customStyle="1" w:styleId="1887">
    <w:name w:val="正文 New New New New New New New New New New New New New New New New New"/>
    <w:autoRedefine/>
    <w:qFormat/>
    <w:uiPriority w:val="99"/>
    <w:pPr>
      <w:spacing w:before="120" w:line="288" w:lineRule="auto"/>
    </w:pPr>
    <w:rPr>
      <w:rFonts w:ascii="Times New Roman" w:hAnsi="Times New Roman" w:eastAsia="宋体" w:cs="Times New Roman"/>
      <w:sz w:val="21"/>
      <w:szCs w:val="24"/>
      <w:lang w:val="en-US" w:eastAsia="zh-CN" w:bidi="ar-SA"/>
    </w:rPr>
  </w:style>
  <w:style w:type="paragraph" w:customStyle="1" w:styleId="1888">
    <w:name w:val="页脚 New New New New New New New New New"/>
    <w:basedOn w:val="1852"/>
    <w:autoRedefine/>
    <w:qFormat/>
    <w:uiPriority w:val="99"/>
    <w:pPr>
      <w:tabs>
        <w:tab w:val="center" w:pos="4320"/>
        <w:tab w:val="right" w:pos="8640"/>
      </w:tabs>
    </w:pPr>
    <w:rPr>
      <w:sz w:val="18"/>
    </w:rPr>
  </w:style>
  <w:style w:type="paragraph" w:customStyle="1" w:styleId="1889">
    <w:name w:val="标题 2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90">
    <w:name w:val="标题 3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91">
    <w:name w:val="标题 2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92">
    <w:name w:val="标题 1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893">
    <w:name w:val="标题 3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94">
    <w:name w:val="标题 3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95">
    <w:name w:val="标题 2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96">
    <w:name w:val="标题 3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897">
    <w:name w:val="正文 New New New New New New New New New New New New New New New New New New New New New New New New New New"/>
    <w:autoRedefine/>
    <w:qFormat/>
    <w:uiPriority w:val="99"/>
    <w:pPr>
      <w:widowControl w:val="0"/>
      <w:adjustRightInd w:val="0"/>
      <w:spacing w:line="300" w:lineRule="auto"/>
      <w:ind w:firstLine="560" w:firstLineChars="200"/>
      <w:jc w:val="both"/>
      <w:textAlignment w:val="baseline"/>
    </w:pPr>
    <w:rPr>
      <w:rFonts w:ascii="Times New Roman" w:hAnsi="Times New Roman" w:eastAsia="仿宋_GB2312" w:cs="Times New Roman"/>
      <w:sz w:val="28"/>
      <w:lang w:val="en-US" w:eastAsia="zh-CN" w:bidi="ar-SA"/>
    </w:rPr>
  </w:style>
  <w:style w:type="paragraph" w:customStyle="1" w:styleId="1898">
    <w:name w:val="标题 2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899">
    <w:name w:val="标题 3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00">
    <w:name w:val="标题 2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01">
    <w:name w:val="标题 2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02">
    <w:name w:val="标题 3 New New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03">
    <w:name w:val="标题 2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04">
    <w:name w:val="标题 3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05">
    <w:name w:val="标题 1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906">
    <w:name w:val="标题 2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07">
    <w:name w:val="标题 3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08">
    <w:name w:val="标题 3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09">
    <w:name w:val="标题 1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910">
    <w:name w:val="Char Char Char Char Char Char1"/>
    <w:basedOn w:val="1"/>
    <w:autoRedefine/>
    <w:qFormat/>
    <w:uiPriority w:val="0"/>
    <w:pPr>
      <w:autoSpaceDE w:val="0"/>
      <w:autoSpaceDN w:val="0"/>
      <w:adjustRightInd w:val="0"/>
      <w:spacing w:before="156" w:line="360" w:lineRule="auto"/>
      <w:ind w:left="420" w:firstLine="360" w:firstLineChars="150"/>
      <w:jc w:val="left"/>
      <w:textAlignment w:val="baseline"/>
    </w:pPr>
    <w:rPr>
      <w:rFonts w:ascii="宋体" w:hAnsi="宋体" w:eastAsia="宋体" w:cs="Times New Roman"/>
      <w:bCs/>
      <w:smallCaps/>
      <w:sz w:val="28"/>
      <w:szCs w:val="24"/>
    </w:rPr>
  </w:style>
  <w:style w:type="paragraph" w:customStyle="1" w:styleId="1911">
    <w:name w:val="标题 3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12">
    <w:name w:val="正文 New New New New New New New New New"/>
    <w:autoRedefine/>
    <w:qFormat/>
    <w:uiPriority w:val="99"/>
    <w:pPr>
      <w:widowControl w:val="0"/>
      <w:adjustRightInd w:val="0"/>
      <w:spacing w:line="300" w:lineRule="auto"/>
      <w:ind w:firstLine="560" w:firstLineChars="200"/>
      <w:jc w:val="both"/>
      <w:textAlignment w:val="baseline"/>
    </w:pPr>
    <w:rPr>
      <w:rFonts w:ascii="Times New Roman" w:hAnsi="Times New Roman" w:eastAsia="仿宋_GB2312" w:cs="Times New Roman"/>
      <w:sz w:val="28"/>
      <w:lang w:val="en-US" w:eastAsia="zh-CN" w:bidi="ar-SA"/>
    </w:rPr>
  </w:style>
  <w:style w:type="paragraph" w:customStyle="1" w:styleId="1913">
    <w:name w:val="标题 1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914">
    <w:name w:val="正文 New New New New New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915">
    <w:name w:val="标题 3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16">
    <w:name w:val="Body New"/>
    <w:basedOn w:val="1864"/>
    <w:autoRedefine/>
    <w:qFormat/>
    <w:uiPriority w:val="99"/>
    <w:pPr>
      <w:widowControl/>
      <w:tabs>
        <w:tab w:val="left" w:pos="9356"/>
      </w:tabs>
      <w:spacing w:before="80" w:after="80" w:line="288" w:lineRule="auto"/>
      <w:ind w:left="360"/>
    </w:pPr>
    <w:rPr>
      <w:szCs w:val="21"/>
      <w:lang w:eastAsia="en-US"/>
    </w:rPr>
  </w:style>
  <w:style w:type="paragraph" w:customStyle="1" w:styleId="1917">
    <w:name w:val="页脚 New New New New New New New New New New New New New New New New New New New"/>
    <w:basedOn w:val="1871"/>
    <w:autoRedefine/>
    <w:qFormat/>
    <w:uiPriority w:val="99"/>
    <w:pPr>
      <w:tabs>
        <w:tab w:val="center" w:pos="4153"/>
        <w:tab w:val="right" w:pos="8306"/>
      </w:tabs>
      <w:snapToGrid w:val="0"/>
      <w:jc w:val="left"/>
    </w:pPr>
    <w:rPr>
      <w:sz w:val="18"/>
      <w:szCs w:val="18"/>
    </w:rPr>
  </w:style>
  <w:style w:type="paragraph" w:customStyle="1" w:styleId="1918">
    <w:name w:val="正文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919">
    <w:name w:val="标题 2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20">
    <w:name w:val="标题 4 New"/>
    <w:basedOn w:val="1850"/>
    <w:next w:val="1850"/>
    <w:autoRedefine/>
    <w:qFormat/>
    <w:uiPriority w:val="99"/>
    <w:pPr>
      <w:numPr>
        <w:ilvl w:val="3"/>
        <w:numId w:val="77"/>
      </w:numPr>
      <w:spacing w:line="300" w:lineRule="auto"/>
      <w:ind w:firstLine="0" w:firstLineChars="0"/>
      <w:outlineLvl w:val="3"/>
    </w:pPr>
    <w:rPr>
      <w:rFonts w:ascii="黑体" w:eastAsia="黑体"/>
      <w:kern w:val="28"/>
    </w:rPr>
  </w:style>
  <w:style w:type="paragraph" w:customStyle="1" w:styleId="1921">
    <w:name w:val="标题 2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22">
    <w:name w:val="正文 New New New New New New New New New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923">
    <w:name w:val="正文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924">
    <w:name w:val="标题 3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25">
    <w:name w:val="标题 2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26">
    <w:name w:val="标题 3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27">
    <w:name w:val="正文 New New New New New New New New New New New New New New New New New New New"/>
    <w:autoRedefine/>
    <w:qFormat/>
    <w:uiPriority w:val="99"/>
    <w:pPr>
      <w:widowControl w:val="0"/>
      <w:adjustRightInd w:val="0"/>
      <w:spacing w:line="348" w:lineRule="auto"/>
      <w:ind w:firstLine="560" w:firstLineChars="250"/>
      <w:textAlignment w:val="baseline"/>
    </w:pPr>
    <w:rPr>
      <w:rFonts w:ascii="宋体" w:hAnsi="宋体" w:eastAsia="宋体" w:cs="Times New Roman"/>
      <w:spacing w:val="-8"/>
      <w:sz w:val="24"/>
      <w:szCs w:val="21"/>
      <w:lang w:val="en-GB" w:eastAsia="zh-CN" w:bidi="ar-SA"/>
    </w:rPr>
  </w:style>
  <w:style w:type="paragraph" w:customStyle="1" w:styleId="1928">
    <w:name w:val="标题 3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29">
    <w:name w:val="正文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930">
    <w:name w:val="标题 2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31">
    <w:name w:val="页脚 New New New New New New New New New New New New New New New New"/>
    <w:basedOn w:val="1932"/>
    <w:autoRedefine/>
    <w:qFormat/>
    <w:uiPriority w:val="99"/>
    <w:pPr>
      <w:tabs>
        <w:tab w:val="center" w:pos="4153"/>
        <w:tab w:val="right" w:pos="8306"/>
      </w:tabs>
      <w:snapToGrid w:val="0"/>
      <w:jc w:val="left"/>
    </w:pPr>
    <w:rPr>
      <w:sz w:val="18"/>
      <w:szCs w:val="18"/>
    </w:rPr>
  </w:style>
  <w:style w:type="paragraph" w:customStyle="1" w:styleId="1932">
    <w:name w:val="正文 New New New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933">
    <w:name w:val="正文 New New New New New New New New New New New New New New New New New New New New New New New New New New New New New New New New"/>
    <w:autoRedefine/>
    <w:qFormat/>
    <w:uiPriority w:val="99"/>
    <w:pPr>
      <w:widowControl w:val="0"/>
      <w:adjustRightInd w:val="0"/>
      <w:spacing w:line="300" w:lineRule="auto"/>
      <w:ind w:left="480"/>
      <w:jc w:val="both"/>
      <w:textAlignment w:val="baseline"/>
    </w:pPr>
    <w:rPr>
      <w:rFonts w:ascii="Times New Roman" w:hAnsi="宋体" w:eastAsia="宋体" w:cs="Times New Roman"/>
      <w:sz w:val="24"/>
      <w:szCs w:val="24"/>
      <w:lang w:val="en-US" w:eastAsia="zh-CN" w:bidi="ar-SA"/>
    </w:rPr>
  </w:style>
  <w:style w:type="paragraph" w:customStyle="1" w:styleId="1934">
    <w:name w:val="页脚 New New New New New New New New New New New New New"/>
    <w:basedOn w:val="1923"/>
    <w:autoRedefine/>
    <w:qFormat/>
    <w:uiPriority w:val="99"/>
    <w:pPr>
      <w:tabs>
        <w:tab w:val="center" w:pos="4153"/>
        <w:tab w:val="right" w:pos="8306"/>
      </w:tabs>
      <w:snapToGrid w:val="0"/>
      <w:jc w:val="left"/>
    </w:pPr>
    <w:rPr>
      <w:sz w:val="18"/>
      <w:szCs w:val="18"/>
    </w:rPr>
  </w:style>
  <w:style w:type="paragraph" w:customStyle="1" w:styleId="1935">
    <w:name w:val="页眉 New New New New"/>
    <w:basedOn w:val="1887"/>
    <w:autoRedefine/>
    <w:qFormat/>
    <w:uiPriority w:val="99"/>
    <w:pPr>
      <w:tabs>
        <w:tab w:val="center" w:pos="4320"/>
        <w:tab w:val="right" w:pos="8640"/>
      </w:tabs>
      <w:jc w:val="center"/>
    </w:pPr>
    <w:rPr>
      <w:sz w:val="18"/>
    </w:rPr>
  </w:style>
  <w:style w:type="paragraph" w:customStyle="1" w:styleId="1936">
    <w:name w:val="标题 3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37">
    <w:name w:val="标题 1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938">
    <w:name w:val="正文 New New New New New New New New New New New New New New New New New New New New New New New New New New New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939">
    <w:name w:val="标题 3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40">
    <w:name w:val="页眉 New New New"/>
    <w:basedOn w:val="1847"/>
    <w:autoRedefine/>
    <w:qFormat/>
    <w:uiPriority w:val="99"/>
    <w:pPr>
      <w:tabs>
        <w:tab w:val="center" w:pos="4320"/>
        <w:tab w:val="right" w:pos="8640"/>
      </w:tabs>
      <w:jc w:val="center"/>
    </w:pPr>
    <w:rPr>
      <w:sz w:val="18"/>
    </w:rPr>
  </w:style>
  <w:style w:type="paragraph" w:customStyle="1" w:styleId="1941">
    <w:name w:val="标题 2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42">
    <w:name w:val="标题 3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43">
    <w:name w:val="页眉 New New New New New New New New New New New"/>
    <w:basedOn w:val="1789"/>
    <w:autoRedefine/>
    <w:qFormat/>
    <w:uiPriority w:val="99"/>
    <w:pPr>
      <w:pBdr>
        <w:bottom w:val="single" w:color="auto" w:sz="6" w:space="1"/>
      </w:pBdr>
      <w:tabs>
        <w:tab w:val="center" w:pos="4153"/>
        <w:tab w:val="right" w:pos="8306"/>
      </w:tabs>
      <w:snapToGrid w:val="0"/>
      <w:spacing w:before="60" w:after="60"/>
      <w:jc w:val="center"/>
    </w:pPr>
    <w:rPr>
      <w:sz w:val="18"/>
      <w:szCs w:val="18"/>
    </w:rPr>
  </w:style>
  <w:style w:type="paragraph" w:customStyle="1" w:styleId="1944">
    <w:name w:val="正文 New New New New New New New New New New New New New New New New New New New New New New New New New New New New New New"/>
    <w:autoRedefine/>
    <w:qFormat/>
    <w:uiPriority w:val="99"/>
    <w:pPr>
      <w:widowControl w:val="0"/>
      <w:spacing w:before="60" w:after="60" w:line="360" w:lineRule="auto"/>
      <w:jc w:val="both"/>
    </w:pPr>
    <w:rPr>
      <w:rFonts w:ascii="Times New Roman" w:hAnsi="Times New Roman" w:eastAsia="宋体" w:cs="Times New Roman"/>
      <w:kern w:val="2"/>
      <w:sz w:val="24"/>
      <w:lang w:val="en-US" w:eastAsia="zh-CN" w:bidi="ar-SA"/>
    </w:rPr>
  </w:style>
  <w:style w:type="paragraph" w:customStyle="1" w:styleId="1945">
    <w:name w:val="标题 2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46">
    <w:name w:val="标题 3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47">
    <w:name w:val="标题 2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48">
    <w:name w:val="标题 3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49">
    <w:name w:val="标题 3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50">
    <w:name w:val="标题 2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51">
    <w:name w:val="标题 2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52">
    <w:name w:val="标题 2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53">
    <w:name w:val="页脚 New New New New New New New New New New New New New New New New New New New New"/>
    <w:basedOn w:val="1922"/>
    <w:autoRedefine/>
    <w:qFormat/>
    <w:uiPriority w:val="99"/>
    <w:pPr>
      <w:tabs>
        <w:tab w:val="center" w:pos="4153"/>
        <w:tab w:val="right" w:pos="8306"/>
      </w:tabs>
      <w:snapToGrid w:val="0"/>
      <w:jc w:val="left"/>
    </w:pPr>
    <w:rPr>
      <w:sz w:val="18"/>
      <w:szCs w:val="18"/>
    </w:rPr>
  </w:style>
  <w:style w:type="paragraph" w:customStyle="1" w:styleId="1954">
    <w:name w:val="页眉 New New New New New New New"/>
    <w:basedOn w:val="1944"/>
    <w:autoRedefine/>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customStyle="1" w:styleId="1955">
    <w:name w:val="正文8"/>
    <w:autoRedefine/>
    <w:qFormat/>
    <w:uiPriority w:val="99"/>
    <w:pPr>
      <w:widowControl w:val="0"/>
      <w:jc w:val="both"/>
    </w:pPr>
    <w:rPr>
      <w:rFonts w:hint="eastAsia" w:ascii="Times New Roman" w:hAnsi="Times New Roman" w:eastAsia="宋体" w:cs="Times New Roman"/>
      <w:kern w:val="2"/>
      <w:sz w:val="21"/>
      <w:lang w:val="en-US" w:eastAsia="zh-CN" w:bidi="ar-SA"/>
    </w:rPr>
  </w:style>
  <w:style w:type="paragraph" w:customStyle="1" w:styleId="1956">
    <w:name w:val="标题 2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57">
    <w:name w:val="标题 3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58">
    <w:name w:val="标题 1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959">
    <w:name w:val="标题 3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60">
    <w:name w:val="标题 2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61">
    <w:name w:val="页脚 New New New New"/>
    <w:basedOn w:val="1782"/>
    <w:autoRedefine/>
    <w:qFormat/>
    <w:uiPriority w:val="99"/>
    <w:pPr>
      <w:tabs>
        <w:tab w:val="center" w:pos="4153"/>
        <w:tab w:val="right" w:pos="8306"/>
      </w:tabs>
      <w:snapToGrid w:val="0"/>
      <w:jc w:val="left"/>
    </w:pPr>
    <w:rPr>
      <w:sz w:val="18"/>
      <w:szCs w:val="18"/>
    </w:rPr>
  </w:style>
  <w:style w:type="paragraph" w:customStyle="1" w:styleId="1962">
    <w:name w:val="正文 New New New New New New New New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963">
    <w:name w:val="页脚 New New New New New New New New New New New New"/>
    <w:basedOn w:val="1887"/>
    <w:autoRedefine/>
    <w:qFormat/>
    <w:uiPriority w:val="99"/>
    <w:pPr>
      <w:tabs>
        <w:tab w:val="center" w:pos="4320"/>
        <w:tab w:val="right" w:pos="8640"/>
      </w:tabs>
    </w:pPr>
    <w:rPr>
      <w:sz w:val="18"/>
    </w:rPr>
  </w:style>
  <w:style w:type="paragraph" w:customStyle="1" w:styleId="1964">
    <w:name w:val="标题 2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65">
    <w:name w:val="标题 3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66">
    <w:name w:val="页脚 New"/>
    <w:basedOn w:val="1885"/>
    <w:autoRedefine/>
    <w:qFormat/>
    <w:uiPriority w:val="99"/>
    <w:pPr>
      <w:tabs>
        <w:tab w:val="center" w:pos="4153"/>
        <w:tab w:val="right" w:pos="8306"/>
      </w:tabs>
      <w:snapToGrid w:val="0"/>
      <w:jc w:val="left"/>
    </w:pPr>
    <w:rPr>
      <w:sz w:val="18"/>
      <w:szCs w:val="18"/>
    </w:rPr>
  </w:style>
  <w:style w:type="paragraph" w:customStyle="1" w:styleId="1967">
    <w:name w:val="标题 2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68">
    <w:name w:val="标题 3 New New New New New New New New New New New New New New New New New New New New New New New New New New New New New New New New New New New New New New New New New New New New New New New New New New New New New New New New New New New New New New1"/>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69">
    <w:name w:val="标题 2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70">
    <w:name w:val="标题 2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71">
    <w:name w:val="标题 2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72">
    <w:name w:val="标题 3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73">
    <w:name w:val="标题 2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74">
    <w:name w:val="Body1! New"/>
    <w:basedOn w:val="1916"/>
    <w:autoRedefine/>
    <w:qFormat/>
    <w:uiPriority w:val="99"/>
    <w:pPr>
      <w:tabs>
        <w:tab w:val="clear" w:pos="9356"/>
      </w:tabs>
      <w:spacing w:before="120" w:after="0"/>
      <w:ind w:left="1247" w:firstLine="200" w:firstLineChars="200"/>
    </w:pPr>
    <w:rPr>
      <w:rFonts w:ascii="Arial" w:hAnsi="Arial"/>
    </w:rPr>
  </w:style>
  <w:style w:type="paragraph" w:customStyle="1" w:styleId="1975">
    <w:name w:val="标题 2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76">
    <w:name w:val="表格（小四号字） New"/>
    <w:basedOn w:val="1782"/>
    <w:autoRedefine/>
    <w:qFormat/>
    <w:uiPriority w:val="99"/>
    <w:pPr>
      <w:keepNext/>
      <w:adjustRightInd w:val="0"/>
      <w:spacing w:before="40" w:after="40"/>
      <w:jc w:val="center"/>
      <w:textAlignment w:val="baseline"/>
    </w:pPr>
    <w:rPr>
      <w:rFonts w:eastAsia="仿宋_GB2312"/>
      <w:kern w:val="0"/>
      <w:sz w:val="24"/>
      <w:szCs w:val="20"/>
    </w:rPr>
  </w:style>
  <w:style w:type="paragraph" w:customStyle="1" w:styleId="1977">
    <w:name w:val="页脚 New New New New New New New New New New New New New New New New New"/>
    <w:basedOn w:val="1860"/>
    <w:autoRedefine/>
    <w:qFormat/>
    <w:uiPriority w:val="99"/>
    <w:pPr>
      <w:tabs>
        <w:tab w:val="center" w:pos="4153"/>
        <w:tab w:val="right" w:pos="8306"/>
      </w:tabs>
      <w:snapToGrid w:val="0"/>
      <w:jc w:val="left"/>
    </w:pPr>
    <w:rPr>
      <w:sz w:val="18"/>
      <w:szCs w:val="18"/>
    </w:rPr>
  </w:style>
  <w:style w:type="paragraph" w:customStyle="1" w:styleId="1978">
    <w:name w:val="页眉 New New New New New New New New New New New New New"/>
    <w:basedOn w:val="1804"/>
    <w:autoRedefine/>
    <w:qFormat/>
    <w:uiPriority w:val="99"/>
    <w:pPr>
      <w:pBdr>
        <w:bottom w:val="single" w:color="auto" w:sz="6" w:space="1"/>
      </w:pBdr>
      <w:tabs>
        <w:tab w:val="right" w:pos="9639"/>
      </w:tabs>
      <w:spacing w:line="240" w:lineRule="auto"/>
      <w:ind w:left="200" w:leftChars="200" w:firstLine="3780" w:firstLineChars="1800"/>
      <w:jc w:val="left"/>
    </w:pPr>
    <w:rPr>
      <w:spacing w:val="-10"/>
      <w:sz w:val="21"/>
      <w:szCs w:val="21"/>
    </w:rPr>
  </w:style>
  <w:style w:type="paragraph" w:customStyle="1" w:styleId="1979">
    <w:name w:val="标题 2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80">
    <w:name w:val="页脚 New New New New New New New New New New New New New New New New New New"/>
    <w:basedOn w:val="1914"/>
    <w:autoRedefine/>
    <w:qFormat/>
    <w:uiPriority w:val="99"/>
    <w:pPr>
      <w:tabs>
        <w:tab w:val="center" w:pos="4153"/>
        <w:tab w:val="right" w:pos="8306"/>
      </w:tabs>
      <w:snapToGrid w:val="0"/>
      <w:jc w:val="left"/>
    </w:pPr>
    <w:rPr>
      <w:sz w:val="18"/>
      <w:szCs w:val="18"/>
    </w:rPr>
  </w:style>
  <w:style w:type="paragraph" w:customStyle="1" w:styleId="1981">
    <w:name w:val="标题 3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82">
    <w:name w:val="标题 1 New New New New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983">
    <w:name w:val="页眉 New New New New New New New New"/>
    <w:basedOn w:val="1800"/>
    <w:autoRedefine/>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customStyle="1" w:styleId="1984">
    <w:name w:val="标题 2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85">
    <w:name w:val="标题 3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86">
    <w:name w:val="页脚 New New New New New New New"/>
    <w:basedOn w:val="1962"/>
    <w:autoRedefine/>
    <w:qFormat/>
    <w:uiPriority w:val="99"/>
    <w:pPr>
      <w:tabs>
        <w:tab w:val="center" w:pos="4153"/>
        <w:tab w:val="right" w:pos="8306"/>
      </w:tabs>
      <w:snapToGrid w:val="0"/>
      <w:jc w:val="left"/>
    </w:pPr>
    <w:rPr>
      <w:sz w:val="18"/>
      <w:szCs w:val="18"/>
    </w:rPr>
  </w:style>
  <w:style w:type="paragraph" w:customStyle="1" w:styleId="1987">
    <w:name w:val="标题 2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88">
    <w:name w:val="标题 2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89">
    <w:name w:val="页脚 New New New New New New New New New New New New New New New"/>
    <w:basedOn w:val="1796"/>
    <w:autoRedefine/>
    <w:qFormat/>
    <w:uiPriority w:val="99"/>
    <w:pPr>
      <w:tabs>
        <w:tab w:val="center" w:pos="4153"/>
        <w:tab w:val="right" w:pos="8306"/>
      </w:tabs>
      <w:spacing w:line="240" w:lineRule="auto"/>
      <w:ind w:firstLine="0"/>
      <w:jc w:val="center"/>
    </w:pPr>
    <w:rPr>
      <w:sz w:val="21"/>
    </w:rPr>
  </w:style>
  <w:style w:type="paragraph" w:customStyle="1" w:styleId="1990">
    <w:name w:val="页脚 New New New New New New New New"/>
    <w:basedOn w:val="1779"/>
    <w:autoRedefine/>
    <w:qFormat/>
    <w:uiPriority w:val="99"/>
    <w:pPr>
      <w:tabs>
        <w:tab w:val="center" w:pos="4153"/>
        <w:tab w:val="right" w:pos="8306"/>
      </w:tabs>
      <w:snapToGrid w:val="0"/>
      <w:jc w:val="left"/>
    </w:pPr>
    <w:rPr>
      <w:sz w:val="18"/>
      <w:szCs w:val="18"/>
    </w:rPr>
  </w:style>
  <w:style w:type="paragraph" w:customStyle="1" w:styleId="1991">
    <w:name w:val="页脚 New New"/>
    <w:basedOn w:val="1858"/>
    <w:autoRedefine/>
    <w:qFormat/>
    <w:uiPriority w:val="99"/>
    <w:pPr>
      <w:tabs>
        <w:tab w:val="center" w:pos="4153"/>
        <w:tab w:val="right" w:pos="8306"/>
      </w:tabs>
      <w:snapToGrid w:val="0"/>
      <w:jc w:val="left"/>
    </w:pPr>
    <w:rPr>
      <w:sz w:val="18"/>
      <w:szCs w:val="18"/>
    </w:rPr>
  </w:style>
  <w:style w:type="paragraph" w:customStyle="1" w:styleId="1992">
    <w:name w:val="标题 1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1993">
    <w:name w:val="标题 2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94">
    <w:name w:val="Normal New"/>
    <w:autoRedefine/>
    <w:qFormat/>
    <w:uiPriority w:val="99"/>
    <w:pPr>
      <w:widowControl w:val="0"/>
      <w:jc w:val="both"/>
    </w:pPr>
    <w:rPr>
      <w:rFonts w:hint="eastAsia" w:ascii="Times New Roman" w:hAnsi="Times New Roman" w:eastAsia="宋体" w:cs="Times New Roman"/>
      <w:kern w:val="2"/>
      <w:sz w:val="21"/>
      <w:lang w:val="en-US" w:eastAsia="zh-CN" w:bidi="ar-SA"/>
    </w:rPr>
  </w:style>
  <w:style w:type="paragraph" w:customStyle="1" w:styleId="1995">
    <w:name w:val="标题 3 New"/>
    <w:basedOn w:val="1962"/>
    <w:next w:val="1962"/>
    <w:autoRedefine/>
    <w:qFormat/>
    <w:uiPriority w:val="99"/>
    <w:pPr>
      <w:keepNext/>
      <w:keepLines/>
      <w:spacing w:before="260" w:after="260" w:line="416" w:lineRule="auto"/>
      <w:outlineLvl w:val="2"/>
    </w:pPr>
    <w:rPr>
      <w:rFonts w:eastAsia="黑体"/>
      <w:bCs/>
      <w:sz w:val="30"/>
      <w:szCs w:val="30"/>
    </w:rPr>
  </w:style>
  <w:style w:type="paragraph" w:customStyle="1" w:styleId="1996">
    <w:name w:val="标题 2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97">
    <w:name w:val="标题 2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1998">
    <w:name w:val="标题 3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1999">
    <w:name w:val="标题 1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00">
    <w:name w:val="标题 3 New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01">
    <w:name w:val="标题 3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02">
    <w:name w:val="正文 New New New New New New New New New New New New New New New New New New New New New New New New New New New New New"/>
    <w:autoRedefine/>
    <w:qFormat/>
    <w:uiPriority w:val="99"/>
    <w:pPr>
      <w:widowControl w:val="0"/>
      <w:adjustRightInd w:val="0"/>
      <w:spacing w:line="300" w:lineRule="auto"/>
      <w:ind w:left="480"/>
      <w:jc w:val="both"/>
      <w:textAlignment w:val="baseline"/>
    </w:pPr>
    <w:rPr>
      <w:rFonts w:ascii="Times New Roman" w:hAnsi="宋体" w:eastAsia="宋体" w:cs="Times New Roman"/>
      <w:sz w:val="24"/>
      <w:szCs w:val="24"/>
      <w:lang w:val="en-US" w:eastAsia="zh-CN" w:bidi="ar-SA"/>
    </w:rPr>
  </w:style>
  <w:style w:type="paragraph" w:customStyle="1" w:styleId="2003">
    <w:name w:val="标题 2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04">
    <w:name w:val="标题 2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05">
    <w:name w:val="标题 2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06">
    <w:name w:val="标题 3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07">
    <w:name w:val="标题 3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08">
    <w:name w:val="标题 3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09">
    <w:name w:val="标题 3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10">
    <w:name w:val="彩色底纹 - 强调文字颜色 31"/>
    <w:basedOn w:val="1"/>
    <w:autoRedefine/>
    <w:qFormat/>
    <w:uiPriority w:val="99"/>
    <w:pPr>
      <w:spacing w:before="156"/>
      <w:ind w:firstLine="420" w:firstLineChars="200"/>
      <w:jc w:val="left"/>
    </w:pPr>
    <w:rPr>
      <w:rFonts w:ascii="Calibri" w:hAnsi="Calibri" w:eastAsia="宋体" w:cs="Times New Roman"/>
      <w:bCs/>
      <w:smallCaps/>
    </w:rPr>
  </w:style>
  <w:style w:type="paragraph" w:customStyle="1" w:styleId="2011">
    <w:name w:val="文档正文 New"/>
    <w:basedOn w:val="1927"/>
    <w:autoRedefine/>
    <w:qFormat/>
    <w:uiPriority w:val="99"/>
    <w:pPr>
      <w:spacing w:line="480" w:lineRule="atLeast"/>
      <w:ind w:left="525" w:firstLine="0" w:firstLineChars="0"/>
      <w:jc w:val="both"/>
    </w:pPr>
    <w:rPr>
      <w:rFonts w:ascii="长城仿宋"/>
      <w:lang w:val="en-US"/>
    </w:rPr>
  </w:style>
  <w:style w:type="paragraph" w:customStyle="1" w:styleId="2012">
    <w:name w:val="标题 3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13">
    <w:name w:val="标题 2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14">
    <w:name w:val="标题 2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15">
    <w:name w:val="标题 2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16">
    <w:name w:val="页眉 New New New New New New New New New New New New New New New"/>
    <w:basedOn w:val="1805"/>
    <w:autoRedefine/>
    <w:qFormat/>
    <w:uiPriority w:val="99"/>
    <w:pPr>
      <w:pBdr>
        <w:bottom w:val="single" w:color="auto" w:sz="6" w:space="1"/>
      </w:pBdr>
      <w:tabs>
        <w:tab w:val="right" w:pos="9639"/>
      </w:tabs>
      <w:spacing w:line="240" w:lineRule="auto"/>
      <w:ind w:left="200" w:leftChars="200" w:firstLine="3780" w:firstLineChars="1800"/>
      <w:jc w:val="left"/>
    </w:pPr>
    <w:rPr>
      <w:spacing w:val="-10"/>
      <w:sz w:val="21"/>
      <w:szCs w:val="21"/>
    </w:rPr>
  </w:style>
  <w:style w:type="paragraph" w:customStyle="1" w:styleId="2017">
    <w:name w:val="Normal New New"/>
    <w:autoRedefine/>
    <w:qFormat/>
    <w:uiPriority w:val="99"/>
    <w:pPr>
      <w:jc w:val="both"/>
    </w:pPr>
    <w:rPr>
      <w:rFonts w:ascii="Times New Roman" w:hAnsi="Times New Roman" w:eastAsia="宋体" w:cs="Times New Roman"/>
      <w:kern w:val="2"/>
      <w:sz w:val="21"/>
      <w:lang w:val="en-US" w:eastAsia="zh-CN" w:bidi="ar-SA"/>
    </w:rPr>
  </w:style>
  <w:style w:type="paragraph" w:customStyle="1" w:styleId="2018">
    <w:name w:val="标题 2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19">
    <w:name w:val="标题 2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20">
    <w:name w:val="标题 3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21">
    <w:name w:val="页眉 New New New New New New New New New"/>
    <w:basedOn w:val="1933"/>
    <w:autoRedefine/>
    <w:qFormat/>
    <w:uiPriority w:val="99"/>
    <w:pPr>
      <w:pBdr>
        <w:bottom w:val="single" w:color="auto" w:sz="6" w:space="1"/>
      </w:pBdr>
      <w:tabs>
        <w:tab w:val="right" w:pos="9639"/>
      </w:tabs>
      <w:spacing w:line="240" w:lineRule="auto"/>
      <w:ind w:left="200" w:leftChars="200" w:firstLine="3780" w:firstLineChars="1800"/>
      <w:jc w:val="left"/>
    </w:pPr>
    <w:rPr>
      <w:spacing w:val="-10"/>
      <w:sz w:val="21"/>
      <w:szCs w:val="21"/>
    </w:rPr>
  </w:style>
  <w:style w:type="paragraph" w:customStyle="1" w:styleId="2022">
    <w:name w:val="页眉 New New New New New New New New New New"/>
    <w:basedOn w:val="1801"/>
    <w:autoRedefine/>
    <w:qFormat/>
    <w:uiPriority w:val="99"/>
    <w:pPr>
      <w:pBdr>
        <w:bottom w:val="single" w:color="auto" w:sz="6" w:space="1"/>
      </w:pBdr>
      <w:tabs>
        <w:tab w:val="right" w:pos="9639"/>
      </w:tabs>
      <w:spacing w:line="240" w:lineRule="auto"/>
      <w:ind w:left="200" w:leftChars="200" w:firstLine="3780" w:firstLineChars="1800"/>
      <w:jc w:val="left"/>
    </w:pPr>
    <w:rPr>
      <w:spacing w:val="-10"/>
      <w:sz w:val="21"/>
      <w:szCs w:val="21"/>
    </w:rPr>
  </w:style>
  <w:style w:type="paragraph" w:customStyle="1" w:styleId="2023">
    <w:name w:val="标题 1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24">
    <w:name w:val="标题 1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25">
    <w:name w:val="页眉 New New New New New New New New New New New New"/>
    <w:basedOn w:val="1803"/>
    <w:autoRedefine/>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customStyle="1" w:styleId="2026">
    <w:name w:val="标题 2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27">
    <w:name w:val="页眉 New New New New New New"/>
    <w:basedOn w:val="2002"/>
    <w:autoRedefine/>
    <w:qFormat/>
    <w:uiPriority w:val="99"/>
    <w:pPr>
      <w:pBdr>
        <w:bottom w:val="single" w:color="auto" w:sz="6" w:space="1"/>
      </w:pBdr>
      <w:tabs>
        <w:tab w:val="right" w:pos="9639"/>
      </w:tabs>
      <w:spacing w:line="240" w:lineRule="auto"/>
      <w:ind w:left="200" w:leftChars="200" w:firstLine="3780" w:firstLineChars="1800"/>
      <w:jc w:val="left"/>
    </w:pPr>
    <w:rPr>
      <w:spacing w:val="-10"/>
      <w:sz w:val="21"/>
      <w:szCs w:val="21"/>
    </w:rPr>
  </w:style>
  <w:style w:type="paragraph" w:customStyle="1" w:styleId="2028">
    <w:name w:val="页眉 New New New New New"/>
    <w:basedOn w:val="1778"/>
    <w:autoRedefine/>
    <w:qFormat/>
    <w:uiPriority w:val="99"/>
    <w:pPr>
      <w:pBdr>
        <w:bottom w:val="single" w:color="auto" w:sz="6" w:space="1"/>
      </w:pBdr>
      <w:tabs>
        <w:tab w:val="right" w:pos="9639"/>
      </w:tabs>
      <w:adjustRightInd w:val="0"/>
      <w:ind w:left="480" w:leftChars="200" w:firstLine="3780" w:firstLineChars="1800"/>
      <w:jc w:val="left"/>
      <w:textAlignment w:val="baseline"/>
    </w:pPr>
    <w:rPr>
      <w:rFonts w:hAnsi="宋体"/>
      <w:spacing w:val="-10"/>
      <w:kern w:val="0"/>
      <w:szCs w:val="21"/>
    </w:rPr>
  </w:style>
  <w:style w:type="paragraph" w:customStyle="1" w:styleId="2029">
    <w:name w:val="标题 3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30">
    <w:name w:val="页脚 New New New New New New New New New New New New New New"/>
    <w:basedOn w:val="1927"/>
    <w:autoRedefine/>
    <w:qFormat/>
    <w:uiPriority w:val="99"/>
    <w:pPr>
      <w:tabs>
        <w:tab w:val="center" w:pos="4153"/>
        <w:tab w:val="right" w:pos="8306"/>
      </w:tabs>
      <w:spacing w:line="240" w:lineRule="auto"/>
      <w:ind w:firstLine="0"/>
      <w:jc w:val="center"/>
    </w:pPr>
    <w:rPr>
      <w:sz w:val="21"/>
    </w:rPr>
  </w:style>
  <w:style w:type="paragraph" w:customStyle="1" w:styleId="2031">
    <w:name w:val="标题 2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32">
    <w:name w:val="标题 3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33">
    <w:name w:val="标题 2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34">
    <w:name w:val="标题 3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35">
    <w:name w:val="标题 3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36">
    <w:name w:val="标题 3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37">
    <w:name w:val="标题 2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38">
    <w:name w:val="标题 3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39">
    <w:name w:val="标题 2 New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40">
    <w:name w:val="标题 3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41">
    <w:name w:val="标题 3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adjustRightInd w:val="0"/>
      <w:spacing w:before="120" w:after="120"/>
      <w:ind w:firstLine="560"/>
      <w:jc w:val="left"/>
      <w:textAlignment w:val="baseline"/>
      <w:outlineLvl w:val="2"/>
    </w:pPr>
    <w:rPr>
      <w:rFonts w:ascii="宋体" w:hAnsi="宋体" w:eastAsia="黑体" w:cs="Times New Roman"/>
      <w:bCs/>
      <w:smallCaps/>
      <w:kern w:val="28"/>
      <w:sz w:val="28"/>
      <w:szCs w:val="28"/>
    </w:rPr>
  </w:style>
  <w:style w:type="paragraph" w:customStyle="1" w:styleId="2042">
    <w:name w:val="标题 1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43">
    <w:name w:val="标题 1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44">
    <w:name w:val="标题 1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45">
    <w:name w:val="标题 2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46">
    <w:name w:val="标题 2 New New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47">
    <w:name w:val="标题 1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48">
    <w:name w:val="标题 2 New New New New New New New New New New New New New New New New New New New New New New New New New New New New New New New New New New New New New New New New New New New New New New New New New New New New New New New New New New New New New"/>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49">
    <w:name w:val="标题 2 New New New New New New New New New New New New New New New New New New New New New New New New New New New New New New New New New New New New New New New New New New New New New New New New New New New New New New New New New New New New New New1"/>
    <w:basedOn w:val="1"/>
    <w:next w:val="1"/>
    <w:autoRedefine/>
    <w:qFormat/>
    <w:uiPriority w:val="99"/>
    <w:pPr>
      <w:keepNext/>
      <w:keepLines/>
      <w:spacing w:before="120" w:after="120"/>
      <w:ind w:firstLine="560"/>
      <w:jc w:val="left"/>
      <w:outlineLvl w:val="1"/>
    </w:pPr>
    <w:rPr>
      <w:rFonts w:ascii="宋体" w:hAnsi="宋体" w:eastAsia="黑体" w:cs="Times New Roman"/>
      <w:smallCaps/>
      <w:kern w:val="28"/>
      <w:sz w:val="28"/>
      <w:szCs w:val="28"/>
    </w:rPr>
  </w:style>
  <w:style w:type="paragraph" w:customStyle="1" w:styleId="2050">
    <w:name w:val="标题 1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1">
    <w:name w:val="标题 1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2">
    <w:name w:val="标题 1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3">
    <w:name w:val="标题 1 New New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4">
    <w:name w:val="标题 1 New New New New New New New New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5">
    <w:name w:val="标题 1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6">
    <w:name w:val="标题 1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7">
    <w:name w:val="标题 1 New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8">
    <w:name w:val="标题 1 New New New New New New New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59">
    <w:name w:val="标题 1 New New New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60">
    <w:name w:val="标题 1 New New New New New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61">
    <w:name w:val="标题 1 New New New New New New New New New New New New New New New New New New New New New New New New New New New New New"/>
    <w:basedOn w:val="1"/>
    <w:next w:val="1"/>
    <w:autoRedefine/>
    <w:qFormat/>
    <w:uiPriority w:val="99"/>
    <w:pPr>
      <w:keepNext/>
      <w:keepLines/>
      <w:adjustRightInd w:val="0"/>
      <w:spacing w:before="120" w:after="120"/>
      <w:jc w:val="left"/>
      <w:textAlignment w:val="baseline"/>
      <w:outlineLvl w:val="0"/>
    </w:pPr>
    <w:rPr>
      <w:rFonts w:ascii="宋体" w:hAnsi="宋体" w:eastAsia="黑体" w:cs="Times New Roman"/>
      <w:bCs/>
      <w:smallCaps/>
      <w:kern w:val="44"/>
      <w:sz w:val="28"/>
      <w:szCs w:val="28"/>
    </w:rPr>
  </w:style>
  <w:style w:type="paragraph" w:customStyle="1" w:styleId="2062">
    <w:name w:val="段 New New"/>
    <w:autoRedefine/>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063">
    <w:name w:val="封面中部"/>
    <w:basedOn w:val="1"/>
    <w:autoRedefine/>
    <w:qFormat/>
    <w:uiPriority w:val="99"/>
    <w:pPr>
      <w:tabs>
        <w:tab w:val="left" w:pos="2977"/>
      </w:tabs>
      <w:adjustRightInd w:val="0"/>
      <w:spacing w:before="156" w:line="300" w:lineRule="auto"/>
      <w:jc w:val="left"/>
      <w:textAlignment w:val="baseline"/>
    </w:pPr>
    <w:rPr>
      <w:rFonts w:ascii="Arial" w:hAnsi="宋体" w:eastAsia="仿宋_GB2312" w:cs="Times New Roman"/>
      <w:bCs/>
      <w:smallCaps/>
      <w:kern w:val="0"/>
      <w:sz w:val="32"/>
      <w:szCs w:val="28"/>
    </w:rPr>
  </w:style>
  <w:style w:type="paragraph" w:customStyle="1" w:styleId="2064">
    <w:name w:val="缩进小标题4（一页纸）"/>
    <w:basedOn w:val="1"/>
    <w:autoRedefine/>
    <w:qFormat/>
    <w:uiPriority w:val="99"/>
    <w:pPr>
      <w:widowControl/>
      <w:numPr>
        <w:ilvl w:val="0"/>
        <w:numId w:val="78"/>
      </w:numPr>
      <w:spacing w:before="156" w:line="360" w:lineRule="auto"/>
      <w:ind w:left="0" w:firstLine="560" w:firstLineChars="200"/>
      <w:jc w:val="left"/>
    </w:pPr>
    <w:rPr>
      <w:rFonts w:ascii="Arial" w:hAnsi="Arial" w:eastAsia="微软雅黑" w:cs="Times New Roman"/>
      <w:bCs/>
      <w:smallCaps/>
      <w:kern w:val="0"/>
      <w:sz w:val="18"/>
      <w:szCs w:val="24"/>
    </w:rPr>
  </w:style>
  <w:style w:type="paragraph" w:customStyle="1" w:styleId="2065">
    <w:name w:val="深色列表 - 强调文字颜色 31"/>
    <w:autoRedefine/>
    <w:qFormat/>
    <w:uiPriority w:val="99"/>
    <w:rPr>
      <w:rFonts w:ascii="Times New Roman" w:hAnsi="Times New Roman" w:eastAsia="宋体" w:cs="Times New Roman"/>
      <w:sz w:val="24"/>
      <w:szCs w:val="24"/>
      <w:lang w:val="en-US" w:eastAsia="zh-CN" w:bidi="ar-SA"/>
    </w:rPr>
  </w:style>
  <w:style w:type="paragraph" w:customStyle="1" w:styleId="2066">
    <w:name w:val="样式 黑体"/>
    <w:basedOn w:val="1"/>
    <w:autoRedefine/>
    <w:qFormat/>
    <w:uiPriority w:val="99"/>
    <w:pPr>
      <w:adjustRightInd w:val="0"/>
      <w:spacing w:before="156" w:line="288" w:lineRule="auto"/>
      <w:ind w:left="302" w:leftChars="202" w:hanging="100" w:hangingChars="100"/>
      <w:jc w:val="left"/>
      <w:textAlignment w:val="baseline"/>
    </w:pPr>
    <w:rPr>
      <w:rFonts w:ascii="宋体" w:hAnsi="宋体" w:eastAsia="黑体"/>
      <w:bCs/>
      <w:smallCaps/>
      <w:kern w:val="0"/>
      <w:sz w:val="28"/>
      <w:szCs w:val="28"/>
    </w:rPr>
  </w:style>
  <w:style w:type="paragraph" w:customStyle="1" w:styleId="2067">
    <w:name w:val="方欣正文小四"/>
    <w:basedOn w:val="1"/>
    <w:autoRedefine/>
    <w:qFormat/>
    <w:uiPriority w:val="99"/>
    <w:pPr>
      <w:tabs>
        <w:tab w:val="left" w:pos="915"/>
      </w:tabs>
      <w:spacing w:before="156" w:line="360" w:lineRule="auto"/>
      <w:jc w:val="left"/>
    </w:pPr>
    <w:rPr>
      <w:rFonts w:ascii="宋体" w:hAnsi="宋体" w:eastAsia="宋体" w:cs="Times New Roman"/>
      <w:bCs/>
      <w:smallCaps/>
      <w:kern w:val="0"/>
      <w:szCs w:val="21"/>
    </w:rPr>
  </w:style>
  <w:style w:type="paragraph" w:customStyle="1" w:styleId="2068">
    <w:name w:val="Char Char Char3"/>
    <w:basedOn w:val="27"/>
    <w:autoRedefine/>
    <w:qFormat/>
    <w:uiPriority w:val="0"/>
    <w:pPr>
      <w:spacing w:before="156"/>
      <w:jc w:val="left"/>
    </w:pPr>
    <w:rPr>
      <w:rFonts w:ascii="Tahoma" w:hAnsi="Tahoma"/>
      <w:bCs/>
      <w:smallCaps/>
      <w:sz w:val="24"/>
    </w:rPr>
  </w:style>
  <w:style w:type="paragraph" w:customStyle="1" w:styleId="2069">
    <w:name w:val="表格2"/>
    <w:basedOn w:val="1"/>
    <w:autoRedefine/>
    <w:qFormat/>
    <w:uiPriority w:val="99"/>
    <w:pPr>
      <w:adjustRightInd w:val="0"/>
      <w:spacing w:before="156" w:line="288" w:lineRule="auto"/>
      <w:jc w:val="center"/>
      <w:textAlignment w:val="baseline"/>
    </w:pPr>
    <w:rPr>
      <w:rFonts w:ascii="宋体" w:hAnsi="宋体" w:eastAsia="宋体" w:cs="Times New Roman"/>
      <w:bCs/>
      <w:smallCaps/>
      <w:color w:val="000000"/>
      <w:kern w:val="0"/>
      <w:sz w:val="28"/>
    </w:rPr>
  </w:style>
  <w:style w:type="paragraph" w:customStyle="1" w:styleId="2070">
    <w:name w:val="图说明"/>
    <w:basedOn w:val="1"/>
    <w:autoRedefine/>
    <w:qFormat/>
    <w:uiPriority w:val="99"/>
    <w:pPr>
      <w:adjustRightInd w:val="0"/>
      <w:spacing w:before="156" w:line="288" w:lineRule="auto"/>
      <w:jc w:val="center"/>
      <w:textAlignment w:val="baseline"/>
    </w:pPr>
    <w:rPr>
      <w:rFonts w:ascii="宋体" w:hAnsi="宋体" w:eastAsia="宋体" w:cs="Times New Roman"/>
      <w:bCs/>
      <w:smallCaps/>
      <w:color w:val="000000"/>
      <w:kern w:val="0"/>
      <w:sz w:val="28"/>
    </w:rPr>
  </w:style>
  <w:style w:type="paragraph" w:customStyle="1" w:styleId="2071">
    <w:name w:val="表内容"/>
    <w:basedOn w:val="1"/>
    <w:autoRedefine/>
    <w:qFormat/>
    <w:uiPriority w:val="99"/>
    <w:pPr>
      <w:widowControl/>
      <w:adjustRightInd w:val="0"/>
      <w:spacing w:before="156"/>
      <w:jc w:val="left"/>
      <w:textAlignment w:val="baseline"/>
    </w:pPr>
    <w:rPr>
      <w:rFonts w:ascii="宋体" w:hAnsi="宋体" w:eastAsia="宋体"/>
      <w:bCs/>
      <w:smallCaps/>
      <w:color w:val="000000"/>
      <w:kern w:val="0"/>
      <w:sz w:val="28"/>
    </w:rPr>
  </w:style>
  <w:style w:type="character" w:customStyle="1" w:styleId="2072">
    <w:name w:val="ander-正文 Char"/>
    <w:link w:val="2073"/>
    <w:autoRedefine/>
    <w:qFormat/>
    <w:uiPriority w:val="0"/>
    <w:rPr>
      <w:rFonts w:ascii="Times" w:hAnsi="Times"/>
      <w:sz w:val="24"/>
      <w:lang w:val="en-GB"/>
    </w:rPr>
  </w:style>
  <w:style w:type="paragraph" w:customStyle="1" w:styleId="2073">
    <w:name w:val="ander-正文"/>
    <w:basedOn w:val="1"/>
    <w:link w:val="2072"/>
    <w:autoRedefine/>
    <w:qFormat/>
    <w:uiPriority w:val="0"/>
    <w:pPr>
      <w:adjustRightInd w:val="0"/>
      <w:spacing w:before="156" w:line="300" w:lineRule="auto"/>
      <w:ind w:firstLine="560" w:firstLineChars="200"/>
      <w:jc w:val="left"/>
      <w:textAlignment w:val="baseline"/>
    </w:pPr>
    <w:rPr>
      <w:rFonts w:ascii="Times" w:hAnsi="Times" w:eastAsia="宋体" w:cs="Times New Roman"/>
      <w:kern w:val="0"/>
      <w:sz w:val="24"/>
      <w:szCs w:val="20"/>
      <w:lang w:val="en-GB"/>
    </w:rPr>
  </w:style>
  <w:style w:type="paragraph" w:customStyle="1" w:styleId="2074">
    <w:name w:val="文本"/>
    <w:link w:val="2075"/>
    <w:autoRedefine/>
    <w:qFormat/>
    <w:uiPriority w:val="0"/>
    <w:pPr>
      <w:spacing w:line="360" w:lineRule="auto"/>
      <w:ind w:firstLine="200" w:firstLineChars="200"/>
    </w:pPr>
    <w:rPr>
      <w:rFonts w:ascii="Times New Roman" w:hAnsi="Times New Roman" w:eastAsia="宋体" w:cs="Times New Roman"/>
      <w:kern w:val="2"/>
      <w:sz w:val="21"/>
      <w:szCs w:val="24"/>
      <w:lang w:val="en-US" w:eastAsia="zh-CN" w:bidi="ar-SA"/>
    </w:rPr>
  </w:style>
  <w:style w:type="character" w:customStyle="1" w:styleId="2075">
    <w:name w:val="文本 Char"/>
    <w:link w:val="2074"/>
    <w:autoRedefine/>
    <w:qFormat/>
    <w:uiPriority w:val="0"/>
    <w:rPr>
      <w:kern w:val="2"/>
      <w:sz w:val="21"/>
      <w:szCs w:val="24"/>
    </w:rPr>
  </w:style>
  <w:style w:type="paragraph" w:customStyle="1" w:styleId="2076">
    <w:name w:val="表格（五号）"/>
    <w:basedOn w:val="1"/>
    <w:autoRedefine/>
    <w:qFormat/>
    <w:uiPriority w:val="99"/>
    <w:pPr>
      <w:adjustRightInd w:val="0"/>
      <w:spacing w:before="40" w:after="40"/>
      <w:jc w:val="center"/>
      <w:textAlignment w:val="baseline"/>
    </w:pPr>
    <w:rPr>
      <w:rFonts w:ascii="宋体" w:hAnsi="宋体" w:eastAsia="宋体" w:cs="Times New Roman"/>
      <w:bCs/>
      <w:smallCaps/>
      <w:kern w:val="0"/>
      <w:szCs w:val="28"/>
    </w:rPr>
  </w:style>
  <w:style w:type="character" w:customStyle="1" w:styleId="2077">
    <w:name w:val="彩色列表 - 着色 1 字符"/>
    <w:autoRedefine/>
    <w:qFormat/>
    <w:uiPriority w:val="34"/>
    <w:rPr>
      <w:rFonts w:ascii="Arial" w:hAnsi="Arial"/>
      <w:lang w:eastAsia="en-US"/>
    </w:rPr>
  </w:style>
  <w:style w:type="paragraph" w:customStyle="1" w:styleId="2078">
    <w:name w:val="样式 新正文缩进 + 首行缩进:  2 字符1"/>
    <w:basedOn w:val="1"/>
    <w:link w:val="2079"/>
    <w:autoRedefine/>
    <w:qFormat/>
    <w:uiPriority w:val="0"/>
    <w:pPr>
      <w:spacing w:before="156" w:line="360" w:lineRule="auto"/>
      <w:ind w:firstLine="560" w:firstLineChars="200"/>
      <w:jc w:val="left"/>
    </w:pPr>
    <w:rPr>
      <w:rFonts w:ascii="宋体" w:hAnsi="宋体" w:eastAsia="宋体" w:cs="Times New Roman"/>
      <w:bCs/>
      <w:smallCaps/>
      <w:szCs w:val="28"/>
    </w:rPr>
  </w:style>
  <w:style w:type="character" w:customStyle="1" w:styleId="2079">
    <w:name w:val="样式 新正文缩进 + 首行缩进:  2 字符1 Char"/>
    <w:link w:val="2078"/>
    <w:autoRedefine/>
    <w:qFormat/>
    <w:uiPriority w:val="0"/>
    <w:rPr>
      <w:rFonts w:ascii="宋体" w:hAnsi="宋体"/>
      <w:bCs/>
      <w:smallCaps/>
      <w:kern w:val="2"/>
      <w:sz w:val="21"/>
      <w:szCs w:val="28"/>
    </w:rPr>
  </w:style>
  <w:style w:type="character" w:customStyle="1" w:styleId="2080">
    <w:name w:val="标题 3 字符2"/>
    <w:autoRedefine/>
    <w:qFormat/>
    <w:uiPriority w:val="0"/>
    <w:rPr>
      <w:rFonts w:ascii="Arial" w:hAnsi="Arial" w:eastAsia="黑体"/>
      <w:b/>
      <w:bCs/>
      <w:sz w:val="30"/>
      <w:szCs w:val="32"/>
    </w:rPr>
  </w:style>
  <w:style w:type="character" w:customStyle="1" w:styleId="2081">
    <w:name w:val="页脚 字符2"/>
    <w:autoRedefine/>
    <w:qFormat/>
    <w:uiPriority w:val="99"/>
    <w:rPr>
      <w:rFonts w:eastAsia="微软雅黑"/>
      <w:sz w:val="18"/>
      <w:szCs w:val="18"/>
    </w:rPr>
  </w:style>
  <w:style w:type="paragraph" w:customStyle="1" w:styleId="2082">
    <w:name w:val="一级项目符号"/>
    <w:basedOn w:val="1"/>
    <w:link w:val="2083"/>
    <w:autoRedefine/>
    <w:qFormat/>
    <w:uiPriority w:val="99"/>
    <w:pPr>
      <w:numPr>
        <w:ilvl w:val="0"/>
        <w:numId w:val="79"/>
      </w:numPr>
      <w:spacing w:before="156" w:line="360" w:lineRule="auto"/>
      <w:ind w:left="620" w:leftChars="200" w:firstLine="0" w:firstLineChars="200"/>
      <w:jc w:val="left"/>
    </w:pPr>
    <w:rPr>
      <w:rFonts w:ascii="微软雅黑" w:hAnsi="微软雅黑" w:eastAsia="宋体" w:cs="Times New Roman"/>
      <w:bCs/>
      <w:smallCaps/>
      <w:sz w:val="28"/>
    </w:rPr>
  </w:style>
  <w:style w:type="character" w:customStyle="1" w:styleId="2083">
    <w:name w:val="一级项目符号 字符"/>
    <w:link w:val="2082"/>
    <w:autoRedefine/>
    <w:qFormat/>
    <w:uiPriority w:val="99"/>
    <w:rPr>
      <w:rFonts w:ascii="微软雅黑" w:hAnsi="微软雅黑"/>
      <w:bCs/>
      <w:smallCaps/>
      <w:kern w:val="2"/>
      <w:sz w:val="28"/>
      <w:szCs w:val="22"/>
    </w:rPr>
  </w:style>
  <w:style w:type="paragraph" w:customStyle="1" w:styleId="2084">
    <w:name w:val="排列"/>
    <w:basedOn w:val="1"/>
    <w:autoRedefine/>
    <w:qFormat/>
    <w:uiPriority w:val="99"/>
    <w:pPr>
      <w:numPr>
        <w:ilvl w:val="0"/>
        <w:numId w:val="80"/>
      </w:numPr>
      <w:tabs>
        <w:tab w:val="clear" w:pos="420"/>
      </w:tabs>
      <w:spacing w:beforeLines="100" w:afterLines="100" w:line="360" w:lineRule="auto"/>
      <w:ind w:left="1080" w:hanging="720" w:firstLineChars="200"/>
      <w:jc w:val="left"/>
    </w:pPr>
    <w:rPr>
      <w:rFonts w:ascii="宋体" w:hAnsi="宋体" w:eastAsia="楷体_GB2312" w:cs="Times New Roman"/>
      <w:bCs/>
      <w:smallCaps/>
      <w:sz w:val="28"/>
      <w:szCs w:val="24"/>
    </w:rPr>
  </w:style>
  <w:style w:type="paragraph" w:customStyle="1" w:styleId="2085">
    <w:name w:val="项目排列"/>
    <w:basedOn w:val="1"/>
    <w:link w:val="2086"/>
    <w:autoRedefine/>
    <w:qFormat/>
    <w:uiPriority w:val="99"/>
    <w:pPr>
      <w:numPr>
        <w:ilvl w:val="0"/>
        <w:numId w:val="81"/>
      </w:numPr>
      <w:spacing w:beforeLines="50" w:afterLines="50" w:line="300" w:lineRule="auto"/>
      <w:ind w:firstLine="200" w:firstLineChars="200"/>
      <w:jc w:val="left"/>
    </w:pPr>
    <w:rPr>
      <w:rFonts w:ascii="宋体" w:hAnsi="宋体" w:eastAsia="宋体" w:cs="Times New Roman"/>
      <w:bCs/>
      <w:smallCaps/>
      <w:sz w:val="28"/>
      <w:szCs w:val="24"/>
    </w:rPr>
  </w:style>
  <w:style w:type="character" w:customStyle="1" w:styleId="2086">
    <w:name w:val="项目排列 Char"/>
    <w:link w:val="2085"/>
    <w:autoRedefine/>
    <w:qFormat/>
    <w:uiPriority w:val="99"/>
    <w:rPr>
      <w:rFonts w:ascii="宋体" w:hAnsi="宋体"/>
      <w:bCs/>
      <w:smallCaps/>
      <w:kern w:val="2"/>
      <w:sz w:val="28"/>
      <w:szCs w:val="24"/>
    </w:rPr>
  </w:style>
  <w:style w:type="character" w:customStyle="1" w:styleId="2087">
    <w:name w:val="表格标题 Char"/>
    <w:autoRedefine/>
    <w:qFormat/>
    <w:uiPriority w:val="9"/>
    <w:rPr>
      <w:rFonts w:ascii="Times New Roman" w:hAnsi="Times New Roman" w:eastAsia="宋体" w:cs="Times New Roman"/>
      <w:b/>
      <w:kern w:val="21"/>
      <w:sz w:val="24"/>
      <w:szCs w:val="21"/>
    </w:rPr>
  </w:style>
  <w:style w:type="paragraph" w:customStyle="1" w:styleId="2088">
    <w:name w:val="样式 正文缩进 + 首行缩进:  2 字符 段前: 0.5 行 段后: 0.5 行"/>
    <w:basedOn w:val="10"/>
    <w:link w:val="2089"/>
    <w:autoRedefine/>
    <w:qFormat/>
    <w:uiPriority w:val="0"/>
    <w:pPr>
      <w:adjustRightInd w:val="0"/>
      <w:snapToGrid w:val="0"/>
      <w:spacing w:before="156" w:line="360" w:lineRule="auto"/>
      <w:ind w:firstLine="560" w:firstLineChars="200"/>
      <w:jc w:val="left"/>
    </w:pPr>
    <w:rPr>
      <w:rFonts w:ascii="宋体" w:hAnsi="宋体" w:cs="宋体"/>
      <w:bCs/>
      <w:smallCaps/>
      <w:sz w:val="28"/>
      <w:szCs w:val="28"/>
    </w:rPr>
  </w:style>
  <w:style w:type="character" w:customStyle="1" w:styleId="2089">
    <w:name w:val="样式 正文缩进 + 首行缩进:  2 字符 段前: 0.5 行 段后: 0.5 行 Char"/>
    <w:link w:val="2088"/>
    <w:autoRedefine/>
    <w:qFormat/>
    <w:uiPriority w:val="0"/>
    <w:rPr>
      <w:rFonts w:ascii="宋体" w:hAnsi="宋体" w:cs="宋体"/>
      <w:bCs/>
      <w:smallCaps/>
      <w:kern w:val="2"/>
      <w:sz w:val="28"/>
      <w:szCs w:val="28"/>
    </w:rPr>
  </w:style>
  <w:style w:type="character" w:customStyle="1" w:styleId="2090">
    <w:name w:val="tit1"/>
    <w:autoRedefine/>
    <w:qFormat/>
    <w:uiPriority w:val="0"/>
  </w:style>
  <w:style w:type="character" w:customStyle="1" w:styleId="2091">
    <w:name w:val="nav"/>
    <w:autoRedefine/>
    <w:qFormat/>
    <w:uiPriority w:val="0"/>
  </w:style>
  <w:style w:type="paragraph" w:customStyle="1" w:styleId="2092">
    <w:name w:val="_Style 261"/>
    <w:basedOn w:val="27"/>
    <w:autoRedefine/>
    <w:qFormat/>
    <w:uiPriority w:val="99"/>
    <w:pPr>
      <w:spacing w:before="156"/>
      <w:jc w:val="left"/>
    </w:pPr>
    <w:rPr>
      <w:rFonts w:ascii="Tahoma" w:hAnsi="Tahoma" w:cs="Tahoma"/>
      <w:bCs/>
      <w:smallCaps/>
      <w:sz w:val="24"/>
    </w:rPr>
  </w:style>
  <w:style w:type="character" w:customStyle="1" w:styleId="2093">
    <w:name w:val="一级列表 Char"/>
    <w:autoRedefine/>
    <w:qFormat/>
    <w:uiPriority w:val="0"/>
    <w:rPr>
      <w:rFonts w:ascii="黑体" w:hAnsi="黑体" w:eastAsia="黑体" w:cs="Times New Roman"/>
      <w:b/>
      <w:sz w:val="28"/>
      <w:szCs w:val="24"/>
    </w:rPr>
  </w:style>
  <w:style w:type="paragraph" w:customStyle="1" w:styleId="2094">
    <w:name w:val="表内容（居中）"/>
    <w:basedOn w:val="1"/>
    <w:link w:val="2095"/>
    <w:autoRedefine/>
    <w:qFormat/>
    <w:uiPriority w:val="0"/>
    <w:pPr>
      <w:spacing w:before="156"/>
      <w:jc w:val="center"/>
    </w:pPr>
    <w:rPr>
      <w:rFonts w:ascii="宋体" w:hAnsi="宋体" w:eastAsia="宋体" w:cs="Times New Roman"/>
      <w:bCs/>
      <w:smallCaps/>
      <w:szCs w:val="21"/>
    </w:rPr>
  </w:style>
  <w:style w:type="character" w:customStyle="1" w:styleId="2095">
    <w:name w:val="表内容（居中） 字符"/>
    <w:link w:val="2094"/>
    <w:autoRedefine/>
    <w:qFormat/>
    <w:uiPriority w:val="0"/>
    <w:rPr>
      <w:rFonts w:ascii="宋体" w:hAnsi="宋体"/>
      <w:bCs/>
      <w:smallCaps/>
      <w:kern w:val="2"/>
      <w:sz w:val="21"/>
      <w:szCs w:val="21"/>
    </w:rPr>
  </w:style>
  <w:style w:type="paragraph" w:customStyle="1" w:styleId="2096">
    <w:name w:val="图片"/>
    <w:basedOn w:val="10"/>
    <w:link w:val="2097"/>
    <w:autoRedefine/>
    <w:qFormat/>
    <w:uiPriority w:val="0"/>
    <w:pPr>
      <w:adjustRightInd w:val="0"/>
      <w:snapToGrid w:val="0"/>
      <w:spacing w:before="156" w:line="360" w:lineRule="auto"/>
      <w:ind w:firstLine="0"/>
      <w:jc w:val="center"/>
    </w:pPr>
    <w:rPr>
      <w:rFonts w:ascii="宋体" w:hAnsi="宋体"/>
      <w:bCs/>
      <w:smallCaps/>
      <w:sz w:val="28"/>
      <w:szCs w:val="28"/>
    </w:rPr>
  </w:style>
  <w:style w:type="character" w:customStyle="1" w:styleId="2097">
    <w:name w:val="图片 字符"/>
    <w:link w:val="2096"/>
    <w:autoRedefine/>
    <w:qFormat/>
    <w:uiPriority w:val="0"/>
    <w:rPr>
      <w:rFonts w:ascii="宋体" w:hAnsi="宋体"/>
      <w:bCs/>
      <w:smallCaps/>
      <w:kern w:val="2"/>
      <w:sz w:val="28"/>
      <w:szCs w:val="28"/>
    </w:rPr>
  </w:style>
  <w:style w:type="paragraph" w:customStyle="1" w:styleId="2098">
    <w:name w:val="图片标题"/>
    <w:basedOn w:val="10"/>
    <w:link w:val="2099"/>
    <w:autoRedefine/>
    <w:qFormat/>
    <w:uiPriority w:val="0"/>
    <w:pPr>
      <w:adjustRightInd w:val="0"/>
      <w:snapToGrid w:val="0"/>
      <w:spacing w:before="156" w:line="360" w:lineRule="auto"/>
      <w:ind w:firstLine="0"/>
      <w:jc w:val="center"/>
    </w:pPr>
    <w:rPr>
      <w:rFonts w:ascii="宋体" w:hAnsi="宋体"/>
      <w:bCs/>
      <w:smallCaps/>
      <w:sz w:val="28"/>
      <w:szCs w:val="28"/>
    </w:rPr>
  </w:style>
  <w:style w:type="character" w:customStyle="1" w:styleId="2099">
    <w:name w:val="图片标题 字符"/>
    <w:link w:val="2098"/>
    <w:autoRedefine/>
    <w:qFormat/>
    <w:uiPriority w:val="0"/>
    <w:rPr>
      <w:rFonts w:ascii="宋体" w:hAnsi="宋体"/>
      <w:bCs/>
      <w:smallCaps/>
      <w:kern w:val="2"/>
      <w:sz w:val="28"/>
      <w:szCs w:val="28"/>
    </w:rPr>
  </w:style>
  <w:style w:type="paragraph" w:customStyle="1" w:styleId="2100">
    <w:name w:val="正文、宋体、小四、首行缩进、1.5倍行距"/>
    <w:basedOn w:val="1"/>
    <w:link w:val="2101"/>
    <w:autoRedefine/>
    <w:qFormat/>
    <w:uiPriority w:val="0"/>
    <w:pPr>
      <w:widowControl/>
      <w:spacing w:before="156" w:line="360" w:lineRule="auto"/>
      <w:ind w:firstLine="560" w:firstLineChars="200"/>
      <w:jc w:val="left"/>
    </w:pPr>
    <w:rPr>
      <w:rFonts w:ascii="宋体" w:hAnsi="宋体" w:eastAsia="宋体" w:cs="Times New Roman"/>
      <w:bCs/>
      <w:smallCaps/>
      <w:kern w:val="0"/>
      <w:sz w:val="28"/>
      <w:szCs w:val="24"/>
      <w:lang w:val="zh-CN" w:bidi="en-US"/>
    </w:rPr>
  </w:style>
  <w:style w:type="character" w:customStyle="1" w:styleId="2101">
    <w:name w:val="正文、宋体、小四、首行缩进、1.5倍行距 Char"/>
    <w:link w:val="2100"/>
    <w:autoRedefine/>
    <w:qFormat/>
    <w:uiPriority w:val="0"/>
    <w:rPr>
      <w:rFonts w:ascii="宋体" w:hAnsi="宋体"/>
      <w:bCs/>
      <w:smallCaps/>
      <w:sz w:val="28"/>
      <w:szCs w:val="24"/>
      <w:lang w:val="zh-CN" w:bidi="en-US"/>
    </w:rPr>
  </w:style>
  <w:style w:type="paragraph" w:customStyle="1" w:styleId="2102">
    <w:name w:val="小标题A级"/>
    <w:basedOn w:val="1"/>
    <w:link w:val="2103"/>
    <w:autoRedefine/>
    <w:qFormat/>
    <w:uiPriority w:val="0"/>
    <w:pPr>
      <w:spacing w:before="156" w:line="360" w:lineRule="auto"/>
      <w:jc w:val="left"/>
    </w:pPr>
    <w:rPr>
      <w:rFonts w:ascii="宋体" w:hAnsi="宋体" w:eastAsia="宋体" w:cs="Times New Roman"/>
      <w:bCs/>
      <w:smallCaps/>
      <w:sz w:val="28"/>
    </w:rPr>
  </w:style>
  <w:style w:type="character" w:customStyle="1" w:styleId="2103">
    <w:name w:val="小标题A级 字符"/>
    <w:link w:val="2102"/>
    <w:autoRedefine/>
    <w:qFormat/>
    <w:uiPriority w:val="0"/>
    <w:rPr>
      <w:rFonts w:ascii="宋体" w:hAnsi="宋体"/>
      <w:bCs/>
      <w:smallCaps/>
      <w:kern w:val="2"/>
      <w:sz w:val="28"/>
      <w:szCs w:val="22"/>
    </w:rPr>
  </w:style>
  <w:style w:type="character" w:customStyle="1" w:styleId="2104">
    <w:name w:val="表头 字符"/>
    <w:autoRedefine/>
    <w:qFormat/>
    <w:uiPriority w:val="0"/>
    <w:rPr>
      <w:rFonts w:ascii="Times New Roman" w:hAnsi="Times New Roman" w:eastAsia="宋体" w:cs="Times New Roman"/>
      <w:sz w:val="24"/>
      <w:szCs w:val="28"/>
    </w:rPr>
  </w:style>
  <w:style w:type="paragraph" w:customStyle="1" w:styleId="2105">
    <w:name w:val="表内容（居左）"/>
    <w:basedOn w:val="2094"/>
    <w:link w:val="2106"/>
    <w:autoRedefine/>
    <w:qFormat/>
    <w:uiPriority w:val="0"/>
    <w:pPr>
      <w:jc w:val="left"/>
    </w:pPr>
  </w:style>
  <w:style w:type="character" w:customStyle="1" w:styleId="2106">
    <w:name w:val="表内容（居左） 字符"/>
    <w:link w:val="2105"/>
    <w:autoRedefine/>
    <w:qFormat/>
    <w:uiPriority w:val="0"/>
    <w:rPr>
      <w:rFonts w:ascii="宋体" w:hAnsi="宋体"/>
      <w:bCs/>
      <w:smallCaps/>
      <w:kern w:val="2"/>
      <w:sz w:val="21"/>
      <w:szCs w:val="21"/>
    </w:rPr>
  </w:style>
  <w:style w:type="paragraph" w:customStyle="1" w:styleId="2107">
    <w:name w:val="小标题B级"/>
    <w:basedOn w:val="2102"/>
    <w:link w:val="2108"/>
    <w:autoRedefine/>
    <w:qFormat/>
    <w:uiPriority w:val="99"/>
    <w:pPr>
      <w:numPr>
        <w:ilvl w:val="0"/>
        <w:numId w:val="82"/>
      </w:numPr>
    </w:pPr>
  </w:style>
  <w:style w:type="character" w:customStyle="1" w:styleId="2108">
    <w:name w:val="小标题B级 字符"/>
    <w:link w:val="2107"/>
    <w:autoRedefine/>
    <w:qFormat/>
    <w:uiPriority w:val="99"/>
    <w:rPr>
      <w:rFonts w:ascii="宋体" w:hAnsi="宋体"/>
      <w:bCs/>
      <w:smallCaps/>
      <w:kern w:val="2"/>
      <w:sz w:val="28"/>
      <w:szCs w:val="22"/>
    </w:rPr>
  </w:style>
  <w:style w:type="paragraph" w:customStyle="1" w:styleId="2109">
    <w:name w:val="小标题C级"/>
    <w:basedOn w:val="2102"/>
    <w:link w:val="2110"/>
    <w:autoRedefine/>
    <w:qFormat/>
    <w:uiPriority w:val="99"/>
    <w:pPr>
      <w:numPr>
        <w:ilvl w:val="0"/>
        <w:numId w:val="83"/>
      </w:numPr>
    </w:pPr>
  </w:style>
  <w:style w:type="character" w:customStyle="1" w:styleId="2110">
    <w:name w:val="小标题C级 字符"/>
    <w:link w:val="2109"/>
    <w:autoRedefine/>
    <w:qFormat/>
    <w:uiPriority w:val="99"/>
    <w:rPr>
      <w:rFonts w:ascii="宋体" w:hAnsi="宋体"/>
      <w:bCs/>
      <w:smallCaps/>
      <w:kern w:val="2"/>
      <w:sz w:val="28"/>
      <w:szCs w:val="22"/>
    </w:rPr>
  </w:style>
  <w:style w:type="paragraph" w:customStyle="1" w:styleId="2111">
    <w:name w:val="AJ正文-监管信息化工程"/>
    <w:basedOn w:val="1"/>
    <w:link w:val="2112"/>
    <w:autoRedefine/>
    <w:qFormat/>
    <w:uiPriority w:val="0"/>
    <w:pPr>
      <w:spacing w:before="156" w:line="360" w:lineRule="auto"/>
      <w:ind w:firstLine="560" w:firstLineChars="200"/>
      <w:jc w:val="left"/>
    </w:pPr>
    <w:rPr>
      <w:rFonts w:ascii="宋体" w:hAnsi="宋体" w:eastAsia="仿宋_GB2312" w:cs="Times New Roman"/>
      <w:bCs/>
      <w:smallCaps/>
      <w:sz w:val="28"/>
      <w:szCs w:val="28"/>
      <w:lang w:val="zh-CN"/>
    </w:rPr>
  </w:style>
  <w:style w:type="character" w:customStyle="1" w:styleId="2112">
    <w:name w:val="AJ正文-监管信息化工程 Char"/>
    <w:link w:val="2111"/>
    <w:autoRedefine/>
    <w:qFormat/>
    <w:uiPriority w:val="0"/>
    <w:rPr>
      <w:rFonts w:ascii="宋体" w:hAnsi="宋体" w:eastAsia="仿宋_GB2312"/>
      <w:bCs/>
      <w:smallCaps/>
      <w:kern w:val="2"/>
      <w:sz w:val="28"/>
      <w:szCs w:val="28"/>
      <w:lang w:val="zh-CN"/>
    </w:rPr>
  </w:style>
  <w:style w:type="character" w:customStyle="1" w:styleId="2113">
    <w:name w:val="报告正文（样式1） Char"/>
    <w:link w:val="2114"/>
    <w:autoRedefine/>
    <w:qFormat/>
    <w:uiPriority w:val="0"/>
    <w:rPr>
      <w:rFonts w:eastAsia="仿宋_GB2312"/>
      <w:sz w:val="28"/>
      <w:szCs w:val="28"/>
    </w:rPr>
  </w:style>
  <w:style w:type="paragraph" w:customStyle="1" w:styleId="2114">
    <w:name w:val="报告正文（样式1）"/>
    <w:basedOn w:val="35"/>
    <w:link w:val="2113"/>
    <w:autoRedefine/>
    <w:qFormat/>
    <w:uiPriority w:val="0"/>
    <w:pPr>
      <w:spacing w:before="156"/>
      <w:ind w:firstLine="560" w:firstLineChars="200"/>
    </w:pPr>
    <w:rPr>
      <w:rFonts w:ascii="Times New Roman" w:hAnsi="Times New Roman" w:eastAsia="仿宋_GB2312" w:cs="Times New Roman"/>
      <w:kern w:val="0"/>
      <w:sz w:val="28"/>
      <w:szCs w:val="28"/>
    </w:rPr>
  </w:style>
  <w:style w:type="paragraph" w:customStyle="1" w:styleId="2115">
    <w:name w:val="副标题1"/>
    <w:basedOn w:val="1"/>
    <w:next w:val="1"/>
    <w:autoRedefine/>
    <w:qFormat/>
    <w:uiPriority w:val="99"/>
    <w:pPr>
      <w:spacing w:before="240" w:after="60" w:line="312" w:lineRule="atLeast"/>
      <w:ind w:firstLine="200" w:firstLineChars="200"/>
      <w:jc w:val="center"/>
      <w:outlineLvl w:val="1"/>
    </w:pPr>
    <w:rPr>
      <w:rFonts w:ascii="Calibri" w:hAnsi="Calibri" w:eastAsia="宋体" w:cs="Times New Roman"/>
      <w:b/>
      <w:smallCaps/>
      <w:kern w:val="28"/>
      <w:sz w:val="32"/>
      <w:szCs w:val="32"/>
    </w:rPr>
  </w:style>
  <w:style w:type="table" w:customStyle="1" w:styleId="2116">
    <w:name w:val="中等深浅底纹 2 - 着色 31"/>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character" w:customStyle="1" w:styleId="2117">
    <w:name w:val="小标题A级 Char"/>
    <w:autoRedefine/>
    <w:qFormat/>
    <w:uiPriority w:val="0"/>
    <w:rPr>
      <w:rFonts w:ascii="Times New Roman" w:hAnsi="Times New Roman" w:eastAsia="宋体" w:cs="Times New Roman"/>
      <w:kern w:val="2"/>
      <w:sz w:val="28"/>
      <w:szCs w:val="22"/>
    </w:rPr>
  </w:style>
  <w:style w:type="character" w:customStyle="1" w:styleId="2118">
    <w:name w:val="小标题B级 Char"/>
    <w:autoRedefine/>
    <w:qFormat/>
    <w:uiPriority w:val="0"/>
  </w:style>
  <w:style w:type="paragraph" w:customStyle="1" w:styleId="2119">
    <w:name w:val="目录标题1"/>
    <w:basedOn w:val="3"/>
    <w:next w:val="1"/>
    <w:autoRedefine/>
    <w:qFormat/>
    <w:uiPriority w:val="39"/>
    <w:pPr>
      <w:keepLines/>
      <w:pageBreakBefore/>
      <w:widowControl/>
      <w:adjustRightInd w:val="0"/>
      <w:spacing w:beforeLines="50" w:line="259" w:lineRule="auto"/>
      <w:textAlignment w:val="baseline"/>
      <w:outlineLvl w:val="9"/>
    </w:pPr>
    <w:rPr>
      <w:rFonts w:ascii="Calibri Light" w:hAnsi="Calibri Light" w:eastAsia="黑体"/>
      <w:b w:val="0"/>
      <w:bCs/>
      <w:color w:val="2E74B5"/>
      <w:kern w:val="44"/>
      <w:sz w:val="44"/>
      <w:szCs w:val="32"/>
      <w:lang w:val="en-US"/>
    </w:rPr>
  </w:style>
  <w:style w:type="character" w:customStyle="1" w:styleId="2120">
    <w:name w:val="不明显强调11"/>
    <w:autoRedefine/>
    <w:qFormat/>
    <w:uiPriority w:val="19"/>
    <w:rPr>
      <w:i/>
      <w:iCs/>
      <w:color w:val="404040"/>
    </w:rPr>
  </w:style>
  <w:style w:type="character" w:customStyle="1" w:styleId="2121">
    <w:name w:val="书籍标题11"/>
    <w:autoRedefine/>
    <w:qFormat/>
    <w:uiPriority w:val="33"/>
    <w:rPr>
      <w:b/>
      <w:bCs/>
      <w:i/>
      <w:iCs/>
      <w:spacing w:val="5"/>
    </w:rPr>
  </w:style>
  <w:style w:type="paragraph" w:customStyle="1" w:styleId="2122">
    <w:name w:val="中等深浅网格 21"/>
    <w:link w:val="2123"/>
    <w:autoRedefine/>
    <w:qFormat/>
    <w:uiPriority w:val="0"/>
    <w:rPr>
      <w:rFonts w:ascii="Calibri" w:hAnsi="Calibri" w:eastAsia="宋体" w:cs="Times New Roman"/>
      <w:sz w:val="22"/>
      <w:szCs w:val="22"/>
      <w:lang w:val="en-US" w:eastAsia="zh-CN" w:bidi="ar-SA"/>
    </w:rPr>
  </w:style>
  <w:style w:type="character" w:customStyle="1" w:styleId="2123">
    <w:name w:val="中等深浅网格 2 字符"/>
    <w:link w:val="2122"/>
    <w:autoRedefine/>
    <w:qFormat/>
    <w:uiPriority w:val="0"/>
    <w:rPr>
      <w:rFonts w:ascii="Calibri" w:hAnsi="Calibri"/>
      <w:sz w:val="22"/>
      <w:szCs w:val="22"/>
    </w:rPr>
  </w:style>
  <w:style w:type="character" w:customStyle="1" w:styleId="2124">
    <w:name w:val="副标题 字符1"/>
    <w:autoRedefine/>
    <w:qFormat/>
    <w:uiPriority w:val="11"/>
    <w:rPr>
      <w:rFonts w:ascii="等线 Light" w:hAnsi="等线 Light" w:cs="Times New Roman"/>
      <w:b/>
      <w:bCs/>
      <w:kern w:val="28"/>
      <w:sz w:val="32"/>
      <w:szCs w:val="32"/>
    </w:rPr>
  </w:style>
  <w:style w:type="character" w:customStyle="1" w:styleId="2125">
    <w:name w:val="正文缩进 字符3"/>
    <w:autoRedefine/>
    <w:qFormat/>
    <w:uiPriority w:val="0"/>
    <w:rPr>
      <w:rFonts w:ascii="Calibri" w:hAnsi="Calibri" w:eastAsia="宋体" w:cs="Times New Roman"/>
      <w:kern w:val="0"/>
      <w:sz w:val="28"/>
      <w:szCs w:val="21"/>
    </w:rPr>
  </w:style>
  <w:style w:type="paragraph" w:customStyle="1" w:styleId="2126">
    <w:name w:val="正文内容格式"/>
    <w:basedOn w:val="1"/>
    <w:link w:val="2127"/>
    <w:autoRedefine/>
    <w:qFormat/>
    <w:uiPriority w:val="0"/>
    <w:pPr>
      <w:widowControl/>
      <w:adjustRightInd w:val="0"/>
      <w:snapToGrid w:val="0"/>
      <w:spacing w:before="156" w:line="400" w:lineRule="atLeast"/>
      <w:ind w:firstLine="482"/>
      <w:jc w:val="left"/>
      <w:textAlignment w:val="baseline"/>
    </w:pPr>
    <w:rPr>
      <w:rFonts w:ascii="宋体" w:hAnsi="宋体" w:eastAsia="宋体" w:cs="Times New Roman"/>
      <w:bCs/>
      <w:smallCaps/>
      <w:kern w:val="0"/>
      <w:sz w:val="28"/>
      <w:szCs w:val="28"/>
    </w:rPr>
  </w:style>
  <w:style w:type="character" w:customStyle="1" w:styleId="2127">
    <w:name w:val="正文内容格式 Char"/>
    <w:link w:val="2126"/>
    <w:autoRedefine/>
    <w:qFormat/>
    <w:uiPriority w:val="0"/>
    <w:rPr>
      <w:rFonts w:ascii="宋体" w:hAnsi="宋体"/>
      <w:bCs/>
      <w:smallCaps/>
      <w:sz w:val="28"/>
      <w:szCs w:val="28"/>
    </w:rPr>
  </w:style>
  <w:style w:type="paragraph" w:customStyle="1" w:styleId="2128">
    <w:name w:val="本文正文段落格式"/>
    <w:basedOn w:val="1"/>
    <w:link w:val="2129"/>
    <w:autoRedefine/>
    <w:qFormat/>
    <w:uiPriority w:val="0"/>
    <w:pPr>
      <w:widowControl/>
      <w:spacing w:before="156" w:line="360" w:lineRule="auto"/>
      <w:ind w:firstLine="560"/>
      <w:jc w:val="left"/>
    </w:pPr>
    <w:rPr>
      <w:rFonts w:ascii="Calibri" w:hAnsi="Calibri" w:eastAsia="宋体" w:cs="Times New Roman"/>
      <w:bCs/>
      <w:smallCaps/>
      <w:kern w:val="0"/>
      <w:sz w:val="28"/>
    </w:rPr>
  </w:style>
  <w:style w:type="character" w:customStyle="1" w:styleId="2129">
    <w:name w:val="本文正文段落格式 Char"/>
    <w:link w:val="2128"/>
    <w:autoRedefine/>
    <w:qFormat/>
    <w:uiPriority w:val="0"/>
    <w:rPr>
      <w:rFonts w:ascii="Calibri" w:hAnsi="Calibri"/>
      <w:bCs/>
      <w:smallCaps/>
      <w:sz w:val="28"/>
      <w:szCs w:val="22"/>
    </w:rPr>
  </w:style>
  <w:style w:type="paragraph" w:customStyle="1" w:styleId="2130">
    <w:name w:val="箭头列表2（Alt+W）"/>
    <w:basedOn w:val="1"/>
    <w:autoRedefine/>
    <w:qFormat/>
    <w:uiPriority w:val="99"/>
    <w:pPr>
      <w:numPr>
        <w:ilvl w:val="0"/>
        <w:numId w:val="84"/>
      </w:numPr>
      <w:tabs>
        <w:tab w:val="clear" w:pos="425"/>
      </w:tabs>
      <w:spacing w:before="156" w:line="360" w:lineRule="auto"/>
      <w:ind w:left="935" w:hanging="360" w:firstLineChars="200"/>
      <w:jc w:val="left"/>
    </w:pPr>
    <w:rPr>
      <w:rFonts w:ascii="宋体" w:hAnsi="宋体" w:eastAsia="宋体" w:cs="Times New Roman"/>
      <w:bCs/>
      <w:smallCaps/>
      <w:sz w:val="28"/>
      <w:szCs w:val="28"/>
    </w:rPr>
  </w:style>
  <w:style w:type="table" w:customStyle="1" w:styleId="2131">
    <w:name w:val="网格型3"/>
    <w:basedOn w:val="88"/>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32">
    <w:name w:val="无格式表格 31"/>
    <w:autoRedefine/>
    <w:qFormat/>
    <w:uiPriority w:val="19"/>
    <w:rPr>
      <w:i/>
      <w:iCs/>
      <w:color w:val="404040"/>
    </w:rPr>
  </w:style>
  <w:style w:type="paragraph" w:customStyle="1" w:styleId="2133">
    <w:name w:val="网格表 31"/>
    <w:basedOn w:val="3"/>
    <w:next w:val="1"/>
    <w:autoRedefine/>
    <w:qFormat/>
    <w:uiPriority w:val="39"/>
    <w:pPr>
      <w:keepLines/>
      <w:pageBreakBefore/>
      <w:widowControl/>
      <w:adjustRightInd w:val="0"/>
      <w:spacing w:before="480" w:line="276" w:lineRule="auto"/>
      <w:jc w:val="left"/>
      <w:textAlignment w:val="baseline"/>
      <w:outlineLvl w:val="9"/>
    </w:pPr>
    <w:rPr>
      <w:rFonts w:ascii="Calibri Light" w:hAnsi="Calibri Light" w:eastAsia="黑体"/>
      <w:color w:val="2E74B5"/>
      <w:kern w:val="0"/>
      <w:sz w:val="28"/>
      <w:szCs w:val="28"/>
      <w:lang w:val="en-US"/>
    </w:rPr>
  </w:style>
  <w:style w:type="table" w:customStyle="1" w:styleId="2134">
    <w:name w:val="网格型!1"/>
    <w:basedOn w:val="88"/>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35">
    <w:name w:val="表正文2"/>
    <w:autoRedefine/>
    <w:qFormat/>
    <w:uiPriority w:val="0"/>
    <w:rPr>
      <w:sz w:val="24"/>
    </w:rPr>
  </w:style>
  <w:style w:type="paragraph" w:customStyle="1" w:styleId="2136">
    <w:name w:val="彩色底纹 - 强调文字颜色 11"/>
    <w:autoRedefine/>
    <w:qFormat/>
    <w:uiPriority w:val="99"/>
    <w:rPr>
      <w:rFonts w:ascii="Times New Roman" w:hAnsi="Times New Roman" w:eastAsia="宋体" w:cs="Times New Roman"/>
      <w:kern w:val="2"/>
      <w:sz w:val="24"/>
      <w:szCs w:val="24"/>
      <w:lang w:val="en-US" w:eastAsia="zh-CN" w:bidi="ar-SA"/>
    </w:rPr>
  </w:style>
  <w:style w:type="character" w:customStyle="1" w:styleId="2137">
    <w:name w:val="z-窗体顶端 字符2"/>
    <w:autoRedefine/>
    <w:qFormat/>
    <w:uiPriority w:val="0"/>
    <w:rPr>
      <w:rFonts w:ascii="Arial" w:hAnsi="Arial" w:cs="Arial"/>
      <w:vanish/>
      <w:kern w:val="2"/>
      <w:sz w:val="16"/>
      <w:szCs w:val="16"/>
    </w:rPr>
  </w:style>
  <w:style w:type="character" w:customStyle="1" w:styleId="2138">
    <w:name w:val="z-窗体底端 字符2"/>
    <w:autoRedefine/>
    <w:qFormat/>
    <w:uiPriority w:val="0"/>
    <w:rPr>
      <w:rFonts w:ascii="Arial" w:hAnsi="Arial" w:cs="Arial"/>
      <w:vanish/>
      <w:kern w:val="2"/>
      <w:sz w:val="16"/>
      <w:szCs w:val="16"/>
    </w:rPr>
  </w:style>
  <w:style w:type="paragraph" w:customStyle="1" w:styleId="2139">
    <w:name w:val="+正文"/>
    <w:basedOn w:val="1"/>
    <w:autoRedefine/>
    <w:qFormat/>
    <w:uiPriority w:val="99"/>
    <w:pPr>
      <w:adjustRightInd w:val="0"/>
      <w:snapToGrid w:val="0"/>
      <w:spacing w:before="156" w:line="360" w:lineRule="auto"/>
      <w:ind w:firstLine="200" w:firstLineChars="200"/>
      <w:jc w:val="left"/>
    </w:pPr>
    <w:rPr>
      <w:rFonts w:ascii="方正仿宋_GBK" w:hAnsi="Calibri" w:eastAsia="宋体" w:cs="黑体"/>
      <w:bCs/>
      <w:smallCaps/>
      <w:color w:val="000000"/>
      <w:sz w:val="28"/>
      <w:szCs w:val="28"/>
    </w:rPr>
  </w:style>
  <w:style w:type="paragraph" w:customStyle="1" w:styleId="2140">
    <w:name w:val="T图形居中"/>
    <w:next w:val="1"/>
    <w:autoRedefine/>
    <w:qFormat/>
    <w:uiPriority w:val="99"/>
    <w:pPr>
      <w:jc w:val="center"/>
    </w:pPr>
    <w:rPr>
      <w:rFonts w:ascii="Calibri" w:hAnsi="Calibri" w:eastAsia="宋体" w:cs="Times New Roman"/>
      <w:kern w:val="2"/>
      <w:sz w:val="24"/>
      <w:szCs w:val="21"/>
      <w:lang w:val="en-US" w:eastAsia="zh-CN" w:bidi="ar-SA"/>
    </w:rPr>
  </w:style>
  <w:style w:type="paragraph" w:customStyle="1" w:styleId="2141">
    <w:name w:val="标题（无编号）"/>
    <w:basedOn w:val="6"/>
    <w:autoRedefine/>
    <w:qFormat/>
    <w:uiPriority w:val="99"/>
    <w:pPr>
      <w:widowControl/>
      <w:tabs>
        <w:tab w:val="left" w:pos="0"/>
        <w:tab w:val="left" w:pos="420"/>
        <w:tab w:val="left" w:pos="1080"/>
      </w:tabs>
      <w:snapToGrid w:val="0"/>
      <w:spacing w:before="78" w:after="78"/>
      <w:contextualSpacing/>
    </w:pPr>
    <w:rPr>
      <w:rFonts w:ascii="Calibri Light" w:hAnsi="Calibri Light" w:eastAsia="微软雅黑" w:cs="Times New Roman"/>
    </w:rPr>
  </w:style>
  <w:style w:type="paragraph" w:customStyle="1" w:styleId="2142">
    <w:name w:val="大标题"/>
    <w:basedOn w:val="10"/>
    <w:autoRedefine/>
    <w:qFormat/>
    <w:uiPriority w:val="99"/>
    <w:pPr>
      <w:numPr>
        <w:ilvl w:val="0"/>
        <w:numId w:val="85"/>
      </w:numPr>
      <w:spacing w:beforeLines="50" w:afterLines="50" w:line="360" w:lineRule="auto"/>
      <w:ind w:left="900" w:firstLine="0" w:firstLineChars="200"/>
      <w:jc w:val="left"/>
    </w:pPr>
    <w:rPr>
      <w:rFonts w:ascii="黑体" w:hAnsi="黑体" w:eastAsia="黑体"/>
      <w:b/>
      <w:bCs/>
      <w:smallCaps/>
      <w:sz w:val="28"/>
      <w:szCs w:val="24"/>
    </w:rPr>
  </w:style>
  <w:style w:type="paragraph" w:customStyle="1" w:styleId="2143">
    <w:name w:val="代码"/>
    <w:basedOn w:val="1"/>
    <w:autoRedefine/>
    <w:qFormat/>
    <w:uiPriority w:val="99"/>
    <w:pPr>
      <w:spacing w:before="156" w:after="156" w:line="560" w:lineRule="exact"/>
      <w:ind w:left="960" w:leftChars="400" w:firstLine="482" w:firstLineChars="200"/>
      <w:jc w:val="left"/>
    </w:pPr>
    <w:rPr>
      <w:rFonts w:ascii="Courier New" w:hAnsi="Courier New" w:eastAsia="宋体" w:cs="Times New Roman"/>
      <w:bCs/>
      <w:smallCaps/>
      <w:szCs w:val="21"/>
    </w:rPr>
  </w:style>
  <w:style w:type="paragraph" w:customStyle="1" w:styleId="2144">
    <w:name w:val="仿宋4号字"/>
    <w:basedOn w:val="1"/>
    <w:link w:val="2145"/>
    <w:autoRedefine/>
    <w:qFormat/>
    <w:uiPriority w:val="0"/>
    <w:pPr>
      <w:adjustRightInd w:val="0"/>
      <w:snapToGrid w:val="0"/>
      <w:spacing w:before="156" w:line="560" w:lineRule="exact"/>
      <w:ind w:firstLine="560" w:firstLineChars="200"/>
      <w:jc w:val="left"/>
    </w:pPr>
    <w:rPr>
      <w:rFonts w:ascii="Calibri" w:hAnsi="Calibri" w:eastAsia="仿宋_GB2312" w:cs="Times New Roman"/>
      <w:smallCaps/>
      <w:sz w:val="28"/>
      <w:szCs w:val="28"/>
    </w:rPr>
  </w:style>
  <w:style w:type="character" w:customStyle="1" w:styleId="2145">
    <w:name w:val="仿宋4号字 Char"/>
    <w:link w:val="2144"/>
    <w:autoRedefine/>
    <w:qFormat/>
    <w:uiPriority w:val="0"/>
    <w:rPr>
      <w:rFonts w:ascii="Calibri" w:hAnsi="Calibri" w:eastAsia="仿宋_GB2312"/>
      <w:smallCaps/>
      <w:kern w:val="2"/>
      <w:sz w:val="28"/>
      <w:szCs w:val="28"/>
    </w:rPr>
  </w:style>
  <w:style w:type="character" w:customStyle="1" w:styleId="2146">
    <w:name w:val="List Paragraph Char Char"/>
    <w:autoRedefine/>
    <w:qFormat/>
    <w:uiPriority w:val="99"/>
    <w:rPr>
      <w:kern w:val="2"/>
      <w:sz w:val="28"/>
      <w:szCs w:val="24"/>
    </w:rPr>
  </w:style>
  <w:style w:type="character" w:customStyle="1" w:styleId="2147">
    <w:name w:val="批注引用1"/>
    <w:autoRedefine/>
    <w:qFormat/>
    <w:uiPriority w:val="0"/>
    <w:rPr>
      <w:sz w:val="21"/>
      <w:szCs w:val="21"/>
    </w:rPr>
  </w:style>
  <w:style w:type="paragraph" w:customStyle="1" w:styleId="2148">
    <w:name w:val="批注主题1"/>
    <w:basedOn w:val="29"/>
    <w:next w:val="29"/>
    <w:autoRedefine/>
    <w:qFormat/>
    <w:uiPriority w:val="99"/>
    <w:pPr>
      <w:spacing w:before="156" w:line="560" w:lineRule="exact"/>
      <w:ind w:firstLine="482" w:firstLineChars="200"/>
    </w:pPr>
    <w:rPr>
      <w:rFonts w:ascii="宋体" w:hAnsi="宋体" w:eastAsia="宋体" w:cs="Times New Roman"/>
      <w:b/>
      <w:smallCaps/>
      <w:sz w:val="28"/>
      <w:szCs w:val="24"/>
    </w:rPr>
  </w:style>
  <w:style w:type="paragraph" w:customStyle="1" w:styleId="2149">
    <w:name w:val="普通标题"/>
    <w:basedOn w:val="1"/>
    <w:next w:val="10"/>
    <w:autoRedefine/>
    <w:qFormat/>
    <w:uiPriority w:val="99"/>
    <w:pPr>
      <w:pageBreakBefore/>
      <w:spacing w:beforeLines="200" w:afterLines="100" w:line="560" w:lineRule="exact"/>
      <w:ind w:firstLine="482" w:firstLineChars="200"/>
      <w:jc w:val="center"/>
    </w:pPr>
    <w:rPr>
      <w:rFonts w:ascii="Arial" w:hAnsi="Arial" w:eastAsia="黑体" w:cs="Times New Roman"/>
      <w:b/>
      <w:bCs/>
      <w:smallCaps/>
      <w:sz w:val="32"/>
      <w:szCs w:val="32"/>
    </w:rPr>
  </w:style>
  <w:style w:type="character" w:customStyle="1" w:styleId="2150">
    <w:name w:val="网格表 1 浅色2"/>
    <w:autoRedefine/>
    <w:qFormat/>
    <w:uiPriority w:val="0"/>
    <w:rPr>
      <w:b/>
      <w:bCs/>
      <w:i/>
      <w:iCs/>
      <w:spacing w:val="5"/>
    </w:rPr>
  </w:style>
  <w:style w:type="paragraph" w:customStyle="1" w:styleId="2151">
    <w:name w:val="说明文字"/>
    <w:basedOn w:val="1"/>
    <w:next w:val="10"/>
    <w:autoRedefine/>
    <w:qFormat/>
    <w:uiPriority w:val="99"/>
    <w:pPr>
      <w:spacing w:before="156" w:after="156" w:line="560" w:lineRule="exact"/>
      <w:ind w:firstLine="482" w:firstLineChars="200"/>
      <w:jc w:val="left"/>
    </w:pPr>
    <w:rPr>
      <w:rFonts w:ascii="宋体" w:hAnsi="宋体" w:eastAsia="宋体" w:cs="Times New Roman"/>
      <w:bCs/>
      <w:i/>
      <w:smallCaps/>
      <w:color w:val="0000FF"/>
      <w:szCs w:val="21"/>
    </w:rPr>
  </w:style>
  <w:style w:type="table" w:customStyle="1" w:styleId="2152">
    <w:name w:val="网格表 4 - 着色 11"/>
    <w:basedOn w:val="88"/>
    <w:autoRedefine/>
    <w:qFormat/>
    <w:uiPriority w:val="0"/>
    <w:rPr>
      <w:rFonts w:ascii="Calibri" w:hAnsi="Calibri"/>
      <w:kern w:val="2"/>
      <w:sz w:val="24"/>
      <w:szCs w:val="24"/>
    </w:rPr>
    <w:tblPr>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cPr>
        <w:tcBorders>
          <w:top w:val="double" w:color="5B9BD5" w:sz="4" w:space="0"/>
        </w:tcBorders>
      </w:tcPr>
    </w:tblStylePr>
    <w:tblStylePr w:type="firstCol">
      <w:rPr>
        <w:b/>
        <w:bCs/>
      </w:rPr>
    </w:tblStylePr>
    <w:tblStylePr w:type="lastCol">
      <w:rPr>
        <w:b/>
        <w:bCs/>
      </w:rPr>
    </w:tblStylePr>
    <w:tblStylePr w:type="band1Vert">
      <w:tcPr>
        <w:shd w:val="clear" w:color="auto" w:fill="DEEAF6"/>
      </w:tcPr>
    </w:tblStylePr>
    <w:tblStylePr w:type="band1Horz">
      <w:tcPr>
        <w:shd w:val="clear" w:color="auto" w:fill="DEEAF6"/>
      </w:tcPr>
    </w:tblStylePr>
  </w:style>
  <w:style w:type="table" w:customStyle="1" w:styleId="2153">
    <w:name w:val="网格型21"/>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54">
    <w:name w:val="未处理的提及21"/>
    <w:autoRedefine/>
    <w:qFormat/>
    <w:uiPriority w:val="99"/>
    <w:rPr>
      <w:color w:val="605E5C"/>
      <w:shd w:val="clear" w:color="auto" w:fill="E1DFDD"/>
    </w:rPr>
  </w:style>
  <w:style w:type="character" w:customStyle="1" w:styleId="2155">
    <w:name w:val="未处理的提及3"/>
    <w:autoRedefine/>
    <w:qFormat/>
    <w:uiPriority w:val="99"/>
    <w:rPr>
      <w:color w:val="605E5C"/>
      <w:shd w:val="clear" w:color="auto" w:fill="E1DFDD"/>
    </w:rPr>
  </w:style>
  <w:style w:type="paragraph" w:customStyle="1" w:styleId="2156">
    <w:name w:val="文档结构图1"/>
    <w:basedOn w:val="1"/>
    <w:autoRedefine/>
    <w:qFormat/>
    <w:uiPriority w:val="99"/>
    <w:pPr>
      <w:shd w:val="clear" w:color="auto" w:fill="000080"/>
      <w:spacing w:before="156" w:line="560" w:lineRule="exact"/>
      <w:ind w:firstLine="482" w:firstLineChars="200"/>
      <w:jc w:val="left"/>
    </w:pPr>
    <w:rPr>
      <w:rFonts w:ascii="宋体" w:hAnsi="宋体" w:eastAsia="宋体" w:cs="Times New Roman"/>
      <w:bCs/>
      <w:smallCaps/>
      <w:sz w:val="28"/>
      <w:szCs w:val="24"/>
    </w:rPr>
  </w:style>
  <w:style w:type="character" w:customStyle="1" w:styleId="2157">
    <w:name w:val="项目排列 Char Char"/>
    <w:autoRedefine/>
    <w:qFormat/>
    <w:uiPriority w:val="0"/>
    <w:rPr>
      <w:rFonts w:ascii="Times New Roman" w:hAnsi="Times New Roman" w:eastAsia="宋体" w:cs="Times New Roman"/>
      <w:sz w:val="28"/>
      <w:szCs w:val="24"/>
    </w:rPr>
  </w:style>
  <w:style w:type="paragraph" w:customStyle="1" w:styleId="2158">
    <w:name w:val="小标题 Char Char Char"/>
    <w:basedOn w:val="1"/>
    <w:autoRedefine/>
    <w:qFormat/>
    <w:uiPriority w:val="99"/>
    <w:pPr>
      <w:numPr>
        <w:ilvl w:val="0"/>
        <w:numId w:val="86"/>
      </w:numPr>
      <w:tabs>
        <w:tab w:val="left" w:pos="0"/>
        <w:tab w:val="left" w:pos="987"/>
      </w:tabs>
      <w:adjustRightInd w:val="0"/>
      <w:spacing w:beforeLines="100" w:line="360" w:lineRule="auto"/>
      <w:ind w:left="0" w:firstLine="200" w:firstLineChars="200"/>
      <w:jc w:val="left"/>
      <w:textAlignment w:val="baseline"/>
    </w:pPr>
    <w:rPr>
      <w:rFonts w:ascii="Verdana" w:hAnsi="Verdana" w:eastAsia="仿宋_GB2312" w:cs="Times New Roman"/>
      <w:b/>
      <w:smallCaps/>
      <w:color w:val="000000"/>
      <w:sz w:val="28"/>
      <w:szCs w:val="24"/>
      <w:lang w:val="zh-CN"/>
    </w:rPr>
  </w:style>
  <w:style w:type="paragraph" w:customStyle="1" w:styleId="2159">
    <w:name w:val="序列1)2)3)"/>
    <w:basedOn w:val="1"/>
    <w:next w:val="1"/>
    <w:link w:val="2160"/>
    <w:autoRedefine/>
    <w:qFormat/>
    <w:uiPriority w:val="0"/>
    <w:pPr>
      <w:widowControl/>
      <w:numPr>
        <w:ilvl w:val="1"/>
        <w:numId w:val="87"/>
      </w:numPr>
      <w:tabs>
        <w:tab w:val="left" w:pos="907"/>
        <w:tab w:val="left" w:pos="1366"/>
      </w:tabs>
      <w:adjustRightInd w:val="0"/>
      <w:snapToGrid w:val="0"/>
      <w:spacing w:before="156" w:line="400" w:lineRule="atLeast"/>
      <w:ind w:firstLine="200" w:firstLineChars="200"/>
      <w:jc w:val="left"/>
      <w:textAlignment w:val="baseline"/>
    </w:pPr>
    <w:rPr>
      <w:rFonts w:ascii="宋体" w:hAnsi="宋体" w:eastAsia="宋体" w:cs="Times New Roman"/>
      <w:bCs/>
      <w:smallCaps/>
      <w:kern w:val="0"/>
      <w:sz w:val="28"/>
      <w:szCs w:val="28"/>
    </w:rPr>
  </w:style>
  <w:style w:type="character" w:customStyle="1" w:styleId="2160">
    <w:name w:val="序列1)2)3) Char"/>
    <w:link w:val="2159"/>
    <w:autoRedefine/>
    <w:qFormat/>
    <w:uiPriority w:val="0"/>
    <w:rPr>
      <w:rFonts w:ascii="宋体" w:hAnsi="宋体"/>
      <w:bCs/>
      <w:smallCaps/>
      <w:sz w:val="28"/>
      <w:szCs w:val="28"/>
    </w:rPr>
  </w:style>
  <w:style w:type="paragraph" w:customStyle="1" w:styleId="2161">
    <w:name w:val="序列a)b)c)"/>
    <w:basedOn w:val="1"/>
    <w:next w:val="1"/>
    <w:autoRedefine/>
    <w:qFormat/>
    <w:uiPriority w:val="0"/>
    <w:pPr>
      <w:widowControl/>
      <w:numPr>
        <w:ilvl w:val="0"/>
        <w:numId w:val="87"/>
      </w:numPr>
      <w:tabs>
        <w:tab w:val="clear" w:pos="907"/>
      </w:tabs>
      <w:adjustRightInd w:val="0"/>
      <w:snapToGrid w:val="0"/>
      <w:spacing w:before="156" w:line="400" w:lineRule="atLeast"/>
      <w:ind w:left="0" w:firstLine="200" w:firstLineChars="200"/>
      <w:jc w:val="left"/>
      <w:textAlignment w:val="baseline"/>
    </w:pPr>
    <w:rPr>
      <w:rFonts w:ascii="宋体" w:hAnsi="宋体" w:eastAsia="宋体" w:cs="Times New Roman"/>
      <w:bCs/>
      <w:smallCaps/>
      <w:kern w:val="0"/>
      <w:sz w:val="28"/>
      <w:szCs w:val="28"/>
    </w:rPr>
  </w:style>
  <w:style w:type="paragraph" w:customStyle="1" w:styleId="2162">
    <w:name w:val="样式 标题 4h4H4H41H42H43H44H45H46H47H48H49H410H411H421..."/>
    <w:basedOn w:val="6"/>
    <w:autoRedefine/>
    <w:qFormat/>
    <w:uiPriority w:val="99"/>
    <w:pPr>
      <w:widowControl/>
      <w:tabs>
        <w:tab w:val="left" w:pos="0"/>
        <w:tab w:val="left" w:pos="360"/>
        <w:tab w:val="left" w:pos="420"/>
        <w:tab w:val="left" w:pos="1080"/>
        <w:tab w:val="left" w:pos="2053"/>
        <w:tab w:val="left" w:pos="2160"/>
      </w:tabs>
      <w:snapToGrid w:val="0"/>
      <w:spacing w:beforeLines="50" w:afterLines="50" w:line="360" w:lineRule="auto"/>
      <w:ind w:left="840" w:firstLine="200" w:firstLineChars="200"/>
      <w:contextualSpacing/>
    </w:pPr>
    <w:rPr>
      <w:rFonts w:ascii="Times New Roman" w:hAnsi="Times New Roman" w:eastAsia="宋体" w:cs="Times New Roman"/>
      <w:color w:val="000000"/>
      <w:kern w:val="0"/>
      <w:szCs w:val="20"/>
      <w:lang w:val="zh-CN"/>
    </w:rPr>
  </w:style>
  <w:style w:type="paragraph" w:customStyle="1" w:styleId="2163">
    <w:name w:val="样式 文档正文 + 首行缩进:  2 字符"/>
    <w:basedOn w:val="1"/>
    <w:autoRedefine/>
    <w:qFormat/>
    <w:uiPriority w:val="99"/>
    <w:pPr>
      <w:tabs>
        <w:tab w:val="left" w:pos="360"/>
        <w:tab w:val="left" w:pos="2520"/>
      </w:tabs>
      <w:adjustRightInd w:val="0"/>
      <w:snapToGrid w:val="0"/>
      <w:spacing w:before="156" w:line="360" w:lineRule="auto"/>
      <w:ind w:left="2520" w:firstLine="200" w:firstLineChars="200"/>
      <w:jc w:val="left"/>
    </w:pPr>
    <w:rPr>
      <w:rFonts w:ascii="宋体" w:hAnsi="宋体" w:eastAsia="宋体"/>
      <w:bCs/>
      <w:smallCaps/>
      <w:kern w:val="0"/>
      <w:sz w:val="28"/>
      <w:szCs w:val="24"/>
    </w:rPr>
  </w:style>
  <w:style w:type="paragraph" w:customStyle="1" w:styleId="2164">
    <w:name w:val="样式 样式 正文文本缩进 3 + (西文) Calibri (中文) 仿宋_GB2312 四号 非加粗 首行缩进:  2 字符...."/>
    <w:basedOn w:val="1"/>
    <w:autoRedefine/>
    <w:qFormat/>
    <w:uiPriority w:val="99"/>
    <w:pPr>
      <w:tabs>
        <w:tab w:val="left" w:pos="720"/>
      </w:tabs>
      <w:wordWrap w:val="0"/>
      <w:spacing w:before="156" w:line="360" w:lineRule="auto"/>
      <w:ind w:firstLine="200" w:firstLineChars="200"/>
      <w:jc w:val="left"/>
    </w:pPr>
    <w:rPr>
      <w:rFonts w:ascii="Calibri" w:hAnsi="Calibri" w:eastAsia="宋体"/>
      <w:bCs/>
      <w:smallCaps/>
      <w:sz w:val="28"/>
      <w:szCs w:val="28"/>
    </w:rPr>
  </w:style>
  <w:style w:type="character" w:customStyle="1" w:styleId="2165">
    <w:name w:val="页码1"/>
    <w:autoRedefine/>
    <w:qFormat/>
    <w:uiPriority w:val="0"/>
  </w:style>
  <w:style w:type="character" w:customStyle="1" w:styleId="2166">
    <w:name w:val="已访问超链接"/>
    <w:autoRedefine/>
    <w:qFormat/>
    <w:uiPriority w:val="0"/>
    <w:rPr>
      <w:color w:val="800080"/>
      <w:u w:val="single" w:color="800080"/>
    </w:rPr>
  </w:style>
  <w:style w:type="paragraph" w:customStyle="1" w:styleId="2167">
    <w:name w:val="正文首行缩进1"/>
    <w:basedOn w:val="1"/>
    <w:link w:val="2168"/>
    <w:autoRedefine/>
    <w:qFormat/>
    <w:uiPriority w:val="0"/>
    <w:pPr>
      <w:spacing w:before="156" w:line="360" w:lineRule="auto"/>
      <w:ind w:firstLine="560" w:firstLineChars="200"/>
      <w:jc w:val="left"/>
    </w:pPr>
    <w:rPr>
      <w:rFonts w:ascii="微软雅黑" w:hAnsi="微软雅黑" w:eastAsia="微软雅黑" w:cs="Times New Roman"/>
      <w:bCs/>
      <w:smallCaps/>
      <w:sz w:val="28"/>
      <w:szCs w:val="24"/>
    </w:rPr>
  </w:style>
  <w:style w:type="character" w:customStyle="1" w:styleId="2168">
    <w:name w:val="正文首行缩进1 字符"/>
    <w:link w:val="2167"/>
    <w:autoRedefine/>
    <w:qFormat/>
    <w:uiPriority w:val="0"/>
    <w:rPr>
      <w:rFonts w:ascii="微软雅黑" w:hAnsi="微软雅黑" w:eastAsia="微软雅黑"/>
      <w:bCs/>
      <w:smallCaps/>
      <w:kern w:val="2"/>
      <w:sz w:val="28"/>
      <w:szCs w:val="24"/>
    </w:rPr>
  </w:style>
  <w:style w:type="paragraph" w:customStyle="1" w:styleId="2169">
    <w:name w:val="正文缩进3"/>
    <w:basedOn w:val="1"/>
    <w:autoRedefine/>
    <w:qFormat/>
    <w:uiPriority w:val="99"/>
    <w:pPr>
      <w:spacing w:before="156" w:line="560" w:lineRule="exact"/>
      <w:ind w:firstLine="200" w:firstLineChars="200"/>
      <w:jc w:val="left"/>
    </w:pPr>
    <w:rPr>
      <w:rFonts w:ascii="宋体" w:hAnsi="宋体" w:eastAsia="宋体" w:cs="Times New Roman"/>
      <w:bCs/>
      <w:smallCaps/>
      <w:sz w:val="28"/>
      <w:szCs w:val="28"/>
    </w:rPr>
  </w:style>
  <w:style w:type="paragraph" w:customStyle="1" w:styleId="2170">
    <w:name w:val="正文样式"/>
    <w:link w:val="2171"/>
    <w:autoRedefine/>
    <w:qFormat/>
    <w:uiPriority w:val="0"/>
    <w:pPr>
      <w:spacing w:line="560" w:lineRule="exact"/>
      <w:ind w:firstLine="556"/>
    </w:pPr>
    <w:rPr>
      <w:rFonts w:ascii="仿宋" w:hAnsi="仿宋" w:eastAsia="仿宋_GB2312" w:cs="Times New Roman"/>
      <w:bCs/>
      <w:kern w:val="2"/>
      <w:sz w:val="28"/>
      <w:szCs w:val="28"/>
      <w:shd w:val="clear" w:color="auto" w:fill="FFFFFF"/>
      <w:lang w:val="en-US" w:eastAsia="zh-CN" w:bidi="ar-SA"/>
    </w:rPr>
  </w:style>
  <w:style w:type="character" w:customStyle="1" w:styleId="2171">
    <w:name w:val="正文样式 Char"/>
    <w:link w:val="2170"/>
    <w:autoRedefine/>
    <w:qFormat/>
    <w:uiPriority w:val="0"/>
    <w:rPr>
      <w:rFonts w:ascii="仿宋" w:hAnsi="仿宋" w:eastAsia="仿宋_GB2312"/>
      <w:bCs/>
      <w:kern w:val="2"/>
      <w:sz w:val="28"/>
      <w:szCs w:val="28"/>
    </w:rPr>
  </w:style>
  <w:style w:type="table" w:customStyle="1" w:styleId="2172">
    <w:name w:val="中等深浅网格 1 - 着色 22"/>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paragraph" w:customStyle="1" w:styleId="2173">
    <w:name w:val="et4"/>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74">
    <w:name w:val="et5"/>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75">
    <w:name w:val="et6"/>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76">
    <w:name w:val="et7"/>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77">
    <w:name w:val="et8"/>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78">
    <w:name w:val="et9"/>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79">
    <w:name w:val="et10"/>
    <w:basedOn w:val="1"/>
    <w:autoRedefine/>
    <w:qFormat/>
    <w:uiPriority w:val="0"/>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80">
    <w:name w:val="et11"/>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character" w:customStyle="1" w:styleId="2181">
    <w:name w:val="标题 2 字符1"/>
    <w:autoRedefine/>
    <w:qFormat/>
    <w:uiPriority w:val="0"/>
    <w:rPr>
      <w:rFonts w:ascii="Calibri Light" w:hAnsi="Calibri Light" w:eastAsia="宋体" w:cs="Times New Roman"/>
      <w:b/>
      <w:bCs/>
      <w:kern w:val="2"/>
      <w:sz w:val="32"/>
      <w:szCs w:val="32"/>
    </w:rPr>
  </w:style>
  <w:style w:type="character" w:customStyle="1" w:styleId="2182">
    <w:name w:val="标题 3 字符1"/>
    <w:autoRedefine/>
    <w:qFormat/>
    <w:uiPriority w:val="0"/>
    <w:rPr>
      <w:rFonts w:ascii="Times New Roman" w:hAnsi="Times New Roman" w:eastAsia="宋体" w:cs="Times New Roman"/>
      <w:b/>
      <w:bCs/>
      <w:kern w:val="2"/>
      <w:sz w:val="32"/>
      <w:szCs w:val="32"/>
    </w:rPr>
  </w:style>
  <w:style w:type="character" w:customStyle="1" w:styleId="2183">
    <w:name w:val="标题 4 字符1"/>
    <w:autoRedefine/>
    <w:qFormat/>
    <w:uiPriority w:val="0"/>
    <w:rPr>
      <w:rFonts w:ascii="Calibri Light" w:hAnsi="Calibri Light" w:eastAsia="宋体" w:cs="Times New Roman"/>
      <w:b/>
      <w:bCs/>
      <w:kern w:val="2"/>
      <w:sz w:val="28"/>
      <w:szCs w:val="28"/>
    </w:rPr>
  </w:style>
  <w:style w:type="character" w:customStyle="1" w:styleId="2184">
    <w:name w:val="标题 5 字符1"/>
    <w:autoRedefine/>
    <w:qFormat/>
    <w:uiPriority w:val="0"/>
    <w:rPr>
      <w:rFonts w:ascii="Times New Roman" w:hAnsi="Times New Roman" w:eastAsia="宋体" w:cs="Times New Roman"/>
      <w:b/>
      <w:bCs/>
      <w:kern w:val="2"/>
      <w:sz w:val="28"/>
      <w:szCs w:val="28"/>
    </w:rPr>
  </w:style>
  <w:style w:type="character" w:customStyle="1" w:styleId="2185">
    <w:name w:val="标题 6 字符1"/>
    <w:autoRedefine/>
    <w:qFormat/>
    <w:uiPriority w:val="0"/>
    <w:rPr>
      <w:rFonts w:ascii="Calibri Light" w:hAnsi="Calibri Light" w:eastAsia="宋体" w:cs="Times New Roman"/>
      <w:b/>
      <w:bCs/>
      <w:kern w:val="2"/>
      <w:sz w:val="24"/>
      <w:szCs w:val="24"/>
    </w:rPr>
  </w:style>
  <w:style w:type="character" w:customStyle="1" w:styleId="2186">
    <w:name w:val="标题 7 字符1"/>
    <w:autoRedefine/>
    <w:qFormat/>
    <w:uiPriority w:val="9"/>
    <w:rPr>
      <w:rFonts w:ascii="Times New Roman" w:hAnsi="Times New Roman" w:eastAsia="宋体" w:cs="Times New Roman"/>
      <w:b/>
      <w:bCs/>
      <w:kern w:val="2"/>
      <w:sz w:val="24"/>
      <w:szCs w:val="24"/>
    </w:rPr>
  </w:style>
  <w:style w:type="character" w:customStyle="1" w:styleId="2187">
    <w:name w:val="未处理的提及4"/>
    <w:autoRedefine/>
    <w:qFormat/>
    <w:uiPriority w:val="99"/>
    <w:rPr>
      <w:color w:val="605E5C"/>
      <w:shd w:val="clear" w:color="auto" w:fill="E1DFDD"/>
    </w:rPr>
  </w:style>
  <w:style w:type="paragraph" w:customStyle="1" w:styleId="2188">
    <w:name w:val="font2"/>
    <w:basedOn w:val="1"/>
    <w:autoRedefine/>
    <w:qFormat/>
    <w:uiPriority w:val="99"/>
    <w:pPr>
      <w:widowControl/>
      <w:spacing w:before="100" w:beforeAutospacing="1" w:after="100" w:afterAutospacing="1"/>
      <w:ind w:firstLine="200" w:firstLineChars="200"/>
      <w:jc w:val="left"/>
    </w:pPr>
    <w:rPr>
      <w:rFonts w:ascii="宋体" w:hAnsi="宋体" w:eastAsia="宋体"/>
      <w:bCs/>
      <w:smallCaps/>
      <w:color w:val="000000"/>
      <w:kern w:val="0"/>
      <w:sz w:val="22"/>
    </w:rPr>
  </w:style>
  <w:style w:type="paragraph" w:customStyle="1" w:styleId="2189">
    <w:name w:val="font3"/>
    <w:basedOn w:val="1"/>
    <w:autoRedefine/>
    <w:qFormat/>
    <w:uiPriority w:val="99"/>
    <w:pPr>
      <w:widowControl/>
      <w:spacing w:before="100" w:beforeAutospacing="1" w:after="100" w:afterAutospacing="1"/>
      <w:ind w:firstLine="200" w:firstLineChars="200"/>
      <w:jc w:val="left"/>
    </w:pPr>
    <w:rPr>
      <w:rFonts w:ascii="宋体" w:hAnsi="宋体" w:eastAsia="宋体" w:cs="Times New Roman"/>
      <w:bCs/>
      <w:smallCaps/>
      <w:color w:val="000000"/>
      <w:kern w:val="0"/>
      <w:sz w:val="22"/>
    </w:rPr>
  </w:style>
  <w:style w:type="paragraph" w:customStyle="1" w:styleId="2190">
    <w:name w:val="et2"/>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91">
    <w:name w:val="et3"/>
    <w:basedOn w:val="1"/>
    <w:autoRedefine/>
    <w:qFormat/>
    <w:uiPriority w:val="99"/>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92">
    <w:name w:val="et12"/>
    <w:basedOn w:val="1"/>
    <w:autoRedefine/>
    <w:qFormat/>
    <w:uiPriority w:val="0"/>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93">
    <w:name w:val="et14"/>
    <w:basedOn w:val="1"/>
    <w:autoRedefine/>
    <w:qFormat/>
    <w:uiPriority w:val="0"/>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94">
    <w:name w:val="et15"/>
    <w:basedOn w:val="1"/>
    <w:autoRedefine/>
    <w:qFormat/>
    <w:uiPriority w:val="0"/>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95">
    <w:name w:val="et17"/>
    <w:basedOn w:val="1"/>
    <w:autoRedefine/>
    <w:qFormat/>
    <w:uiPriority w:val="0"/>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paragraph" w:customStyle="1" w:styleId="2196">
    <w:name w:val="et19"/>
    <w:basedOn w:val="1"/>
    <w:autoRedefine/>
    <w:qFormat/>
    <w:uiPriority w:val="0"/>
    <w:pPr>
      <w:widowControl/>
      <w:spacing w:before="100" w:beforeAutospacing="1" w:after="100" w:afterAutospacing="1"/>
      <w:ind w:firstLine="200" w:firstLineChars="200"/>
      <w:jc w:val="left"/>
      <w:textAlignment w:val="center"/>
    </w:pPr>
    <w:rPr>
      <w:rFonts w:ascii="宋体" w:hAnsi="宋体" w:eastAsia="宋体"/>
      <w:bCs/>
      <w:smallCaps/>
      <w:color w:val="000000"/>
      <w:kern w:val="0"/>
      <w:sz w:val="22"/>
    </w:rPr>
  </w:style>
  <w:style w:type="character" w:customStyle="1" w:styleId="2197">
    <w:name w:val="无格式表格 41"/>
    <w:autoRedefine/>
    <w:qFormat/>
    <w:uiPriority w:val="0"/>
    <w:rPr>
      <w:i/>
      <w:iCs/>
      <w:color w:val="5B9BD5"/>
    </w:rPr>
  </w:style>
  <w:style w:type="character" w:customStyle="1" w:styleId="2198">
    <w:name w:val="表正文-"/>
    <w:autoRedefine/>
    <w:qFormat/>
    <w:uiPriority w:val="0"/>
    <w:rPr>
      <w:kern w:val="0"/>
      <w:sz w:val="21"/>
      <w:szCs w:val="21"/>
    </w:rPr>
  </w:style>
  <w:style w:type="character" w:customStyle="1" w:styleId="2199">
    <w:name w:val="未处理的提及5"/>
    <w:autoRedefine/>
    <w:qFormat/>
    <w:uiPriority w:val="99"/>
    <w:rPr>
      <w:color w:val="605E5C"/>
      <w:shd w:val="clear" w:color="auto" w:fill="E1DFDD"/>
    </w:rPr>
  </w:style>
  <w:style w:type="character" w:customStyle="1" w:styleId="2200">
    <w:name w:val="未处理的提及11"/>
    <w:autoRedefine/>
    <w:qFormat/>
    <w:uiPriority w:val="99"/>
    <w:rPr>
      <w:color w:val="605E5C"/>
      <w:shd w:val="clear" w:color="auto" w:fill="E1DFDD"/>
    </w:rPr>
  </w:style>
  <w:style w:type="character" w:customStyle="1" w:styleId="2201">
    <w:name w:val="未处理的提及6"/>
    <w:autoRedefine/>
    <w:qFormat/>
    <w:uiPriority w:val="99"/>
    <w:rPr>
      <w:color w:val="605E5C"/>
      <w:shd w:val="clear" w:color="auto" w:fill="E1DFDD"/>
    </w:rPr>
  </w:style>
  <w:style w:type="paragraph" w:customStyle="1" w:styleId="2202">
    <w:name w:val="表格居中"/>
    <w:basedOn w:val="1"/>
    <w:link w:val="2203"/>
    <w:autoRedefine/>
    <w:qFormat/>
    <w:uiPriority w:val="0"/>
    <w:pPr>
      <w:spacing w:before="156" w:line="560" w:lineRule="exact"/>
      <w:ind w:firstLine="200" w:firstLineChars="200"/>
      <w:jc w:val="center"/>
    </w:pPr>
    <w:rPr>
      <w:rFonts w:ascii="宋体" w:hAnsi="宋体" w:eastAsia="宋体" w:cs="Times New Roman"/>
      <w:bCs/>
      <w:smallCaps/>
      <w:sz w:val="28"/>
      <w:szCs w:val="24"/>
    </w:rPr>
  </w:style>
  <w:style w:type="character" w:customStyle="1" w:styleId="2203">
    <w:name w:val="表格居中 Char"/>
    <w:link w:val="2202"/>
    <w:autoRedefine/>
    <w:qFormat/>
    <w:uiPriority w:val="0"/>
    <w:rPr>
      <w:rFonts w:ascii="宋体" w:hAnsi="宋体"/>
      <w:bCs/>
      <w:smallCaps/>
      <w:kern w:val="2"/>
      <w:sz w:val="28"/>
      <w:szCs w:val="24"/>
    </w:rPr>
  </w:style>
  <w:style w:type="table" w:customStyle="1" w:styleId="2204">
    <w:name w:val="网格表 1 浅色1"/>
    <w:basedOn w:val="88"/>
    <w:autoRedefine/>
    <w:qFormat/>
    <w:uiPriority w:val="46"/>
    <w:pPr>
      <w:jc w:val="both"/>
    </w:pPr>
    <w:rPr>
      <w:kern w:val="2"/>
      <w:sz w:val="28"/>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2205">
    <w:name w:val="专业网格1"/>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06">
    <w:name w:val="未处理的提及12"/>
    <w:autoRedefine/>
    <w:qFormat/>
    <w:uiPriority w:val="99"/>
    <w:rPr>
      <w:color w:val="605E5C"/>
      <w:shd w:val="clear" w:color="auto" w:fill="E1DFDD"/>
    </w:rPr>
  </w:style>
  <w:style w:type="character" w:customStyle="1" w:styleId="2207">
    <w:name w:val="font111"/>
    <w:autoRedefine/>
    <w:qFormat/>
    <w:uiPriority w:val="0"/>
    <w:rPr>
      <w:rFonts w:hint="eastAsia" w:ascii="宋体" w:hAnsi="宋体" w:eastAsia="宋体"/>
      <w:color w:val="000000"/>
      <w:sz w:val="14"/>
      <w:szCs w:val="14"/>
      <w:u w:val="none"/>
    </w:rPr>
  </w:style>
  <w:style w:type="paragraph" w:customStyle="1" w:styleId="2208">
    <w:name w:val="et13"/>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09">
    <w:name w:val="et16"/>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0">
    <w:name w:val="et18"/>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1">
    <w:name w:val="et20"/>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2">
    <w:name w:val="et21"/>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3">
    <w:name w:val="et22"/>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4">
    <w:name w:val="et23"/>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5">
    <w:name w:val="et24"/>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6">
    <w:name w:val="et25"/>
    <w:basedOn w:val="1"/>
    <w:autoRedefine/>
    <w:qFormat/>
    <w:uiPriority w:val="0"/>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17">
    <w:name w:val="et26"/>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8">
    <w:name w:val="et27"/>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19">
    <w:name w:val="et28"/>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20">
    <w:name w:val="et29"/>
    <w:basedOn w:val="1"/>
    <w:autoRedefine/>
    <w:qFormat/>
    <w:uiPriority w:val="99"/>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21">
    <w:name w:val="et30"/>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22">
    <w:name w:val="et31"/>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23">
    <w:name w:val="et32"/>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24">
    <w:name w:val="et34"/>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25">
    <w:name w:val="et35"/>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26">
    <w:name w:val="et36"/>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27">
    <w:name w:val="et37"/>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28">
    <w:name w:val="et38"/>
    <w:basedOn w:val="1"/>
    <w:autoRedefine/>
    <w:qFormat/>
    <w:uiPriority w:val="0"/>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29">
    <w:name w:val="et39"/>
    <w:basedOn w:val="1"/>
    <w:autoRedefine/>
    <w:qFormat/>
    <w:uiPriority w:val="99"/>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30">
    <w:name w:val="et40"/>
    <w:basedOn w:val="1"/>
    <w:autoRedefine/>
    <w:qFormat/>
    <w:uiPriority w:val="0"/>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31">
    <w:name w:val="et41"/>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32">
    <w:name w:val="et42"/>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33">
    <w:name w:val="et44"/>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34">
    <w:name w:val="et45"/>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35">
    <w:name w:val="et46"/>
    <w:basedOn w:val="1"/>
    <w:autoRedefine/>
    <w:qFormat/>
    <w:uiPriority w:val="0"/>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36">
    <w:name w:val="et48"/>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37">
    <w:name w:val="et49"/>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38">
    <w:name w:val="et51"/>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39">
    <w:name w:val="et52"/>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40">
    <w:name w:val="et53"/>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41">
    <w:name w:val="et54"/>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42">
    <w:name w:val="et59"/>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cs="Times New Roman"/>
      <w:bCs/>
      <w:smallCaps/>
      <w:color w:val="000000"/>
      <w:kern w:val="0"/>
      <w:sz w:val="22"/>
    </w:rPr>
  </w:style>
  <w:style w:type="paragraph" w:customStyle="1" w:styleId="2243">
    <w:name w:val="et60"/>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44">
    <w:name w:val="et61"/>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cs="Times New Roman"/>
      <w:bCs/>
      <w:smallCaps/>
      <w:color w:val="000000"/>
      <w:kern w:val="0"/>
      <w:sz w:val="22"/>
    </w:rPr>
  </w:style>
  <w:style w:type="paragraph" w:customStyle="1" w:styleId="2245">
    <w:name w:val="et65"/>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cs="Times New Roman"/>
      <w:bCs/>
      <w:smallCaps/>
      <w:color w:val="000000"/>
      <w:kern w:val="0"/>
      <w:sz w:val="22"/>
    </w:rPr>
  </w:style>
  <w:style w:type="paragraph" w:customStyle="1" w:styleId="2246">
    <w:name w:val="et66"/>
    <w:basedOn w:val="1"/>
    <w:autoRedefine/>
    <w:qFormat/>
    <w:uiPriority w:val="99"/>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47">
    <w:name w:val="et67"/>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48">
    <w:name w:val="et68"/>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49">
    <w:name w:val="et69"/>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50">
    <w:name w:val="et70"/>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51">
    <w:name w:val="et33"/>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52">
    <w:name w:val="et43"/>
    <w:basedOn w:val="1"/>
    <w:autoRedefine/>
    <w:qFormat/>
    <w:uiPriority w:val="0"/>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53">
    <w:name w:val="et47"/>
    <w:basedOn w:val="1"/>
    <w:autoRedefine/>
    <w:qFormat/>
    <w:uiPriority w:val="0"/>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54">
    <w:name w:val="et50"/>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55">
    <w:name w:val="et56"/>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56">
    <w:name w:val="et57"/>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57">
    <w:name w:val="et71"/>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cs="Times New Roman"/>
      <w:bCs/>
      <w:smallCaps/>
      <w:color w:val="000000"/>
      <w:kern w:val="0"/>
      <w:sz w:val="22"/>
    </w:rPr>
  </w:style>
  <w:style w:type="paragraph" w:customStyle="1" w:styleId="2258">
    <w:name w:val="et75"/>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cs="Times New Roman"/>
      <w:bCs/>
      <w:smallCaps/>
      <w:color w:val="000000"/>
      <w:kern w:val="0"/>
      <w:sz w:val="22"/>
    </w:rPr>
  </w:style>
  <w:style w:type="paragraph" w:customStyle="1" w:styleId="2259">
    <w:name w:val="et76"/>
    <w:basedOn w:val="1"/>
    <w:autoRedefine/>
    <w:qFormat/>
    <w:uiPriority w:val="99"/>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60">
    <w:name w:val="et77"/>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61">
    <w:name w:val="et78"/>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62">
    <w:name w:val="et79"/>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63">
    <w:name w:val="et80"/>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64">
    <w:name w:val="et81"/>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65">
    <w:name w:val="et82"/>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66">
    <w:name w:val="et55"/>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67">
    <w:name w:val="et58"/>
    <w:basedOn w:val="1"/>
    <w:autoRedefine/>
    <w:qFormat/>
    <w:uiPriority w:val="99"/>
    <w:pPr>
      <w:widowControl/>
      <w:spacing w:before="100" w:beforeAutospacing="1" w:after="100" w:afterAutospacing="1"/>
      <w:ind w:firstLine="200" w:firstLineChars="200"/>
      <w:jc w:val="left"/>
      <w:textAlignment w:val="bottom"/>
    </w:pPr>
    <w:rPr>
      <w:rFonts w:ascii="Cambria" w:hAnsi="Cambria" w:eastAsia="宋体"/>
      <w:bCs/>
      <w:smallCaps/>
      <w:color w:val="000000"/>
      <w:kern w:val="0"/>
      <w:sz w:val="22"/>
    </w:rPr>
  </w:style>
  <w:style w:type="paragraph" w:customStyle="1" w:styleId="2268">
    <w:name w:val="et62"/>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69">
    <w:name w:val="et63"/>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70">
    <w:name w:val="et64"/>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71">
    <w:name w:val="et72"/>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72">
    <w:name w:val="et73"/>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cs="Times New Roman"/>
      <w:bCs/>
      <w:smallCaps/>
      <w:color w:val="000000"/>
      <w:kern w:val="0"/>
      <w:sz w:val="22"/>
    </w:rPr>
  </w:style>
  <w:style w:type="paragraph" w:customStyle="1" w:styleId="2273">
    <w:name w:val="et74"/>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74">
    <w:name w:val="et83"/>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75">
    <w:name w:val="et84"/>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76">
    <w:name w:val="et85"/>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77">
    <w:name w:val="et86"/>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paragraph" w:customStyle="1" w:styleId="2278">
    <w:name w:val="et87"/>
    <w:basedOn w:val="1"/>
    <w:autoRedefine/>
    <w:qFormat/>
    <w:uiPriority w:val="99"/>
    <w:pPr>
      <w:widowControl/>
      <w:spacing w:before="100" w:beforeAutospacing="1" w:after="100" w:afterAutospacing="1"/>
      <w:ind w:firstLine="200" w:firstLineChars="200"/>
      <w:jc w:val="left"/>
      <w:textAlignment w:val="bottom"/>
    </w:pPr>
    <w:rPr>
      <w:rFonts w:ascii="宋体" w:hAnsi="宋体" w:eastAsia="宋体"/>
      <w:bCs/>
      <w:smallCaps/>
      <w:color w:val="000000"/>
      <w:kern w:val="0"/>
      <w:sz w:val="22"/>
    </w:rPr>
  </w:style>
  <w:style w:type="character" w:customStyle="1" w:styleId="2279">
    <w:name w:val="未处理的提及7"/>
    <w:autoRedefine/>
    <w:qFormat/>
    <w:uiPriority w:val="99"/>
    <w:rPr>
      <w:color w:val="605E5C"/>
      <w:shd w:val="clear" w:color="auto" w:fill="E1DFDD"/>
    </w:rPr>
  </w:style>
  <w:style w:type="character" w:customStyle="1" w:styleId="2280">
    <w:name w:val="目录 字符"/>
    <w:autoRedefine/>
    <w:qFormat/>
    <w:uiPriority w:val="0"/>
    <w:rPr>
      <w:bCs/>
      <w:kern w:val="2"/>
      <w:sz w:val="24"/>
    </w:rPr>
  </w:style>
  <w:style w:type="character" w:customStyle="1" w:styleId="2281">
    <w:name w:val="文本 Char Char"/>
    <w:autoRedefine/>
    <w:qFormat/>
    <w:uiPriority w:val="0"/>
    <w:rPr>
      <w:rFonts w:ascii="宋体" w:hAnsi="宋体" w:eastAsia="宋体"/>
      <w:lang w:val="zh-CN" w:eastAsia="zh-CN"/>
    </w:rPr>
  </w:style>
  <w:style w:type="paragraph" w:customStyle="1" w:styleId="2282">
    <w:name w:val="_Style 36"/>
    <w:basedOn w:val="1"/>
    <w:autoRedefine/>
    <w:qFormat/>
    <w:uiPriority w:val="99"/>
    <w:pPr>
      <w:spacing w:before="156"/>
      <w:ind w:firstLine="420" w:firstLineChars="200"/>
      <w:jc w:val="left"/>
    </w:pPr>
    <w:rPr>
      <w:rFonts w:ascii="宋体" w:hAnsi="宋体" w:eastAsia="华文中宋" w:cs="Times New Roman"/>
      <w:bCs/>
      <w:smallCaps/>
      <w:sz w:val="28"/>
      <w:szCs w:val="28"/>
    </w:rPr>
  </w:style>
  <w:style w:type="paragraph" w:customStyle="1" w:styleId="2283">
    <w:name w:val="正文二级项目列(V1)"/>
    <w:basedOn w:val="1"/>
    <w:autoRedefine/>
    <w:qFormat/>
    <w:uiPriority w:val="99"/>
    <w:pPr>
      <w:numPr>
        <w:ilvl w:val="0"/>
        <w:numId w:val="88"/>
      </w:numPr>
      <w:tabs>
        <w:tab w:val="left" w:pos="840"/>
      </w:tabs>
      <w:spacing w:before="156" w:line="360" w:lineRule="auto"/>
      <w:ind w:firstLine="0" w:firstLineChars="200"/>
      <w:jc w:val="left"/>
    </w:pPr>
    <w:rPr>
      <w:rFonts w:ascii="宋体" w:hAnsi="宋体" w:eastAsia="宋体" w:cs="Times New Roman"/>
      <w:bCs/>
      <w:smallCaps/>
      <w:sz w:val="28"/>
      <w:szCs w:val="24"/>
    </w:rPr>
  </w:style>
  <w:style w:type="character" w:customStyle="1" w:styleId="2284">
    <w:name w:val="四号正文 Char"/>
    <w:link w:val="2285"/>
    <w:autoRedefine/>
    <w:qFormat/>
    <w:uiPriority w:val="0"/>
    <w:rPr>
      <w:sz w:val="28"/>
      <w:szCs w:val="28"/>
    </w:rPr>
  </w:style>
  <w:style w:type="paragraph" w:customStyle="1" w:styleId="2285">
    <w:name w:val="四号正文"/>
    <w:basedOn w:val="1"/>
    <w:link w:val="2284"/>
    <w:autoRedefine/>
    <w:qFormat/>
    <w:uiPriority w:val="0"/>
    <w:pPr>
      <w:widowControl/>
      <w:spacing w:before="156" w:line="360" w:lineRule="auto"/>
      <w:ind w:firstLine="560" w:firstLineChars="200"/>
      <w:jc w:val="left"/>
    </w:pPr>
    <w:rPr>
      <w:rFonts w:ascii="Times New Roman" w:hAnsi="Times New Roman" w:eastAsia="宋体" w:cs="Times New Roman"/>
      <w:kern w:val="0"/>
      <w:sz w:val="28"/>
      <w:szCs w:val="28"/>
    </w:rPr>
  </w:style>
  <w:style w:type="paragraph" w:customStyle="1" w:styleId="2286">
    <w:name w:val="A正文小四"/>
    <w:basedOn w:val="1"/>
    <w:link w:val="2287"/>
    <w:autoRedefine/>
    <w:qFormat/>
    <w:uiPriority w:val="0"/>
    <w:pPr>
      <w:widowControl/>
      <w:spacing w:before="156" w:line="360" w:lineRule="auto"/>
      <w:ind w:firstLine="200" w:firstLineChars="200"/>
      <w:jc w:val="left"/>
    </w:pPr>
    <w:rPr>
      <w:rFonts w:ascii="宋体" w:hAnsi="宋体" w:eastAsia="宋体" w:cs="Times New Roman"/>
      <w:bCs/>
      <w:smallCaps/>
      <w:sz w:val="28"/>
      <w:szCs w:val="24"/>
    </w:rPr>
  </w:style>
  <w:style w:type="character" w:customStyle="1" w:styleId="2287">
    <w:name w:val="A正文小四 Char"/>
    <w:link w:val="2286"/>
    <w:autoRedefine/>
    <w:qFormat/>
    <w:uiPriority w:val="0"/>
    <w:rPr>
      <w:rFonts w:ascii="宋体" w:hAnsi="宋体"/>
      <w:bCs/>
      <w:smallCaps/>
      <w:kern w:val="2"/>
      <w:sz w:val="28"/>
      <w:szCs w:val="24"/>
    </w:rPr>
  </w:style>
  <w:style w:type="paragraph" w:customStyle="1" w:styleId="2288">
    <w:name w:val="YOYOSYS正文"/>
    <w:basedOn w:val="1"/>
    <w:link w:val="2289"/>
    <w:autoRedefine/>
    <w:qFormat/>
    <w:uiPriority w:val="0"/>
    <w:pPr>
      <w:adjustRightInd w:val="0"/>
      <w:snapToGrid w:val="0"/>
      <w:spacing w:beforeLines="50" w:line="360" w:lineRule="auto"/>
      <w:ind w:firstLine="200" w:firstLineChars="200"/>
      <w:jc w:val="left"/>
    </w:pPr>
    <w:rPr>
      <w:rFonts w:ascii="宋体" w:hAnsi="宋体" w:eastAsia="宋体" w:cs="Times New Roman"/>
      <w:bCs/>
      <w:smallCaps/>
      <w:sz w:val="28"/>
      <w:szCs w:val="24"/>
      <w:lang w:val="zh-CN"/>
    </w:rPr>
  </w:style>
  <w:style w:type="character" w:customStyle="1" w:styleId="2289">
    <w:name w:val="YOYOSYS正文 Char"/>
    <w:link w:val="2288"/>
    <w:autoRedefine/>
    <w:qFormat/>
    <w:uiPriority w:val="0"/>
    <w:rPr>
      <w:rFonts w:ascii="宋体" w:hAnsi="宋体"/>
      <w:bCs/>
      <w:smallCaps/>
      <w:kern w:val="2"/>
      <w:sz w:val="28"/>
      <w:szCs w:val="24"/>
      <w:lang w:val="zh-CN"/>
    </w:rPr>
  </w:style>
  <w:style w:type="paragraph" w:customStyle="1" w:styleId="2290">
    <w:name w:val="p19"/>
    <w:basedOn w:val="1"/>
    <w:autoRedefine/>
    <w:qFormat/>
    <w:uiPriority w:val="99"/>
    <w:pPr>
      <w:widowControl/>
      <w:spacing w:before="156" w:line="360" w:lineRule="auto"/>
      <w:ind w:firstLine="420" w:firstLineChars="200"/>
      <w:jc w:val="left"/>
    </w:pPr>
    <w:rPr>
      <w:rFonts w:ascii="宋体" w:hAnsi="宋体" w:eastAsia="宋体"/>
      <w:bCs/>
      <w:smallCaps/>
      <w:kern w:val="0"/>
      <w:sz w:val="28"/>
      <w:szCs w:val="28"/>
    </w:rPr>
  </w:style>
  <w:style w:type="paragraph" w:customStyle="1" w:styleId="2291">
    <w:name w:val="数字列表样式"/>
    <w:basedOn w:val="1"/>
    <w:autoRedefine/>
    <w:qFormat/>
    <w:uiPriority w:val="99"/>
    <w:pPr>
      <w:numPr>
        <w:ilvl w:val="0"/>
        <w:numId w:val="89"/>
      </w:numPr>
      <w:tabs>
        <w:tab w:val="left" w:pos="0"/>
      </w:tabs>
      <w:snapToGrid w:val="0"/>
      <w:spacing w:before="156" w:line="288" w:lineRule="auto"/>
      <w:ind w:left="0" w:firstLine="200" w:firstLineChars="200"/>
      <w:jc w:val="left"/>
    </w:pPr>
    <w:rPr>
      <w:rFonts w:ascii="宋体" w:hAnsi="宋体" w:eastAsia="华文宋体" w:cs="Times New Roman"/>
      <w:bCs/>
      <w:smallCaps/>
      <w:sz w:val="28"/>
      <w:szCs w:val="24"/>
    </w:rPr>
  </w:style>
  <w:style w:type="character" w:customStyle="1" w:styleId="2292">
    <w:name w:val="fontstyle21"/>
    <w:autoRedefine/>
    <w:qFormat/>
    <w:uiPriority w:val="0"/>
    <w:rPr>
      <w:rFonts w:hint="eastAsia" w:ascii="宋体" w:hAnsi="宋体" w:eastAsia="宋体"/>
      <w:color w:val="000000"/>
      <w:sz w:val="24"/>
      <w:szCs w:val="24"/>
    </w:rPr>
  </w:style>
  <w:style w:type="character" w:customStyle="1" w:styleId="2293">
    <w:name w:val="fontstyle31"/>
    <w:autoRedefine/>
    <w:qFormat/>
    <w:uiPriority w:val="0"/>
    <w:rPr>
      <w:rFonts w:hint="eastAsia" w:ascii="黑体" w:hAnsi="黑体" w:eastAsia="黑体"/>
      <w:color w:val="000000"/>
      <w:sz w:val="24"/>
      <w:szCs w:val="24"/>
    </w:rPr>
  </w:style>
  <w:style w:type="character" w:customStyle="1" w:styleId="2294">
    <w:name w:val="fontstyle41"/>
    <w:autoRedefine/>
    <w:qFormat/>
    <w:uiPriority w:val="0"/>
    <w:rPr>
      <w:rFonts w:hint="default" w:ascii="Wingdings-Regular" w:hAnsi="Wingdings-Regular"/>
      <w:color w:val="000000"/>
      <w:sz w:val="28"/>
      <w:szCs w:val="28"/>
    </w:rPr>
  </w:style>
  <w:style w:type="character" w:customStyle="1" w:styleId="2295">
    <w:name w:val="fontstyle51"/>
    <w:autoRedefine/>
    <w:qFormat/>
    <w:uiPriority w:val="0"/>
    <w:rPr>
      <w:rFonts w:hint="default" w:ascii="TimesNewRomanPSMT" w:hAnsi="TimesNewRomanPSMT"/>
      <w:color w:val="000000"/>
      <w:sz w:val="24"/>
      <w:szCs w:val="24"/>
    </w:rPr>
  </w:style>
  <w:style w:type="character" w:customStyle="1" w:styleId="2296">
    <w:name w:val="fontstyle61"/>
    <w:autoRedefine/>
    <w:qFormat/>
    <w:uiPriority w:val="0"/>
    <w:rPr>
      <w:rFonts w:hint="default" w:ascii="Calibri" w:hAnsi="Calibri" w:cs="Calibri"/>
      <w:color w:val="000000"/>
      <w:sz w:val="14"/>
      <w:szCs w:val="14"/>
    </w:rPr>
  </w:style>
  <w:style w:type="character" w:customStyle="1" w:styleId="2297">
    <w:name w:val="fontstyle71"/>
    <w:autoRedefine/>
    <w:qFormat/>
    <w:uiPriority w:val="0"/>
    <w:rPr>
      <w:rFonts w:hint="default" w:ascii="MS-Mincho" w:hAnsi="MS-Mincho"/>
      <w:color w:val="000000"/>
      <w:sz w:val="14"/>
      <w:szCs w:val="14"/>
    </w:rPr>
  </w:style>
  <w:style w:type="character" w:customStyle="1" w:styleId="2298">
    <w:name w:val="1.1.1 字符"/>
    <w:autoRedefine/>
    <w:qFormat/>
    <w:uiPriority w:val="0"/>
    <w:rPr>
      <w:rFonts w:ascii="Times New Roman" w:hAnsi="Times New Roman" w:eastAsia="微软雅黑" w:cs="Times New Roman"/>
      <w:b/>
      <w:bCs/>
      <w:kern w:val="0"/>
      <w:sz w:val="28"/>
      <w:szCs w:val="28"/>
    </w:rPr>
  </w:style>
  <w:style w:type="paragraph" w:customStyle="1" w:styleId="2299">
    <w:name w:val="特别标注"/>
    <w:basedOn w:val="1"/>
    <w:autoRedefine/>
    <w:qFormat/>
    <w:uiPriority w:val="99"/>
    <w:pPr>
      <w:pBdr>
        <w:top w:val="single" w:color="auto" w:sz="4" w:space="1"/>
        <w:left w:val="single" w:color="auto" w:sz="4" w:space="4"/>
        <w:bottom w:val="single" w:color="auto" w:sz="4" w:space="1"/>
        <w:right w:val="single" w:color="auto" w:sz="4" w:space="4"/>
      </w:pBdr>
      <w:shd w:val="clear" w:color="auto" w:fill="CCFFFF"/>
      <w:snapToGrid w:val="0"/>
      <w:spacing w:before="156" w:line="288" w:lineRule="auto"/>
      <w:ind w:firstLine="200" w:firstLineChars="200"/>
      <w:jc w:val="left"/>
    </w:pPr>
    <w:rPr>
      <w:rFonts w:ascii="宋体" w:hAnsi="宋体" w:eastAsia="华文楷体"/>
      <w:bCs/>
      <w:smallCaps/>
      <w:sz w:val="28"/>
      <w:szCs w:val="36"/>
    </w:rPr>
  </w:style>
  <w:style w:type="character" w:customStyle="1" w:styleId="2300">
    <w:name w:val="标题 1 Char1"/>
    <w:autoRedefine/>
    <w:qFormat/>
    <w:uiPriority w:val="0"/>
    <w:rPr>
      <w:b/>
      <w:bCs/>
      <w:kern w:val="44"/>
      <w:sz w:val="44"/>
      <w:szCs w:val="44"/>
    </w:rPr>
  </w:style>
  <w:style w:type="paragraph" w:customStyle="1" w:styleId="2301">
    <w:name w:val="样式 样式 首行缩进:  2 字符 + 首行缩进:  2 字符"/>
    <w:basedOn w:val="1"/>
    <w:autoRedefine/>
    <w:qFormat/>
    <w:uiPriority w:val="99"/>
    <w:pPr>
      <w:snapToGrid w:val="0"/>
      <w:spacing w:before="156" w:line="288" w:lineRule="auto"/>
      <w:ind w:firstLine="200" w:firstLineChars="200"/>
      <w:jc w:val="left"/>
    </w:pPr>
    <w:rPr>
      <w:rFonts w:ascii="宋体" w:hAnsi="宋体" w:eastAsia="华文仿宋" w:cs="Times New Roman"/>
      <w:bCs/>
      <w:smallCaps/>
      <w:sz w:val="30"/>
      <w:szCs w:val="30"/>
    </w:rPr>
  </w:style>
  <w:style w:type="table" w:customStyle="1" w:styleId="2302">
    <w:name w:val="浅色底纹1"/>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303">
    <w:name w:val="中等深浅底纹 2 - 着色 32"/>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paragraph" w:customStyle="1" w:styleId="2304">
    <w:name w:val="列表样式"/>
    <w:basedOn w:val="1"/>
    <w:autoRedefine/>
    <w:qFormat/>
    <w:uiPriority w:val="99"/>
    <w:pPr>
      <w:snapToGrid w:val="0"/>
      <w:spacing w:before="156" w:line="288" w:lineRule="auto"/>
      <w:ind w:firstLine="560"/>
      <w:jc w:val="left"/>
    </w:pPr>
    <w:rPr>
      <w:rFonts w:ascii="宋体" w:hAnsi="宋体" w:eastAsia="华文宋体" w:cs="Times New Roman"/>
      <w:bCs/>
      <w:smallCaps/>
      <w:sz w:val="28"/>
      <w:szCs w:val="24"/>
    </w:rPr>
  </w:style>
  <w:style w:type="character" w:customStyle="1" w:styleId="2305">
    <w:name w:val="1.1 字符"/>
    <w:autoRedefine/>
    <w:qFormat/>
    <w:uiPriority w:val="0"/>
    <w:rPr>
      <w:rFonts w:ascii="Arial" w:hAnsi="Arial" w:eastAsia="微软雅黑" w:cs="Times New Roman"/>
      <w:b/>
      <w:bCs/>
      <w:kern w:val="0"/>
      <w:sz w:val="30"/>
      <w:szCs w:val="32"/>
    </w:rPr>
  </w:style>
  <w:style w:type="character" w:customStyle="1" w:styleId="2306">
    <w:name w:val="正文样式 字符"/>
    <w:autoRedefine/>
    <w:qFormat/>
    <w:uiPriority w:val="0"/>
    <w:rPr>
      <w:rFonts w:ascii="宋体"/>
      <w:sz w:val="24"/>
    </w:rPr>
  </w:style>
  <w:style w:type="character" w:customStyle="1" w:styleId="2307">
    <w:name w:val="标题 2 Char1"/>
    <w:autoRedefine/>
    <w:qFormat/>
    <w:uiPriority w:val="0"/>
    <w:rPr>
      <w:rFonts w:ascii="仿宋_GB2312" w:eastAsia="仿宋_GB2312"/>
      <w:b/>
      <w:bCs/>
      <w:kern w:val="2"/>
      <w:sz w:val="32"/>
      <w:szCs w:val="32"/>
    </w:rPr>
  </w:style>
  <w:style w:type="paragraph" w:customStyle="1" w:styleId="2308">
    <w:name w:val="图题注"/>
    <w:basedOn w:val="1"/>
    <w:link w:val="2309"/>
    <w:autoRedefine/>
    <w:qFormat/>
    <w:uiPriority w:val="0"/>
    <w:pPr>
      <w:spacing w:before="156"/>
      <w:ind w:firstLine="200" w:firstLineChars="200"/>
      <w:jc w:val="center"/>
    </w:pPr>
    <w:rPr>
      <w:rFonts w:ascii="黑体" w:hAnsi="黑体" w:eastAsia="黑体" w:cs="Times New Roman"/>
      <w:bCs/>
      <w:smallCaps/>
      <w:sz w:val="28"/>
      <w:szCs w:val="24"/>
    </w:rPr>
  </w:style>
  <w:style w:type="character" w:customStyle="1" w:styleId="2309">
    <w:name w:val="图题注 Char"/>
    <w:link w:val="2308"/>
    <w:autoRedefine/>
    <w:qFormat/>
    <w:uiPriority w:val="0"/>
    <w:rPr>
      <w:rFonts w:ascii="黑体" w:hAnsi="黑体" w:eastAsia="黑体"/>
      <w:bCs/>
      <w:smallCaps/>
      <w:kern w:val="2"/>
      <w:sz w:val="28"/>
      <w:szCs w:val="24"/>
    </w:rPr>
  </w:style>
  <w:style w:type="paragraph" w:customStyle="1" w:styleId="2310">
    <w:name w:val="样式 段落缩进2 小四 + 段前: 15.6 磅"/>
    <w:basedOn w:val="1"/>
    <w:autoRedefine/>
    <w:qFormat/>
    <w:uiPriority w:val="99"/>
    <w:pPr>
      <w:spacing w:before="312" w:line="360" w:lineRule="auto"/>
      <w:ind w:firstLine="560" w:firstLineChars="200"/>
      <w:jc w:val="left"/>
    </w:pPr>
    <w:rPr>
      <w:rFonts w:ascii="宋体" w:hAnsi="宋体" w:eastAsia="宋体" w:cs="Times New Roman"/>
      <w:bCs/>
      <w:smallCaps/>
      <w:sz w:val="28"/>
      <w:szCs w:val="28"/>
    </w:rPr>
  </w:style>
  <w:style w:type="paragraph" w:customStyle="1" w:styleId="2311">
    <w:name w:val="标准文本"/>
    <w:basedOn w:val="1"/>
    <w:link w:val="2312"/>
    <w:autoRedefine/>
    <w:qFormat/>
    <w:uiPriority w:val="0"/>
    <w:pPr>
      <w:widowControl/>
      <w:spacing w:before="156" w:line="360" w:lineRule="auto"/>
      <w:ind w:firstLine="420" w:firstLineChars="200"/>
      <w:jc w:val="left"/>
    </w:pPr>
    <w:rPr>
      <w:rFonts w:ascii="宋体" w:hAnsi="宋体" w:eastAsia="宋体"/>
      <w:bCs/>
      <w:smallCaps/>
      <w:kern w:val="0"/>
      <w:sz w:val="28"/>
      <w:szCs w:val="21"/>
    </w:rPr>
  </w:style>
  <w:style w:type="character" w:customStyle="1" w:styleId="2312">
    <w:name w:val="标准文本 Char"/>
    <w:link w:val="2311"/>
    <w:autoRedefine/>
    <w:qFormat/>
    <w:uiPriority w:val="0"/>
    <w:rPr>
      <w:rFonts w:ascii="宋体" w:hAnsi="宋体" w:cs="宋体"/>
      <w:bCs/>
      <w:smallCaps/>
      <w:sz w:val="28"/>
      <w:szCs w:val="21"/>
    </w:rPr>
  </w:style>
  <w:style w:type="paragraph" w:customStyle="1" w:styleId="2313">
    <w:name w:val="图片格式"/>
    <w:basedOn w:val="1"/>
    <w:link w:val="2314"/>
    <w:autoRedefine/>
    <w:qFormat/>
    <w:uiPriority w:val="0"/>
    <w:pPr>
      <w:widowControl/>
      <w:spacing w:before="156"/>
      <w:ind w:firstLine="200" w:firstLineChars="200"/>
      <w:jc w:val="center"/>
    </w:pPr>
    <w:rPr>
      <w:rFonts w:ascii="Calibri" w:hAnsi="Calibri" w:eastAsia="宋体"/>
      <w:bCs/>
      <w:smallCaps/>
      <w:kern w:val="0"/>
    </w:rPr>
  </w:style>
  <w:style w:type="character" w:customStyle="1" w:styleId="2314">
    <w:name w:val="图片格式 Char"/>
    <w:link w:val="2313"/>
    <w:autoRedefine/>
    <w:qFormat/>
    <w:uiPriority w:val="0"/>
    <w:rPr>
      <w:rFonts w:ascii="Calibri" w:hAnsi="Calibri" w:cs="宋体"/>
      <w:bCs/>
      <w:smallCaps/>
      <w:sz w:val="21"/>
      <w:szCs w:val="22"/>
    </w:rPr>
  </w:style>
  <w:style w:type="table" w:customStyle="1" w:styleId="2315">
    <w:name w:val="网格型4"/>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16">
    <w:name w:val="HTML 预设格式 字符1"/>
    <w:autoRedefine/>
    <w:qFormat/>
    <w:uiPriority w:val="0"/>
    <w:rPr>
      <w:rFonts w:ascii="宋体" w:hAnsi="宋体" w:cs="宋体"/>
      <w:sz w:val="24"/>
      <w:szCs w:val="24"/>
    </w:rPr>
  </w:style>
  <w:style w:type="paragraph" w:customStyle="1" w:styleId="2317">
    <w:name w:val="bg"/>
    <w:basedOn w:val="25"/>
    <w:autoRedefine/>
    <w:qFormat/>
    <w:uiPriority w:val="99"/>
    <w:pPr>
      <w:widowControl/>
      <w:spacing w:before="156" w:line="360" w:lineRule="auto"/>
      <w:ind w:firstLine="0" w:firstLineChars="0"/>
      <w:jc w:val="center"/>
      <w:textAlignment w:val="center"/>
    </w:pPr>
    <w:rPr>
      <w:rFonts w:ascii="宋体" w:hAnsi="宋体" w:eastAsia="宋体" w:cs="Times New Roman"/>
      <w:bCs/>
      <w:smallCaps/>
      <w:kern w:val="0"/>
      <w:sz w:val="28"/>
    </w:rPr>
  </w:style>
  <w:style w:type="paragraph" w:customStyle="1" w:styleId="2318">
    <w:name w:val="bgt"/>
    <w:basedOn w:val="22"/>
    <w:autoRedefine/>
    <w:qFormat/>
    <w:uiPriority w:val="99"/>
    <w:pPr>
      <w:spacing w:before="156" w:line="360" w:lineRule="auto"/>
      <w:ind w:firstLine="0" w:firstLineChars="0"/>
      <w:jc w:val="left"/>
    </w:pPr>
    <w:rPr>
      <w:rFonts w:ascii="华文楷体" w:hAnsi="华文楷体" w:eastAsia="华文楷体"/>
      <w:bCs/>
      <w:smallCaps/>
      <w:sz w:val="24"/>
      <w:szCs w:val="24"/>
    </w:rPr>
  </w:style>
  <w:style w:type="paragraph" w:customStyle="1" w:styleId="2319">
    <w:name w:val="tut"/>
    <w:basedOn w:val="22"/>
    <w:autoRedefine/>
    <w:qFormat/>
    <w:uiPriority w:val="99"/>
    <w:pPr>
      <w:spacing w:before="156" w:line="360" w:lineRule="auto"/>
      <w:ind w:firstLine="400"/>
      <w:jc w:val="center"/>
    </w:pPr>
    <w:rPr>
      <w:rFonts w:ascii="Calibri Light" w:hAnsi="Calibri Light" w:eastAsia="楷体"/>
      <w:bCs/>
      <w:smallCaps/>
      <w:sz w:val="28"/>
      <w:szCs w:val="24"/>
    </w:rPr>
  </w:style>
  <w:style w:type="character" w:customStyle="1" w:styleId="2320">
    <w:name w:val="不明显强调2"/>
    <w:autoRedefine/>
    <w:qFormat/>
    <w:uiPriority w:val="19"/>
    <w:rPr>
      <w:i/>
      <w:iCs/>
      <w:color w:val="808080"/>
    </w:rPr>
  </w:style>
  <w:style w:type="table" w:customStyle="1" w:styleId="2321">
    <w:name w:val="中等深浅底纹 2 - 着色 33"/>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322">
    <w:name w:val="中等深浅网格 1 - 着色 23"/>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paragraph" w:customStyle="1" w:styleId="2323">
    <w:name w:val="样式 正文首行缩进 2 + 小四 首行缩进:  2 字符2"/>
    <w:basedOn w:val="87"/>
    <w:autoRedefine/>
    <w:qFormat/>
    <w:uiPriority w:val="99"/>
    <w:pPr>
      <w:adjustRightInd/>
      <w:spacing w:before="156" w:line="360" w:lineRule="auto"/>
      <w:ind w:firstLine="480"/>
      <w:textAlignment w:val="auto"/>
    </w:pPr>
    <w:rPr>
      <w:rFonts w:ascii="宋体" w:hAnsi="宋体"/>
      <w:bCs/>
      <w:smallCaps/>
      <w:kern w:val="2"/>
      <w:sz w:val="28"/>
      <w:szCs w:val="28"/>
    </w:rPr>
  </w:style>
  <w:style w:type="paragraph" w:customStyle="1" w:styleId="2324">
    <w:name w:val="Chapter No"/>
    <w:basedOn w:val="1"/>
    <w:autoRedefine/>
    <w:qFormat/>
    <w:uiPriority w:val="99"/>
    <w:pPr>
      <w:widowControl/>
      <w:spacing w:before="200" w:after="40"/>
      <w:ind w:firstLine="200" w:firstLineChars="200"/>
      <w:jc w:val="left"/>
    </w:pPr>
    <w:rPr>
      <w:rFonts w:ascii="Footlight MT Light" w:hAnsi="Footlight MT Light" w:eastAsia="宋体" w:cs="Times New Roman"/>
      <w:bCs/>
      <w:smallCaps/>
      <w:kern w:val="0"/>
      <w:sz w:val="44"/>
      <w:szCs w:val="28"/>
    </w:rPr>
  </w:style>
  <w:style w:type="paragraph" w:customStyle="1" w:styleId="2325">
    <w:name w:val="段落缩进2 小四"/>
    <w:basedOn w:val="1"/>
    <w:autoRedefine/>
    <w:qFormat/>
    <w:uiPriority w:val="99"/>
    <w:pPr>
      <w:spacing w:before="156" w:line="360" w:lineRule="auto"/>
      <w:ind w:firstLine="560" w:firstLineChars="200"/>
      <w:jc w:val="left"/>
    </w:pPr>
    <w:rPr>
      <w:rFonts w:ascii="宋体" w:hAnsi="宋体" w:eastAsia="宋体" w:cs="Times New Roman"/>
      <w:bCs/>
      <w:smallCaps/>
      <w:sz w:val="28"/>
      <w:szCs w:val="24"/>
    </w:rPr>
  </w:style>
  <w:style w:type="paragraph" w:customStyle="1" w:styleId="2326">
    <w:name w:val="样式 样式 正文首行缩进 2 + 首行缩进:  2 字符1 + 左侧:  2 字符 首行缩进:  2 字符"/>
    <w:basedOn w:val="1"/>
    <w:autoRedefine/>
    <w:qFormat/>
    <w:uiPriority w:val="99"/>
    <w:pPr>
      <w:spacing w:before="156" w:after="120" w:line="360" w:lineRule="auto"/>
      <w:ind w:firstLine="200" w:firstLineChars="200"/>
      <w:jc w:val="left"/>
    </w:pPr>
    <w:rPr>
      <w:rFonts w:ascii="宋体" w:hAnsi="宋体" w:eastAsia="宋体" w:cs="Times New Roman"/>
      <w:bCs/>
      <w:smallCaps/>
      <w:sz w:val="28"/>
      <w:szCs w:val="28"/>
    </w:rPr>
  </w:style>
  <w:style w:type="paragraph" w:customStyle="1" w:styleId="2327">
    <w:name w:val="样式 正文首行缩进 2 + 首行缩进:  2 字符1"/>
    <w:basedOn w:val="87"/>
    <w:autoRedefine/>
    <w:qFormat/>
    <w:uiPriority w:val="99"/>
    <w:pPr>
      <w:adjustRightInd/>
      <w:spacing w:before="156" w:line="360" w:lineRule="auto"/>
      <w:ind w:left="200" w:firstLine="200"/>
      <w:textAlignment w:val="auto"/>
    </w:pPr>
    <w:rPr>
      <w:rFonts w:ascii="宋体" w:hAnsi="宋体"/>
      <w:bCs/>
      <w:smallCaps/>
      <w:kern w:val="2"/>
      <w:sz w:val="28"/>
      <w:szCs w:val="28"/>
    </w:rPr>
  </w:style>
  <w:style w:type="paragraph" w:customStyle="1" w:styleId="2328">
    <w:name w:val="标记2"/>
    <w:basedOn w:val="1"/>
    <w:autoRedefine/>
    <w:qFormat/>
    <w:uiPriority w:val="99"/>
    <w:pPr>
      <w:numPr>
        <w:ilvl w:val="0"/>
        <w:numId w:val="90"/>
      </w:numPr>
      <w:tabs>
        <w:tab w:val="clear" w:pos="900"/>
      </w:tabs>
      <w:spacing w:before="156"/>
      <w:ind w:left="907" w:hanging="427" w:firstLineChars="200"/>
      <w:jc w:val="left"/>
    </w:pPr>
    <w:rPr>
      <w:rFonts w:ascii="宋体" w:hAnsi="宋体" w:eastAsia="宋体" w:cs="Times New Roman"/>
      <w:bCs/>
      <w:smallCaps/>
      <w:szCs w:val="24"/>
    </w:rPr>
  </w:style>
  <w:style w:type="paragraph" w:customStyle="1" w:styleId="2329">
    <w:name w:val="列表项目"/>
    <w:basedOn w:val="2330"/>
    <w:autoRedefine/>
    <w:qFormat/>
    <w:uiPriority w:val="99"/>
    <w:pPr>
      <w:numPr>
        <w:ilvl w:val="0"/>
        <w:numId w:val="91"/>
      </w:numPr>
      <w:tabs>
        <w:tab w:val="left" w:pos="420"/>
        <w:tab w:val="clear" w:pos="980"/>
      </w:tabs>
      <w:ind w:left="840" w:leftChars="200" w:hanging="420" w:hangingChars="200"/>
    </w:pPr>
  </w:style>
  <w:style w:type="paragraph" w:customStyle="1" w:styleId="2330">
    <w:name w:val="正文（紧凑）"/>
    <w:basedOn w:val="1"/>
    <w:autoRedefine/>
    <w:qFormat/>
    <w:uiPriority w:val="99"/>
    <w:pPr>
      <w:tabs>
        <w:tab w:val="left" w:pos="420"/>
      </w:tabs>
      <w:spacing w:before="156" w:line="288" w:lineRule="auto"/>
      <w:ind w:firstLine="200" w:firstLineChars="200"/>
      <w:jc w:val="left"/>
    </w:pPr>
    <w:rPr>
      <w:rFonts w:ascii="宋体" w:hAnsi="宋体" w:eastAsia="宋体" w:cs="Times New Roman"/>
      <w:bCs/>
      <w:smallCaps/>
      <w:szCs w:val="28"/>
    </w:rPr>
  </w:style>
  <w:style w:type="paragraph" w:customStyle="1" w:styleId="2331">
    <w:name w:val="正文（不缩进）"/>
    <w:basedOn w:val="1"/>
    <w:autoRedefine/>
    <w:qFormat/>
    <w:uiPriority w:val="99"/>
    <w:pPr>
      <w:tabs>
        <w:tab w:val="left" w:pos="420"/>
      </w:tabs>
      <w:spacing w:before="156" w:line="360" w:lineRule="auto"/>
      <w:jc w:val="left"/>
    </w:pPr>
    <w:rPr>
      <w:rFonts w:ascii="宋体" w:hAnsi="宋体" w:eastAsia="宋体" w:cs="Times New Roman"/>
      <w:bCs/>
      <w:smallCaps/>
      <w:szCs w:val="28"/>
    </w:rPr>
  </w:style>
  <w:style w:type="paragraph" w:customStyle="1" w:styleId="2332">
    <w:name w:val="样式 标题 3H3Heading 3 - oldh3sect1.2.3BOD 0标题 3 Char Char Cha..."/>
    <w:basedOn w:val="5"/>
    <w:autoRedefine/>
    <w:qFormat/>
    <w:uiPriority w:val="99"/>
    <w:pPr>
      <w:tabs>
        <w:tab w:val="left" w:pos="720"/>
        <w:tab w:val="left" w:pos="2694"/>
      </w:tabs>
      <w:spacing w:line="415" w:lineRule="auto"/>
      <w:ind w:left="720" w:hanging="720"/>
    </w:pPr>
    <w:rPr>
      <w:rFonts w:ascii="黑体" w:hAnsi="黑体" w:eastAsia="黑体" w:cs="Times New Roman"/>
      <w:b w:val="0"/>
      <w:bCs w:val="0"/>
      <w:kern w:val="0"/>
      <w:sz w:val="24"/>
    </w:rPr>
  </w:style>
  <w:style w:type="character" w:customStyle="1" w:styleId="2333">
    <w:name w:val="bold1"/>
    <w:autoRedefine/>
    <w:qFormat/>
    <w:uiPriority w:val="0"/>
    <w:rPr>
      <w:rFonts w:hint="default" w:ascii="Arial" w:hAnsi="Arial" w:cs="Arial"/>
      <w:b/>
      <w:bCs/>
      <w:sz w:val="20"/>
      <w:szCs w:val="20"/>
      <w:u w:val="none"/>
    </w:rPr>
  </w:style>
  <w:style w:type="paragraph" w:customStyle="1" w:styleId="2334">
    <w:name w:val="样式 样式 样式 样式 首行缩进:  0.85 厘米 + 宋体 + 首行缩进:  0.85 厘米 行距: 最小值 12 磅 + ..."/>
    <w:basedOn w:val="1"/>
    <w:autoRedefine/>
    <w:qFormat/>
    <w:uiPriority w:val="99"/>
    <w:pPr>
      <w:widowControl/>
      <w:adjustRightInd w:val="0"/>
      <w:spacing w:before="60" w:after="60" w:line="360" w:lineRule="auto"/>
      <w:ind w:firstLine="482"/>
      <w:jc w:val="left"/>
      <w:textAlignment w:val="baseline"/>
    </w:pPr>
    <w:rPr>
      <w:rFonts w:ascii="宋体" w:hAnsi="宋体" w:eastAsia="宋体" w:cs="Times New Roman"/>
      <w:bCs/>
      <w:smallCaps/>
      <w:sz w:val="28"/>
      <w:szCs w:val="28"/>
    </w:rPr>
  </w:style>
  <w:style w:type="paragraph" w:customStyle="1" w:styleId="2335">
    <w:name w:val="Char Char1 Char Char Char Char Char Char Char Char Char Char Char Char Char Char Char"/>
    <w:basedOn w:val="1"/>
    <w:autoRedefine/>
    <w:qFormat/>
    <w:uiPriority w:val="99"/>
    <w:pPr>
      <w:widowControl/>
      <w:spacing w:before="156" w:after="160" w:line="240" w:lineRule="exact"/>
      <w:jc w:val="left"/>
    </w:pPr>
    <w:rPr>
      <w:rFonts w:ascii="Verdana" w:hAnsi="Verdana" w:eastAsia="宋体" w:cs="Times New Roman"/>
      <w:bCs/>
      <w:smallCaps/>
      <w:kern w:val="0"/>
      <w:sz w:val="20"/>
      <w:szCs w:val="28"/>
      <w:lang w:eastAsia="en-US"/>
    </w:rPr>
  </w:style>
  <w:style w:type="character" w:customStyle="1" w:styleId="2336">
    <w:name w:val="题注样式 字符"/>
    <w:link w:val="2337"/>
    <w:autoRedefine/>
    <w:qFormat/>
    <w:uiPriority w:val="0"/>
    <w:rPr>
      <w:rFonts w:ascii="宋体" w:hAnsi="宋体"/>
      <w:color w:val="0D0D0D"/>
      <w:sz w:val="28"/>
      <w:szCs w:val="28"/>
    </w:rPr>
  </w:style>
  <w:style w:type="paragraph" w:customStyle="1" w:styleId="2337">
    <w:name w:val="题注样式"/>
    <w:basedOn w:val="22"/>
    <w:link w:val="2336"/>
    <w:autoRedefine/>
    <w:qFormat/>
    <w:uiPriority w:val="0"/>
    <w:pPr>
      <w:keepNext/>
      <w:tabs>
        <w:tab w:val="center" w:pos="6658"/>
      </w:tabs>
      <w:spacing w:before="100" w:beforeAutospacing="1" w:line="360" w:lineRule="auto"/>
      <w:ind w:firstLine="0" w:firstLineChars="0"/>
      <w:jc w:val="center"/>
    </w:pPr>
    <w:rPr>
      <w:rFonts w:ascii="宋体" w:hAnsi="宋体" w:eastAsia="宋体"/>
      <w:color w:val="0D0D0D"/>
      <w:kern w:val="0"/>
      <w:sz w:val="28"/>
      <w:szCs w:val="28"/>
    </w:rPr>
  </w:style>
  <w:style w:type="table" w:customStyle="1" w:styleId="2338">
    <w:name w:val="标书网格型表格正文1"/>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9">
    <w:name w:val="定制网格型1"/>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340">
    <w:name w:val="定制网格型11"/>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341">
    <w:name w:val="样式 样式 正文首行缩进 2 + 左侧:  2 字符 首行缩进:  2 字符1 + 左侧:  2 字符 首行缩进:  2 字符1"/>
    <w:basedOn w:val="1"/>
    <w:autoRedefine/>
    <w:qFormat/>
    <w:uiPriority w:val="99"/>
    <w:pPr>
      <w:spacing w:before="156" w:after="120" w:line="480" w:lineRule="exact"/>
      <w:jc w:val="left"/>
    </w:pPr>
    <w:rPr>
      <w:rFonts w:ascii="宋体" w:hAnsi="宋体" w:eastAsia="宋体"/>
      <w:bCs/>
      <w:smallCaps/>
      <w:sz w:val="28"/>
      <w:szCs w:val="28"/>
    </w:rPr>
  </w:style>
  <w:style w:type="character" w:customStyle="1" w:styleId="2342">
    <w:name w:val="￥正文 Char"/>
    <w:link w:val="2343"/>
    <w:autoRedefine/>
    <w:qFormat/>
    <w:uiPriority w:val="0"/>
    <w:rPr>
      <w:rFonts w:ascii="仿宋_GB2312" w:eastAsia="仿宋_GB2312"/>
    </w:rPr>
  </w:style>
  <w:style w:type="paragraph" w:customStyle="1" w:styleId="2343">
    <w:name w:val="￥正文"/>
    <w:basedOn w:val="1"/>
    <w:link w:val="2342"/>
    <w:autoRedefine/>
    <w:qFormat/>
    <w:uiPriority w:val="0"/>
    <w:pPr>
      <w:overflowPunct w:val="0"/>
      <w:snapToGrid w:val="0"/>
      <w:spacing w:before="156" w:line="360" w:lineRule="auto"/>
      <w:jc w:val="center"/>
    </w:pPr>
    <w:rPr>
      <w:rFonts w:ascii="仿宋_GB2312" w:hAnsi="Times New Roman" w:eastAsia="仿宋_GB2312" w:cs="Times New Roman"/>
      <w:kern w:val="0"/>
      <w:sz w:val="20"/>
      <w:szCs w:val="20"/>
    </w:rPr>
  </w:style>
  <w:style w:type="paragraph" w:customStyle="1" w:styleId="2344">
    <w:name w:val="正文-2字符首行缩进"/>
    <w:basedOn w:val="1"/>
    <w:autoRedefine/>
    <w:qFormat/>
    <w:uiPriority w:val="99"/>
    <w:pPr>
      <w:spacing w:before="156" w:line="360" w:lineRule="auto"/>
      <w:ind w:firstLine="561"/>
      <w:jc w:val="left"/>
    </w:pPr>
    <w:rPr>
      <w:rFonts w:ascii="仿宋_GB2312" w:hAnsi="Calibri" w:eastAsia="宋体" w:cs="Times New Roman"/>
      <w:bCs/>
      <w:smallCaps/>
      <w:kern w:val="0"/>
      <w:sz w:val="28"/>
    </w:rPr>
  </w:style>
  <w:style w:type="character" w:customStyle="1" w:styleId="2345">
    <w:name w:val="样式1 字符"/>
    <w:autoRedefine/>
    <w:qFormat/>
    <w:uiPriority w:val="0"/>
    <w:rPr>
      <w:rFonts w:ascii="黑体" w:hAnsi="黑体" w:eastAsia="黑体"/>
      <w:kern w:val="2"/>
      <w:sz w:val="32"/>
      <w:szCs w:val="32"/>
    </w:rPr>
  </w:style>
  <w:style w:type="character" w:customStyle="1" w:styleId="2346">
    <w:name w:val="样式2 字符"/>
    <w:autoRedefine/>
    <w:qFormat/>
    <w:uiPriority w:val="0"/>
    <w:rPr>
      <w:rFonts w:ascii="黑体" w:hAnsi="黑体" w:eastAsia="黑体"/>
      <w:kern w:val="2"/>
      <w:sz w:val="30"/>
      <w:szCs w:val="30"/>
    </w:rPr>
  </w:style>
  <w:style w:type="character" w:customStyle="1" w:styleId="2347">
    <w:name w:val="样式3 字符"/>
    <w:autoRedefine/>
    <w:qFormat/>
    <w:uiPriority w:val="0"/>
    <w:rPr>
      <w:rFonts w:ascii="Times New Roman" w:hAnsi="Times New Roman" w:eastAsia="宋体" w:cs="Times New Roman"/>
      <w:szCs w:val="24"/>
    </w:rPr>
  </w:style>
  <w:style w:type="character" w:customStyle="1" w:styleId="2348">
    <w:name w:val="样式4 字符"/>
    <w:autoRedefine/>
    <w:qFormat/>
    <w:uiPriority w:val="0"/>
    <w:rPr>
      <w:rFonts w:ascii="黑体" w:hAnsi="黑体" w:eastAsia="黑体" w:cs="Times New Roman"/>
      <w:sz w:val="28"/>
      <w:szCs w:val="28"/>
    </w:rPr>
  </w:style>
  <w:style w:type="paragraph" w:customStyle="1" w:styleId="2349">
    <w:name w:val="正文！"/>
    <w:basedOn w:val="1"/>
    <w:link w:val="2350"/>
    <w:autoRedefine/>
    <w:qFormat/>
    <w:uiPriority w:val="0"/>
    <w:pPr>
      <w:spacing w:before="156" w:line="360" w:lineRule="auto"/>
      <w:ind w:firstLine="560" w:firstLineChars="200"/>
      <w:jc w:val="left"/>
    </w:pPr>
    <w:rPr>
      <w:rFonts w:ascii="Arial" w:hAnsi="Arial" w:eastAsia="微软雅黑" w:cs="Times New Roman"/>
      <w:bCs/>
      <w:smallCaps/>
      <w:sz w:val="28"/>
    </w:rPr>
  </w:style>
  <w:style w:type="character" w:customStyle="1" w:styleId="2350">
    <w:name w:val="正文！ Char"/>
    <w:link w:val="2349"/>
    <w:autoRedefine/>
    <w:qFormat/>
    <w:uiPriority w:val="0"/>
    <w:rPr>
      <w:rFonts w:ascii="Arial" w:hAnsi="Arial" w:eastAsia="微软雅黑"/>
      <w:bCs/>
      <w:smallCaps/>
      <w:kern w:val="2"/>
      <w:sz w:val="28"/>
      <w:szCs w:val="22"/>
    </w:rPr>
  </w:style>
  <w:style w:type="paragraph" w:customStyle="1" w:styleId="2351">
    <w:name w:val="无序列表"/>
    <w:basedOn w:val="25"/>
    <w:link w:val="2352"/>
    <w:autoRedefine/>
    <w:qFormat/>
    <w:uiPriority w:val="0"/>
    <w:pPr>
      <w:spacing w:beforeLines="50" w:afterLines="50" w:line="400" w:lineRule="exact"/>
      <w:ind w:left="2940" w:hanging="420" w:firstLineChars="0"/>
      <w:contextualSpacing w:val="0"/>
      <w:jc w:val="left"/>
    </w:pPr>
    <w:rPr>
      <w:rFonts w:ascii="Arial" w:hAnsi="Arial" w:eastAsia="华文细黑" w:cs="Times New Roman"/>
      <w:bCs/>
      <w:smallCaps/>
      <w:sz w:val="28"/>
      <w:szCs w:val="21"/>
    </w:rPr>
  </w:style>
  <w:style w:type="character" w:customStyle="1" w:styleId="2352">
    <w:name w:val="无序列表 Char"/>
    <w:link w:val="2351"/>
    <w:autoRedefine/>
    <w:qFormat/>
    <w:uiPriority w:val="0"/>
    <w:rPr>
      <w:rFonts w:ascii="Arial" w:hAnsi="Arial" w:eastAsia="华文细黑"/>
      <w:bCs/>
      <w:smallCaps/>
      <w:kern w:val="2"/>
      <w:sz w:val="28"/>
      <w:szCs w:val="21"/>
    </w:rPr>
  </w:style>
  <w:style w:type="table" w:customStyle="1" w:styleId="2353">
    <w:name w:val="网格型12"/>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54">
    <w:name w:val="白皮书正文 Char"/>
    <w:link w:val="2355"/>
    <w:autoRedefine/>
    <w:qFormat/>
    <w:uiPriority w:val="0"/>
    <w:rPr>
      <w:sz w:val="24"/>
      <w:szCs w:val="24"/>
    </w:rPr>
  </w:style>
  <w:style w:type="paragraph" w:customStyle="1" w:styleId="2355">
    <w:name w:val="白皮书正文"/>
    <w:basedOn w:val="1"/>
    <w:link w:val="2354"/>
    <w:autoRedefine/>
    <w:qFormat/>
    <w:uiPriority w:val="0"/>
    <w:pPr>
      <w:spacing w:before="156" w:line="360" w:lineRule="auto"/>
      <w:ind w:firstLine="560" w:firstLineChars="200"/>
      <w:jc w:val="left"/>
    </w:pPr>
    <w:rPr>
      <w:rFonts w:ascii="Times New Roman" w:hAnsi="Times New Roman" w:eastAsia="宋体" w:cs="Times New Roman"/>
      <w:kern w:val="0"/>
      <w:sz w:val="24"/>
      <w:szCs w:val="24"/>
    </w:rPr>
  </w:style>
  <w:style w:type="paragraph" w:customStyle="1" w:styleId="2356">
    <w:name w:val="标题 1(智慧花都)"/>
    <w:basedOn w:val="3"/>
    <w:autoRedefine/>
    <w:qFormat/>
    <w:uiPriority w:val="99"/>
    <w:pPr>
      <w:keepLines/>
      <w:pageBreakBefore/>
      <w:widowControl/>
      <w:tabs>
        <w:tab w:val="left" w:pos="360"/>
        <w:tab w:val="center" w:pos="480"/>
      </w:tabs>
      <w:adjustRightInd w:val="0"/>
      <w:spacing w:beforeLines="50" w:afterLines="50" w:line="480" w:lineRule="auto"/>
      <w:ind w:firstLine="288"/>
      <w:textAlignment w:val="baseline"/>
    </w:pPr>
    <w:rPr>
      <w:rFonts w:ascii="黑体" w:hAnsi="黑体" w:eastAsia="微软雅黑"/>
      <w:kern w:val="44"/>
      <w:szCs w:val="32"/>
      <w:lang w:val="en-US" w:bidi="en-US"/>
    </w:rPr>
  </w:style>
  <w:style w:type="paragraph" w:customStyle="1" w:styleId="2357">
    <w:name w:val="标题 3(智慧花都)"/>
    <w:basedOn w:val="5"/>
    <w:autoRedefine/>
    <w:qFormat/>
    <w:uiPriority w:val="99"/>
    <w:pPr>
      <w:widowControl/>
      <w:tabs>
        <w:tab w:val="left" w:pos="2694"/>
      </w:tabs>
      <w:spacing w:beforeLines="50" w:afterLines="50" w:line="360" w:lineRule="auto"/>
    </w:pPr>
    <w:rPr>
      <w:rFonts w:ascii="微软雅黑" w:hAnsi="微软雅黑" w:eastAsia="微软雅黑"/>
      <w:b w:val="0"/>
      <w:kern w:val="44"/>
      <w:sz w:val="28"/>
      <w:szCs w:val="24"/>
    </w:rPr>
  </w:style>
  <w:style w:type="paragraph" w:customStyle="1" w:styleId="2358">
    <w:name w:val="标题 4(智慧花都)"/>
    <w:basedOn w:val="6"/>
    <w:autoRedefine/>
    <w:qFormat/>
    <w:uiPriority w:val="99"/>
    <w:pPr>
      <w:widowControl/>
      <w:tabs>
        <w:tab w:val="left" w:pos="0"/>
        <w:tab w:val="left" w:pos="420"/>
        <w:tab w:val="left" w:pos="912"/>
        <w:tab w:val="left" w:pos="1080"/>
      </w:tabs>
      <w:snapToGrid w:val="0"/>
      <w:spacing w:beforeLines="50" w:afterLines="50" w:line="360" w:lineRule="auto"/>
      <w:ind w:right="1272"/>
      <w:contextualSpacing/>
      <w:jc w:val="left"/>
    </w:pPr>
    <w:rPr>
      <w:rFonts w:ascii="宋体" w:hAnsi="宋体" w:eastAsia="宋体" w:cs="Cambria"/>
      <w:kern w:val="44"/>
      <w:lang w:bidi="en-US"/>
    </w:rPr>
  </w:style>
  <w:style w:type="paragraph" w:customStyle="1" w:styleId="2359">
    <w:name w:val="标题 5(智慧花都)"/>
    <w:basedOn w:val="7"/>
    <w:autoRedefine/>
    <w:qFormat/>
    <w:uiPriority w:val="99"/>
    <w:pPr>
      <w:widowControl/>
      <w:tabs>
        <w:tab w:val="left" w:pos="1080"/>
        <w:tab w:val="left" w:pos="1582"/>
      </w:tabs>
      <w:spacing w:beforeLines="50" w:afterLines="50" w:line="360" w:lineRule="auto"/>
      <w:ind w:left="142"/>
      <w:jc w:val="left"/>
    </w:pPr>
    <w:rPr>
      <w:rFonts w:ascii="仿宋_GB2312" w:hAnsi="Times New Roman" w:eastAsia="仿宋_GB2312" w:cs="Times New Roman"/>
      <w:b w:val="0"/>
      <w:bCs w:val="0"/>
      <w:kern w:val="44"/>
      <w:sz w:val="24"/>
      <w:lang w:bidi="en-US"/>
    </w:rPr>
  </w:style>
  <w:style w:type="paragraph" w:customStyle="1" w:styleId="2360">
    <w:name w:val="标题 6(智慧花都)"/>
    <w:basedOn w:val="8"/>
    <w:autoRedefine/>
    <w:qFormat/>
    <w:uiPriority w:val="99"/>
    <w:pPr>
      <w:widowControl/>
      <w:tabs>
        <w:tab w:val="clear" w:pos="1152"/>
      </w:tabs>
      <w:spacing w:before="120" w:after="120"/>
      <w:jc w:val="left"/>
    </w:pPr>
    <w:rPr>
      <w:rFonts w:ascii="仿宋_GB2312" w:hAnsi="Times New Roman" w:eastAsia="仿宋"/>
      <w:bCs w:val="0"/>
      <w:kern w:val="44"/>
      <w:sz w:val="28"/>
      <w:szCs w:val="28"/>
      <w:lang w:bidi="en-US"/>
    </w:rPr>
  </w:style>
  <w:style w:type="paragraph" w:customStyle="1" w:styleId="2361">
    <w:name w:val="标题 7(智慧花都)"/>
    <w:basedOn w:val="9"/>
    <w:autoRedefine/>
    <w:qFormat/>
    <w:uiPriority w:val="99"/>
    <w:pPr>
      <w:widowControl/>
      <w:tabs>
        <w:tab w:val="clear" w:pos="1296"/>
      </w:tabs>
      <w:spacing w:beforeLines="50" w:afterLines="50" w:line="360" w:lineRule="auto"/>
      <w:ind w:left="0" w:firstLine="0" w:firstLineChars="0"/>
      <w:jc w:val="left"/>
    </w:pPr>
    <w:rPr>
      <w:rFonts w:ascii="仿宋_GB2312" w:eastAsia="仿宋_GB2312"/>
      <w:bCs/>
      <w:kern w:val="44"/>
      <w:sz w:val="28"/>
      <w:szCs w:val="28"/>
      <w:lang w:bidi="en-US"/>
    </w:rPr>
  </w:style>
  <w:style w:type="paragraph" w:customStyle="1" w:styleId="2362">
    <w:name w:val="标题 8(智慧花都-表)"/>
    <w:basedOn w:val="11"/>
    <w:autoRedefine/>
    <w:qFormat/>
    <w:uiPriority w:val="99"/>
    <w:pPr>
      <w:widowControl/>
      <w:tabs>
        <w:tab w:val="clear" w:pos="1440"/>
      </w:tabs>
      <w:spacing w:beforeLines="50" w:afterLines="50" w:line="360" w:lineRule="auto"/>
      <w:ind w:left="3255" w:firstLine="0" w:firstLineChars="0"/>
      <w:jc w:val="center"/>
    </w:pPr>
    <w:rPr>
      <w:rFonts w:ascii="仿宋_GB2312" w:hAnsi="Times New Roman" w:eastAsia="仿宋"/>
      <w:b/>
      <w:sz w:val="28"/>
      <w:szCs w:val="24"/>
      <w:lang w:bidi="en-US"/>
    </w:rPr>
  </w:style>
  <w:style w:type="paragraph" w:customStyle="1" w:styleId="2363">
    <w:name w:val="标题 9(智慧花都-图)"/>
    <w:basedOn w:val="12"/>
    <w:autoRedefine/>
    <w:qFormat/>
    <w:uiPriority w:val="99"/>
    <w:pPr>
      <w:widowControl/>
      <w:tabs>
        <w:tab w:val="clear" w:pos="360"/>
        <w:tab w:val="clear" w:pos="1584"/>
      </w:tabs>
      <w:spacing w:beforeLines="50" w:afterLines="50" w:line="360" w:lineRule="auto"/>
      <w:ind w:left="0" w:firstLine="0" w:firstLineChars="0"/>
      <w:jc w:val="center"/>
    </w:pPr>
    <w:rPr>
      <w:rFonts w:ascii="仿宋_GB2312" w:hAnsi="Times New Roman" w:eastAsia="仿宋"/>
      <w:b/>
      <w:sz w:val="28"/>
      <w:szCs w:val="24"/>
      <w:lang w:bidi="en-US"/>
    </w:rPr>
  </w:style>
  <w:style w:type="paragraph" w:customStyle="1" w:styleId="2364">
    <w:name w:val="ZW"/>
    <w:basedOn w:val="1"/>
    <w:link w:val="2365"/>
    <w:autoRedefine/>
    <w:qFormat/>
    <w:uiPriority w:val="0"/>
    <w:pPr>
      <w:spacing w:beforeLines="50" w:afterLines="50" w:line="360" w:lineRule="auto"/>
      <w:ind w:firstLine="560" w:firstLineChars="200"/>
      <w:jc w:val="left"/>
    </w:pPr>
    <w:rPr>
      <w:rFonts w:ascii="仿宋_GB2312" w:hAnsi="Calibri" w:eastAsia="仿宋_GB2312" w:cs="Times New Roman"/>
      <w:bCs/>
      <w:smallCaps/>
      <w:sz w:val="28"/>
      <w:szCs w:val="28"/>
    </w:rPr>
  </w:style>
  <w:style w:type="character" w:customStyle="1" w:styleId="2365">
    <w:name w:val="ZW 字符"/>
    <w:link w:val="2364"/>
    <w:autoRedefine/>
    <w:qFormat/>
    <w:uiPriority w:val="0"/>
    <w:rPr>
      <w:rFonts w:ascii="仿宋_GB2312" w:hAnsi="Calibri" w:eastAsia="仿宋_GB2312"/>
      <w:bCs/>
      <w:smallCaps/>
      <w:kern w:val="2"/>
      <w:sz w:val="28"/>
      <w:szCs w:val="28"/>
    </w:rPr>
  </w:style>
  <w:style w:type="paragraph" w:customStyle="1" w:styleId="2366">
    <w:name w:val="z-正文"/>
    <w:basedOn w:val="1"/>
    <w:autoRedefine/>
    <w:qFormat/>
    <w:uiPriority w:val="99"/>
    <w:pPr>
      <w:spacing w:beforeLines="50" w:afterLines="50" w:line="360" w:lineRule="auto"/>
      <w:ind w:firstLine="200" w:firstLineChars="200"/>
      <w:jc w:val="left"/>
    </w:pPr>
    <w:rPr>
      <w:rFonts w:ascii="宋体" w:hAnsi="宋体" w:eastAsia="仿宋_GB2312" w:cs="Times New Roman"/>
      <w:bCs/>
      <w:smallCaps/>
      <w:sz w:val="28"/>
      <w:szCs w:val="28"/>
      <w:lang w:val="zh-CN"/>
    </w:rPr>
  </w:style>
  <w:style w:type="character" w:customStyle="1" w:styleId="2367">
    <w:name w:val="【正四】-仿宋4-GB2312 Char"/>
    <w:link w:val="2368"/>
    <w:autoRedefine/>
    <w:qFormat/>
    <w:uiPriority w:val="0"/>
    <w:rPr>
      <w:rFonts w:ascii="宋体" w:hAnsi="宋体"/>
      <w:sz w:val="24"/>
      <w:szCs w:val="28"/>
      <w:shd w:val="clear" w:color="auto" w:fill="FFFFFF"/>
    </w:rPr>
  </w:style>
  <w:style w:type="paragraph" w:customStyle="1" w:styleId="2368">
    <w:name w:val="【正四】-仿宋4-GB2312"/>
    <w:basedOn w:val="1"/>
    <w:link w:val="2367"/>
    <w:autoRedefine/>
    <w:qFormat/>
    <w:uiPriority w:val="0"/>
    <w:pPr>
      <w:shd w:val="clear" w:color="auto" w:fill="FFFFFF"/>
      <w:spacing w:before="156" w:line="360" w:lineRule="auto"/>
      <w:ind w:firstLine="560" w:firstLineChars="200"/>
      <w:jc w:val="left"/>
    </w:pPr>
    <w:rPr>
      <w:rFonts w:ascii="宋体" w:hAnsi="宋体" w:eastAsia="宋体" w:cs="Times New Roman"/>
      <w:kern w:val="0"/>
      <w:sz w:val="24"/>
      <w:szCs w:val="28"/>
    </w:rPr>
  </w:style>
  <w:style w:type="paragraph" w:customStyle="1" w:styleId="2369">
    <w:name w:val="正文(current)"/>
    <w:basedOn w:val="1"/>
    <w:autoRedefine/>
    <w:qFormat/>
    <w:uiPriority w:val="99"/>
    <w:pPr>
      <w:spacing w:beforeLines="50" w:afterLines="50" w:line="360" w:lineRule="auto"/>
      <w:ind w:firstLine="200" w:firstLineChars="200"/>
      <w:jc w:val="left"/>
    </w:pPr>
    <w:rPr>
      <w:rFonts w:ascii="宋体" w:hAnsi="宋体" w:eastAsia="仿宋" w:cs="Times New Roman"/>
      <w:bCs/>
      <w:smallCaps/>
      <w:sz w:val="28"/>
      <w:szCs w:val="24"/>
      <w:lang w:bidi="en-US"/>
    </w:rPr>
  </w:style>
  <w:style w:type="table" w:customStyle="1" w:styleId="2370">
    <w:name w:val="政府行文表格"/>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371">
    <w:name w:val="政府行文格式"/>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character" w:customStyle="1" w:styleId="2372">
    <w:name w:val="批注框文本 Char1"/>
    <w:autoRedefine/>
    <w:qFormat/>
    <w:uiPriority w:val="0"/>
    <w:rPr>
      <w:rFonts w:ascii="仿宋_GB2312" w:eastAsia="仿宋_GB2312"/>
      <w:bCs/>
      <w:color w:val="0D0D0D"/>
      <w:sz w:val="18"/>
      <w:szCs w:val="18"/>
    </w:rPr>
  </w:style>
  <w:style w:type="paragraph" w:customStyle="1" w:styleId="2373">
    <w:name w:val="00自制样式"/>
    <w:basedOn w:val="1"/>
    <w:autoRedefine/>
    <w:qFormat/>
    <w:uiPriority w:val="99"/>
    <w:pPr>
      <w:numPr>
        <w:ilvl w:val="0"/>
        <w:numId w:val="92"/>
      </w:numPr>
      <w:tabs>
        <w:tab w:val="left" w:pos="0"/>
        <w:tab w:val="left" w:pos="432"/>
      </w:tabs>
      <w:adjustRightInd w:val="0"/>
      <w:snapToGrid w:val="0"/>
      <w:spacing w:before="156" w:line="360" w:lineRule="auto"/>
      <w:ind w:left="432" w:hanging="432" w:firstLineChars="200"/>
      <w:jc w:val="left"/>
      <w:outlineLvl w:val="1"/>
    </w:pPr>
    <w:rPr>
      <w:rFonts w:ascii="宋体" w:hAnsi="宋体" w:eastAsia="宋体" w:cs="Times New Roman"/>
      <w:b/>
      <w:smallCaps/>
      <w:color w:val="0D0D0D"/>
      <w:sz w:val="28"/>
      <w:szCs w:val="24"/>
    </w:rPr>
  </w:style>
  <w:style w:type="character" w:customStyle="1" w:styleId="2374">
    <w:name w:val="中等深浅网格 11"/>
    <w:autoRedefine/>
    <w:qFormat/>
    <w:uiPriority w:val="99"/>
    <w:rPr>
      <w:color w:val="808080"/>
    </w:rPr>
  </w:style>
  <w:style w:type="character" w:customStyle="1" w:styleId="2375">
    <w:name w:val="大汉方案正文 Char Char Char"/>
    <w:link w:val="2376"/>
    <w:autoRedefine/>
    <w:qFormat/>
    <w:uiPriority w:val="0"/>
    <w:rPr>
      <w:rFonts w:ascii="仿宋_GB2312" w:eastAsia="仿宋_GB2312"/>
      <w:snapToGrid w:val="0"/>
      <w:color w:val="000000"/>
      <w:spacing w:val="2"/>
      <w:sz w:val="24"/>
      <w:szCs w:val="24"/>
    </w:rPr>
  </w:style>
  <w:style w:type="paragraph" w:customStyle="1" w:styleId="2376">
    <w:name w:val="大汉方案正文 Char"/>
    <w:basedOn w:val="1"/>
    <w:link w:val="2375"/>
    <w:autoRedefine/>
    <w:qFormat/>
    <w:uiPriority w:val="0"/>
    <w:pPr>
      <w:adjustRightInd w:val="0"/>
      <w:snapToGrid w:val="0"/>
      <w:spacing w:before="156" w:line="360" w:lineRule="auto"/>
      <w:ind w:firstLine="488"/>
      <w:jc w:val="left"/>
    </w:pPr>
    <w:rPr>
      <w:rFonts w:ascii="仿宋_GB2312" w:hAnsi="Times New Roman" w:eastAsia="仿宋_GB2312" w:cs="Times New Roman"/>
      <w:snapToGrid w:val="0"/>
      <w:color w:val="000000"/>
      <w:spacing w:val="2"/>
      <w:kern w:val="0"/>
      <w:sz w:val="24"/>
      <w:szCs w:val="24"/>
    </w:rPr>
  </w:style>
  <w:style w:type="paragraph" w:customStyle="1" w:styleId="2377">
    <w:name w:val="正文（仿宋 三号）"/>
    <w:basedOn w:val="1"/>
    <w:autoRedefine/>
    <w:qFormat/>
    <w:uiPriority w:val="99"/>
    <w:pPr>
      <w:spacing w:before="156" w:line="300" w:lineRule="auto"/>
      <w:jc w:val="left"/>
    </w:pPr>
    <w:rPr>
      <w:rFonts w:ascii="仿宋" w:hAnsi="Calibri" w:eastAsia="仿宋"/>
      <w:smallCaps/>
      <w:color w:val="0D0D0D"/>
      <w:sz w:val="32"/>
      <w:szCs w:val="28"/>
    </w:rPr>
  </w:style>
  <w:style w:type="paragraph" w:customStyle="1" w:styleId="2378">
    <w:name w:val="表格标题文字"/>
    <w:basedOn w:val="478"/>
    <w:link w:val="2379"/>
    <w:autoRedefine/>
    <w:qFormat/>
    <w:uiPriority w:val="0"/>
    <w:pPr>
      <w:spacing w:before="156"/>
      <w:ind w:firstLine="0" w:firstLineChars="0"/>
    </w:pPr>
    <w:rPr>
      <w:rFonts w:ascii="宋体" w:hAnsi="宋体"/>
      <w:b/>
      <w:smallCaps/>
      <w:color w:val="0D0D0D"/>
      <w:szCs w:val="24"/>
    </w:rPr>
  </w:style>
  <w:style w:type="character" w:customStyle="1" w:styleId="2379">
    <w:name w:val="表格标题文字 Char"/>
    <w:link w:val="2378"/>
    <w:autoRedefine/>
    <w:qFormat/>
    <w:uiPriority w:val="0"/>
    <w:rPr>
      <w:rFonts w:ascii="宋体" w:hAnsi="宋体"/>
      <w:b/>
      <w:smallCaps/>
      <w:color w:val="0D0D0D"/>
      <w:kern w:val="2"/>
      <w:sz w:val="24"/>
      <w:szCs w:val="24"/>
    </w:rPr>
  </w:style>
  <w:style w:type="character" w:customStyle="1" w:styleId="2380">
    <w:name w:val="311-图题注 Char Char"/>
    <w:link w:val="2381"/>
    <w:autoRedefine/>
    <w:qFormat/>
    <w:uiPriority w:val="0"/>
    <w:rPr>
      <w:rFonts w:ascii="宋体" w:eastAsia="黑体"/>
      <w:snapToGrid w:val="0"/>
    </w:rPr>
  </w:style>
  <w:style w:type="paragraph" w:customStyle="1" w:styleId="2381">
    <w:name w:val="311-图题注"/>
    <w:basedOn w:val="1"/>
    <w:link w:val="2380"/>
    <w:autoRedefine/>
    <w:qFormat/>
    <w:uiPriority w:val="0"/>
    <w:pPr>
      <w:spacing w:before="156" w:line="600" w:lineRule="exact"/>
      <w:ind w:left="632" w:hanging="632" w:hangingChars="300"/>
      <w:jc w:val="center"/>
    </w:pPr>
    <w:rPr>
      <w:rFonts w:ascii="宋体" w:hAnsi="Times New Roman" w:eastAsia="黑体" w:cs="Times New Roman"/>
      <w:snapToGrid w:val="0"/>
      <w:kern w:val="0"/>
      <w:sz w:val="20"/>
      <w:szCs w:val="20"/>
    </w:rPr>
  </w:style>
  <w:style w:type="character" w:customStyle="1" w:styleId="2382">
    <w:name w:val="￥正文 Char Char"/>
    <w:autoRedefine/>
    <w:qFormat/>
    <w:uiPriority w:val="0"/>
    <w:rPr>
      <w:rFonts w:ascii="Calibri" w:hAnsi="Calibri" w:eastAsia="仿宋_GB2312" w:cs="Calibri"/>
      <w:color w:val="000000"/>
      <w:sz w:val="32"/>
      <w:szCs w:val="32"/>
    </w:rPr>
  </w:style>
  <w:style w:type="character" w:customStyle="1" w:styleId="2383">
    <w:name w:val="Table Text Char1"/>
    <w:autoRedefine/>
    <w:qFormat/>
    <w:uiPriority w:val="0"/>
  </w:style>
  <w:style w:type="character" w:customStyle="1" w:styleId="2384">
    <w:name w:val="军政正文 Char Char"/>
    <w:link w:val="2385"/>
    <w:autoRedefine/>
    <w:qFormat/>
    <w:uiPriority w:val="0"/>
    <w:rPr>
      <w:rFonts w:ascii="华文仿宋" w:hAnsi="华文仿宋" w:eastAsia="华文仿宋"/>
      <w:sz w:val="28"/>
      <w:szCs w:val="28"/>
    </w:rPr>
  </w:style>
  <w:style w:type="paragraph" w:customStyle="1" w:styleId="2385">
    <w:name w:val="军政正文"/>
    <w:basedOn w:val="1"/>
    <w:link w:val="2384"/>
    <w:autoRedefine/>
    <w:qFormat/>
    <w:uiPriority w:val="0"/>
    <w:pPr>
      <w:spacing w:before="156" w:line="580" w:lineRule="exact"/>
      <w:ind w:firstLine="420"/>
      <w:jc w:val="left"/>
    </w:pPr>
    <w:rPr>
      <w:rFonts w:ascii="华文仿宋" w:hAnsi="华文仿宋" w:eastAsia="华文仿宋" w:cs="Times New Roman"/>
      <w:kern w:val="0"/>
      <w:sz w:val="28"/>
      <w:szCs w:val="28"/>
    </w:rPr>
  </w:style>
  <w:style w:type="character" w:customStyle="1" w:styleId="2386">
    <w:name w:val="正文格式 Char1"/>
    <w:autoRedefine/>
    <w:qFormat/>
    <w:uiPriority w:val="0"/>
    <w:rPr>
      <w:rFonts w:ascii="宋体" w:hAnsi="宋体"/>
      <w:kern w:val="24"/>
      <w:sz w:val="24"/>
      <w:szCs w:val="24"/>
    </w:rPr>
  </w:style>
  <w:style w:type="paragraph" w:customStyle="1" w:styleId="2387">
    <w:name w:val="我的正文"/>
    <w:basedOn w:val="1"/>
    <w:link w:val="2388"/>
    <w:autoRedefine/>
    <w:qFormat/>
    <w:uiPriority w:val="0"/>
    <w:pPr>
      <w:spacing w:before="156" w:line="400" w:lineRule="atLeast"/>
      <w:ind w:firstLine="454"/>
      <w:jc w:val="left"/>
    </w:pPr>
    <w:rPr>
      <w:rFonts w:ascii="宋体" w:hAnsi="宋体" w:eastAsia="宋体" w:cs="Times New Roman"/>
      <w:smallCaps/>
      <w:color w:val="000000"/>
      <w:sz w:val="28"/>
      <w:szCs w:val="28"/>
    </w:rPr>
  </w:style>
  <w:style w:type="character" w:customStyle="1" w:styleId="2388">
    <w:name w:val="我的正文 Char"/>
    <w:link w:val="2387"/>
    <w:autoRedefine/>
    <w:qFormat/>
    <w:uiPriority w:val="0"/>
    <w:rPr>
      <w:rFonts w:ascii="宋体" w:hAnsi="宋体"/>
      <w:smallCaps/>
      <w:color w:val="000000"/>
      <w:kern w:val="2"/>
      <w:sz w:val="28"/>
      <w:szCs w:val="28"/>
    </w:rPr>
  </w:style>
  <w:style w:type="paragraph" w:customStyle="1" w:styleId="2389">
    <w:name w:val="表格样式 2"/>
    <w:autoRedefine/>
    <w:qFormat/>
    <w:uiPriority w:val="99"/>
    <w:rPr>
      <w:rFonts w:hint="eastAsia" w:ascii="Arial Unicode MS" w:hAnsi="Arial Unicode MS" w:eastAsia="Helvetica" w:cs="Arial Unicode MS"/>
      <w:color w:val="000000"/>
      <w:u w:color="000000"/>
      <w:lang w:val="zh-CN" w:eastAsia="zh-CN" w:bidi="ar-SA"/>
    </w:rPr>
  </w:style>
  <w:style w:type="paragraph" w:customStyle="1" w:styleId="2390">
    <w:name w:val="正文 A A"/>
    <w:autoRedefine/>
    <w:qFormat/>
    <w:uiPriority w:val="99"/>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table" w:customStyle="1" w:styleId="2391">
    <w:name w:val="Test格式"/>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392">
    <w:name w:val="Test格式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393">
    <w:name w:val="政府行文表格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394">
    <w:name w:val="政府行文格式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paragraph" w:customStyle="1" w:styleId="2395">
    <w:name w:val="DLP2.4"/>
    <w:basedOn w:val="1"/>
    <w:autoRedefine/>
    <w:qFormat/>
    <w:uiPriority w:val="99"/>
    <w:pPr>
      <w:keepNext/>
      <w:keepLines/>
      <w:numPr>
        <w:ilvl w:val="0"/>
        <w:numId w:val="93"/>
      </w:numPr>
      <w:tabs>
        <w:tab w:val="left" w:pos="0"/>
        <w:tab w:val="left" w:pos="432"/>
      </w:tabs>
      <w:spacing w:before="260" w:after="260" w:line="416" w:lineRule="auto"/>
      <w:ind w:left="432" w:hanging="432" w:firstLineChars="200"/>
      <w:jc w:val="left"/>
      <w:outlineLvl w:val="1"/>
    </w:pPr>
    <w:rPr>
      <w:rFonts w:ascii="宋体" w:hAnsi="宋体" w:eastAsia="宋体" w:cs="Times New Roman"/>
      <w:b/>
      <w:bCs/>
      <w:smallCaps/>
      <w:color w:val="0D0D0D"/>
      <w:kern w:val="0"/>
      <w:sz w:val="32"/>
      <w:szCs w:val="32"/>
    </w:rPr>
  </w:style>
  <w:style w:type="table" w:customStyle="1" w:styleId="2396">
    <w:name w:val="表格主题1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97">
    <w:name w:val="网格型2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98">
    <w:name w:val="图片 Char"/>
    <w:autoRedefine/>
    <w:qFormat/>
    <w:uiPriority w:val="0"/>
    <w:rPr>
      <w:rFonts w:ascii="宋体" w:hAnsi="宋体"/>
      <w:bCs/>
      <w:color w:val="0D0D0D"/>
      <w:kern w:val="2"/>
      <w:sz w:val="24"/>
      <w:szCs w:val="24"/>
    </w:rPr>
  </w:style>
  <w:style w:type="paragraph" w:customStyle="1" w:styleId="2399">
    <w:name w:val="GP正文(首行缩进)"/>
    <w:basedOn w:val="1"/>
    <w:autoRedefine/>
    <w:qFormat/>
    <w:uiPriority w:val="99"/>
    <w:pPr>
      <w:spacing w:before="156" w:line="360" w:lineRule="auto"/>
      <w:jc w:val="left"/>
    </w:pPr>
    <w:rPr>
      <w:rFonts w:ascii="宋体" w:hAnsi="宋体" w:eastAsia="宋体" w:cs="Times New Roman"/>
      <w:smallCaps/>
      <w:color w:val="0D0D0D"/>
      <w:sz w:val="28"/>
      <w:szCs w:val="32"/>
    </w:rPr>
  </w:style>
  <w:style w:type="paragraph" w:customStyle="1" w:styleId="2400">
    <w:name w:val="正文小四"/>
    <w:basedOn w:val="1"/>
    <w:link w:val="2401"/>
    <w:autoRedefine/>
    <w:qFormat/>
    <w:uiPriority w:val="0"/>
    <w:pPr>
      <w:tabs>
        <w:tab w:val="left" w:pos="1635"/>
      </w:tabs>
      <w:spacing w:before="156" w:line="360" w:lineRule="auto"/>
      <w:jc w:val="left"/>
    </w:pPr>
    <w:rPr>
      <w:rFonts w:ascii="宋体" w:hAnsi="宋体" w:eastAsia="宋体" w:cs="Times New Roman"/>
      <w:smallCaps/>
      <w:color w:val="000000"/>
      <w:sz w:val="28"/>
      <w:szCs w:val="24"/>
    </w:rPr>
  </w:style>
  <w:style w:type="character" w:customStyle="1" w:styleId="2401">
    <w:name w:val="正文小四 Char"/>
    <w:link w:val="2400"/>
    <w:autoRedefine/>
    <w:qFormat/>
    <w:uiPriority w:val="0"/>
    <w:rPr>
      <w:rFonts w:ascii="宋体" w:hAnsi="宋体"/>
      <w:smallCaps/>
      <w:color w:val="000000"/>
      <w:kern w:val="2"/>
      <w:sz w:val="28"/>
      <w:szCs w:val="24"/>
    </w:rPr>
  </w:style>
  <w:style w:type="paragraph" w:customStyle="1" w:styleId="2402">
    <w:name w:val="超链接1"/>
    <w:basedOn w:val="1"/>
    <w:autoRedefine/>
    <w:qFormat/>
    <w:uiPriority w:val="99"/>
    <w:pPr>
      <w:spacing w:before="156" w:line="600" w:lineRule="exact"/>
      <w:jc w:val="left"/>
    </w:pPr>
    <w:rPr>
      <w:rFonts w:ascii="宋体" w:hAnsi="宋体" w:eastAsia="宋体" w:cs="Times New Roman"/>
      <w:smallCaps/>
      <w:color w:val="0D0D0D"/>
      <w:kern w:val="0"/>
      <w:sz w:val="28"/>
      <w:szCs w:val="24"/>
    </w:rPr>
  </w:style>
  <w:style w:type="table" w:customStyle="1" w:styleId="2403">
    <w:name w:val="网格型3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04">
    <w:name w:val="正文 1"/>
    <w:basedOn w:val="1"/>
    <w:autoRedefine/>
    <w:qFormat/>
    <w:uiPriority w:val="99"/>
    <w:pPr>
      <w:adjustRightInd w:val="0"/>
      <w:snapToGrid w:val="0"/>
      <w:spacing w:before="40" w:after="40" w:line="360" w:lineRule="auto"/>
      <w:ind w:left="1134"/>
      <w:jc w:val="left"/>
    </w:pPr>
    <w:rPr>
      <w:rFonts w:ascii="宋体" w:hAnsi="宋体" w:eastAsia="宋体" w:cs="Times New Roman"/>
      <w:smallCaps/>
      <w:color w:val="0D0D0D"/>
      <w:sz w:val="32"/>
      <w:szCs w:val="28"/>
    </w:rPr>
  </w:style>
  <w:style w:type="paragraph" w:customStyle="1" w:styleId="2405">
    <w:name w:val="（符号）三标题1.1"/>
    <w:basedOn w:val="1"/>
    <w:autoRedefine/>
    <w:qFormat/>
    <w:uiPriority w:val="99"/>
    <w:pPr>
      <w:tabs>
        <w:tab w:val="left" w:pos="700"/>
      </w:tabs>
      <w:spacing w:before="156" w:line="500" w:lineRule="exact"/>
      <w:ind w:left="700" w:hanging="700"/>
      <w:jc w:val="left"/>
    </w:pPr>
    <w:rPr>
      <w:rFonts w:ascii="宋体" w:hAnsi="宋体" w:eastAsia="宋体" w:cs="Times New Roman"/>
      <w:smallCaps/>
      <w:color w:val="0D0D0D"/>
      <w:sz w:val="28"/>
      <w:szCs w:val="18"/>
    </w:rPr>
  </w:style>
  <w:style w:type="character" w:customStyle="1" w:styleId="2406">
    <w:name w:val="正文文本 + MS Mincho"/>
    <w:autoRedefine/>
    <w:qFormat/>
    <w:uiPriority w:val="0"/>
    <w:rPr>
      <w:rFonts w:ascii="MS Mincho" w:hAnsi="MS Mincho" w:eastAsia="MS Mincho" w:cs="MS Mincho"/>
      <w:color w:val="000000"/>
      <w:spacing w:val="0"/>
      <w:w w:val="100"/>
      <w:position w:val="0"/>
      <w:sz w:val="23"/>
      <w:szCs w:val="23"/>
      <w:u w:val="none"/>
      <w:lang w:val="en-US"/>
    </w:rPr>
  </w:style>
  <w:style w:type="paragraph" w:customStyle="1" w:styleId="2407">
    <w:name w:val="表格格式"/>
    <w:basedOn w:val="1"/>
    <w:autoRedefine/>
    <w:qFormat/>
    <w:uiPriority w:val="99"/>
    <w:pPr>
      <w:spacing w:before="156" w:line="600" w:lineRule="exact"/>
      <w:jc w:val="center"/>
    </w:pPr>
    <w:rPr>
      <w:rFonts w:ascii="宋体" w:hAnsi="宋体" w:eastAsia="宋体" w:cs="Times New Roman"/>
      <w:smallCaps/>
      <w:color w:val="0D0D0D"/>
      <w:sz w:val="32"/>
      <w:szCs w:val="32"/>
    </w:rPr>
  </w:style>
  <w:style w:type="paragraph" w:customStyle="1" w:styleId="2408">
    <w:name w:val="表格中文字居中"/>
    <w:basedOn w:val="1"/>
    <w:autoRedefine/>
    <w:qFormat/>
    <w:uiPriority w:val="99"/>
    <w:pPr>
      <w:autoSpaceDE w:val="0"/>
      <w:autoSpaceDN w:val="0"/>
      <w:adjustRightInd w:val="0"/>
      <w:spacing w:before="156" w:line="276" w:lineRule="auto"/>
      <w:jc w:val="center"/>
    </w:pPr>
    <w:rPr>
      <w:rFonts w:ascii="宋体" w:hAnsi="Calibri" w:eastAsia="宋体"/>
      <w:smallCaps/>
      <w:color w:val="000000"/>
      <w:kern w:val="0"/>
      <w:sz w:val="32"/>
      <w:szCs w:val="18"/>
    </w:rPr>
  </w:style>
  <w:style w:type="paragraph" w:customStyle="1" w:styleId="2409">
    <w:name w:val="CM31"/>
    <w:basedOn w:val="334"/>
    <w:next w:val="334"/>
    <w:autoRedefine/>
    <w:qFormat/>
    <w:uiPriority w:val="99"/>
    <w:pPr>
      <w:spacing w:line="443" w:lineRule="atLeast"/>
      <w:jc w:val="left"/>
    </w:pPr>
    <w:rPr>
      <w:rFonts w:hAnsi="Calibri"/>
      <w:sz w:val="24"/>
      <w:szCs w:val="24"/>
    </w:rPr>
  </w:style>
  <w:style w:type="paragraph" w:customStyle="1" w:styleId="2410">
    <w:name w:val="CM154"/>
    <w:basedOn w:val="334"/>
    <w:next w:val="334"/>
    <w:autoRedefine/>
    <w:qFormat/>
    <w:uiPriority w:val="99"/>
    <w:pPr>
      <w:spacing w:after="558" w:line="240" w:lineRule="auto"/>
      <w:jc w:val="left"/>
    </w:pPr>
    <w:rPr>
      <w:rFonts w:hAnsi="Calibri"/>
      <w:sz w:val="24"/>
      <w:szCs w:val="24"/>
    </w:rPr>
  </w:style>
  <w:style w:type="paragraph" w:customStyle="1" w:styleId="2411">
    <w:name w:val="CM157"/>
    <w:basedOn w:val="334"/>
    <w:next w:val="334"/>
    <w:autoRedefine/>
    <w:qFormat/>
    <w:uiPriority w:val="99"/>
    <w:pPr>
      <w:spacing w:after="233" w:line="240" w:lineRule="auto"/>
      <w:jc w:val="left"/>
    </w:pPr>
    <w:rPr>
      <w:rFonts w:hAnsi="Calibri"/>
      <w:sz w:val="24"/>
      <w:szCs w:val="24"/>
    </w:rPr>
  </w:style>
  <w:style w:type="paragraph" w:customStyle="1" w:styleId="2412">
    <w:name w:val="CM162"/>
    <w:basedOn w:val="334"/>
    <w:next w:val="334"/>
    <w:autoRedefine/>
    <w:qFormat/>
    <w:uiPriority w:val="99"/>
    <w:pPr>
      <w:spacing w:after="505" w:line="240" w:lineRule="auto"/>
      <w:jc w:val="left"/>
    </w:pPr>
    <w:rPr>
      <w:rFonts w:hAnsi="Calibri"/>
      <w:sz w:val="24"/>
      <w:szCs w:val="24"/>
    </w:rPr>
  </w:style>
  <w:style w:type="paragraph" w:customStyle="1" w:styleId="2413">
    <w:name w:val="CM161"/>
    <w:basedOn w:val="334"/>
    <w:next w:val="334"/>
    <w:autoRedefine/>
    <w:qFormat/>
    <w:uiPriority w:val="99"/>
    <w:pPr>
      <w:spacing w:after="355" w:line="240" w:lineRule="auto"/>
      <w:jc w:val="left"/>
    </w:pPr>
    <w:rPr>
      <w:rFonts w:hAnsi="Calibri"/>
      <w:sz w:val="24"/>
      <w:szCs w:val="24"/>
    </w:rPr>
  </w:style>
  <w:style w:type="paragraph" w:customStyle="1" w:styleId="2414">
    <w:name w:val="CM171"/>
    <w:basedOn w:val="334"/>
    <w:next w:val="334"/>
    <w:autoRedefine/>
    <w:qFormat/>
    <w:uiPriority w:val="99"/>
    <w:pPr>
      <w:spacing w:after="3953" w:line="240" w:lineRule="auto"/>
      <w:jc w:val="left"/>
    </w:pPr>
    <w:rPr>
      <w:rFonts w:hAnsi="Calibri"/>
      <w:sz w:val="24"/>
      <w:szCs w:val="24"/>
    </w:rPr>
  </w:style>
  <w:style w:type="paragraph" w:customStyle="1" w:styleId="2415">
    <w:name w:val="题注图表"/>
    <w:basedOn w:val="22"/>
    <w:next w:val="1"/>
    <w:autoRedefine/>
    <w:qFormat/>
    <w:uiPriority w:val="99"/>
    <w:pPr>
      <w:spacing w:before="156" w:line="360" w:lineRule="auto"/>
      <w:ind w:firstLine="0" w:firstLineChars="0"/>
      <w:jc w:val="center"/>
    </w:pPr>
    <w:rPr>
      <w:rFonts w:ascii="Cambria" w:hAnsi="Cambria" w:eastAsia="宋体"/>
      <w:smallCaps/>
      <w:color w:val="0D0D0D"/>
      <w:sz w:val="18"/>
      <w:szCs w:val="24"/>
    </w:rPr>
  </w:style>
  <w:style w:type="paragraph" w:customStyle="1" w:styleId="2416">
    <w:name w:val="CM153"/>
    <w:basedOn w:val="334"/>
    <w:next w:val="334"/>
    <w:autoRedefine/>
    <w:qFormat/>
    <w:uiPriority w:val="99"/>
    <w:pPr>
      <w:spacing w:after="138" w:line="240" w:lineRule="auto"/>
      <w:jc w:val="left"/>
    </w:pPr>
    <w:rPr>
      <w:rFonts w:hAnsi="Calibri"/>
      <w:sz w:val="24"/>
      <w:szCs w:val="24"/>
    </w:rPr>
  </w:style>
  <w:style w:type="paragraph" w:customStyle="1" w:styleId="2417">
    <w:name w:val="表格中文字两侧对齐"/>
    <w:basedOn w:val="334"/>
    <w:autoRedefine/>
    <w:qFormat/>
    <w:uiPriority w:val="99"/>
    <w:pPr>
      <w:spacing w:line="276" w:lineRule="auto"/>
    </w:pPr>
    <w:rPr>
      <w:rFonts w:hAnsi="Calibri" w:cs="宋体"/>
      <w:color w:val="000000"/>
      <w:sz w:val="21"/>
      <w:szCs w:val="18"/>
    </w:rPr>
  </w:style>
  <w:style w:type="paragraph" w:customStyle="1" w:styleId="2418">
    <w:name w:val="dt2"/>
    <w:basedOn w:val="1"/>
    <w:autoRedefine/>
    <w:qFormat/>
    <w:uiPriority w:val="99"/>
    <w:pPr>
      <w:spacing w:before="156" w:line="600" w:lineRule="exact"/>
      <w:jc w:val="left"/>
    </w:pPr>
    <w:rPr>
      <w:rFonts w:ascii="宋体" w:hAnsi="宋体" w:eastAsia="宋体" w:cs="Times New Roman"/>
      <w:smallCaps/>
      <w:color w:val="0D0D0D"/>
      <w:kern w:val="0"/>
      <w:sz w:val="32"/>
      <w:szCs w:val="24"/>
    </w:rPr>
  </w:style>
  <w:style w:type="character" w:customStyle="1" w:styleId="2419">
    <w:name w:val="文字 Char"/>
    <w:link w:val="2420"/>
    <w:autoRedefine/>
    <w:qFormat/>
    <w:uiPriority w:val="0"/>
    <w:rPr>
      <w:rFonts w:ascii="宋体" w:hAnsi="宋体"/>
      <w:sz w:val="28"/>
    </w:rPr>
  </w:style>
  <w:style w:type="paragraph" w:customStyle="1" w:styleId="2420">
    <w:name w:val="文字"/>
    <w:basedOn w:val="1"/>
    <w:link w:val="2419"/>
    <w:autoRedefine/>
    <w:qFormat/>
    <w:uiPriority w:val="0"/>
    <w:pPr>
      <w:tabs>
        <w:tab w:val="left" w:pos="8520"/>
      </w:tabs>
      <w:spacing w:before="156" w:line="312" w:lineRule="auto"/>
      <w:ind w:right="-210" w:firstLine="556"/>
      <w:jc w:val="left"/>
    </w:pPr>
    <w:rPr>
      <w:rFonts w:ascii="宋体" w:hAnsi="宋体" w:eastAsia="宋体" w:cs="Times New Roman"/>
      <w:kern w:val="0"/>
      <w:sz w:val="28"/>
      <w:szCs w:val="20"/>
    </w:rPr>
  </w:style>
  <w:style w:type="paragraph" w:customStyle="1" w:styleId="2421">
    <w:name w:val="二级标号"/>
    <w:basedOn w:val="1"/>
    <w:autoRedefine/>
    <w:qFormat/>
    <w:uiPriority w:val="99"/>
    <w:pPr>
      <w:numPr>
        <w:ilvl w:val="0"/>
        <w:numId w:val="94"/>
      </w:numPr>
      <w:tabs>
        <w:tab w:val="clear" w:pos="1280"/>
      </w:tabs>
      <w:spacing w:before="156" w:line="500" w:lineRule="exact"/>
      <w:ind w:left="425" w:hanging="425" w:firstLineChars="200"/>
      <w:jc w:val="left"/>
    </w:pPr>
    <w:rPr>
      <w:rFonts w:ascii="宋体" w:hAnsi="宋体" w:eastAsia="宋体" w:cs="Times New Roman"/>
      <w:bCs/>
      <w:smallCaps/>
      <w:color w:val="0D0D0D"/>
      <w:sz w:val="28"/>
      <w:szCs w:val="24"/>
    </w:rPr>
  </w:style>
  <w:style w:type="paragraph" w:customStyle="1" w:styleId="2422">
    <w:name w:val="font12"/>
    <w:basedOn w:val="1"/>
    <w:autoRedefine/>
    <w:qFormat/>
    <w:uiPriority w:val="99"/>
    <w:pPr>
      <w:spacing w:before="100" w:beforeAutospacing="1" w:after="100" w:afterAutospacing="1" w:line="600" w:lineRule="exact"/>
      <w:jc w:val="left"/>
    </w:pPr>
    <w:rPr>
      <w:rFonts w:ascii="宋体" w:hAnsi="宋体" w:eastAsia="宋体"/>
      <w:b/>
      <w:bCs/>
      <w:smallCaps/>
      <w:color w:val="0D0D0D"/>
      <w:kern w:val="0"/>
      <w:sz w:val="32"/>
      <w:szCs w:val="32"/>
    </w:rPr>
  </w:style>
  <w:style w:type="paragraph" w:customStyle="1" w:styleId="2423">
    <w:name w:val="font13"/>
    <w:basedOn w:val="1"/>
    <w:autoRedefine/>
    <w:qFormat/>
    <w:uiPriority w:val="99"/>
    <w:pPr>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24">
    <w:name w:val="font14"/>
    <w:basedOn w:val="1"/>
    <w:autoRedefine/>
    <w:qFormat/>
    <w:uiPriority w:val="99"/>
    <w:pPr>
      <w:spacing w:before="100" w:beforeAutospacing="1" w:after="100" w:afterAutospacing="1" w:line="600" w:lineRule="exact"/>
      <w:jc w:val="left"/>
    </w:pPr>
    <w:rPr>
      <w:rFonts w:ascii="Arial" w:hAnsi="Arial" w:eastAsia="宋体" w:cs="Arial"/>
      <w:smallCaps/>
      <w:color w:val="0D0D0D"/>
      <w:kern w:val="0"/>
      <w:sz w:val="32"/>
      <w:szCs w:val="32"/>
    </w:rPr>
  </w:style>
  <w:style w:type="paragraph" w:customStyle="1" w:styleId="2425">
    <w:name w:val="font15"/>
    <w:basedOn w:val="1"/>
    <w:autoRedefine/>
    <w:qFormat/>
    <w:uiPriority w:val="99"/>
    <w:pPr>
      <w:spacing w:before="100" w:beforeAutospacing="1" w:after="100" w:afterAutospacing="1" w:line="600" w:lineRule="exact"/>
      <w:jc w:val="left"/>
    </w:pPr>
    <w:rPr>
      <w:rFonts w:ascii="Arial" w:hAnsi="Arial" w:eastAsia="宋体" w:cs="Arial"/>
      <w:smallCaps/>
      <w:color w:val="0D0D0D"/>
      <w:kern w:val="0"/>
      <w:sz w:val="32"/>
      <w:szCs w:val="32"/>
    </w:rPr>
  </w:style>
  <w:style w:type="paragraph" w:customStyle="1" w:styleId="2426">
    <w:name w:val="xl6640"/>
    <w:basedOn w:val="1"/>
    <w:autoRedefine/>
    <w:qFormat/>
    <w:uiPriority w:val="99"/>
    <w:pPr>
      <w:shd w:val="clear" w:color="000000" w:fill="FFFFFF"/>
      <w:spacing w:before="100" w:beforeAutospacing="1" w:after="100" w:afterAutospacing="1" w:line="600" w:lineRule="exact"/>
      <w:jc w:val="center"/>
    </w:pPr>
    <w:rPr>
      <w:rFonts w:ascii="Arial" w:hAnsi="Arial" w:eastAsia="宋体" w:cs="Arial"/>
      <w:smallCaps/>
      <w:color w:val="0D0D0D"/>
      <w:kern w:val="0"/>
      <w:sz w:val="18"/>
      <w:szCs w:val="18"/>
    </w:rPr>
  </w:style>
  <w:style w:type="paragraph" w:customStyle="1" w:styleId="2427">
    <w:name w:val="xl6641"/>
    <w:basedOn w:val="1"/>
    <w:autoRedefine/>
    <w:qFormat/>
    <w:uiPriority w:val="99"/>
    <w:pPr>
      <w:shd w:val="clear" w:color="000000" w:fill="FFFFFF"/>
      <w:spacing w:before="100" w:beforeAutospacing="1" w:after="100" w:afterAutospacing="1" w:line="600" w:lineRule="exact"/>
      <w:jc w:val="left"/>
    </w:pPr>
    <w:rPr>
      <w:rFonts w:ascii="Arial" w:hAnsi="Arial" w:eastAsia="宋体" w:cs="Arial"/>
      <w:smallCaps/>
      <w:color w:val="0D0D0D"/>
      <w:kern w:val="0"/>
      <w:sz w:val="18"/>
      <w:szCs w:val="18"/>
    </w:rPr>
  </w:style>
  <w:style w:type="paragraph" w:customStyle="1" w:styleId="2428">
    <w:name w:val="xl6642"/>
    <w:basedOn w:val="1"/>
    <w:autoRedefine/>
    <w:qFormat/>
    <w:uiPriority w:val="99"/>
    <w:pPr>
      <w:shd w:val="clear" w:color="000000" w:fill="FFFFFF"/>
      <w:spacing w:before="100" w:beforeAutospacing="1" w:after="100" w:afterAutospacing="1" w:line="600" w:lineRule="exact"/>
      <w:jc w:val="left"/>
    </w:pPr>
    <w:rPr>
      <w:rFonts w:ascii="Arial" w:hAnsi="Arial" w:eastAsia="宋体" w:cs="Arial"/>
      <w:smallCaps/>
      <w:color w:val="0D0D0D"/>
      <w:kern w:val="0"/>
      <w:sz w:val="18"/>
      <w:szCs w:val="18"/>
    </w:rPr>
  </w:style>
  <w:style w:type="paragraph" w:customStyle="1" w:styleId="2429">
    <w:name w:val="xl6643"/>
    <w:basedOn w:val="1"/>
    <w:autoRedefine/>
    <w:qFormat/>
    <w:uiPriority w:val="99"/>
    <w:pPr>
      <w:shd w:val="clear" w:color="000000" w:fill="FFFFFF"/>
      <w:spacing w:before="100" w:beforeAutospacing="1" w:after="100" w:afterAutospacing="1" w:line="600" w:lineRule="exact"/>
      <w:jc w:val="left"/>
    </w:pPr>
    <w:rPr>
      <w:rFonts w:ascii="宋体" w:hAnsi="宋体" w:eastAsia="宋体"/>
      <w:smallCaps/>
      <w:color w:val="000000"/>
      <w:kern w:val="0"/>
      <w:sz w:val="18"/>
      <w:szCs w:val="18"/>
    </w:rPr>
  </w:style>
  <w:style w:type="paragraph" w:customStyle="1" w:styleId="2430">
    <w:name w:val="xl6644"/>
    <w:basedOn w:val="1"/>
    <w:autoRedefine/>
    <w:qFormat/>
    <w:uiPriority w:val="99"/>
    <w:pPr>
      <w:shd w:val="clear" w:color="000000" w:fill="FFFFFF"/>
      <w:spacing w:before="100" w:beforeAutospacing="1" w:after="100" w:afterAutospacing="1" w:line="600" w:lineRule="exact"/>
      <w:jc w:val="left"/>
      <w:textAlignment w:val="bottom"/>
    </w:pPr>
    <w:rPr>
      <w:rFonts w:ascii="宋体" w:hAnsi="宋体" w:eastAsia="宋体"/>
      <w:smallCaps/>
      <w:color w:val="0D0D0D"/>
      <w:kern w:val="0"/>
      <w:sz w:val="18"/>
      <w:szCs w:val="18"/>
    </w:rPr>
  </w:style>
  <w:style w:type="paragraph" w:customStyle="1" w:styleId="2431">
    <w:name w:val="xl6645"/>
    <w:basedOn w:val="1"/>
    <w:autoRedefine/>
    <w:qFormat/>
    <w:uiPriority w:val="99"/>
    <w:pPr>
      <w:shd w:val="clear" w:color="000000" w:fill="FFFFFF"/>
      <w:spacing w:before="100" w:beforeAutospacing="1" w:after="100" w:afterAutospacing="1" w:line="600" w:lineRule="exact"/>
      <w:jc w:val="left"/>
      <w:textAlignment w:val="bottom"/>
    </w:pPr>
    <w:rPr>
      <w:rFonts w:ascii="宋体" w:hAnsi="宋体" w:eastAsia="宋体"/>
      <w:smallCaps/>
      <w:color w:val="0D0D0D"/>
      <w:kern w:val="0"/>
      <w:sz w:val="18"/>
      <w:szCs w:val="18"/>
    </w:rPr>
  </w:style>
  <w:style w:type="paragraph" w:customStyle="1" w:styleId="2432">
    <w:name w:val="xl6646"/>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33">
    <w:name w:val="xl6647"/>
    <w:basedOn w:val="1"/>
    <w:autoRedefine/>
    <w:qFormat/>
    <w:uiPriority w:val="99"/>
    <w:pPr>
      <w:shd w:val="clear" w:color="000000" w:fill="FFFFFF"/>
      <w:spacing w:before="100" w:beforeAutospacing="1" w:after="100" w:afterAutospacing="1" w:line="600" w:lineRule="exact"/>
      <w:jc w:val="center"/>
    </w:pPr>
    <w:rPr>
      <w:rFonts w:ascii="Arial" w:hAnsi="Arial" w:eastAsia="宋体" w:cs="Arial"/>
      <w:smallCaps/>
      <w:color w:val="0D0D0D"/>
      <w:kern w:val="0"/>
      <w:sz w:val="20"/>
      <w:szCs w:val="28"/>
    </w:rPr>
  </w:style>
  <w:style w:type="paragraph" w:customStyle="1" w:styleId="2434">
    <w:name w:val="xl6648"/>
    <w:basedOn w:val="1"/>
    <w:autoRedefine/>
    <w:qFormat/>
    <w:uiPriority w:val="99"/>
    <w:pPr>
      <w:shd w:val="clear" w:color="000000" w:fill="FFFFFF"/>
      <w:spacing w:before="100" w:beforeAutospacing="1" w:after="100" w:afterAutospacing="1" w:line="600" w:lineRule="exact"/>
      <w:jc w:val="left"/>
    </w:pPr>
    <w:rPr>
      <w:rFonts w:ascii="Arial" w:hAnsi="Arial" w:eastAsia="宋体" w:cs="Arial"/>
      <w:smallCaps/>
      <w:color w:val="0D0D0D"/>
      <w:kern w:val="0"/>
      <w:sz w:val="20"/>
      <w:szCs w:val="28"/>
    </w:rPr>
  </w:style>
  <w:style w:type="paragraph" w:customStyle="1" w:styleId="2435">
    <w:name w:val="xl6649"/>
    <w:basedOn w:val="1"/>
    <w:autoRedefine/>
    <w:qFormat/>
    <w:uiPriority w:val="99"/>
    <w:pPr>
      <w:shd w:val="clear" w:color="000000" w:fill="FFFFFF"/>
      <w:spacing w:before="100" w:beforeAutospacing="1" w:after="100" w:afterAutospacing="1" w:line="600" w:lineRule="exact"/>
      <w:jc w:val="center"/>
    </w:pPr>
    <w:rPr>
      <w:rFonts w:ascii="Arial" w:hAnsi="Arial" w:eastAsia="宋体" w:cs="Arial"/>
      <w:smallCaps/>
      <w:color w:val="0070C0"/>
      <w:kern w:val="0"/>
      <w:sz w:val="20"/>
      <w:szCs w:val="28"/>
    </w:rPr>
  </w:style>
  <w:style w:type="paragraph" w:customStyle="1" w:styleId="2436">
    <w:name w:val="xl6650"/>
    <w:basedOn w:val="1"/>
    <w:autoRedefine/>
    <w:qFormat/>
    <w:uiPriority w:val="99"/>
    <w:pPr>
      <w:shd w:val="clear" w:color="000000" w:fill="FFFFFF"/>
      <w:spacing w:before="100" w:beforeAutospacing="1" w:after="100" w:afterAutospacing="1" w:line="600" w:lineRule="exact"/>
      <w:jc w:val="center"/>
    </w:pPr>
    <w:rPr>
      <w:rFonts w:ascii="Arial" w:hAnsi="Arial" w:eastAsia="宋体" w:cs="Arial"/>
      <w:smallCaps/>
      <w:color w:val="0070C0"/>
      <w:kern w:val="0"/>
      <w:sz w:val="20"/>
      <w:szCs w:val="28"/>
    </w:rPr>
  </w:style>
  <w:style w:type="paragraph" w:customStyle="1" w:styleId="2437">
    <w:name w:val="xl6651"/>
    <w:basedOn w:val="1"/>
    <w:autoRedefine/>
    <w:qFormat/>
    <w:uiPriority w:val="99"/>
    <w:pPr>
      <w:shd w:val="clear" w:color="000000" w:fill="FFFFFF"/>
      <w:spacing w:before="100" w:beforeAutospacing="1" w:after="100" w:afterAutospacing="1" w:line="600" w:lineRule="exact"/>
      <w:jc w:val="right"/>
    </w:pPr>
    <w:rPr>
      <w:rFonts w:ascii="Arial" w:hAnsi="Arial" w:eastAsia="宋体" w:cs="Arial"/>
      <w:smallCaps/>
      <w:color w:val="0D0D0D"/>
      <w:kern w:val="0"/>
      <w:sz w:val="20"/>
      <w:szCs w:val="28"/>
    </w:rPr>
  </w:style>
  <w:style w:type="paragraph" w:customStyle="1" w:styleId="2438">
    <w:name w:val="xl6652"/>
    <w:basedOn w:val="1"/>
    <w:autoRedefine/>
    <w:qFormat/>
    <w:uiPriority w:val="99"/>
    <w:pPr>
      <w:shd w:val="clear" w:color="000000" w:fill="FFFFFF"/>
      <w:spacing w:before="100" w:beforeAutospacing="1" w:after="100" w:afterAutospacing="1" w:line="600" w:lineRule="exact"/>
      <w:jc w:val="center"/>
    </w:pPr>
    <w:rPr>
      <w:rFonts w:ascii="Arial" w:hAnsi="Arial" w:eastAsia="宋体" w:cs="Arial"/>
      <w:smallCaps/>
      <w:color w:val="00B0F0"/>
      <w:kern w:val="0"/>
      <w:sz w:val="20"/>
      <w:szCs w:val="28"/>
    </w:rPr>
  </w:style>
  <w:style w:type="paragraph" w:customStyle="1" w:styleId="2439">
    <w:name w:val="xl6653"/>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40">
    <w:name w:val="xl6654"/>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41">
    <w:name w:val="xl6655"/>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textAlignment w:val="top"/>
    </w:pPr>
    <w:rPr>
      <w:rFonts w:ascii="宋体" w:hAnsi="宋体" w:eastAsia="宋体"/>
      <w:smallCaps/>
      <w:color w:val="0D0D0D"/>
      <w:kern w:val="0"/>
      <w:sz w:val="32"/>
      <w:szCs w:val="32"/>
    </w:rPr>
  </w:style>
  <w:style w:type="paragraph" w:customStyle="1" w:styleId="2442">
    <w:name w:val="xl6656"/>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43">
    <w:name w:val="xl6657"/>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444">
    <w:name w:val="xl6658"/>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445">
    <w:name w:val="xl6659"/>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right"/>
    </w:pPr>
    <w:rPr>
      <w:rFonts w:ascii="宋体" w:hAnsi="宋体" w:eastAsia="宋体"/>
      <w:b/>
      <w:bCs/>
      <w:smallCaps/>
      <w:color w:val="0D0D0D"/>
      <w:kern w:val="0"/>
      <w:sz w:val="32"/>
      <w:szCs w:val="32"/>
    </w:rPr>
  </w:style>
  <w:style w:type="paragraph" w:customStyle="1" w:styleId="2446">
    <w:name w:val="xl6660"/>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right"/>
    </w:pPr>
    <w:rPr>
      <w:rFonts w:ascii="宋体" w:hAnsi="宋体" w:eastAsia="宋体"/>
      <w:smallCaps/>
      <w:color w:val="0D0D0D"/>
      <w:kern w:val="0"/>
      <w:sz w:val="32"/>
      <w:szCs w:val="32"/>
    </w:rPr>
  </w:style>
  <w:style w:type="paragraph" w:customStyle="1" w:styleId="2447">
    <w:name w:val="xl6661"/>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48">
    <w:name w:val="xl6662"/>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49">
    <w:name w:val="xl6663"/>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right"/>
    </w:pPr>
    <w:rPr>
      <w:rFonts w:ascii="宋体" w:hAnsi="宋体" w:eastAsia="宋体"/>
      <w:smallCaps/>
      <w:color w:val="0D0D0D"/>
      <w:kern w:val="0"/>
      <w:sz w:val="32"/>
      <w:szCs w:val="32"/>
    </w:rPr>
  </w:style>
  <w:style w:type="paragraph" w:customStyle="1" w:styleId="2450">
    <w:name w:val="xl6664"/>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right"/>
    </w:pPr>
    <w:rPr>
      <w:rFonts w:ascii="宋体" w:hAnsi="宋体" w:eastAsia="宋体"/>
      <w:smallCaps/>
      <w:color w:val="0D0D0D"/>
      <w:kern w:val="0"/>
      <w:sz w:val="32"/>
      <w:szCs w:val="32"/>
    </w:rPr>
  </w:style>
  <w:style w:type="paragraph" w:customStyle="1" w:styleId="2451">
    <w:name w:val="xl6665"/>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52">
    <w:name w:val="xl6666"/>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53">
    <w:name w:val="xl6667"/>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54">
    <w:name w:val="xl6668"/>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55">
    <w:name w:val="xl6669"/>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56">
    <w:name w:val="xl6670"/>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57">
    <w:name w:val="xl6671"/>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58">
    <w:name w:val="xl6672"/>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59">
    <w:name w:val="xl6673"/>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60">
    <w:name w:val="xl6674"/>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61">
    <w:name w:val="xl6675"/>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62">
    <w:name w:val="xl6676"/>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63">
    <w:name w:val="xl6677"/>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right"/>
    </w:pPr>
    <w:rPr>
      <w:rFonts w:ascii="宋体" w:hAnsi="宋体" w:eastAsia="宋体"/>
      <w:smallCaps/>
      <w:color w:val="0D0D0D"/>
      <w:kern w:val="0"/>
      <w:sz w:val="32"/>
      <w:szCs w:val="32"/>
    </w:rPr>
  </w:style>
  <w:style w:type="paragraph" w:customStyle="1" w:styleId="2464">
    <w:name w:val="xl6678"/>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65">
    <w:name w:val="xl6679"/>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66">
    <w:name w:val="xl6680"/>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67">
    <w:name w:val="xl6681"/>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68">
    <w:name w:val="xl6682"/>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69">
    <w:name w:val="xl6683"/>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70">
    <w:name w:val="xl6684"/>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right"/>
    </w:pPr>
    <w:rPr>
      <w:rFonts w:ascii="宋体" w:hAnsi="宋体" w:eastAsia="宋体"/>
      <w:b/>
      <w:bCs/>
      <w:smallCaps/>
      <w:color w:val="0D0D0D"/>
      <w:kern w:val="0"/>
      <w:sz w:val="32"/>
      <w:szCs w:val="32"/>
    </w:rPr>
  </w:style>
  <w:style w:type="paragraph" w:customStyle="1" w:styleId="2471">
    <w:name w:val="xl6685"/>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72">
    <w:name w:val="xl6686"/>
    <w:basedOn w:val="1"/>
    <w:autoRedefine/>
    <w:qFormat/>
    <w:uiPriority w:val="99"/>
    <w:pPr>
      <w:shd w:val="clear" w:color="000000" w:fill="FFFFFF"/>
      <w:spacing w:before="100" w:beforeAutospacing="1" w:after="100" w:afterAutospacing="1" w:line="600" w:lineRule="exact"/>
      <w:jc w:val="left"/>
    </w:pPr>
    <w:rPr>
      <w:rFonts w:ascii="宋体" w:hAnsi="宋体" w:eastAsia="宋体"/>
      <w:smallCaps/>
      <w:color w:val="000000"/>
      <w:kern w:val="0"/>
      <w:sz w:val="18"/>
      <w:szCs w:val="18"/>
    </w:rPr>
  </w:style>
  <w:style w:type="paragraph" w:customStyle="1" w:styleId="2473">
    <w:name w:val="xl6687"/>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Arial" w:hAnsi="Arial" w:eastAsia="宋体" w:cs="Arial"/>
      <w:smallCaps/>
      <w:color w:val="0D0D0D"/>
      <w:kern w:val="0"/>
      <w:sz w:val="32"/>
      <w:szCs w:val="32"/>
    </w:rPr>
  </w:style>
  <w:style w:type="paragraph" w:customStyle="1" w:styleId="2474">
    <w:name w:val="xl6688"/>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Arial" w:hAnsi="Arial" w:eastAsia="宋体" w:cs="Arial"/>
      <w:smallCaps/>
      <w:color w:val="0D0D0D"/>
      <w:kern w:val="0"/>
      <w:sz w:val="32"/>
      <w:szCs w:val="32"/>
    </w:rPr>
  </w:style>
  <w:style w:type="paragraph" w:customStyle="1" w:styleId="2475">
    <w:name w:val="xl6689"/>
    <w:basedOn w:val="1"/>
    <w:autoRedefine/>
    <w:qFormat/>
    <w:uiPriority w:val="99"/>
    <w:pPr>
      <w:shd w:val="clear" w:color="000000" w:fill="FFFFFF"/>
      <w:spacing w:before="100" w:beforeAutospacing="1" w:after="100" w:afterAutospacing="1" w:line="600" w:lineRule="exact"/>
      <w:jc w:val="left"/>
    </w:pPr>
    <w:rPr>
      <w:rFonts w:ascii="宋体" w:hAnsi="宋体" w:eastAsia="宋体"/>
      <w:smallCaps/>
      <w:color w:val="0D0D0D"/>
      <w:kern w:val="0"/>
      <w:sz w:val="28"/>
      <w:szCs w:val="24"/>
    </w:rPr>
  </w:style>
  <w:style w:type="paragraph" w:customStyle="1" w:styleId="2476">
    <w:name w:val="xl6690"/>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b/>
      <w:bCs/>
      <w:smallCaps/>
      <w:color w:val="0D0D0D"/>
      <w:kern w:val="0"/>
      <w:sz w:val="32"/>
      <w:szCs w:val="32"/>
    </w:rPr>
  </w:style>
  <w:style w:type="paragraph" w:customStyle="1" w:styleId="2477">
    <w:name w:val="xl6691"/>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78">
    <w:name w:val="xl6692"/>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79">
    <w:name w:val="xl6693"/>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Arial" w:hAnsi="Arial" w:eastAsia="宋体" w:cs="Arial"/>
      <w:smallCaps/>
      <w:color w:val="0D0D0D"/>
      <w:kern w:val="0"/>
      <w:sz w:val="32"/>
      <w:szCs w:val="32"/>
    </w:rPr>
  </w:style>
  <w:style w:type="paragraph" w:customStyle="1" w:styleId="2480">
    <w:name w:val="xl6694"/>
    <w:basedOn w:val="1"/>
    <w:autoRedefine/>
    <w:qFormat/>
    <w:uiPriority w:val="99"/>
    <w:pPr>
      <w:shd w:val="clear" w:color="000000" w:fill="FFFFFF"/>
      <w:spacing w:before="100" w:beforeAutospacing="1" w:after="100" w:afterAutospacing="1" w:line="600" w:lineRule="exact"/>
      <w:jc w:val="left"/>
    </w:pPr>
    <w:rPr>
      <w:rFonts w:ascii="Arial" w:hAnsi="Arial" w:eastAsia="宋体" w:cs="Arial"/>
      <w:smallCaps/>
      <w:color w:val="0D0D0D"/>
      <w:kern w:val="0"/>
      <w:sz w:val="20"/>
      <w:szCs w:val="28"/>
    </w:rPr>
  </w:style>
  <w:style w:type="paragraph" w:customStyle="1" w:styleId="2481">
    <w:name w:val="xl6695"/>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482">
    <w:name w:val="xl6696"/>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83">
    <w:name w:val="xl6697"/>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84">
    <w:name w:val="xl6698"/>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85">
    <w:name w:val="xl6699"/>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86">
    <w:name w:val="xl6700"/>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87">
    <w:name w:val="xl6701"/>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88">
    <w:name w:val="xl6702"/>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华文中宋" w:hAnsi="华文中宋" w:eastAsia="华文中宋"/>
      <w:smallCaps/>
      <w:color w:val="0D0D0D"/>
      <w:kern w:val="0"/>
      <w:sz w:val="32"/>
      <w:szCs w:val="32"/>
    </w:rPr>
  </w:style>
  <w:style w:type="paragraph" w:customStyle="1" w:styleId="2489">
    <w:name w:val="xl6703"/>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00000"/>
      <w:kern w:val="0"/>
      <w:sz w:val="32"/>
      <w:szCs w:val="32"/>
    </w:rPr>
  </w:style>
  <w:style w:type="paragraph" w:customStyle="1" w:styleId="2490">
    <w:name w:val="xl6704"/>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91">
    <w:name w:val="xl6705"/>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92">
    <w:name w:val="xl6706"/>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493">
    <w:name w:val="xl6707"/>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94">
    <w:name w:val="xl6708"/>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00000"/>
      <w:kern w:val="0"/>
      <w:sz w:val="32"/>
      <w:szCs w:val="32"/>
    </w:rPr>
  </w:style>
  <w:style w:type="paragraph" w:customStyle="1" w:styleId="2495">
    <w:name w:val="xl6709"/>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00000"/>
      <w:kern w:val="0"/>
      <w:sz w:val="32"/>
      <w:szCs w:val="32"/>
    </w:rPr>
  </w:style>
  <w:style w:type="paragraph" w:customStyle="1" w:styleId="2496">
    <w:name w:val="xl6710"/>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97">
    <w:name w:val="xl6711"/>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498">
    <w:name w:val="xl6712"/>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Arial" w:hAnsi="Arial" w:eastAsia="宋体" w:cs="Arial"/>
      <w:smallCaps/>
      <w:color w:val="0D0D0D"/>
      <w:kern w:val="0"/>
      <w:sz w:val="32"/>
      <w:szCs w:val="32"/>
    </w:rPr>
  </w:style>
  <w:style w:type="paragraph" w:customStyle="1" w:styleId="2499">
    <w:name w:val="xl6713"/>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Arial" w:hAnsi="Arial" w:eastAsia="宋体" w:cs="Arial"/>
      <w:smallCaps/>
      <w:color w:val="0D0D0D"/>
      <w:kern w:val="0"/>
      <w:sz w:val="32"/>
      <w:szCs w:val="32"/>
    </w:rPr>
  </w:style>
  <w:style w:type="paragraph" w:customStyle="1" w:styleId="2500">
    <w:name w:val="xl6714"/>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FF0000"/>
      <w:kern w:val="0"/>
      <w:sz w:val="32"/>
      <w:szCs w:val="32"/>
    </w:rPr>
  </w:style>
  <w:style w:type="paragraph" w:customStyle="1" w:styleId="2501">
    <w:name w:val="xl6715"/>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02">
    <w:name w:val="xl6716"/>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Arial" w:hAnsi="Arial" w:eastAsia="宋体" w:cs="Arial"/>
      <w:smallCaps/>
      <w:color w:val="0D0D0D"/>
      <w:kern w:val="0"/>
      <w:sz w:val="32"/>
      <w:szCs w:val="32"/>
    </w:rPr>
  </w:style>
  <w:style w:type="paragraph" w:customStyle="1" w:styleId="2503">
    <w:name w:val="xl6717"/>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b/>
      <w:bCs/>
      <w:smallCaps/>
      <w:color w:val="0D0D0D"/>
      <w:kern w:val="0"/>
      <w:sz w:val="32"/>
      <w:szCs w:val="32"/>
    </w:rPr>
  </w:style>
  <w:style w:type="paragraph" w:customStyle="1" w:styleId="2504">
    <w:name w:val="xl6718"/>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b/>
      <w:bCs/>
      <w:smallCaps/>
      <w:color w:val="0D0D0D"/>
      <w:kern w:val="0"/>
      <w:sz w:val="32"/>
      <w:szCs w:val="32"/>
    </w:rPr>
  </w:style>
  <w:style w:type="paragraph" w:customStyle="1" w:styleId="2505">
    <w:name w:val="xl6719"/>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06">
    <w:name w:val="xl6720"/>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07">
    <w:name w:val="xl6721"/>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08">
    <w:name w:val="xl6722"/>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09">
    <w:name w:val="xl6723"/>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10">
    <w:name w:val="xl6724"/>
    <w:basedOn w:val="1"/>
    <w:autoRedefine/>
    <w:qFormat/>
    <w:uiPriority w:val="9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11">
    <w:name w:val="xl6725"/>
    <w:basedOn w:val="1"/>
    <w:autoRedefine/>
    <w:qFormat/>
    <w:uiPriority w:val="9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600" w:lineRule="exact"/>
      <w:jc w:val="right"/>
    </w:pPr>
    <w:rPr>
      <w:rFonts w:ascii="宋体" w:hAnsi="宋体" w:eastAsia="宋体"/>
      <w:smallCaps/>
      <w:color w:val="0D0D0D"/>
      <w:kern w:val="0"/>
      <w:sz w:val="32"/>
      <w:szCs w:val="32"/>
    </w:rPr>
  </w:style>
  <w:style w:type="paragraph" w:customStyle="1" w:styleId="2512">
    <w:name w:val="xl6726"/>
    <w:basedOn w:val="1"/>
    <w:autoRedefine/>
    <w:qFormat/>
    <w:uiPriority w:val="9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13">
    <w:name w:val="xl6727"/>
    <w:basedOn w:val="1"/>
    <w:autoRedefine/>
    <w:qFormat/>
    <w:uiPriority w:val="9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14">
    <w:name w:val="xl6728"/>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15">
    <w:name w:val="xl6729"/>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16">
    <w:name w:val="xl6730"/>
    <w:basedOn w:val="1"/>
    <w:autoRedefine/>
    <w:qFormat/>
    <w:uiPriority w:val="99"/>
    <w:pPr>
      <w:spacing w:before="100" w:beforeAutospacing="1" w:after="100" w:afterAutospacing="1" w:line="600" w:lineRule="exact"/>
      <w:jc w:val="left"/>
    </w:pPr>
    <w:rPr>
      <w:rFonts w:ascii="宋体" w:hAnsi="宋体" w:eastAsia="宋体"/>
      <w:smallCaps/>
      <w:color w:val="000000"/>
      <w:kern w:val="0"/>
      <w:sz w:val="18"/>
      <w:szCs w:val="18"/>
    </w:rPr>
  </w:style>
  <w:style w:type="paragraph" w:customStyle="1" w:styleId="2517">
    <w:name w:val="xl6731"/>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18">
    <w:name w:val="xl6732"/>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19">
    <w:name w:val="xl6733"/>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textAlignment w:val="top"/>
    </w:pPr>
    <w:rPr>
      <w:rFonts w:ascii="宋体" w:hAnsi="宋体" w:eastAsia="宋体"/>
      <w:smallCaps/>
      <w:color w:val="0D0D0D"/>
      <w:kern w:val="0"/>
      <w:sz w:val="32"/>
      <w:szCs w:val="32"/>
    </w:rPr>
  </w:style>
  <w:style w:type="paragraph" w:customStyle="1" w:styleId="2520">
    <w:name w:val="xl6734"/>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right"/>
    </w:pPr>
    <w:rPr>
      <w:rFonts w:ascii="宋体" w:hAnsi="宋体" w:eastAsia="宋体"/>
      <w:smallCaps/>
      <w:color w:val="0D0D0D"/>
      <w:kern w:val="0"/>
      <w:sz w:val="32"/>
      <w:szCs w:val="32"/>
    </w:rPr>
  </w:style>
  <w:style w:type="paragraph" w:customStyle="1" w:styleId="2521">
    <w:name w:val="xl6735"/>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right"/>
    </w:pPr>
    <w:rPr>
      <w:rFonts w:ascii="宋体" w:hAnsi="宋体" w:eastAsia="宋体"/>
      <w:smallCaps/>
      <w:color w:val="0D0D0D"/>
      <w:kern w:val="0"/>
      <w:sz w:val="32"/>
      <w:szCs w:val="32"/>
    </w:rPr>
  </w:style>
  <w:style w:type="paragraph" w:customStyle="1" w:styleId="2522">
    <w:name w:val="xl6736"/>
    <w:basedOn w:val="1"/>
    <w:autoRedefine/>
    <w:qFormat/>
    <w:uiPriority w:val="99"/>
    <w:pPr>
      <w:spacing w:before="100" w:beforeAutospacing="1" w:after="100" w:afterAutospacing="1" w:line="600" w:lineRule="exact"/>
      <w:jc w:val="left"/>
    </w:pPr>
    <w:rPr>
      <w:rFonts w:ascii="Arial" w:hAnsi="Arial" w:eastAsia="宋体" w:cs="Arial"/>
      <w:smallCaps/>
      <w:color w:val="0D0D0D"/>
      <w:kern w:val="0"/>
      <w:sz w:val="18"/>
      <w:szCs w:val="18"/>
    </w:rPr>
  </w:style>
  <w:style w:type="paragraph" w:customStyle="1" w:styleId="2523">
    <w:name w:val="xl6737"/>
    <w:basedOn w:val="1"/>
    <w:autoRedefine/>
    <w:qFormat/>
    <w:uiPriority w:val="9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24">
    <w:name w:val="xl6738"/>
    <w:basedOn w:val="1"/>
    <w:autoRedefine/>
    <w:qFormat/>
    <w:uiPriority w:val="9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25">
    <w:name w:val="xl6739"/>
    <w:basedOn w:val="1"/>
    <w:autoRedefine/>
    <w:qFormat/>
    <w:uiPriority w:val="9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26">
    <w:name w:val="xl6740"/>
    <w:basedOn w:val="1"/>
    <w:autoRedefine/>
    <w:qFormat/>
    <w:uiPriority w:val="9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600" w:lineRule="exact"/>
      <w:jc w:val="right"/>
    </w:pPr>
    <w:rPr>
      <w:rFonts w:ascii="宋体" w:hAnsi="宋体" w:eastAsia="宋体"/>
      <w:smallCaps/>
      <w:color w:val="0D0D0D"/>
      <w:kern w:val="0"/>
      <w:sz w:val="32"/>
      <w:szCs w:val="32"/>
    </w:rPr>
  </w:style>
  <w:style w:type="paragraph" w:customStyle="1" w:styleId="2527">
    <w:name w:val="xl6741"/>
    <w:basedOn w:val="1"/>
    <w:autoRedefine/>
    <w:qFormat/>
    <w:uiPriority w:val="99"/>
    <w:pPr>
      <w:shd w:val="clear" w:color="000000" w:fill="FFFF00"/>
      <w:spacing w:before="100" w:beforeAutospacing="1" w:after="100" w:afterAutospacing="1" w:line="600" w:lineRule="exact"/>
      <w:jc w:val="left"/>
    </w:pPr>
    <w:rPr>
      <w:rFonts w:ascii="Arial" w:hAnsi="Arial" w:eastAsia="宋体" w:cs="Arial"/>
      <w:smallCaps/>
      <w:color w:val="0D0D0D"/>
      <w:kern w:val="0"/>
      <w:sz w:val="18"/>
      <w:szCs w:val="18"/>
    </w:rPr>
  </w:style>
  <w:style w:type="paragraph" w:customStyle="1" w:styleId="2528">
    <w:name w:val="xl6742"/>
    <w:basedOn w:val="1"/>
    <w:autoRedefine/>
    <w:qFormat/>
    <w:uiPriority w:val="99"/>
    <w:pPr>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600" w:lineRule="exact"/>
      <w:jc w:val="center"/>
    </w:pPr>
    <w:rPr>
      <w:rFonts w:ascii="宋体" w:hAnsi="宋体" w:eastAsia="宋体"/>
      <w:smallCaps/>
      <w:color w:val="0D0D0D"/>
      <w:kern w:val="0"/>
      <w:sz w:val="22"/>
    </w:rPr>
  </w:style>
  <w:style w:type="paragraph" w:customStyle="1" w:styleId="2529">
    <w:name w:val="xl6743"/>
    <w:basedOn w:val="1"/>
    <w:autoRedefine/>
    <w:qFormat/>
    <w:uiPriority w:val="99"/>
    <w:pPr>
      <w:shd w:val="clear" w:color="000000" w:fill="FFFFFF"/>
      <w:spacing w:before="100" w:beforeAutospacing="1" w:after="100" w:afterAutospacing="1" w:line="600" w:lineRule="exact"/>
      <w:jc w:val="center"/>
    </w:pPr>
    <w:rPr>
      <w:rFonts w:ascii="Arial" w:hAnsi="Arial" w:eastAsia="宋体" w:cs="Arial"/>
      <w:b/>
      <w:bCs/>
      <w:smallCaps/>
      <w:color w:val="0D0D0D"/>
      <w:kern w:val="0"/>
      <w:sz w:val="20"/>
      <w:szCs w:val="28"/>
    </w:rPr>
  </w:style>
  <w:style w:type="paragraph" w:customStyle="1" w:styleId="2530">
    <w:name w:val="xl6744"/>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531">
    <w:name w:val="xl6745"/>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532">
    <w:name w:val="xl6746"/>
    <w:basedOn w:val="1"/>
    <w:autoRedefine/>
    <w:qFormat/>
    <w:uiPriority w:val="99"/>
    <w:pPr>
      <w:shd w:val="clear" w:color="000000" w:fill="FFFFFF"/>
      <w:spacing w:before="100" w:beforeAutospacing="1" w:after="100" w:afterAutospacing="1" w:line="600" w:lineRule="exact"/>
      <w:jc w:val="center"/>
    </w:pPr>
    <w:rPr>
      <w:rFonts w:ascii="Arial" w:hAnsi="Arial" w:eastAsia="宋体" w:cs="Arial"/>
      <w:b/>
      <w:bCs/>
      <w:smallCaps/>
      <w:color w:val="0D0D0D"/>
      <w:kern w:val="0"/>
      <w:sz w:val="18"/>
      <w:szCs w:val="18"/>
    </w:rPr>
  </w:style>
  <w:style w:type="paragraph" w:customStyle="1" w:styleId="2533">
    <w:name w:val="xl6747"/>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34">
    <w:name w:val="xl6748"/>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35">
    <w:name w:val="xl6749"/>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36">
    <w:name w:val="xl6750"/>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37">
    <w:name w:val="xl6751"/>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38">
    <w:name w:val="xl6752"/>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39">
    <w:name w:val="xl6753"/>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40">
    <w:name w:val="xl6754"/>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41">
    <w:name w:val="xl6755"/>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42">
    <w:name w:val="xl6756"/>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b/>
      <w:bCs/>
      <w:smallCaps/>
      <w:color w:val="0D0D0D"/>
      <w:kern w:val="0"/>
      <w:sz w:val="32"/>
      <w:szCs w:val="32"/>
    </w:rPr>
  </w:style>
  <w:style w:type="paragraph" w:customStyle="1" w:styleId="2543">
    <w:name w:val="xl6757"/>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44">
    <w:name w:val="xl6758"/>
    <w:basedOn w:val="1"/>
    <w:autoRedefine/>
    <w:qFormat/>
    <w:uiPriority w:val="99"/>
    <w:pPr>
      <w:pBdr>
        <w:top w:val="single" w:color="auto" w:sz="4" w:space="0"/>
        <w:left w:val="single" w:color="auto" w:sz="4" w:space="0"/>
        <w:bottom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545">
    <w:name w:val="xl6759"/>
    <w:basedOn w:val="1"/>
    <w:autoRedefine/>
    <w:qFormat/>
    <w:uiPriority w:val="99"/>
    <w:pPr>
      <w:pBdr>
        <w:top w:val="single" w:color="auto" w:sz="4" w:space="0"/>
        <w:bottom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546">
    <w:name w:val="xl6760"/>
    <w:basedOn w:val="1"/>
    <w:autoRedefine/>
    <w:qFormat/>
    <w:uiPriority w:val="99"/>
    <w:pPr>
      <w:pBdr>
        <w:top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547">
    <w:name w:val="xl6761"/>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b/>
      <w:bCs/>
      <w:smallCaps/>
      <w:color w:val="0D0D0D"/>
      <w:kern w:val="0"/>
      <w:sz w:val="32"/>
      <w:szCs w:val="32"/>
    </w:rPr>
  </w:style>
  <w:style w:type="paragraph" w:customStyle="1" w:styleId="2548">
    <w:name w:val="xl6762"/>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smallCaps/>
      <w:color w:val="0D0D0D"/>
      <w:kern w:val="0"/>
      <w:sz w:val="32"/>
      <w:szCs w:val="32"/>
    </w:rPr>
  </w:style>
  <w:style w:type="paragraph" w:customStyle="1" w:styleId="2549">
    <w:name w:val="xl6763"/>
    <w:basedOn w:val="1"/>
    <w:autoRedefine/>
    <w:qFormat/>
    <w:uiPriority w:val="99"/>
    <w:pPr>
      <w:shd w:val="clear" w:color="000000" w:fill="FFFFFF"/>
      <w:spacing w:before="100" w:beforeAutospacing="1" w:after="100" w:afterAutospacing="1" w:line="600" w:lineRule="exact"/>
      <w:jc w:val="center"/>
    </w:pPr>
    <w:rPr>
      <w:rFonts w:ascii="Arial" w:hAnsi="Arial" w:eastAsia="宋体" w:cs="Arial"/>
      <w:smallCaps/>
      <w:color w:val="0070C0"/>
      <w:kern w:val="0"/>
      <w:sz w:val="20"/>
      <w:szCs w:val="28"/>
    </w:rPr>
  </w:style>
  <w:style w:type="paragraph" w:customStyle="1" w:styleId="2550">
    <w:name w:val="xl6764"/>
    <w:basedOn w:val="1"/>
    <w:autoRedefine/>
    <w:qFormat/>
    <w:uiPriority w:val="99"/>
    <w:pPr>
      <w:pBdr>
        <w:top w:val="single" w:color="auto" w:sz="4" w:space="0"/>
        <w:left w:val="single" w:color="auto" w:sz="4" w:space="0"/>
        <w:bottom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551">
    <w:name w:val="xl6765"/>
    <w:basedOn w:val="1"/>
    <w:autoRedefine/>
    <w:qFormat/>
    <w:uiPriority w:val="99"/>
    <w:pPr>
      <w:pBdr>
        <w:top w:val="single" w:color="auto" w:sz="4" w:space="0"/>
        <w:bottom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552">
    <w:name w:val="xl6766"/>
    <w:basedOn w:val="1"/>
    <w:autoRedefine/>
    <w:qFormat/>
    <w:uiPriority w:val="99"/>
    <w:pPr>
      <w:pBdr>
        <w:top w:val="single" w:color="auto" w:sz="4" w:space="0"/>
        <w:bottom w:val="single" w:color="auto" w:sz="4" w:space="0"/>
        <w:right w:val="single" w:color="auto" w:sz="4" w:space="0"/>
      </w:pBdr>
      <w:shd w:val="clear" w:color="000000" w:fill="FFFFFF"/>
      <w:spacing w:before="100" w:beforeAutospacing="1" w:after="100" w:afterAutospacing="1" w:line="600" w:lineRule="exact"/>
      <w:jc w:val="center"/>
    </w:pPr>
    <w:rPr>
      <w:rFonts w:ascii="宋体" w:hAnsi="宋体" w:eastAsia="宋体"/>
      <w:b/>
      <w:bCs/>
      <w:smallCaps/>
      <w:color w:val="0D0D0D"/>
      <w:kern w:val="0"/>
      <w:sz w:val="32"/>
      <w:szCs w:val="32"/>
    </w:rPr>
  </w:style>
  <w:style w:type="paragraph" w:customStyle="1" w:styleId="2553">
    <w:name w:val="xl6767"/>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line="600" w:lineRule="exact"/>
      <w:jc w:val="left"/>
    </w:pPr>
    <w:rPr>
      <w:rFonts w:ascii="宋体" w:hAnsi="宋体" w:eastAsia="宋体"/>
      <w:b/>
      <w:bCs/>
      <w:smallCaps/>
      <w:color w:val="0D0D0D"/>
      <w:kern w:val="0"/>
      <w:sz w:val="32"/>
      <w:szCs w:val="32"/>
    </w:rPr>
  </w:style>
  <w:style w:type="paragraph" w:customStyle="1" w:styleId="2554">
    <w:name w:val="xl6768"/>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b/>
      <w:bCs/>
      <w:smallCaps/>
      <w:color w:val="0D0D0D"/>
      <w:kern w:val="0"/>
      <w:sz w:val="32"/>
      <w:szCs w:val="32"/>
    </w:rPr>
  </w:style>
  <w:style w:type="paragraph" w:customStyle="1" w:styleId="2555">
    <w:name w:val="xl6769"/>
    <w:basedOn w:val="1"/>
    <w:autoRedefine/>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600" w:lineRule="exact"/>
      <w:jc w:val="left"/>
    </w:pPr>
    <w:rPr>
      <w:rFonts w:ascii="宋体" w:hAnsi="宋体" w:eastAsia="宋体"/>
      <w:smallCaps/>
      <w:color w:val="0D0D0D"/>
      <w:kern w:val="0"/>
      <w:sz w:val="32"/>
      <w:szCs w:val="32"/>
    </w:rPr>
  </w:style>
  <w:style w:type="paragraph" w:customStyle="1" w:styleId="2556">
    <w:name w:val="附件 标题样式"/>
    <w:basedOn w:val="802"/>
    <w:link w:val="2557"/>
    <w:autoRedefine/>
    <w:qFormat/>
    <w:uiPriority w:val="0"/>
    <w:pPr>
      <w:adjustRightInd/>
      <w:spacing w:before="156" w:line="600" w:lineRule="exact"/>
      <w:ind w:firstLine="0" w:firstLineChars="0"/>
      <w:jc w:val="left"/>
      <w:textAlignment w:val="auto"/>
    </w:pPr>
    <w:rPr>
      <w:rFonts w:ascii="仿宋_GB2312" w:eastAsia="仿宋_GB2312"/>
      <w:bCs/>
      <w:smallCaps/>
      <w:color w:val="0D0D0D"/>
      <w:kern w:val="2"/>
      <w:sz w:val="32"/>
      <w:szCs w:val="32"/>
    </w:rPr>
  </w:style>
  <w:style w:type="character" w:customStyle="1" w:styleId="2557">
    <w:name w:val="附件 标题样式 字符"/>
    <w:link w:val="2556"/>
    <w:autoRedefine/>
    <w:qFormat/>
    <w:uiPriority w:val="0"/>
    <w:rPr>
      <w:rFonts w:ascii="仿宋_GB2312" w:hAnsi="Calibri" w:eastAsia="仿宋_GB2312"/>
      <w:bCs/>
      <w:smallCaps/>
      <w:color w:val="0D0D0D"/>
      <w:kern w:val="2"/>
      <w:sz w:val="32"/>
      <w:szCs w:val="32"/>
    </w:rPr>
  </w:style>
  <w:style w:type="paragraph" w:customStyle="1" w:styleId="2558">
    <w:name w:val="附件 标题"/>
    <w:basedOn w:val="84"/>
    <w:link w:val="2559"/>
    <w:autoRedefine/>
    <w:qFormat/>
    <w:uiPriority w:val="0"/>
    <w:pPr>
      <w:spacing w:line="700" w:lineRule="exact"/>
      <w:jc w:val="left"/>
      <w:outlineLvl w:val="0"/>
    </w:pPr>
    <w:rPr>
      <w:rFonts w:ascii="华文中宋" w:hAnsi="华文中宋" w:eastAsia="黑体" w:cs="Times New Roman"/>
      <w:bCs/>
      <w:smallCaps/>
      <w:color w:val="0D0D0D"/>
      <w:sz w:val="32"/>
      <w:szCs w:val="44"/>
    </w:rPr>
  </w:style>
  <w:style w:type="character" w:customStyle="1" w:styleId="2559">
    <w:name w:val="附件 标题 字符"/>
    <w:link w:val="2558"/>
    <w:autoRedefine/>
    <w:qFormat/>
    <w:uiPriority w:val="0"/>
    <w:rPr>
      <w:rFonts w:ascii="华文中宋" w:hAnsi="华文中宋" w:eastAsia="黑体"/>
      <w:bCs/>
      <w:smallCaps/>
      <w:color w:val="0D0D0D"/>
      <w:kern w:val="2"/>
      <w:sz w:val="32"/>
      <w:szCs w:val="44"/>
    </w:rPr>
  </w:style>
  <w:style w:type="character" w:customStyle="1" w:styleId="2560">
    <w:name w:val="题注 Char2"/>
    <w:autoRedefine/>
    <w:qFormat/>
    <w:uiPriority w:val="35"/>
    <w:rPr>
      <w:rFonts w:ascii="宋体" w:hAnsi="宋体" w:eastAsia="仿宋_GB2312" w:cs="Times New Roman"/>
      <w:bCs/>
      <w:color w:val="0D0D0D"/>
      <w:sz w:val="32"/>
      <w:szCs w:val="32"/>
    </w:rPr>
  </w:style>
  <w:style w:type="character" w:customStyle="1" w:styleId="2561">
    <w:name w:val="表正文1 Char"/>
    <w:autoRedefine/>
    <w:qFormat/>
    <w:uiPriority w:val="0"/>
    <w:rPr>
      <w:rFonts w:ascii="宋体" w:hAnsi="Futura Bk" w:eastAsia="宋体" w:cs="Times New Roman"/>
      <w:bCs/>
      <w:snapToGrid w:val="0"/>
      <w:color w:val="0D0D0D"/>
      <w:kern w:val="0"/>
      <w:sz w:val="20"/>
      <w:szCs w:val="20"/>
      <w:lang w:val="en-GB" w:eastAsia="en-US"/>
    </w:rPr>
  </w:style>
  <w:style w:type="paragraph" w:customStyle="1" w:styleId="2562">
    <w:name w:val="表格正文1"/>
    <w:basedOn w:val="1"/>
    <w:link w:val="2563"/>
    <w:autoRedefine/>
    <w:qFormat/>
    <w:uiPriority w:val="0"/>
    <w:pPr>
      <w:widowControl/>
      <w:spacing w:before="156" w:line="360" w:lineRule="auto"/>
      <w:ind w:firstLine="640" w:firstLineChars="200"/>
      <w:jc w:val="center"/>
    </w:pPr>
    <w:rPr>
      <w:rFonts w:ascii="宋体" w:hAnsi="宋体" w:eastAsia="宋体"/>
      <w:bCs/>
      <w:smallCaps/>
      <w:kern w:val="0"/>
      <w:sz w:val="20"/>
      <w:szCs w:val="28"/>
    </w:rPr>
  </w:style>
  <w:style w:type="character" w:customStyle="1" w:styleId="2563">
    <w:name w:val="表格正文1 Char"/>
    <w:link w:val="2562"/>
    <w:autoRedefine/>
    <w:qFormat/>
    <w:uiPriority w:val="0"/>
    <w:rPr>
      <w:rFonts w:ascii="宋体" w:hAnsi="宋体" w:cs="宋体"/>
      <w:bCs/>
      <w:smallCaps/>
      <w:szCs w:val="28"/>
    </w:rPr>
  </w:style>
  <w:style w:type="character" w:customStyle="1" w:styleId="2564">
    <w:name w:val="表格正文 Char"/>
    <w:autoRedefine/>
    <w:qFormat/>
    <w:uiPriority w:val="4"/>
    <w:rPr>
      <w:rFonts w:ascii="Tahoma" w:hAnsi="Tahoma"/>
      <w:kern w:val="2"/>
      <w:sz w:val="21"/>
      <w:szCs w:val="24"/>
    </w:rPr>
  </w:style>
  <w:style w:type="paragraph" w:customStyle="1" w:styleId="2565">
    <w:name w:val="4级目录"/>
    <w:basedOn w:val="6"/>
    <w:link w:val="2566"/>
    <w:autoRedefine/>
    <w:qFormat/>
    <w:uiPriority w:val="0"/>
    <w:pPr>
      <w:widowControl/>
      <w:tabs>
        <w:tab w:val="left" w:pos="0"/>
        <w:tab w:val="left" w:pos="420"/>
        <w:tab w:val="left" w:pos="1080"/>
      </w:tabs>
      <w:snapToGrid w:val="0"/>
      <w:spacing w:beforeLines="50" w:after="0" w:line="360" w:lineRule="auto"/>
      <w:ind w:left="1715" w:hanging="864"/>
      <w:contextualSpacing/>
    </w:pPr>
    <w:rPr>
      <w:rFonts w:ascii="Cambria" w:hAnsi="Cambria" w:eastAsia="宋体" w:cs="Times New Roman"/>
    </w:rPr>
  </w:style>
  <w:style w:type="character" w:customStyle="1" w:styleId="2566">
    <w:name w:val="4级目录 Char"/>
    <w:link w:val="2565"/>
    <w:autoRedefine/>
    <w:qFormat/>
    <w:uiPriority w:val="0"/>
    <w:rPr>
      <w:rFonts w:ascii="Cambria" w:hAnsi="Cambria"/>
      <w:b/>
      <w:bCs/>
      <w:kern w:val="2"/>
      <w:sz w:val="28"/>
      <w:szCs w:val="28"/>
    </w:rPr>
  </w:style>
  <w:style w:type="paragraph" w:customStyle="1" w:styleId="2567">
    <w:name w:val="正文-首行缩进"/>
    <w:basedOn w:val="1"/>
    <w:link w:val="2568"/>
    <w:autoRedefine/>
    <w:qFormat/>
    <w:uiPriority w:val="0"/>
    <w:pPr>
      <w:spacing w:before="156"/>
      <w:ind w:firstLine="560" w:firstLineChars="200"/>
      <w:jc w:val="left"/>
    </w:pPr>
    <w:rPr>
      <w:rFonts w:ascii="宋体" w:hAnsi="宋体" w:eastAsia="宋体" w:cs="Times New Roman"/>
      <w:bCs/>
      <w:smallCaps/>
      <w:sz w:val="28"/>
    </w:rPr>
  </w:style>
  <w:style w:type="character" w:customStyle="1" w:styleId="2568">
    <w:name w:val="正文-首行缩进 Char"/>
    <w:link w:val="2567"/>
    <w:autoRedefine/>
    <w:qFormat/>
    <w:uiPriority w:val="0"/>
    <w:rPr>
      <w:rFonts w:ascii="宋体" w:hAnsi="宋体"/>
      <w:bCs/>
      <w:smallCaps/>
      <w:kern w:val="2"/>
      <w:sz w:val="28"/>
      <w:szCs w:val="22"/>
    </w:rPr>
  </w:style>
  <w:style w:type="paragraph" w:customStyle="1" w:styleId="2569">
    <w:name w:val="段落"/>
    <w:link w:val="2570"/>
    <w:autoRedefine/>
    <w:qFormat/>
    <w:uiPriority w:val="0"/>
    <w:pPr>
      <w:spacing w:line="400" w:lineRule="exact"/>
      <w:ind w:firstLine="482"/>
      <w:jc w:val="both"/>
    </w:pPr>
    <w:rPr>
      <w:rFonts w:ascii="Times New Roman" w:hAnsi="Times New Roman" w:eastAsia="宋体" w:cs="Times New Roman"/>
      <w:sz w:val="24"/>
      <w:lang w:val="en-US" w:eastAsia="zh-CN" w:bidi="ar-SA"/>
    </w:rPr>
  </w:style>
  <w:style w:type="character" w:customStyle="1" w:styleId="2570">
    <w:name w:val="段落 Char2"/>
    <w:link w:val="2569"/>
    <w:autoRedefine/>
    <w:qFormat/>
    <w:uiPriority w:val="0"/>
    <w:rPr>
      <w:sz w:val="24"/>
    </w:rPr>
  </w:style>
  <w:style w:type="character" w:customStyle="1" w:styleId="2571">
    <w:name w:val="公文专用 Char"/>
    <w:link w:val="2572"/>
    <w:autoRedefine/>
    <w:qFormat/>
    <w:uiPriority w:val="0"/>
    <w:rPr>
      <w:rFonts w:ascii="仿宋_GB2312" w:hAnsi="仿宋_GB2312" w:eastAsia="仿宋_GB2312"/>
      <w:spacing w:val="-4"/>
      <w:sz w:val="32"/>
    </w:rPr>
  </w:style>
  <w:style w:type="paragraph" w:customStyle="1" w:styleId="2572">
    <w:name w:val="公文专用"/>
    <w:basedOn w:val="1"/>
    <w:link w:val="2571"/>
    <w:autoRedefine/>
    <w:qFormat/>
    <w:uiPriority w:val="0"/>
    <w:pPr>
      <w:overflowPunct w:val="0"/>
      <w:snapToGrid w:val="0"/>
      <w:spacing w:before="156" w:line="590" w:lineRule="exact"/>
      <w:ind w:firstLine="200" w:firstLineChars="200"/>
      <w:jc w:val="left"/>
    </w:pPr>
    <w:rPr>
      <w:rFonts w:ascii="仿宋_GB2312" w:hAnsi="仿宋_GB2312" w:eastAsia="仿宋_GB2312" w:cs="Times New Roman"/>
      <w:spacing w:val="-4"/>
      <w:kern w:val="0"/>
      <w:sz w:val="32"/>
      <w:szCs w:val="20"/>
    </w:rPr>
  </w:style>
  <w:style w:type="paragraph" w:customStyle="1" w:styleId="2573">
    <w:name w:val="CETC-正文"/>
    <w:basedOn w:val="1"/>
    <w:link w:val="2574"/>
    <w:autoRedefine/>
    <w:qFormat/>
    <w:uiPriority w:val="0"/>
    <w:pPr>
      <w:spacing w:before="156" w:after="120" w:line="300" w:lineRule="auto"/>
      <w:ind w:firstLine="200" w:firstLineChars="200"/>
      <w:jc w:val="left"/>
    </w:pPr>
    <w:rPr>
      <w:rFonts w:ascii="Calibri" w:hAnsi="Calibri" w:eastAsia="宋体" w:cs="Times New Roman"/>
      <w:bCs/>
      <w:smallCaps/>
      <w:sz w:val="28"/>
    </w:rPr>
  </w:style>
  <w:style w:type="character" w:customStyle="1" w:styleId="2574">
    <w:name w:val="CETC-正文 Char"/>
    <w:link w:val="2573"/>
    <w:autoRedefine/>
    <w:qFormat/>
    <w:uiPriority w:val="0"/>
    <w:rPr>
      <w:rFonts w:ascii="Calibri" w:hAnsi="Calibri"/>
      <w:bCs/>
      <w:smallCaps/>
      <w:kern w:val="2"/>
      <w:sz w:val="28"/>
      <w:szCs w:val="22"/>
    </w:rPr>
  </w:style>
  <w:style w:type="table" w:customStyle="1" w:styleId="2575">
    <w:name w:val="浅色底纹11"/>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paragraph" w:customStyle="1" w:styleId="2576">
    <w:name w:val="p-txt"/>
    <w:basedOn w:val="1"/>
    <w:autoRedefine/>
    <w:qFormat/>
    <w:uiPriority w:val="99"/>
    <w:pPr>
      <w:widowControl/>
      <w:spacing w:before="100" w:beforeAutospacing="1" w:after="100" w:afterAutospacing="1"/>
      <w:jc w:val="left"/>
    </w:pPr>
    <w:rPr>
      <w:rFonts w:ascii="宋体" w:hAnsi="宋体" w:eastAsia="宋体"/>
      <w:bCs/>
      <w:smallCaps/>
      <w:kern w:val="0"/>
      <w:sz w:val="28"/>
      <w:szCs w:val="24"/>
    </w:rPr>
  </w:style>
  <w:style w:type="character" w:customStyle="1" w:styleId="2577">
    <w:name w:val="报告正文 Char"/>
    <w:link w:val="2578"/>
    <w:autoRedefine/>
    <w:qFormat/>
    <w:uiPriority w:val="0"/>
    <w:rPr>
      <w:rFonts w:ascii="Arial" w:hAnsi="Arial" w:cs="宋体"/>
      <w:sz w:val="24"/>
    </w:rPr>
  </w:style>
  <w:style w:type="paragraph" w:customStyle="1" w:styleId="2578">
    <w:name w:val="报告正文"/>
    <w:basedOn w:val="1"/>
    <w:link w:val="2577"/>
    <w:autoRedefine/>
    <w:qFormat/>
    <w:uiPriority w:val="0"/>
    <w:pPr>
      <w:widowControl/>
      <w:spacing w:before="156" w:line="360" w:lineRule="auto"/>
      <w:ind w:firstLine="200" w:firstLineChars="200"/>
      <w:jc w:val="left"/>
    </w:pPr>
    <w:rPr>
      <w:rFonts w:ascii="Arial" w:hAnsi="Arial" w:eastAsia="宋体"/>
      <w:kern w:val="0"/>
      <w:sz w:val="24"/>
      <w:szCs w:val="20"/>
    </w:rPr>
  </w:style>
  <w:style w:type="paragraph" w:customStyle="1" w:styleId="2579">
    <w:name w:val="!正文"/>
    <w:basedOn w:val="1"/>
    <w:autoRedefine/>
    <w:qFormat/>
    <w:uiPriority w:val="0"/>
    <w:pPr>
      <w:spacing w:before="156" w:line="360" w:lineRule="auto"/>
      <w:ind w:firstLine="560" w:firstLineChars="200"/>
      <w:jc w:val="left"/>
    </w:pPr>
    <w:rPr>
      <w:rFonts w:ascii="Calibri" w:hAnsi="Calibri" w:eastAsia="宋体" w:cs="Times New Roman"/>
      <w:bCs/>
      <w:smallCaps/>
      <w:sz w:val="28"/>
      <w:szCs w:val="21"/>
    </w:rPr>
  </w:style>
  <w:style w:type="paragraph" w:customStyle="1" w:styleId="2580">
    <w:name w:val="样式 五号 行距: 1.25 + 首行缩进:  0.74 厘米"/>
    <w:basedOn w:val="1"/>
    <w:autoRedefine/>
    <w:qFormat/>
    <w:uiPriority w:val="99"/>
    <w:pPr>
      <w:spacing w:before="156" w:line="360" w:lineRule="auto"/>
      <w:ind w:firstLine="420"/>
      <w:jc w:val="left"/>
    </w:pPr>
    <w:rPr>
      <w:rFonts w:ascii="宋体" w:hAnsi="宋体" w:eastAsia="宋体" w:cs="Times New Roman"/>
      <w:bCs/>
      <w:smallCaps/>
      <w:szCs w:val="28"/>
    </w:rPr>
  </w:style>
  <w:style w:type="paragraph" w:customStyle="1" w:styleId="2581">
    <w:name w:val="二级正文"/>
    <w:basedOn w:val="1"/>
    <w:autoRedefine/>
    <w:qFormat/>
    <w:uiPriority w:val="99"/>
    <w:pPr>
      <w:adjustRightInd w:val="0"/>
      <w:spacing w:before="120" w:line="288" w:lineRule="auto"/>
      <w:ind w:left="420" w:firstLine="420"/>
      <w:jc w:val="left"/>
      <w:textAlignment w:val="baseline"/>
    </w:pPr>
    <w:rPr>
      <w:rFonts w:ascii="宋体" w:hAnsi="宋体" w:eastAsia="宋体"/>
      <w:bCs/>
      <w:smallCaps/>
      <w:kern w:val="0"/>
      <w:szCs w:val="28"/>
    </w:rPr>
  </w:style>
  <w:style w:type="character" w:customStyle="1" w:styleId="2582">
    <w:name w:val="图标题 字符"/>
    <w:autoRedefine/>
    <w:qFormat/>
    <w:uiPriority w:val="0"/>
    <w:rPr>
      <w:rFonts w:cs="Angsana New"/>
      <w:sz w:val="28"/>
      <w:lang w:val="en-GB"/>
    </w:rPr>
  </w:style>
  <w:style w:type="paragraph" w:customStyle="1" w:styleId="2583">
    <w:name w:val="四级标题"/>
    <w:basedOn w:val="1"/>
    <w:autoRedefine/>
    <w:qFormat/>
    <w:uiPriority w:val="0"/>
    <w:pPr>
      <w:spacing w:before="156"/>
      <w:jc w:val="left"/>
    </w:pPr>
    <w:rPr>
      <w:rFonts w:ascii="Calibri" w:hAnsi="Calibri" w:eastAsia="宋体" w:cs="Times New Roman"/>
      <w:b/>
      <w:bCs/>
      <w:smallCaps/>
      <w:sz w:val="28"/>
      <w:szCs w:val="24"/>
    </w:rPr>
  </w:style>
  <w:style w:type="character" w:customStyle="1" w:styleId="2584">
    <w:name w:val="li正文 Char Char"/>
    <w:link w:val="2585"/>
    <w:autoRedefine/>
    <w:qFormat/>
    <w:uiPriority w:val="0"/>
    <w:rPr>
      <w:rFonts w:eastAsia="幼圆"/>
      <w:sz w:val="24"/>
    </w:rPr>
  </w:style>
  <w:style w:type="paragraph" w:customStyle="1" w:styleId="2585">
    <w:name w:val="li正文"/>
    <w:basedOn w:val="1"/>
    <w:link w:val="2584"/>
    <w:autoRedefine/>
    <w:qFormat/>
    <w:uiPriority w:val="0"/>
    <w:pPr>
      <w:widowControl/>
      <w:spacing w:before="156" w:line="360" w:lineRule="auto"/>
      <w:ind w:firstLine="200" w:firstLineChars="200"/>
      <w:jc w:val="left"/>
    </w:pPr>
    <w:rPr>
      <w:rFonts w:ascii="Times New Roman" w:hAnsi="Times New Roman" w:eastAsia="幼圆" w:cs="Times New Roman"/>
      <w:kern w:val="0"/>
      <w:sz w:val="24"/>
      <w:szCs w:val="20"/>
    </w:rPr>
  </w:style>
  <w:style w:type="character" w:customStyle="1" w:styleId="2586">
    <w:name w:val="正文专用 Char"/>
    <w:link w:val="2587"/>
    <w:autoRedefine/>
    <w:qFormat/>
    <w:uiPriority w:val="0"/>
    <w:rPr>
      <w:rFonts w:eastAsia="仿宋_GB2312"/>
      <w:sz w:val="32"/>
    </w:rPr>
  </w:style>
  <w:style w:type="paragraph" w:customStyle="1" w:styleId="2587">
    <w:name w:val="正文专用"/>
    <w:basedOn w:val="1"/>
    <w:link w:val="2586"/>
    <w:autoRedefine/>
    <w:qFormat/>
    <w:uiPriority w:val="0"/>
    <w:pPr>
      <w:overflowPunct w:val="0"/>
      <w:snapToGrid w:val="0"/>
      <w:spacing w:before="156" w:line="590" w:lineRule="exact"/>
      <w:ind w:firstLine="200" w:firstLineChars="200"/>
      <w:jc w:val="left"/>
    </w:pPr>
    <w:rPr>
      <w:rFonts w:ascii="Times New Roman" w:hAnsi="Times New Roman" w:eastAsia="仿宋_GB2312" w:cs="Times New Roman"/>
      <w:kern w:val="0"/>
      <w:sz w:val="32"/>
      <w:szCs w:val="20"/>
    </w:rPr>
  </w:style>
  <w:style w:type="character" w:customStyle="1" w:styleId="2588">
    <w:name w:val="白皮书-正文 Char"/>
    <w:link w:val="2589"/>
    <w:autoRedefine/>
    <w:qFormat/>
    <w:uiPriority w:val="0"/>
    <w:rPr>
      <w:rFonts w:ascii="Cambria" w:hAnsi="Cambria"/>
      <w:sz w:val="24"/>
      <w:szCs w:val="28"/>
    </w:rPr>
  </w:style>
  <w:style w:type="paragraph" w:customStyle="1" w:styleId="2589">
    <w:name w:val="白皮书-正文"/>
    <w:basedOn w:val="10"/>
    <w:link w:val="2588"/>
    <w:autoRedefine/>
    <w:qFormat/>
    <w:uiPriority w:val="0"/>
    <w:pPr>
      <w:spacing w:before="156" w:line="360" w:lineRule="auto"/>
      <w:ind w:firstLine="200" w:firstLineChars="200"/>
      <w:jc w:val="left"/>
    </w:pPr>
    <w:rPr>
      <w:rFonts w:ascii="Cambria" w:hAnsi="Cambria"/>
      <w:kern w:val="0"/>
      <w:sz w:val="24"/>
      <w:szCs w:val="28"/>
    </w:rPr>
  </w:style>
  <w:style w:type="paragraph" w:customStyle="1" w:styleId="2590">
    <w:name w:val="附图标题"/>
    <w:basedOn w:val="1"/>
    <w:next w:val="10"/>
    <w:link w:val="2591"/>
    <w:autoRedefine/>
    <w:qFormat/>
    <w:uiPriority w:val="99"/>
    <w:pPr>
      <w:numPr>
        <w:ilvl w:val="0"/>
        <w:numId w:val="95"/>
      </w:numPr>
      <w:spacing w:before="156" w:afterLines="100" w:line="360" w:lineRule="auto"/>
      <w:ind w:firstLine="200" w:firstLineChars="200"/>
      <w:jc w:val="center"/>
    </w:pPr>
    <w:rPr>
      <w:rFonts w:ascii="Arial" w:hAnsi="Arial" w:eastAsia="黑体" w:cs="Times New Roman"/>
      <w:b/>
      <w:bCs/>
      <w:smallCaps/>
      <w:sz w:val="18"/>
      <w:szCs w:val="24"/>
    </w:rPr>
  </w:style>
  <w:style w:type="character" w:customStyle="1" w:styleId="2591">
    <w:name w:val="附图标题 Char Char"/>
    <w:link w:val="2590"/>
    <w:autoRedefine/>
    <w:qFormat/>
    <w:uiPriority w:val="99"/>
    <w:rPr>
      <w:rFonts w:ascii="Arial" w:hAnsi="Arial" w:eastAsia="黑体"/>
      <w:b/>
      <w:bCs/>
      <w:smallCaps/>
      <w:kern w:val="2"/>
      <w:sz w:val="18"/>
      <w:szCs w:val="24"/>
    </w:rPr>
  </w:style>
  <w:style w:type="paragraph" w:customStyle="1" w:styleId="2592">
    <w:name w:val="题注标题"/>
    <w:basedOn w:val="1"/>
    <w:next w:val="10"/>
    <w:autoRedefine/>
    <w:qFormat/>
    <w:uiPriority w:val="94"/>
    <w:pPr>
      <w:widowControl/>
      <w:spacing w:before="156" w:line="360" w:lineRule="auto"/>
      <w:ind w:left="420" w:hanging="420"/>
      <w:jc w:val="center"/>
    </w:pPr>
    <w:rPr>
      <w:rFonts w:ascii="Arial" w:hAnsi="Arial" w:eastAsia="Arial" w:cs="Times New Roman"/>
      <w:b/>
      <w:bCs/>
      <w:smallCaps/>
      <w:kern w:val="0"/>
      <w:sz w:val="18"/>
      <w:szCs w:val="24"/>
    </w:rPr>
  </w:style>
  <w:style w:type="paragraph" w:customStyle="1" w:styleId="2593">
    <w:name w:val="广通正文"/>
    <w:basedOn w:val="1"/>
    <w:link w:val="2594"/>
    <w:autoRedefine/>
    <w:qFormat/>
    <w:uiPriority w:val="0"/>
    <w:pPr>
      <w:spacing w:before="156" w:line="360" w:lineRule="auto"/>
      <w:ind w:firstLine="200" w:firstLineChars="200"/>
      <w:jc w:val="left"/>
    </w:pPr>
    <w:rPr>
      <w:rFonts w:ascii="宋体" w:hAnsi="宋体" w:eastAsia="宋体" w:cs="仿宋_GB2312"/>
      <w:bCs/>
      <w:smallCaps/>
      <w:sz w:val="28"/>
    </w:rPr>
  </w:style>
  <w:style w:type="character" w:customStyle="1" w:styleId="2594">
    <w:name w:val="广通正文 Char"/>
    <w:link w:val="2593"/>
    <w:autoRedefine/>
    <w:qFormat/>
    <w:uiPriority w:val="0"/>
    <w:rPr>
      <w:rFonts w:ascii="宋体" w:hAnsi="宋体" w:cs="仿宋_GB2312"/>
      <w:bCs/>
      <w:smallCaps/>
      <w:kern w:val="2"/>
      <w:sz w:val="28"/>
      <w:szCs w:val="22"/>
    </w:rPr>
  </w:style>
  <w:style w:type="paragraph" w:customStyle="1" w:styleId="2595">
    <w:name w:val="GF报告 正文"/>
    <w:autoRedefine/>
    <w:qFormat/>
    <w:uiPriority w:val="99"/>
    <w:pPr>
      <w:adjustRightInd w:val="0"/>
      <w:snapToGrid w:val="0"/>
      <w:spacing w:line="36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2596">
    <w:name w:val="p26"/>
    <w:basedOn w:val="1"/>
    <w:autoRedefine/>
    <w:qFormat/>
    <w:uiPriority w:val="99"/>
    <w:pPr>
      <w:widowControl/>
      <w:spacing w:before="100" w:after="100"/>
      <w:jc w:val="left"/>
    </w:pPr>
    <w:rPr>
      <w:rFonts w:ascii="宋体" w:hAnsi="宋体" w:eastAsia="宋体" w:cs="Times New Roman"/>
      <w:bCs/>
      <w:smallCaps/>
      <w:kern w:val="0"/>
      <w:sz w:val="28"/>
      <w:szCs w:val="28"/>
    </w:rPr>
  </w:style>
  <w:style w:type="paragraph" w:customStyle="1" w:styleId="2597">
    <w:name w:val="题注 样式"/>
    <w:basedOn w:val="1"/>
    <w:autoRedefine/>
    <w:qFormat/>
    <w:uiPriority w:val="99"/>
    <w:pPr>
      <w:keepNext/>
      <w:spacing w:before="156" w:afterLines="50"/>
      <w:jc w:val="center"/>
    </w:pPr>
    <w:rPr>
      <w:rFonts w:ascii="黑体" w:hAnsi="黑体" w:eastAsia="黑体" w:cs="Times New Roman"/>
      <w:bCs/>
      <w:smallCaps/>
      <w:kern w:val="0"/>
      <w:sz w:val="22"/>
      <w:szCs w:val="21"/>
    </w:rPr>
  </w:style>
  <w:style w:type="character" w:customStyle="1" w:styleId="2598">
    <w:name w:val="脚注文本 字符1"/>
    <w:autoRedefine/>
    <w:qFormat/>
    <w:uiPriority w:val="0"/>
    <w:rPr>
      <w:color w:val="000000"/>
      <w:sz w:val="36"/>
      <w:szCs w:val="18"/>
    </w:rPr>
  </w:style>
  <w:style w:type="table" w:customStyle="1" w:styleId="2599">
    <w:name w:val="网格表 4 - 着色 5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paragraph" w:customStyle="1" w:styleId="2600">
    <w:name w:val="正文内容蓝色斜体"/>
    <w:basedOn w:val="674"/>
    <w:autoRedefine/>
    <w:qFormat/>
    <w:uiPriority w:val="99"/>
    <w:pPr>
      <w:spacing w:beforeLines="50" w:afterLines="50" w:line="360" w:lineRule="auto"/>
      <w:ind w:firstLine="440"/>
      <w:jc w:val="left"/>
    </w:pPr>
    <w:rPr>
      <w:rFonts w:ascii="黑体" w:hAnsi="黑体" w:eastAsia="黑体"/>
      <w:bCs/>
      <w:i/>
      <w:iCs/>
      <w:smallCaps/>
      <w:color w:val="0000FF"/>
      <w:sz w:val="22"/>
      <w:szCs w:val="22"/>
    </w:rPr>
  </w:style>
  <w:style w:type="paragraph" w:customStyle="1" w:styleId="2601">
    <w:name w:val="正文内容项目编号1"/>
    <w:basedOn w:val="1635"/>
    <w:autoRedefine/>
    <w:qFormat/>
    <w:uiPriority w:val="99"/>
    <w:pPr>
      <w:numPr>
        <w:ilvl w:val="0"/>
        <w:numId w:val="96"/>
      </w:numPr>
      <w:tabs>
        <w:tab w:val="left" w:pos="0"/>
      </w:tabs>
      <w:spacing w:beforeLines="50" w:beforeAutospacing="0" w:afterLines="50" w:afterAutospacing="0" w:line="360" w:lineRule="auto"/>
      <w:ind w:left="420" w:firstLine="0"/>
    </w:pPr>
    <w:rPr>
      <w:rFonts w:ascii="黑体" w:hAnsi="黑体" w:eastAsia="黑体"/>
      <w:bCs/>
      <w:smallCaps/>
      <w:sz w:val="22"/>
      <w:szCs w:val="22"/>
    </w:rPr>
  </w:style>
  <w:style w:type="paragraph" w:customStyle="1" w:styleId="2602">
    <w:name w:val="正文内容项目符号2"/>
    <w:basedOn w:val="1"/>
    <w:autoRedefine/>
    <w:qFormat/>
    <w:uiPriority w:val="99"/>
    <w:pPr>
      <w:widowControl/>
      <w:numPr>
        <w:ilvl w:val="0"/>
        <w:numId w:val="97"/>
      </w:numPr>
      <w:spacing w:beforeLines="50" w:afterLines="50" w:line="360" w:lineRule="auto"/>
      <w:ind w:left="1281" w:firstLine="0" w:firstLineChars="200"/>
      <w:jc w:val="left"/>
    </w:pPr>
    <w:rPr>
      <w:rFonts w:ascii="黑体" w:hAnsi="黑体" w:eastAsia="黑体"/>
      <w:bCs/>
      <w:smallCaps/>
      <w:kern w:val="0"/>
      <w:sz w:val="22"/>
    </w:rPr>
  </w:style>
  <w:style w:type="character" w:customStyle="1" w:styleId="2603">
    <w:name w:val="默认正文格式 Char Char"/>
    <w:link w:val="2604"/>
    <w:autoRedefine/>
    <w:qFormat/>
    <w:uiPriority w:val="0"/>
    <w:rPr>
      <w:rFonts w:ascii="Calibri" w:hAnsi="Calibri"/>
      <w:sz w:val="24"/>
    </w:rPr>
  </w:style>
  <w:style w:type="paragraph" w:customStyle="1" w:styleId="2604">
    <w:name w:val="默认正文格式"/>
    <w:basedOn w:val="1"/>
    <w:link w:val="2603"/>
    <w:autoRedefine/>
    <w:qFormat/>
    <w:uiPriority w:val="0"/>
    <w:pPr>
      <w:widowControl/>
      <w:spacing w:before="156" w:after="200" w:line="360" w:lineRule="auto"/>
      <w:ind w:firstLine="420"/>
      <w:jc w:val="left"/>
    </w:pPr>
    <w:rPr>
      <w:rFonts w:ascii="Calibri" w:hAnsi="Calibri" w:eastAsia="宋体" w:cs="Times New Roman"/>
      <w:kern w:val="0"/>
      <w:sz w:val="24"/>
      <w:szCs w:val="20"/>
    </w:rPr>
  </w:style>
  <w:style w:type="paragraph" w:customStyle="1" w:styleId="2605">
    <w:name w:val="Style1"/>
    <w:basedOn w:val="1"/>
    <w:autoRedefine/>
    <w:qFormat/>
    <w:uiPriority w:val="99"/>
    <w:pPr>
      <w:widowControl/>
      <w:spacing w:before="120" w:line="360" w:lineRule="auto"/>
      <w:jc w:val="left"/>
    </w:pPr>
    <w:rPr>
      <w:rFonts w:ascii="黑体" w:hAnsi="宋体" w:eastAsia="黑体" w:cs="Times New Roman"/>
      <w:bCs/>
      <w:smallCaps/>
      <w:color w:val="0000FF"/>
      <w:kern w:val="24"/>
      <w:sz w:val="28"/>
      <w:szCs w:val="28"/>
      <w:lang w:eastAsia="en-US"/>
    </w:rPr>
  </w:style>
  <w:style w:type="paragraph" w:customStyle="1" w:styleId="2606">
    <w:name w:val="Style2"/>
    <w:basedOn w:val="1"/>
    <w:autoRedefine/>
    <w:qFormat/>
    <w:uiPriority w:val="99"/>
    <w:pPr>
      <w:spacing w:before="120" w:line="360" w:lineRule="auto"/>
      <w:jc w:val="left"/>
    </w:pPr>
    <w:rPr>
      <w:rFonts w:ascii="黑体" w:hAnsi="宋体" w:eastAsia="黑体" w:cs="Times New Roman"/>
      <w:b/>
      <w:bCs/>
      <w:smallCaps/>
      <w:color w:val="0000FF"/>
      <w:kern w:val="24"/>
      <w:sz w:val="28"/>
      <w:szCs w:val="28"/>
    </w:rPr>
  </w:style>
  <w:style w:type="paragraph" w:customStyle="1" w:styleId="2607">
    <w:name w:val="篇标题"/>
    <w:basedOn w:val="1"/>
    <w:next w:val="1"/>
    <w:autoRedefine/>
    <w:qFormat/>
    <w:uiPriority w:val="99"/>
    <w:pPr>
      <w:tabs>
        <w:tab w:val="left" w:pos="1080"/>
      </w:tabs>
      <w:spacing w:before="156" w:line="360" w:lineRule="auto"/>
      <w:ind w:left="1080" w:hanging="1080"/>
      <w:jc w:val="center"/>
    </w:pPr>
    <w:rPr>
      <w:rFonts w:ascii="宋体" w:hAnsi="宋体" w:eastAsia="宋体" w:cs="Times New Roman"/>
      <w:b/>
      <w:bCs/>
      <w:smallCaps/>
      <w:sz w:val="30"/>
      <w:szCs w:val="28"/>
    </w:rPr>
  </w:style>
  <w:style w:type="paragraph" w:customStyle="1" w:styleId="2608">
    <w:name w:val="Normal.Bulletted@adventnet1"/>
    <w:autoRedefine/>
    <w:qFormat/>
    <w:uiPriority w:val="99"/>
    <w:pPr>
      <w:widowControl w:val="0"/>
      <w:tabs>
        <w:tab w:val="left" w:pos="720"/>
        <w:tab w:val="left" w:pos="860"/>
      </w:tabs>
      <w:autoSpaceDE w:val="0"/>
      <w:autoSpaceDN w:val="0"/>
      <w:adjustRightInd w:val="0"/>
      <w:spacing w:before="20" w:after="20"/>
      <w:ind w:left="720" w:hanging="360"/>
    </w:pPr>
    <w:rPr>
      <w:rFonts w:ascii="宋体" w:hAnsi="Times New Roman" w:eastAsia="宋体" w:cs="Times New Roman"/>
      <w:sz w:val="21"/>
      <w:lang w:val="en-US" w:eastAsia="zh-CN" w:bidi="ar-SA"/>
    </w:rPr>
  </w:style>
  <w:style w:type="paragraph" w:customStyle="1" w:styleId="2609">
    <w:name w:val="Normal.Numbered@adventnet1"/>
    <w:autoRedefine/>
    <w:qFormat/>
    <w:uiPriority w:val="99"/>
    <w:pPr>
      <w:widowControl w:val="0"/>
      <w:autoSpaceDE w:val="0"/>
      <w:autoSpaceDN w:val="0"/>
      <w:adjustRightInd w:val="0"/>
      <w:spacing w:before="50" w:after="50"/>
    </w:pPr>
    <w:rPr>
      <w:rFonts w:ascii="宋体" w:hAnsi="Times New Roman" w:eastAsia="宋体" w:cs="Times New Roman"/>
      <w:szCs w:val="24"/>
      <w:lang w:val="en-US" w:eastAsia="zh-CN" w:bidi="ar-SA"/>
    </w:rPr>
  </w:style>
  <w:style w:type="paragraph" w:customStyle="1" w:styleId="2610">
    <w:name w:val="默认段落字体 Para Char Char Char Char Char Char Char Char"/>
    <w:basedOn w:val="1"/>
    <w:autoRedefine/>
    <w:qFormat/>
    <w:uiPriority w:val="99"/>
    <w:pPr>
      <w:numPr>
        <w:ilvl w:val="0"/>
        <w:numId w:val="98"/>
      </w:numPr>
      <w:spacing w:before="156"/>
      <w:ind w:firstLine="200" w:firstLineChars="200"/>
      <w:jc w:val="left"/>
    </w:pPr>
    <w:rPr>
      <w:rFonts w:ascii="Tahoma" w:hAnsi="Tahoma" w:eastAsia="宋体" w:cs="Times New Roman"/>
      <w:bCs/>
      <w:smallCaps/>
      <w:sz w:val="28"/>
      <w:szCs w:val="28"/>
    </w:rPr>
  </w:style>
  <w:style w:type="paragraph" w:customStyle="1" w:styleId="2611">
    <w:name w:val="Char1 Char Char Char Char Char Char"/>
    <w:basedOn w:val="1"/>
    <w:autoRedefine/>
    <w:qFormat/>
    <w:uiPriority w:val="99"/>
    <w:pPr>
      <w:spacing w:before="156"/>
      <w:jc w:val="left"/>
    </w:pPr>
    <w:rPr>
      <w:rFonts w:ascii="Tahoma" w:hAnsi="Tahoma" w:eastAsia="宋体" w:cs="Times New Roman"/>
      <w:bCs/>
      <w:smallCaps/>
      <w:sz w:val="28"/>
      <w:szCs w:val="28"/>
    </w:rPr>
  </w:style>
  <w:style w:type="paragraph" w:customStyle="1" w:styleId="2612">
    <w:name w:val="Char Char Char Char Char Char Char Char Char Char"/>
    <w:basedOn w:val="27"/>
    <w:autoRedefine/>
    <w:qFormat/>
    <w:uiPriority w:val="99"/>
    <w:pPr>
      <w:adjustRightInd w:val="0"/>
      <w:spacing w:before="156" w:line="360" w:lineRule="auto"/>
      <w:ind w:left="1985" w:hanging="709"/>
      <w:jc w:val="center"/>
      <w:outlineLvl w:val="3"/>
    </w:pPr>
    <w:rPr>
      <w:rFonts w:ascii="Tahoma" w:hAnsi="Tahoma"/>
      <w:bCs/>
      <w:smallCaps/>
      <w:sz w:val="24"/>
      <w:szCs w:val="28"/>
    </w:rPr>
  </w:style>
  <w:style w:type="paragraph" w:customStyle="1" w:styleId="2613">
    <w:name w:val="Char Char1 Char Char Char Char Char Char Char Char Char Char"/>
    <w:basedOn w:val="1"/>
    <w:autoRedefine/>
    <w:qFormat/>
    <w:uiPriority w:val="99"/>
    <w:pPr>
      <w:widowControl/>
      <w:spacing w:before="156" w:after="160" w:line="240" w:lineRule="exact"/>
      <w:jc w:val="left"/>
    </w:pPr>
    <w:rPr>
      <w:rFonts w:ascii="Verdana" w:hAnsi="Verdana" w:eastAsia="宋体" w:cs="Times New Roman"/>
      <w:bCs/>
      <w:smallCaps/>
      <w:kern w:val="0"/>
      <w:sz w:val="20"/>
      <w:szCs w:val="28"/>
      <w:lang w:eastAsia="en-US"/>
    </w:rPr>
  </w:style>
  <w:style w:type="paragraph" w:customStyle="1" w:styleId="2614">
    <w:name w:val="Graph Index"/>
    <w:basedOn w:val="1"/>
    <w:autoRedefine/>
    <w:qFormat/>
    <w:uiPriority w:val="99"/>
    <w:pPr>
      <w:spacing w:before="156" w:line="320" w:lineRule="atLeast"/>
      <w:jc w:val="center"/>
    </w:pPr>
    <w:rPr>
      <w:rFonts w:ascii="Arial" w:hAnsi="Arial" w:eastAsia="仿宋_GB2312" w:cs="Arial"/>
      <w:bCs/>
      <w:smallCaps/>
      <w:sz w:val="18"/>
      <w:szCs w:val="28"/>
    </w:rPr>
  </w:style>
  <w:style w:type="paragraph" w:customStyle="1" w:styleId="2615">
    <w:name w:val="Table Header"/>
    <w:basedOn w:val="1"/>
    <w:autoRedefine/>
    <w:qFormat/>
    <w:uiPriority w:val="99"/>
    <w:pPr>
      <w:keepNext/>
      <w:keepLines/>
      <w:widowControl/>
      <w:spacing w:before="40" w:after="40" w:line="264" w:lineRule="auto"/>
      <w:jc w:val="left"/>
    </w:pPr>
    <w:rPr>
      <w:rFonts w:ascii="Arial" w:hAnsi="Arial" w:eastAsia="宋体" w:cs="Times New Roman"/>
      <w:b/>
      <w:bCs/>
      <w:smallCaps/>
      <w:kern w:val="0"/>
      <w:sz w:val="16"/>
      <w:szCs w:val="28"/>
      <w:lang w:val="en-GB"/>
    </w:rPr>
  </w:style>
  <w:style w:type="paragraph" w:customStyle="1" w:styleId="2616">
    <w:name w:val="LJNNormal"/>
    <w:basedOn w:val="1"/>
    <w:link w:val="2617"/>
    <w:autoRedefine/>
    <w:qFormat/>
    <w:uiPriority w:val="0"/>
    <w:pPr>
      <w:widowControl/>
      <w:spacing w:before="156" w:line="360" w:lineRule="auto"/>
      <w:ind w:right="-1132" w:rightChars="-566" w:firstLine="420" w:firstLineChars="200"/>
      <w:jc w:val="left"/>
    </w:pPr>
    <w:rPr>
      <w:rFonts w:ascii="宋体" w:hAnsi="宋体" w:eastAsia="宋体" w:cs="Times New Roman"/>
      <w:bCs/>
      <w:smallCaps/>
      <w:szCs w:val="21"/>
      <w:lang w:val="en-GB"/>
    </w:rPr>
  </w:style>
  <w:style w:type="character" w:customStyle="1" w:styleId="2617">
    <w:name w:val="LJNNormal Char Char"/>
    <w:link w:val="2616"/>
    <w:autoRedefine/>
    <w:qFormat/>
    <w:uiPriority w:val="0"/>
    <w:rPr>
      <w:rFonts w:ascii="宋体" w:hAnsi="宋体"/>
      <w:bCs/>
      <w:smallCaps/>
      <w:kern w:val="2"/>
      <w:sz w:val="21"/>
      <w:szCs w:val="21"/>
      <w:lang w:val="en-GB"/>
    </w:rPr>
  </w:style>
  <w:style w:type="paragraph" w:customStyle="1" w:styleId="2618">
    <w:name w:val="附图居中"/>
    <w:basedOn w:val="1"/>
    <w:next w:val="1"/>
    <w:link w:val="2619"/>
    <w:autoRedefine/>
    <w:qFormat/>
    <w:uiPriority w:val="0"/>
    <w:pPr>
      <w:keepNext/>
      <w:spacing w:before="156"/>
      <w:jc w:val="center"/>
    </w:pPr>
    <w:rPr>
      <w:rFonts w:ascii="宋体" w:hAnsi="宋体" w:eastAsia="宋体" w:cs="Times New Roman"/>
      <w:bCs/>
      <w:smallCaps/>
      <w:szCs w:val="24"/>
    </w:rPr>
  </w:style>
  <w:style w:type="character" w:customStyle="1" w:styleId="2619">
    <w:name w:val="附图居中 Char"/>
    <w:link w:val="2618"/>
    <w:autoRedefine/>
    <w:qFormat/>
    <w:uiPriority w:val="0"/>
    <w:rPr>
      <w:rFonts w:ascii="宋体" w:hAnsi="宋体"/>
      <w:bCs/>
      <w:smallCaps/>
      <w:kern w:val="2"/>
      <w:sz w:val="21"/>
      <w:szCs w:val="24"/>
    </w:rPr>
  </w:style>
  <w:style w:type="paragraph" w:customStyle="1" w:styleId="2620">
    <w:name w:val="Default Text"/>
    <w:basedOn w:val="1"/>
    <w:autoRedefine/>
    <w:qFormat/>
    <w:uiPriority w:val="99"/>
    <w:pPr>
      <w:autoSpaceDE w:val="0"/>
      <w:autoSpaceDN w:val="0"/>
      <w:adjustRightInd w:val="0"/>
      <w:spacing w:before="144" w:after="144" w:line="288" w:lineRule="exact"/>
      <w:jc w:val="left"/>
    </w:pPr>
    <w:rPr>
      <w:rFonts w:ascii="宋体" w:hAnsi="宋体" w:eastAsia="宋体" w:cs="Times New Roman"/>
      <w:bCs/>
      <w:smallCaps/>
      <w:kern w:val="0"/>
      <w:szCs w:val="21"/>
      <w:lang w:eastAsia="en-US"/>
    </w:rPr>
  </w:style>
  <w:style w:type="paragraph" w:customStyle="1" w:styleId="2621">
    <w:name w:val="Map title"/>
    <w:basedOn w:val="1"/>
    <w:autoRedefine/>
    <w:qFormat/>
    <w:uiPriority w:val="99"/>
    <w:pPr>
      <w:autoSpaceDE w:val="0"/>
      <w:autoSpaceDN w:val="0"/>
      <w:adjustRightInd w:val="0"/>
      <w:spacing w:before="156"/>
      <w:jc w:val="left"/>
    </w:pPr>
    <w:rPr>
      <w:rFonts w:ascii="Arial" w:hAnsi="Arial" w:eastAsia="宋体" w:cs="Times New Roman"/>
      <w:b/>
      <w:bCs/>
      <w:smallCaps/>
      <w:kern w:val="0"/>
      <w:sz w:val="32"/>
      <w:szCs w:val="28"/>
    </w:rPr>
  </w:style>
  <w:style w:type="paragraph" w:customStyle="1" w:styleId="2622">
    <w:name w:val="方案文档"/>
    <w:basedOn w:val="1"/>
    <w:autoRedefine/>
    <w:qFormat/>
    <w:uiPriority w:val="99"/>
    <w:pPr>
      <w:spacing w:before="120" w:after="120" w:line="360" w:lineRule="auto"/>
      <w:ind w:firstLine="567"/>
      <w:jc w:val="left"/>
    </w:pPr>
    <w:rPr>
      <w:rFonts w:ascii="Arial" w:hAnsi="Arial" w:eastAsia="宋体" w:cs="Times New Roman"/>
      <w:bCs/>
      <w:smallCaps/>
      <w:sz w:val="28"/>
      <w:szCs w:val="28"/>
    </w:rPr>
  </w:style>
  <w:style w:type="paragraph" w:customStyle="1" w:styleId="2623">
    <w:name w:val="p17"/>
    <w:basedOn w:val="1"/>
    <w:autoRedefine/>
    <w:qFormat/>
    <w:uiPriority w:val="99"/>
    <w:pPr>
      <w:widowControl/>
      <w:spacing w:before="156"/>
      <w:ind w:firstLine="420"/>
      <w:jc w:val="left"/>
    </w:pPr>
    <w:rPr>
      <w:rFonts w:ascii="宋体" w:hAnsi="宋体" w:eastAsia="宋体" w:cs="Times New Roman"/>
      <w:bCs/>
      <w:smallCaps/>
      <w:kern w:val="0"/>
      <w:szCs w:val="21"/>
    </w:rPr>
  </w:style>
  <w:style w:type="character" w:customStyle="1" w:styleId="2624">
    <w:name w:val="Table Heading Char"/>
    <w:autoRedefine/>
    <w:qFormat/>
    <w:uiPriority w:val="0"/>
    <w:rPr>
      <w:rFonts w:ascii="Book Antiqua" w:hAnsi="Book Antiqua" w:eastAsia="黑体" w:cs="Book Antiqua"/>
      <w:bCs/>
      <w:snapToGrid w:val="0"/>
      <w:sz w:val="21"/>
      <w:szCs w:val="21"/>
    </w:rPr>
  </w:style>
  <w:style w:type="character" w:customStyle="1" w:styleId="2625">
    <w:name w:val="彩色列表 - 强调文字颜色 1字符"/>
    <w:autoRedefine/>
    <w:qFormat/>
    <w:uiPriority w:val="34"/>
    <w:rPr>
      <w:rFonts w:ascii="宋体" w:hAnsi="宋体" w:eastAsia="宋体" w:cs="宋体"/>
      <w:kern w:val="0"/>
      <w:sz w:val="24"/>
      <w:szCs w:val="24"/>
    </w:rPr>
  </w:style>
  <w:style w:type="paragraph" w:customStyle="1" w:styleId="2626">
    <w:name w:val="首行缩进正文"/>
    <w:basedOn w:val="1"/>
    <w:link w:val="2627"/>
    <w:autoRedefine/>
    <w:qFormat/>
    <w:uiPriority w:val="0"/>
    <w:pPr>
      <w:spacing w:before="156"/>
      <w:ind w:firstLine="560"/>
      <w:jc w:val="left"/>
    </w:pPr>
    <w:rPr>
      <w:rFonts w:ascii="Calibri" w:hAnsi="Calibri" w:eastAsia="宋体" w:cs="Times New Roman"/>
      <w:bCs/>
      <w:smallCaps/>
      <w:kern w:val="0"/>
      <w:sz w:val="22"/>
      <w:szCs w:val="21"/>
    </w:rPr>
  </w:style>
  <w:style w:type="character" w:customStyle="1" w:styleId="2627">
    <w:name w:val="首行缩进正文 Char"/>
    <w:link w:val="2626"/>
    <w:autoRedefine/>
    <w:qFormat/>
    <w:uiPriority w:val="0"/>
    <w:rPr>
      <w:rFonts w:ascii="Calibri" w:hAnsi="Calibri"/>
      <w:bCs/>
      <w:smallCaps/>
      <w:sz w:val="22"/>
      <w:szCs w:val="21"/>
    </w:rPr>
  </w:style>
  <w:style w:type="character" w:customStyle="1" w:styleId="2628">
    <w:name w:val="Figure Description Char Char"/>
    <w:autoRedefine/>
    <w:qFormat/>
    <w:uiPriority w:val="0"/>
    <w:rPr>
      <w:rFonts w:eastAsia="黑体" w:cs="Arial"/>
      <w:spacing w:val="-4"/>
      <w:kern w:val="2"/>
      <w:sz w:val="21"/>
      <w:szCs w:val="21"/>
    </w:rPr>
  </w:style>
  <w:style w:type="character" w:customStyle="1" w:styleId="2629">
    <w:name w:val="Figure Char Char"/>
    <w:autoRedefine/>
    <w:qFormat/>
    <w:uiPriority w:val="0"/>
    <w:rPr>
      <w:rFonts w:ascii="Times New Roman" w:hAnsi="Times New Roman" w:eastAsia="宋体" w:cs="Times New Roman"/>
      <w:bCs/>
      <w:color w:val="0D0D0D"/>
      <w:sz w:val="32"/>
      <w:szCs w:val="24"/>
    </w:rPr>
  </w:style>
  <w:style w:type="paragraph" w:customStyle="1" w:styleId="2630">
    <w:name w:val="Item Step in Appendix"/>
    <w:basedOn w:val="633"/>
    <w:autoRedefine/>
    <w:qFormat/>
    <w:uiPriority w:val="99"/>
    <w:pPr>
      <w:tabs>
        <w:tab w:val="clear" w:pos="360"/>
      </w:tabs>
      <w:adjustRightInd w:val="0"/>
      <w:snapToGrid w:val="0"/>
      <w:spacing w:before="80" w:after="80" w:line="240" w:lineRule="atLeast"/>
      <w:ind w:left="2126" w:hanging="425"/>
      <w:outlineLvl w:val="5"/>
    </w:pPr>
    <w:rPr>
      <w:rFonts w:ascii="Times New Roman" w:hAnsi="Times New Roman"/>
    </w:rPr>
  </w:style>
  <w:style w:type="paragraph" w:customStyle="1" w:styleId="2631">
    <w:name w:val="Step in Appendix"/>
    <w:basedOn w:val="643"/>
    <w:autoRedefine/>
    <w:qFormat/>
    <w:uiPriority w:val="99"/>
    <w:pPr>
      <w:tabs>
        <w:tab w:val="clear" w:pos="1314"/>
      </w:tabs>
      <w:topLinePunct w:val="0"/>
      <w:ind w:left="2100" w:hanging="420" w:firstLineChars="0"/>
      <w:outlineLvl w:val="4"/>
    </w:pPr>
    <w:rPr>
      <w:rFonts w:ascii="宋体"/>
      <w:bCs/>
      <w:smallCaps/>
      <w:snapToGrid w:val="0"/>
    </w:rPr>
  </w:style>
  <w:style w:type="table" w:customStyle="1" w:styleId="2632">
    <w:name w:val="TableGrid1"/>
    <w:autoRedefine/>
    <w:qFormat/>
    <w:uiPriority w:val="0"/>
    <w:rPr>
      <w:rFonts w:ascii="Calibri" w:hAnsi="Calibri"/>
    </w:rPr>
    <w:tblPr>
      <w:tblCellMar>
        <w:top w:w="0" w:type="dxa"/>
        <w:left w:w="0" w:type="dxa"/>
        <w:bottom w:w="0" w:type="dxa"/>
        <w:right w:w="0" w:type="dxa"/>
      </w:tblCellMar>
    </w:tblPr>
  </w:style>
  <w:style w:type="table" w:customStyle="1" w:styleId="2633">
    <w:name w:val="清单表 1 浅色 - 着色 1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paragraph" w:customStyle="1" w:styleId="2634">
    <w:name w:val="light7"/>
    <w:basedOn w:val="11"/>
    <w:autoRedefine/>
    <w:qFormat/>
    <w:uiPriority w:val="99"/>
    <w:pPr>
      <w:numPr>
        <w:ilvl w:val="6"/>
        <w:numId w:val="99"/>
      </w:numPr>
      <w:tabs>
        <w:tab w:val="clear" w:pos="1440"/>
      </w:tabs>
      <w:spacing w:line="320" w:lineRule="auto"/>
      <w:ind w:firstLineChars="0"/>
    </w:pPr>
    <w:rPr>
      <w:rFonts w:ascii="Cambria" w:hAnsi="Cambria" w:eastAsia="宋体"/>
      <w:sz w:val="21"/>
      <w:szCs w:val="21"/>
    </w:rPr>
  </w:style>
  <w:style w:type="paragraph" w:customStyle="1" w:styleId="2635">
    <w:name w:val="light4"/>
    <w:basedOn w:val="1"/>
    <w:autoRedefine/>
    <w:qFormat/>
    <w:uiPriority w:val="99"/>
    <w:pPr>
      <w:keepNext/>
      <w:keepLines/>
      <w:spacing w:before="120" w:after="120" w:line="360" w:lineRule="auto"/>
      <w:ind w:left="1680" w:hanging="420" w:firstLineChars="200"/>
      <w:jc w:val="left"/>
      <w:outlineLvl w:val="3"/>
    </w:pPr>
    <w:rPr>
      <w:rFonts w:ascii="宋体" w:hAnsi="宋体" w:eastAsia="宋体" w:cs="Times New Roman"/>
      <w:b/>
      <w:bCs/>
      <w:smallCaps/>
      <w:snapToGrid w:val="0"/>
      <w:kern w:val="0"/>
      <w:sz w:val="28"/>
      <w:szCs w:val="28"/>
    </w:rPr>
  </w:style>
  <w:style w:type="paragraph" w:customStyle="1" w:styleId="2636">
    <w:name w:val="light3"/>
    <w:basedOn w:val="1"/>
    <w:autoRedefine/>
    <w:qFormat/>
    <w:uiPriority w:val="99"/>
    <w:pPr>
      <w:keepNext/>
      <w:keepLines/>
      <w:spacing w:before="120" w:after="120" w:line="360" w:lineRule="auto"/>
      <w:ind w:left="1260" w:hanging="420" w:firstLineChars="200"/>
      <w:contextualSpacing/>
      <w:jc w:val="left"/>
      <w:outlineLvl w:val="2"/>
    </w:pPr>
    <w:rPr>
      <w:rFonts w:ascii="宋体" w:hAnsi="宋体" w:eastAsia="宋体" w:cs="Times New Roman"/>
      <w:b/>
      <w:smallCaps/>
      <w:sz w:val="28"/>
      <w:szCs w:val="28"/>
    </w:rPr>
  </w:style>
  <w:style w:type="paragraph" w:customStyle="1" w:styleId="2637">
    <w:name w:val="light6"/>
    <w:basedOn w:val="9"/>
    <w:autoRedefine/>
    <w:qFormat/>
    <w:uiPriority w:val="99"/>
    <w:pPr>
      <w:tabs>
        <w:tab w:val="clear" w:pos="1296"/>
      </w:tabs>
      <w:spacing w:line="320" w:lineRule="auto"/>
      <w:ind w:left="0" w:firstLine="0" w:firstLineChars="0"/>
    </w:pPr>
    <w:rPr>
      <w:rFonts w:ascii="Calibri" w:hAnsi="Calibri"/>
      <w:bCs/>
      <w:sz w:val="21"/>
      <w:szCs w:val="21"/>
    </w:rPr>
  </w:style>
  <w:style w:type="paragraph" w:customStyle="1" w:styleId="2638">
    <w:name w:val="light5"/>
    <w:basedOn w:val="8"/>
    <w:autoRedefine/>
    <w:qFormat/>
    <w:uiPriority w:val="99"/>
    <w:pPr>
      <w:tabs>
        <w:tab w:val="clear" w:pos="1152"/>
      </w:tabs>
      <w:adjustRightInd w:val="0"/>
      <w:spacing w:before="120"/>
      <w:ind w:left="284"/>
      <w:contextualSpacing/>
    </w:pPr>
    <w:rPr>
      <w:b/>
      <w:bCs w:val="0"/>
      <w:sz w:val="21"/>
      <w:szCs w:val="24"/>
    </w:rPr>
  </w:style>
  <w:style w:type="paragraph" w:customStyle="1" w:styleId="2639">
    <w:name w:val="light2"/>
    <w:basedOn w:val="1"/>
    <w:autoRedefine/>
    <w:qFormat/>
    <w:uiPriority w:val="99"/>
    <w:pPr>
      <w:keepNext/>
      <w:keepLines/>
      <w:spacing w:before="156"/>
      <w:ind w:left="840" w:hanging="420" w:firstLineChars="200"/>
      <w:contextualSpacing/>
      <w:jc w:val="left"/>
      <w:outlineLvl w:val="1"/>
    </w:pPr>
    <w:rPr>
      <w:rFonts w:ascii="宋体" w:hAnsi="宋体" w:eastAsia="宋体" w:cs="Times New Roman"/>
      <w:b/>
      <w:smallCaps/>
      <w:sz w:val="28"/>
      <w:szCs w:val="32"/>
    </w:rPr>
  </w:style>
  <w:style w:type="paragraph" w:customStyle="1" w:styleId="2640">
    <w:name w:val="light1"/>
    <w:basedOn w:val="1"/>
    <w:autoRedefine/>
    <w:qFormat/>
    <w:uiPriority w:val="99"/>
    <w:pPr>
      <w:keepNext/>
      <w:keepLines/>
      <w:spacing w:before="120" w:after="120" w:line="360" w:lineRule="auto"/>
      <w:ind w:left="420" w:hanging="420" w:firstLineChars="200"/>
      <w:jc w:val="left"/>
      <w:outlineLvl w:val="0"/>
    </w:pPr>
    <w:rPr>
      <w:rFonts w:ascii="宋体" w:hAnsi="宋体" w:eastAsia="宋体" w:cs="Times New Roman"/>
      <w:b/>
      <w:smallCaps/>
      <w:kern w:val="44"/>
      <w:sz w:val="30"/>
      <w:szCs w:val="44"/>
    </w:rPr>
  </w:style>
  <w:style w:type="paragraph" w:customStyle="1" w:styleId="2641">
    <w:name w:val="正文内容加粗无缩进"/>
    <w:basedOn w:val="674"/>
    <w:autoRedefine/>
    <w:qFormat/>
    <w:uiPriority w:val="99"/>
    <w:pPr>
      <w:spacing w:beforeLines="50" w:afterLines="50" w:line="360" w:lineRule="auto"/>
      <w:ind w:firstLine="0" w:firstLineChars="0"/>
      <w:jc w:val="left"/>
    </w:pPr>
    <w:rPr>
      <w:rFonts w:ascii="黑体" w:hAnsi="黑体" w:eastAsia="黑体"/>
      <w:b/>
      <w:bCs/>
      <w:smallCaps/>
      <w:sz w:val="22"/>
      <w:szCs w:val="22"/>
    </w:rPr>
  </w:style>
  <w:style w:type="paragraph" w:customStyle="1" w:styleId="2642">
    <w:name w:val="标题 51"/>
    <w:basedOn w:val="1"/>
    <w:next w:val="1"/>
    <w:autoRedefine/>
    <w:qFormat/>
    <w:uiPriority w:val="99"/>
    <w:pPr>
      <w:keepNext/>
      <w:keepLines/>
      <w:tabs>
        <w:tab w:val="left" w:pos="432"/>
        <w:tab w:val="left" w:pos="1008"/>
      </w:tabs>
      <w:spacing w:before="280" w:after="290" w:line="377" w:lineRule="auto"/>
      <w:ind w:left="1008" w:hanging="1008"/>
      <w:jc w:val="left"/>
      <w:outlineLvl w:val="4"/>
    </w:pPr>
    <w:rPr>
      <w:rFonts w:ascii="宋体" w:hAnsi="宋体" w:eastAsia="宋体" w:cs="Times New Roman"/>
      <w:b/>
      <w:smallCaps/>
      <w:sz w:val="28"/>
      <w:szCs w:val="28"/>
    </w:rPr>
  </w:style>
  <w:style w:type="paragraph" w:customStyle="1" w:styleId="2643">
    <w:name w:val="标题 61"/>
    <w:basedOn w:val="1"/>
    <w:next w:val="1"/>
    <w:autoRedefine/>
    <w:qFormat/>
    <w:uiPriority w:val="99"/>
    <w:pPr>
      <w:keepNext/>
      <w:keepLines/>
      <w:tabs>
        <w:tab w:val="left" w:pos="432"/>
        <w:tab w:val="left" w:pos="1152"/>
      </w:tabs>
      <w:spacing w:before="240" w:after="64" w:line="319" w:lineRule="auto"/>
      <w:ind w:left="1152" w:hanging="1152"/>
      <w:jc w:val="left"/>
      <w:outlineLvl w:val="5"/>
    </w:pPr>
    <w:rPr>
      <w:rFonts w:ascii="Arial" w:hAnsi="Arial" w:eastAsia="黑体" w:cs="Times New Roman"/>
      <w:b/>
      <w:smallCaps/>
      <w:sz w:val="28"/>
      <w:szCs w:val="24"/>
    </w:rPr>
  </w:style>
  <w:style w:type="paragraph" w:customStyle="1" w:styleId="2644">
    <w:name w:val="标题 71"/>
    <w:basedOn w:val="1"/>
    <w:next w:val="1"/>
    <w:autoRedefine/>
    <w:qFormat/>
    <w:uiPriority w:val="99"/>
    <w:pPr>
      <w:keepNext/>
      <w:keepLines/>
      <w:tabs>
        <w:tab w:val="left" w:pos="432"/>
        <w:tab w:val="left" w:pos="1296"/>
      </w:tabs>
      <w:spacing w:before="240" w:after="64" w:line="320" w:lineRule="auto"/>
      <w:ind w:left="1296" w:hanging="1296"/>
      <w:jc w:val="left"/>
      <w:outlineLvl w:val="6"/>
    </w:pPr>
    <w:rPr>
      <w:rFonts w:ascii="宋体" w:hAnsi="宋体" w:eastAsia="宋体" w:cs="Times New Roman"/>
      <w:b/>
      <w:smallCaps/>
      <w:sz w:val="28"/>
      <w:szCs w:val="24"/>
    </w:rPr>
  </w:style>
  <w:style w:type="paragraph" w:customStyle="1" w:styleId="2645">
    <w:name w:val="标题 81"/>
    <w:basedOn w:val="1"/>
    <w:next w:val="1"/>
    <w:autoRedefine/>
    <w:qFormat/>
    <w:uiPriority w:val="99"/>
    <w:pPr>
      <w:keepNext/>
      <w:keepLines/>
      <w:tabs>
        <w:tab w:val="left" w:pos="432"/>
        <w:tab w:val="left" w:pos="1440"/>
      </w:tabs>
      <w:spacing w:before="240" w:after="64" w:line="320" w:lineRule="auto"/>
      <w:ind w:left="1440" w:hanging="1440"/>
      <w:jc w:val="left"/>
      <w:outlineLvl w:val="7"/>
    </w:pPr>
    <w:rPr>
      <w:rFonts w:ascii="Arial" w:hAnsi="Arial" w:eastAsia="黑体" w:cs="Times New Roman"/>
      <w:bCs/>
      <w:smallCaps/>
      <w:sz w:val="28"/>
      <w:szCs w:val="24"/>
    </w:rPr>
  </w:style>
  <w:style w:type="paragraph" w:customStyle="1" w:styleId="2646">
    <w:name w:val="标题 91"/>
    <w:basedOn w:val="1"/>
    <w:next w:val="1"/>
    <w:autoRedefine/>
    <w:qFormat/>
    <w:uiPriority w:val="99"/>
    <w:pPr>
      <w:keepNext/>
      <w:keepLines/>
      <w:tabs>
        <w:tab w:val="left" w:pos="432"/>
        <w:tab w:val="left" w:pos="1584"/>
      </w:tabs>
      <w:spacing w:before="240" w:after="64" w:line="320" w:lineRule="auto"/>
      <w:ind w:left="1584" w:hanging="1584"/>
      <w:jc w:val="left"/>
      <w:outlineLvl w:val="8"/>
    </w:pPr>
    <w:rPr>
      <w:rFonts w:ascii="Arial" w:hAnsi="Arial" w:eastAsia="黑体" w:cs="Times New Roman"/>
      <w:bCs/>
      <w:smallCaps/>
      <w:szCs w:val="21"/>
    </w:rPr>
  </w:style>
  <w:style w:type="paragraph" w:customStyle="1" w:styleId="2647">
    <w:name w:val="GF报告 三级标题"/>
    <w:next w:val="2595"/>
    <w:autoRedefine/>
    <w:qFormat/>
    <w:uiPriority w:val="99"/>
    <w:pPr>
      <w:adjustRightInd w:val="0"/>
      <w:snapToGrid w:val="0"/>
      <w:spacing w:line="360" w:lineRule="exact"/>
    </w:pPr>
    <w:rPr>
      <w:rFonts w:ascii="Times New Roman" w:hAnsi="Times New Roman" w:eastAsia="宋体" w:cs="Times New Roman"/>
      <w:kern w:val="2"/>
      <w:sz w:val="21"/>
      <w:szCs w:val="24"/>
      <w:lang w:val="en-US" w:eastAsia="zh-CN" w:bidi="ar-SA"/>
    </w:rPr>
  </w:style>
  <w:style w:type="character" w:customStyle="1" w:styleId="2648">
    <w:name w:val="题注 字符1"/>
    <w:autoRedefine/>
    <w:qFormat/>
    <w:uiPriority w:val="0"/>
    <w:rPr>
      <w:rFonts w:ascii="Arial" w:hAnsi="Arial" w:eastAsia="黑体"/>
      <w:sz w:val="28"/>
      <w:szCs w:val="28"/>
    </w:rPr>
  </w:style>
  <w:style w:type="character" w:customStyle="1" w:styleId="2649">
    <w:name w:val="批注文字 字符1"/>
    <w:autoRedefine/>
    <w:qFormat/>
    <w:uiPriority w:val="99"/>
    <w:rPr>
      <w:rFonts w:ascii="Times New Roman" w:hAnsi="Times New Roman" w:eastAsia="仿宋_GB2312"/>
      <w:sz w:val="28"/>
    </w:rPr>
  </w:style>
  <w:style w:type="paragraph" w:customStyle="1" w:styleId="2650">
    <w:name w:val="标准化-图题"/>
    <w:next w:val="1"/>
    <w:autoRedefine/>
    <w:qFormat/>
    <w:uiPriority w:val="99"/>
    <w:pPr>
      <w:numPr>
        <w:ilvl w:val="0"/>
        <w:numId w:val="100"/>
      </w:numPr>
      <w:spacing w:line="360" w:lineRule="auto"/>
      <w:jc w:val="center"/>
    </w:pPr>
    <w:rPr>
      <w:rFonts w:ascii="宋体" w:hAnsi="宋体" w:eastAsia="黑体" w:cs="Arial"/>
      <w:kern w:val="2"/>
      <w:sz w:val="24"/>
      <w:szCs w:val="24"/>
      <w:lang w:val="en-US" w:eastAsia="zh-CN" w:bidi="ar-SA"/>
    </w:rPr>
  </w:style>
  <w:style w:type="paragraph" w:customStyle="1" w:styleId="2651">
    <w:name w:val="一级标题-G"/>
    <w:basedOn w:val="3"/>
    <w:link w:val="2652"/>
    <w:autoRedefine/>
    <w:qFormat/>
    <w:uiPriority w:val="0"/>
    <w:pPr>
      <w:keepLines/>
      <w:pageBreakBefore/>
      <w:widowControl/>
      <w:adjustRightInd w:val="0"/>
      <w:spacing w:before="340" w:after="330"/>
      <w:ind w:left="4390" w:hanging="420"/>
      <w:textAlignment w:val="baseline"/>
    </w:pPr>
    <w:rPr>
      <w:rFonts w:ascii="等线" w:hAnsi="等线" w:eastAsia="黑体"/>
      <w:kern w:val="44"/>
      <w:sz w:val="28"/>
      <w:szCs w:val="44"/>
      <w:lang w:val="en-US"/>
    </w:rPr>
  </w:style>
  <w:style w:type="character" w:customStyle="1" w:styleId="2652">
    <w:name w:val="一级标题-G 字符"/>
    <w:link w:val="2651"/>
    <w:autoRedefine/>
    <w:qFormat/>
    <w:uiPriority w:val="0"/>
    <w:rPr>
      <w:rFonts w:ascii="等线" w:hAnsi="等线" w:eastAsia="黑体"/>
      <w:b/>
      <w:color w:val="000000"/>
      <w:kern w:val="44"/>
      <w:sz w:val="28"/>
      <w:szCs w:val="44"/>
    </w:rPr>
  </w:style>
  <w:style w:type="paragraph" w:customStyle="1" w:styleId="2653">
    <w:name w:val="二级标题-G"/>
    <w:basedOn w:val="4"/>
    <w:link w:val="2654"/>
    <w:autoRedefine/>
    <w:qFormat/>
    <w:uiPriority w:val="0"/>
    <w:pPr>
      <w:widowControl/>
      <w:jc w:val="left"/>
    </w:pPr>
    <w:rPr>
      <w:rFonts w:ascii="黑体" w:hAnsi="黑体" w:eastAsia="黑体" w:cs="Times New Roman"/>
      <w:smallCaps/>
      <w:sz w:val="28"/>
      <w:szCs w:val="36"/>
    </w:rPr>
  </w:style>
  <w:style w:type="character" w:customStyle="1" w:styleId="2654">
    <w:name w:val="二级标题-G 字符"/>
    <w:link w:val="2653"/>
    <w:autoRedefine/>
    <w:qFormat/>
    <w:uiPriority w:val="0"/>
    <w:rPr>
      <w:rFonts w:ascii="黑体" w:hAnsi="黑体" w:eastAsia="黑体"/>
      <w:b/>
      <w:bCs/>
      <w:smallCaps/>
      <w:kern w:val="2"/>
      <w:sz w:val="28"/>
      <w:szCs w:val="36"/>
    </w:rPr>
  </w:style>
  <w:style w:type="paragraph" w:customStyle="1" w:styleId="2655">
    <w:name w:val="一级标题-GFM"/>
    <w:basedOn w:val="3"/>
    <w:link w:val="2656"/>
    <w:autoRedefine/>
    <w:qFormat/>
    <w:uiPriority w:val="99"/>
    <w:pPr>
      <w:keepLines/>
      <w:pageBreakBefore/>
      <w:widowControl/>
      <w:numPr>
        <w:ilvl w:val="0"/>
        <w:numId w:val="101"/>
      </w:numPr>
      <w:adjustRightInd w:val="0"/>
      <w:spacing w:before="340" w:after="330"/>
      <w:textAlignment w:val="baseline"/>
    </w:pPr>
    <w:rPr>
      <w:rFonts w:ascii="等线" w:hAnsi="等线" w:eastAsia="黑体"/>
      <w:kern w:val="44"/>
      <w:sz w:val="28"/>
      <w:szCs w:val="44"/>
      <w:lang w:val="en-US"/>
    </w:rPr>
  </w:style>
  <w:style w:type="character" w:customStyle="1" w:styleId="2656">
    <w:name w:val="一级标题-GFM 字符"/>
    <w:link w:val="2655"/>
    <w:autoRedefine/>
    <w:qFormat/>
    <w:uiPriority w:val="99"/>
    <w:rPr>
      <w:rFonts w:ascii="等线" w:hAnsi="等线" w:eastAsia="黑体"/>
      <w:b/>
      <w:color w:val="000000"/>
      <w:kern w:val="44"/>
      <w:sz w:val="28"/>
      <w:szCs w:val="44"/>
    </w:rPr>
  </w:style>
  <w:style w:type="paragraph" w:customStyle="1" w:styleId="2657">
    <w:name w:val="三级标题-G"/>
    <w:basedOn w:val="5"/>
    <w:link w:val="2658"/>
    <w:autoRedefine/>
    <w:qFormat/>
    <w:uiPriority w:val="0"/>
    <w:pPr>
      <w:widowControl/>
      <w:tabs>
        <w:tab w:val="left" w:pos="2694"/>
      </w:tabs>
      <w:spacing w:line="415" w:lineRule="auto"/>
    </w:pPr>
    <w:rPr>
      <w:rFonts w:ascii="黑体" w:hAnsi="黑体" w:eastAsia="黑体" w:cs="Times New Roman"/>
      <w:b w:val="0"/>
      <w:bCs w:val="0"/>
      <w:kern w:val="0"/>
      <w:sz w:val="28"/>
    </w:rPr>
  </w:style>
  <w:style w:type="character" w:customStyle="1" w:styleId="2658">
    <w:name w:val="三级标题-G 字符"/>
    <w:link w:val="2657"/>
    <w:autoRedefine/>
    <w:qFormat/>
    <w:uiPriority w:val="0"/>
    <w:rPr>
      <w:rFonts w:ascii="黑体" w:hAnsi="黑体" w:eastAsia="黑体"/>
      <w:sz w:val="28"/>
      <w:szCs w:val="32"/>
    </w:rPr>
  </w:style>
  <w:style w:type="paragraph" w:customStyle="1" w:styleId="2659">
    <w:name w:val="四级标题-G"/>
    <w:basedOn w:val="6"/>
    <w:link w:val="2660"/>
    <w:autoRedefine/>
    <w:qFormat/>
    <w:uiPriority w:val="0"/>
    <w:pPr>
      <w:widowControl/>
      <w:tabs>
        <w:tab w:val="left" w:pos="0"/>
        <w:tab w:val="left" w:pos="420"/>
        <w:tab w:val="left" w:pos="1080"/>
      </w:tabs>
      <w:snapToGrid w:val="0"/>
      <w:spacing w:after="280" w:line="240" w:lineRule="auto"/>
      <w:contextualSpacing/>
      <w:jc w:val="left"/>
    </w:pPr>
    <w:rPr>
      <w:rFonts w:cs="Times New Roman"/>
    </w:rPr>
  </w:style>
  <w:style w:type="character" w:customStyle="1" w:styleId="2660">
    <w:name w:val="四级标题-G 字符"/>
    <w:link w:val="2659"/>
    <w:autoRedefine/>
    <w:qFormat/>
    <w:uiPriority w:val="0"/>
    <w:rPr>
      <w:rFonts w:ascii="等线 Light" w:hAnsi="等线 Light" w:eastAsia="等线 Light"/>
      <w:b/>
      <w:bCs/>
      <w:kern w:val="2"/>
      <w:sz w:val="28"/>
      <w:szCs w:val="28"/>
    </w:rPr>
  </w:style>
  <w:style w:type="character" w:customStyle="1" w:styleId="2661">
    <w:name w:val="正文 Char"/>
    <w:autoRedefine/>
    <w:qFormat/>
    <w:uiPriority w:val="0"/>
    <w:rPr>
      <w:rFonts w:ascii="Times New Roman" w:hAnsi="Times New Roman" w:eastAsia="宋体" w:cs="Times New Roman"/>
      <w:szCs w:val="24"/>
    </w:rPr>
  </w:style>
  <w:style w:type="table" w:customStyle="1" w:styleId="2662">
    <w:name w:val="定制网格型12"/>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663">
    <w:name w:val="网格型111"/>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4">
    <w:name w:val="定制网格型111"/>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665">
    <w:name w:val="政府行文表格2"/>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666">
    <w:name w:val="政府行文格式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667">
    <w:name w:val="网格型浅色1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668">
    <w:name w:val="Test格式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669">
    <w:name w:val="Test格式1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670">
    <w:name w:val="政府行文表格1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671">
    <w:name w:val="政府行文格式1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672">
    <w:name w:val="网格型211"/>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3">
    <w:name w:val="浅色网格 - 着色 6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674">
    <w:name w:val="网格表 4 - 着色 51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675">
    <w:name w:val="TableGrid11"/>
    <w:autoRedefine/>
    <w:qFormat/>
    <w:uiPriority w:val="0"/>
    <w:rPr>
      <w:rFonts w:ascii="Calibri" w:hAnsi="Calibri"/>
    </w:rPr>
    <w:tblPr>
      <w:tblCellMar>
        <w:top w:w="0" w:type="dxa"/>
        <w:left w:w="0" w:type="dxa"/>
        <w:bottom w:w="0" w:type="dxa"/>
        <w:right w:w="0" w:type="dxa"/>
      </w:tblCellMar>
    </w:tblPr>
  </w:style>
  <w:style w:type="table" w:customStyle="1" w:styleId="2676">
    <w:name w:val="清单表 1 浅色 - 着色 11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677">
    <w:name w:val="网格型41"/>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8">
    <w:name w:val="网格型5"/>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9">
    <w:name w:val="表格样式2"/>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680">
    <w:name w:val="政府行文表格3"/>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681">
    <w:name w:val="标书网格型表格正文2"/>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682">
    <w:name w:val="政府行文格式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683">
    <w:name w:val="网格型浅色12"/>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684">
    <w:name w:val="Test格式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685">
    <w:name w:val="Test格式1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686">
    <w:name w:val="网格型121"/>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7">
    <w:name w:val="政府行文表格12"/>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688">
    <w:name w:val="政府行文格式1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689">
    <w:name w:val="表格主题12"/>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0">
    <w:name w:val="网格型32"/>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1">
    <w:name w:val="定制网格型13"/>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692">
    <w:name w:val="浅色底纹12"/>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693">
    <w:name w:val="浅色网格 - 着色 62"/>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694">
    <w:name w:val="网格表 4 - 着色 512"/>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695">
    <w:name w:val="TableGrid12"/>
    <w:autoRedefine/>
    <w:qFormat/>
    <w:uiPriority w:val="0"/>
    <w:rPr>
      <w:rFonts w:ascii="Calibri" w:hAnsi="Calibri"/>
    </w:rPr>
    <w:tblPr>
      <w:tblCellMar>
        <w:top w:w="0" w:type="dxa"/>
        <w:left w:w="0" w:type="dxa"/>
        <w:bottom w:w="0" w:type="dxa"/>
        <w:right w:w="0" w:type="dxa"/>
      </w:tblCellMar>
    </w:tblPr>
  </w:style>
  <w:style w:type="table" w:customStyle="1" w:styleId="2696">
    <w:name w:val="清单表 1 浅色 - 着色 112"/>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697">
    <w:name w:val="网格型!11"/>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98">
    <w:name w:val="附录第6层条"/>
    <w:basedOn w:val="9"/>
    <w:autoRedefine/>
    <w:qFormat/>
    <w:uiPriority w:val="99"/>
    <w:pPr>
      <w:keepNext w:val="0"/>
      <w:keepLines w:val="0"/>
      <w:widowControl/>
      <w:numPr>
        <w:ilvl w:val="6"/>
        <w:numId w:val="102"/>
      </w:numPr>
      <w:tabs>
        <w:tab w:val="clear" w:pos="1296"/>
      </w:tabs>
      <w:adjustRightInd w:val="0"/>
      <w:snapToGrid w:val="0"/>
      <w:spacing w:before="0" w:after="0" w:line="360" w:lineRule="auto"/>
      <w:ind w:left="2940" w:hanging="420" w:firstLineChars="0"/>
      <w:textAlignment w:val="baseline"/>
    </w:pPr>
    <w:rPr>
      <w:rFonts w:eastAsia="仿宋_GB2312"/>
      <w:bCs/>
      <w:kern w:val="0"/>
      <w:sz w:val="28"/>
      <w:szCs w:val="24"/>
      <w:lang w:val="zh-CN"/>
    </w:rPr>
  </w:style>
  <w:style w:type="paragraph" w:customStyle="1" w:styleId="2699">
    <w:name w:val="附录第1层条"/>
    <w:basedOn w:val="4"/>
    <w:next w:val="2700"/>
    <w:autoRedefine/>
    <w:qFormat/>
    <w:uiPriority w:val="99"/>
    <w:pPr>
      <w:spacing w:before="0" w:after="0" w:line="360" w:lineRule="auto"/>
      <w:ind w:left="840" w:hanging="420"/>
    </w:pPr>
    <w:rPr>
      <w:rFonts w:ascii="黑体" w:hAnsi="黑体" w:eastAsia="黑体" w:cs="Times New Roman"/>
      <w:bCs w:val="0"/>
      <w:smallCaps/>
      <w:kern w:val="0"/>
      <w:sz w:val="28"/>
      <w:szCs w:val="28"/>
      <w:lang w:val="zh-CN"/>
    </w:rPr>
  </w:style>
  <w:style w:type="paragraph" w:customStyle="1" w:styleId="2700">
    <w:name w:val="附录第2层条"/>
    <w:basedOn w:val="5"/>
    <w:next w:val="1"/>
    <w:autoRedefine/>
    <w:qFormat/>
    <w:uiPriority w:val="99"/>
    <w:pPr>
      <w:tabs>
        <w:tab w:val="left" w:pos="2694"/>
      </w:tabs>
      <w:spacing w:before="0" w:after="0" w:line="360" w:lineRule="auto"/>
      <w:ind w:left="1260" w:hanging="420"/>
    </w:pPr>
    <w:rPr>
      <w:rFonts w:ascii="仿宋_GB2312" w:hAnsi="黑体" w:eastAsia="仿宋_GB2312" w:cs="Times New Roman"/>
      <w:b w:val="0"/>
      <w:kern w:val="0"/>
      <w:sz w:val="28"/>
      <w:szCs w:val="24"/>
      <w:lang w:val="zh-CN"/>
    </w:rPr>
  </w:style>
  <w:style w:type="paragraph" w:customStyle="1" w:styleId="2701">
    <w:name w:val="附录第4层条"/>
    <w:basedOn w:val="7"/>
    <w:autoRedefine/>
    <w:qFormat/>
    <w:uiPriority w:val="99"/>
    <w:pPr>
      <w:keepNext w:val="0"/>
      <w:keepLines w:val="0"/>
      <w:widowControl/>
      <w:adjustRightInd w:val="0"/>
      <w:snapToGrid w:val="0"/>
      <w:spacing w:before="0" w:after="0" w:line="360" w:lineRule="auto"/>
      <w:ind w:left="2582" w:hanging="420"/>
      <w:textAlignment w:val="baseline"/>
    </w:pPr>
    <w:rPr>
      <w:rFonts w:ascii="Times New Roman" w:hAnsi="Times New Roman" w:eastAsia="仿宋_GB2312" w:cs="Times New Roman"/>
      <w:b w:val="0"/>
      <w:kern w:val="0"/>
      <w:sz w:val="24"/>
      <w:szCs w:val="18"/>
      <w:lang w:val="zh-CN"/>
    </w:rPr>
  </w:style>
  <w:style w:type="paragraph" w:customStyle="1" w:styleId="2702">
    <w:name w:val="附录标号x"/>
    <w:basedOn w:val="3"/>
    <w:next w:val="1"/>
    <w:autoRedefine/>
    <w:qFormat/>
    <w:uiPriority w:val="99"/>
    <w:pPr>
      <w:keepLines/>
      <w:pageBreakBefore/>
      <w:adjustRightInd w:val="0"/>
      <w:ind w:left="420" w:hanging="420"/>
      <w:textAlignment w:val="baseline"/>
    </w:pPr>
    <w:rPr>
      <w:rFonts w:ascii="黑体" w:hAnsi="黑体" w:eastAsia="黑体"/>
      <w:bCs/>
      <w:spacing w:val="10"/>
      <w:kern w:val="0"/>
      <w:sz w:val="28"/>
    </w:rPr>
  </w:style>
  <w:style w:type="paragraph" w:customStyle="1" w:styleId="2703">
    <w:name w:val="附录第3层条"/>
    <w:basedOn w:val="6"/>
    <w:next w:val="1"/>
    <w:autoRedefine/>
    <w:qFormat/>
    <w:uiPriority w:val="99"/>
    <w:pPr>
      <w:widowControl/>
      <w:tabs>
        <w:tab w:val="left" w:pos="0"/>
        <w:tab w:val="left" w:pos="420"/>
        <w:tab w:val="left" w:pos="1080"/>
      </w:tabs>
      <w:adjustRightInd w:val="0"/>
      <w:snapToGrid w:val="0"/>
      <w:spacing w:before="0" w:after="0" w:line="360" w:lineRule="auto"/>
      <w:ind w:left="1680" w:hanging="420"/>
      <w:contextualSpacing/>
    </w:pPr>
    <w:rPr>
      <w:rFonts w:ascii="黑体" w:hAnsi="Times New Roman" w:eastAsia="仿宋_GB2312" w:cs="Times New Roman"/>
      <w:bCs w:val="0"/>
      <w:kern w:val="0"/>
      <w:szCs w:val="24"/>
      <w:lang w:val="zh-CN"/>
    </w:rPr>
  </w:style>
  <w:style w:type="paragraph" w:customStyle="1" w:styleId="2704">
    <w:name w:val="附录第5层条"/>
    <w:basedOn w:val="8"/>
    <w:autoRedefine/>
    <w:qFormat/>
    <w:uiPriority w:val="99"/>
    <w:pPr>
      <w:keepNext w:val="0"/>
      <w:keepLines w:val="0"/>
      <w:widowControl/>
      <w:tabs>
        <w:tab w:val="clear" w:pos="1152"/>
      </w:tabs>
      <w:adjustRightInd w:val="0"/>
      <w:snapToGrid w:val="0"/>
      <w:ind w:left="2520" w:hanging="420"/>
      <w:textAlignment w:val="baseline"/>
    </w:pPr>
    <w:rPr>
      <w:rFonts w:ascii="Times New Roman" w:hAnsi="Times New Roman" w:eastAsia="仿宋_GB2312"/>
      <w:color w:val="000000"/>
      <w:kern w:val="0"/>
      <w:sz w:val="28"/>
      <w:szCs w:val="28"/>
      <w:lang w:val="zh-CN"/>
    </w:rPr>
  </w:style>
  <w:style w:type="character" w:customStyle="1" w:styleId="2705">
    <w:name w:val="图表标题 Char"/>
    <w:autoRedefine/>
    <w:qFormat/>
    <w:uiPriority w:val="0"/>
    <w:rPr>
      <w:rFonts w:ascii="Times New Roman" w:hAnsi="Times New Roman" w:eastAsia="黑体" w:cs="Times New Roman"/>
      <w:kern w:val="0"/>
      <w:sz w:val="24"/>
      <w:szCs w:val="20"/>
    </w:rPr>
  </w:style>
  <w:style w:type="paragraph" w:customStyle="1" w:styleId="2706">
    <w:name w:val="居中"/>
    <w:basedOn w:val="1"/>
    <w:autoRedefine/>
    <w:qFormat/>
    <w:uiPriority w:val="99"/>
    <w:pPr>
      <w:spacing w:before="156" w:line="360" w:lineRule="auto"/>
      <w:jc w:val="center"/>
    </w:pPr>
    <w:rPr>
      <w:rFonts w:ascii="宋体" w:hAnsi="宋体" w:eastAsia="宋体" w:cs="Times New Roman"/>
      <w:bCs/>
      <w:smallCaps/>
      <w:sz w:val="28"/>
      <w:szCs w:val="28"/>
    </w:rPr>
  </w:style>
  <w:style w:type="character" w:customStyle="1" w:styleId="2707">
    <w:name w:val="0、正文 Char"/>
    <w:link w:val="2708"/>
    <w:autoRedefine/>
    <w:qFormat/>
    <w:uiPriority w:val="0"/>
    <w:rPr>
      <w:rFonts w:ascii="Courier New" w:hAnsi="Courier New" w:cs="宋体"/>
    </w:rPr>
  </w:style>
  <w:style w:type="paragraph" w:customStyle="1" w:styleId="2708">
    <w:name w:val="0、正文"/>
    <w:basedOn w:val="1"/>
    <w:link w:val="2707"/>
    <w:autoRedefine/>
    <w:qFormat/>
    <w:uiPriority w:val="0"/>
    <w:pPr>
      <w:spacing w:beforeLines="20" w:line="336" w:lineRule="auto"/>
      <w:ind w:firstLine="420"/>
      <w:jc w:val="left"/>
    </w:pPr>
    <w:rPr>
      <w:rFonts w:ascii="Courier New" w:hAnsi="Courier New" w:eastAsia="宋体"/>
      <w:kern w:val="0"/>
      <w:sz w:val="20"/>
      <w:szCs w:val="20"/>
    </w:rPr>
  </w:style>
  <w:style w:type="paragraph" w:customStyle="1" w:styleId="2709">
    <w:name w:val="正文首行缩进0.74"/>
    <w:basedOn w:val="1"/>
    <w:autoRedefine/>
    <w:qFormat/>
    <w:uiPriority w:val="99"/>
    <w:pPr>
      <w:spacing w:before="156" w:line="360" w:lineRule="auto"/>
      <w:ind w:firstLine="420"/>
      <w:jc w:val="left"/>
    </w:pPr>
    <w:rPr>
      <w:rFonts w:ascii="Arial" w:hAnsi="Arial" w:eastAsia="宋体" w:cs="Times New Roman"/>
      <w:bCs/>
      <w:smallCaps/>
      <w:sz w:val="28"/>
      <w:szCs w:val="24"/>
    </w:rPr>
  </w:style>
  <w:style w:type="paragraph" w:customStyle="1" w:styleId="2710">
    <w:name w:val="编写建议 Char Char"/>
    <w:basedOn w:val="1"/>
    <w:link w:val="2711"/>
    <w:autoRedefine/>
    <w:qFormat/>
    <w:uiPriority w:val="0"/>
    <w:pPr>
      <w:autoSpaceDE w:val="0"/>
      <w:autoSpaceDN w:val="0"/>
      <w:adjustRightInd w:val="0"/>
      <w:spacing w:before="156" w:line="360" w:lineRule="auto"/>
      <w:ind w:left="680"/>
      <w:jc w:val="left"/>
    </w:pPr>
    <w:rPr>
      <w:rFonts w:ascii="宋体" w:hAnsi="宋体" w:eastAsia="宋体" w:cs="Arial"/>
      <w:bCs/>
      <w:i/>
      <w:smallCaps/>
      <w:color w:val="0000FF"/>
      <w:kern w:val="0"/>
      <w:szCs w:val="21"/>
    </w:rPr>
  </w:style>
  <w:style w:type="character" w:customStyle="1" w:styleId="2711">
    <w:name w:val="编写建议 Char Char Char"/>
    <w:link w:val="2710"/>
    <w:autoRedefine/>
    <w:qFormat/>
    <w:uiPriority w:val="0"/>
    <w:rPr>
      <w:rFonts w:ascii="宋体" w:hAnsi="宋体" w:cs="Arial"/>
      <w:bCs/>
      <w:i/>
      <w:smallCaps/>
      <w:color w:val="0000FF"/>
      <w:sz w:val="21"/>
      <w:szCs w:val="21"/>
    </w:rPr>
  </w:style>
  <w:style w:type="paragraph" w:customStyle="1" w:styleId="2712">
    <w:name w:val="T图形题注"/>
    <w:basedOn w:val="1"/>
    <w:next w:val="1"/>
    <w:autoRedefine/>
    <w:qFormat/>
    <w:uiPriority w:val="99"/>
    <w:pPr>
      <w:numPr>
        <w:ilvl w:val="0"/>
        <w:numId w:val="103"/>
      </w:numPr>
      <w:tabs>
        <w:tab w:val="left" w:pos="360"/>
      </w:tabs>
      <w:adjustRightInd w:val="0"/>
      <w:snapToGrid w:val="0"/>
      <w:spacing w:before="156" w:line="300" w:lineRule="auto"/>
      <w:ind w:left="0" w:firstLine="0" w:firstLineChars="200"/>
      <w:jc w:val="center"/>
    </w:pPr>
    <w:rPr>
      <w:rFonts w:ascii="Calibri" w:hAnsi="Calibri" w:eastAsia="黑体" w:cs="Times New Roman"/>
      <w:b/>
      <w:bCs/>
      <w:smallCaps/>
      <w:szCs w:val="21"/>
    </w:rPr>
  </w:style>
  <w:style w:type="paragraph" w:customStyle="1" w:styleId="2713">
    <w:name w:val="DO1"/>
    <w:basedOn w:val="1"/>
    <w:next w:val="1"/>
    <w:autoRedefine/>
    <w:qFormat/>
    <w:uiPriority w:val="9"/>
    <w:pPr>
      <w:keepNext/>
      <w:keepLines/>
      <w:spacing w:before="240" w:after="240" w:line="360" w:lineRule="auto"/>
      <w:ind w:left="142" w:hanging="142"/>
      <w:jc w:val="left"/>
      <w:outlineLvl w:val="1"/>
    </w:pPr>
    <w:rPr>
      <w:rFonts w:ascii="Arial" w:hAnsi="Arial" w:eastAsia="黑体" w:cs="Times New Roman"/>
      <w:b/>
      <w:smallCaps/>
      <w:sz w:val="32"/>
      <w:szCs w:val="32"/>
    </w:rPr>
  </w:style>
  <w:style w:type="paragraph" w:customStyle="1" w:styleId="2714">
    <w:name w:val="rh131"/>
    <w:basedOn w:val="1"/>
    <w:next w:val="1"/>
    <w:autoRedefine/>
    <w:qFormat/>
    <w:uiPriority w:val="99"/>
    <w:pPr>
      <w:keepNext/>
      <w:keepLines/>
      <w:spacing w:before="240" w:after="240" w:line="360" w:lineRule="auto"/>
      <w:ind w:left="142" w:hanging="142"/>
      <w:jc w:val="left"/>
      <w:outlineLvl w:val="3"/>
    </w:pPr>
    <w:rPr>
      <w:rFonts w:ascii="Arial" w:hAnsi="Arial" w:eastAsia="黑体" w:cs="Times New Roman"/>
      <w:b/>
      <w:smallCaps/>
      <w:sz w:val="28"/>
      <w:szCs w:val="28"/>
    </w:rPr>
  </w:style>
  <w:style w:type="paragraph" w:customStyle="1" w:styleId="2715">
    <w:name w:val="Alt+61"/>
    <w:basedOn w:val="1"/>
    <w:next w:val="1"/>
    <w:autoRedefine/>
    <w:qFormat/>
    <w:uiPriority w:val="9"/>
    <w:pPr>
      <w:keepNext/>
      <w:keepLines/>
      <w:spacing w:before="120" w:after="120" w:line="360" w:lineRule="auto"/>
      <w:ind w:left="142" w:hanging="142"/>
      <w:jc w:val="left"/>
      <w:outlineLvl w:val="5"/>
    </w:pPr>
    <w:rPr>
      <w:rFonts w:ascii="Arial" w:hAnsi="Arial" w:eastAsia="黑体" w:cs="Times New Roman"/>
      <w:b/>
      <w:smallCaps/>
      <w:sz w:val="28"/>
      <w:szCs w:val="24"/>
    </w:rPr>
  </w:style>
  <w:style w:type="table" w:customStyle="1" w:styleId="2716">
    <w:name w:val="标书网格型表格正文3"/>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7">
    <w:name w:val="标书网格型表格正文11"/>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8">
    <w:name w:val="定制网格型14"/>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719">
    <w:name w:val="定制网格型112"/>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720">
    <w:name w:val="网格型13"/>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21">
    <w:name w:val="表格样式3"/>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722">
    <w:name w:val="政府行文表格4"/>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723">
    <w:name w:val="政府行文格式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724">
    <w:name w:val="网格型浅色13"/>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725">
    <w:name w:val="Test格式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726">
    <w:name w:val="Test格式1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727">
    <w:name w:val="政府行文表格13"/>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728">
    <w:name w:val="政府行文格式1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729">
    <w:name w:val="表格主题13"/>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0">
    <w:name w:val="网格型23"/>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1">
    <w:name w:val="网格型33"/>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2">
    <w:name w:val="浅色底纹13"/>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733">
    <w:name w:val="浅色网格 - 着色 63"/>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734">
    <w:name w:val="网格表 4 - 着色 513"/>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735">
    <w:name w:val="TableGrid13"/>
    <w:autoRedefine/>
    <w:qFormat/>
    <w:uiPriority w:val="0"/>
    <w:rPr>
      <w:rFonts w:ascii="Calibri" w:hAnsi="Calibri"/>
    </w:rPr>
    <w:tblPr>
      <w:tblCellMar>
        <w:top w:w="0" w:type="dxa"/>
        <w:left w:w="0" w:type="dxa"/>
        <w:bottom w:w="0" w:type="dxa"/>
        <w:right w:w="0" w:type="dxa"/>
      </w:tblCellMar>
    </w:tblPr>
  </w:style>
  <w:style w:type="table" w:customStyle="1" w:styleId="2736">
    <w:name w:val="清单表 1 浅色 - 着色 113"/>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character" w:customStyle="1" w:styleId="2737">
    <w:name w:val="未处理的提及8"/>
    <w:autoRedefine/>
    <w:qFormat/>
    <w:uiPriority w:val="99"/>
    <w:rPr>
      <w:color w:val="808080"/>
      <w:shd w:val="clear" w:color="auto" w:fill="E6E6E6"/>
    </w:rPr>
  </w:style>
  <w:style w:type="table" w:customStyle="1" w:styleId="2738">
    <w:name w:val="定制网格型121"/>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739">
    <w:name w:val="网格型112"/>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0">
    <w:name w:val="定制网格型1111"/>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741">
    <w:name w:val="表格样式1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742">
    <w:name w:val="政府行文表格2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743">
    <w:name w:val="政府行文格式2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744">
    <w:name w:val="网格型浅色11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745">
    <w:name w:val="Test格式2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746">
    <w:name w:val="Test格式11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747">
    <w:name w:val="政府行文表格11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748">
    <w:name w:val="政府行文格式11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749">
    <w:name w:val="表格主题11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0">
    <w:name w:val="网格型21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1">
    <w:name w:val="网格型31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2">
    <w:name w:val="浅色底纹111"/>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753">
    <w:name w:val="浅色网格 - 着色 61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754">
    <w:name w:val="网格表 4 - 着色 511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755">
    <w:name w:val="TableGrid111"/>
    <w:autoRedefine/>
    <w:qFormat/>
    <w:uiPriority w:val="0"/>
    <w:rPr>
      <w:rFonts w:ascii="Calibri" w:hAnsi="Calibri"/>
    </w:rPr>
    <w:tblPr>
      <w:tblCellMar>
        <w:top w:w="0" w:type="dxa"/>
        <w:left w:w="0" w:type="dxa"/>
        <w:bottom w:w="0" w:type="dxa"/>
        <w:right w:w="0" w:type="dxa"/>
      </w:tblCellMar>
    </w:tblPr>
  </w:style>
  <w:style w:type="table" w:customStyle="1" w:styleId="2756">
    <w:name w:val="清单表 1 浅色 - 着色 111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757">
    <w:name w:val="网格型42"/>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758">
    <w:name w:val="未处理的提及9"/>
    <w:autoRedefine/>
    <w:qFormat/>
    <w:uiPriority w:val="99"/>
    <w:rPr>
      <w:color w:val="605E5C"/>
      <w:shd w:val="clear" w:color="auto" w:fill="E1DFDD"/>
    </w:rPr>
  </w:style>
  <w:style w:type="table" w:customStyle="1" w:styleId="2759">
    <w:name w:val="网格型51"/>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60">
    <w:name w:val="表格样式2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761">
    <w:name w:val="政府行文表格3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762">
    <w:name w:val="标书网格型表格正文21"/>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763">
    <w:name w:val="政府行文格式3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764">
    <w:name w:val="网格型浅色12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765">
    <w:name w:val="Test格式3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766">
    <w:name w:val="Test格式12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767">
    <w:name w:val="网格型122"/>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68">
    <w:name w:val="政府行文表格12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769">
    <w:name w:val="政府行文格式12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770">
    <w:name w:val="表格主题12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1">
    <w:name w:val="网格型221"/>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2">
    <w:name w:val="网格型32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3">
    <w:name w:val="定制网格型131"/>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774">
    <w:name w:val="浅色底纹121"/>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775">
    <w:name w:val="浅色网格 - 着色 62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776">
    <w:name w:val="网格表 4 - 着色 512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777">
    <w:name w:val="TableGrid121"/>
    <w:autoRedefine/>
    <w:qFormat/>
    <w:uiPriority w:val="0"/>
    <w:rPr>
      <w:rFonts w:ascii="Calibri" w:hAnsi="Calibri"/>
    </w:rPr>
    <w:tblPr>
      <w:tblCellMar>
        <w:top w:w="0" w:type="dxa"/>
        <w:left w:w="0" w:type="dxa"/>
        <w:bottom w:w="0" w:type="dxa"/>
        <w:right w:w="0" w:type="dxa"/>
      </w:tblCellMar>
    </w:tblPr>
  </w:style>
  <w:style w:type="table" w:customStyle="1" w:styleId="2778">
    <w:name w:val="清单表 1 浅色 - 着色 112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779">
    <w:name w:val="网格型!1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0">
    <w:name w:val="网格型!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781">
    <w:name w:val="B表格题注"/>
    <w:next w:val="1"/>
    <w:autoRedefine/>
    <w:qFormat/>
    <w:uiPriority w:val="99"/>
    <w:pPr>
      <w:numPr>
        <w:ilvl w:val="0"/>
        <w:numId w:val="104"/>
      </w:numPr>
      <w:spacing w:line="360" w:lineRule="auto"/>
      <w:jc w:val="center"/>
    </w:pPr>
    <w:rPr>
      <w:rFonts w:ascii="Calibri" w:hAnsi="Calibri" w:eastAsia="黑体" w:cs="Times New Roman"/>
      <w:b/>
      <w:kern w:val="2"/>
      <w:sz w:val="21"/>
      <w:szCs w:val="21"/>
      <w:lang w:val="en-US" w:eastAsia="zh-CN" w:bidi="ar-SA"/>
    </w:rPr>
  </w:style>
  <w:style w:type="paragraph" w:customStyle="1" w:styleId="2782">
    <w:name w:val="B表格正文"/>
    <w:autoRedefine/>
    <w:qFormat/>
    <w:uiPriority w:val="99"/>
    <w:rPr>
      <w:rFonts w:ascii="Calibri" w:hAnsi="Calibri" w:eastAsia="黑体" w:cs="Times New Roman"/>
      <w:kern w:val="2"/>
      <w:sz w:val="21"/>
      <w:szCs w:val="21"/>
      <w:lang w:val="en-US" w:eastAsia="zh-CN" w:bidi="ar-SA"/>
    </w:rPr>
  </w:style>
  <w:style w:type="paragraph" w:customStyle="1" w:styleId="2783">
    <w:name w:val="B表头样式"/>
    <w:next w:val="1"/>
    <w:autoRedefine/>
    <w:qFormat/>
    <w:uiPriority w:val="99"/>
    <w:pPr>
      <w:jc w:val="center"/>
    </w:pPr>
    <w:rPr>
      <w:rFonts w:ascii="Calibri" w:hAnsi="Calibri" w:eastAsia="黑体" w:cs="Times New Roman"/>
      <w:b/>
      <w:kern w:val="2"/>
      <w:sz w:val="21"/>
      <w:szCs w:val="21"/>
      <w:lang w:val="en-US" w:eastAsia="zh-CN" w:bidi="ar-SA"/>
    </w:rPr>
  </w:style>
  <w:style w:type="paragraph" w:customStyle="1" w:styleId="2784">
    <w:name w:val="正文（奇虎360）"/>
    <w:link w:val="2785"/>
    <w:autoRedefine/>
    <w:qFormat/>
    <w:uiPriority w:val="0"/>
    <w:pPr>
      <w:spacing w:line="300" w:lineRule="auto"/>
    </w:pPr>
    <w:rPr>
      <w:rFonts w:ascii="Arial" w:hAnsi="Arial" w:eastAsia="宋体" w:cs="Times New Roman"/>
      <w:sz w:val="21"/>
      <w:szCs w:val="21"/>
      <w:lang w:val="en-US" w:eastAsia="zh-CN" w:bidi="ar-SA"/>
    </w:rPr>
  </w:style>
  <w:style w:type="character" w:customStyle="1" w:styleId="2785">
    <w:name w:val="正文（奇虎360） Char"/>
    <w:link w:val="2784"/>
    <w:autoRedefine/>
    <w:qFormat/>
    <w:uiPriority w:val="0"/>
    <w:rPr>
      <w:rFonts w:ascii="Arial" w:hAnsi="Arial"/>
      <w:sz w:val="21"/>
      <w:szCs w:val="21"/>
    </w:rPr>
  </w:style>
  <w:style w:type="paragraph" w:customStyle="1" w:styleId="2786">
    <w:name w:val="人民银行格式三"/>
    <w:basedOn w:val="5"/>
    <w:autoRedefine/>
    <w:qFormat/>
    <w:uiPriority w:val="99"/>
    <w:pPr>
      <w:widowControl/>
      <w:tabs>
        <w:tab w:val="left" w:pos="2694"/>
      </w:tabs>
      <w:adjustRightInd w:val="0"/>
      <w:spacing w:before="120" w:after="120" w:line="240" w:lineRule="auto"/>
      <w:ind w:left="992" w:hanging="992"/>
    </w:pPr>
    <w:rPr>
      <w:rFonts w:ascii="仿宋_GB2312" w:hAnsi="Arial Unicode MS" w:eastAsia="仿宋_GB2312" w:cs="Times New Roman"/>
      <w:b w:val="0"/>
      <w:bCs w:val="0"/>
      <w:kern w:val="0"/>
    </w:rPr>
  </w:style>
  <w:style w:type="paragraph" w:customStyle="1" w:styleId="2787">
    <w:name w:val="人民银行正文"/>
    <w:basedOn w:val="1"/>
    <w:autoRedefine/>
    <w:qFormat/>
    <w:uiPriority w:val="99"/>
    <w:pPr>
      <w:adjustRightInd w:val="0"/>
      <w:snapToGrid w:val="0"/>
      <w:spacing w:before="156" w:line="520" w:lineRule="exact"/>
      <w:ind w:firstLine="177" w:firstLineChars="177"/>
      <w:jc w:val="left"/>
    </w:pPr>
    <w:rPr>
      <w:rFonts w:ascii="仿宋_GB2312" w:hAnsi="微软雅黑" w:eastAsia="仿宋_GB2312" w:cs="Times New Roman"/>
      <w:bCs/>
      <w:smallCaps/>
      <w:sz w:val="30"/>
      <w:szCs w:val="21"/>
    </w:rPr>
  </w:style>
  <w:style w:type="character" w:customStyle="1" w:styleId="2788">
    <w:name w:val="未处理的提及81"/>
    <w:autoRedefine/>
    <w:qFormat/>
    <w:uiPriority w:val="99"/>
    <w:rPr>
      <w:color w:val="808080"/>
      <w:shd w:val="clear" w:color="auto" w:fill="E6E6E6"/>
    </w:rPr>
  </w:style>
  <w:style w:type="character" w:customStyle="1" w:styleId="2789">
    <w:name w:val="未处理的提及91"/>
    <w:autoRedefine/>
    <w:qFormat/>
    <w:uiPriority w:val="99"/>
    <w:rPr>
      <w:color w:val="605E5C"/>
      <w:shd w:val="clear" w:color="auto" w:fill="E1DFDD"/>
    </w:rPr>
  </w:style>
  <w:style w:type="table" w:customStyle="1" w:styleId="2790">
    <w:name w:val="标书网格型表格正文4"/>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1">
    <w:name w:val="网格型14"/>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2">
    <w:name w:val="网格型24"/>
    <w:basedOn w:val="88"/>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3">
    <w:name w:val="表格主题2"/>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4">
    <w:name w:val="中等深浅底纹 2 - 着色 311"/>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795">
    <w:name w:val="中等深浅网格 1 - 着色 211"/>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796">
    <w:name w:val="中等深浅底纹 2 - 着色 34"/>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797">
    <w:name w:val="中等深浅网格 1 - 着色 24"/>
    <w:basedOn w:val="88"/>
    <w:autoRedefine/>
    <w:qFormat/>
    <w:uiPriority w:val="0"/>
    <w:rPr>
      <w:rFonts w:ascii="Calibri" w:hAnsi="Calibri"/>
      <w:kern w:val="2"/>
      <w:sz w:val="21"/>
      <w:szCs w:val="22"/>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798">
    <w:name w:val="网格型34"/>
    <w:basedOn w:val="88"/>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9">
    <w:name w:val="网格型!13"/>
    <w:basedOn w:val="88"/>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0">
    <w:name w:val="网格表 4 - 着色 111"/>
    <w:basedOn w:val="88"/>
    <w:autoRedefine/>
    <w:qFormat/>
    <w:uiPriority w:val="0"/>
    <w:rPr>
      <w:rFonts w:ascii="Calibri" w:hAnsi="Calibri"/>
      <w:kern w:val="2"/>
      <w:sz w:val="24"/>
      <w:szCs w:val="24"/>
    </w:rPr>
    <w:tblPr>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cPr>
        <w:tcBorders>
          <w:top w:val="double" w:color="5B9BD5" w:sz="4" w:space="0"/>
        </w:tcBorders>
      </w:tcPr>
    </w:tblStylePr>
    <w:tblStylePr w:type="firstCol">
      <w:rPr>
        <w:b/>
        <w:bCs/>
      </w:rPr>
    </w:tblStylePr>
    <w:tblStylePr w:type="lastCol">
      <w:rPr>
        <w:b/>
        <w:bCs/>
      </w:rPr>
    </w:tblStylePr>
    <w:tblStylePr w:type="band1Vert">
      <w:tcPr>
        <w:shd w:val="clear" w:color="auto" w:fill="DEEAF6"/>
      </w:tcPr>
    </w:tblStylePr>
    <w:tblStylePr w:type="band1Horz">
      <w:tcPr>
        <w:shd w:val="clear" w:color="auto" w:fill="DEEAF6"/>
      </w:tcPr>
    </w:tblStylePr>
  </w:style>
  <w:style w:type="table" w:customStyle="1" w:styleId="2801">
    <w:name w:val="网格型113"/>
    <w:basedOn w:val="8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2">
    <w:name w:val="网格型213"/>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3">
    <w:name w:val="中等深浅网格 1 - 着色 221"/>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04">
    <w:name w:val="网格表 1 浅色11"/>
    <w:basedOn w:val="88"/>
    <w:autoRedefine/>
    <w:qFormat/>
    <w:uiPriority w:val="0"/>
    <w:pPr>
      <w:jc w:val="both"/>
    </w:pPr>
    <w:rPr>
      <w:kern w:val="2"/>
      <w:sz w:val="28"/>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2805">
    <w:name w:val="专业网格11"/>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6">
    <w:name w:val="浅色底纹14"/>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807">
    <w:name w:val="浅色底纹 - 着色 31"/>
    <w:basedOn w:val="88"/>
    <w:autoRedefine/>
    <w:qFormat/>
    <w:uiPriority w:val="0"/>
    <w:rPr>
      <w:rFonts w:ascii="Calibri" w:hAnsi="Calibri"/>
      <w:color w:val="7B7B7B"/>
      <w:kern w:val="2"/>
      <w:sz w:val="21"/>
      <w:szCs w:val="22"/>
    </w:rPr>
    <w:tblPr>
      <w:tblBorders>
        <w:top w:val="single" w:color="A5A5A5" w:sz="8" w:space="0"/>
        <w:bottom w:val="single" w:color="A5A5A5" w:sz="8" w:space="0"/>
      </w:tblBorders>
    </w:tblPr>
    <w:tblStylePr w:type="fir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la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8E8E8"/>
      </w:tcPr>
    </w:tblStylePr>
    <w:tblStylePr w:type="band1Horz">
      <w:tcPr>
        <w:tcBorders>
          <w:left w:val="nil"/>
          <w:right w:val="nil"/>
          <w:insideH w:val="nil"/>
          <w:insideV w:val="nil"/>
        </w:tcBorders>
        <w:shd w:val="clear" w:color="auto" w:fill="E8E8E8"/>
      </w:tcPr>
    </w:tblStylePr>
  </w:style>
  <w:style w:type="table" w:customStyle="1" w:styleId="2808">
    <w:name w:val="浅色列表 - 着色 31"/>
    <w:basedOn w:val="88"/>
    <w:autoRedefine/>
    <w:qFormat/>
    <w:uiPriority w:val="0"/>
    <w:rPr>
      <w:rFonts w:ascii="Calibri" w:hAnsi="Calibri"/>
      <w:kern w:val="2"/>
      <w:sz w:val="21"/>
      <w:szCs w:val="22"/>
    </w:rPr>
    <w:tblPr>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cPr>
        <w:shd w:val="clear" w:color="auto" w:fill="A5A5A5"/>
      </w:tcPr>
    </w:tblStylePr>
    <w:tblStylePr w:type="lastRow">
      <w:pPr>
        <w:spacing w:before="0" w:after="0" w:line="240" w:lineRule="auto"/>
      </w:pPr>
      <w:rPr>
        <w:b/>
        <w:bCs/>
      </w:rPr>
      <w:tcPr>
        <w:tcBorders>
          <w:top w:val="double" w:color="A5A5A5" w:sz="6" w:space="0"/>
          <w:left w:val="single" w:color="A5A5A5" w:sz="8" w:space="0"/>
          <w:bottom w:val="single" w:color="A5A5A5" w:sz="8" w:space="0"/>
          <w:right w:val="single" w:color="A5A5A5" w:sz="8" w:space="0"/>
        </w:tcBorders>
      </w:tcPr>
    </w:tblStylePr>
    <w:tblStylePr w:type="firstCol">
      <w:rPr>
        <w:b/>
        <w:bCs/>
      </w:rPr>
    </w:tblStylePr>
    <w:tblStylePr w:type="lastCol">
      <w:rPr>
        <w:b/>
        <w:bCs/>
      </w:rPr>
    </w:tblStylePr>
    <w:tblStylePr w:type="band1Vert">
      <w:tcPr>
        <w:tcBorders>
          <w:top w:val="single" w:color="A5A5A5" w:sz="8" w:space="0"/>
          <w:left w:val="single" w:color="A5A5A5" w:sz="8" w:space="0"/>
          <w:bottom w:val="single" w:color="A5A5A5" w:sz="8" w:space="0"/>
          <w:right w:val="single" w:color="A5A5A5" w:sz="8" w:space="0"/>
        </w:tcBorders>
      </w:tcPr>
    </w:tblStylePr>
    <w:tblStylePr w:type="band1Horz">
      <w:tcPr>
        <w:tcBorders>
          <w:top w:val="single" w:color="A5A5A5" w:sz="8" w:space="0"/>
          <w:left w:val="single" w:color="A5A5A5" w:sz="8" w:space="0"/>
          <w:bottom w:val="single" w:color="A5A5A5" w:sz="8" w:space="0"/>
          <w:right w:val="single" w:color="A5A5A5" w:sz="8" w:space="0"/>
        </w:tcBorders>
      </w:tcPr>
    </w:tblStylePr>
  </w:style>
  <w:style w:type="table" w:customStyle="1" w:styleId="2809">
    <w:name w:val="浅色列表 - 着色 41"/>
    <w:basedOn w:val="88"/>
    <w:autoRedefine/>
    <w:qFormat/>
    <w:uiPriority w:val="0"/>
    <w:rPr>
      <w:rFonts w:ascii="Calibri" w:hAnsi="Calibri"/>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810">
    <w:name w:val="中等深浅底纹 2 - 着色 321"/>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811">
    <w:name w:val="表格主题14"/>
    <w:basedOn w:val="88"/>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2">
    <w:name w:val="网格型43"/>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3">
    <w:name w:val="中等深浅底纹 2 - 着色 331"/>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814">
    <w:name w:val="中等深浅网格 1 - 着色 231"/>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15">
    <w:name w:val="标书网格型表格正文12"/>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6">
    <w:name w:val="定制网格型15"/>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817">
    <w:name w:val="定制网格型113"/>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818">
    <w:name w:val="网格型123"/>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9">
    <w:name w:val="表格样式4"/>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820">
    <w:name w:val="政府行文表格5"/>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821">
    <w:name w:val="政府行文格式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822">
    <w:name w:val="网格型浅色14"/>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823">
    <w:name w:val="Test格式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824">
    <w:name w:val="Test格式1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825">
    <w:name w:val="政府行文表格14"/>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826">
    <w:name w:val="政府行文格式1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827">
    <w:name w:val="表格主题112"/>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8">
    <w:name w:val="网格型22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9">
    <w:name w:val="网格型312"/>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30">
    <w:name w:val="浅色底纹112"/>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831">
    <w:name w:val="浅色网格 - 着色 64"/>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832">
    <w:name w:val="网格表 4 - 着色 514"/>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833">
    <w:name w:val="TableGrid14"/>
    <w:autoRedefine/>
    <w:qFormat/>
    <w:uiPriority w:val="0"/>
    <w:rPr>
      <w:rFonts w:ascii="Calibri" w:hAnsi="Calibri"/>
    </w:rPr>
    <w:tblPr>
      <w:tblCellMar>
        <w:top w:w="0" w:type="dxa"/>
        <w:left w:w="0" w:type="dxa"/>
        <w:bottom w:w="0" w:type="dxa"/>
        <w:right w:w="0" w:type="dxa"/>
      </w:tblCellMar>
    </w:tblPr>
  </w:style>
  <w:style w:type="table" w:customStyle="1" w:styleId="2834">
    <w:name w:val="清单表 1 浅色 - 着色 114"/>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835">
    <w:name w:val="定制网格型122"/>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836">
    <w:name w:val="网格型1111"/>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37">
    <w:name w:val="定制网格型1112"/>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838">
    <w:name w:val="表格样式12"/>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839">
    <w:name w:val="政府行文表格22"/>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840">
    <w:name w:val="政府行文格式2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841">
    <w:name w:val="网格型浅色112"/>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842">
    <w:name w:val="Test格式2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843">
    <w:name w:val="Test格式11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844">
    <w:name w:val="政府行文表格112"/>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845">
    <w:name w:val="政府行文格式11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846">
    <w:name w:val="网格型2111"/>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47">
    <w:name w:val="浅色网格 - 着色 612"/>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848">
    <w:name w:val="网格表 4 - 着色 5112"/>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849">
    <w:name w:val="TableGrid112"/>
    <w:autoRedefine/>
    <w:qFormat/>
    <w:uiPriority w:val="0"/>
    <w:rPr>
      <w:rFonts w:ascii="Calibri" w:hAnsi="Calibri"/>
    </w:rPr>
    <w:tblPr>
      <w:tblCellMar>
        <w:top w:w="0" w:type="dxa"/>
        <w:left w:w="0" w:type="dxa"/>
        <w:bottom w:w="0" w:type="dxa"/>
        <w:right w:w="0" w:type="dxa"/>
      </w:tblCellMar>
    </w:tblPr>
  </w:style>
  <w:style w:type="table" w:customStyle="1" w:styleId="2850">
    <w:name w:val="清单表 1 浅色 - 着色 1112"/>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851">
    <w:name w:val="网格型411"/>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52">
    <w:name w:val="网格型52"/>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53">
    <w:name w:val="表格样式22"/>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854">
    <w:name w:val="政府行文表格32"/>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855">
    <w:name w:val="标书网格型表格正文22"/>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856">
    <w:name w:val="政府行文格式3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857">
    <w:name w:val="网格型浅色122"/>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858">
    <w:name w:val="Test格式3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859">
    <w:name w:val="Test格式12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860">
    <w:name w:val="网格型1211"/>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61">
    <w:name w:val="政府行文表格122"/>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862">
    <w:name w:val="政府行文格式12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863">
    <w:name w:val="表格主题122"/>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64">
    <w:name w:val="网格型322"/>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65">
    <w:name w:val="定制网格型132"/>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866">
    <w:name w:val="浅色底纹122"/>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867">
    <w:name w:val="浅色网格 - 着色 622"/>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868">
    <w:name w:val="网格表 4 - 着色 5122"/>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869">
    <w:name w:val="TableGrid122"/>
    <w:autoRedefine/>
    <w:qFormat/>
    <w:uiPriority w:val="0"/>
    <w:rPr>
      <w:rFonts w:ascii="Calibri" w:hAnsi="Calibri"/>
    </w:rPr>
    <w:tblPr>
      <w:tblCellMar>
        <w:top w:w="0" w:type="dxa"/>
        <w:left w:w="0" w:type="dxa"/>
        <w:bottom w:w="0" w:type="dxa"/>
        <w:right w:w="0" w:type="dxa"/>
      </w:tblCellMar>
    </w:tblPr>
  </w:style>
  <w:style w:type="table" w:customStyle="1" w:styleId="2870">
    <w:name w:val="清单表 1 浅色 - 着色 1122"/>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871">
    <w:name w:val="网格型!111"/>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72">
    <w:name w:val="标题22"/>
    <w:basedOn w:val="1"/>
    <w:autoRedefine/>
    <w:qFormat/>
    <w:uiPriority w:val="99"/>
    <w:pPr>
      <w:spacing w:before="156"/>
      <w:jc w:val="left"/>
    </w:pPr>
    <w:rPr>
      <w:rFonts w:ascii="Calibri" w:hAnsi="Calibri" w:eastAsia="宋体" w:cs="Times New Roman"/>
      <w:bCs/>
      <w:smallCaps/>
    </w:rPr>
  </w:style>
  <w:style w:type="character" w:customStyle="1" w:styleId="2873">
    <w:name w:val="书籍标题2"/>
    <w:autoRedefine/>
    <w:qFormat/>
    <w:uiPriority w:val="33"/>
    <w:rPr>
      <w:b/>
      <w:bCs/>
      <w:i/>
      <w:iCs/>
      <w:spacing w:val="5"/>
    </w:rPr>
  </w:style>
  <w:style w:type="table" w:customStyle="1" w:styleId="2874">
    <w:name w:val="标书网格型表格正文5"/>
    <w:basedOn w:val="88"/>
    <w:autoRedefine/>
    <w:qFormat/>
    <w:uiPriority w:val="5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75">
    <w:name w:val="网格型15"/>
    <w:basedOn w:val="88"/>
    <w:autoRedefine/>
    <w:qFormat/>
    <w:uiPriority w:val="3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76">
    <w:name w:val="网格型25"/>
    <w:basedOn w:val="88"/>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77">
    <w:name w:val="表格主题3"/>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78">
    <w:name w:val="中等深浅底纹 2 - 着色 312"/>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879">
    <w:name w:val="中等深浅网格 1 - 着色 212"/>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80">
    <w:name w:val="中等深浅底纹 2 - 着色 35"/>
    <w:basedOn w:val="88"/>
    <w:autoRedefine/>
    <w:qFormat/>
    <w:uiPriority w:val="0"/>
    <w:rPr>
      <w:rFonts w:ascii="Calibri" w:hAnsi="Calibri"/>
      <w:kern w:val="2"/>
      <w:sz w:val="21"/>
      <w:szCs w:val="21"/>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881">
    <w:name w:val="中等深浅网格 1 - 着色 25"/>
    <w:basedOn w:val="88"/>
    <w:autoRedefine/>
    <w:qFormat/>
    <w:uiPriority w:val="0"/>
    <w:rPr>
      <w:rFonts w:ascii="Calibri" w:hAnsi="Calibri"/>
      <w:kern w:val="2"/>
      <w:sz w:val="21"/>
      <w:szCs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82">
    <w:name w:val="网格型35"/>
    <w:basedOn w:val="88"/>
    <w:autoRedefine/>
    <w:qFormat/>
    <w:uiPriority w:val="5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83">
    <w:name w:val="网格型!14"/>
    <w:basedOn w:val="88"/>
    <w:autoRedefine/>
    <w:qFormat/>
    <w:uiPriority w:val="0"/>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84">
    <w:name w:val="网格表 4 - 着色 112"/>
    <w:basedOn w:val="88"/>
    <w:autoRedefine/>
    <w:qFormat/>
    <w:uiPriority w:val="0"/>
    <w:rPr>
      <w:rFonts w:ascii="Calibri" w:hAnsi="Calibri"/>
      <w:kern w:val="2"/>
      <w:sz w:val="24"/>
      <w:szCs w:val="24"/>
    </w:rPr>
    <w:tblPr>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cPr>
        <w:tcBorders>
          <w:top w:val="double" w:color="5B9BD5" w:sz="4" w:space="0"/>
        </w:tcBorders>
      </w:tcPr>
    </w:tblStylePr>
    <w:tblStylePr w:type="firstCol">
      <w:rPr>
        <w:b/>
        <w:bCs/>
      </w:rPr>
    </w:tblStylePr>
    <w:tblStylePr w:type="lastCol">
      <w:rPr>
        <w:b/>
        <w:bCs/>
      </w:rPr>
    </w:tblStylePr>
    <w:tblStylePr w:type="band1Vert">
      <w:tcPr>
        <w:shd w:val="clear" w:color="auto" w:fill="DEEAF6"/>
      </w:tcPr>
    </w:tblStylePr>
    <w:tblStylePr w:type="band1Horz">
      <w:tcPr>
        <w:shd w:val="clear" w:color="auto" w:fill="DEEAF6"/>
      </w:tcPr>
    </w:tblStylePr>
  </w:style>
  <w:style w:type="table" w:customStyle="1" w:styleId="2885">
    <w:name w:val="网格型114"/>
    <w:basedOn w:val="8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86">
    <w:name w:val="网格型214"/>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87">
    <w:name w:val="中等深浅网格 1 - 着色 222"/>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88">
    <w:name w:val="网格表 1 浅色12"/>
    <w:basedOn w:val="88"/>
    <w:autoRedefine/>
    <w:qFormat/>
    <w:uiPriority w:val="0"/>
    <w:pPr>
      <w:jc w:val="both"/>
    </w:pPr>
    <w:rPr>
      <w:kern w:val="2"/>
      <w:sz w:val="28"/>
      <w:szCs w:val="21"/>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2889">
    <w:name w:val="专业网格12"/>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90">
    <w:name w:val="浅色底纹15"/>
    <w:basedOn w:val="88"/>
    <w:autoRedefine/>
    <w:qFormat/>
    <w:uiPriority w:val="0"/>
    <w:rPr>
      <w:rFonts w:ascii="Calibri" w:hAnsi="Calibri"/>
      <w:color w:val="000000"/>
      <w:kern w:val="2"/>
      <w:sz w:val="21"/>
      <w:szCs w:val="21"/>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891">
    <w:name w:val="浅色底纹 - 着色 32"/>
    <w:basedOn w:val="88"/>
    <w:autoRedefine/>
    <w:qFormat/>
    <w:uiPriority w:val="0"/>
    <w:rPr>
      <w:rFonts w:ascii="Calibri" w:hAnsi="Calibri"/>
      <w:color w:val="7B7B7B"/>
      <w:kern w:val="2"/>
      <w:sz w:val="21"/>
      <w:szCs w:val="21"/>
    </w:rPr>
    <w:tblPr>
      <w:tblBorders>
        <w:top w:val="single" w:color="A5A5A5" w:sz="8" w:space="0"/>
        <w:bottom w:val="single" w:color="A5A5A5" w:sz="8" w:space="0"/>
      </w:tblBorders>
    </w:tblPr>
    <w:tblStylePr w:type="fir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la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8E8E8"/>
      </w:tcPr>
    </w:tblStylePr>
    <w:tblStylePr w:type="band1Horz">
      <w:tcPr>
        <w:tcBorders>
          <w:left w:val="nil"/>
          <w:right w:val="nil"/>
          <w:insideH w:val="nil"/>
          <w:insideV w:val="nil"/>
        </w:tcBorders>
        <w:shd w:val="clear" w:color="auto" w:fill="E8E8E8"/>
      </w:tcPr>
    </w:tblStylePr>
  </w:style>
  <w:style w:type="table" w:customStyle="1" w:styleId="2892">
    <w:name w:val="浅色列表 - 着色 32"/>
    <w:basedOn w:val="88"/>
    <w:autoRedefine/>
    <w:qFormat/>
    <w:uiPriority w:val="0"/>
    <w:rPr>
      <w:rFonts w:ascii="Calibri" w:hAnsi="Calibri"/>
      <w:kern w:val="2"/>
      <w:sz w:val="21"/>
      <w:szCs w:val="21"/>
    </w:rPr>
    <w:tblPr>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cPr>
        <w:shd w:val="clear" w:color="auto" w:fill="A5A5A5"/>
      </w:tcPr>
    </w:tblStylePr>
    <w:tblStylePr w:type="lastRow">
      <w:pPr>
        <w:spacing w:before="0" w:after="0" w:line="240" w:lineRule="auto"/>
      </w:pPr>
      <w:rPr>
        <w:b/>
        <w:bCs/>
      </w:rPr>
      <w:tcPr>
        <w:tcBorders>
          <w:top w:val="double" w:color="A5A5A5" w:sz="6" w:space="0"/>
          <w:left w:val="single" w:color="A5A5A5" w:sz="8" w:space="0"/>
          <w:bottom w:val="single" w:color="A5A5A5" w:sz="8" w:space="0"/>
          <w:right w:val="single" w:color="A5A5A5" w:sz="8" w:space="0"/>
        </w:tcBorders>
      </w:tcPr>
    </w:tblStylePr>
    <w:tblStylePr w:type="firstCol">
      <w:rPr>
        <w:b/>
        <w:bCs/>
      </w:rPr>
    </w:tblStylePr>
    <w:tblStylePr w:type="lastCol">
      <w:rPr>
        <w:b/>
        <w:bCs/>
      </w:rPr>
    </w:tblStylePr>
    <w:tblStylePr w:type="band1Vert">
      <w:tcPr>
        <w:tcBorders>
          <w:top w:val="single" w:color="A5A5A5" w:sz="8" w:space="0"/>
          <w:left w:val="single" w:color="A5A5A5" w:sz="8" w:space="0"/>
          <w:bottom w:val="single" w:color="A5A5A5" w:sz="8" w:space="0"/>
          <w:right w:val="single" w:color="A5A5A5" w:sz="8" w:space="0"/>
        </w:tcBorders>
      </w:tcPr>
    </w:tblStylePr>
    <w:tblStylePr w:type="band1Horz">
      <w:tcPr>
        <w:tcBorders>
          <w:top w:val="single" w:color="A5A5A5" w:sz="8" w:space="0"/>
          <w:left w:val="single" w:color="A5A5A5" w:sz="8" w:space="0"/>
          <w:bottom w:val="single" w:color="A5A5A5" w:sz="8" w:space="0"/>
          <w:right w:val="single" w:color="A5A5A5" w:sz="8" w:space="0"/>
        </w:tcBorders>
      </w:tcPr>
    </w:tblStylePr>
  </w:style>
  <w:style w:type="table" w:customStyle="1" w:styleId="2893">
    <w:name w:val="浅色列表 - 着色 42"/>
    <w:basedOn w:val="88"/>
    <w:autoRedefine/>
    <w:qFormat/>
    <w:uiPriority w:val="0"/>
    <w:rPr>
      <w:rFonts w:ascii="Calibri" w:hAnsi="Calibri"/>
      <w:kern w:val="2"/>
      <w:sz w:val="21"/>
      <w:szCs w:val="21"/>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2894">
    <w:name w:val="中等深浅底纹 2 - 着色 322"/>
    <w:basedOn w:val="88"/>
    <w:autoRedefine/>
    <w:qFormat/>
    <w:uiPriority w:val="0"/>
    <w:rPr>
      <w:rFonts w:ascii="Calibri" w:hAnsi="Calibri"/>
      <w:kern w:val="2"/>
      <w:sz w:val="21"/>
      <w:szCs w:val="21"/>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895">
    <w:name w:val="表格主题15"/>
    <w:basedOn w:val="88"/>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96">
    <w:name w:val="网格型44"/>
    <w:basedOn w:val="88"/>
    <w:autoRedefine/>
    <w:qFormat/>
    <w:uiPriority w:val="3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97">
    <w:name w:val="中等深浅底纹 2 - 着色 332"/>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2898">
    <w:name w:val="中等深浅网格 1 - 着色 232"/>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2899">
    <w:name w:val="标书网格型表格正文13"/>
    <w:basedOn w:val="88"/>
    <w:autoRedefine/>
    <w:qFormat/>
    <w:uiPriority w:val="39"/>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00">
    <w:name w:val="定制网格型16"/>
    <w:basedOn w:val="88"/>
    <w:autoRedefine/>
    <w:qFormat/>
    <w:uiPriority w:val="0"/>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01">
    <w:name w:val="定制网格型114"/>
    <w:basedOn w:val="88"/>
    <w:autoRedefine/>
    <w:qFormat/>
    <w:uiPriority w:val="0"/>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02">
    <w:name w:val="网格型124"/>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03">
    <w:name w:val="表格样式5"/>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904">
    <w:name w:val="政府行文表格6"/>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05">
    <w:name w:val="政府行文格式6"/>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06">
    <w:name w:val="网格型浅色15"/>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907">
    <w:name w:val="Test格式6"/>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08">
    <w:name w:val="Test格式1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09">
    <w:name w:val="政府行文表格15"/>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10">
    <w:name w:val="政府行文格式1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11">
    <w:name w:val="表格主题113"/>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12">
    <w:name w:val="网格型223"/>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13">
    <w:name w:val="网格型313"/>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14">
    <w:name w:val="浅色底纹113"/>
    <w:basedOn w:val="88"/>
    <w:autoRedefine/>
    <w:qFormat/>
    <w:uiPriority w:val="0"/>
    <w:rPr>
      <w:rFonts w:ascii="Calibri" w:hAnsi="Calibri"/>
      <w:color w:val="000000"/>
      <w:kern w:val="2"/>
      <w:sz w:val="21"/>
      <w:szCs w:val="21"/>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915">
    <w:name w:val="浅色网格 - 着色 65"/>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916">
    <w:name w:val="网格表 4 - 着色 515"/>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917">
    <w:name w:val="TableGrid15"/>
    <w:autoRedefine/>
    <w:qFormat/>
    <w:uiPriority w:val="0"/>
    <w:rPr>
      <w:rFonts w:ascii="Calibri" w:hAnsi="Calibri"/>
    </w:rPr>
    <w:tblPr>
      <w:tblCellMar>
        <w:top w:w="0" w:type="dxa"/>
        <w:left w:w="0" w:type="dxa"/>
        <w:bottom w:w="0" w:type="dxa"/>
        <w:right w:w="0" w:type="dxa"/>
      </w:tblCellMar>
    </w:tblPr>
  </w:style>
  <w:style w:type="table" w:customStyle="1" w:styleId="2918">
    <w:name w:val="清单表 1 浅色 - 着色 115"/>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919">
    <w:name w:val="定制网格型123"/>
    <w:basedOn w:val="88"/>
    <w:autoRedefine/>
    <w:qFormat/>
    <w:uiPriority w:val="0"/>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20">
    <w:name w:val="网格型1112"/>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21">
    <w:name w:val="定制网格型1113"/>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22">
    <w:name w:val="表格样式13"/>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923">
    <w:name w:val="政府行文表格23"/>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24">
    <w:name w:val="政府行文格式2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25">
    <w:name w:val="网格型浅色113"/>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926">
    <w:name w:val="Test格式2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27">
    <w:name w:val="Test格式11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28">
    <w:name w:val="政府行文表格113"/>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29">
    <w:name w:val="政府行文格式11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30">
    <w:name w:val="网格型2112"/>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31">
    <w:name w:val="浅色网格 - 着色 613"/>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932">
    <w:name w:val="网格表 4 - 着色 5113"/>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933">
    <w:name w:val="TableGrid113"/>
    <w:autoRedefine/>
    <w:qFormat/>
    <w:uiPriority w:val="0"/>
    <w:rPr>
      <w:rFonts w:ascii="Calibri" w:hAnsi="Calibri"/>
    </w:rPr>
    <w:tblPr>
      <w:tblCellMar>
        <w:top w:w="0" w:type="dxa"/>
        <w:left w:w="0" w:type="dxa"/>
        <w:bottom w:w="0" w:type="dxa"/>
        <w:right w:w="0" w:type="dxa"/>
      </w:tblCellMar>
    </w:tblPr>
  </w:style>
  <w:style w:type="table" w:customStyle="1" w:styleId="2934">
    <w:name w:val="清单表 1 浅色 - 着色 1113"/>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935">
    <w:name w:val="网格型412"/>
    <w:basedOn w:val="88"/>
    <w:autoRedefine/>
    <w:qFormat/>
    <w:uiPriority w:val="3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36">
    <w:name w:val="网格型53"/>
    <w:basedOn w:val="88"/>
    <w:autoRedefine/>
    <w:qFormat/>
    <w:uiPriority w:val="39"/>
    <w:rPr>
      <w:rFonts w:ascii="等线" w:hAnsi="等线" w:eastAsia="等线"/>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37">
    <w:name w:val="表格样式23"/>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938">
    <w:name w:val="政府行文表格33"/>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39">
    <w:name w:val="标书网格型表格正文23"/>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940">
    <w:name w:val="政府行文格式3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41">
    <w:name w:val="网格型浅色123"/>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942">
    <w:name w:val="Test格式3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43">
    <w:name w:val="Test格式12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44">
    <w:name w:val="网格型1212"/>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45">
    <w:name w:val="政府行文表格123"/>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46">
    <w:name w:val="政府行文格式12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47">
    <w:name w:val="表格主题123"/>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48">
    <w:name w:val="网格型323"/>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49">
    <w:name w:val="定制网格型133"/>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50">
    <w:name w:val="浅色底纹123"/>
    <w:basedOn w:val="88"/>
    <w:autoRedefine/>
    <w:qFormat/>
    <w:uiPriority w:val="0"/>
    <w:rPr>
      <w:rFonts w:ascii="Calibri" w:hAnsi="Calibri"/>
      <w:color w:val="000000"/>
      <w:kern w:val="2"/>
      <w:sz w:val="21"/>
      <w:szCs w:val="21"/>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951">
    <w:name w:val="浅色网格 - 着色 623"/>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952">
    <w:name w:val="网格表 4 - 着色 5123"/>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953">
    <w:name w:val="TableGrid123"/>
    <w:autoRedefine/>
    <w:qFormat/>
    <w:uiPriority w:val="0"/>
    <w:rPr>
      <w:rFonts w:ascii="Calibri" w:hAnsi="Calibri"/>
    </w:rPr>
    <w:tblPr>
      <w:tblCellMar>
        <w:top w:w="0" w:type="dxa"/>
        <w:left w:w="0" w:type="dxa"/>
        <w:bottom w:w="0" w:type="dxa"/>
        <w:right w:w="0" w:type="dxa"/>
      </w:tblCellMar>
    </w:tblPr>
  </w:style>
  <w:style w:type="table" w:customStyle="1" w:styleId="2954">
    <w:name w:val="清单表 1 浅色 - 着色 1123"/>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955">
    <w:name w:val="网格型!112"/>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6">
    <w:name w:val="标书网格型表格正文31"/>
    <w:basedOn w:val="88"/>
    <w:autoRedefine/>
    <w:qFormat/>
    <w:uiPriority w:val="3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7">
    <w:name w:val="标书网格型表格正文111"/>
    <w:basedOn w:val="88"/>
    <w:autoRedefine/>
    <w:qFormat/>
    <w:uiPriority w:val="39"/>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8">
    <w:name w:val="定制网格型141"/>
    <w:basedOn w:val="88"/>
    <w:autoRedefine/>
    <w:qFormat/>
    <w:uiPriority w:val="0"/>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59">
    <w:name w:val="定制网格型1121"/>
    <w:basedOn w:val="88"/>
    <w:autoRedefine/>
    <w:qFormat/>
    <w:uiPriority w:val="0"/>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60">
    <w:name w:val="网格型131"/>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61">
    <w:name w:val="表格样式3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962">
    <w:name w:val="政府行文表格4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63">
    <w:name w:val="政府行文格式4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64">
    <w:name w:val="网格型浅色13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965">
    <w:name w:val="Test格式4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66">
    <w:name w:val="Test格式13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67">
    <w:name w:val="政府行文表格13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68">
    <w:name w:val="政府行文格式13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69">
    <w:name w:val="表格主题13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0">
    <w:name w:val="网格型231"/>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1">
    <w:name w:val="网格型33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2">
    <w:name w:val="浅色底纹131"/>
    <w:basedOn w:val="88"/>
    <w:autoRedefine/>
    <w:qFormat/>
    <w:uiPriority w:val="0"/>
    <w:rPr>
      <w:rFonts w:ascii="Calibri" w:hAnsi="Calibri"/>
      <w:color w:val="000000"/>
      <w:kern w:val="2"/>
      <w:sz w:val="21"/>
      <w:szCs w:val="21"/>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973">
    <w:name w:val="浅色网格 - 着色 63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974">
    <w:name w:val="网格表 4 - 着色 513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975">
    <w:name w:val="TableGrid131"/>
    <w:autoRedefine/>
    <w:qFormat/>
    <w:uiPriority w:val="0"/>
    <w:rPr>
      <w:rFonts w:ascii="Calibri" w:hAnsi="Calibri"/>
    </w:rPr>
    <w:tblPr>
      <w:tblCellMar>
        <w:top w:w="0" w:type="dxa"/>
        <w:left w:w="0" w:type="dxa"/>
        <w:bottom w:w="0" w:type="dxa"/>
        <w:right w:w="0" w:type="dxa"/>
      </w:tblCellMar>
    </w:tblPr>
  </w:style>
  <w:style w:type="table" w:customStyle="1" w:styleId="2976">
    <w:name w:val="清单表 1 浅色 - 着色 113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977">
    <w:name w:val="定制网格型1211"/>
    <w:basedOn w:val="88"/>
    <w:autoRedefine/>
    <w:qFormat/>
    <w:uiPriority w:val="0"/>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78">
    <w:name w:val="网格型1121"/>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9">
    <w:name w:val="定制网格型11111"/>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80">
    <w:name w:val="表格样式11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981">
    <w:name w:val="政府行文表格21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82">
    <w:name w:val="政府行文格式21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83">
    <w:name w:val="网格型浅色111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984">
    <w:name w:val="Test格式21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85">
    <w:name w:val="Test格式111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2986">
    <w:name w:val="政府行文表格111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2987">
    <w:name w:val="政府行文格式111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2988">
    <w:name w:val="表格主题111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9">
    <w:name w:val="网格型2121"/>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0">
    <w:name w:val="网格型311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1">
    <w:name w:val="浅色底纹1111"/>
    <w:basedOn w:val="88"/>
    <w:autoRedefine/>
    <w:qFormat/>
    <w:uiPriority w:val="0"/>
    <w:rPr>
      <w:rFonts w:ascii="Calibri" w:hAnsi="Calibri"/>
      <w:color w:val="000000"/>
      <w:kern w:val="2"/>
      <w:sz w:val="21"/>
      <w:szCs w:val="21"/>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2992">
    <w:name w:val="浅色网格 - 着色 611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2993">
    <w:name w:val="网格表 4 - 着色 5111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2994">
    <w:name w:val="TableGrid1111"/>
    <w:autoRedefine/>
    <w:qFormat/>
    <w:uiPriority w:val="0"/>
    <w:rPr>
      <w:rFonts w:ascii="Calibri" w:hAnsi="Calibri"/>
    </w:rPr>
    <w:tblPr>
      <w:tblCellMar>
        <w:top w:w="0" w:type="dxa"/>
        <w:left w:w="0" w:type="dxa"/>
        <w:bottom w:w="0" w:type="dxa"/>
        <w:right w:w="0" w:type="dxa"/>
      </w:tblCellMar>
    </w:tblPr>
  </w:style>
  <w:style w:type="table" w:customStyle="1" w:styleId="2995">
    <w:name w:val="清单表 1 浅色 - 着色 1111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2996">
    <w:name w:val="网格型421"/>
    <w:basedOn w:val="88"/>
    <w:autoRedefine/>
    <w:qFormat/>
    <w:uiPriority w:val="3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7">
    <w:name w:val="网格型511"/>
    <w:basedOn w:val="88"/>
    <w:autoRedefine/>
    <w:qFormat/>
    <w:uiPriority w:val="39"/>
    <w:rPr>
      <w:rFonts w:ascii="等线" w:hAnsi="等线" w:eastAsia="等线"/>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8">
    <w:name w:val="表格样式21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2999">
    <w:name w:val="政府行文表格31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000">
    <w:name w:val="标书网格型表格正文211"/>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001">
    <w:name w:val="政府行文格式31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002">
    <w:name w:val="网格型浅色121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003">
    <w:name w:val="Test格式31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004">
    <w:name w:val="Test格式121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005">
    <w:name w:val="网格型1221"/>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6">
    <w:name w:val="政府行文表格121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007">
    <w:name w:val="政府行文格式121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008">
    <w:name w:val="表格主题121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9">
    <w:name w:val="网格型2211"/>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0">
    <w:name w:val="网格型321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1">
    <w:name w:val="定制网格型1311"/>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012">
    <w:name w:val="浅色底纹1211"/>
    <w:basedOn w:val="88"/>
    <w:autoRedefine/>
    <w:qFormat/>
    <w:uiPriority w:val="0"/>
    <w:rPr>
      <w:rFonts w:ascii="Calibri" w:hAnsi="Calibri"/>
      <w:color w:val="000000"/>
      <w:kern w:val="2"/>
      <w:sz w:val="21"/>
      <w:szCs w:val="21"/>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013">
    <w:name w:val="浅色网格 - 着色 621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014">
    <w:name w:val="网格表 4 - 着色 5121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015">
    <w:name w:val="TableGrid1211"/>
    <w:autoRedefine/>
    <w:qFormat/>
    <w:uiPriority w:val="0"/>
    <w:rPr>
      <w:rFonts w:ascii="Calibri" w:hAnsi="Calibri"/>
    </w:rPr>
    <w:tblPr>
      <w:tblCellMar>
        <w:top w:w="0" w:type="dxa"/>
        <w:left w:w="0" w:type="dxa"/>
        <w:bottom w:w="0" w:type="dxa"/>
        <w:right w:w="0" w:type="dxa"/>
      </w:tblCellMar>
    </w:tblPr>
  </w:style>
  <w:style w:type="table" w:customStyle="1" w:styleId="3016">
    <w:name w:val="清单表 1 浅色 - 着色 1121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017">
    <w:name w:val="网格型!121"/>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8">
    <w:name w:val="网格型!21"/>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9">
    <w:name w:val="网格型6"/>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0">
    <w:name w:val="网格型16"/>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1">
    <w:name w:val="标书网格型表格正文6"/>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2">
    <w:name w:val="网格型17"/>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3">
    <w:name w:val="网格型26"/>
    <w:basedOn w:val="88"/>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4">
    <w:name w:val="表格主题4"/>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5">
    <w:name w:val="中等深浅底纹 2 - 着色 313"/>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026">
    <w:name w:val="中等深浅网格 1 - 着色 213"/>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027">
    <w:name w:val="中等深浅底纹 2 - 着色 36"/>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028">
    <w:name w:val="中等深浅网格 1 - 着色 26"/>
    <w:basedOn w:val="88"/>
    <w:autoRedefine/>
    <w:qFormat/>
    <w:uiPriority w:val="0"/>
    <w:rPr>
      <w:rFonts w:ascii="Calibri" w:hAnsi="Calibri"/>
      <w:kern w:val="2"/>
      <w:sz w:val="21"/>
      <w:szCs w:val="22"/>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029">
    <w:name w:val="网格型36"/>
    <w:basedOn w:val="88"/>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0">
    <w:name w:val="网格型!15"/>
    <w:basedOn w:val="88"/>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1">
    <w:name w:val="网格表 4 - 着色 113"/>
    <w:basedOn w:val="88"/>
    <w:autoRedefine/>
    <w:qFormat/>
    <w:uiPriority w:val="0"/>
    <w:rPr>
      <w:rFonts w:ascii="Calibri" w:hAnsi="Calibri"/>
      <w:kern w:val="2"/>
      <w:sz w:val="24"/>
      <w:szCs w:val="24"/>
    </w:rPr>
    <w:tblPr>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cPr>
        <w:tcBorders>
          <w:top w:val="double" w:color="5B9BD5" w:sz="4" w:space="0"/>
        </w:tcBorders>
      </w:tcPr>
    </w:tblStylePr>
    <w:tblStylePr w:type="firstCol">
      <w:rPr>
        <w:b/>
        <w:bCs/>
      </w:rPr>
    </w:tblStylePr>
    <w:tblStylePr w:type="lastCol">
      <w:rPr>
        <w:b/>
        <w:bCs/>
      </w:rPr>
    </w:tblStylePr>
    <w:tblStylePr w:type="band1Vert">
      <w:tcPr>
        <w:shd w:val="clear" w:color="auto" w:fill="DEEAF6"/>
      </w:tcPr>
    </w:tblStylePr>
    <w:tblStylePr w:type="band1Horz">
      <w:tcPr>
        <w:shd w:val="clear" w:color="auto" w:fill="DEEAF6"/>
      </w:tcPr>
    </w:tblStylePr>
  </w:style>
  <w:style w:type="table" w:customStyle="1" w:styleId="3032">
    <w:name w:val="网格型115"/>
    <w:basedOn w:val="8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3">
    <w:name w:val="网格型215"/>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4">
    <w:name w:val="中等深浅网格 1 - 着色 223"/>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035">
    <w:name w:val="网格表 1 浅色13"/>
    <w:basedOn w:val="88"/>
    <w:autoRedefine/>
    <w:qFormat/>
    <w:uiPriority w:val="0"/>
    <w:pPr>
      <w:jc w:val="both"/>
    </w:pPr>
    <w:rPr>
      <w:kern w:val="2"/>
      <w:sz w:val="28"/>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3036">
    <w:name w:val="专业网格13"/>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7">
    <w:name w:val="浅色底纹16"/>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038">
    <w:name w:val="浅色底纹 - 着色 33"/>
    <w:basedOn w:val="88"/>
    <w:autoRedefine/>
    <w:qFormat/>
    <w:uiPriority w:val="0"/>
    <w:rPr>
      <w:rFonts w:ascii="Calibri" w:hAnsi="Calibri"/>
      <w:color w:val="7B7B7B"/>
      <w:kern w:val="2"/>
      <w:sz w:val="21"/>
      <w:szCs w:val="22"/>
    </w:rPr>
    <w:tblPr>
      <w:tblBorders>
        <w:top w:val="single" w:color="A5A5A5" w:sz="8" w:space="0"/>
        <w:bottom w:val="single" w:color="A5A5A5" w:sz="8" w:space="0"/>
      </w:tblBorders>
    </w:tblPr>
    <w:tblStylePr w:type="fir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la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8E8E8"/>
      </w:tcPr>
    </w:tblStylePr>
    <w:tblStylePr w:type="band1Horz">
      <w:tcPr>
        <w:tcBorders>
          <w:left w:val="nil"/>
          <w:right w:val="nil"/>
          <w:insideH w:val="nil"/>
          <w:insideV w:val="nil"/>
        </w:tcBorders>
        <w:shd w:val="clear" w:color="auto" w:fill="E8E8E8"/>
      </w:tcPr>
    </w:tblStylePr>
  </w:style>
  <w:style w:type="table" w:customStyle="1" w:styleId="3039">
    <w:name w:val="浅色列表 - 着色 33"/>
    <w:basedOn w:val="88"/>
    <w:autoRedefine/>
    <w:qFormat/>
    <w:uiPriority w:val="0"/>
    <w:rPr>
      <w:rFonts w:ascii="Calibri" w:hAnsi="Calibri"/>
      <w:kern w:val="2"/>
      <w:sz w:val="21"/>
      <w:szCs w:val="22"/>
    </w:rPr>
    <w:tblPr>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cPr>
        <w:shd w:val="clear" w:color="auto" w:fill="A5A5A5"/>
      </w:tcPr>
    </w:tblStylePr>
    <w:tblStylePr w:type="lastRow">
      <w:pPr>
        <w:spacing w:before="0" w:after="0" w:line="240" w:lineRule="auto"/>
      </w:pPr>
      <w:rPr>
        <w:b/>
        <w:bCs/>
      </w:rPr>
      <w:tcPr>
        <w:tcBorders>
          <w:top w:val="double" w:color="A5A5A5" w:sz="6" w:space="0"/>
          <w:left w:val="single" w:color="A5A5A5" w:sz="8" w:space="0"/>
          <w:bottom w:val="single" w:color="A5A5A5" w:sz="8" w:space="0"/>
          <w:right w:val="single" w:color="A5A5A5" w:sz="8" w:space="0"/>
        </w:tcBorders>
      </w:tcPr>
    </w:tblStylePr>
    <w:tblStylePr w:type="firstCol">
      <w:rPr>
        <w:b/>
        <w:bCs/>
      </w:rPr>
    </w:tblStylePr>
    <w:tblStylePr w:type="lastCol">
      <w:rPr>
        <w:b/>
        <w:bCs/>
      </w:rPr>
    </w:tblStylePr>
    <w:tblStylePr w:type="band1Vert">
      <w:tcPr>
        <w:tcBorders>
          <w:top w:val="single" w:color="A5A5A5" w:sz="8" w:space="0"/>
          <w:left w:val="single" w:color="A5A5A5" w:sz="8" w:space="0"/>
          <w:bottom w:val="single" w:color="A5A5A5" w:sz="8" w:space="0"/>
          <w:right w:val="single" w:color="A5A5A5" w:sz="8" w:space="0"/>
        </w:tcBorders>
      </w:tcPr>
    </w:tblStylePr>
    <w:tblStylePr w:type="band1Horz">
      <w:tcPr>
        <w:tcBorders>
          <w:top w:val="single" w:color="A5A5A5" w:sz="8" w:space="0"/>
          <w:left w:val="single" w:color="A5A5A5" w:sz="8" w:space="0"/>
          <w:bottom w:val="single" w:color="A5A5A5" w:sz="8" w:space="0"/>
          <w:right w:val="single" w:color="A5A5A5" w:sz="8" w:space="0"/>
        </w:tcBorders>
      </w:tcPr>
    </w:tblStylePr>
  </w:style>
  <w:style w:type="table" w:customStyle="1" w:styleId="3040">
    <w:name w:val="浅色列表 - 着色 43"/>
    <w:basedOn w:val="88"/>
    <w:autoRedefine/>
    <w:qFormat/>
    <w:uiPriority w:val="0"/>
    <w:rPr>
      <w:rFonts w:ascii="Calibri" w:hAnsi="Calibri"/>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041">
    <w:name w:val="中等深浅底纹 2 - 着色 323"/>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042">
    <w:name w:val="表格主题16"/>
    <w:basedOn w:val="88"/>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3">
    <w:name w:val="网格型45"/>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4">
    <w:name w:val="中等深浅底纹 2 - 着色 333"/>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045">
    <w:name w:val="中等深浅网格 1 - 着色 233"/>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046">
    <w:name w:val="标书网格型表格正文14"/>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7">
    <w:name w:val="定制网格型17"/>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048">
    <w:name w:val="定制网格型115"/>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049">
    <w:name w:val="网格型125"/>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0">
    <w:name w:val="表格样式6"/>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051">
    <w:name w:val="政府行文表格7"/>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052">
    <w:name w:val="政府行文格式7"/>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053">
    <w:name w:val="网格型浅色16"/>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054">
    <w:name w:val="Test格式7"/>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055">
    <w:name w:val="Test格式16"/>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056">
    <w:name w:val="政府行文表格16"/>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057">
    <w:name w:val="政府行文格式16"/>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058">
    <w:name w:val="表格主题114"/>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9">
    <w:name w:val="网格型224"/>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60">
    <w:name w:val="网格型314"/>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61">
    <w:name w:val="浅色底纹114"/>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062">
    <w:name w:val="浅色网格 - 着色 66"/>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063">
    <w:name w:val="网格表 4 - 着色 516"/>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064">
    <w:name w:val="TableGrid16"/>
    <w:autoRedefine/>
    <w:qFormat/>
    <w:uiPriority w:val="0"/>
    <w:rPr>
      <w:rFonts w:ascii="Calibri" w:hAnsi="Calibri"/>
    </w:rPr>
    <w:tblPr>
      <w:tblCellMar>
        <w:top w:w="0" w:type="dxa"/>
        <w:left w:w="0" w:type="dxa"/>
        <w:bottom w:w="0" w:type="dxa"/>
        <w:right w:w="0" w:type="dxa"/>
      </w:tblCellMar>
    </w:tblPr>
  </w:style>
  <w:style w:type="table" w:customStyle="1" w:styleId="3065">
    <w:name w:val="清单表 1 浅色 - 着色 116"/>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066">
    <w:name w:val="定制网格型124"/>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067">
    <w:name w:val="网格型1113"/>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68">
    <w:name w:val="定制网格型1114"/>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069">
    <w:name w:val="表格样式14"/>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070">
    <w:name w:val="政府行文表格24"/>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071">
    <w:name w:val="政府行文格式2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072">
    <w:name w:val="网格型浅色114"/>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073">
    <w:name w:val="Test格式2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074">
    <w:name w:val="Test格式11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075">
    <w:name w:val="政府行文表格114"/>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076">
    <w:name w:val="政府行文格式11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077">
    <w:name w:val="网格型2113"/>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78">
    <w:name w:val="浅色网格 - 着色 614"/>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079">
    <w:name w:val="网格表 4 - 着色 5114"/>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080">
    <w:name w:val="TableGrid114"/>
    <w:autoRedefine/>
    <w:qFormat/>
    <w:uiPriority w:val="0"/>
    <w:rPr>
      <w:rFonts w:ascii="Calibri" w:hAnsi="Calibri"/>
    </w:rPr>
    <w:tblPr>
      <w:tblCellMar>
        <w:top w:w="0" w:type="dxa"/>
        <w:left w:w="0" w:type="dxa"/>
        <w:bottom w:w="0" w:type="dxa"/>
        <w:right w:w="0" w:type="dxa"/>
      </w:tblCellMar>
    </w:tblPr>
  </w:style>
  <w:style w:type="table" w:customStyle="1" w:styleId="3081">
    <w:name w:val="清单表 1 浅色 - 着色 1114"/>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082">
    <w:name w:val="网格型413"/>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3">
    <w:name w:val="网格型54"/>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4">
    <w:name w:val="表格样式24"/>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085">
    <w:name w:val="政府行文表格34"/>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086">
    <w:name w:val="标书网格型表格正文24"/>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087">
    <w:name w:val="政府行文格式3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088">
    <w:name w:val="网格型浅色124"/>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089">
    <w:name w:val="Test格式3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090">
    <w:name w:val="Test格式12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091">
    <w:name w:val="网格型1213"/>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2">
    <w:name w:val="政府行文表格124"/>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093">
    <w:name w:val="政府行文格式12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094">
    <w:name w:val="表格主题124"/>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5">
    <w:name w:val="网格型324"/>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6">
    <w:name w:val="定制网格型134"/>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097">
    <w:name w:val="浅色底纹124"/>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098">
    <w:name w:val="浅色网格 - 着色 624"/>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099">
    <w:name w:val="网格表 4 - 着色 5124"/>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100">
    <w:name w:val="TableGrid124"/>
    <w:autoRedefine/>
    <w:qFormat/>
    <w:uiPriority w:val="0"/>
    <w:rPr>
      <w:rFonts w:ascii="Calibri" w:hAnsi="Calibri"/>
    </w:rPr>
    <w:tblPr>
      <w:tblCellMar>
        <w:top w:w="0" w:type="dxa"/>
        <w:left w:w="0" w:type="dxa"/>
        <w:bottom w:w="0" w:type="dxa"/>
        <w:right w:w="0" w:type="dxa"/>
      </w:tblCellMar>
    </w:tblPr>
  </w:style>
  <w:style w:type="table" w:customStyle="1" w:styleId="3101">
    <w:name w:val="清单表 1 浅色 - 着色 1124"/>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102">
    <w:name w:val="网格型!113"/>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3">
    <w:name w:val="标书网格型表格正文32"/>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4">
    <w:name w:val="标书网格型表格正文112"/>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5">
    <w:name w:val="定制网格型142"/>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06">
    <w:name w:val="定制网格型1122"/>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07">
    <w:name w:val="网格型132"/>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8">
    <w:name w:val="表格样式32"/>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109">
    <w:name w:val="政府行文表格42"/>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110">
    <w:name w:val="政府行文格式4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111">
    <w:name w:val="网格型浅色132"/>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112">
    <w:name w:val="Test格式4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113">
    <w:name w:val="Test格式13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114">
    <w:name w:val="政府行文表格132"/>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115">
    <w:name w:val="政府行文格式13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116">
    <w:name w:val="表格主题132"/>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7">
    <w:name w:val="网格型23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8">
    <w:name w:val="网格型332"/>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9">
    <w:name w:val="浅色底纹132"/>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120">
    <w:name w:val="浅色网格 - 着色 632"/>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121">
    <w:name w:val="网格表 4 - 着色 5132"/>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122">
    <w:name w:val="TableGrid132"/>
    <w:autoRedefine/>
    <w:qFormat/>
    <w:uiPriority w:val="0"/>
    <w:rPr>
      <w:rFonts w:ascii="Calibri" w:hAnsi="Calibri"/>
    </w:rPr>
    <w:tblPr>
      <w:tblCellMar>
        <w:top w:w="0" w:type="dxa"/>
        <w:left w:w="0" w:type="dxa"/>
        <w:bottom w:w="0" w:type="dxa"/>
        <w:right w:w="0" w:type="dxa"/>
      </w:tblCellMar>
    </w:tblPr>
  </w:style>
  <w:style w:type="table" w:customStyle="1" w:styleId="3123">
    <w:name w:val="清单表 1 浅色 - 着色 1132"/>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124">
    <w:name w:val="定制网格型1212"/>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25">
    <w:name w:val="网格型1122"/>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6">
    <w:name w:val="定制网格型11112"/>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27">
    <w:name w:val="表格样式112"/>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128">
    <w:name w:val="政府行文表格212"/>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129">
    <w:name w:val="政府行文格式21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130">
    <w:name w:val="网格型浅色1112"/>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131">
    <w:name w:val="Test格式21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132">
    <w:name w:val="Test格式111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133">
    <w:name w:val="政府行文表格1112"/>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134">
    <w:name w:val="政府行文格式111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135">
    <w:name w:val="表格主题1112"/>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6">
    <w:name w:val="网格型212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7">
    <w:name w:val="网格型3112"/>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8">
    <w:name w:val="浅色底纹1112"/>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139">
    <w:name w:val="浅色网格 - 着色 6112"/>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140">
    <w:name w:val="网格表 4 - 着色 51112"/>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141">
    <w:name w:val="TableGrid1112"/>
    <w:autoRedefine/>
    <w:qFormat/>
    <w:uiPriority w:val="0"/>
    <w:rPr>
      <w:rFonts w:ascii="Calibri" w:hAnsi="Calibri"/>
    </w:rPr>
    <w:tblPr>
      <w:tblCellMar>
        <w:top w:w="0" w:type="dxa"/>
        <w:left w:w="0" w:type="dxa"/>
        <w:bottom w:w="0" w:type="dxa"/>
        <w:right w:w="0" w:type="dxa"/>
      </w:tblCellMar>
    </w:tblPr>
  </w:style>
  <w:style w:type="table" w:customStyle="1" w:styleId="3142">
    <w:name w:val="清单表 1 浅色 - 着色 11112"/>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143">
    <w:name w:val="网格型422"/>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4">
    <w:name w:val="网格型512"/>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5">
    <w:name w:val="表格样式212"/>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146">
    <w:name w:val="政府行文表格312"/>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147">
    <w:name w:val="标书网格型表格正文212"/>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148">
    <w:name w:val="政府行文格式31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149">
    <w:name w:val="网格型浅色1212"/>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150">
    <w:name w:val="Test格式31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151">
    <w:name w:val="Test格式1212"/>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152">
    <w:name w:val="网格型1222"/>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3">
    <w:name w:val="政府行文表格1212"/>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154">
    <w:name w:val="政府行文格式1212"/>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155">
    <w:name w:val="表格主题1212"/>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6">
    <w:name w:val="网格型221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7">
    <w:name w:val="网格型3212"/>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8">
    <w:name w:val="定制网格型1312"/>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59">
    <w:name w:val="浅色底纹1212"/>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160">
    <w:name w:val="浅色网格 - 着色 6212"/>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161">
    <w:name w:val="网格表 4 - 着色 51212"/>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162">
    <w:name w:val="TableGrid1212"/>
    <w:autoRedefine/>
    <w:qFormat/>
    <w:uiPriority w:val="0"/>
    <w:rPr>
      <w:rFonts w:ascii="Calibri" w:hAnsi="Calibri"/>
    </w:rPr>
    <w:tblPr>
      <w:tblCellMar>
        <w:top w:w="0" w:type="dxa"/>
        <w:left w:w="0" w:type="dxa"/>
        <w:bottom w:w="0" w:type="dxa"/>
        <w:right w:w="0" w:type="dxa"/>
      </w:tblCellMar>
    </w:tblPr>
  </w:style>
  <w:style w:type="table" w:customStyle="1" w:styleId="3163">
    <w:name w:val="清单表 1 浅色 - 着色 11212"/>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164">
    <w:name w:val="网格型!12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5">
    <w:name w:val="网格型!22"/>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6">
    <w:name w:val="标书网格型表格正文7"/>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7">
    <w:name w:val="网格型18"/>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8">
    <w:name w:val="网格型27"/>
    <w:basedOn w:val="88"/>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9">
    <w:name w:val="表格主题5"/>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0">
    <w:name w:val="中等深浅底纹 2 - 着色 314"/>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171">
    <w:name w:val="中等深浅网格 1 - 着色 214"/>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172">
    <w:name w:val="中等深浅底纹 2 - 着色 37"/>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173">
    <w:name w:val="中等深浅网格 1 - 着色 27"/>
    <w:basedOn w:val="88"/>
    <w:autoRedefine/>
    <w:qFormat/>
    <w:uiPriority w:val="0"/>
    <w:rPr>
      <w:rFonts w:ascii="Calibri" w:hAnsi="Calibri"/>
      <w:kern w:val="2"/>
      <w:sz w:val="21"/>
      <w:szCs w:val="22"/>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174">
    <w:name w:val="网格型37"/>
    <w:basedOn w:val="88"/>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5">
    <w:name w:val="网格型!16"/>
    <w:basedOn w:val="88"/>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6">
    <w:name w:val="网格表 4 - 着色 114"/>
    <w:basedOn w:val="88"/>
    <w:autoRedefine/>
    <w:qFormat/>
    <w:uiPriority w:val="0"/>
    <w:rPr>
      <w:rFonts w:ascii="Calibri" w:hAnsi="Calibri"/>
      <w:kern w:val="2"/>
      <w:sz w:val="24"/>
      <w:szCs w:val="24"/>
    </w:rPr>
    <w:tblPr>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cPr>
        <w:tcBorders>
          <w:top w:val="double" w:color="5B9BD5" w:sz="4" w:space="0"/>
        </w:tcBorders>
      </w:tcPr>
    </w:tblStylePr>
    <w:tblStylePr w:type="firstCol">
      <w:rPr>
        <w:b/>
        <w:bCs/>
      </w:rPr>
    </w:tblStylePr>
    <w:tblStylePr w:type="lastCol">
      <w:rPr>
        <w:b/>
        <w:bCs/>
      </w:rPr>
    </w:tblStylePr>
    <w:tblStylePr w:type="band1Vert">
      <w:tcPr>
        <w:shd w:val="clear" w:color="auto" w:fill="DEEAF6"/>
      </w:tcPr>
    </w:tblStylePr>
    <w:tblStylePr w:type="band1Horz">
      <w:tcPr>
        <w:shd w:val="clear" w:color="auto" w:fill="DEEAF6"/>
      </w:tcPr>
    </w:tblStylePr>
  </w:style>
  <w:style w:type="table" w:customStyle="1" w:styleId="3177">
    <w:name w:val="网格型116"/>
    <w:basedOn w:val="8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8">
    <w:name w:val="网格型216"/>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9">
    <w:name w:val="中等深浅网格 1 - 着色 224"/>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180">
    <w:name w:val="网格表 1 浅色14"/>
    <w:basedOn w:val="88"/>
    <w:autoRedefine/>
    <w:qFormat/>
    <w:uiPriority w:val="0"/>
    <w:pPr>
      <w:jc w:val="both"/>
    </w:pPr>
    <w:rPr>
      <w:kern w:val="2"/>
      <w:sz w:val="28"/>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3181">
    <w:name w:val="专业网格14"/>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82">
    <w:name w:val="浅色底纹17"/>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183">
    <w:name w:val="浅色底纹 - 着色 34"/>
    <w:basedOn w:val="88"/>
    <w:autoRedefine/>
    <w:qFormat/>
    <w:uiPriority w:val="0"/>
    <w:rPr>
      <w:rFonts w:ascii="Calibri" w:hAnsi="Calibri"/>
      <w:color w:val="7B7B7B"/>
      <w:kern w:val="2"/>
      <w:sz w:val="21"/>
      <w:szCs w:val="22"/>
    </w:rPr>
    <w:tblPr>
      <w:tblBorders>
        <w:top w:val="single" w:color="A5A5A5" w:sz="8" w:space="0"/>
        <w:bottom w:val="single" w:color="A5A5A5" w:sz="8" w:space="0"/>
      </w:tblBorders>
    </w:tblPr>
    <w:tblStylePr w:type="fir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la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8E8E8"/>
      </w:tcPr>
    </w:tblStylePr>
    <w:tblStylePr w:type="band1Horz">
      <w:tcPr>
        <w:tcBorders>
          <w:left w:val="nil"/>
          <w:right w:val="nil"/>
          <w:insideH w:val="nil"/>
          <w:insideV w:val="nil"/>
        </w:tcBorders>
        <w:shd w:val="clear" w:color="auto" w:fill="E8E8E8"/>
      </w:tcPr>
    </w:tblStylePr>
  </w:style>
  <w:style w:type="table" w:customStyle="1" w:styleId="3184">
    <w:name w:val="浅色列表 - 着色 34"/>
    <w:basedOn w:val="88"/>
    <w:autoRedefine/>
    <w:qFormat/>
    <w:uiPriority w:val="0"/>
    <w:rPr>
      <w:rFonts w:ascii="Calibri" w:hAnsi="Calibri"/>
      <w:kern w:val="2"/>
      <w:sz w:val="21"/>
      <w:szCs w:val="22"/>
    </w:rPr>
    <w:tblPr>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cPr>
        <w:shd w:val="clear" w:color="auto" w:fill="A5A5A5"/>
      </w:tcPr>
    </w:tblStylePr>
    <w:tblStylePr w:type="lastRow">
      <w:pPr>
        <w:spacing w:before="0" w:after="0" w:line="240" w:lineRule="auto"/>
      </w:pPr>
      <w:rPr>
        <w:b/>
        <w:bCs/>
      </w:rPr>
      <w:tcPr>
        <w:tcBorders>
          <w:top w:val="double" w:color="A5A5A5" w:sz="6" w:space="0"/>
          <w:left w:val="single" w:color="A5A5A5" w:sz="8" w:space="0"/>
          <w:bottom w:val="single" w:color="A5A5A5" w:sz="8" w:space="0"/>
          <w:right w:val="single" w:color="A5A5A5" w:sz="8" w:space="0"/>
        </w:tcBorders>
      </w:tcPr>
    </w:tblStylePr>
    <w:tblStylePr w:type="firstCol">
      <w:rPr>
        <w:b/>
        <w:bCs/>
      </w:rPr>
    </w:tblStylePr>
    <w:tblStylePr w:type="lastCol">
      <w:rPr>
        <w:b/>
        <w:bCs/>
      </w:rPr>
    </w:tblStylePr>
    <w:tblStylePr w:type="band1Vert">
      <w:tcPr>
        <w:tcBorders>
          <w:top w:val="single" w:color="A5A5A5" w:sz="8" w:space="0"/>
          <w:left w:val="single" w:color="A5A5A5" w:sz="8" w:space="0"/>
          <w:bottom w:val="single" w:color="A5A5A5" w:sz="8" w:space="0"/>
          <w:right w:val="single" w:color="A5A5A5" w:sz="8" w:space="0"/>
        </w:tcBorders>
      </w:tcPr>
    </w:tblStylePr>
    <w:tblStylePr w:type="band1Horz">
      <w:tcPr>
        <w:tcBorders>
          <w:top w:val="single" w:color="A5A5A5" w:sz="8" w:space="0"/>
          <w:left w:val="single" w:color="A5A5A5" w:sz="8" w:space="0"/>
          <w:bottom w:val="single" w:color="A5A5A5" w:sz="8" w:space="0"/>
          <w:right w:val="single" w:color="A5A5A5" w:sz="8" w:space="0"/>
        </w:tcBorders>
      </w:tcPr>
    </w:tblStylePr>
  </w:style>
  <w:style w:type="table" w:customStyle="1" w:styleId="3185">
    <w:name w:val="浅色列表 - 着色 44"/>
    <w:basedOn w:val="88"/>
    <w:autoRedefine/>
    <w:qFormat/>
    <w:uiPriority w:val="0"/>
    <w:rPr>
      <w:rFonts w:ascii="Calibri" w:hAnsi="Calibri"/>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186">
    <w:name w:val="中等深浅底纹 2 - 着色 324"/>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187">
    <w:name w:val="表格主题17"/>
    <w:basedOn w:val="88"/>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88">
    <w:name w:val="网格型46"/>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89">
    <w:name w:val="中等深浅底纹 2 - 着色 334"/>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190">
    <w:name w:val="中等深浅网格 1 - 着色 234"/>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191">
    <w:name w:val="标书网格型表格正文15"/>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92">
    <w:name w:val="定制网格型18"/>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93">
    <w:name w:val="定制网格型116"/>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194">
    <w:name w:val="网格型126"/>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95">
    <w:name w:val="表格样式7"/>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196">
    <w:name w:val="政府行文表格8"/>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197">
    <w:name w:val="政府行文格式8"/>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198">
    <w:name w:val="网格型浅色17"/>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199">
    <w:name w:val="Test格式8"/>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00">
    <w:name w:val="Test格式17"/>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01">
    <w:name w:val="政府行文表格17"/>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02">
    <w:name w:val="政府行文格式17"/>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03">
    <w:name w:val="表格主题115"/>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04">
    <w:name w:val="网格型225"/>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05">
    <w:name w:val="网格型315"/>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06">
    <w:name w:val="浅色底纹115"/>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207">
    <w:name w:val="浅色网格 - 着色 67"/>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208">
    <w:name w:val="网格表 4 - 着色 517"/>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209">
    <w:name w:val="TableGrid17"/>
    <w:autoRedefine/>
    <w:qFormat/>
    <w:uiPriority w:val="0"/>
    <w:rPr>
      <w:rFonts w:ascii="Calibri" w:hAnsi="Calibri"/>
    </w:rPr>
    <w:tblPr>
      <w:tblCellMar>
        <w:top w:w="0" w:type="dxa"/>
        <w:left w:w="0" w:type="dxa"/>
        <w:bottom w:w="0" w:type="dxa"/>
        <w:right w:w="0" w:type="dxa"/>
      </w:tblCellMar>
    </w:tblPr>
  </w:style>
  <w:style w:type="table" w:customStyle="1" w:styleId="3210">
    <w:name w:val="清单表 1 浅色 - 着色 117"/>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211">
    <w:name w:val="定制网格型125"/>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12">
    <w:name w:val="网格型1114"/>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13">
    <w:name w:val="定制网格型1115"/>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14">
    <w:name w:val="表格样式15"/>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215">
    <w:name w:val="政府行文表格25"/>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16">
    <w:name w:val="政府行文格式2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17">
    <w:name w:val="网格型浅色115"/>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218">
    <w:name w:val="Test格式2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19">
    <w:name w:val="Test格式11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20">
    <w:name w:val="政府行文表格115"/>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21">
    <w:name w:val="政府行文格式11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22">
    <w:name w:val="网格型2114"/>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23">
    <w:name w:val="浅色网格 - 着色 615"/>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224">
    <w:name w:val="网格表 4 - 着色 5115"/>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225">
    <w:name w:val="TableGrid115"/>
    <w:autoRedefine/>
    <w:qFormat/>
    <w:uiPriority w:val="0"/>
    <w:rPr>
      <w:rFonts w:ascii="Calibri" w:hAnsi="Calibri"/>
    </w:rPr>
    <w:tblPr>
      <w:tblCellMar>
        <w:top w:w="0" w:type="dxa"/>
        <w:left w:w="0" w:type="dxa"/>
        <w:bottom w:w="0" w:type="dxa"/>
        <w:right w:w="0" w:type="dxa"/>
      </w:tblCellMar>
    </w:tblPr>
  </w:style>
  <w:style w:type="table" w:customStyle="1" w:styleId="3226">
    <w:name w:val="清单表 1 浅色 - 着色 1115"/>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227">
    <w:name w:val="网格型414"/>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28">
    <w:name w:val="网格型55"/>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29">
    <w:name w:val="表格样式25"/>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230">
    <w:name w:val="政府行文表格35"/>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31">
    <w:name w:val="标书网格型表格正文25"/>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232">
    <w:name w:val="政府行文格式3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33">
    <w:name w:val="网格型浅色125"/>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234">
    <w:name w:val="Test格式3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35">
    <w:name w:val="Test格式12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36">
    <w:name w:val="网格型1214"/>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37">
    <w:name w:val="政府行文表格125"/>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38">
    <w:name w:val="政府行文格式12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39">
    <w:name w:val="表格主题125"/>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40">
    <w:name w:val="网格型325"/>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41">
    <w:name w:val="定制网格型135"/>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42">
    <w:name w:val="浅色底纹125"/>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243">
    <w:name w:val="浅色网格 - 着色 625"/>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244">
    <w:name w:val="网格表 4 - 着色 5125"/>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245">
    <w:name w:val="TableGrid125"/>
    <w:autoRedefine/>
    <w:qFormat/>
    <w:uiPriority w:val="0"/>
    <w:rPr>
      <w:rFonts w:ascii="Calibri" w:hAnsi="Calibri"/>
    </w:rPr>
    <w:tblPr>
      <w:tblCellMar>
        <w:top w:w="0" w:type="dxa"/>
        <w:left w:w="0" w:type="dxa"/>
        <w:bottom w:w="0" w:type="dxa"/>
        <w:right w:w="0" w:type="dxa"/>
      </w:tblCellMar>
    </w:tblPr>
  </w:style>
  <w:style w:type="table" w:customStyle="1" w:styleId="3246">
    <w:name w:val="清单表 1 浅色 - 着色 1125"/>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247">
    <w:name w:val="网格型!114"/>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48">
    <w:name w:val="标书网格型表格正文33"/>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49">
    <w:name w:val="标书网格型表格正文113"/>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50">
    <w:name w:val="定制网格型143"/>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51">
    <w:name w:val="定制网格型1123"/>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52">
    <w:name w:val="网格型133"/>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53">
    <w:name w:val="表格样式33"/>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254">
    <w:name w:val="政府行文表格43"/>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55">
    <w:name w:val="政府行文格式4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56">
    <w:name w:val="网格型浅色133"/>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257">
    <w:name w:val="Test格式4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58">
    <w:name w:val="Test格式13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59">
    <w:name w:val="政府行文表格133"/>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60">
    <w:name w:val="政府行文格式13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61">
    <w:name w:val="表格主题133"/>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2">
    <w:name w:val="网格型233"/>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3">
    <w:name w:val="网格型333"/>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4">
    <w:name w:val="浅色底纹133"/>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265">
    <w:name w:val="浅色网格 - 着色 633"/>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266">
    <w:name w:val="网格表 4 - 着色 5133"/>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267">
    <w:name w:val="TableGrid133"/>
    <w:autoRedefine/>
    <w:qFormat/>
    <w:uiPriority w:val="0"/>
    <w:rPr>
      <w:rFonts w:ascii="Calibri" w:hAnsi="Calibri"/>
    </w:rPr>
    <w:tblPr>
      <w:tblCellMar>
        <w:top w:w="0" w:type="dxa"/>
        <w:left w:w="0" w:type="dxa"/>
        <w:bottom w:w="0" w:type="dxa"/>
        <w:right w:w="0" w:type="dxa"/>
      </w:tblCellMar>
    </w:tblPr>
  </w:style>
  <w:style w:type="table" w:customStyle="1" w:styleId="3268">
    <w:name w:val="清单表 1 浅色 - 着色 1133"/>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269">
    <w:name w:val="定制网格型1213"/>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70">
    <w:name w:val="网格型1123"/>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71">
    <w:name w:val="定制网格型11113"/>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272">
    <w:name w:val="表格样式113"/>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273">
    <w:name w:val="政府行文表格213"/>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74">
    <w:name w:val="政府行文格式21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75">
    <w:name w:val="网格型浅色1113"/>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276">
    <w:name w:val="Test格式21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77">
    <w:name w:val="Test格式111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78">
    <w:name w:val="政府行文表格1113"/>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79">
    <w:name w:val="政府行文格式111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80">
    <w:name w:val="表格主题1113"/>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1">
    <w:name w:val="网格型2123"/>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2">
    <w:name w:val="网格型3113"/>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3">
    <w:name w:val="浅色底纹1113"/>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284">
    <w:name w:val="浅色网格 - 着色 6113"/>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285">
    <w:name w:val="网格表 4 - 着色 51113"/>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286">
    <w:name w:val="TableGrid1113"/>
    <w:autoRedefine/>
    <w:qFormat/>
    <w:uiPriority w:val="0"/>
    <w:rPr>
      <w:rFonts w:ascii="Calibri" w:hAnsi="Calibri"/>
    </w:rPr>
    <w:tblPr>
      <w:tblCellMar>
        <w:top w:w="0" w:type="dxa"/>
        <w:left w:w="0" w:type="dxa"/>
        <w:bottom w:w="0" w:type="dxa"/>
        <w:right w:w="0" w:type="dxa"/>
      </w:tblCellMar>
    </w:tblPr>
  </w:style>
  <w:style w:type="table" w:customStyle="1" w:styleId="3287">
    <w:name w:val="清单表 1 浅色 - 着色 11113"/>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288">
    <w:name w:val="网格型423"/>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9">
    <w:name w:val="网格型513"/>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0">
    <w:name w:val="表格样式213"/>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291">
    <w:name w:val="政府行文表格313"/>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92">
    <w:name w:val="标书网格型表格正文213"/>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293">
    <w:name w:val="政府行文格式31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294">
    <w:name w:val="网格型浅色1213"/>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295">
    <w:name w:val="Test格式31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96">
    <w:name w:val="Test格式1213"/>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297">
    <w:name w:val="网格型1223"/>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8">
    <w:name w:val="政府行文表格1213"/>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299">
    <w:name w:val="政府行文格式1213"/>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300">
    <w:name w:val="表格主题1213"/>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01">
    <w:name w:val="网格型2213"/>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02">
    <w:name w:val="网格型3213"/>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03">
    <w:name w:val="定制网格型1313"/>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04">
    <w:name w:val="浅色底纹1213"/>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305">
    <w:name w:val="浅色网格 - 着色 6213"/>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306">
    <w:name w:val="网格表 4 - 着色 51213"/>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307">
    <w:name w:val="TableGrid1213"/>
    <w:autoRedefine/>
    <w:qFormat/>
    <w:uiPriority w:val="0"/>
    <w:rPr>
      <w:rFonts w:ascii="Calibri" w:hAnsi="Calibri"/>
    </w:rPr>
    <w:tblPr>
      <w:tblCellMar>
        <w:top w:w="0" w:type="dxa"/>
        <w:left w:w="0" w:type="dxa"/>
        <w:bottom w:w="0" w:type="dxa"/>
        <w:right w:w="0" w:type="dxa"/>
      </w:tblCellMar>
    </w:tblPr>
  </w:style>
  <w:style w:type="table" w:customStyle="1" w:styleId="3308">
    <w:name w:val="清单表 1 浅色 - 着色 11213"/>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309">
    <w:name w:val="网格型!123"/>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10">
    <w:name w:val="网格型!23"/>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11">
    <w:name w:val="标书网格型表格正文8"/>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12">
    <w:name w:val="网格型19"/>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13">
    <w:name w:val="网格型28"/>
    <w:basedOn w:val="88"/>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14">
    <w:name w:val="表格主题6"/>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15">
    <w:name w:val="中等深浅底纹 2 - 着色 315"/>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316">
    <w:name w:val="中等深浅网格 1 - 着色 215"/>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317">
    <w:name w:val="中等深浅底纹 2 - 着色 38"/>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318">
    <w:name w:val="中等深浅网格 1 - 着色 28"/>
    <w:basedOn w:val="88"/>
    <w:autoRedefine/>
    <w:qFormat/>
    <w:uiPriority w:val="0"/>
    <w:rPr>
      <w:rFonts w:ascii="Calibri" w:hAnsi="Calibri"/>
      <w:kern w:val="2"/>
      <w:sz w:val="21"/>
      <w:szCs w:val="22"/>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319">
    <w:name w:val="网格型38"/>
    <w:basedOn w:val="88"/>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0">
    <w:name w:val="网格型!17"/>
    <w:basedOn w:val="88"/>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1">
    <w:name w:val="网格表 4 - 着色 115"/>
    <w:basedOn w:val="88"/>
    <w:autoRedefine/>
    <w:qFormat/>
    <w:uiPriority w:val="0"/>
    <w:rPr>
      <w:rFonts w:ascii="Calibri" w:hAnsi="Calibri"/>
      <w:kern w:val="2"/>
      <w:sz w:val="24"/>
      <w:szCs w:val="24"/>
    </w:rPr>
    <w:tblPr>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cPr>
        <w:tcBorders>
          <w:top w:val="double" w:color="5B9BD5" w:sz="4" w:space="0"/>
        </w:tcBorders>
      </w:tcPr>
    </w:tblStylePr>
    <w:tblStylePr w:type="firstCol">
      <w:rPr>
        <w:b/>
        <w:bCs/>
      </w:rPr>
    </w:tblStylePr>
    <w:tblStylePr w:type="lastCol">
      <w:rPr>
        <w:b/>
        <w:bCs/>
      </w:rPr>
    </w:tblStylePr>
    <w:tblStylePr w:type="band1Vert">
      <w:tcPr>
        <w:shd w:val="clear" w:color="auto" w:fill="DEEAF6"/>
      </w:tcPr>
    </w:tblStylePr>
    <w:tblStylePr w:type="band1Horz">
      <w:tcPr>
        <w:shd w:val="clear" w:color="auto" w:fill="DEEAF6"/>
      </w:tcPr>
    </w:tblStylePr>
  </w:style>
  <w:style w:type="table" w:customStyle="1" w:styleId="3322">
    <w:name w:val="网格型117"/>
    <w:basedOn w:val="8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3">
    <w:name w:val="网格型217"/>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4">
    <w:name w:val="中等深浅网格 1 - 着色 225"/>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325">
    <w:name w:val="网格表 1 浅色15"/>
    <w:basedOn w:val="88"/>
    <w:autoRedefine/>
    <w:qFormat/>
    <w:uiPriority w:val="0"/>
    <w:pPr>
      <w:jc w:val="both"/>
    </w:pPr>
    <w:rPr>
      <w:kern w:val="2"/>
      <w:sz w:val="28"/>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3326">
    <w:name w:val="专业网格15"/>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7">
    <w:name w:val="浅色底纹18"/>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328">
    <w:name w:val="浅色底纹 - 着色 35"/>
    <w:basedOn w:val="88"/>
    <w:autoRedefine/>
    <w:qFormat/>
    <w:uiPriority w:val="0"/>
    <w:rPr>
      <w:rFonts w:ascii="Calibri" w:hAnsi="Calibri"/>
      <w:color w:val="7B7B7B"/>
      <w:kern w:val="2"/>
      <w:sz w:val="21"/>
      <w:szCs w:val="22"/>
    </w:rPr>
    <w:tblPr>
      <w:tblBorders>
        <w:top w:val="single" w:color="A5A5A5" w:sz="8" w:space="0"/>
        <w:bottom w:val="single" w:color="A5A5A5" w:sz="8" w:space="0"/>
      </w:tblBorders>
    </w:tblPr>
    <w:tblStylePr w:type="fir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la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8E8E8"/>
      </w:tcPr>
    </w:tblStylePr>
    <w:tblStylePr w:type="band1Horz">
      <w:tcPr>
        <w:tcBorders>
          <w:left w:val="nil"/>
          <w:right w:val="nil"/>
          <w:insideH w:val="nil"/>
          <w:insideV w:val="nil"/>
        </w:tcBorders>
        <w:shd w:val="clear" w:color="auto" w:fill="E8E8E8"/>
      </w:tcPr>
    </w:tblStylePr>
  </w:style>
  <w:style w:type="table" w:customStyle="1" w:styleId="3329">
    <w:name w:val="浅色列表 - 着色 35"/>
    <w:basedOn w:val="88"/>
    <w:autoRedefine/>
    <w:qFormat/>
    <w:uiPriority w:val="0"/>
    <w:rPr>
      <w:rFonts w:ascii="Calibri" w:hAnsi="Calibri"/>
      <w:kern w:val="2"/>
      <w:sz w:val="21"/>
      <w:szCs w:val="22"/>
    </w:rPr>
    <w:tblPr>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cPr>
        <w:shd w:val="clear" w:color="auto" w:fill="A5A5A5"/>
      </w:tcPr>
    </w:tblStylePr>
    <w:tblStylePr w:type="lastRow">
      <w:pPr>
        <w:spacing w:before="0" w:after="0" w:line="240" w:lineRule="auto"/>
      </w:pPr>
      <w:rPr>
        <w:b/>
        <w:bCs/>
      </w:rPr>
      <w:tcPr>
        <w:tcBorders>
          <w:top w:val="double" w:color="A5A5A5" w:sz="6" w:space="0"/>
          <w:left w:val="single" w:color="A5A5A5" w:sz="8" w:space="0"/>
          <w:bottom w:val="single" w:color="A5A5A5" w:sz="8" w:space="0"/>
          <w:right w:val="single" w:color="A5A5A5" w:sz="8" w:space="0"/>
        </w:tcBorders>
      </w:tcPr>
    </w:tblStylePr>
    <w:tblStylePr w:type="firstCol">
      <w:rPr>
        <w:b/>
        <w:bCs/>
      </w:rPr>
    </w:tblStylePr>
    <w:tblStylePr w:type="lastCol">
      <w:rPr>
        <w:b/>
        <w:bCs/>
      </w:rPr>
    </w:tblStylePr>
    <w:tblStylePr w:type="band1Vert">
      <w:tcPr>
        <w:tcBorders>
          <w:top w:val="single" w:color="A5A5A5" w:sz="8" w:space="0"/>
          <w:left w:val="single" w:color="A5A5A5" w:sz="8" w:space="0"/>
          <w:bottom w:val="single" w:color="A5A5A5" w:sz="8" w:space="0"/>
          <w:right w:val="single" w:color="A5A5A5" w:sz="8" w:space="0"/>
        </w:tcBorders>
      </w:tcPr>
    </w:tblStylePr>
    <w:tblStylePr w:type="band1Horz">
      <w:tcPr>
        <w:tcBorders>
          <w:top w:val="single" w:color="A5A5A5" w:sz="8" w:space="0"/>
          <w:left w:val="single" w:color="A5A5A5" w:sz="8" w:space="0"/>
          <w:bottom w:val="single" w:color="A5A5A5" w:sz="8" w:space="0"/>
          <w:right w:val="single" w:color="A5A5A5" w:sz="8" w:space="0"/>
        </w:tcBorders>
      </w:tcPr>
    </w:tblStylePr>
  </w:style>
  <w:style w:type="table" w:customStyle="1" w:styleId="3330">
    <w:name w:val="浅色列表 - 着色 45"/>
    <w:basedOn w:val="88"/>
    <w:autoRedefine/>
    <w:qFormat/>
    <w:uiPriority w:val="0"/>
    <w:rPr>
      <w:rFonts w:ascii="Calibri" w:hAnsi="Calibri"/>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331">
    <w:name w:val="中等深浅底纹 2 - 着色 325"/>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332">
    <w:name w:val="表格主题18"/>
    <w:basedOn w:val="88"/>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3">
    <w:name w:val="网格型47"/>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4">
    <w:name w:val="中等深浅底纹 2 - 着色 335"/>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335">
    <w:name w:val="中等深浅网格 1 - 着色 235"/>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336">
    <w:name w:val="标书网格型表格正文16"/>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7">
    <w:name w:val="定制网格型19"/>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38">
    <w:name w:val="定制网格型117"/>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39">
    <w:name w:val="网格型127"/>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0">
    <w:name w:val="表格样式8"/>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341">
    <w:name w:val="政府行文表格9"/>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342">
    <w:name w:val="政府行文格式9"/>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343">
    <w:name w:val="网格型浅色18"/>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344">
    <w:name w:val="Test格式9"/>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345">
    <w:name w:val="Test格式18"/>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346">
    <w:name w:val="政府行文表格18"/>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347">
    <w:name w:val="政府行文格式18"/>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348">
    <w:name w:val="表格主题116"/>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9">
    <w:name w:val="网格型226"/>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0">
    <w:name w:val="网格型316"/>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1">
    <w:name w:val="浅色底纹116"/>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352">
    <w:name w:val="浅色网格 - 着色 68"/>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353">
    <w:name w:val="网格表 4 - 着色 518"/>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354">
    <w:name w:val="TableGrid18"/>
    <w:autoRedefine/>
    <w:qFormat/>
    <w:uiPriority w:val="0"/>
    <w:rPr>
      <w:rFonts w:ascii="Calibri" w:hAnsi="Calibri"/>
    </w:rPr>
    <w:tblPr>
      <w:tblCellMar>
        <w:top w:w="0" w:type="dxa"/>
        <w:left w:w="0" w:type="dxa"/>
        <w:bottom w:w="0" w:type="dxa"/>
        <w:right w:w="0" w:type="dxa"/>
      </w:tblCellMar>
    </w:tblPr>
  </w:style>
  <w:style w:type="table" w:customStyle="1" w:styleId="3355">
    <w:name w:val="清单表 1 浅色 - 着色 118"/>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356">
    <w:name w:val="定制网格型126"/>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57">
    <w:name w:val="网格型1115"/>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8">
    <w:name w:val="定制网格型1116"/>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59">
    <w:name w:val="表格样式16"/>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360">
    <w:name w:val="政府行文表格26"/>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361">
    <w:name w:val="政府行文格式26"/>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362">
    <w:name w:val="网格型浅色116"/>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363">
    <w:name w:val="Test格式26"/>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364">
    <w:name w:val="Test格式116"/>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365">
    <w:name w:val="政府行文表格116"/>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366">
    <w:name w:val="政府行文格式116"/>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367">
    <w:name w:val="网格型2115"/>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8">
    <w:name w:val="浅色网格 - 着色 616"/>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369">
    <w:name w:val="网格表 4 - 着色 5116"/>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370">
    <w:name w:val="TableGrid116"/>
    <w:autoRedefine/>
    <w:qFormat/>
    <w:uiPriority w:val="0"/>
    <w:rPr>
      <w:rFonts w:ascii="Calibri" w:hAnsi="Calibri"/>
    </w:rPr>
    <w:tblPr>
      <w:tblCellMar>
        <w:top w:w="0" w:type="dxa"/>
        <w:left w:w="0" w:type="dxa"/>
        <w:bottom w:w="0" w:type="dxa"/>
        <w:right w:w="0" w:type="dxa"/>
      </w:tblCellMar>
    </w:tblPr>
  </w:style>
  <w:style w:type="table" w:customStyle="1" w:styleId="3371">
    <w:name w:val="清单表 1 浅色 - 着色 1116"/>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372">
    <w:name w:val="网格型415"/>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3">
    <w:name w:val="网格型56"/>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74">
    <w:name w:val="表格样式26"/>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375">
    <w:name w:val="政府行文表格36"/>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376">
    <w:name w:val="标书网格型表格正文26"/>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377">
    <w:name w:val="政府行文格式36"/>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378">
    <w:name w:val="网格型浅色126"/>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379">
    <w:name w:val="Test格式36"/>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380">
    <w:name w:val="Test格式126"/>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381">
    <w:name w:val="网格型1215"/>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2">
    <w:name w:val="政府行文表格126"/>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383">
    <w:name w:val="政府行文格式126"/>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384">
    <w:name w:val="表格主题126"/>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5">
    <w:name w:val="网格型326"/>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86">
    <w:name w:val="定制网格型136"/>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87">
    <w:name w:val="浅色底纹126"/>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388">
    <w:name w:val="浅色网格 - 着色 626"/>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389">
    <w:name w:val="网格表 4 - 着色 5126"/>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390">
    <w:name w:val="TableGrid126"/>
    <w:autoRedefine/>
    <w:qFormat/>
    <w:uiPriority w:val="0"/>
    <w:rPr>
      <w:rFonts w:ascii="Calibri" w:hAnsi="Calibri"/>
    </w:rPr>
    <w:tblPr>
      <w:tblCellMar>
        <w:top w:w="0" w:type="dxa"/>
        <w:left w:w="0" w:type="dxa"/>
        <w:bottom w:w="0" w:type="dxa"/>
        <w:right w:w="0" w:type="dxa"/>
      </w:tblCellMar>
    </w:tblPr>
  </w:style>
  <w:style w:type="table" w:customStyle="1" w:styleId="3391">
    <w:name w:val="清单表 1 浅色 - 着色 1126"/>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392">
    <w:name w:val="网格型!115"/>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3">
    <w:name w:val="标书网格型表格正文34"/>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4">
    <w:name w:val="标书网格型表格正文114"/>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5">
    <w:name w:val="定制网格型144"/>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96">
    <w:name w:val="定制网格型1124"/>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97">
    <w:name w:val="网格型134"/>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8">
    <w:name w:val="表格样式34"/>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399">
    <w:name w:val="政府行文表格44"/>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400">
    <w:name w:val="政府行文格式4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401">
    <w:name w:val="网格型浅色134"/>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402">
    <w:name w:val="Test格式4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403">
    <w:name w:val="Test格式13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404">
    <w:name w:val="政府行文表格134"/>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405">
    <w:name w:val="政府行文格式13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406">
    <w:name w:val="表格主题134"/>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7">
    <w:name w:val="网格型234"/>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8">
    <w:name w:val="网格型334"/>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9">
    <w:name w:val="浅色底纹134"/>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410">
    <w:name w:val="浅色网格 - 着色 634"/>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411">
    <w:name w:val="网格表 4 - 着色 5134"/>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412">
    <w:name w:val="TableGrid134"/>
    <w:autoRedefine/>
    <w:qFormat/>
    <w:uiPriority w:val="0"/>
    <w:rPr>
      <w:rFonts w:ascii="Calibri" w:hAnsi="Calibri"/>
    </w:rPr>
    <w:tblPr>
      <w:tblCellMar>
        <w:top w:w="0" w:type="dxa"/>
        <w:left w:w="0" w:type="dxa"/>
        <w:bottom w:w="0" w:type="dxa"/>
        <w:right w:w="0" w:type="dxa"/>
      </w:tblCellMar>
    </w:tblPr>
  </w:style>
  <w:style w:type="table" w:customStyle="1" w:styleId="3413">
    <w:name w:val="清单表 1 浅色 - 着色 1134"/>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414">
    <w:name w:val="定制网格型1214"/>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415">
    <w:name w:val="网格型1124"/>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6">
    <w:name w:val="定制网格型11114"/>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417">
    <w:name w:val="表格样式114"/>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418">
    <w:name w:val="政府行文表格214"/>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419">
    <w:name w:val="政府行文格式21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420">
    <w:name w:val="网格型浅色1114"/>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421">
    <w:name w:val="Test格式21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422">
    <w:name w:val="Test格式111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423">
    <w:name w:val="政府行文表格1114"/>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424">
    <w:name w:val="政府行文格式111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425">
    <w:name w:val="表格主题1114"/>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6">
    <w:name w:val="网格型2124"/>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7">
    <w:name w:val="网格型3114"/>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8">
    <w:name w:val="浅色底纹1114"/>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429">
    <w:name w:val="浅色网格 - 着色 6114"/>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430">
    <w:name w:val="网格表 4 - 着色 51114"/>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431">
    <w:name w:val="TableGrid1114"/>
    <w:autoRedefine/>
    <w:qFormat/>
    <w:uiPriority w:val="0"/>
    <w:rPr>
      <w:rFonts w:ascii="Calibri" w:hAnsi="Calibri"/>
    </w:rPr>
    <w:tblPr>
      <w:tblCellMar>
        <w:top w:w="0" w:type="dxa"/>
        <w:left w:w="0" w:type="dxa"/>
        <w:bottom w:w="0" w:type="dxa"/>
        <w:right w:w="0" w:type="dxa"/>
      </w:tblCellMar>
    </w:tblPr>
  </w:style>
  <w:style w:type="table" w:customStyle="1" w:styleId="3432">
    <w:name w:val="清单表 1 浅色 - 着色 11114"/>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433">
    <w:name w:val="网格型424"/>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4">
    <w:name w:val="网格型514"/>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5">
    <w:name w:val="表格样式214"/>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436">
    <w:name w:val="政府行文表格314"/>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437">
    <w:name w:val="标书网格型表格正文214"/>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438">
    <w:name w:val="政府行文格式31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439">
    <w:name w:val="网格型浅色1214"/>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440">
    <w:name w:val="Test格式31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441">
    <w:name w:val="Test格式1214"/>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442">
    <w:name w:val="网格型1224"/>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3">
    <w:name w:val="政府行文表格1214"/>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444">
    <w:name w:val="政府行文格式1214"/>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445">
    <w:name w:val="表格主题1214"/>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6">
    <w:name w:val="网格型2214"/>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7">
    <w:name w:val="网格型3214"/>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8">
    <w:name w:val="定制网格型1314"/>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449">
    <w:name w:val="浅色底纹1214"/>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450">
    <w:name w:val="浅色网格 - 着色 6214"/>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451">
    <w:name w:val="网格表 4 - 着色 51214"/>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452">
    <w:name w:val="TableGrid1214"/>
    <w:autoRedefine/>
    <w:qFormat/>
    <w:uiPriority w:val="0"/>
    <w:rPr>
      <w:rFonts w:ascii="Calibri" w:hAnsi="Calibri"/>
    </w:rPr>
    <w:tblPr>
      <w:tblCellMar>
        <w:top w:w="0" w:type="dxa"/>
        <w:left w:w="0" w:type="dxa"/>
        <w:bottom w:w="0" w:type="dxa"/>
        <w:right w:w="0" w:type="dxa"/>
      </w:tblCellMar>
    </w:tblPr>
  </w:style>
  <w:style w:type="table" w:customStyle="1" w:styleId="3453">
    <w:name w:val="清单表 1 浅色 - 着色 11214"/>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454">
    <w:name w:val="网格型!124"/>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5">
    <w:name w:val="网格型!24"/>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56">
    <w:name w:val="页眉 Char2"/>
    <w:autoRedefine/>
    <w:qFormat/>
    <w:uiPriority w:val="99"/>
    <w:rPr>
      <w:rFonts w:eastAsia="微软雅黑"/>
      <w:sz w:val="18"/>
      <w:szCs w:val="18"/>
    </w:rPr>
  </w:style>
  <w:style w:type="table" w:customStyle="1" w:styleId="3457">
    <w:name w:val="标书网格型表格正文9"/>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58">
    <w:name w:val="未处理的提及10"/>
    <w:autoRedefine/>
    <w:qFormat/>
    <w:uiPriority w:val="99"/>
    <w:rPr>
      <w:color w:val="808080"/>
      <w:shd w:val="clear" w:color="auto" w:fill="E6E6E6"/>
    </w:rPr>
  </w:style>
  <w:style w:type="character" w:customStyle="1" w:styleId="3459">
    <w:name w:val="未处理的提及13"/>
    <w:autoRedefine/>
    <w:qFormat/>
    <w:uiPriority w:val="99"/>
    <w:rPr>
      <w:color w:val="605E5C"/>
      <w:shd w:val="clear" w:color="auto" w:fill="E1DFDD"/>
    </w:rPr>
  </w:style>
  <w:style w:type="character" w:customStyle="1" w:styleId="3460">
    <w:name w:val="标题 3 Char1"/>
    <w:autoRedefine/>
    <w:qFormat/>
    <w:uiPriority w:val="0"/>
    <w:rPr>
      <w:rFonts w:eastAsia="宋体"/>
      <w:b/>
      <w:bCs/>
      <w:kern w:val="2"/>
      <w:sz w:val="32"/>
      <w:szCs w:val="32"/>
    </w:rPr>
  </w:style>
  <w:style w:type="character" w:customStyle="1" w:styleId="3461">
    <w:name w:val="标题 4 Char1"/>
    <w:autoRedefine/>
    <w:qFormat/>
    <w:uiPriority w:val="0"/>
    <w:rPr>
      <w:rFonts w:ascii="Calibri Light" w:hAnsi="Calibri Light" w:eastAsia="宋体" w:cs="Times New Roman"/>
      <w:b/>
      <w:bCs/>
      <w:kern w:val="2"/>
      <w:sz w:val="28"/>
      <w:szCs w:val="28"/>
    </w:rPr>
  </w:style>
  <w:style w:type="character" w:customStyle="1" w:styleId="3462">
    <w:name w:val="标题 5 Char1"/>
    <w:autoRedefine/>
    <w:qFormat/>
    <w:uiPriority w:val="9"/>
    <w:rPr>
      <w:rFonts w:eastAsia="宋体"/>
      <w:b/>
      <w:bCs/>
      <w:kern w:val="2"/>
      <w:sz w:val="28"/>
      <w:szCs w:val="28"/>
    </w:rPr>
  </w:style>
  <w:style w:type="character" w:customStyle="1" w:styleId="3463">
    <w:name w:val="标题 6 Char1"/>
    <w:autoRedefine/>
    <w:qFormat/>
    <w:uiPriority w:val="0"/>
    <w:rPr>
      <w:rFonts w:ascii="Calibri Light" w:hAnsi="Calibri Light" w:eastAsia="宋体" w:cs="Times New Roman"/>
      <w:b/>
      <w:bCs/>
      <w:kern w:val="2"/>
      <w:sz w:val="24"/>
      <w:szCs w:val="24"/>
    </w:rPr>
  </w:style>
  <w:style w:type="character" w:customStyle="1" w:styleId="3464">
    <w:name w:val="标题 7 Char1"/>
    <w:autoRedefine/>
    <w:qFormat/>
    <w:uiPriority w:val="0"/>
    <w:rPr>
      <w:rFonts w:eastAsia="宋体"/>
      <w:b/>
      <w:bCs/>
      <w:kern w:val="2"/>
      <w:sz w:val="24"/>
      <w:szCs w:val="24"/>
    </w:rPr>
  </w:style>
  <w:style w:type="character" w:customStyle="1" w:styleId="3465">
    <w:name w:val="标题 8 Char1"/>
    <w:autoRedefine/>
    <w:qFormat/>
    <w:uiPriority w:val="0"/>
    <w:rPr>
      <w:rFonts w:ascii="Calibri Light" w:hAnsi="Calibri Light" w:eastAsia="宋体" w:cs="Times New Roman"/>
      <w:kern w:val="2"/>
      <w:sz w:val="24"/>
      <w:szCs w:val="24"/>
    </w:rPr>
  </w:style>
  <w:style w:type="table" w:customStyle="1" w:styleId="3466">
    <w:name w:val="网格型7"/>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7">
    <w:name w:val="网格型8"/>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68">
    <w:name w:val="YJ正文不缩进"/>
    <w:basedOn w:val="1"/>
    <w:link w:val="3469"/>
    <w:autoRedefine/>
    <w:qFormat/>
    <w:uiPriority w:val="0"/>
    <w:pPr>
      <w:autoSpaceDE w:val="0"/>
      <w:autoSpaceDN w:val="0"/>
      <w:adjustRightInd w:val="0"/>
      <w:snapToGrid w:val="0"/>
      <w:spacing w:before="156" w:line="360" w:lineRule="auto"/>
      <w:jc w:val="left"/>
    </w:pPr>
    <w:rPr>
      <w:rFonts w:ascii="宋体" w:hAnsi="宋体" w:eastAsia="宋体" w:cs="Times New Roman"/>
      <w:bCs/>
      <w:smallCaps/>
      <w:snapToGrid w:val="0"/>
      <w:kern w:val="0"/>
      <w:sz w:val="28"/>
      <w:szCs w:val="21"/>
    </w:rPr>
  </w:style>
  <w:style w:type="character" w:customStyle="1" w:styleId="3469">
    <w:name w:val="YJ正文不缩进 Char"/>
    <w:link w:val="3468"/>
    <w:autoRedefine/>
    <w:qFormat/>
    <w:uiPriority w:val="0"/>
    <w:rPr>
      <w:rFonts w:ascii="宋体" w:hAnsi="宋体"/>
      <w:bCs/>
      <w:smallCaps/>
      <w:snapToGrid w:val="0"/>
      <w:sz w:val="28"/>
      <w:szCs w:val="21"/>
    </w:rPr>
  </w:style>
  <w:style w:type="paragraph" w:customStyle="1" w:styleId="3470">
    <w:name w:val="YJ标题1"/>
    <w:basedOn w:val="3"/>
    <w:next w:val="3468"/>
    <w:autoRedefine/>
    <w:qFormat/>
    <w:uiPriority w:val="99"/>
    <w:pPr>
      <w:keepLines/>
      <w:pageBreakBefore/>
      <w:numPr>
        <w:ilvl w:val="0"/>
        <w:numId w:val="105"/>
      </w:numPr>
      <w:tabs>
        <w:tab w:val="left" w:pos="360"/>
      </w:tabs>
      <w:adjustRightInd w:val="0"/>
      <w:spacing w:beforeLines="50" w:afterLines="50" w:line="480" w:lineRule="auto"/>
      <w:ind w:left="6662" w:firstLine="0"/>
      <w:jc w:val="left"/>
      <w:textAlignment w:val="baseline"/>
    </w:pPr>
    <w:rPr>
      <w:rFonts w:ascii="宋体" w:hAnsi="宋体" w:eastAsia="黑体"/>
      <w:bCs/>
      <w:sz w:val="44"/>
      <w:szCs w:val="44"/>
      <w:lang w:val="en-US"/>
    </w:rPr>
  </w:style>
  <w:style w:type="paragraph" w:customStyle="1" w:styleId="3471">
    <w:name w:val="YJ标题2"/>
    <w:basedOn w:val="4"/>
    <w:next w:val="3468"/>
    <w:link w:val="3472"/>
    <w:autoRedefine/>
    <w:qFormat/>
    <w:uiPriority w:val="99"/>
    <w:pPr>
      <w:numPr>
        <w:ilvl w:val="1"/>
        <w:numId w:val="105"/>
      </w:numPr>
      <w:spacing w:beforeLines="50" w:afterLines="50" w:line="360" w:lineRule="auto"/>
      <w:ind w:left="425" w:hanging="425"/>
      <w:jc w:val="left"/>
    </w:pPr>
    <w:rPr>
      <w:rFonts w:ascii="黑体" w:hAnsi="黑体" w:eastAsia="黑体" w:cs="Times New Roman"/>
      <w:bCs w:val="0"/>
      <w:smallCaps/>
      <w:sz w:val="36"/>
      <w:szCs w:val="26"/>
    </w:rPr>
  </w:style>
  <w:style w:type="character" w:customStyle="1" w:styleId="3472">
    <w:name w:val="YJ标题2 Char"/>
    <w:link w:val="3471"/>
    <w:autoRedefine/>
    <w:qFormat/>
    <w:uiPriority w:val="99"/>
    <w:rPr>
      <w:rFonts w:ascii="黑体" w:hAnsi="黑体" w:eastAsia="黑体"/>
      <w:b/>
      <w:smallCaps/>
      <w:kern w:val="2"/>
      <w:sz w:val="36"/>
      <w:szCs w:val="26"/>
    </w:rPr>
  </w:style>
  <w:style w:type="paragraph" w:customStyle="1" w:styleId="3473">
    <w:name w:val="YJ标题3"/>
    <w:basedOn w:val="5"/>
    <w:next w:val="3468"/>
    <w:link w:val="3474"/>
    <w:autoRedefine/>
    <w:qFormat/>
    <w:uiPriority w:val="99"/>
    <w:pPr>
      <w:numPr>
        <w:ilvl w:val="2"/>
        <w:numId w:val="105"/>
      </w:numPr>
      <w:tabs>
        <w:tab w:val="left" w:pos="2694"/>
      </w:tabs>
      <w:spacing w:beforeLines="50" w:afterLines="50" w:line="360" w:lineRule="auto"/>
      <w:ind w:left="425" w:hanging="425"/>
    </w:pPr>
    <w:rPr>
      <w:rFonts w:ascii="黑体" w:hAnsi="黑体" w:eastAsia="黑体" w:cs="Times New Roman"/>
      <w:b w:val="0"/>
      <w:color w:val="000000"/>
      <w:kern w:val="0"/>
      <w:szCs w:val="24"/>
    </w:rPr>
  </w:style>
  <w:style w:type="character" w:customStyle="1" w:styleId="3474">
    <w:name w:val="YJ标题3 Char"/>
    <w:link w:val="3473"/>
    <w:autoRedefine/>
    <w:qFormat/>
    <w:uiPriority w:val="99"/>
    <w:rPr>
      <w:rFonts w:ascii="黑体" w:hAnsi="黑体" w:eastAsia="黑体"/>
      <w:bCs/>
      <w:color w:val="000000"/>
      <w:sz w:val="32"/>
      <w:szCs w:val="24"/>
    </w:rPr>
  </w:style>
  <w:style w:type="paragraph" w:customStyle="1" w:styleId="3475">
    <w:name w:val="YJ标题4"/>
    <w:basedOn w:val="6"/>
    <w:next w:val="3468"/>
    <w:link w:val="3476"/>
    <w:autoRedefine/>
    <w:qFormat/>
    <w:uiPriority w:val="99"/>
    <w:pPr>
      <w:widowControl/>
      <w:tabs>
        <w:tab w:val="left" w:pos="0"/>
        <w:tab w:val="left" w:pos="420"/>
        <w:tab w:val="left" w:pos="1080"/>
      </w:tabs>
      <w:snapToGrid w:val="0"/>
      <w:spacing w:beforeLines="50" w:afterLines="50" w:line="360" w:lineRule="auto"/>
      <w:ind w:left="851" w:hanging="851"/>
      <w:contextualSpacing/>
      <w:jc w:val="left"/>
    </w:pPr>
    <w:rPr>
      <w:rFonts w:ascii="Times New Roman" w:hAnsi="Times New Roman" w:eastAsia="黑体" w:cs="Times New Roman"/>
      <w:bCs w:val="0"/>
      <w:iCs/>
      <w:kern w:val="0"/>
      <w:sz w:val="30"/>
      <w:szCs w:val="22"/>
    </w:rPr>
  </w:style>
  <w:style w:type="character" w:customStyle="1" w:styleId="3476">
    <w:name w:val="YJ标题4 Char"/>
    <w:link w:val="3475"/>
    <w:autoRedefine/>
    <w:qFormat/>
    <w:uiPriority w:val="99"/>
    <w:rPr>
      <w:rFonts w:eastAsia="黑体"/>
      <w:b/>
      <w:iCs/>
      <w:sz w:val="30"/>
      <w:szCs w:val="22"/>
    </w:rPr>
  </w:style>
  <w:style w:type="paragraph" w:customStyle="1" w:styleId="3477">
    <w:name w:val="YJ标题5"/>
    <w:basedOn w:val="7"/>
    <w:next w:val="3468"/>
    <w:autoRedefine/>
    <w:qFormat/>
    <w:uiPriority w:val="99"/>
    <w:pPr>
      <w:tabs>
        <w:tab w:val="left" w:pos="360"/>
      </w:tabs>
      <w:spacing w:beforeLines="50" w:afterLines="50" w:line="360" w:lineRule="auto"/>
      <w:ind w:left="425"/>
      <w:jc w:val="left"/>
    </w:pPr>
    <w:rPr>
      <w:rFonts w:ascii="Times New Roman" w:hAnsi="Times New Roman" w:eastAsia="黑体" w:cs="Times New Roman"/>
      <w:b w:val="0"/>
      <w:color w:val="000000"/>
      <w:sz w:val="24"/>
      <w:szCs w:val="24"/>
    </w:rPr>
  </w:style>
  <w:style w:type="paragraph" w:customStyle="1" w:styleId="3478">
    <w:name w:val="YJ标题6"/>
    <w:basedOn w:val="8"/>
    <w:next w:val="3468"/>
    <w:autoRedefine/>
    <w:qFormat/>
    <w:uiPriority w:val="99"/>
    <w:pPr>
      <w:numPr>
        <w:ilvl w:val="5"/>
        <w:numId w:val="105"/>
      </w:numPr>
      <w:tabs>
        <w:tab w:val="clear" w:pos="1152"/>
      </w:tabs>
      <w:ind w:left="425" w:firstLine="0"/>
      <w:jc w:val="left"/>
    </w:pPr>
    <w:rPr>
      <w:rFonts w:ascii="Times New Roman" w:hAnsi="Times New Roman"/>
      <w:b/>
      <w:color w:val="000000"/>
      <w:sz w:val="28"/>
      <w:szCs w:val="24"/>
    </w:rPr>
  </w:style>
  <w:style w:type="paragraph" w:customStyle="1" w:styleId="3479">
    <w:name w:val="YJ标题7"/>
    <w:basedOn w:val="9"/>
    <w:next w:val="3468"/>
    <w:autoRedefine/>
    <w:qFormat/>
    <w:uiPriority w:val="99"/>
    <w:pPr>
      <w:keepNext w:val="0"/>
      <w:keepLines w:val="0"/>
      <w:widowControl/>
      <w:tabs>
        <w:tab w:val="clear" w:pos="1296"/>
      </w:tabs>
      <w:spacing w:before="0" w:after="0" w:line="360" w:lineRule="auto"/>
      <w:ind w:left="425" w:firstLine="0" w:firstLineChars="0"/>
      <w:jc w:val="left"/>
    </w:pPr>
    <w:rPr>
      <w:rFonts w:eastAsia="黑体"/>
      <w:b w:val="0"/>
      <w:kern w:val="0"/>
      <w:szCs w:val="24"/>
    </w:rPr>
  </w:style>
  <w:style w:type="paragraph" w:customStyle="1" w:styleId="3480">
    <w:name w:val="YJ标题8"/>
    <w:basedOn w:val="11"/>
    <w:autoRedefine/>
    <w:qFormat/>
    <w:uiPriority w:val="99"/>
    <w:pPr>
      <w:widowControl/>
      <w:tabs>
        <w:tab w:val="clear" w:pos="1440"/>
      </w:tabs>
      <w:spacing w:before="0" w:after="0" w:line="360" w:lineRule="auto"/>
      <w:ind w:left="425" w:firstLine="0" w:firstLineChars="0"/>
      <w:jc w:val="left"/>
    </w:pPr>
    <w:rPr>
      <w:rFonts w:ascii="Times New Roman" w:hAnsi="Times New Roman"/>
      <w:color w:val="272727"/>
      <w:kern w:val="0"/>
      <w:szCs w:val="21"/>
    </w:rPr>
  </w:style>
  <w:style w:type="table" w:customStyle="1" w:styleId="3481">
    <w:name w:val="标书网格型表格正文71"/>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2">
    <w:name w:val="标书网格型表格正文10"/>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3">
    <w:name w:val="标书网格型表格正文17"/>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4">
    <w:name w:val="标书网格型表格正文18"/>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5">
    <w:name w:val="标书网格型表格正文19"/>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6">
    <w:name w:val="标书网格型表格正文20"/>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87">
    <w:name w:val="尾注文本 Char1"/>
    <w:autoRedefine/>
    <w:qFormat/>
    <w:uiPriority w:val="99"/>
    <w:rPr>
      <w:rFonts w:eastAsia="宋体"/>
      <w:sz w:val="24"/>
    </w:rPr>
  </w:style>
  <w:style w:type="character" w:customStyle="1" w:styleId="3488">
    <w:name w:val="未处理的提及101"/>
    <w:autoRedefine/>
    <w:qFormat/>
    <w:uiPriority w:val="99"/>
    <w:rPr>
      <w:color w:val="808080"/>
      <w:shd w:val="clear" w:color="auto" w:fill="E6E6E6"/>
    </w:rPr>
  </w:style>
  <w:style w:type="character" w:customStyle="1" w:styleId="3489">
    <w:name w:val="未处理的提及131"/>
    <w:autoRedefine/>
    <w:qFormat/>
    <w:uiPriority w:val="99"/>
    <w:rPr>
      <w:color w:val="605E5C"/>
      <w:shd w:val="clear" w:color="auto" w:fill="E1DFDD"/>
    </w:rPr>
  </w:style>
  <w:style w:type="paragraph" w:customStyle="1" w:styleId="3490">
    <w:name w:val="修订21"/>
    <w:autoRedefine/>
    <w:qFormat/>
    <w:uiPriority w:val="99"/>
    <w:rPr>
      <w:rFonts w:ascii="Times New Roman" w:hAnsi="Times New Roman" w:eastAsia="宋体" w:cs="Times New Roman"/>
      <w:kern w:val="2"/>
      <w:sz w:val="24"/>
      <w:szCs w:val="24"/>
      <w:lang w:val="en-US" w:eastAsia="zh-CN" w:bidi="ar-SA"/>
    </w:rPr>
  </w:style>
  <w:style w:type="character" w:customStyle="1" w:styleId="3491">
    <w:name w:val="z-窗体顶端 字符1"/>
    <w:autoRedefine/>
    <w:qFormat/>
    <w:uiPriority w:val="0"/>
    <w:rPr>
      <w:rFonts w:ascii="Arial" w:hAnsi="Arial" w:eastAsia="宋体" w:cs="Arial"/>
      <w:vanish/>
      <w:sz w:val="16"/>
      <w:szCs w:val="16"/>
    </w:rPr>
  </w:style>
  <w:style w:type="character" w:customStyle="1" w:styleId="3492">
    <w:name w:val="z-窗体底端 字符1"/>
    <w:autoRedefine/>
    <w:qFormat/>
    <w:uiPriority w:val="0"/>
    <w:rPr>
      <w:rFonts w:ascii="Arial" w:hAnsi="Arial" w:eastAsia="宋体" w:cs="Arial"/>
      <w:vanish/>
      <w:sz w:val="16"/>
      <w:szCs w:val="16"/>
    </w:rPr>
  </w:style>
  <w:style w:type="character" w:customStyle="1" w:styleId="3493">
    <w:name w:val="不明显强调21"/>
    <w:autoRedefine/>
    <w:qFormat/>
    <w:uiPriority w:val="19"/>
    <w:rPr>
      <w:i/>
      <w:iCs/>
      <w:color w:val="808080"/>
    </w:rPr>
  </w:style>
  <w:style w:type="paragraph" w:customStyle="1" w:styleId="3494">
    <w:name w:val="TOC 标题111"/>
    <w:basedOn w:val="1"/>
    <w:next w:val="1"/>
    <w:autoRedefine/>
    <w:qFormat/>
    <w:uiPriority w:val="39"/>
    <w:pPr>
      <w:spacing w:before="156"/>
      <w:jc w:val="center"/>
    </w:pPr>
    <w:rPr>
      <w:rFonts w:ascii="黑体" w:hAnsi="黑体" w:eastAsia="黑体" w:cs="Times New Roman"/>
      <w:b/>
      <w:bCs/>
      <w:smallCaps/>
      <w:sz w:val="32"/>
      <w:szCs w:val="18"/>
    </w:rPr>
  </w:style>
  <w:style w:type="paragraph" w:customStyle="1" w:styleId="3495">
    <w:name w:val="z-窗体顶端11"/>
    <w:basedOn w:val="1"/>
    <w:next w:val="1"/>
    <w:autoRedefine/>
    <w:qFormat/>
    <w:uiPriority w:val="99"/>
    <w:pPr>
      <w:pBdr>
        <w:bottom w:val="single" w:color="auto" w:sz="6" w:space="1"/>
      </w:pBdr>
      <w:tabs>
        <w:tab w:val="left" w:pos="3640"/>
      </w:tabs>
      <w:adjustRightInd w:val="0"/>
      <w:snapToGrid w:val="0"/>
      <w:spacing w:before="156" w:line="360" w:lineRule="auto"/>
      <w:ind w:firstLine="560" w:firstLineChars="200"/>
      <w:jc w:val="center"/>
    </w:pPr>
    <w:rPr>
      <w:rFonts w:ascii="Arial" w:hAnsi="Arial" w:eastAsia="宋体" w:cs="Arial"/>
      <w:bCs/>
      <w:smallCaps/>
      <w:vanish/>
      <w:sz w:val="16"/>
      <w:szCs w:val="16"/>
    </w:rPr>
  </w:style>
  <w:style w:type="paragraph" w:customStyle="1" w:styleId="3496">
    <w:name w:val="z-窗体底端11"/>
    <w:basedOn w:val="1"/>
    <w:next w:val="1"/>
    <w:autoRedefine/>
    <w:qFormat/>
    <w:uiPriority w:val="99"/>
    <w:pPr>
      <w:pBdr>
        <w:top w:val="single" w:color="auto" w:sz="6" w:space="1"/>
      </w:pBdr>
      <w:tabs>
        <w:tab w:val="left" w:pos="3640"/>
      </w:tabs>
      <w:adjustRightInd w:val="0"/>
      <w:snapToGrid w:val="0"/>
      <w:spacing w:before="156" w:line="360" w:lineRule="auto"/>
      <w:ind w:firstLine="560" w:firstLineChars="200"/>
      <w:jc w:val="center"/>
    </w:pPr>
    <w:rPr>
      <w:rFonts w:ascii="Arial" w:hAnsi="Arial" w:eastAsia="宋体" w:cs="Arial"/>
      <w:bCs/>
      <w:smallCaps/>
      <w:vanish/>
      <w:sz w:val="16"/>
      <w:szCs w:val="16"/>
    </w:rPr>
  </w:style>
  <w:style w:type="character" w:customStyle="1" w:styleId="3497">
    <w:name w:val="书籍标题21"/>
    <w:autoRedefine/>
    <w:qFormat/>
    <w:uiPriority w:val="33"/>
    <w:rPr>
      <w:b/>
      <w:bCs/>
      <w:i/>
      <w:iCs/>
      <w:spacing w:val="5"/>
    </w:rPr>
  </w:style>
  <w:style w:type="character" w:customStyle="1" w:styleId="3498">
    <w:name w:val="明显强调11"/>
    <w:autoRedefine/>
    <w:qFormat/>
    <w:uiPriority w:val="21"/>
    <w:rPr>
      <w:i/>
      <w:iCs/>
      <w:color w:val="5B9BD5"/>
    </w:rPr>
  </w:style>
  <w:style w:type="table" w:customStyle="1" w:styleId="3499">
    <w:name w:val="标书网格型表格正文27"/>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0">
    <w:name w:val="标书网格型表格正文28"/>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1">
    <w:name w:val="标书网格型表格正文29"/>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2">
    <w:name w:val="网格型110"/>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3">
    <w:name w:val="网格型29"/>
    <w:basedOn w:val="88"/>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4">
    <w:name w:val="表格主题7"/>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5">
    <w:name w:val="中等深浅底纹 2 - 着色 316"/>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506">
    <w:name w:val="中等深浅网格 1 - 着色 216"/>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507">
    <w:name w:val="中等深浅底纹 2 - 着色 39"/>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508">
    <w:name w:val="中等深浅网格 1 - 着色 29"/>
    <w:basedOn w:val="88"/>
    <w:autoRedefine/>
    <w:qFormat/>
    <w:uiPriority w:val="0"/>
    <w:rPr>
      <w:rFonts w:ascii="Calibri" w:hAnsi="Calibri"/>
      <w:kern w:val="2"/>
      <w:sz w:val="21"/>
      <w:szCs w:val="22"/>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509">
    <w:name w:val="网格型39"/>
    <w:basedOn w:val="88"/>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0">
    <w:name w:val="网格型!18"/>
    <w:basedOn w:val="88"/>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1">
    <w:name w:val="网格表 4 - 着色 116"/>
    <w:basedOn w:val="88"/>
    <w:autoRedefine/>
    <w:qFormat/>
    <w:uiPriority w:val="0"/>
    <w:rPr>
      <w:rFonts w:ascii="Calibri" w:hAnsi="Calibri"/>
      <w:kern w:val="2"/>
      <w:sz w:val="24"/>
      <w:szCs w:val="24"/>
    </w:rPr>
    <w:tblPr>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tcPr>
    </w:tblStylePr>
    <w:tblStylePr w:type="lastRow">
      <w:rPr>
        <w:b/>
        <w:bCs/>
      </w:rPr>
      <w:tcPr>
        <w:tcBorders>
          <w:top w:val="double" w:color="4472C4" w:sz="4" w:space="0"/>
        </w:tcBorders>
      </w:tcPr>
    </w:tblStylePr>
    <w:tblStylePr w:type="firstCol">
      <w:rPr>
        <w:b/>
        <w:bCs/>
      </w:rPr>
    </w:tblStylePr>
    <w:tblStylePr w:type="lastCol">
      <w:rPr>
        <w:b/>
        <w:bCs/>
      </w:rPr>
    </w:tblStylePr>
    <w:tblStylePr w:type="band1Vert">
      <w:tcPr>
        <w:shd w:val="clear" w:color="auto" w:fill="D9E2F3"/>
      </w:tcPr>
    </w:tblStylePr>
    <w:tblStylePr w:type="band1Horz">
      <w:tcPr>
        <w:shd w:val="clear" w:color="auto" w:fill="D9E2F3"/>
      </w:tcPr>
    </w:tblStylePr>
  </w:style>
  <w:style w:type="table" w:customStyle="1" w:styleId="3512">
    <w:name w:val="网格型118"/>
    <w:basedOn w:val="8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3">
    <w:name w:val="网格型218"/>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4">
    <w:name w:val="中等深浅网格 1 - 着色 226"/>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515">
    <w:name w:val="网格表 1 浅色16"/>
    <w:basedOn w:val="88"/>
    <w:autoRedefine/>
    <w:qFormat/>
    <w:uiPriority w:val="0"/>
    <w:pPr>
      <w:jc w:val="both"/>
    </w:pPr>
    <w:rPr>
      <w:kern w:val="2"/>
      <w:sz w:val="28"/>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3516">
    <w:name w:val="专业网格16"/>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7">
    <w:name w:val="浅色底纹19"/>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518">
    <w:name w:val="浅色底纹 - 着色 36"/>
    <w:basedOn w:val="88"/>
    <w:autoRedefine/>
    <w:qFormat/>
    <w:uiPriority w:val="0"/>
    <w:rPr>
      <w:rFonts w:ascii="Calibri" w:hAnsi="Calibri"/>
      <w:color w:val="7B7B7B"/>
      <w:kern w:val="2"/>
      <w:sz w:val="21"/>
      <w:szCs w:val="22"/>
    </w:rPr>
    <w:tblPr>
      <w:tblBorders>
        <w:top w:val="single" w:color="A5A5A5" w:sz="8" w:space="0"/>
        <w:bottom w:val="single" w:color="A5A5A5" w:sz="8" w:space="0"/>
      </w:tblBorders>
    </w:tblPr>
    <w:tblStylePr w:type="fir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la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8E8E8"/>
      </w:tcPr>
    </w:tblStylePr>
    <w:tblStylePr w:type="band1Horz">
      <w:tcPr>
        <w:tcBorders>
          <w:left w:val="nil"/>
          <w:right w:val="nil"/>
          <w:insideH w:val="nil"/>
          <w:insideV w:val="nil"/>
        </w:tcBorders>
        <w:shd w:val="clear" w:color="auto" w:fill="E8E8E8"/>
      </w:tcPr>
    </w:tblStylePr>
  </w:style>
  <w:style w:type="table" w:customStyle="1" w:styleId="3519">
    <w:name w:val="浅色列表 - 着色 36"/>
    <w:basedOn w:val="88"/>
    <w:autoRedefine/>
    <w:qFormat/>
    <w:uiPriority w:val="0"/>
    <w:rPr>
      <w:rFonts w:ascii="Calibri" w:hAnsi="Calibri"/>
      <w:kern w:val="2"/>
      <w:sz w:val="21"/>
      <w:szCs w:val="22"/>
    </w:rPr>
    <w:tblPr>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cPr>
        <w:shd w:val="clear" w:color="auto" w:fill="A5A5A5"/>
      </w:tcPr>
    </w:tblStylePr>
    <w:tblStylePr w:type="lastRow">
      <w:pPr>
        <w:spacing w:before="0" w:after="0" w:line="240" w:lineRule="auto"/>
      </w:pPr>
      <w:rPr>
        <w:b/>
        <w:bCs/>
      </w:rPr>
      <w:tcPr>
        <w:tcBorders>
          <w:top w:val="double" w:color="A5A5A5" w:sz="6" w:space="0"/>
          <w:left w:val="single" w:color="A5A5A5" w:sz="8" w:space="0"/>
          <w:bottom w:val="single" w:color="A5A5A5" w:sz="8" w:space="0"/>
          <w:right w:val="single" w:color="A5A5A5" w:sz="8" w:space="0"/>
        </w:tcBorders>
      </w:tcPr>
    </w:tblStylePr>
    <w:tblStylePr w:type="firstCol">
      <w:rPr>
        <w:b/>
        <w:bCs/>
      </w:rPr>
    </w:tblStylePr>
    <w:tblStylePr w:type="lastCol">
      <w:rPr>
        <w:b/>
        <w:bCs/>
      </w:rPr>
    </w:tblStylePr>
    <w:tblStylePr w:type="band1Vert">
      <w:tcPr>
        <w:tcBorders>
          <w:top w:val="single" w:color="A5A5A5" w:sz="8" w:space="0"/>
          <w:left w:val="single" w:color="A5A5A5" w:sz="8" w:space="0"/>
          <w:bottom w:val="single" w:color="A5A5A5" w:sz="8" w:space="0"/>
          <w:right w:val="single" w:color="A5A5A5" w:sz="8" w:space="0"/>
        </w:tcBorders>
      </w:tcPr>
    </w:tblStylePr>
    <w:tblStylePr w:type="band1Horz">
      <w:tcPr>
        <w:tcBorders>
          <w:top w:val="single" w:color="A5A5A5" w:sz="8" w:space="0"/>
          <w:left w:val="single" w:color="A5A5A5" w:sz="8" w:space="0"/>
          <w:bottom w:val="single" w:color="A5A5A5" w:sz="8" w:space="0"/>
          <w:right w:val="single" w:color="A5A5A5" w:sz="8" w:space="0"/>
        </w:tcBorders>
      </w:tcPr>
    </w:tblStylePr>
  </w:style>
  <w:style w:type="table" w:customStyle="1" w:styleId="3520">
    <w:name w:val="浅色列表 - 着色 46"/>
    <w:basedOn w:val="88"/>
    <w:autoRedefine/>
    <w:qFormat/>
    <w:uiPriority w:val="0"/>
    <w:rPr>
      <w:rFonts w:ascii="Calibri" w:hAnsi="Calibri"/>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521">
    <w:name w:val="中等深浅底纹 2 - 着色 326"/>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522">
    <w:name w:val="表格主题19"/>
    <w:basedOn w:val="88"/>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3">
    <w:name w:val="网格型48"/>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4">
    <w:name w:val="中等深浅底纹 2 - 着色 336"/>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525">
    <w:name w:val="中等深浅网格 1 - 着色 236"/>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526">
    <w:name w:val="标书网格型表格正文110"/>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7">
    <w:name w:val="定制网格型110"/>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28">
    <w:name w:val="定制网格型118"/>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29">
    <w:name w:val="网格型128"/>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0">
    <w:name w:val="表格样式9"/>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531">
    <w:name w:val="政府行文表格10"/>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532">
    <w:name w:val="政府行文格式10"/>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533">
    <w:name w:val="网格型浅色19"/>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534">
    <w:name w:val="Test格式10"/>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535">
    <w:name w:val="Test格式19"/>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536">
    <w:name w:val="政府行文表格19"/>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537">
    <w:name w:val="政府行文格式19"/>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538">
    <w:name w:val="表格主题117"/>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9">
    <w:name w:val="网格型227"/>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40">
    <w:name w:val="网格型317"/>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41">
    <w:name w:val="浅色底纹117"/>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542">
    <w:name w:val="浅色网格 - 着色 69"/>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543">
    <w:name w:val="网格表 4 - 着色 519"/>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544">
    <w:name w:val="TableGrid19"/>
    <w:autoRedefine/>
    <w:qFormat/>
    <w:uiPriority w:val="0"/>
    <w:rPr>
      <w:rFonts w:ascii="Calibri" w:hAnsi="Calibri"/>
    </w:rPr>
    <w:tblPr>
      <w:tblCellMar>
        <w:top w:w="0" w:type="dxa"/>
        <w:left w:w="0" w:type="dxa"/>
        <w:bottom w:w="0" w:type="dxa"/>
        <w:right w:w="0" w:type="dxa"/>
      </w:tblCellMar>
    </w:tblPr>
  </w:style>
  <w:style w:type="table" w:customStyle="1" w:styleId="3545">
    <w:name w:val="清单表 1 浅色 - 着色 119"/>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546">
    <w:name w:val="定制网格型127"/>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47">
    <w:name w:val="网格型1116"/>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48">
    <w:name w:val="定制网格型1117"/>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49">
    <w:name w:val="表格样式17"/>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550">
    <w:name w:val="政府行文表格27"/>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551">
    <w:name w:val="政府行文格式27"/>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552">
    <w:name w:val="网格型浅色117"/>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553">
    <w:name w:val="Test格式27"/>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554">
    <w:name w:val="Test格式117"/>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555">
    <w:name w:val="政府行文表格117"/>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556">
    <w:name w:val="政府行文格式117"/>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557">
    <w:name w:val="网格型2116"/>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58">
    <w:name w:val="浅色网格 - 着色 617"/>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559">
    <w:name w:val="网格表 4 - 着色 5117"/>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560">
    <w:name w:val="TableGrid117"/>
    <w:autoRedefine/>
    <w:qFormat/>
    <w:uiPriority w:val="0"/>
    <w:rPr>
      <w:rFonts w:ascii="Calibri" w:hAnsi="Calibri"/>
    </w:rPr>
    <w:tblPr>
      <w:tblCellMar>
        <w:top w:w="0" w:type="dxa"/>
        <w:left w:w="0" w:type="dxa"/>
        <w:bottom w:w="0" w:type="dxa"/>
        <w:right w:w="0" w:type="dxa"/>
      </w:tblCellMar>
    </w:tblPr>
  </w:style>
  <w:style w:type="table" w:customStyle="1" w:styleId="3561">
    <w:name w:val="清单表 1 浅色 - 着色 1117"/>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562">
    <w:name w:val="网格型416"/>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63">
    <w:name w:val="网格型57"/>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64">
    <w:name w:val="表格样式27"/>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565">
    <w:name w:val="政府行文表格37"/>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566">
    <w:name w:val="标书网格型表格正文210"/>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567">
    <w:name w:val="政府行文格式37"/>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568">
    <w:name w:val="网格型浅色127"/>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569">
    <w:name w:val="Test格式37"/>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570">
    <w:name w:val="Test格式127"/>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571">
    <w:name w:val="网格型1216"/>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72">
    <w:name w:val="政府行文表格127"/>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573">
    <w:name w:val="政府行文格式127"/>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574">
    <w:name w:val="表格主题127"/>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75">
    <w:name w:val="网格型327"/>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76">
    <w:name w:val="定制网格型137"/>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77">
    <w:name w:val="浅色底纹127"/>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578">
    <w:name w:val="浅色网格 - 着色 627"/>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579">
    <w:name w:val="网格表 4 - 着色 5127"/>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580">
    <w:name w:val="TableGrid127"/>
    <w:autoRedefine/>
    <w:qFormat/>
    <w:uiPriority w:val="0"/>
    <w:rPr>
      <w:rFonts w:ascii="Calibri" w:hAnsi="Calibri"/>
    </w:rPr>
    <w:tblPr>
      <w:tblCellMar>
        <w:top w:w="0" w:type="dxa"/>
        <w:left w:w="0" w:type="dxa"/>
        <w:bottom w:w="0" w:type="dxa"/>
        <w:right w:w="0" w:type="dxa"/>
      </w:tblCellMar>
    </w:tblPr>
  </w:style>
  <w:style w:type="table" w:customStyle="1" w:styleId="3581">
    <w:name w:val="清单表 1 浅色 - 着色 1127"/>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582">
    <w:name w:val="网格型!116"/>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83">
    <w:name w:val="标书网格型表格正文35"/>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84">
    <w:name w:val="标书网格型表格正文115"/>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85">
    <w:name w:val="定制网格型145"/>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86">
    <w:name w:val="定制网格型1125"/>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87">
    <w:name w:val="网格型135"/>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88">
    <w:name w:val="表格样式35"/>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589">
    <w:name w:val="政府行文表格45"/>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590">
    <w:name w:val="政府行文格式4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591">
    <w:name w:val="网格型浅色135"/>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592">
    <w:name w:val="Test格式4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593">
    <w:name w:val="Test格式13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594">
    <w:name w:val="政府行文表格135"/>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595">
    <w:name w:val="政府行文格式13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596">
    <w:name w:val="表格主题135"/>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7">
    <w:name w:val="网格型235"/>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8">
    <w:name w:val="网格型335"/>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9">
    <w:name w:val="浅色底纹135"/>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600">
    <w:name w:val="浅色网格 - 着色 635"/>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601">
    <w:name w:val="网格表 4 - 着色 5135"/>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602">
    <w:name w:val="TableGrid135"/>
    <w:autoRedefine/>
    <w:qFormat/>
    <w:uiPriority w:val="0"/>
    <w:rPr>
      <w:rFonts w:ascii="Calibri" w:hAnsi="Calibri"/>
    </w:rPr>
    <w:tblPr>
      <w:tblCellMar>
        <w:top w:w="0" w:type="dxa"/>
        <w:left w:w="0" w:type="dxa"/>
        <w:bottom w:w="0" w:type="dxa"/>
        <w:right w:w="0" w:type="dxa"/>
      </w:tblCellMar>
    </w:tblPr>
  </w:style>
  <w:style w:type="table" w:customStyle="1" w:styleId="3603">
    <w:name w:val="清单表 1 浅色 - 着色 1135"/>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604">
    <w:name w:val="定制网格型1215"/>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05">
    <w:name w:val="网格型1125"/>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06">
    <w:name w:val="定制网格型11115"/>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07">
    <w:name w:val="表格样式115"/>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608">
    <w:name w:val="政府行文表格215"/>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609">
    <w:name w:val="政府行文格式21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610">
    <w:name w:val="网格型浅色1115"/>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611">
    <w:name w:val="Test格式21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612">
    <w:name w:val="Test格式111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613">
    <w:name w:val="政府行文表格1115"/>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614">
    <w:name w:val="政府行文格式111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615">
    <w:name w:val="表格主题1115"/>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16">
    <w:name w:val="网格型2125"/>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17">
    <w:name w:val="网格型3115"/>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18">
    <w:name w:val="浅色底纹1115"/>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619">
    <w:name w:val="浅色网格 - 着色 6115"/>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620">
    <w:name w:val="网格表 4 - 着色 51115"/>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621">
    <w:name w:val="TableGrid1115"/>
    <w:autoRedefine/>
    <w:qFormat/>
    <w:uiPriority w:val="0"/>
    <w:rPr>
      <w:rFonts w:ascii="Calibri" w:hAnsi="Calibri"/>
    </w:rPr>
    <w:tblPr>
      <w:tblCellMar>
        <w:top w:w="0" w:type="dxa"/>
        <w:left w:w="0" w:type="dxa"/>
        <w:bottom w:w="0" w:type="dxa"/>
        <w:right w:w="0" w:type="dxa"/>
      </w:tblCellMar>
    </w:tblPr>
  </w:style>
  <w:style w:type="table" w:customStyle="1" w:styleId="3622">
    <w:name w:val="清单表 1 浅色 - 着色 11115"/>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623">
    <w:name w:val="网格型425"/>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24">
    <w:name w:val="网格型515"/>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25">
    <w:name w:val="表格样式215"/>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626">
    <w:name w:val="政府行文表格315"/>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627">
    <w:name w:val="标书网格型表格正文215"/>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628">
    <w:name w:val="政府行文格式31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629">
    <w:name w:val="网格型浅色1215"/>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630">
    <w:name w:val="Test格式31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631">
    <w:name w:val="Test格式1215"/>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632">
    <w:name w:val="网格型1225"/>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3">
    <w:name w:val="政府行文表格1215"/>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634">
    <w:name w:val="政府行文格式1215"/>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635">
    <w:name w:val="表格主题1215"/>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6">
    <w:name w:val="网格型2215"/>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7">
    <w:name w:val="网格型3215"/>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8">
    <w:name w:val="定制网格型1315"/>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39">
    <w:name w:val="浅色底纹1215"/>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640">
    <w:name w:val="浅色网格 - 着色 6215"/>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641">
    <w:name w:val="网格表 4 - 着色 51215"/>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642">
    <w:name w:val="TableGrid1215"/>
    <w:autoRedefine/>
    <w:qFormat/>
    <w:uiPriority w:val="0"/>
    <w:rPr>
      <w:rFonts w:ascii="Calibri" w:hAnsi="Calibri"/>
    </w:rPr>
    <w:tblPr>
      <w:tblCellMar>
        <w:top w:w="0" w:type="dxa"/>
        <w:left w:w="0" w:type="dxa"/>
        <w:bottom w:w="0" w:type="dxa"/>
        <w:right w:w="0" w:type="dxa"/>
      </w:tblCellMar>
    </w:tblPr>
  </w:style>
  <w:style w:type="table" w:customStyle="1" w:styleId="3643">
    <w:name w:val="清单表 1 浅色 - 着色 11215"/>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644">
    <w:name w:val="网格型!125"/>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45">
    <w:name w:val="网格型!25"/>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46">
    <w:name w:val="标书网格型表格正文41"/>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47">
    <w:name w:val="网格型141"/>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48">
    <w:name w:val="网格型241"/>
    <w:basedOn w:val="88"/>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49">
    <w:name w:val="表格主题2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50">
    <w:name w:val="中等深浅底纹 2 - 着色 3111"/>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651">
    <w:name w:val="中等深浅网格 1 - 着色 2111"/>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652">
    <w:name w:val="中等深浅底纹 2 - 着色 341"/>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653">
    <w:name w:val="中等深浅网格 1 - 着色 241"/>
    <w:basedOn w:val="88"/>
    <w:autoRedefine/>
    <w:qFormat/>
    <w:uiPriority w:val="0"/>
    <w:rPr>
      <w:rFonts w:ascii="Calibri" w:hAnsi="Calibri"/>
      <w:kern w:val="2"/>
      <w:sz w:val="21"/>
      <w:szCs w:val="22"/>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654">
    <w:name w:val="网格型341"/>
    <w:basedOn w:val="88"/>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55">
    <w:name w:val="网格型!131"/>
    <w:basedOn w:val="88"/>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56">
    <w:name w:val="网格表 4 - 着色 1111"/>
    <w:basedOn w:val="88"/>
    <w:autoRedefine/>
    <w:qFormat/>
    <w:uiPriority w:val="0"/>
    <w:rPr>
      <w:rFonts w:ascii="Calibri" w:hAnsi="Calibri"/>
      <w:kern w:val="2"/>
      <w:sz w:val="24"/>
      <w:szCs w:val="24"/>
    </w:rPr>
    <w:tblPr>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tcPr>
    </w:tblStylePr>
    <w:tblStylePr w:type="lastRow">
      <w:rPr>
        <w:b/>
        <w:bCs/>
      </w:rPr>
      <w:tcPr>
        <w:tcBorders>
          <w:top w:val="double" w:color="4472C4" w:sz="4" w:space="0"/>
        </w:tcBorders>
      </w:tcPr>
    </w:tblStylePr>
    <w:tblStylePr w:type="firstCol">
      <w:rPr>
        <w:b/>
        <w:bCs/>
      </w:rPr>
    </w:tblStylePr>
    <w:tblStylePr w:type="lastCol">
      <w:rPr>
        <w:b/>
        <w:bCs/>
      </w:rPr>
    </w:tblStylePr>
    <w:tblStylePr w:type="band1Vert">
      <w:tcPr>
        <w:shd w:val="clear" w:color="auto" w:fill="D9E2F3"/>
      </w:tcPr>
    </w:tblStylePr>
    <w:tblStylePr w:type="band1Horz">
      <w:tcPr>
        <w:shd w:val="clear" w:color="auto" w:fill="D9E2F3"/>
      </w:tcPr>
    </w:tblStylePr>
  </w:style>
  <w:style w:type="table" w:customStyle="1" w:styleId="3657">
    <w:name w:val="网格型1131"/>
    <w:basedOn w:val="8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58">
    <w:name w:val="网格型2131"/>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59">
    <w:name w:val="中等深浅网格 1 - 着色 2211"/>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660">
    <w:name w:val="网格表 1 浅色111"/>
    <w:basedOn w:val="88"/>
    <w:autoRedefine/>
    <w:qFormat/>
    <w:uiPriority w:val="0"/>
    <w:pPr>
      <w:jc w:val="both"/>
    </w:pPr>
    <w:rPr>
      <w:kern w:val="2"/>
      <w:sz w:val="28"/>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3661">
    <w:name w:val="专业网格111"/>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2">
    <w:name w:val="浅色底纹141"/>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663">
    <w:name w:val="浅色底纹 - 着色 311"/>
    <w:basedOn w:val="88"/>
    <w:autoRedefine/>
    <w:qFormat/>
    <w:uiPriority w:val="0"/>
    <w:rPr>
      <w:rFonts w:ascii="Calibri" w:hAnsi="Calibri"/>
      <w:color w:val="7B7B7B"/>
      <w:kern w:val="2"/>
      <w:sz w:val="21"/>
      <w:szCs w:val="22"/>
    </w:rPr>
    <w:tblPr>
      <w:tblBorders>
        <w:top w:val="single" w:color="A5A5A5" w:sz="8" w:space="0"/>
        <w:bottom w:val="single" w:color="A5A5A5" w:sz="8" w:space="0"/>
      </w:tblBorders>
    </w:tblPr>
    <w:tblStylePr w:type="fir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la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8E8E8"/>
      </w:tcPr>
    </w:tblStylePr>
    <w:tblStylePr w:type="band1Horz">
      <w:tcPr>
        <w:tcBorders>
          <w:left w:val="nil"/>
          <w:right w:val="nil"/>
          <w:insideH w:val="nil"/>
          <w:insideV w:val="nil"/>
        </w:tcBorders>
        <w:shd w:val="clear" w:color="auto" w:fill="E8E8E8"/>
      </w:tcPr>
    </w:tblStylePr>
  </w:style>
  <w:style w:type="table" w:customStyle="1" w:styleId="3664">
    <w:name w:val="浅色列表 - 着色 311"/>
    <w:basedOn w:val="88"/>
    <w:autoRedefine/>
    <w:qFormat/>
    <w:uiPriority w:val="0"/>
    <w:rPr>
      <w:rFonts w:ascii="Calibri" w:hAnsi="Calibri"/>
      <w:kern w:val="2"/>
      <w:sz w:val="21"/>
      <w:szCs w:val="22"/>
    </w:rPr>
    <w:tblPr>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cPr>
        <w:shd w:val="clear" w:color="auto" w:fill="A5A5A5"/>
      </w:tcPr>
    </w:tblStylePr>
    <w:tblStylePr w:type="lastRow">
      <w:pPr>
        <w:spacing w:before="0" w:after="0" w:line="240" w:lineRule="auto"/>
      </w:pPr>
      <w:rPr>
        <w:b/>
        <w:bCs/>
      </w:rPr>
      <w:tcPr>
        <w:tcBorders>
          <w:top w:val="double" w:color="A5A5A5" w:sz="6" w:space="0"/>
          <w:left w:val="single" w:color="A5A5A5" w:sz="8" w:space="0"/>
          <w:bottom w:val="single" w:color="A5A5A5" w:sz="8" w:space="0"/>
          <w:right w:val="single" w:color="A5A5A5" w:sz="8" w:space="0"/>
        </w:tcBorders>
      </w:tcPr>
    </w:tblStylePr>
    <w:tblStylePr w:type="firstCol">
      <w:rPr>
        <w:b/>
        <w:bCs/>
      </w:rPr>
    </w:tblStylePr>
    <w:tblStylePr w:type="lastCol">
      <w:rPr>
        <w:b/>
        <w:bCs/>
      </w:rPr>
    </w:tblStylePr>
    <w:tblStylePr w:type="band1Vert">
      <w:tcPr>
        <w:tcBorders>
          <w:top w:val="single" w:color="A5A5A5" w:sz="8" w:space="0"/>
          <w:left w:val="single" w:color="A5A5A5" w:sz="8" w:space="0"/>
          <w:bottom w:val="single" w:color="A5A5A5" w:sz="8" w:space="0"/>
          <w:right w:val="single" w:color="A5A5A5" w:sz="8" w:space="0"/>
        </w:tcBorders>
      </w:tcPr>
    </w:tblStylePr>
    <w:tblStylePr w:type="band1Horz">
      <w:tcPr>
        <w:tcBorders>
          <w:top w:val="single" w:color="A5A5A5" w:sz="8" w:space="0"/>
          <w:left w:val="single" w:color="A5A5A5" w:sz="8" w:space="0"/>
          <w:bottom w:val="single" w:color="A5A5A5" w:sz="8" w:space="0"/>
          <w:right w:val="single" w:color="A5A5A5" w:sz="8" w:space="0"/>
        </w:tcBorders>
      </w:tcPr>
    </w:tblStylePr>
  </w:style>
  <w:style w:type="table" w:customStyle="1" w:styleId="3665">
    <w:name w:val="浅色列表 - 着色 411"/>
    <w:basedOn w:val="88"/>
    <w:autoRedefine/>
    <w:qFormat/>
    <w:uiPriority w:val="0"/>
    <w:rPr>
      <w:rFonts w:ascii="Calibri" w:hAnsi="Calibri"/>
      <w:kern w:val="2"/>
      <w:sz w:val="21"/>
      <w:szCs w:val="22"/>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666">
    <w:name w:val="中等深浅底纹 2 - 着色 3211"/>
    <w:basedOn w:val="88"/>
    <w:autoRedefine/>
    <w:qFormat/>
    <w:uiPriority w:val="0"/>
    <w:rPr>
      <w:rFonts w:ascii="Calibri" w:hAnsi="Calibri"/>
      <w:kern w:val="2"/>
      <w:sz w:val="21"/>
      <w:szCs w:val="22"/>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667">
    <w:name w:val="表格主题141"/>
    <w:basedOn w:val="88"/>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8">
    <w:name w:val="网格型431"/>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9">
    <w:name w:val="中等深浅底纹 2 - 着色 3311"/>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670">
    <w:name w:val="中等深浅网格 1 - 着色 2311"/>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671">
    <w:name w:val="标书网格型表格正文121"/>
    <w:basedOn w:val="88"/>
    <w:autoRedefine/>
    <w:qFormat/>
    <w:uiPriority w:val="39"/>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2">
    <w:name w:val="定制网格型151"/>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73">
    <w:name w:val="定制网格型1131"/>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74">
    <w:name w:val="网格型1231"/>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5">
    <w:name w:val="表格样式4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676">
    <w:name w:val="政府行文表格5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677">
    <w:name w:val="政府行文格式5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678">
    <w:name w:val="网格型浅色14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679">
    <w:name w:val="Test格式5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680">
    <w:name w:val="Test格式14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681">
    <w:name w:val="政府行文表格14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682">
    <w:name w:val="政府行文格式14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683">
    <w:name w:val="表格主题112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4">
    <w:name w:val="网格型2221"/>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5">
    <w:name w:val="网格型312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6">
    <w:name w:val="浅色底纹1121"/>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687">
    <w:name w:val="浅色网格 - 着色 64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688">
    <w:name w:val="网格表 4 - 着色 514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689">
    <w:name w:val="TableGrid141"/>
    <w:autoRedefine/>
    <w:qFormat/>
    <w:uiPriority w:val="0"/>
    <w:rPr>
      <w:rFonts w:ascii="Calibri" w:hAnsi="Calibri"/>
    </w:rPr>
    <w:tblPr>
      <w:tblCellMar>
        <w:top w:w="0" w:type="dxa"/>
        <w:left w:w="0" w:type="dxa"/>
        <w:bottom w:w="0" w:type="dxa"/>
        <w:right w:w="0" w:type="dxa"/>
      </w:tblCellMar>
    </w:tblPr>
  </w:style>
  <w:style w:type="table" w:customStyle="1" w:styleId="3690">
    <w:name w:val="清单表 1 浅色 - 着色 114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691">
    <w:name w:val="定制网格型1221"/>
    <w:basedOn w:val="88"/>
    <w:autoRedefine/>
    <w:qFormat/>
    <w:uiPriority w:val="0"/>
    <w:rPr>
      <w:rFonts w:ascii="Calibri" w:hAnsi="Calibri" w:eastAsia="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92">
    <w:name w:val="网格型11111"/>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93">
    <w:name w:val="定制网格型11121"/>
    <w:basedOn w:val="88"/>
    <w:autoRedefine/>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94">
    <w:name w:val="表格样式12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695">
    <w:name w:val="政府行文表格22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696">
    <w:name w:val="政府行文格式22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697">
    <w:name w:val="网格型浅色112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698">
    <w:name w:val="Test格式22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699">
    <w:name w:val="Test格式112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700">
    <w:name w:val="政府行文表格112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701">
    <w:name w:val="政府行文格式112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702">
    <w:name w:val="网格型21111"/>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3">
    <w:name w:val="浅色网格 - 着色 612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704">
    <w:name w:val="网格表 4 - 着色 5112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705">
    <w:name w:val="TableGrid1121"/>
    <w:autoRedefine/>
    <w:qFormat/>
    <w:uiPriority w:val="0"/>
    <w:rPr>
      <w:rFonts w:ascii="Calibri" w:hAnsi="Calibri"/>
    </w:rPr>
    <w:tblPr>
      <w:tblCellMar>
        <w:top w:w="0" w:type="dxa"/>
        <w:left w:w="0" w:type="dxa"/>
        <w:bottom w:w="0" w:type="dxa"/>
        <w:right w:w="0" w:type="dxa"/>
      </w:tblCellMar>
    </w:tblPr>
  </w:style>
  <w:style w:type="table" w:customStyle="1" w:styleId="3706">
    <w:name w:val="清单表 1 浅色 - 着色 1112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707">
    <w:name w:val="网格型4111"/>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8">
    <w:name w:val="网格型521"/>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9">
    <w:name w:val="表格样式22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710">
    <w:name w:val="政府行文表格32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711">
    <w:name w:val="标书网格型表格正文221"/>
    <w:basedOn w:val="88"/>
    <w:autoRedefine/>
    <w:qFormat/>
    <w:uiPriority w:val="0"/>
    <w:pPr>
      <w:jc w:val="center"/>
    </w:pPr>
    <w:rPr>
      <w:rFonts w:ascii="Cambria" w:hAnsi="Cambria"/>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pPr>
        <w:jc w:val="center"/>
      </w:pPr>
      <w:rPr>
        <w:rFonts w:ascii="Calibri" w:hAnsi="Calibri" w:eastAsia="宋体"/>
        <w:b/>
        <w:i w:val="0"/>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712">
    <w:name w:val="政府行文格式32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713">
    <w:name w:val="网格型浅色122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714">
    <w:name w:val="Test格式32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715">
    <w:name w:val="Test格式122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716">
    <w:name w:val="网格型12111"/>
    <w:basedOn w:val="88"/>
    <w:autoRedefine/>
    <w:qFormat/>
    <w:uiPriority w:val="39"/>
    <w:pPr>
      <w:jc w:val="center"/>
    </w:pPr>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7">
    <w:name w:val="政府行文表格122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718">
    <w:name w:val="政府行文格式122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719">
    <w:name w:val="表格主题122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0">
    <w:name w:val="网格型322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1">
    <w:name w:val="定制网格型1321"/>
    <w:basedOn w:val="88"/>
    <w:autoRedefine/>
    <w:qFormat/>
    <w:uiPriority w:val="0"/>
    <w:rPr>
      <w:rFonts w:ascii="Calibri" w:hAnsi="Calibri"/>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722">
    <w:name w:val="浅色底纹1221"/>
    <w:basedOn w:val="88"/>
    <w:autoRedefine/>
    <w:qFormat/>
    <w:uiPriority w:val="0"/>
    <w:rPr>
      <w:rFonts w:ascii="Calibri" w:hAnsi="Calibri"/>
      <w:color w:val="000000"/>
      <w:kern w:val="2"/>
      <w:sz w:val="21"/>
      <w:szCs w:val="22"/>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723">
    <w:name w:val="浅色网格 - 着色 6221"/>
    <w:basedOn w:val="88"/>
    <w:autoRedefine/>
    <w:qFormat/>
    <w:uiPriority w:val="0"/>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宋体"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customStyle="1" w:styleId="3724">
    <w:name w:val="网格表 4 - 着色 51221"/>
    <w:basedOn w:val="88"/>
    <w:autoRedefine/>
    <w:qFormat/>
    <w:uiPriority w:val="0"/>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cBorders>
        <w:shd w:val="clear" w:color="auto" w:fill="4BACC6"/>
      </w:tcPr>
    </w:tblStylePr>
    <w:tblStylePr w:type="lastRow">
      <w:rPr>
        <w:b/>
        <w:bCs/>
      </w:rPr>
      <w:tcPr>
        <w:tcBorders>
          <w:top w:val="double" w:color="4BACC6" w:sz="4" w:space="0"/>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table" w:customStyle="1" w:styleId="3725">
    <w:name w:val="TableGrid1221"/>
    <w:autoRedefine/>
    <w:qFormat/>
    <w:uiPriority w:val="0"/>
    <w:rPr>
      <w:rFonts w:ascii="Calibri" w:hAnsi="Calibri"/>
    </w:rPr>
    <w:tblPr>
      <w:tblCellMar>
        <w:top w:w="0" w:type="dxa"/>
        <w:left w:w="0" w:type="dxa"/>
        <w:bottom w:w="0" w:type="dxa"/>
        <w:right w:w="0" w:type="dxa"/>
      </w:tblCellMar>
    </w:tblPr>
  </w:style>
  <w:style w:type="table" w:customStyle="1" w:styleId="3726">
    <w:name w:val="清单表 1 浅色 - 着色 11221"/>
    <w:basedOn w:val="88"/>
    <w:autoRedefine/>
    <w:qFormat/>
    <w:uiPriority w:val="0"/>
    <w:tblStylePr w:type="firstRow">
      <w:rPr>
        <w:b/>
        <w:bCs/>
      </w:rPr>
      <w:tcPr>
        <w:tcBorders>
          <w:bottom w:val="single" w:color="95B3D7" w:sz="4" w:space="0"/>
        </w:tcBorders>
      </w:tcPr>
    </w:tblStylePr>
    <w:tblStylePr w:type="lastRow">
      <w:rPr>
        <w:b/>
        <w:bCs/>
      </w:rPr>
      <w:tcPr>
        <w:tcBorders>
          <w:top w:val="single" w:color="95B3D7" w:sz="4" w:space="0"/>
        </w:tcBorders>
      </w:tcPr>
    </w:tblStylePr>
    <w:tblStylePr w:type="firstCol">
      <w:rPr>
        <w:b/>
        <w:bCs/>
      </w:rPr>
    </w:tblStylePr>
    <w:tblStylePr w:type="lastCol">
      <w:rPr>
        <w:b/>
        <w:bCs/>
      </w:rPr>
    </w:tblStylePr>
    <w:tblStylePr w:type="band1Vert">
      <w:tcPr>
        <w:shd w:val="clear" w:color="auto" w:fill="DBE5F1"/>
      </w:tcPr>
    </w:tblStylePr>
    <w:tblStylePr w:type="band1Horz">
      <w:tcPr>
        <w:shd w:val="clear" w:color="auto" w:fill="DBE5F1"/>
      </w:tcPr>
    </w:tblStylePr>
  </w:style>
  <w:style w:type="table" w:customStyle="1" w:styleId="3727">
    <w:name w:val="网格型!1111"/>
    <w:basedOn w:val="88"/>
    <w:autoRedefine/>
    <w:qFormat/>
    <w:uiPriority w:val="0"/>
    <w:rPr>
      <w:rFonts w:ascii="Calibri" w:hAnsi="Calibri"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8">
    <w:name w:val="标书网格型表格正文51"/>
    <w:basedOn w:val="88"/>
    <w:autoRedefine/>
    <w:qFormat/>
    <w:uiPriority w:val="5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9">
    <w:name w:val="网格型151"/>
    <w:basedOn w:val="88"/>
    <w:autoRedefine/>
    <w:qFormat/>
    <w:uiPriority w:val="3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0">
    <w:name w:val="网格型251"/>
    <w:basedOn w:val="88"/>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1">
    <w:name w:val="表格主题31"/>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2">
    <w:name w:val="中等深浅底纹 2 - 着色 3121"/>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733">
    <w:name w:val="中等深浅网格 1 - 着色 2121"/>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734">
    <w:name w:val="中等深浅底纹 2 - 着色 351"/>
    <w:basedOn w:val="88"/>
    <w:autoRedefine/>
    <w:qFormat/>
    <w:uiPriority w:val="0"/>
    <w:rPr>
      <w:rFonts w:ascii="Calibri" w:hAnsi="Calibri"/>
      <w:kern w:val="2"/>
      <w:sz w:val="21"/>
      <w:szCs w:val="21"/>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735">
    <w:name w:val="中等深浅网格 1 - 着色 251"/>
    <w:basedOn w:val="88"/>
    <w:autoRedefine/>
    <w:qFormat/>
    <w:uiPriority w:val="0"/>
    <w:rPr>
      <w:rFonts w:ascii="Calibri" w:hAnsi="Calibri"/>
      <w:kern w:val="2"/>
      <w:sz w:val="21"/>
      <w:szCs w:val="21"/>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736">
    <w:name w:val="网格型351"/>
    <w:basedOn w:val="88"/>
    <w:autoRedefine/>
    <w:qFormat/>
    <w:uiPriority w:val="5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7">
    <w:name w:val="网格型!141"/>
    <w:basedOn w:val="88"/>
    <w:autoRedefine/>
    <w:qFormat/>
    <w:uiPriority w:val="0"/>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8">
    <w:name w:val="网格表 4 - 着色 1121"/>
    <w:basedOn w:val="88"/>
    <w:autoRedefine/>
    <w:qFormat/>
    <w:uiPriority w:val="0"/>
    <w:rPr>
      <w:rFonts w:ascii="Calibri" w:hAnsi="Calibri"/>
      <w:kern w:val="2"/>
      <w:sz w:val="24"/>
      <w:szCs w:val="24"/>
    </w:rPr>
    <w:tblPr>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tcPr>
    </w:tblStylePr>
    <w:tblStylePr w:type="lastRow">
      <w:rPr>
        <w:b/>
        <w:bCs/>
      </w:rPr>
      <w:tcPr>
        <w:tcBorders>
          <w:top w:val="double" w:color="4472C4" w:sz="4" w:space="0"/>
        </w:tcBorders>
      </w:tcPr>
    </w:tblStylePr>
    <w:tblStylePr w:type="firstCol">
      <w:rPr>
        <w:b/>
        <w:bCs/>
      </w:rPr>
    </w:tblStylePr>
    <w:tblStylePr w:type="lastCol">
      <w:rPr>
        <w:b/>
        <w:bCs/>
      </w:rPr>
    </w:tblStylePr>
    <w:tblStylePr w:type="band1Vert">
      <w:tcPr>
        <w:shd w:val="clear" w:color="auto" w:fill="D9E2F3"/>
      </w:tcPr>
    </w:tblStylePr>
    <w:tblStylePr w:type="band1Horz">
      <w:tcPr>
        <w:shd w:val="clear" w:color="auto" w:fill="D9E2F3"/>
      </w:tcPr>
    </w:tblStylePr>
  </w:style>
  <w:style w:type="table" w:customStyle="1" w:styleId="3739">
    <w:name w:val="网格型1141"/>
    <w:basedOn w:val="8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0">
    <w:name w:val="网格型2141"/>
    <w:basedOn w:val="8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1">
    <w:name w:val="中等深浅网格 1 - 着色 2221"/>
    <w:basedOn w:val="88"/>
    <w:autoRedefine/>
    <w:qFormat/>
    <w:uiPriority w:val="0"/>
    <w:rPr>
      <w:rFonts w:ascii="Calibri" w:hAnsi="Calibri" w:eastAsia="仿宋_GB2312"/>
      <w:sz w:val="24"/>
      <w:szCs w:val="24"/>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742">
    <w:name w:val="网格表 1 浅色121"/>
    <w:basedOn w:val="88"/>
    <w:autoRedefine/>
    <w:qFormat/>
    <w:uiPriority w:val="0"/>
    <w:pPr>
      <w:jc w:val="both"/>
    </w:pPr>
    <w:rPr>
      <w:kern w:val="2"/>
      <w:sz w:val="28"/>
      <w:szCs w:val="21"/>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3743">
    <w:name w:val="专业网格121"/>
    <w:basedOn w:val="8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4">
    <w:name w:val="浅色底纹151"/>
    <w:basedOn w:val="88"/>
    <w:autoRedefine/>
    <w:qFormat/>
    <w:uiPriority w:val="0"/>
    <w:rPr>
      <w:rFonts w:ascii="Calibri" w:hAnsi="Calibri"/>
      <w:color w:val="000000"/>
      <w:kern w:val="2"/>
      <w:sz w:val="21"/>
      <w:szCs w:val="21"/>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3745">
    <w:name w:val="浅色底纹 - 着色 321"/>
    <w:basedOn w:val="88"/>
    <w:autoRedefine/>
    <w:qFormat/>
    <w:uiPriority w:val="0"/>
    <w:rPr>
      <w:rFonts w:ascii="Calibri" w:hAnsi="Calibri"/>
      <w:color w:val="7B7B7B"/>
      <w:kern w:val="2"/>
      <w:sz w:val="21"/>
      <w:szCs w:val="21"/>
    </w:rPr>
    <w:tblPr>
      <w:tblBorders>
        <w:top w:val="single" w:color="A5A5A5" w:sz="8" w:space="0"/>
        <w:bottom w:val="single" w:color="A5A5A5" w:sz="8" w:space="0"/>
      </w:tblBorders>
    </w:tblPr>
    <w:tblStylePr w:type="fir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lastRow">
      <w:pPr>
        <w:spacing w:before="0" w:after="0" w:line="240" w:lineRule="auto"/>
      </w:pPr>
      <w:rPr>
        <w:b/>
        <w:bCs/>
      </w:rPr>
      <w:tcPr>
        <w:tcBorders>
          <w:top w:val="single" w:color="A5A5A5" w:sz="8" w:space="0"/>
          <w:left w:val="nil"/>
          <w:bottom w:val="single" w:color="A5A5A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8E8E8"/>
      </w:tcPr>
    </w:tblStylePr>
    <w:tblStylePr w:type="band1Horz">
      <w:tcPr>
        <w:tcBorders>
          <w:left w:val="nil"/>
          <w:right w:val="nil"/>
          <w:insideH w:val="nil"/>
          <w:insideV w:val="nil"/>
        </w:tcBorders>
        <w:shd w:val="clear" w:color="auto" w:fill="E8E8E8"/>
      </w:tcPr>
    </w:tblStylePr>
  </w:style>
  <w:style w:type="table" w:customStyle="1" w:styleId="3746">
    <w:name w:val="浅色列表 - 着色 321"/>
    <w:basedOn w:val="88"/>
    <w:autoRedefine/>
    <w:qFormat/>
    <w:uiPriority w:val="0"/>
    <w:rPr>
      <w:rFonts w:ascii="Calibri" w:hAnsi="Calibri"/>
      <w:kern w:val="2"/>
      <w:sz w:val="21"/>
      <w:szCs w:val="21"/>
    </w:rPr>
    <w:tblPr>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cPr>
        <w:shd w:val="clear" w:color="auto" w:fill="A5A5A5"/>
      </w:tcPr>
    </w:tblStylePr>
    <w:tblStylePr w:type="lastRow">
      <w:pPr>
        <w:spacing w:before="0" w:after="0" w:line="240" w:lineRule="auto"/>
      </w:pPr>
      <w:rPr>
        <w:b/>
        <w:bCs/>
      </w:rPr>
      <w:tcPr>
        <w:tcBorders>
          <w:top w:val="double" w:color="A5A5A5" w:sz="6" w:space="0"/>
          <w:left w:val="single" w:color="A5A5A5" w:sz="8" w:space="0"/>
          <w:bottom w:val="single" w:color="A5A5A5" w:sz="8" w:space="0"/>
          <w:right w:val="single" w:color="A5A5A5" w:sz="8" w:space="0"/>
        </w:tcBorders>
      </w:tcPr>
    </w:tblStylePr>
    <w:tblStylePr w:type="firstCol">
      <w:rPr>
        <w:b/>
        <w:bCs/>
      </w:rPr>
    </w:tblStylePr>
    <w:tblStylePr w:type="lastCol">
      <w:rPr>
        <w:b/>
        <w:bCs/>
      </w:rPr>
    </w:tblStylePr>
    <w:tblStylePr w:type="band1Vert">
      <w:tcPr>
        <w:tcBorders>
          <w:top w:val="single" w:color="A5A5A5" w:sz="8" w:space="0"/>
          <w:left w:val="single" w:color="A5A5A5" w:sz="8" w:space="0"/>
          <w:bottom w:val="single" w:color="A5A5A5" w:sz="8" w:space="0"/>
          <w:right w:val="single" w:color="A5A5A5" w:sz="8" w:space="0"/>
        </w:tcBorders>
      </w:tcPr>
    </w:tblStylePr>
    <w:tblStylePr w:type="band1Horz">
      <w:tcPr>
        <w:tcBorders>
          <w:top w:val="single" w:color="A5A5A5" w:sz="8" w:space="0"/>
          <w:left w:val="single" w:color="A5A5A5" w:sz="8" w:space="0"/>
          <w:bottom w:val="single" w:color="A5A5A5" w:sz="8" w:space="0"/>
          <w:right w:val="single" w:color="A5A5A5" w:sz="8" w:space="0"/>
        </w:tcBorders>
      </w:tcPr>
    </w:tblStylePr>
  </w:style>
  <w:style w:type="table" w:customStyle="1" w:styleId="3747">
    <w:name w:val="浅色列表 - 着色 421"/>
    <w:basedOn w:val="88"/>
    <w:autoRedefine/>
    <w:qFormat/>
    <w:uiPriority w:val="0"/>
    <w:rPr>
      <w:rFonts w:ascii="Calibri" w:hAnsi="Calibri"/>
      <w:kern w:val="2"/>
      <w:sz w:val="21"/>
      <w:szCs w:val="21"/>
    </w:rPr>
    <w:tblPr>
      <w:tblBorders>
        <w:top w:val="single" w:color="FFC000" w:sz="8" w:space="0"/>
        <w:left w:val="single" w:color="FFC000" w:sz="8" w:space="0"/>
        <w:bottom w:val="single" w:color="FFC000" w:sz="8" w:space="0"/>
        <w:right w:val="single" w:color="FFC000" w:sz="8" w:space="0"/>
      </w:tblBorders>
    </w:tblPr>
    <w:tblStylePr w:type="firstRow">
      <w:pPr>
        <w:spacing w:before="0" w:after="0" w:line="240" w:lineRule="auto"/>
      </w:pPr>
      <w:rPr>
        <w:b/>
        <w:bCs/>
        <w:color w:val="FFFFFF"/>
      </w:rPr>
      <w:tcPr>
        <w:shd w:val="clear" w:color="auto" w:fill="FFC000"/>
      </w:tcPr>
    </w:tblStylePr>
    <w:tblStylePr w:type="lastRow">
      <w:pPr>
        <w:spacing w:before="0" w:after="0" w:line="240" w:lineRule="auto"/>
      </w:pPr>
      <w:rPr>
        <w:b/>
        <w:bCs/>
      </w:rPr>
      <w:tcPr>
        <w:tcBorders>
          <w:top w:val="double" w:color="FFC000" w:sz="6" w:space="0"/>
          <w:left w:val="single" w:color="FFC000" w:sz="8" w:space="0"/>
          <w:bottom w:val="single" w:color="FFC000" w:sz="8" w:space="0"/>
          <w:right w:val="single" w:color="FFC000" w:sz="8" w:space="0"/>
        </w:tcBorders>
      </w:tcPr>
    </w:tblStylePr>
    <w:tblStylePr w:type="firstCol">
      <w:rPr>
        <w:b/>
        <w:bCs/>
      </w:rPr>
    </w:tblStylePr>
    <w:tblStylePr w:type="lastCol">
      <w:rPr>
        <w:b/>
        <w:bCs/>
      </w:rPr>
    </w:tblStylePr>
    <w:tblStylePr w:type="band1Vert">
      <w:tcPr>
        <w:tcBorders>
          <w:top w:val="single" w:color="FFC000" w:sz="8" w:space="0"/>
          <w:left w:val="single" w:color="FFC000" w:sz="8" w:space="0"/>
          <w:bottom w:val="single" w:color="FFC000" w:sz="8" w:space="0"/>
          <w:right w:val="single" w:color="FFC000" w:sz="8" w:space="0"/>
        </w:tcBorders>
      </w:tcPr>
    </w:tblStylePr>
    <w:tblStylePr w:type="band1Horz">
      <w:tcPr>
        <w:tcBorders>
          <w:top w:val="single" w:color="FFC000" w:sz="8" w:space="0"/>
          <w:left w:val="single" w:color="FFC000" w:sz="8" w:space="0"/>
          <w:bottom w:val="single" w:color="FFC000" w:sz="8" w:space="0"/>
          <w:right w:val="single" w:color="FFC000" w:sz="8" w:space="0"/>
        </w:tcBorders>
      </w:tcPr>
    </w:tblStylePr>
  </w:style>
  <w:style w:type="table" w:customStyle="1" w:styleId="3748">
    <w:name w:val="中等深浅底纹 2 - 着色 3221"/>
    <w:basedOn w:val="88"/>
    <w:autoRedefine/>
    <w:qFormat/>
    <w:uiPriority w:val="0"/>
    <w:rPr>
      <w:rFonts w:ascii="Calibri" w:hAnsi="Calibri"/>
      <w:kern w:val="2"/>
      <w:sz w:val="21"/>
      <w:szCs w:val="21"/>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749">
    <w:name w:val="表格主题151"/>
    <w:basedOn w:val="88"/>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0">
    <w:name w:val="网格型441"/>
    <w:basedOn w:val="88"/>
    <w:autoRedefine/>
    <w:qFormat/>
    <w:uiPriority w:val="3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1">
    <w:name w:val="中等深浅底纹 2 - 着色 3321"/>
    <w:basedOn w:val="88"/>
    <w:autoRedefine/>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A5A5A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A5A5A5"/>
      </w:tcPr>
    </w:tblStylePr>
    <w:tblStylePr w:type="lastCol">
      <w:rPr>
        <w:b/>
        <w:bCs/>
        <w:color w:val="FFFFFF"/>
      </w:rPr>
      <w:tcPr>
        <w:tcBorders>
          <w:left w:val="nil"/>
          <w:right w:val="nil"/>
          <w:insideH w:val="nil"/>
          <w:insideV w:val="nil"/>
        </w:tcBorders>
        <w:shd w:val="clear" w:color="auto" w:fill="A5A5A5"/>
      </w:tcPr>
    </w:tblStylePr>
    <w:tblStylePr w:type="band1Vert">
      <w:tcPr>
        <w:tcBorders>
          <w:left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table" w:customStyle="1" w:styleId="3752">
    <w:name w:val="中等深浅网格 1 - 着色 2321"/>
    <w:basedOn w:val="88"/>
    <w:autoRedefine/>
    <w:qFormat/>
    <w:uiPriority w:val="0"/>
    <w:rPr>
      <w:rFonts w:ascii="Calibri" w:hAnsi="Calibri"/>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3753">
    <w:name w:val="标书网格型表格正文131"/>
    <w:basedOn w:val="88"/>
    <w:autoRedefine/>
    <w:qFormat/>
    <w:uiPriority w:val="39"/>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4">
    <w:name w:val="定制网格型161"/>
    <w:basedOn w:val="88"/>
    <w:autoRedefine/>
    <w:qFormat/>
    <w:uiPriority w:val="0"/>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755">
    <w:name w:val="定制网格型1141"/>
    <w:basedOn w:val="88"/>
    <w:autoRedefine/>
    <w:qFormat/>
    <w:uiPriority w:val="0"/>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756">
    <w:name w:val="网格型1241"/>
    <w:basedOn w:val="88"/>
    <w:autoRedefine/>
    <w:qFormat/>
    <w:uiPriority w:val="39"/>
    <w:rPr>
      <w:rFonts w:ascii="Calibri" w:hAnsi="Calibr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7">
    <w:name w:val="表格样式51"/>
    <w:basedOn w:val="88"/>
    <w:autoRedefine/>
    <w:qFormat/>
    <w:uiPriority w:val="0"/>
    <w:pPr>
      <w:jc w:val="center"/>
    </w:pPr>
    <w:rPr>
      <w:rFonts w:ascii="宋体" w:hAnsi="Calibri"/>
      <w:kern w:val="2"/>
      <w:sz w:val="21"/>
      <w:szCs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rPr>
      <w:jc w:val="center"/>
    </w:trPr>
    <w:tcPr>
      <w:tcMar>
        <w:left w:w="0" w:type="dxa"/>
        <w:right w:w="0" w:type="dxa"/>
      </w:tcMar>
      <w:vAlign w:val="center"/>
    </w:tcPr>
    <w:tblStylePr w:type="firstRow">
      <w:pPr>
        <w:jc w:val="center"/>
      </w:pPr>
      <w:rPr>
        <w:rFonts w:eastAsia="宋体"/>
        <w:sz w:val="21"/>
      </w:rPr>
      <w:tcPr>
        <w:tcBorders>
          <w:top w:val="single" w:color="auto" w:sz="4" w:space="0"/>
          <w:left w:val="single" w:color="auto" w:sz="4" w:space="0"/>
          <w:bottom w:val="single" w:color="auto" w:sz="4" w:space="0"/>
          <w:right w:val="single" w:color="auto" w:sz="4" w:space="0"/>
          <w:insideH w:val="single" w:sz="4" w:space="0"/>
          <w:insideV w:val="single" w:sz="4" w:space="0"/>
        </w:tcBorders>
      </w:tcPr>
    </w:tblStylePr>
  </w:style>
  <w:style w:type="table" w:customStyle="1" w:styleId="3758">
    <w:name w:val="政府行文表格61"/>
    <w:basedOn w:val="89"/>
    <w:autoRedefine/>
    <w:qFormat/>
    <w:uiPriority w:val="0"/>
    <w:pPr>
      <w:widowControl/>
      <w:adjustRightInd/>
      <w:spacing w:line="240" w:lineRule="auto"/>
      <w:ind w:firstLine="0" w:firstLineChars="0"/>
      <w:jc w:val="center"/>
      <w:textAlignment w:val="auto"/>
    </w:pPr>
    <w:rPr>
      <w:rFonts w:ascii="Cambria" w:hAnsi="Cambria"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759">
    <w:name w:val="政府行文格式6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760">
    <w:name w:val="网格型浅色151"/>
    <w:basedOn w:val="88"/>
    <w:autoRedefine/>
    <w:qFormat/>
    <w:uiPriority w:val="40"/>
    <w:pPr>
      <w:jc w:val="center"/>
    </w:pPr>
    <w:rPr>
      <w:rFonts w:ascii="Calibri" w:hAnsi="Calibri"/>
      <w:kern w:val="2"/>
      <w:sz w:val="21"/>
      <w:szCs w:val="2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761">
    <w:name w:val="Test格式6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762">
    <w:name w:val="Test格式151"/>
    <w:basedOn w:val="88"/>
    <w:autoRedefine/>
    <w:qFormat/>
    <w:uiPriority w:val="99"/>
    <w:pPr>
      <w:jc w:val="center"/>
    </w:pPr>
    <w:rPr>
      <w:rFonts w:ascii="Calibri" w:hAnsi="Calibri" w:eastAsia="仿宋"/>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table" w:customStyle="1" w:styleId="3763">
    <w:name w:val="政府行文表格151"/>
    <w:basedOn w:val="89"/>
    <w:autoRedefine/>
    <w:qFormat/>
    <w:uiPriority w:val="0"/>
    <w:pPr>
      <w:widowControl/>
      <w:adjustRightInd/>
      <w:spacing w:line="240" w:lineRule="auto"/>
      <w:ind w:firstLine="0" w:firstLineChars="0"/>
      <w:jc w:val="center"/>
      <w:textAlignment w:val="auto"/>
    </w:pPr>
    <w:rPr>
      <w:rFonts w:ascii="Calibri" w:hAnsi="Calibri" w:eastAsia="仿宋"/>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ascii="Calibri" w:hAnsi="Calibri" w:eastAsia="黑体"/>
        <w:b w:val="0"/>
        <w:i w:val="0"/>
        <w:sz w:val="28"/>
      </w:rPr>
      <w:tcPr>
        <w:tcBorders>
          <w:top w:val="single" w:color="auto" w:sz="4" w:space="0"/>
          <w:left w:val="single" w:color="auto" w:sz="4" w:space="0"/>
          <w:bottom w:val="single" w:color="auto" w:sz="4" w:space="0"/>
          <w:right w:val="single" w:color="auto" w:sz="4" w:space="0"/>
          <w:insideH w:val="single" w:sz="4" w:space="0"/>
          <w:insideV w:val="single" w:sz="4" w:space="0"/>
        </w:tcBorders>
        <w:shd w:val="clear" w:color="auto" w:fill="FFFFFF"/>
      </w:tcPr>
    </w:tblStylePr>
    <w:tblStylePr w:type="band1Horz">
      <w:tcPr>
        <w:tcBorders>
          <w:tl2br w:val="nil"/>
          <w:tr2bl w:val="nil"/>
        </w:tcBorders>
        <w:shd w:val="pct5" w:color="000000" w:fill="FFFFFF"/>
      </w:tcPr>
    </w:tblStylePr>
    <w:tblStylePr w:type="band2Horz">
      <w:tcPr>
        <w:tcBorders>
          <w:tl2br w:val="nil"/>
          <w:tr2bl w:val="nil"/>
        </w:tcBorders>
        <w:shd w:val="pct20" w:color="000000" w:fill="FFFFFF"/>
      </w:tcPr>
    </w:tblStylePr>
  </w:style>
  <w:style w:type="table" w:customStyle="1" w:styleId="3764">
    <w:name w:val="政府行文格式151"/>
    <w:basedOn w:val="88"/>
    <w:autoRedefine/>
    <w:qFormat/>
    <w:uiPriority w:val="0"/>
    <w:pPr>
      <w:jc w:val="center"/>
    </w:pPr>
    <w:rPr>
      <w:rFonts w:ascii="Calibri" w:hAnsi="Calibri" w:eastAsia="仿宋_GB2312"/>
      <w:kern w:val="2"/>
      <w:sz w:val="28"/>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rPr>
        <w:rFonts w:eastAsia="黑体"/>
        <w:sz w:val="28"/>
      </w:rPr>
    </w:tblStylePr>
  </w:style>
  <w:style w:type="table" w:customStyle="1" w:styleId="3765">
    <w:name w:val="表格主题1131"/>
    <w:basedOn w:val="88"/>
    <w:autoRedefine/>
    <w:qFormat/>
    <w:uiPriority w:val="0"/>
    <w:pPr>
      <w:widowControl w:val="0"/>
    </w:pPr>
    <w:rPr>
      <w:rFonts w:ascii="@宋体" w:hAnsi="@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6">
    <w:name w:val="网格型2231"/>
    <w:basedOn w:val="88"/>
    <w:autoRedefine/>
    <w:qFormat/>
    <w:uiPriority w:val="0"/>
    <w:rPr>
      <w:rFonts w:ascii="Calibri" w:hAnsi="Calibri" w:eastAsia="Times New Roman"/>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67">
    <w:name w:val="未处理的提及14"/>
    <w:basedOn w:val="160"/>
    <w:autoRedefine/>
    <w:qFormat/>
    <w:uiPriority w:val="99"/>
    <w:rPr>
      <w:color w:val="605E5C"/>
      <w:shd w:val="clear" w:color="auto" w:fill="E1DFDD"/>
    </w:rPr>
  </w:style>
  <w:style w:type="character" w:customStyle="1" w:styleId="3768">
    <w:name w:val="未处理的提及15"/>
    <w:basedOn w:val="160"/>
    <w:autoRedefine/>
    <w:qFormat/>
    <w:uiPriority w:val="99"/>
    <w:rPr>
      <w:color w:val="605E5C"/>
      <w:shd w:val="clear" w:color="auto" w:fill="E1DFDD"/>
    </w:rPr>
  </w:style>
  <w:style w:type="character" w:customStyle="1" w:styleId="3769">
    <w:name w:val="未处理的提及16"/>
    <w:basedOn w:val="160"/>
    <w:autoRedefine/>
    <w:qFormat/>
    <w:uiPriority w:val="99"/>
    <w:rPr>
      <w:color w:val="605E5C"/>
      <w:shd w:val="clear" w:color="auto" w:fill="E1DFDD"/>
    </w:rPr>
  </w:style>
  <w:style w:type="paragraph" w:customStyle="1" w:styleId="3770">
    <w:name w:val="样式14"/>
    <w:basedOn w:val="7"/>
    <w:autoRedefine/>
    <w:qFormat/>
    <w:uiPriority w:val="0"/>
    <w:pPr>
      <w:tabs>
        <w:tab w:val="left" w:pos="3261"/>
      </w:tabs>
      <w:spacing w:before="0" w:after="0" w:line="360" w:lineRule="auto"/>
      <w:jc w:val="left"/>
    </w:pPr>
    <w:rPr>
      <w:rFonts w:ascii="Times New Roman" w:hAnsi="Times New Roman" w:eastAsia="宋体" w:cs="Times New Roman"/>
      <w:sz w:val="24"/>
      <w:szCs w:val="18"/>
    </w:rPr>
  </w:style>
  <w:style w:type="paragraph" w:customStyle="1" w:styleId="3771">
    <w:name w:val="修订31"/>
    <w:autoRedefine/>
    <w:qFormat/>
    <w:uiPriority w:val="99"/>
    <w:rPr>
      <w:rFonts w:ascii="Times New Roman" w:hAnsi="Times New Roman" w:eastAsia="宋体" w:cs="Times New Roman"/>
      <w:kern w:val="2"/>
      <w:sz w:val="24"/>
      <w:lang w:val="en-US" w:eastAsia="zh-CN" w:bidi="ar-SA"/>
    </w:rPr>
  </w:style>
  <w:style w:type="character" w:customStyle="1" w:styleId="3772">
    <w:name w:val="未处理的提及17"/>
    <w:basedOn w:val="160"/>
    <w:autoRedefine/>
    <w:qFormat/>
    <w:uiPriority w:val="99"/>
    <w:rPr>
      <w:color w:val="605E5C"/>
      <w:shd w:val="clear" w:color="auto" w:fill="E1DFDD"/>
    </w:rPr>
  </w:style>
  <w:style w:type="character" w:customStyle="1" w:styleId="3773">
    <w:name w:val="未处理的提及18"/>
    <w:basedOn w:val="160"/>
    <w:autoRedefine/>
    <w:qFormat/>
    <w:uiPriority w:val="99"/>
    <w:rPr>
      <w:color w:val="605E5C"/>
      <w:shd w:val="clear" w:color="auto" w:fill="E1DFDD"/>
    </w:rPr>
  </w:style>
  <w:style w:type="paragraph" w:customStyle="1" w:styleId="3774">
    <w:name w:val="Normal Indent1"/>
    <w:autoRedefine/>
    <w:qFormat/>
    <w:uiPriority w:val="99"/>
    <w:pPr>
      <w:widowControl w:val="0"/>
      <w:ind w:firstLine="420" w:firstLineChars="200"/>
      <w:jc w:val="both"/>
    </w:pPr>
    <w:rPr>
      <w:rFonts w:ascii="Times New Roman" w:hAnsi="Times New Roman" w:eastAsia="仿宋_GB2312" w:cs="Times New Roman"/>
      <w:kern w:val="2"/>
      <w:sz w:val="32"/>
      <w:szCs w:val="22"/>
      <w:lang w:val="en-US" w:eastAsia="zh-CN" w:bidi="ar-SA"/>
    </w:rPr>
  </w:style>
  <w:style w:type="character" w:customStyle="1" w:styleId="3775">
    <w:name w:val="未处理的提及19"/>
    <w:basedOn w:val="160"/>
    <w:autoRedefine/>
    <w:qFormat/>
    <w:uiPriority w:val="99"/>
    <w:rPr>
      <w:color w:val="605E5C"/>
      <w:shd w:val="clear" w:color="auto" w:fill="E1DFDD"/>
    </w:rPr>
  </w:style>
  <w:style w:type="character" w:customStyle="1" w:styleId="3776">
    <w:name w:val="列表 字符"/>
    <w:basedOn w:val="160"/>
    <w:link w:val="25"/>
    <w:autoRedefine/>
    <w:qFormat/>
    <w:uiPriority w:val="0"/>
    <w:rPr>
      <w:rFonts w:ascii="等线" w:hAnsi="等线" w:eastAsia="等线" w:cs="宋体"/>
      <w:kern w:val="2"/>
      <w:sz w:val="21"/>
      <w:szCs w:val="22"/>
    </w:rPr>
  </w:style>
  <w:style w:type="paragraph" w:customStyle="1" w:styleId="3777">
    <w:name w:val="T 表格标题"/>
    <w:next w:val="1"/>
    <w:autoRedefine/>
    <w:qFormat/>
    <w:uiPriority w:val="1"/>
    <w:pPr>
      <w:snapToGrid w:val="0"/>
      <w:jc w:val="center"/>
    </w:pPr>
    <w:rPr>
      <w:rFonts w:ascii="Times New Roman" w:hAnsi="Times New Roman" w:eastAsia="黑体" w:cs="Times New Roman"/>
      <w:kern w:val="2"/>
      <w:sz w:val="24"/>
      <w:lang w:val="en-US" w:eastAsia="zh-CN" w:bidi="ar-SA"/>
    </w:rPr>
  </w:style>
  <w:style w:type="paragraph" w:customStyle="1" w:styleId="3778">
    <w:name w:val="T 表格正文"/>
    <w:autoRedefine/>
    <w:qFormat/>
    <w:uiPriority w:val="0"/>
    <w:pPr>
      <w:snapToGrid w:val="0"/>
      <w:spacing w:before="60" w:after="60"/>
      <w:ind w:left="11"/>
      <w:jc w:val="center"/>
    </w:pPr>
    <w:rPr>
      <w:rFonts w:ascii="Times New Roman" w:hAnsi="Times New Roman" w:eastAsia="宋体" w:cs="Times New Roman"/>
      <w:sz w:val="21"/>
      <w:lang w:val="en-US" w:eastAsia="zh-CN" w:bidi="ar-SA"/>
    </w:rPr>
  </w:style>
  <w:style w:type="paragraph" w:customStyle="1" w:styleId="3779">
    <w:name w:val="T !图片标题"/>
    <w:basedOn w:val="1"/>
    <w:next w:val="1"/>
    <w:autoRedefine/>
    <w:qFormat/>
    <w:uiPriority w:val="0"/>
    <w:pPr>
      <w:adjustRightInd w:val="0"/>
      <w:snapToGrid w:val="0"/>
      <w:spacing w:line="360" w:lineRule="auto"/>
      <w:jc w:val="center"/>
    </w:pPr>
    <w:rPr>
      <w:rFonts w:ascii="Times New Roman" w:hAnsi="Times New Roman" w:eastAsia="宋体" w:cs="Times New Roman"/>
      <w:b/>
      <w:kern w:val="0"/>
      <w:szCs w:val="30"/>
    </w:rPr>
  </w:style>
  <w:style w:type="character" w:customStyle="1" w:styleId="3780">
    <w:name w:val="@他1"/>
    <w:autoRedefine/>
    <w:qFormat/>
    <w:uiPriority w:val="99"/>
    <w:rPr>
      <w:color w:val="2B579A"/>
      <w:shd w:val="clear" w:color="auto" w:fill="E6E6E6"/>
    </w:rPr>
  </w:style>
  <w:style w:type="table" w:customStyle="1" w:styleId="3781">
    <w:name w:val="网格表 4 - 着色 32"/>
    <w:basedOn w:val="88"/>
    <w:autoRedefine/>
    <w:qFormat/>
    <w:uiPriority w:val="0"/>
    <w:rPr>
      <w:rFonts w:hint="eastAsia" w:ascii="等线" w:hAnsi="等线" w:eastAsia="等线" w:cs="等线"/>
    </w:rPr>
    <w:tblPr>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cPr>
        <w:tcBorders>
          <w:top w:val="single" w:color="A5A5A5" w:sz="4" w:space="0"/>
          <w:left w:val="single" w:color="A5A5A5" w:sz="4" w:space="0"/>
          <w:bottom w:val="single" w:color="A5A5A5" w:sz="4" w:space="0"/>
          <w:right w:val="single" w:color="A5A5A5" w:sz="4" w:space="0"/>
        </w:tcBorders>
        <w:shd w:val="clear" w:color="auto" w:fill="A5A5A5"/>
      </w:tcPr>
    </w:tblStylePr>
    <w:tblStylePr w:type="lastRow">
      <w:rPr>
        <w:b/>
        <w:bCs/>
      </w:rPr>
      <w:tcPr>
        <w:tcBorders>
          <w:top w:val="double" w:color="A5A5A5" w:sz="4" w:space="0"/>
        </w:tcBorders>
      </w:tcPr>
    </w:tblStylePr>
    <w:tblStylePr w:type="firstCol">
      <w:rPr>
        <w:b/>
        <w:bCs/>
      </w:rPr>
    </w:tblStylePr>
    <w:tblStylePr w:type="lastCol">
      <w:rPr>
        <w:b/>
        <w:bCs/>
      </w:rPr>
    </w:tblStylePr>
    <w:tblStylePr w:type="band1Vert">
      <w:tcPr>
        <w:shd w:val="clear" w:color="auto" w:fill="EDEDED"/>
      </w:tcPr>
    </w:tblStylePr>
    <w:tblStylePr w:type="band1Horz">
      <w:tcPr>
        <w:shd w:val="clear" w:color="auto" w:fill="EDEDED"/>
      </w:tcPr>
    </w:tblStylePr>
  </w:style>
  <w:style w:type="table" w:customStyle="1" w:styleId="3782">
    <w:name w:val="网格表 4 - 着色 31"/>
    <w:basedOn w:val="88"/>
    <w:autoRedefine/>
    <w:qFormat/>
    <w:uiPriority w:val="49"/>
    <w:rPr>
      <w:rFonts w:ascii="等线" w:hAnsi="等线" w:eastAsia="等线"/>
    </w:rPr>
    <w:tblPr>
      <w:tblBorders>
        <w:top w:val="single" w:color="C2D69B" w:sz="4" w:space="0"/>
        <w:left w:val="single" w:color="C2D69B" w:sz="4" w:space="0"/>
        <w:bottom w:val="single" w:color="C2D69B" w:sz="4" w:space="0"/>
        <w:right w:val="single" w:color="C2D69B" w:sz="4" w:space="0"/>
        <w:insideH w:val="single" w:color="C2D69B" w:sz="4" w:space="0"/>
        <w:insideV w:val="single" w:color="C2D69B" w:sz="4" w:space="0"/>
      </w:tblBorders>
    </w:tblPr>
    <w:tblStylePr w:type="firstRow">
      <w:rPr>
        <w:b/>
        <w:bCs/>
        <w:color w:val="FFFFFF"/>
      </w:rPr>
      <w:tcPr>
        <w:tcBorders>
          <w:top w:val="single" w:color="9BBB59" w:sz="4" w:space="0"/>
          <w:left w:val="single" w:color="9BBB59" w:sz="4" w:space="0"/>
          <w:bottom w:val="single" w:color="9BBB59" w:sz="4" w:space="0"/>
          <w:right w:val="single" w:color="9BBB59" w:sz="4" w:space="0"/>
          <w:insideH w:val="nil"/>
          <w:insideV w:val="nil"/>
        </w:tcBorders>
        <w:shd w:val="clear" w:color="auto" w:fill="9BBB59"/>
      </w:tcPr>
    </w:tblStylePr>
    <w:tblStylePr w:type="lastRow">
      <w:rPr>
        <w:b/>
        <w:bCs/>
      </w:rPr>
      <w:tcPr>
        <w:tcBorders>
          <w:top w:val="double" w:color="9BBB59" w:sz="4" w:space="0"/>
        </w:tcBorders>
      </w:tcPr>
    </w:tblStylePr>
    <w:tblStylePr w:type="firstCol">
      <w:rPr>
        <w:b/>
        <w:bCs/>
      </w:rPr>
    </w:tblStylePr>
    <w:tblStylePr w:type="lastCol">
      <w:rPr>
        <w:b/>
        <w:bCs/>
      </w:rPr>
    </w:tblStylePr>
    <w:tblStylePr w:type="band1Vert">
      <w:tcPr>
        <w:shd w:val="clear" w:color="auto" w:fill="EAF1DD"/>
      </w:tcPr>
    </w:tblStylePr>
    <w:tblStylePr w:type="band1Horz">
      <w:tcPr>
        <w:shd w:val="clear" w:color="auto" w:fill="EAF1DD"/>
      </w:tcPr>
    </w:tblStylePr>
  </w:style>
  <w:style w:type="table" w:customStyle="1" w:styleId="3783">
    <w:name w:val="Table Grid1"/>
    <w:basedOn w:val="88"/>
    <w:autoRedefine/>
    <w:qFormat/>
    <w:uiPriority w:val="59"/>
    <w:pPr>
      <w:widowControl w:val="0"/>
      <w:spacing w:line="264"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84">
    <w:name w:val="庞都-表格"/>
    <w:basedOn w:val="90"/>
    <w:autoRedefine/>
    <w:qFormat/>
    <w:uiPriority w:val="39"/>
    <w:pPr>
      <w:widowControl w:val="0"/>
      <w:adjustRightInd/>
      <w:snapToGrid/>
      <w:spacing w:before="0" w:after="0" w:line="360" w:lineRule="auto"/>
      <w:ind w:left="0" w:firstLine="200" w:firstLineChars="200"/>
      <w:jc w:val="both"/>
    </w:pPr>
    <w:rPr>
      <w:rFonts w:ascii="Calibri" w:hAnsi="Calibri" w:eastAsia="SimSun-ExtB" w:cs="宋体"/>
      <w:lang w:eastAsia="en-US"/>
    </w:rPr>
    <w:tblPr>
      <w:tblCellMar>
        <w:top w:w="57" w:type="dxa"/>
        <w:bottom w:w="28" w:type="dxa"/>
      </w:tblCellMar>
    </w:tblPr>
    <w:tcPr>
      <w:vAlign w:val="center"/>
    </w:tcPr>
    <w:tblStylePr w:type="firstRow">
      <w:pPr>
        <w:pageBreakBefore w:val="0"/>
        <w:widowControl w:val="0"/>
        <w:wordWrap/>
        <w:spacing w:beforeAutospacing="0" w:afterAutospacing="0" w:line="360" w:lineRule="auto"/>
        <w:ind w:left="0" w:leftChars="0" w:right="0" w:rightChars="0"/>
        <w:jc w:val="center"/>
        <w:outlineLvl w:val="9"/>
      </w:pPr>
      <w:rPr>
        <w:rFonts w:eastAsia="Arial Black"/>
        <w:b/>
        <w:i w:val="0"/>
        <w:sz w:val="21"/>
        <w:u w:val="none"/>
      </w:rPr>
      <w:tcPr>
        <w:shd w:val="clear" w:color="auto" w:fill="A6A6A6"/>
      </w:tcPr>
    </w:tblStylePr>
  </w:style>
  <w:style w:type="paragraph" w:customStyle="1" w:styleId="3785">
    <w:name w:val="列表段落1"/>
    <w:basedOn w:val="1"/>
    <w:autoRedefine/>
    <w:qFormat/>
    <w:uiPriority w:val="34"/>
    <w:pPr>
      <w:ind w:firstLine="420" w:firstLineChars="200"/>
    </w:pPr>
    <w:rPr>
      <w:rFonts w:ascii="Times New Roman" w:hAnsi="Times New Roman" w:eastAsia="宋体" w:cs="Times New Roman"/>
      <w:szCs w:val="21"/>
    </w:rPr>
  </w:style>
  <w:style w:type="paragraph" w:customStyle="1" w:styleId="3786">
    <w:name w:val="项目符号：一级"/>
    <w:basedOn w:val="1"/>
    <w:next w:val="1"/>
    <w:autoRedefine/>
    <w:qFormat/>
    <w:uiPriority w:val="0"/>
    <w:pPr>
      <w:widowControl/>
      <w:numPr>
        <w:ilvl w:val="0"/>
        <w:numId w:val="106"/>
      </w:numPr>
      <w:tabs>
        <w:tab w:val="left" w:pos="360"/>
        <w:tab w:val="left" w:pos="620"/>
      </w:tabs>
      <w:adjustRightInd w:val="0"/>
      <w:snapToGrid w:val="0"/>
      <w:spacing w:line="360" w:lineRule="auto"/>
      <w:ind w:left="620" w:firstLine="482" w:firstLineChars="200"/>
    </w:pPr>
    <w:rPr>
      <w:rFonts w:ascii="宋体" w:hAnsi="宋体" w:eastAsia="宋体" w:cs="Times New Roman"/>
      <w:color w:val="000000"/>
      <w:kern w:val="0"/>
      <w:sz w:val="24"/>
      <w:szCs w:val="24"/>
    </w:rPr>
  </w:style>
  <w:style w:type="paragraph" w:customStyle="1" w:styleId="3787">
    <w:name w:val="H0正文2"/>
    <w:basedOn w:val="1"/>
    <w:link w:val="3788"/>
    <w:autoRedefine/>
    <w:qFormat/>
    <w:uiPriority w:val="0"/>
    <w:pPr>
      <w:widowControl/>
      <w:adjustRightInd w:val="0"/>
      <w:snapToGrid w:val="0"/>
      <w:spacing w:line="360" w:lineRule="auto"/>
      <w:ind w:firstLine="200" w:firstLineChars="200"/>
      <w:jc w:val="left"/>
    </w:pPr>
    <w:rPr>
      <w:rFonts w:ascii="Times New Roman" w:hAnsi="Times New Roman" w:eastAsia="宋体" w:cs="Times New Roman"/>
      <w:kern w:val="0"/>
      <w:sz w:val="24"/>
      <w:szCs w:val="24"/>
    </w:rPr>
  </w:style>
  <w:style w:type="character" w:customStyle="1" w:styleId="3788">
    <w:name w:val="H0正文2 字符"/>
    <w:link w:val="3787"/>
    <w:autoRedefine/>
    <w:qFormat/>
    <w:uiPriority w:val="0"/>
    <w:rPr>
      <w:sz w:val="24"/>
      <w:szCs w:val="24"/>
    </w:rPr>
  </w:style>
  <w:style w:type="paragraph" w:customStyle="1" w:styleId="3789">
    <w:name w:val="[Normal]"/>
    <w:autoRedefine/>
    <w:qFormat/>
    <w:uiPriority w:val="0"/>
    <w:pPr>
      <w:widowControl w:val="0"/>
      <w:autoSpaceDE w:val="0"/>
      <w:autoSpaceDN w:val="0"/>
      <w:adjustRightInd w:val="0"/>
    </w:pPr>
    <w:rPr>
      <w:rFonts w:ascii="宋体" w:hAnsi="Times New Roman" w:eastAsia="宋体" w:cs="宋体"/>
      <w:sz w:val="24"/>
      <w:szCs w:val="24"/>
      <w:lang w:val="en-US" w:eastAsia="zh-CN" w:bidi="ar-SA"/>
    </w:rPr>
  </w:style>
  <w:style w:type="character" w:customStyle="1" w:styleId="3790">
    <w:name w:val="1、一级标题 字符"/>
    <w:link w:val="3791"/>
    <w:autoRedefine/>
    <w:qFormat/>
    <w:uiPriority w:val="0"/>
    <w:rPr>
      <w:rFonts w:ascii="宋体" w:hAnsi="宋体" w:cs="宋体"/>
      <w:b/>
      <w:kern w:val="44"/>
      <w:sz w:val="36"/>
      <w:szCs w:val="44"/>
    </w:rPr>
  </w:style>
  <w:style w:type="paragraph" w:customStyle="1" w:styleId="3791">
    <w:name w:val="1、一级标题"/>
    <w:basedOn w:val="3"/>
    <w:link w:val="3790"/>
    <w:autoRedefine/>
    <w:qFormat/>
    <w:uiPriority w:val="0"/>
    <w:pPr>
      <w:keepLines/>
      <w:pageBreakBefore/>
      <w:widowControl/>
      <w:numPr>
        <w:ilvl w:val="0"/>
        <w:numId w:val="107"/>
      </w:numPr>
      <w:tabs>
        <w:tab w:val="left" w:pos="0"/>
      </w:tabs>
      <w:spacing w:before="340" w:after="330" w:line="578" w:lineRule="auto"/>
    </w:pPr>
    <w:rPr>
      <w:rFonts w:ascii="宋体" w:hAnsi="宋体" w:eastAsia="宋体" w:cs="宋体"/>
      <w:color w:val="auto"/>
      <w:kern w:val="44"/>
      <w:sz w:val="36"/>
      <w:szCs w:val="44"/>
      <w:lang w:val="en-US"/>
    </w:rPr>
  </w:style>
  <w:style w:type="character" w:customStyle="1" w:styleId="3792">
    <w:name w:val="2、二级标题 字符"/>
    <w:link w:val="3793"/>
    <w:autoRedefine/>
    <w:qFormat/>
    <w:uiPriority w:val="0"/>
    <w:rPr>
      <w:rFonts w:ascii="黑体" w:hAnsi="黑体" w:eastAsia="黑体"/>
      <w:b/>
      <w:bCs/>
      <w:sz w:val="24"/>
      <w:szCs w:val="32"/>
    </w:rPr>
  </w:style>
  <w:style w:type="paragraph" w:customStyle="1" w:styleId="3793">
    <w:name w:val="2、二级标题"/>
    <w:basedOn w:val="4"/>
    <w:link w:val="3792"/>
    <w:autoRedefine/>
    <w:qFormat/>
    <w:uiPriority w:val="0"/>
    <w:pPr>
      <w:widowControl/>
      <w:numPr>
        <w:ilvl w:val="1"/>
        <w:numId w:val="107"/>
      </w:numPr>
      <w:tabs>
        <w:tab w:val="left" w:pos="567"/>
      </w:tabs>
      <w:ind w:left="425" w:right="235" w:rightChars="100" w:hanging="425"/>
      <w:jc w:val="left"/>
    </w:pPr>
    <w:rPr>
      <w:rFonts w:ascii="黑体" w:hAnsi="黑体" w:eastAsia="黑体" w:cs="Times New Roman"/>
      <w:kern w:val="0"/>
      <w:sz w:val="24"/>
    </w:rPr>
  </w:style>
  <w:style w:type="paragraph" w:customStyle="1" w:styleId="3794">
    <w:name w:val="7、七级标题"/>
    <w:basedOn w:val="9"/>
    <w:autoRedefine/>
    <w:qFormat/>
    <w:uiPriority w:val="0"/>
    <w:pPr>
      <w:widowControl/>
      <w:numPr>
        <w:ilvl w:val="6"/>
        <w:numId w:val="107"/>
      </w:numPr>
      <w:tabs>
        <w:tab w:val="clear" w:pos="1296"/>
      </w:tabs>
      <w:spacing w:line="320" w:lineRule="auto"/>
      <w:ind w:right="315" w:rightChars="100" w:firstLine="0" w:firstLineChars="0"/>
      <w:jc w:val="left"/>
    </w:pPr>
    <w:rPr>
      <w:rFonts w:ascii="宋体" w:hAnsi="宋体" w:cs="宋体"/>
      <w:b w:val="0"/>
      <w:bCs/>
      <w:kern w:val="0"/>
      <w:szCs w:val="24"/>
    </w:rPr>
  </w:style>
  <w:style w:type="paragraph" w:customStyle="1" w:styleId="3795">
    <w:name w:val="4、四级标题"/>
    <w:basedOn w:val="6"/>
    <w:autoRedefine/>
    <w:qFormat/>
    <w:uiPriority w:val="0"/>
    <w:pPr>
      <w:widowControl/>
      <w:numPr>
        <w:ilvl w:val="3"/>
        <w:numId w:val="107"/>
      </w:numPr>
      <w:tabs>
        <w:tab w:val="left" w:pos="0"/>
        <w:tab w:val="left" w:pos="1080"/>
      </w:tabs>
      <w:ind w:left="425" w:right="315" w:hanging="425"/>
      <w:contextualSpacing/>
    </w:pPr>
    <w:rPr>
      <w:rFonts w:ascii="黑体" w:hAnsi="黑体" w:eastAsia="黑体" w:cs="Times New Roman"/>
      <w:kern w:val="0"/>
      <w:sz w:val="24"/>
      <w:szCs w:val="32"/>
    </w:rPr>
  </w:style>
  <w:style w:type="paragraph" w:customStyle="1" w:styleId="3796">
    <w:name w:val="段落样式"/>
    <w:basedOn w:val="1"/>
    <w:next w:val="200"/>
    <w:autoRedefine/>
    <w:qFormat/>
    <w:uiPriority w:val="34"/>
    <w:pPr>
      <w:widowControl/>
      <w:ind w:firstLine="420" w:firstLineChars="200"/>
      <w:jc w:val="left"/>
    </w:pPr>
    <w:rPr>
      <w:rFonts w:ascii="宋体" w:hAnsi="宋体" w:eastAsia="宋体"/>
      <w:kern w:val="0"/>
      <w:sz w:val="24"/>
      <w:szCs w:val="24"/>
    </w:rPr>
  </w:style>
  <w:style w:type="paragraph" w:customStyle="1" w:styleId="3797">
    <w:name w:val="8、八级标题"/>
    <w:basedOn w:val="11"/>
    <w:autoRedefine/>
    <w:qFormat/>
    <w:uiPriority w:val="0"/>
    <w:pPr>
      <w:widowControl/>
      <w:numPr>
        <w:ilvl w:val="7"/>
        <w:numId w:val="107"/>
      </w:numPr>
      <w:tabs>
        <w:tab w:val="clear" w:pos="1440"/>
      </w:tabs>
      <w:spacing w:line="320" w:lineRule="auto"/>
      <w:ind w:right="315" w:rightChars="100" w:firstLine="0" w:firstLineChars="0"/>
      <w:jc w:val="left"/>
    </w:pPr>
    <w:rPr>
      <w:rFonts w:ascii="仿宋" w:hAnsi="仿宋"/>
      <w:kern w:val="0"/>
      <w:szCs w:val="24"/>
    </w:rPr>
  </w:style>
  <w:style w:type="paragraph" w:customStyle="1" w:styleId="3798">
    <w:name w:val="6、六级标题"/>
    <w:basedOn w:val="8"/>
    <w:autoRedefine/>
    <w:qFormat/>
    <w:uiPriority w:val="0"/>
    <w:pPr>
      <w:widowControl/>
      <w:numPr>
        <w:ilvl w:val="5"/>
        <w:numId w:val="107"/>
      </w:numPr>
      <w:tabs>
        <w:tab w:val="clear" w:pos="1152"/>
      </w:tabs>
      <w:spacing w:before="240" w:line="320" w:lineRule="auto"/>
      <w:ind w:left="425" w:right="315" w:rightChars="100" w:hanging="425"/>
      <w:jc w:val="left"/>
    </w:pPr>
    <w:rPr>
      <w:rFonts w:ascii="仿宋" w:hAnsi="仿宋" w:eastAsia="仿宋"/>
      <w:kern w:val="0"/>
      <w:szCs w:val="24"/>
    </w:rPr>
  </w:style>
  <w:style w:type="paragraph" w:customStyle="1" w:styleId="3799">
    <w:name w:val="5、五级标题"/>
    <w:basedOn w:val="7"/>
    <w:autoRedefine/>
    <w:qFormat/>
    <w:uiPriority w:val="0"/>
    <w:pPr>
      <w:widowControl/>
      <w:numPr>
        <w:ilvl w:val="4"/>
        <w:numId w:val="107"/>
      </w:numPr>
      <w:tabs>
        <w:tab w:val="left" w:pos="0"/>
        <w:tab w:val="left" w:pos="9072"/>
      </w:tabs>
      <w:ind w:left="425" w:right="315" w:rightChars="100" w:hanging="425"/>
      <w:jc w:val="left"/>
    </w:pPr>
    <w:rPr>
      <w:rFonts w:ascii="黑体" w:hAnsi="黑体" w:eastAsia="黑体"/>
      <w:b w:val="0"/>
      <w:kern w:val="0"/>
      <w:sz w:val="24"/>
    </w:rPr>
  </w:style>
  <w:style w:type="paragraph" w:customStyle="1" w:styleId="3800">
    <w:name w:val="3、三级标题"/>
    <w:basedOn w:val="5"/>
    <w:autoRedefine/>
    <w:qFormat/>
    <w:uiPriority w:val="0"/>
    <w:pPr>
      <w:widowControl/>
      <w:numPr>
        <w:ilvl w:val="2"/>
        <w:numId w:val="107"/>
      </w:numPr>
      <w:tabs>
        <w:tab w:val="left" w:pos="142"/>
        <w:tab w:val="left" w:pos="567"/>
        <w:tab w:val="left" w:pos="611"/>
        <w:tab w:val="left" w:pos="9072"/>
      </w:tabs>
      <w:ind w:left="425" w:right="315" w:rightChars="100" w:hanging="425"/>
      <w:jc w:val="left"/>
    </w:pPr>
    <w:rPr>
      <w:rFonts w:ascii="黑体" w:hAnsi="黑体" w:eastAsia="黑体" w:cs="微软雅黑"/>
      <w:kern w:val="0"/>
      <w:sz w:val="24"/>
      <w:szCs w:val="24"/>
    </w:rPr>
  </w:style>
  <w:style w:type="paragraph" w:customStyle="1" w:styleId="3801">
    <w:name w:val="XDD5"/>
    <w:basedOn w:val="7"/>
    <w:autoRedefine/>
    <w:qFormat/>
    <w:uiPriority w:val="0"/>
    <w:pPr>
      <w:tabs>
        <w:tab w:val="left" w:pos="113"/>
      </w:tabs>
      <w:spacing w:before="120" w:after="60" w:line="360" w:lineRule="auto"/>
      <w:ind w:left="992" w:hanging="992"/>
    </w:pPr>
    <w:rPr>
      <w:rFonts w:ascii="黑体" w:hAnsi="微软雅黑" w:eastAsia="黑体"/>
      <w:b w:val="0"/>
      <w:sz w:val="24"/>
    </w:rPr>
  </w:style>
  <w:style w:type="paragraph" w:customStyle="1" w:styleId="3802">
    <w:name w:val="WPSOffice手动目录 1"/>
    <w:autoRedefine/>
    <w:qFormat/>
    <w:uiPriority w:val="0"/>
    <w:rPr>
      <w:rFonts w:ascii="Calibri" w:hAnsi="Calibri" w:eastAsia="宋体" w:cs="宋体"/>
      <w:lang w:val="en-US" w:eastAsia="zh-CN" w:bidi="ar-SA"/>
    </w:rPr>
  </w:style>
  <w:style w:type="paragraph" w:customStyle="1" w:styleId="3803">
    <w:name w:val="WPSOffice手动目录 2"/>
    <w:autoRedefine/>
    <w:qFormat/>
    <w:uiPriority w:val="0"/>
    <w:pPr>
      <w:ind w:left="200" w:leftChars="200"/>
    </w:pPr>
    <w:rPr>
      <w:rFonts w:ascii="Calibri" w:hAnsi="Calibri" w:eastAsia="宋体" w:cs="宋体"/>
      <w:lang w:val="en-US" w:eastAsia="zh-CN" w:bidi="ar-SA"/>
    </w:rPr>
  </w:style>
  <w:style w:type="paragraph" w:customStyle="1" w:styleId="3804">
    <w:name w:val="WPSOffice手动目录 3"/>
    <w:autoRedefine/>
    <w:qFormat/>
    <w:uiPriority w:val="0"/>
    <w:pPr>
      <w:ind w:left="400" w:leftChars="400"/>
    </w:pPr>
    <w:rPr>
      <w:rFonts w:ascii="Calibri" w:hAnsi="Calibri" w:eastAsia="宋体" w:cs="宋体"/>
      <w:lang w:val="en-US" w:eastAsia="zh-CN" w:bidi="ar-SA"/>
    </w:rPr>
  </w:style>
  <w:style w:type="paragraph" w:customStyle="1" w:styleId="3805">
    <w:name w:val="w正文"/>
    <w:basedOn w:val="35"/>
    <w:link w:val="3807"/>
    <w:autoRedefine/>
    <w:qFormat/>
    <w:uiPriority w:val="0"/>
    <w:pPr>
      <w:widowControl/>
      <w:spacing w:beforeLines="50" w:afterLines="50" w:line="440" w:lineRule="exact"/>
      <w:jc w:val="left"/>
    </w:pPr>
    <w:rPr>
      <w:rFonts w:ascii="阿里巴巴普惠体 L" w:hAnsi="阿里巴巴普惠体 L" w:eastAsia="阿里巴巴普惠体 L" w:cs="阿里巴巴普惠体 L"/>
      <w:sz w:val="24"/>
      <w:szCs w:val="24"/>
    </w:rPr>
  </w:style>
  <w:style w:type="paragraph" w:customStyle="1" w:styleId="3806">
    <w:name w:val="w占位"/>
    <w:basedOn w:val="3805"/>
    <w:autoRedefine/>
    <w:qFormat/>
    <w:uiPriority w:val="0"/>
    <w:pPr>
      <w:spacing w:line="160" w:lineRule="exact"/>
    </w:pPr>
  </w:style>
  <w:style w:type="character" w:customStyle="1" w:styleId="3807">
    <w:name w:val="w正文 字符"/>
    <w:basedOn w:val="208"/>
    <w:link w:val="3805"/>
    <w:autoRedefine/>
    <w:qFormat/>
    <w:uiPriority w:val="0"/>
    <w:rPr>
      <w:rFonts w:ascii="阿里巴巴普惠体 L" w:hAnsi="阿里巴巴普惠体 L" w:eastAsia="阿里巴巴普惠体 L" w:cs="阿里巴巴普惠体 L"/>
      <w:kern w:val="2"/>
      <w:sz w:val="24"/>
      <w:szCs w:val="24"/>
    </w:rPr>
  </w:style>
  <w:style w:type="character" w:customStyle="1" w:styleId="3808">
    <w:name w:val="bookmark-item"/>
    <w:autoRedefine/>
    <w:qFormat/>
    <w:uiPriority w:val="0"/>
    <w:rPr>
      <w:rFonts w:ascii="Arial" w:hAnsi="Arial" w:eastAsia="黑体" w:cs="Arial"/>
      <w:snapToGrid w:val="0"/>
      <w:kern w:val="0"/>
      <w:szCs w:val="21"/>
    </w:rPr>
  </w:style>
  <w:style w:type="paragraph" w:customStyle="1" w:styleId="3809">
    <w:name w:val="正文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810">
    <w:name w:val="样式 样式 (西文) 宋体 首行缩进:  2.57 字符 + 首行缩进:  2.57 字符"/>
    <w:autoRedefine/>
    <w:qFormat/>
    <w:uiPriority w:val="0"/>
    <w:pPr>
      <w:widowControl w:val="0"/>
      <w:spacing w:line="360" w:lineRule="auto"/>
      <w:ind w:firstLine="257"/>
      <w:jc w:val="both"/>
    </w:pPr>
    <w:rPr>
      <w:rFonts w:ascii="宋体" w:hAnsi="Times New Roman" w:eastAsia="宋体" w:cs="宋体"/>
      <w:kern w:val="2"/>
      <w:sz w:val="24"/>
      <w:szCs w:val="24"/>
      <w:lang w:val="en-US" w:eastAsia="zh-CN" w:bidi="ar-SA"/>
    </w:rPr>
  </w:style>
  <w:style w:type="paragraph" w:customStyle="1" w:styleId="3811">
    <w:name w:val="正文文字 2"/>
    <w:basedOn w:val="334"/>
    <w:next w:val="334"/>
    <w:autoRedefine/>
    <w:qFormat/>
    <w:uiPriority w:val="0"/>
  </w:style>
  <w:style w:type="paragraph" w:customStyle="1" w:styleId="3812">
    <w:name w:val="4号公文正文"/>
    <w:basedOn w:val="1"/>
    <w:autoRedefine/>
    <w:qFormat/>
    <w:uiPriority w:val="0"/>
    <w:pPr>
      <w:spacing w:line="360" w:lineRule="auto"/>
      <w:ind w:firstLine="480" w:firstLineChars="200"/>
    </w:pPr>
    <w:rPr>
      <w:rFonts w:eastAsia="仿宋_GB2312"/>
      <w:kern w:val="0"/>
      <w:sz w:val="24"/>
      <w:szCs w:val="21"/>
    </w:rPr>
  </w:style>
  <w:style w:type="paragraph" w:customStyle="1" w:styleId="3813">
    <w:name w:val="正文（上会）"/>
    <w:basedOn w:val="1"/>
    <w:autoRedefine/>
    <w:qFormat/>
    <w:uiPriority w:val="0"/>
    <w:pPr>
      <w:spacing w:line="336" w:lineRule="auto"/>
      <w:ind w:firstLine="200" w:firstLineChars="200"/>
    </w:pPr>
    <w:rPr>
      <w:rFonts w:ascii="仿宋_GB2312" w:hAnsi="仿宋_GB2312" w:eastAsia="仿宋_GB2312" w:cs="仿宋_GB2312"/>
      <w:sz w:val="32"/>
      <w:szCs w:val="32"/>
    </w:rPr>
  </w:style>
  <w:style w:type="paragraph" w:customStyle="1" w:styleId="3814">
    <w:name w:val="Proposals body"/>
    <w:basedOn w:val="1"/>
    <w:next w:val="1"/>
    <w:autoRedefine/>
    <w:qFormat/>
    <w:uiPriority w:val="0"/>
    <w:pPr>
      <w:widowControl/>
      <w:spacing w:line="360" w:lineRule="auto"/>
      <w:jc w:val="left"/>
    </w:pPr>
    <w:rPr>
      <w:rFonts w:ascii="宋体"/>
      <w:color w:val="000000"/>
      <w:kern w:val="0"/>
      <w:sz w:val="24"/>
      <w:szCs w:val="20"/>
    </w:rPr>
  </w:style>
  <w:style w:type="paragraph" w:customStyle="1" w:styleId="3815">
    <w:name w:val="正文104"/>
    <w:autoRedefine/>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3816">
    <w:name w:val="正文24"/>
    <w:autoRedefine/>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3817">
    <w:name w:val="正文61"/>
    <w:autoRedefine/>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3818">
    <w:name w:val="正文67"/>
    <w:autoRedefine/>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3819">
    <w:name w:val="_Style 9"/>
    <w:basedOn w:val="1"/>
    <w:next w:val="200"/>
    <w:autoRedefine/>
    <w:qFormat/>
    <w:uiPriority w:val="34"/>
    <w:pPr>
      <w:ind w:firstLine="420" w:firstLineChars="200"/>
    </w:pPr>
    <w:rPr>
      <w:rFonts w:ascii="Calibri" w:hAnsi="Calibri"/>
    </w:rPr>
  </w:style>
  <w:style w:type="paragraph" w:customStyle="1" w:styleId="3820">
    <w:name w:val="修订4"/>
    <w:autoRedefine/>
    <w:hidden/>
    <w:unhideWhenUsed/>
    <w:qFormat/>
    <w:uiPriority w:val="99"/>
    <w:rPr>
      <w:rFonts w:ascii="等线" w:hAnsi="等线" w:eastAsia="等线" w:cs="宋体"/>
      <w:kern w:val="2"/>
      <w:sz w:val="21"/>
      <w:szCs w:val="22"/>
      <w:lang w:val="en-US" w:eastAsia="zh-CN" w:bidi="ar-SA"/>
    </w:rPr>
  </w:style>
  <w:style w:type="paragraph" w:customStyle="1" w:styleId="3821">
    <w:name w:val="目录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89</Pages>
  <Words>18250</Words>
  <Characters>20560</Characters>
  <Lines>1919</Lines>
  <Paragraphs>1853</Paragraphs>
  <TotalTime>0</TotalTime>
  <ScaleCrop>false</ScaleCrop>
  <LinksUpToDate>false</LinksUpToDate>
  <CharactersWithSpaces>21078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2025-05-07T07:07:00Z</dcterms:created>
  <dc:creator>裘 先生</dc:creator>
  <cp:lastModifiedBy>Aa</cp:lastModifiedBy>
  <cp:lastPrinted>2022-07-15T16:39:00Z</cp:lastPrinted>
  <dcterms:modified xsi:type="dcterms:W3CDTF">2025-05-29T01:41:10Z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42BAFC0AA3654039B87CA619DA6CABEF_13</vt:lpwstr>
  </property>
  <property fmtid="{D5CDD505-2E9C-101B-9397-08002B2CF9AE}" pid="4" name="KSOTemplateDocerSaveRecord">
    <vt:lpwstr>eyJoZGlkIjoiZWU4YWU3NGI5YTdiZTBhNTlmOTkyNDdkYTA1N2Q0MzUiLCJ1c2VySWQiOiI2MTI4NTM3MjAifQ==</vt:lpwstr>
  </property>
</Properties>
</file>