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8B3D6">
      <w:pPr>
        <w:pStyle w:val="2"/>
        <w:tabs>
          <w:tab w:val="left" w:pos="432"/>
        </w:tabs>
        <w:spacing w:before="156"/>
        <w:ind w:firstLine="181"/>
        <w:rPr>
          <w:rFonts w:ascii="宋体" w:hAnsi="宋体" w:cs="宋体"/>
          <w:color w:val="auto"/>
          <w:sz w:val="36"/>
          <w:szCs w:val="36"/>
        </w:rPr>
      </w:pPr>
      <w:r>
        <w:rPr>
          <w:rFonts w:hint="eastAsia" w:ascii="宋体" w:hAnsi="宋体" w:cs="宋体"/>
          <w:color w:val="auto"/>
          <w:sz w:val="36"/>
          <w:szCs w:val="36"/>
        </w:rPr>
        <w:t>招标项目招标范围、技术参数；技术、服务要求；政府采购合同内容条款及其他商务要求</w:t>
      </w:r>
    </w:p>
    <w:p w14:paraId="149056C3">
      <w:pPr>
        <w:pStyle w:val="9"/>
        <w:ind w:firstLine="0" w:firstLineChars="0"/>
        <w:rPr>
          <w:rFonts w:hAnsi="宋体" w:cs="宋体"/>
          <w:b/>
          <w:color w:val="auto"/>
          <w:szCs w:val="21"/>
        </w:rPr>
      </w:pPr>
      <w:bookmarkStart w:id="0" w:name="_Toc217446094"/>
      <w:r>
        <w:rPr>
          <w:rFonts w:hint="eastAsia" w:hAnsi="宋体" w:cs="宋体"/>
          <w:b/>
          <w:color w:val="auto"/>
          <w:szCs w:val="21"/>
        </w:rPr>
        <w:t>（前提：①本章中标注“★”的条款为本项目的实质性条款，供应商不满足的，将按照无效投标处理。）</w:t>
      </w:r>
    </w:p>
    <w:bookmarkEnd w:id="0"/>
    <w:p w14:paraId="505549B6">
      <w:pPr>
        <w:pStyle w:val="10"/>
        <w:outlineLvl w:val="9"/>
        <w:rPr>
          <w:rFonts w:ascii="宋体" w:hAnsi="宋体" w:eastAsia="宋体" w:cs="宋体"/>
          <w:color w:val="auto"/>
          <w:sz w:val="28"/>
          <w:szCs w:val="28"/>
        </w:rPr>
      </w:pPr>
      <w:bookmarkStart w:id="1" w:name="_Toc217446095"/>
    </w:p>
    <w:p w14:paraId="59977052">
      <w:pPr>
        <w:pStyle w:val="10"/>
        <w:rPr>
          <w:rFonts w:ascii="宋体" w:hAnsi="宋体" w:eastAsia="宋体" w:cs="宋体"/>
          <w:color w:val="auto"/>
          <w:sz w:val="28"/>
          <w:szCs w:val="28"/>
        </w:rPr>
      </w:pPr>
      <w:r>
        <w:rPr>
          <w:rFonts w:hint="eastAsia" w:ascii="宋体" w:hAnsi="宋体" w:eastAsia="宋体" w:cs="宋体"/>
          <w:color w:val="auto"/>
          <w:sz w:val="28"/>
          <w:szCs w:val="28"/>
        </w:rPr>
        <w:t>第一部分 招标范围、技术参数</w:t>
      </w:r>
    </w:p>
    <w:p w14:paraId="48645F98">
      <w:pPr>
        <w:pStyle w:val="10"/>
        <w:outlineLvl w:val="2"/>
        <w:rPr>
          <w:rFonts w:ascii="宋体" w:hAnsi="宋体" w:eastAsia="宋体" w:cs="宋体"/>
          <w:color w:val="auto"/>
          <w:sz w:val="28"/>
          <w:szCs w:val="28"/>
        </w:rPr>
      </w:pPr>
      <w:r>
        <w:rPr>
          <w:rFonts w:hint="eastAsia" w:ascii="宋体" w:hAnsi="宋体" w:eastAsia="宋体" w:cs="宋体"/>
          <w:color w:val="auto"/>
          <w:sz w:val="28"/>
          <w:szCs w:val="28"/>
        </w:rPr>
        <w:t>★一、招标范围</w:t>
      </w:r>
    </w:p>
    <w:p w14:paraId="7317964E">
      <w:pPr>
        <w:pStyle w:val="3"/>
        <w:spacing w:after="0" w:line="360" w:lineRule="auto"/>
        <w:ind w:firstLine="420"/>
        <w:rPr>
          <w:rFonts w:ascii="宋体" w:hAnsi="宋体" w:cs="宋体"/>
          <w:color w:val="auto"/>
          <w:szCs w:val="21"/>
        </w:rPr>
      </w:pPr>
      <w:r>
        <w:rPr>
          <w:rFonts w:hint="eastAsia" w:ascii="宋体" w:hAnsi="宋体" w:cs="宋体"/>
          <w:color w:val="auto"/>
          <w:szCs w:val="21"/>
        </w:rPr>
        <w:t>1、采购内容包含第5条设备采购清单中所列设备及其满足其使用功能的相关系统等满足训练及科研实验的所有相关设备设施。</w:t>
      </w:r>
    </w:p>
    <w:p w14:paraId="7B89F8E6">
      <w:pPr>
        <w:pStyle w:val="3"/>
        <w:spacing w:after="0" w:line="360" w:lineRule="auto"/>
        <w:ind w:firstLine="420"/>
        <w:rPr>
          <w:rFonts w:ascii="宋体" w:hAnsi="宋体" w:cs="宋体"/>
          <w:color w:val="auto"/>
          <w:szCs w:val="21"/>
        </w:rPr>
      </w:pPr>
      <w:r>
        <w:rPr>
          <w:rFonts w:hint="eastAsia" w:ascii="宋体" w:hAnsi="宋体" w:cs="宋体"/>
          <w:color w:val="auto"/>
          <w:szCs w:val="21"/>
        </w:rPr>
        <w:t>2、供应商应负责提供上述第5条设备采购清单中所列设备及其系统的设计、制造、运输、保管、检测（含第三方检测）、现场安装、调试、取证、质检、操作维保培训、质保等满足相关技术规范和招标文件要求的相关工作和服务，并配合采购人完成与本次招标有关设备的其他相关工作。</w:t>
      </w:r>
    </w:p>
    <w:p w14:paraId="1761AE57">
      <w:pPr>
        <w:pStyle w:val="3"/>
        <w:spacing w:after="0" w:line="360" w:lineRule="auto"/>
        <w:ind w:firstLine="420"/>
        <w:rPr>
          <w:rFonts w:ascii="宋体" w:hAnsi="宋体" w:cs="宋体"/>
          <w:color w:val="auto"/>
          <w:szCs w:val="21"/>
        </w:rPr>
      </w:pPr>
      <w:r>
        <w:rPr>
          <w:rFonts w:hint="eastAsia" w:ascii="宋体" w:hAnsi="宋体" w:cs="宋体"/>
          <w:color w:val="auto"/>
          <w:szCs w:val="21"/>
        </w:rPr>
        <w:t>3、供应商的报价需包括货物设计、生产、供货、运输、保险、保管、卸货、二次搬运、安装、调试、设备工艺设计及施工配合、缺陷处理、验收及专项取证、质保和后期服务完成合同内设备及服务内容所产生的一切费用，包括但不限于设计费、材料费、机械费、人工费、专利费、研究试验费、检测费、损耗费、保险费、包装费、上下车费、运输费、人员差旅费、仓储管理费、现场看护费、备品备件费、专用工具费、培训费、管理费、规费及税费等所有相关费用，以及各种安装设备对现场土建工程的损伤修补恢复的费用。</w:t>
      </w:r>
    </w:p>
    <w:p w14:paraId="2386B4E1">
      <w:pPr>
        <w:pStyle w:val="11"/>
        <w:adjustRightInd w:val="0"/>
        <w:snapToGrid w:val="0"/>
        <w:spacing w:line="360" w:lineRule="auto"/>
        <w:ind w:firstLine="480"/>
        <w:jc w:val="both"/>
        <w:rPr>
          <w:rFonts w:hint="default" w:ascii="宋体" w:hAnsi="宋体" w:eastAsia="宋体" w:cs="宋体"/>
          <w:bCs/>
          <w:color w:val="auto"/>
          <w:sz w:val="21"/>
          <w:szCs w:val="21"/>
        </w:rPr>
      </w:pPr>
      <w:r>
        <w:rPr>
          <w:rFonts w:ascii="宋体" w:hAnsi="宋体" w:eastAsia="宋体" w:cs="宋体"/>
          <w:bCs/>
          <w:color w:val="auto"/>
          <w:sz w:val="21"/>
          <w:szCs w:val="21"/>
        </w:rPr>
        <w:t>4、供应商应在投标报价时一次性考虑所有费用，合同执行期间合同总价不变，采购人无须另向供应商支付合同总价之外的其他任何费用。进口设备涉及的国外运杂费、进口关税、进口增值税等费用供应商已综合考虑包含在投标报价中，不再单独计取，且不因任何政策改变、汇率变化等因素调整。</w:t>
      </w:r>
    </w:p>
    <w:p w14:paraId="4A877D8B">
      <w:pPr>
        <w:pStyle w:val="3"/>
        <w:spacing w:after="0" w:line="360" w:lineRule="auto"/>
        <w:ind w:firstLine="420"/>
        <w:rPr>
          <w:rFonts w:ascii="宋体" w:hAnsi="宋体" w:cs="宋体"/>
          <w:color w:val="auto"/>
        </w:rPr>
      </w:pPr>
      <w:r>
        <w:rPr>
          <w:rFonts w:hint="eastAsia" w:ascii="宋体" w:hAnsi="宋体" w:cs="宋体"/>
          <w:color w:val="auto"/>
          <w:szCs w:val="21"/>
        </w:rPr>
        <w:t>5、设备采购清单：具体的设备清单详见设备技术参数表中设备及完成该些设备按照采购文件要求的性能、标准运行所需的其他配套的材料及设备。</w:t>
      </w:r>
    </w:p>
    <w:p w14:paraId="033A5959">
      <w:pPr>
        <w:adjustRightInd w:val="0"/>
        <w:snapToGrid w:val="0"/>
        <w:spacing w:after="156" w:afterLines="50" w:line="360" w:lineRule="auto"/>
        <w:ind w:firstLine="404" w:firstLineChars="200"/>
        <w:rPr>
          <w:rFonts w:ascii="宋体" w:hAnsi="宋体" w:cs="宋体"/>
          <w:color w:val="auto"/>
          <w:spacing w:val="-4"/>
          <w:szCs w:val="21"/>
        </w:rPr>
      </w:pPr>
      <w:bookmarkStart w:id="2" w:name="OLE_LINK20"/>
      <w:bookmarkStart w:id="3" w:name="OLE_LINK19"/>
      <w:r>
        <w:rPr>
          <w:rFonts w:hint="eastAsia" w:ascii="宋体" w:hAnsi="宋体" w:cs="宋体"/>
          <w:color w:val="auto"/>
          <w:spacing w:val="-4"/>
          <w:szCs w:val="21"/>
        </w:rPr>
        <w:t>设备清单</w:t>
      </w:r>
      <w:bookmarkEnd w:id="2"/>
      <w:bookmarkEnd w:id="3"/>
      <w:r>
        <w:rPr>
          <w:rFonts w:hint="eastAsia" w:ascii="宋体" w:hAnsi="宋体" w:cs="宋体"/>
          <w:color w:val="auto"/>
          <w:spacing w:val="-4"/>
          <w:szCs w:val="21"/>
        </w:rPr>
        <w:t>：</w:t>
      </w:r>
    </w:p>
    <w:tbl>
      <w:tblPr>
        <w:tblStyle w:val="5"/>
        <w:tblW w:w="948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022"/>
        <w:gridCol w:w="1035"/>
        <w:gridCol w:w="717"/>
        <w:gridCol w:w="751"/>
        <w:gridCol w:w="957"/>
        <w:gridCol w:w="1115"/>
        <w:gridCol w:w="1078"/>
        <w:gridCol w:w="1228"/>
        <w:gridCol w:w="823"/>
      </w:tblGrid>
      <w:tr w14:paraId="3D3A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right"/>
        </w:trPr>
        <w:tc>
          <w:tcPr>
            <w:tcW w:w="761" w:type="dxa"/>
            <w:vAlign w:val="center"/>
          </w:tcPr>
          <w:p w14:paraId="247A190A">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包号</w:t>
            </w:r>
          </w:p>
        </w:tc>
        <w:tc>
          <w:tcPr>
            <w:tcW w:w="1022" w:type="dxa"/>
            <w:vAlign w:val="center"/>
          </w:tcPr>
          <w:p w14:paraId="47E8C84B">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品目号</w:t>
            </w:r>
          </w:p>
        </w:tc>
        <w:tc>
          <w:tcPr>
            <w:tcW w:w="1035" w:type="dxa"/>
            <w:vAlign w:val="center"/>
          </w:tcPr>
          <w:p w14:paraId="11D940BA">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标的名称</w:t>
            </w:r>
          </w:p>
        </w:tc>
        <w:tc>
          <w:tcPr>
            <w:tcW w:w="717" w:type="dxa"/>
            <w:vAlign w:val="center"/>
          </w:tcPr>
          <w:p w14:paraId="2178D101">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所属行业</w:t>
            </w:r>
          </w:p>
        </w:tc>
        <w:tc>
          <w:tcPr>
            <w:tcW w:w="751" w:type="dxa"/>
            <w:vAlign w:val="center"/>
          </w:tcPr>
          <w:p w14:paraId="7C3B970B">
            <w:pPr>
              <w:pStyle w:val="3"/>
              <w:spacing w:line="400" w:lineRule="exact"/>
              <w:ind w:firstLine="0" w:firstLineChars="0"/>
              <w:rPr>
                <w:rFonts w:ascii="宋体" w:hAnsi="宋体" w:cs="宋体"/>
                <w:bCs/>
                <w:color w:val="auto"/>
                <w:sz w:val="24"/>
              </w:rPr>
            </w:pPr>
            <w:r>
              <w:rPr>
                <w:rFonts w:hint="eastAsia" w:ascii="宋体" w:hAnsi="宋体" w:cs="宋体"/>
                <w:color w:val="auto"/>
                <w:sz w:val="24"/>
              </w:rPr>
              <w:t>★</w:t>
            </w:r>
            <w:r>
              <w:rPr>
                <w:rFonts w:hint="eastAsia" w:ascii="宋体" w:hAnsi="宋体" w:cs="宋体"/>
                <w:bCs/>
                <w:color w:val="auto"/>
                <w:sz w:val="24"/>
              </w:rPr>
              <w:t>数量</w:t>
            </w:r>
          </w:p>
        </w:tc>
        <w:tc>
          <w:tcPr>
            <w:tcW w:w="957" w:type="dxa"/>
            <w:vAlign w:val="center"/>
          </w:tcPr>
          <w:p w14:paraId="083720A1">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是否允许进口产品</w:t>
            </w:r>
          </w:p>
        </w:tc>
        <w:tc>
          <w:tcPr>
            <w:tcW w:w="1115" w:type="dxa"/>
            <w:vAlign w:val="center"/>
          </w:tcPr>
          <w:p w14:paraId="7A947294">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是否属于优先采购节能产品</w:t>
            </w:r>
          </w:p>
        </w:tc>
        <w:tc>
          <w:tcPr>
            <w:tcW w:w="1078" w:type="dxa"/>
            <w:vAlign w:val="center"/>
          </w:tcPr>
          <w:p w14:paraId="0177C6B9">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是否属于强制采购节能产品</w:t>
            </w:r>
          </w:p>
        </w:tc>
        <w:tc>
          <w:tcPr>
            <w:tcW w:w="1228" w:type="dxa"/>
            <w:vAlign w:val="center"/>
          </w:tcPr>
          <w:p w14:paraId="7B17298A">
            <w:pPr>
              <w:pStyle w:val="3"/>
              <w:spacing w:line="400" w:lineRule="exact"/>
              <w:ind w:firstLine="0" w:firstLineChars="0"/>
              <w:rPr>
                <w:rFonts w:ascii="宋体" w:hAnsi="宋体" w:cs="宋体"/>
                <w:bCs/>
                <w:color w:val="auto"/>
                <w:sz w:val="24"/>
              </w:rPr>
            </w:pPr>
            <w:r>
              <w:rPr>
                <w:rFonts w:hint="eastAsia" w:ascii="宋体" w:hAnsi="宋体" w:cs="宋体"/>
                <w:bCs/>
                <w:color w:val="auto"/>
                <w:sz w:val="24"/>
              </w:rPr>
              <w:t>是否属于优先采购环境标志产品</w:t>
            </w:r>
          </w:p>
        </w:tc>
        <w:tc>
          <w:tcPr>
            <w:tcW w:w="823" w:type="dxa"/>
            <w:vAlign w:val="center"/>
          </w:tcPr>
          <w:p w14:paraId="56432D4C">
            <w:pPr>
              <w:pStyle w:val="3"/>
              <w:spacing w:line="240" w:lineRule="auto"/>
              <w:ind w:firstLine="0" w:firstLineChars="0"/>
              <w:rPr>
                <w:rFonts w:ascii="宋体" w:hAnsi="宋体" w:cs="宋体"/>
                <w:bCs/>
                <w:color w:val="auto"/>
                <w:sz w:val="24"/>
              </w:rPr>
            </w:pPr>
            <w:r>
              <w:rPr>
                <w:rFonts w:hint="eastAsia" w:ascii="宋体" w:hAnsi="宋体" w:cs="宋体"/>
                <w:bCs/>
                <w:color w:val="auto"/>
                <w:sz w:val="24"/>
              </w:rPr>
              <w:t>最高限价（万元）</w:t>
            </w:r>
          </w:p>
        </w:tc>
      </w:tr>
      <w:tr w14:paraId="48E0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right"/>
        </w:trPr>
        <w:tc>
          <w:tcPr>
            <w:tcW w:w="761" w:type="dxa"/>
            <w:vAlign w:val="center"/>
          </w:tcPr>
          <w:p w14:paraId="70437CA9">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01包</w:t>
            </w:r>
          </w:p>
        </w:tc>
        <w:tc>
          <w:tcPr>
            <w:tcW w:w="1022" w:type="dxa"/>
            <w:vAlign w:val="center"/>
          </w:tcPr>
          <w:p w14:paraId="394AAA8D">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1-1</w:t>
            </w:r>
          </w:p>
        </w:tc>
        <w:tc>
          <w:tcPr>
            <w:tcW w:w="1035" w:type="dxa"/>
            <w:vAlign w:val="center"/>
          </w:tcPr>
          <w:p w14:paraId="5AC56CC9">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HMU</w:t>
            </w:r>
          </w:p>
        </w:tc>
        <w:tc>
          <w:tcPr>
            <w:tcW w:w="717" w:type="dxa"/>
            <w:vAlign w:val="center"/>
          </w:tcPr>
          <w:p w14:paraId="187B628E">
            <w:pPr>
              <w:spacing w:line="400" w:lineRule="exact"/>
              <w:jc w:val="center"/>
              <w:rPr>
                <w:rFonts w:ascii="宋体" w:hAnsi="宋体" w:cs="宋体"/>
                <w:bCs/>
                <w:color w:val="auto"/>
                <w:sz w:val="24"/>
              </w:rPr>
            </w:pPr>
            <w:r>
              <w:rPr>
                <w:rFonts w:hint="eastAsia" w:ascii="宋体" w:hAnsi="宋体" w:cs="宋体"/>
                <w:bCs/>
                <w:color w:val="auto"/>
                <w:sz w:val="24"/>
              </w:rPr>
              <w:t>工业</w:t>
            </w:r>
          </w:p>
        </w:tc>
        <w:tc>
          <w:tcPr>
            <w:tcW w:w="751" w:type="dxa"/>
            <w:vAlign w:val="center"/>
          </w:tcPr>
          <w:p w14:paraId="49C4EBCD">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1台</w:t>
            </w:r>
          </w:p>
        </w:tc>
        <w:tc>
          <w:tcPr>
            <w:tcW w:w="957" w:type="dxa"/>
            <w:vAlign w:val="center"/>
          </w:tcPr>
          <w:p w14:paraId="1B89FE54">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是</w:t>
            </w:r>
          </w:p>
        </w:tc>
        <w:tc>
          <w:tcPr>
            <w:tcW w:w="1115" w:type="dxa"/>
            <w:vAlign w:val="center"/>
          </w:tcPr>
          <w:p w14:paraId="1315E1E9">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否</w:t>
            </w:r>
          </w:p>
        </w:tc>
        <w:tc>
          <w:tcPr>
            <w:tcW w:w="1078" w:type="dxa"/>
            <w:vAlign w:val="center"/>
          </w:tcPr>
          <w:p w14:paraId="574D2EA5">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否</w:t>
            </w:r>
          </w:p>
        </w:tc>
        <w:tc>
          <w:tcPr>
            <w:tcW w:w="1228" w:type="dxa"/>
            <w:vAlign w:val="center"/>
          </w:tcPr>
          <w:p w14:paraId="072190E9">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否</w:t>
            </w:r>
          </w:p>
        </w:tc>
        <w:tc>
          <w:tcPr>
            <w:tcW w:w="823" w:type="dxa"/>
            <w:vAlign w:val="center"/>
          </w:tcPr>
          <w:p w14:paraId="7ACE2F68">
            <w:pPr>
              <w:pStyle w:val="3"/>
              <w:spacing w:line="400" w:lineRule="exact"/>
              <w:ind w:firstLine="0" w:firstLineChars="0"/>
              <w:jc w:val="center"/>
              <w:rPr>
                <w:rFonts w:ascii="宋体" w:hAnsi="宋体" w:cs="宋体"/>
                <w:bCs/>
                <w:color w:val="auto"/>
                <w:sz w:val="24"/>
              </w:rPr>
            </w:pPr>
            <w:r>
              <w:rPr>
                <w:rFonts w:hint="eastAsia" w:ascii="宋体" w:hAnsi="宋体" w:cs="宋体"/>
                <w:bCs/>
                <w:color w:val="auto"/>
                <w:sz w:val="24"/>
              </w:rPr>
              <w:t>140</w:t>
            </w:r>
          </w:p>
        </w:tc>
      </w:tr>
    </w:tbl>
    <w:p w14:paraId="36BEDC06">
      <w:pPr>
        <w:pStyle w:val="3"/>
        <w:numPr>
          <w:ilvl w:val="0"/>
          <w:numId w:val="1"/>
        </w:numPr>
        <w:ind w:firstLine="0" w:firstLineChars="0"/>
        <w:jc w:val="left"/>
        <w:rPr>
          <w:rFonts w:ascii="宋体" w:hAnsi="宋体" w:cs="宋体"/>
          <w:color w:val="auto"/>
          <w:szCs w:val="21"/>
        </w:rPr>
      </w:pPr>
      <w:r>
        <w:rPr>
          <w:rFonts w:hint="eastAsia" w:ascii="宋体" w:hAnsi="宋体" w:cs="宋体"/>
          <w:color w:val="auto"/>
          <w:szCs w:val="21"/>
        </w:rPr>
        <w:t>工作界面</w:t>
      </w:r>
    </w:p>
    <w:p w14:paraId="7DED4A3C">
      <w:pPr>
        <w:pStyle w:val="3"/>
        <w:ind w:firstLine="0" w:firstLineChars="0"/>
        <w:jc w:val="left"/>
        <w:rPr>
          <w:rFonts w:ascii="宋体" w:hAnsi="宋体" w:cs="宋体"/>
          <w:color w:val="auto"/>
          <w:szCs w:val="21"/>
        </w:rPr>
      </w:pPr>
      <w:r>
        <w:rPr>
          <w:rFonts w:hint="eastAsia" w:ascii="宋体" w:hAnsi="宋体" w:cs="宋体"/>
          <w:color w:val="auto"/>
          <w:szCs w:val="21"/>
        </w:rPr>
        <w:t>设备供应商负责对设备正常运行所需的环境条件的工作：</w:t>
      </w:r>
    </w:p>
    <w:p w14:paraId="280451D8">
      <w:pPr>
        <w:pStyle w:val="4"/>
        <w:adjustRightInd w:val="0"/>
        <w:snapToGrid w:val="0"/>
        <w:spacing w:before="156" w:beforeAutospacing="0" w:after="0" w:afterAutospacing="0" w:line="360" w:lineRule="auto"/>
        <w:ind w:left="420"/>
        <w:rPr>
          <w:rFonts w:hAnsi="宋体" w:cs="宋体"/>
          <w:bCs/>
          <w:color w:val="auto"/>
          <w:sz w:val="21"/>
          <w:szCs w:val="21"/>
        </w:rPr>
      </w:pPr>
      <w:r>
        <w:rPr>
          <w:rFonts w:hint="eastAsia" w:hAnsi="宋体" w:cs="宋体"/>
          <w:bCs/>
          <w:color w:val="auto"/>
          <w:sz w:val="21"/>
          <w:szCs w:val="21"/>
        </w:rPr>
        <w:t>1)</w:t>
      </w:r>
      <w:r>
        <w:rPr>
          <w:rFonts w:hint="eastAsia" w:hAnsi="宋体" w:cs="宋体"/>
          <w:bCs/>
          <w:color w:val="auto"/>
          <w:sz w:val="21"/>
          <w:szCs w:val="21"/>
        </w:rPr>
        <w:tab/>
      </w:r>
      <w:r>
        <w:rPr>
          <w:rFonts w:hint="eastAsia" w:hAnsi="宋体" w:cs="宋体"/>
          <w:bCs/>
          <w:color w:val="auto"/>
          <w:sz w:val="21"/>
          <w:szCs w:val="21"/>
        </w:rPr>
        <w:t>土建：设备供应商负责现有土建EPC总承包单位完成之后的土建及装饰工作，保证设备正常运行所需的土建及装饰装修条件，设备安装需要的预埋件由供货商负责提供，并由供货商完成对预埋件定位和安装工作（若有）。</w:t>
      </w:r>
    </w:p>
    <w:p w14:paraId="5C828584">
      <w:pPr>
        <w:pStyle w:val="3"/>
        <w:ind w:firstLine="420"/>
        <w:jc w:val="left"/>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rPr>
        <w:tab/>
      </w:r>
      <w:r>
        <w:rPr>
          <w:rFonts w:hint="eastAsia" w:ascii="宋体" w:hAnsi="宋体" w:cs="宋体"/>
          <w:color w:val="auto"/>
          <w:szCs w:val="21"/>
        </w:rPr>
        <w:t>给水：供应商负责完成设备的给水需求（若有），需完成现有土建EPC总承包单位所预留的接驳点位后端的所有材料采购、安装等工作。</w:t>
      </w:r>
    </w:p>
    <w:p w14:paraId="7985397F">
      <w:pPr>
        <w:pStyle w:val="3"/>
        <w:ind w:firstLine="420"/>
        <w:jc w:val="left"/>
        <w:rPr>
          <w:rFonts w:ascii="宋体" w:hAnsi="宋体" w:cs="宋体"/>
          <w:color w:val="auto"/>
          <w:szCs w:val="21"/>
        </w:rPr>
      </w:pPr>
      <w:r>
        <w:rPr>
          <w:rFonts w:hint="eastAsia" w:ascii="宋体" w:hAnsi="宋体" w:cs="宋体"/>
          <w:color w:val="auto"/>
          <w:szCs w:val="21"/>
        </w:rPr>
        <w:t>3)</w:t>
      </w:r>
      <w:r>
        <w:rPr>
          <w:rFonts w:hint="eastAsia" w:ascii="宋体" w:hAnsi="宋体" w:cs="宋体"/>
          <w:color w:val="auto"/>
          <w:szCs w:val="21"/>
        </w:rPr>
        <w:tab/>
      </w:r>
      <w:r>
        <w:rPr>
          <w:rFonts w:hint="eastAsia" w:ascii="宋体" w:hAnsi="宋体" w:cs="宋体"/>
          <w:color w:val="auto"/>
          <w:szCs w:val="21"/>
        </w:rPr>
        <w:t>排水：供应商负责完成设备的排水需求（若有），需完成现有土建EPC总承包单位所预留的接驳点位后端的所有材料采购、安装等工作。</w:t>
      </w:r>
    </w:p>
    <w:p w14:paraId="26FF7F4A">
      <w:pPr>
        <w:pStyle w:val="3"/>
        <w:ind w:firstLine="420"/>
        <w:jc w:val="left"/>
        <w:rPr>
          <w:rFonts w:ascii="宋体" w:hAnsi="宋体" w:cs="宋体"/>
          <w:color w:val="auto"/>
          <w:szCs w:val="21"/>
        </w:rPr>
      </w:pPr>
      <w:r>
        <w:rPr>
          <w:rFonts w:hint="eastAsia" w:ascii="宋体" w:hAnsi="宋体" w:cs="宋体"/>
          <w:color w:val="auto"/>
          <w:szCs w:val="21"/>
        </w:rPr>
        <w:t>4)</w:t>
      </w:r>
      <w:r>
        <w:rPr>
          <w:rFonts w:hint="eastAsia" w:ascii="宋体" w:hAnsi="宋体" w:cs="宋体"/>
          <w:color w:val="auto"/>
          <w:szCs w:val="21"/>
        </w:rPr>
        <w:tab/>
      </w:r>
      <w:r>
        <w:rPr>
          <w:rFonts w:hint="eastAsia" w:ascii="宋体" w:hAnsi="宋体" w:cs="宋体"/>
          <w:color w:val="auto"/>
          <w:szCs w:val="21"/>
        </w:rPr>
        <w:t>电气：供应商负责完成设备的用电需求。需完成从现有土建EPC总承包单位所预留的总配电箱内接取电源的工作，并完成总配电箱后端的线管、线槽、电缆、电线、动力箱等采购、安装、调试、验收。</w:t>
      </w:r>
    </w:p>
    <w:p w14:paraId="57E1A476">
      <w:pPr>
        <w:pStyle w:val="3"/>
        <w:ind w:firstLine="420"/>
        <w:jc w:val="left"/>
        <w:rPr>
          <w:rFonts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rPr>
        <w:tab/>
      </w:r>
      <w:r>
        <w:rPr>
          <w:rFonts w:hint="eastAsia" w:ascii="宋体" w:hAnsi="宋体" w:cs="宋体"/>
          <w:color w:val="auto"/>
          <w:szCs w:val="21"/>
        </w:rPr>
        <w:t>防排烟：供应商负责完成设备的防排烟需求（若有），需完成现有土建EPC总承包单位预留的风口位置后端的管网的接驳，满足设备正常的运行环境。</w:t>
      </w:r>
    </w:p>
    <w:p w14:paraId="5218242B">
      <w:pPr>
        <w:pStyle w:val="3"/>
        <w:ind w:firstLine="420"/>
        <w:jc w:val="left"/>
        <w:rPr>
          <w:rFonts w:ascii="宋体" w:hAnsi="宋体" w:cs="宋体"/>
          <w:color w:val="auto"/>
          <w:szCs w:val="21"/>
        </w:rPr>
      </w:pPr>
      <w:r>
        <w:rPr>
          <w:rFonts w:hint="eastAsia" w:ascii="宋体" w:hAnsi="宋体" w:cs="宋体"/>
          <w:color w:val="auto"/>
          <w:szCs w:val="21"/>
        </w:rPr>
        <w:t>6)</w:t>
      </w:r>
      <w:r>
        <w:rPr>
          <w:rFonts w:hint="eastAsia" w:ascii="宋体" w:hAnsi="宋体" w:cs="宋体"/>
          <w:color w:val="auto"/>
          <w:szCs w:val="21"/>
        </w:rPr>
        <w:tab/>
      </w:r>
      <w:r>
        <w:rPr>
          <w:rFonts w:hint="eastAsia" w:ascii="宋体" w:hAnsi="宋体" w:cs="宋体"/>
          <w:color w:val="auto"/>
          <w:szCs w:val="21"/>
        </w:rPr>
        <w:t>供应商负责设备交付使用前现场因运输、二次搬运、安装、检测、验收等所有相关环节产生的垃圾清理工作。</w:t>
      </w:r>
    </w:p>
    <w:p w14:paraId="059F6621">
      <w:pPr>
        <w:pStyle w:val="3"/>
        <w:ind w:firstLine="420"/>
        <w:jc w:val="left"/>
        <w:rPr>
          <w:rFonts w:ascii="宋体" w:hAnsi="宋体" w:cs="宋体"/>
          <w:color w:val="auto"/>
          <w:szCs w:val="21"/>
        </w:rPr>
      </w:pPr>
      <w:r>
        <w:rPr>
          <w:rFonts w:hint="eastAsia" w:ascii="宋体" w:hAnsi="宋体" w:cs="宋体"/>
          <w:color w:val="auto"/>
          <w:szCs w:val="21"/>
        </w:rPr>
        <w:t>7)</w:t>
      </w:r>
      <w:r>
        <w:rPr>
          <w:rFonts w:hint="eastAsia" w:ascii="宋体" w:hAnsi="宋体" w:cs="宋体"/>
          <w:color w:val="auto"/>
          <w:szCs w:val="21"/>
        </w:rPr>
        <w:tab/>
      </w:r>
      <w:r>
        <w:rPr>
          <w:rFonts w:hint="eastAsia" w:ascii="宋体" w:hAnsi="宋体" w:cs="宋体"/>
          <w:color w:val="auto"/>
          <w:szCs w:val="21"/>
        </w:rPr>
        <w:t>对有特殊要求的设备，供应商因根据设备的国家规范完成设备所需的特殊要求的设计及施工（如超洁净、防电磁波干扰、防辐射、防屏蔽等特殊环境要求）。</w:t>
      </w:r>
    </w:p>
    <w:p w14:paraId="37286003">
      <w:pPr>
        <w:pStyle w:val="3"/>
        <w:ind w:firstLine="420"/>
        <w:jc w:val="left"/>
        <w:rPr>
          <w:rFonts w:ascii="宋体" w:hAnsi="宋体" w:cs="宋体"/>
          <w:color w:val="auto"/>
          <w:szCs w:val="21"/>
        </w:rPr>
      </w:pPr>
      <w:r>
        <w:rPr>
          <w:rFonts w:hint="eastAsia" w:ascii="宋体" w:hAnsi="宋体" w:cs="宋体"/>
          <w:color w:val="auto"/>
          <w:szCs w:val="21"/>
        </w:rPr>
        <w:t>8）信息接口：由智慧校园提供现有室内网络接口（若有），供应商负责网络接口至使用设备之间的所有材料采购、施工、安装、调试。</w:t>
      </w:r>
    </w:p>
    <w:p w14:paraId="6C8F46F1">
      <w:pPr>
        <w:pStyle w:val="3"/>
        <w:ind w:firstLine="420"/>
        <w:jc w:val="left"/>
        <w:rPr>
          <w:rFonts w:ascii="宋体" w:hAnsi="宋体" w:cs="宋体"/>
          <w:color w:val="auto"/>
          <w:szCs w:val="21"/>
        </w:rPr>
      </w:pPr>
      <w:r>
        <w:rPr>
          <w:rFonts w:hint="eastAsia" w:ascii="宋体" w:hAnsi="宋体" w:cs="宋体"/>
          <w:color w:val="auto"/>
          <w:szCs w:val="21"/>
        </w:rPr>
        <w:t>9）现场EPC总承包单位已经完成施工，供应商在运输设备过程中，若因设备尺寸问题，需拆除或新增门或窗等问题，需供应商自行处理，设备安装完成后并恢复损坏的土建问题。</w:t>
      </w:r>
    </w:p>
    <w:p w14:paraId="11324AC0">
      <w:pPr>
        <w:pStyle w:val="3"/>
        <w:ind w:firstLine="420"/>
        <w:jc w:val="left"/>
        <w:rPr>
          <w:rFonts w:ascii="宋体" w:hAnsi="宋体" w:cs="宋体"/>
          <w:color w:val="auto"/>
          <w:szCs w:val="21"/>
        </w:rPr>
      </w:pPr>
      <w:r>
        <w:rPr>
          <w:rFonts w:hint="eastAsia" w:ascii="宋体" w:hAnsi="宋体" w:cs="宋体"/>
          <w:color w:val="auto"/>
          <w:szCs w:val="21"/>
        </w:rPr>
        <w:t>10）供应商在完成设备安装后，需恢复已达到交付标准的土建及安装界面。</w:t>
      </w:r>
    </w:p>
    <w:p w14:paraId="57279801">
      <w:pPr>
        <w:pStyle w:val="10"/>
        <w:outlineLvl w:val="2"/>
        <w:rPr>
          <w:rFonts w:ascii="宋体" w:hAnsi="宋体" w:eastAsia="宋体" w:cs="宋体"/>
          <w:color w:val="auto"/>
        </w:rPr>
      </w:pPr>
      <w:r>
        <w:rPr>
          <w:rFonts w:hint="eastAsia" w:ascii="宋体" w:hAnsi="宋体" w:eastAsia="宋体" w:cs="宋体"/>
          <w:color w:val="auto"/>
        </w:rPr>
        <w:t>二、技术要求细则</w:t>
      </w:r>
    </w:p>
    <w:p w14:paraId="75EFBDEE">
      <w:pPr>
        <w:pStyle w:val="3"/>
        <w:ind w:firstLine="420"/>
        <w:outlineLvl w:val="3"/>
        <w:rPr>
          <w:rFonts w:ascii="宋体" w:hAnsi="宋体" w:cs="宋体"/>
          <w:color w:val="auto"/>
          <w:szCs w:val="21"/>
        </w:rPr>
      </w:pPr>
      <w:r>
        <w:rPr>
          <w:rFonts w:hint="eastAsia" w:ascii="宋体" w:hAnsi="宋体" w:cs="宋体"/>
          <w:color w:val="auto"/>
          <w:szCs w:val="21"/>
        </w:rPr>
        <w:t>★（一）说明</w:t>
      </w:r>
    </w:p>
    <w:p w14:paraId="65349585">
      <w:pPr>
        <w:pStyle w:val="3"/>
        <w:ind w:firstLine="420"/>
        <w:rPr>
          <w:rFonts w:ascii="宋体" w:hAnsi="宋体" w:cs="宋体"/>
          <w:color w:val="auto"/>
          <w:szCs w:val="21"/>
        </w:rPr>
      </w:pPr>
      <w:r>
        <w:rPr>
          <w:rFonts w:hint="eastAsia" w:ascii="宋体" w:hAnsi="宋体" w:cs="宋体"/>
          <w:color w:val="auto"/>
          <w:szCs w:val="21"/>
        </w:rPr>
        <w:t>供应商所投产品必须符合下列标注“★”的要求，若供应商有任何疑问，请在答疑时提出，并以采购人的招标文件和补遗文件（如有）为准。</w:t>
      </w:r>
    </w:p>
    <w:p w14:paraId="41560CCB">
      <w:pPr>
        <w:pStyle w:val="3"/>
        <w:ind w:firstLine="420"/>
        <w:outlineLvl w:val="3"/>
        <w:rPr>
          <w:rFonts w:ascii="宋体" w:hAnsi="宋体" w:cs="宋体"/>
          <w:color w:val="auto"/>
          <w:szCs w:val="21"/>
        </w:rPr>
      </w:pPr>
      <w:r>
        <w:rPr>
          <w:rFonts w:hint="eastAsia" w:ascii="宋体" w:hAnsi="宋体" w:cs="宋体"/>
          <w:color w:val="auto"/>
          <w:szCs w:val="21"/>
        </w:rPr>
        <w:t>★（二）适用标准及规范和当地条例</w:t>
      </w:r>
    </w:p>
    <w:p w14:paraId="6EC3AFFB">
      <w:pPr>
        <w:pStyle w:val="3"/>
        <w:ind w:firstLine="420"/>
        <w:rPr>
          <w:rFonts w:ascii="宋体" w:hAnsi="宋体" w:cs="宋体"/>
          <w:color w:val="auto"/>
          <w:szCs w:val="21"/>
        </w:rPr>
      </w:pPr>
      <w:r>
        <w:rPr>
          <w:rFonts w:hint="eastAsia" w:ascii="宋体" w:hAnsi="宋体" w:cs="宋体"/>
          <w:color w:val="auto"/>
          <w:szCs w:val="21"/>
        </w:rPr>
        <w:t>1)货物必须满足国家、地方或行业主管部门对本次采购产品有关的技术标准、质量标准和资格资质条件等规定与要求。</w:t>
      </w:r>
    </w:p>
    <w:p w14:paraId="2B919806">
      <w:pPr>
        <w:pStyle w:val="3"/>
        <w:ind w:firstLine="420"/>
        <w:rPr>
          <w:rFonts w:ascii="宋体" w:hAnsi="宋体" w:cs="宋体"/>
          <w:color w:val="auto"/>
          <w:szCs w:val="21"/>
        </w:rPr>
      </w:pPr>
      <w:r>
        <w:rPr>
          <w:rFonts w:hint="eastAsia" w:ascii="宋体" w:hAnsi="宋体" w:cs="宋体"/>
          <w:color w:val="auto"/>
          <w:szCs w:val="21"/>
        </w:rPr>
        <w:t>2）国家标准、当地政府的条例、指令和规范)。</w:t>
      </w:r>
    </w:p>
    <w:p w14:paraId="043EFF71">
      <w:pPr>
        <w:pStyle w:val="3"/>
        <w:ind w:firstLine="420"/>
        <w:rPr>
          <w:rFonts w:ascii="宋体" w:hAnsi="宋体" w:cs="宋体"/>
          <w:color w:val="auto"/>
          <w:szCs w:val="21"/>
        </w:rPr>
      </w:pPr>
      <w:r>
        <w:rPr>
          <w:rFonts w:hint="eastAsia" w:ascii="宋体" w:hAnsi="宋体" w:cs="宋体"/>
          <w:color w:val="auto"/>
          <w:szCs w:val="21"/>
        </w:rPr>
        <w:t>3）本招标文件和建筑图纸（附件）。</w:t>
      </w:r>
    </w:p>
    <w:p w14:paraId="567260A7">
      <w:pPr>
        <w:pStyle w:val="3"/>
        <w:ind w:firstLine="420"/>
        <w:rPr>
          <w:rFonts w:ascii="宋体" w:hAnsi="宋体" w:cs="宋体"/>
          <w:color w:val="auto"/>
          <w:szCs w:val="21"/>
        </w:rPr>
      </w:pPr>
      <w:r>
        <w:rPr>
          <w:rFonts w:hint="eastAsia" w:ascii="宋体" w:hAnsi="宋体" w:cs="宋体"/>
          <w:color w:val="auto"/>
          <w:szCs w:val="21"/>
        </w:rPr>
        <w:t>4）行业认可的其它标准。</w:t>
      </w:r>
    </w:p>
    <w:p w14:paraId="2D519182">
      <w:pPr>
        <w:pStyle w:val="3"/>
        <w:ind w:firstLine="420"/>
        <w:rPr>
          <w:rFonts w:ascii="宋体" w:hAnsi="宋体" w:cs="宋体"/>
          <w:color w:val="auto"/>
          <w:szCs w:val="21"/>
        </w:rPr>
      </w:pPr>
      <w:r>
        <w:rPr>
          <w:rFonts w:hint="eastAsia" w:ascii="宋体" w:hAnsi="宋体" w:cs="宋体"/>
          <w:color w:val="auto"/>
          <w:szCs w:val="21"/>
        </w:rPr>
        <w:t>5）上述各技术要求之间发生矛盾时，则应按其中最高要求执行。</w:t>
      </w:r>
    </w:p>
    <w:p w14:paraId="2B30FBB6">
      <w:pPr>
        <w:pStyle w:val="3"/>
        <w:ind w:firstLine="0" w:firstLineChars="0"/>
        <w:outlineLvl w:val="3"/>
        <w:rPr>
          <w:rFonts w:ascii="宋体" w:hAnsi="宋体" w:cs="宋体"/>
          <w:b/>
          <w:bCs/>
          <w:color w:val="auto"/>
          <w:sz w:val="28"/>
          <w:szCs w:val="28"/>
        </w:rPr>
      </w:pPr>
      <w:r>
        <w:rPr>
          <w:rFonts w:hint="eastAsia" w:ascii="宋体" w:hAnsi="宋体" w:cs="宋体"/>
          <w:b/>
          <w:bCs/>
          <w:color w:val="auto"/>
          <w:sz w:val="28"/>
          <w:szCs w:val="28"/>
        </w:rPr>
        <w:t>（三）技术参数</w:t>
      </w:r>
    </w:p>
    <w:p w14:paraId="4376561F">
      <w:pPr>
        <w:rPr>
          <w:rFonts w:ascii="宋体" w:hAnsi="宋体" w:cs="宋体"/>
          <w:b/>
          <w:bCs/>
          <w:color w:val="auto"/>
          <w:sz w:val="28"/>
          <w:szCs w:val="28"/>
        </w:rPr>
      </w:pPr>
      <w:r>
        <w:rPr>
          <w:rFonts w:hint="eastAsia" w:ascii="宋体" w:hAnsi="宋体" w:cs="宋体"/>
          <w:b/>
          <w:bCs/>
          <w:color w:val="auto"/>
          <w:sz w:val="28"/>
          <w:szCs w:val="28"/>
        </w:rPr>
        <w:t>详细技术参数：</w:t>
      </w:r>
    </w:p>
    <w:tbl>
      <w:tblPr>
        <w:tblStyle w:val="6"/>
        <w:tblW w:w="10230"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985"/>
        <w:gridCol w:w="5386"/>
        <w:gridCol w:w="2008"/>
      </w:tblGrid>
      <w:tr w14:paraId="62A9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851" w:type="dxa"/>
            <w:vAlign w:val="center"/>
          </w:tcPr>
          <w:p w14:paraId="61B7B2AB">
            <w:pPr>
              <w:pStyle w:val="3"/>
              <w:spacing w:line="360" w:lineRule="auto"/>
              <w:ind w:firstLine="0" w:firstLineChars="0"/>
              <w:jc w:val="center"/>
              <w:rPr>
                <w:rFonts w:ascii="宋体" w:hAnsi="宋体" w:cs="宋体"/>
                <w:color w:val="auto"/>
                <w:spacing w:val="-4"/>
                <w:sz w:val="24"/>
              </w:rPr>
            </w:pPr>
            <w:r>
              <w:rPr>
                <w:rFonts w:hint="eastAsia" w:ascii="宋体" w:hAnsi="宋体" w:cs="宋体"/>
                <w:color w:val="auto"/>
                <w:spacing w:val="-4"/>
                <w:sz w:val="24"/>
              </w:rPr>
              <w:t>序号</w:t>
            </w:r>
          </w:p>
        </w:tc>
        <w:tc>
          <w:tcPr>
            <w:tcW w:w="1985" w:type="dxa"/>
            <w:vAlign w:val="center"/>
          </w:tcPr>
          <w:p w14:paraId="6FAA7703">
            <w:pPr>
              <w:pStyle w:val="3"/>
              <w:spacing w:after="0" w:line="240" w:lineRule="auto"/>
              <w:ind w:firstLine="0" w:firstLineChars="0"/>
              <w:jc w:val="center"/>
              <w:rPr>
                <w:rFonts w:ascii="宋体" w:hAnsi="宋体" w:cs="宋体"/>
                <w:color w:val="auto"/>
                <w:spacing w:val="-4"/>
                <w:sz w:val="24"/>
              </w:rPr>
            </w:pPr>
            <w:r>
              <w:rPr>
                <w:rFonts w:hint="eastAsia" w:ascii="宋体" w:hAnsi="宋体" w:cs="宋体"/>
                <w:color w:val="auto"/>
                <w:spacing w:val="-4"/>
                <w:sz w:val="24"/>
              </w:rPr>
              <w:t>设备或系统名称</w:t>
            </w:r>
          </w:p>
        </w:tc>
        <w:tc>
          <w:tcPr>
            <w:tcW w:w="5386" w:type="dxa"/>
            <w:vAlign w:val="center"/>
          </w:tcPr>
          <w:p w14:paraId="13B1CF66">
            <w:pPr>
              <w:pStyle w:val="3"/>
              <w:spacing w:line="360" w:lineRule="auto"/>
              <w:ind w:firstLine="0" w:firstLineChars="0"/>
              <w:jc w:val="center"/>
              <w:rPr>
                <w:rFonts w:ascii="宋体" w:hAnsi="宋体" w:cs="宋体"/>
                <w:color w:val="auto"/>
                <w:spacing w:val="-4"/>
                <w:sz w:val="24"/>
              </w:rPr>
            </w:pPr>
            <w:r>
              <w:rPr>
                <w:rFonts w:hint="eastAsia" w:ascii="宋体" w:hAnsi="宋体" w:cs="宋体"/>
                <w:color w:val="auto"/>
                <w:spacing w:val="-4"/>
                <w:sz w:val="24"/>
              </w:rPr>
              <w:t>货物组成及参数</w:t>
            </w:r>
          </w:p>
        </w:tc>
        <w:tc>
          <w:tcPr>
            <w:tcW w:w="2008" w:type="dxa"/>
            <w:vAlign w:val="center"/>
          </w:tcPr>
          <w:p w14:paraId="6978848E">
            <w:pPr>
              <w:pStyle w:val="3"/>
              <w:spacing w:line="360" w:lineRule="auto"/>
              <w:ind w:firstLine="0" w:firstLineChars="0"/>
              <w:jc w:val="center"/>
              <w:rPr>
                <w:rFonts w:ascii="宋体" w:hAnsi="宋体" w:cs="宋体"/>
                <w:color w:val="auto"/>
                <w:spacing w:val="-4"/>
                <w:sz w:val="24"/>
              </w:rPr>
            </w:pPr>
            <w:r>
              <w:rPr>
                <w:rFonts w:hint="eastAsia" w:ascii="宋体" w:hAnsi="宋体" w:cs="宋体"/>
                <w:color w:val="auto"/>
                <w:spacing w:val="-4"/>
                <w:sz w:val="24"/>
              </w:rPr>
              <w:t>备注</w:t>
            </w:r>
          </w:p>
        </w:tc>
      </w:tr>
      <w:tr w14:paraId="4572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851" w:type="dxa"/>
            <w:vAlign w:val="center"/>
          </w:tcPr>
          <w:p w14:paraId="5ECA8385">
            <w:pPr>
              <w:pStyle w:val="3"/>
              <w:spacing w:line="360" w:lineRule="auto"/>
              <w:ind w:firstLine="232" w:firstLineChars="100"/>
              <w:rPr>
                <w:rFonts w:ascii="宋体" w:hAnsi="宋体" w:cs="宋体"/>
                <w:color w:val="auto"/>
                <w:spacing w:val="-4"/>
                <w:sz w:val="24"/>
              </w:rPr>
            </w:pPr>
            <w:r>
              <w:rPr>
                <w:rFonts w:hint="eastAsia" w:ascii="宋体" w:hAnsi="宋体" w:cs="宋体"/>
                <w:color w:val="auto"/>
                <w:spacing w:val="-4"/>
                <w:sz w:val="24"/>
              </w:rPr>
              <w:t>1</w:t>
            </w:r>
          </w:p>
        </w:tc>
        <w:tc>
          <w:tcPr>
            <w:tcW w:w="1985" w:type="dxa"/>
            <w:vAlign w:val="center"/>
          </w:tcPr>
          <w:p w14:paraId="0C09DF98">
            <w:pPr>
              <w:pStyle w:val="3"/>
              <w:spacing w:after="0" w:line="240" w:lineRule="auto"/>
              <w:ind w:firstLine="0" w:firstLineChars="0"/>
              <w:jc w:val="center"/>
              <w:rPr>
                <w:rFonts w:ascii="宋体" w:hAnsi="宋体" w:cs="宋体"/>
                <w:color w:val="auto"/>
                <w:spacing w:val="-4"/>
                <w:sz w:val="24"/>
              </w:rPr>
            </w:pPr>
            <w:r>
              <w:rPr>
                <w:rFonts w:hint="eastAsia" w:ascii="宋体" w:hAnsi="宋体" w:cs="宋体"/>
                <w:color w:val="auto"/>
                <w:spacing w:val="-4"/>
                <w:sz w:val="24"/>
              </w:rPr>
              <w:t>HMU</w:t>
            </w:r>
          </w:p>
        </w:tc>
        <w:tc>
          <w:tcPr>
            <w:tcW w:w="5386" w:type="dxa"/>
            <w:vAlign w:val="center"/>
          </w:tcPr>
          <w:p w14:paraId="35E14F1F">
            <w:pPr>
              <w:pStyle w:val="3"/>
              <w:spacing w:after="0" w:line="240" w:lineRule="auto"/>
              <w:ind w:firstLine="636" w:firstLineChars="300"/>
              <w:rPr>
                <w:rFonts w:ascii="宋体" w:hAnsi="宋体" w:cs="宋体"/>
                <w:color w:val="auto"/>
                <w:spacing w:val="-4"/>
                <w:sz w:val="22"/>
              </w:rPr>
            </w:pPr>
            <w:r>
              <w:rPr>
                <w:rFonts w:hint="eastAsia" w:ascii="宋体" w:hAnsi="宋体" w:cs="宋体"/>
                <w:color w:val="auto"/>
                <w:spacing w:val="-4"/>
                <w:sz w:val="22"/>
              </w:rPr>
              <w:t>设备参数：</w:t>
            </w:r>
          </w:p>
          <w:p w14:paraId="0CDBC74F">
            <w:pPr>
              <w:pStyle w:val="3"/>
              <w:spacing w:after="0" w:line="240" w:lineRule="auto"/>
              <w:ind w:firstLine="636" w:firstLineChars="300"/>
              <w:rPr>
                <w:rFonts w:ascii="宋体" w:hAnsi="宋体" w:cs="宋体"/>
                <w:color w:val="auto"/>
                <w:spacing w:val="-4"/>
                <w:sz w:val="22"/>
              </w:rPr>
            </w:pPr>
            <w:r>
              <w:rPr>
                <w:rFonts w:hint="eastAsia" w:ascii="宋体" w:hAnsi="宋体" w:cs="宋体"/>
                <w:color w:val="auto"/>
                <w:spacing w:val="-4"/>
                <w:sz w:val="22"/>
              </w:rPr>
              <w:t>（1）CFM56-5B或CFM56-7B发动机液压机械单元（HMU）和燃油泵，或LEAP发动机燃油计量单元（FMU）、分流控制单元/伺服阀组件（SCU/SVA）和燃油泵；</w:t>
            </w:r>
          </w:p>
          <w:p w14:paraId="042EA5B6">
            <w:pPr>
              <w:pStyle w:val="3"/>
              <w:spacing w:after="0" w:line="240" w:lineRule="auto"/>
              <w:ind w:firstLine="636" w:firstLineChars="300"/>
              <w:rPr>
                <w:rFonts w:ascii="宋体" w:hAnsi="宋体" w:cs="宋体"/>
                <w:color w:val="auto"/>
                <w:spacing w:val="-4"/>
                <w:sz w:val="22"/>
              </w:rPr>
            </w:pPr>
            <w:r>
              <w:rPr>
                <w:rFonts w:hint="eastAsia" w:ascii="宋体" w:hAnsi="宋体" w:cs="宋体"/>
                <w:color w:val="auto"/>
                <w:spacing w:val="-4"/>
                <w:sz w:val="22"/>
              </w:rPr>
              <w:t>（2）具有燃油两级增压功能、计量功能、电液转换及放大功能、伺服燃油压力调节功能、超转保护功能；</w:t>
            </w:r>
          </w:p>
          <w:p w14:paraId="2B4C3400">
            <w:pPr>
              <w:pStyle w:val="3"/>
              <w:spacing w:after="0" w:line="240" w:lineRule="auto"/>
              <w:ind w:firstLine="630" w:firstLineChars="300"/>
              <w:rPr>
                <w:rFonts w:ascii="宋体" w:hAnsi="宋体" w:cs="宋体"/>
                <w:color w:val="auto"/>
                <w:spacing w:val="-4"/>
                <w:sz w:val="22"/>
              </w:rPr>
            </w:pPr>
            <w:r>
              <w:rPr>
                <w:rFonts w:hint="eastAsia"/>
                <w:color w:val="auto"/>
              </w:rPr>
              <w:t>（3）</w:t>
            </w:r>
            <w:r>
              <w:rPr>
                <w:rFonts w:hint="eastAsia" w:ascii="宋体" w:hAnsi="宋体" w:cs="宋体"/>
                <w:color w:val="auto"/>
                <w:spacing w:val="-4"/>
                <w:sz w:val="22"/>
              </w:rPr>
              <w:t>涵盖燃油计量活门（FMV）、可调静子叶片（VSV）、可调放气活门（VBV）、瞬态放气活门（TBV）、高压涡轮主动间隙控制（HPTACC）、低压涡轮主动间隙控制（LPTACC）控制通路，涵盖对应的发动机燃油泵组件，该组件由低压离心泵和高压齿轮泵组成。</w:t>
            </w:r>
          </w:p>
          <w:p w14:paraId="2F308CBD">
            <w:pPr>
              <w:pStyle w:val="3"/>
              <w:spacing w:after="0" w:line="240" w:lineRule="auto"/>
              <w:ind w:firstLine="636" w:firstLineChars="300"/>
              <w:rPr>
                <w:rFonts w:ascii="宋体" w:hAnsi="宋体" w:cs="宋体"/>
                <w:color w:val="auto"/>
                <w:spacing w:val="-4"/>
                <w:sz w:val="24"/>
              </w:rPr>
            </w:pPr>
            <w:r>
              <w:rPr>
                <w:rFonts w:hint="eastAsia" w:ascii="宋体" w:hAnsi="宋体" w:cs="宋体"/>
                <w:color w:val="auto"/>
                <w:spacing w:val="-4"/>
                <w:sz w:val="22"/>
              </w:rPr>
              <w:t>★（4）具有FAA或EASA或CAAC认可的航材合格证书。（适航批准标签或批准放行证书或维修放行证书）</w:t>
            </w:r>
          </w:p>
        </w:tc>
        <w:tc>
          <w:tcPr>
            <w:tcW w:w="2008" w:type="dxa"/>
            <w:vAlign w:val="center"/>
          </w:tcPr>
          <w:p w14:paraId="343429DF">
            <w:pPr>
              <w:pStyle w:val="3"/>
              <w:spacing w:line="360" w:lineRule="auto"/>
              <w:ind w:firstLine="0" w:firstLineChars="0"/>
              <w:rPr>
                <w:rFonts w:ascii="宋体" w:hAnsi="宋体" w:cs="宋体"/>
                <w:color w:val="auto"/>
                <w:spacing w:val="-4"/>
                <w:sz w:val="24"/>
              </w:rPr>
            </w:pPr>
            <w:r>
              <w:rPr>
                <w:rFonts w:hint="eastAsia" w:ascii="宋体" w:hAnsi="宋体" w:cs="宋体"/>
                <w:color w:val="auto"/>
                <w:spacing w:val="-4"/>
                <w:sz w:val="24"/>
              </w:rPr>
              <w:t>属于科研设备，允许采购进口产品。</w:t>
            </w:r>
          </w:p>
        </w:tc>
      </w:tr>
    </w:tbl>
    <w:p w14:paraId="50BE6614">
      <w:pPr>
        <w:pStyle w:val="10"/>
        <w:rPr>
          <w:rFonts w:ascii="宋体" w:hAnsi="宋体" w:eastAsia="宋体" w:cs="宋体"/>
          <w:color w:val="auto"/>
          <w:sz w:val="28"/>
          <w:szCs w:val="28"/>
        </w:rPr>
      </w:pPr>
      <w:r>
        <w:rPr>
          <w:rFonts w:hint="eastAsia" w:ascii="宋体" w:hAnsi="宋体" w:eastAsia="宋体" w:cs="宋体"/>
          <w:color w:val="auto"/>
          <w:sz w:val="28"/>
          <w:szCs w:val="28"/>
        </w:rPr>
        <w:t>★第二部分 技术、服务要求</w:t>
      </w:r>
    </w:p>
    <w:p w14:paraId="47B61EC0">
      <w:pPr>
        <w:pStyle w:val="10"/>
        <w:outlineLvl w:val="2"/>
        <w:rPr>
          <w:rFonts w:ascii="宋体" w:hAnsi="宋体" w:eastAsia="宋体" w:cs="宋体"/>
          <w:color w:val="auto"/>
          <w:sz w:val="28"/>
          <w:szCs w:val="28"/>
        </w:rPr>
      </w:pPr>
      <w:r>
        <w:rPr>
          <w:rFonts w:hint="eastAsia" w:ascii="宋体" w:hAnsi="宋体" w:eastAsia="宋体" w:cs="宋体"/>
          <w:color w:val="auto"/>
          <w:sz w:val="28"/>
          <w:szCs w:val="28"/>
        </w:rPr>
        <w:t>（一）技术要求</w:t>
      </w:r>
    </w:p>
    <w:p w14:paraId="1E1E6E64">
      <w:pPr>
        <w:pStyle w:val="3"/>
        <w:spacing w:line="360" w:lineRule="auto"/>
        <w:ind w:firstLine="420"/>
        <w:rPr>
          <w:rFonts w:ascii="宋体" w:hAnsi="宋体" w:cs="宋体"/>
          <w:color w:val="auto"/>
          <w:szCs w:val="21"/>
        </w:rPr>
      </w:pPr>
      <w:r>
        <w:rPr>
          <w:rFonts w:hint="eastAsia" w:ascii="宋体" w:hAnsi="宋体" w:cs="宋体"/>
          <w:color w:val="auto"/>
          <w:szCs w:val="21"/>
        </w:rPr>
        <w:t>1.规范与标准</w:t>
      </w:r>
    </w:p>
    <w:p w14:paraId="0FD8B56A">
      <w:pPr>
        <w:pStyle w:val="3"/>
        <w:spacing w:line="360" w:lineRule="auto"/>
        <w:ind w:firstLine="420"/>
        <w:rPr>
          <w:rFonts w:ascii="宋体" w:hAnsi="宋体" w:cs="宋体"/>
          <w:color w:val="auto"/>
          <w:szCs w:val="21"/>
        </w:rPr>
      </w:pPr>
      <w:r>
        <w:rPr>
          <w:rFonts w:hint="eastAsia" w:ascii="宋体" w:hAnsi="宋体" w:cs="宋体"/>
          <w:color w:val="auto"/>
          <w:szCs w:val="21"/>
        </w:rPr>
        <w:t>本技术要求所引用的标准或规范若与采购人技术要求或供应商所执行的标准发生矛盾时，按较高标准执行。如有无现行国家标准可供采用，供应商应采用符合此的地方、行业、企业标准和规范，应列出其名称、编号及版本号，其标准规范应等效或优于国家标准规范的要求。</w:t>
      </w:r>
    </w:p>
    <w:p w14:paraId="7C6D85E7">
      <w:pPr>
        <w:pStyle w:val="3"/>
        <w:spacing w:line="360" w:lineRule="auto"/>
        <w:ind w:firstLine="420"/>
        <w:rPr>
          <w:rFonts w:ascii="宋体" w:hAnsi="宋体" w:cs="宋体"/>
          <w:color w:val="auto"/>
          <w:szCs w:val="21"/>
        </w:rPr>
      </w:pPr>
      <w:r>
        <w:rPr>
          <w:rFonts w:hint="eastAsia" w:ascii="宋体" w:hAnsi="宋体" w:cs="宋体"/>
          <w:color w:val="auto"/>
          <w:szCs w:val="21"/>
        </w:rPr>
        <w:t>供应商所提供的设计、制造、安装、性能、材料的选择、材料的检验、产品的调试等，应符合本招标文件技术要求规定，同时符合现行国家、行业、地方的有关标准和规范。</w:t>
      </w:r>
    </w:p>
    <w:p w14:paraId="132C1D7B">
      <w:pPr>
        <w:pStyle w:val="3"/>
        <w:spacing w:line="360" w:lineRule="auto"/>
        <w:ind w:firstLine="420"/>
        <w:rPr>
          <w:rFonts w:ascii="宋体" w:hAnsi="宋体" w:cs="宋体"/>
          <w:color w:val="auto"/>
          <w:szCs w:val="21"/>
        </w:rPr>
      </w:pPr>
      <w:r>
        <w:rPr>
          <w:rFonts w:hint="eastAsia" w:ascii="宋体" w:hAnsi="宋体" w:cs="宋体"/>
          <w:color w:val="auto"/>
          <w:szCs w:val="21"/>
        </w:rPr>
        <w:t>2.要求概述</w:t>
      </w:r>
    </w:p>
    <w:p w14:paraId="607576A8">
      <w:pPr>
        <w:pStyle w:val="3"/>
        <w:spacing w:line="360" w:lineRule="auto"/>
        <w:ind w:firstLine="420"/>
        <w:rPr>
          <w:rFonts w:ascii="宋体" w:hAnsi="宋体" w:cs="宋体"/>
          <w:color w:val="auto"/>
          <w:szCs w:val="21"/>
        </w:rPr>
      </w:pPr>
      <w:r>
        <w:rPr>
          <w:rFonts w:hint="eastAsia" w:ascii="宋体" w:hAnsi="宋体" w:cs="宋体"/>
          <w:color w:val="auto"/>
          <w:szCs w:val="21"/>
        </w:rPr>
        <w:t>（1）供应商提供的应根据现行的有关标准和规范进行设计、制造和安装，采用的相关标准和技术规范应为投标截止日前最新公布发行的标准和技术规范。</w:t>
      </w:r>
    </w:p>
    <w:p w14:paraId="28A0466B">
      <w:pPr>
        <w:pStyle w:val="3"/>
        <w:spacing w:line="360" w:lineRule="auto"/>
        <w:ind w:firstLine="420"/>
        <w:rPr>
          <w:rFonts w:ascii="宋体" w:hAnsi="宋体" w:cs="宋体"/>
          <w:color w:val="auto"/>
          <w:szCs w:val="21"/>
        </w:rPr>
      </w:pPr>
      <w:r>
        <w:rPr>
          <w:rFonts w:hint="eastAsia" w:ascii="宋体" w:hAnsi="宋体" w:cs="宋体"/>
          <w:color w:val="auto"/>
          <w:szCs w:val="21"/>
        </w:rPr>
        <w:t>（2）供应商提供的所有货物，其制造商应有完善的质量检测手段和质量保证体系，产品须符合国家及地方最新颁布的标准和相关规定。供应商在投标书中应提供投标品牌的生产厂家质量体系认证证书（含国际或国家认证）。</w:t>
      </w:r>
    </w:p>
    <w:p w14:paraId="153DFB36">
      <w:pPr>
        <w:pStyle w:val="3"/>
        <w:spacing w:line="360" w:lineRule="auto"/>
        <w:ind w:firstLine="420"/>
        <w:rPr>
          <w:rFonts w:ascii="宋体" w:hAnsi="宋体" w:cs="宋体"/>
          <w:color w:val="auto"/>
          <w:szCs w:val="21"/>
        </w:rPr>
      </w:pPr>
      <w:r>
        <w:rPr>
          <w:rFonts w:hint="eastAsia" w:ascii="宋体" w:hAnsi="宋体" w:cs="宋体"/>
          <w:color w:val="auto"/>
          <w:szCs w:val="21"/>
        </w:rPr>
        <w:t>（3）供应商应提供所供产品的制造厂名称（全称）、产地等主要信息。</w:t>
      </w:r>
    </w:p>
    <w:p w14:paraId="2075C63B">
      <w:pPr>
        <w:pStyle w:val="3"/>
        <w:spacing w:line="360" w:lineRule="auto"/>
        <w:ind w:firstLine="420"/>
        <w:rPr>
          <w:rFonts w:ascii="宋体" w:hAnsi="宋体" w:cs="宋体"/>
          <w:color w:val="auto"/>
          <w:szCs w:val="21"/>
        </w:rPr>
      </w:pPr>
      <w:r>
        <w:rPr>
          <w:rFonts w:hint="eastAsia" w:ascii="宋体" w:hAnsi="宋体" w:cs="宋体"/>
          <w:color w:val="auto"/>
          <w:szCs w:val="21"/>
        </w:rPr>
        <w:t>（4）本供货要求仅提供本项目所需主要的亦即最低限度的技术要求，未对产品设计制造所需的全部技术要求进行完整、详细的描述，供应商应以本技术标书为基本条件，负责设备的设计、生产制造和安装，提供满足本技术标书和有关标准规范的成熟产品。</w:t>
      </w:r>
    </w:p>
    <w:p w14:paraId="232627D1">
      <w:pPr>
        <w:pStyle w:val="3"/>
        <w:spacing w:line="360" w:lineRule="auto"/>
        <w:ind w:firstLine="420"/>
        <w:rPr>
          <w:rFonts w:ascii="宋体" w:hAnsi="宋体" w:cs="宋体"/>
          <w:color w:val="auto"/>
          <w:szCs w:val="21"/>
        </w:rPr>
      </w:pPr>
      <w:r>
        <w:rPr>
          <w:rFonts w:hint="eastAsia" w:ascii="宋体" w:hAnsi="宋体" w:cs="宋体"/>
          <w:color w:val="auto"/>
          <w:szCs w:val="21"/>
        </w:rPr>
        <w:t>（5）供应商应对投标内容所涉及的资质及技术专利承担责任，并负责保护采购人的利益不受相关损害。一切由于文字、商标和技术专利等侵权引起的法律裁决、诉讼和有关费用均与采购人无关。</w:t>
      </w:r>
    </w:p>
    <w:p w14:paraId="5E398DF2">
      <w:pPr>
        <w:pStyle w:val="3"/>
        <w:spacing w:line="360" w:lineRule="auto"/>
        <w:ind w:firstLine="420"/>
        <w:rPr>
          <w:rFonts w:ascii="宋体" w:hAnsi="宋体" w:cs="宋体"/>
          <w:color w:val="auto"/>
          <w:szCs w:val="21"/>
        </w:rPr>
      </w:pPr>
      <w:r>
        <w:rPr>
          <w:rFonts w:hint="eastAsia" w:ascii="宋体" w:hAnsi="宋体" w:cs="宋体"/>
          <w:color w:val="auto"/>
          <w:szCs w:val="21"/>
        </w:rPr>
        <w:t>（6）供应商必须对本技术标书提出的技术要求逐项作出实质性的应答，如有偏离应将偏离情况填入“技术规格偏离表”，否则评标专家评审时将按不实质性响应招标文件处理。</w:t>
      </w:r>
    </w:p>
    <w:p w14:paraId="5536C538">
      <w:pPr>
        <w:pStyle w:val="3"/>
        <w:spacing w:line="360" w:lineRule="auto"/>
        <w:ind w:firstLine="420"/>
        <w:rPr>
          <w:rFonts w:ascii="宋体" w:hAnsi="宋体" w:cs="宋体"/>
          <w:color w:val="auto"/>
          <w:szCs w:val="21"/>
        </w:rPr>
      </w:pPr>
      <w:r>
        <w:rPr>
          <w:rFonts w:hint="eastAsia" w:ascii="宋体" w:hAnsi="宋体" w:cs="宋体"/>
          <w:color w:val="auto"/>
          <w:szCs w:val="21"/>
        </w:rPr>
        <w:t>（7）供应商提供的所使用的度量衡单位，除技术规格中另有规定外，应统一使用中华人民共和国法定计量单位。</w:t>
      </w:r>
    </w:p>
    <w:p w14:paraId="0F7296E3">
      <w:pPr>
        <w:pStyle w:val="3"/>
        <w:spacing w:line="360" w:lineRule="auto"/>
        <w:ind w:firstLine="420"/>
        <w:rPr>
          <w:rFonts w:ascii="宋体" w:hAnsi="宋体" w:cs="宋体"/>
          <w:color w:val="auto"/>
          <w:szCs w:val="21"/>
        </w:rPr>
      </w:pPr>
      <w:r>
        <w:rPr>
          <w:rFonts w:hint="eastAsia" w:ascii="宋体" w:hAnsi="宋体" w:cs="宋体"/>
          <w:color w:val="auto"/>
          <w:szCs w:val="21"/>
        </w:rPr>
        <w:t>（8）所提供的所有技术文件中的技术指标均应符合标书技术要求规定，同时符合相应的国家标准、行业标准和国际标准；若产品为境外生产制造，除符合标书技术要求规定、中国国家标准及行业标准外，还应满足原产地国适用的官方有关机构发布的最新版本的相应标准。</w:t>
      </w:r>
    </w:p>
    <w:p w14:paraId="7B55306A">
      <w:pPr>
        <w:pStyle w:val="3"/>
        <w:spacing w:line="360" w:lineRule="auto"/>
        <w:ind w:firstLine="420"/>
        <w:rPr>
          <w:rFonts w:ascii="宋体" w:hAnsi="宋体" w:cs="宋体"/>
          <w:color w:val="auto"/>
          <w:szCs w:val="21"/>
        </w:rPr>
      </w:pPr>
      <w:r>
        <w:rPr>
          <w:rFonts w:hint="eastAsia" w:ascii="宋体" w:hAnsi="宋体" w:cs="宋体"/>
          <w:color w:val="auto"/>
          <w:szCs w:val="21"/>
        </w:rPr>
        <w:t>3.投标文件的技术资料要求概述</w:t>
      </w:r>
    </w:p>
    <w:p w14:paraId="7ECCC459">
      <w:pPr>
        <w:pStyle w:val="3"/>
        <w:spacing w:line="360" w:lineRule="auto"/>
        <w:ind w:firstLine="420"/>
        <w:rPr>
          <w:rFonts w:ascii="宋体" w:hAnsi="宋体" w:cs="宋体"/>
          <w:color w:val="auto"/>
          <w:szCs w:val="21"/>
        </w:rPr>
      </w:pPr>
      <w:r>
        <w:rPr>
          <w:rFonts w:hint="eastAsia" w:ascii="宋体" w:hAnsi="宋体" w:cs="宋体"/>
          <w:color w:val="auto"/>
          <w:szCs w:val="21"/>
        </w:rPr>
        <w:t>供应商必须按招标文件要求提供投标货物的详细技术资料，以方便采购人评标、定标。技术资料包括但不限于：</w:t>
      </w:r>
    </w:p>
    <w:p w14:paraId="218688EB">
      <w:pPr>
        <w:pStyle w:val="3"/>
        <w:spacing w:line="360" w:lineRule="auto"/>
        <w:ind w:firstLine="420"/>
        <w:rPr>
          <w:rFonts w:ascii="宋体" w:hAnsi="宋体" w:cs="宋体"/>
          <w:color w:val="auto"/>
          <w:szCs w:val="21"/>
        </w:rPr>
      </w:pPr>
      <w:r>
        <w:rPr>
          <w:rFonts w:hint="eastAsia" w:ascii="宋体" w:hAnsi="宋体" w:cs="宋体"/>
          <w:color w:val="auto"/>
          <w:szCs w:val="21"/>
        </w:rPr>
        <w:t>（1）提供设备制造引用的主要国际标准以及验收标准。</w:t>
      </w:r>
    </w:p>
    <w:p w14:paraId="20B4D570">
      <w:pPr>
        <w:pStyle w:val="3"/>
        <w:spacing w:line="360" w:lineRule="auto"/>
        <w:ind w:firstLine="420"/>
        <w:rPr>
          <w:rFonts w:ascii="宋体" w:hAnsi="宋体" w:cs="宋体"/>
          <w:color w:val="auto"/>
          <w:szCs w:val="21"/>
        </w:rPr>
      </w:pPr>
      <w:r>
        <w:rPr>
          <w:rFonts w:hint="eastAsia" w:ascii="宋体" w:hAnsi="宋体" w:cs="宋体"/>
          <w:color w:val="auto"/>
          <w:szCs w:val="21"/>
        </w:rPr>
        <w:t>（2）提供设备的详细产品样本、总装图纸和外形图片，提供设备的结构说明、工作原理。</w:t>
      </w:r>
    </w:p>
    <w:p w14:paraId="2A655955">
      <w:pPr>
        <w:pStyle w:val="3"/>
        <w:spacing w:line="360" w:lineRule="auto"/>
        <w:ind w:firstLine="420"/>
        <w:rPr>
          <w:rFonts w:ascii="宋体" w:hAnsi="宋体" w:cs="宋体"/>
          <w:color w:val="auto"/>
          <w:szCs w:val="21"/>
        </w:rPr>
      </w:pPr>
      <w:r>
        <w:rPr>
          <w:rFonts w:hint="eastAsia" w:ascii="宋体" w:hAnsi="宋体" w:cs="宋体"/>
          <w:color w:val="auto"/>
          <w:szCs w:val="21"/>
        </w:rPr>
        <w:t>（3）提供设备的重量、外形尺寸、占地面积、电力、给排水、暖通、气源（若有）供应要求。</w:t>
      </w:r>
    </w:p>
    <w:p w14:paraId="410600A4">
      <w:pPr>
        <w:pStyle w:val="3"/>
        <w:spacing w:line="360" w:lineRule="auto"/>
        <w:ind w:firstLine="420"/>
        <w:rPr>
          <w:rFonts w:ascii="宋体" w:hAnsi="宋体" w:cs="宋体"/>
          <w:color w:val="auto"/>
          <w:szCs w:val="21"/>
        </w:rPr>
      </w:pPr>
      <w:r>
        <w:rPr>
          <w:rFonts w:hint="eastAsia" w:ascii="宋体" w:hAnsi="宋体" w:cs="宋体"/>
          <w:color w:val="auto"/>
          <w:szCs w:val="21"/>
        </w:rPr>
        <w:t>（4）投标方提供所有计入总价的分项报价明细，并统一汇总。</w:t>
      </w:r>
    </w:p>
    <w:p w14:paraId="5FB3AC47">
      <w:pPr>
        <w:pStyle w:val="3"/>
        <w:spacing w:line="360" w:lineRule="auto"/>
        <w:ind w:firstLine="420"/>
        <w:rPr>
          <w:rFonts w:ascii="宋体" w:hAnsi="宋体" w:cs="宋体"/>
          <w:color w:val="auto"/>
          <w:szCs w:val="21"/>
        </w:rPr>
      </w:pPr>
      <w:r>
        <w:rPr>
          <w:rFonts w:hint="eastAsia" w:ascii="宋体" w:hAnsi="宋体" w:cs="宋体"/>
          <w:color w:val="auto"/>
          <w:szCs w:val="21"/>
        </w:rPr>
        <w:t>（5）本设备技术条件要求的其余项点。</w:t>
      </w:r>
    </w:p>
    <w:p w14:paraId="7E3C937E">
      <w:pPr>
        <w:pStyle w:val="10"/>
        <w:outlineLvl w:val="2"/>
        <w:rPr>
          <w:rFonts w:ascii="宋体" w:hAnsi="宋体" w:eastAsia="宋体" w:cs="宋体"/>
          <w:color w:val="auto"/>
        </w:rPr>
      </w:pPr>
      <w:r>
        <w:rPr>
          <w:rFonts w:hint="eastAsia" w:ascii="宋体" w:hAnsi="宋体" w:eastAsia="宋体" w:cs="宋体"/>
          <w:color w:val="auto"/>
        </w:rPr>
        <w:t>（二）服务要求（包括但不限于以下内容）</w:t>
      </w:r>
    </w:p>
    <w:p w14:paraId="1AD57D1D">
      <w:pPr>
        <w:pStyle w:val="3"/>
        <w:spacing w:line="360" w:lineRule="auto"/>
        <w:ind w:firstLine="420"/>
        <w:rPr>
          <w:rFonts w:ascii="宋体" w:hAnsi="宋体" w:cs="宋体"/>
          <w:color w:val="auto"/>
          <w:szCs w:val="21"/>
        </w:rPr>
      </w:pPr>
      <w:r>
        <w:rPr>
          <w:rFonts w:hint="eastAsia" w:ascii="宋体" w:hAnsi="宋体" w:cs="宋体"/>
          <w:color w:val="auto"/>
          <w:szCs w:val="21"/>
        </w:rPr>
        <w:t>投标方投标时须无条件响应并满足各条款要求。投标方如有任何疑问，须在规定的答疑时间内一次性提出，最终以采购人的招标文件和补遗文件</w:t>
      </w:r>
      <w:r>
        <w:rPr>
          <w:rStyle w:val="8"/>
          <w:rFonts w:hint="eastAsia" w:ascii="宋体" w:hAnsi="宋体" w:cs="宋体"/>
          <w:color w:val="auto"/>
        </w:rPr>
        <w:t>（若有）</w:t>
      </w:r>
      <w:r>
        <w:rPr>
          <w:rFonts w:hint="eastAsia" w:ascii="宋体" w:hAnsi="宋体" w:cs="宋体"/>
          <w:color w:val="auto"/>
          <w:szCs w:val="21"/>
        </w:rPr>
        <w:t>为准。</w:t>
      </w:r>
    </w:p>
    <w:p w14:paraId="1089A04A">
      <w:pPr>
        <w:pStyle w:val="4"/>
        <w:spacing w:before="156" w:after="0" w:line="360" w:lineRule="auto"/>
        <w:ind w:firstLine="420" w:firstLineChars="200"/>
        <w:rPr>
          <w:rFonts w:hAnsi="宋体" w:cs="宋体"/>
          <w:bCs/>
          <w:color w:val="auto"/>
          <w:sz w:val="21"/>
          <w:szCs w:val="21"/>
        </w:rPr>
      </w:pPr>
      <w:r>
        <w:rPr>
          <w:rFonts w:hint="eastAsia" w:hAnsi="宋体" w:cs="宋体"/>
          <w:bCs/>
          <w:color w:val="auto"/>
          <w:sz w:val="21"/>
          <w:szCs w:val="21"/>
        </w:rPr>
        <w:t>投标方应该派出有经验的技术人员按商定的时间到采购人项目所在地设备安装现场进行设备的安装、调试工作，投标方技术人员的住宿、往返机票由投标方负责。</w:t>
      </w:r>
    </w:p>
    <w:p w14:paraId="265D1E85">
      <w:pPr>
        <w:pStyle w:val="10"/>
        <w:outlineLvl w:val="3"/>
        <w:rPr>
          <w:rFonts w:ascii="宋体" w:hAnsi="宋体" w:eastAsia="宋体" w:cs="宋体"/>
          <w:color w:val="auto"/>
        </w:rPr>
      </w:pPr>
      <w:r>
        <w:rPr>
          <w:rFonts w:hint="eastAsia" w:ascii="宋体" w:hAnsi="宋体" w:eastAsia="宋体" w:cs="宋体"/>
          <w:color w:val="auto"/>
        </w:rPr>
        <w:t>1.服务总则</w:t>
      </w:r>
    </w:p>
    <w:p w14:paraId="74843F2D">
      <w:pPr>
        <w:pStyle w:val="3"/>
        <w:spacing w:line="360" w:lineRule="auto"/>
        <w:ind w:firstLine="420"/>
        <w:rPr>
          <w:rFonts w:ascii="宋体" w:hAnsi="宋体" w:cs="宋体"/>
          <w:color w:val="auto"/>
          <w:szCs w:val="21"/>
        </w:rPr>
      </w:pPr>
      <w:r>
        <w:rPr>
          <w:rFonts w:hint="eastAsia" w:ascii="宋体" w:hAnsi="宋体" w:cs="宋体"/>
          <w:color w:val="auto"/>
          <w:szCs w:val="21"/>
        </w:rPr>
        <w:t>（1）投标方按照随同本次招标文件一并提供的《</w:t>
      </w:r>
      <w:r>
        <w:rPr>
          <w:rFonts w:hint="eastAsia" w:ascii="宋体" w:hAnsi="宋体" w:cs="宋体"/>
          <w:b/>
          <w:bCs/>
          <w:color w:val="auto"/>
          <w:szCs w:val="21"/>
        </w:rPr>
        <w:t>附件C8-航空发动机控制技术综合实验中心及民机复合材料创新中心建筑图纸</w:t>
      </w:r>
      <w:r>
        <w:rPr>
          <w:rFonts w:hint="eastAsia" w:ascii="宋体" w:hAnsi="宋体" w:cs="宋体"/>
          <w:color w:val="auto"/>
          <w:szCs w:val="21"/>
        </w:rPr>
        <w:t>》进行合理的工艺布置方案（上述图纸在采购人提供的建筑图上完成（带柱网布置）；方案必须包含设备布置平面图、所在空间的剖面（立面）图、系统管线布置图，并实际反应设备与建筑空间的关系）。</w:t>
      </w:r>
    </w:p>
    <w:p w14:paraId="39016B35">
      <w:pPr>
        <w:pStyle w:val="3"/>
        <w:spacing w:line="360" w:lineRule="auto"/>
        <w:ind w:firstLine="420"/>
        <w:rPr>
          <w:rFonts w:ascii="宋体" w:hAnsi="宋体" w:cs="宋体"/>
          <w:color w:val="auto"/>
          <w:szCs w:val="21"/>
        </w:rPr>
      </w:pPr>
      <w:r>
        <w:rPr>
          <w:rFonts w:hint="eastAsia" w:ascii="宋体" w:hAnsi="宋体" w:cs="宋体"/>
          <w:color w:val="auto"/>
          <w:szCs w:val="21"/>
        </w:rPr>
        <w:t>（2）工艺设计方案（若有）；投标方提供所有主要设备关键技术的工艺设计方案（含文字说明和工艺系统图）。</w:t>
      </w:r>
    </w:p>
    <w:p w14:paraId="6224AFC8">
      <w:pPr>
        <w:pStyle w:val="3"/>
        <w:spacing w:line="360" w:lineRule="auto"/>
        <w:ind w:firstLine="420"/>
        <w:rPr>
          <w:rFonts w:ascii="宋体" w:hAnsi="宋体" w:cs="宋体"/>
          <w:color w:val="auto"/>
          <w:szCs w:val="21"/>
        </w:rPr>
      </w:pPr>
      <w:r>
        <w:rPr>
          <w:rFonts w:hint="eastAsia" w:ascii="宋体" w:hAnsi="宋体" w:cs="宋体"/>
          <w:color w:val="auto"/>
          <w:szCs w:val="21"/>
        </w:rPr>
        <w:t>（3）合同签订后14日内，供应商应结合现场实际情况编制并提交详细的排产、供货、安装、调试、验收、交付等进度计划及具体管理方案，进度及方案经采购人、全过程咨询及监理人审批后方可实施。</w:t>
      </w:r>
    </w:p>
    <w:p w14:paraId="65C7D43D">
      <w:pPr>
        <w:pStyle w:val="3"/>
        <w:spacing w:line="360" w:lineRule="auto"/>
        <w:ind w:firstLine="420"/>
        <w:rPr>
          <w:rFonts w:ascii="宋体" w:hAnsi="宋体" w:cs="宋体"/>
          <w:color w:val="auto"/>
          <w:szCs w:val="21"/>
        </w:rPr>
      </w:pPr>
      <w:r>
        <w:rPr>
          <w:rFonts w:hint="eastAsia" w:ascii="宋体" w:hAnsi="宋体" w:cs="宋体"/>
          <w:color w:val="auto"/>
          <w:szCs w:val="21"/>
        </w:rPr>
        <w:t>（4）在安装、调试、预验收、最终验收过程中发现零部件、材料等质量达不到本招标文件要求时，无论采购人是否向供应商指出，供应商均应立即无条件对相关及零部件进行更换，并不得影响工程进度；若为第三方损坏，由供应商负责与损坏责任方交涉损坏索赔事宜，采购人应为此提供必要的协助。</w:t>
      </w:r>
    </w:p>
    <w:p w14:paraId="3032276D">
      <w:pPr>
        <w:pStyle w:val="3"/>
        <w:spacing w:line="360" w:lineRule="auto"/>
        <w:ind w:firstLine="420"/>
        <w:rPr>
          <w:rFonts w:ascii="宋体" w:hAnsi="宋体" w:cs="宋体"/>
          <w:color w:val="auto"/>
          <w:szCs w:val="21"/>
        </w:rPr>
      </w:pPr>
      <w:r>
        <w:rPr>
          <w:rFonts w:hint="eastAsia" w:ascii="宋体" w:hAnsi="宋体" w:cs="宋体"/>
          <w:color w:val="auto"/>
          <w:szCs w:val="21"/>
        </w:rPr>
        <w:t>（5）中标后，供应商不允许使用非投标时所选用的产品或材料。若在特殊情况下，供应商需更改某产品或材料，则须以书面形式向采购人提交合理解释及证明文件。供应商建议重新选用的产品或材料，其品质不得低于本招标文件的技术要求标准，并同时获得采购人的书面批准方可使用。</w:t>
      </w:r>
    </w:p>
    <w:p w14:paraId="16F3FCD7">
      <w:pPr>
        <w:pStyle w:val="3"/>
        <w:spacing w:line="360" w:lineRule="auto"/>
        <w:ind w:firstLine="420"/>
        <w:rPr>
          <w:rFonts w:ascii="宋体" w:hAnsi="宋体" w:cs="宋体"/>
          <w:color w:val="auto"/>
          <w:szCs w:val="21"/>
        </w:rPr>
      </w:pPr>
      <w:r>
        <w:rPr>
          <w:rFonts w:hint="eastAsia" w:ascii="宋体" w:hAnsi="宋体" w:cs="宋体"/>
          <w:color w:val="auto"/>
          <w:szCs w:val="21"/>
        </w:rPr>
        <w:t>（6）供应商本项目拟派项目负责人和技术负责人应在投标文件中明确，实施过程中不得更换。如有特殊情况需更换，须书面向采购人、全过程咨询提出申请，同意后方可更换，更换的人员专业工作能力、工作经验不得低于投标人员。</w:t>
      </w:r>
    </w:p>
    <w:p w14:paraId="27C85C5A">
      <w:pPr>
        <w:pStyle w:val="3"/>
        <w:spacing w:line="360" w:lineRule="auto"/>
        <w:ind w:firstLine="420"/>
        <w:rPr>
          <w:rFonts w:ascii="宋体" w:hAnsi="宋体" w:cs="宋体"/>
          <w:color w:val="auto"/>
          <w:szCs w:val="21"/>
        </w:rPr>
      </w:pPr>
      <w:r>
        <w:rPr>
          <w:rFonts w:hint="eastAsia" w:ascii="宋体" w:hAnsi="宋体" w:cs="宋体"/>
          <w:color w:val="auto"/>
          <w:szCs w:val="21"/>
        </w:rPr>
        <w:t>（7）采购人、全过程咨询及监理人有权拒绝接受任何不符合本技术要求的材料和工艺，并同时有权要求供应商将不符合要求的材料进行拆除和更换，因此而导致工期延误和有关费用均由供应商负责。</w:t>
      </w:r>
    </w:p>
    <w:p w14:paraId="023F4F91">
      <w:pPr>
        <w:pStyle w:val="3"/>
        <w:spacing w:line="360" w:lineRule="auto"/>
        <w:ind w:firstLine="420"/>
        <w:rPr>
          <w:rFonts w:ascii="宋体" w:hAnsi="宋体" w:cs="宋体"/>
          <w:color w:val="auto"/>
          <w:szCs w:val="21"/>
        </w:rPr>
      </w:pPr>
      <w:r>
        <w:rPr>
          <w:rFonts w:hint="eastAsia" w:ascii="宋体" w:hAnsi="宋体" w:cs="宋体"/>
          <w:color w:val="auto"/>
          <w:szCs w:val="21"/>
        </w:rPr>
        <w:t>（8）在深化设计、排产制造、运输安装、运行调试、验收过程中，由于供应商原因导致工期延长及其他返工损失等费用均由供应商承担。</w:t>
      </w:r>
    </w:p>
    <w:p w14:paraId="73485341">
      <w:pPr>
        <w:pStyle w:val="3"/>
        <w:spacing w:line="360" w:lineRule="auto"/>
        <w:ind w:firstLine="420"/>
        <w:rPr>
          <w:rFonts w:ascii="宋体" w:hAnsi="宋体" w:cs="宋体"/>
          <w:color w:val="auto"/>
          <w:szCs w:val="21"/>
        </w:rPr>
      </w:pPr>
      <w:r>
        <w:rPr>
          <w:rFonts w:hint="eastAsia" w:ascii="宋体" w:hAnsi="宋体" w:cs="宋体"/>
          <w:color w:val="auto"/>
          <w:szCs w:val="21"/>
        </w:rPr>
        <w:t>（9）最终验收合格后，在设备正常使用期间，发现、零部件、材料的质量和参数达不到本招标文件的要求时（该参数正常使用衰减除外），由供应商进行修复或更换并承担相关费用，对供应商原因所造成的损失，采购人保留索赔的权力。</w:t>
      </w:r>
    </w:p>
    <w:p w14:paraId="55DA203E">
      <w:pPr>
        <w:pStyle w:val="3"/>
        <w:spacing w:line="360" w:lineRule="auto"/>
        <w:ind w:firstLine="420"/>
        <w:rPr>
          <w:rFonts w:ascii="宋体" w:hAnsi="宋体" w:cs="宋体"/>
          <w:color w:val="auto"/>
          <w:szCs w:val="21"/>
        </w:rPr>
      </w:pPr>
      <w:r>
        <w:rPr>
          <w:rFonts w:hint="eastAsia" w:ascii="宋体" w:hAnsi="宋体" w:cs="宋体"/>
          <w:color w:val="auto"/>
          <w:szCs w:val="21"/>
        </w:rPr>
        <w:t>（10）修复及更换：供应商应无偿以全新的、合格的、采购人认可的产品替换有缺陷的零部件或材料。</w:t>
      </w:r>
    </w:p>
    <w:p w14:paraId="1597B25D">
      <w:pPr>
        <w:pStyle w:val="3"/>
        <w:spacing w:line="360" w:lineRule="auto"/>
        <w:ind w:firstLine="420"/>
        <w:rPr>
          <w:rFonts w:ascii="宋体" w:hAnsi="宋体" w:cs="宋体"/>
          <w:color w:val="auto"/>
          <w:szCs w:val="21"/>
        </w:rPr>
      </w:pPr>
      <w:r>
        <w:rPr>
          <w:rFonts w:hint="eastAsia" w:ascii="宋体" w:hAnsi="宋体" w:cs="宋体"/>
          <w:color w:val="auto"/>
          <w:szCs w:val="21"/>
        </w:rPr>
        <w:t>（11）退货:采购人有权拒绝接受有质量问题的任何零部件和材料并退回给供应商，供应商须承担由此而发生的一切费用，否则采购人有权解除合同并要求供应商支付合同总价10%的违约金。</w:t>
      </w:r>
    </w:p>
    <w:p w14:paraId="7DB7A2C0">
      <w:pPr>
        <w:pStyle w:val="3"/>
        <w:spacing w:line="360" w:lineRule="auto"/>
        <w:ind w:firstLine="420"/>
        <w:rPr>
          <w:rFonts w:ascii="宋体" w:hAnsi="宋体" w:cs="宋体"/>
          <w:color w:val="auto"/>
          <w:szCs w:val="21"/>
        </w:rPr>
      </w:pPr>
      <w:r>
        <w:rPr>
          <w:rFonts w:hint="eastAsia" w:ascii="宋体" w:hAnsi="宋体" w:cs="宋体"/>
          <w:color w:val="auto"/>
          <w:szCs w:val="21"/>
        </w:rPr>
        <w:t>（12）质量保修期以双方签署合同货物最终验收文件之日起算。</w:t>
      </w:r>
    </w:p>
    <w:p w14:paraId="50C307C0">
      <w:pPr>
        <w:pStyle w:val="3"/>
        <w:spacing w:line="360" w:lineRule="auto"/>
        <w:ind w:firstLine="420"/>
        <w:rPr>
          <w:rFonts w:ascii="宋体" w:hAnsi="宋体" w:cs="宋体"/>
          <w:color w:val="auto"/>
          <w:szCs w:val="21"/>
        </w:rPr>
      </w:pPr>
      <w:r>
        <w:rPr>
          <w:rFonts w:hint="eastAsia" w:ascii="宋体" w:hAnsi="宋体" w:cs="宋体"/>
          <w:color w:val="auto"/>
          <w:szCs w:val="21"/>
        </w:rPr>
        <w:t>（13）在本项目交付前供应商须对进场的所有材料、零部件及成品承担保管责任，交付前所有材料、零部件及成品的质量安全与保管工作等均由供应商负责。</w:t>
      </w:r>
    </w:p>
    <w:p w14:paraId="524AF4C2">
      <w:pPr>
        <w:pStyle w:val="10"/>
        <w:outlineLvl w:val="3"/>
        <w:rPr>
          <w:rFonts w:ascii="宋体" w:hAnsi="宋体" w:eastAsia="宋体" w:cs="宋体"/>
          <w:color w:val="auto"/>
        </w:rPr>
      </w:pPr>
      <w:r>
        <w:rPr>
          <w:rFonts w:hint="eastAsia" w:ascii="宋体" w:hAnsi="宋体" w:eastAsia="宋体" w:cs="宋体"/>
          <w:color w:val="auto"/>
        </w:rPr>
        <w:t>2.供货与签收</w:t>
      </w:r>
    </w:p>
    <w:p w14:paraId="2976DC8C">
      <w:pPr>
        <w:pStyle w:val="3"/>
        <w:spacing w:line="360" w:lineRule="auto"/>
        <w:ind w:firstLine="420"/>
        <w:rPr>
          <w:rFonts w:ascii="宋体" w:hAnsi="宋体" w:cs="宋体"/>
          <w:color w:val="auto"/>
          <w:szCs w:val="21"/>
        </w:rPr>
      </w:pPr>
      <w:r>
        <w:rPr>
          <w:rFonts w:hint="eastAsia" w:ascii="宋体" w:hAnsi="宋体" w:cs="宋体"/>
          <w:color w:val="auto"/>
          <w:szCs w:val="21"/>
        </w:rPr>
        <w:t>（1）供应商应负责设备的检验、运输、存放、二次加工、安装、调试、验收等工程相关所有工作。供应商负责在安装前应按规定向对应的特种安全监管部门履行安装告知义务，并抄送实施安装监检的检验机构。供应商负责安装后的报检、验收、取得许可的各种服务等，并承担为此类工作而发生的一切费用。</w:t>
      </w:r>
    </w:p>
    <w:p w14:paraId="6E70CA20">
      <w:pPr>
        <w:pStyle w:val="3"/>
        <w:spacing w:line="360" w:lineRule="auto"/>
        <w:ind w:firstLine="420"/>
        <w:rPr>
          <w:rFonts w:ascii="宋体" w:hAnsi="宋体" w:cs="宋体"/>
          <w:color w:val="auto"/>
          <w:szCs w:val="21"/>
        </w:rPr>
      </w:pPr>
      <w:r>
        <w:rPr>
          <w:rFonts w:hint="eastAsia" w:ascii="宋体" w:hAnsi="宋体" w:cs="宋体"/>
          <w:color w:val="auto"/>
          <w:szCs w:val="21"/>
        </w:rPr>
        <w:t>（2）每件包装应附有详细的装箱单和质量证书各一套。</w:t>
      </w:r>
    </w:p>
    <w:p w14:paraId="5DB5A490">
      <w:pPr>
        <w:pStyle w:val="3"/>
        <w:spacing w:line="360" w:lineRule="auto"/>
        <w:ind w:firstLine="420"/>
        <w:rPr>
          <w:rFonts w:ascii="宋体" w:hAnsi="宋体" w:cs="宋体"/>
          <w:color w:val="auto"/>
          <w:szCs w:val="21"/>
        </w:rPr>
      </w:pPr>
      <w:r>
        <w:rPr>
          <w:rFonts w:hint="eastAsia" w:ascii="宋体" w:hAnsi="宋体" w:cs="宋体"/>
          <w:color w:val="auto"/>
          <w:szCs w:val="21"/>
        </w:rPr>
        <w:t>（3）供应商应在包装箱上清楚地标注“小心轻放”、“此端朝上，请勿倒置”、“保持干燥”等字样和其他适当标记。对于超大超重件，供应商应在包装箱两侧标注“重心”和“起吊点”以便装卸和搬运。如果发运合同中含有易燃易爆物品、腐蚀物品、放射性物质等危险品，则应在包装箱上标明危险品标志。</w:t>
      </w:r>
    </w:p>
    <w:p w14:paraId="02DE61C9">
      <w:pPr>
        <w:pStyle w:val="3"/>
        <w:spacing w:line="360" w:lineRule="auto"/>
        <w:ind w:firstLine="420"/>
        <w:rPr>
          <w:rFonts w:ascii="宋体" w:hAnsi="宋体" w:cs="宋体"/>
          <w:color w:val="auto"/>
          <w:szCs w:val="21"/>
        </w:rPr>
      </w:pPr>
      <w:r>
        <w:rPr>
          <w:rFonts w:hint="eastAsia" w:ascii="宋体" w:hAnsi="宋体" w:cs="宋体"/>
          <w:color w:val="auto"/>
          <w:szCs w:val="21"/>
        </w:rPr>
        <w:t>（4）当材料到货情况与技术要求不符时，无论采购人是否向供应商指出，供应商均应立即无偿补足、替换相关材料，不得影响现场进度和项目质量。</w:t>
      </w:r>
    </w:p>
    <w:p w14:paraId="74C2A6AD">
      <w:pPr>
        <w:pStyle w:val="3"/>
        <w:spacing w:line="360" w:lineRule="auto"/>
        <w:ind w:firstLine="420"/>
        <w:rPr>
          <w:rFonts w:ascii="宋体" w:hAnsi="宋体" w:cs="宋体"/>
          <w:color w:val="auto"/>
          <w:szCs w:val="21"/>
        </w:rPr>
      </w:pPr>
      <w:r>
        <w:rPr>
          <w:rFonts w:hint="eastAsia" w:ascii="宋体" w:hAnsi="宋体" w:cs="宋体"/>
          <w:color w:val="auto"/>
          <w:szCs w:val="21"/>
        </w:rPr>
        <w:t>（5）供应商应提供新采购设备易损件及原装备品备件明细表（寄售库），含名称、型号、单价、单位、数量等，采购人根据需要有权在合同签定三年内向供应商按此价格采购。</w:t>
      </w:r>
    </w:p>
    <w:p w14:paraId="40FE0806">
      <w:pPr>
        <w:pStyle w:val="3"/>
        <w:spacing w:line="360" w:lineRule="auto"/>
        <w:ind w:firstLine="420"/>
        <w:rPr>
          <w:rFonts w:ascii="宋体" w:hAnsi="宋体" w:cs="宋体"/>
          <w:color w:val="auto"/>
          <w:szCs w:val="21"/>
        </w:rPr>
      </w:pPr>
      <w:r>
        <w:rPr>
          <w:rFonts w:hint="eastAsia" w:ascii="宋体" w:hAnsi="宋体" w:cs="宋体"/>
          <w:color w:val="auto"/>
          <w:szCs w:val="21"/>
        </w:rPr>
        <w:t>（6）所有产品提供其齐全的原理、技术参数、使用操作、维护说明等技术文件资料。</w:t>
      </w:r>
    </w:p>
    <w:p w14:paraId="0A365037">
      <w:pPr>
        <w:pStyle w:val="3"/>
        <w:spacing w:line="360" w:lineRule="auto"/>
        <w:ind w:firstLine="420"/>
        <w:rPr>
          <w:rFonts w:ascii="宋体" w:hAnsi="宋体" w:cs="宋体"/>
          <w:color w:val="auto"/>
          <w:szCs w:val="21"/>
        </w:rPr>
      </w:pPr>
      <w:r>
        <w:rPr>
          <w:rFonts w:hint="eastAsia" w:ascii="宋体" w:hAnsi="宋体" w:cs="宋体"/>
          <w:color w:val="auto"/>
          <w:szCs w:val="21"/>
        </w:rPr>
        <w:t>（7）供应商提供的所有文件资料应为中文，非中文文件资料要求有中文译本。</w:t>
      </w:r>
    </w:p>
    <w:p w14:paraId="7DECF7E5">
      <w:pPr>
        <w:pStyle w:val="3"/>
        <w:spacing w:line="360" w:lineRule="auto"/>
        <w:ind w:firstLine="420"/>
        <w:rPr>
          <w:rFonts w:ascii="宋体" w:hAnsi="宋体" w:cs="宋体"/>
          <w:color w:val="auto"/>
          <w:szCs w:val="21"/>
        </w:rPr>
      </w:pPr>
      <w:r>
        <w:rPr>
          <w:rFonts w:hint="eastAsia" w:ascii="宋体" w:hAnsi="宋体" w:cs="宋体"/>
          <w:color w:val="auto"/>
          <w:szCs w:val="21"/>
        </w:rPr>
        <w:t>（8）生产厂须提供合格的正式检测文件，否则将被判定为不合格。</w:t>
      </w:r>
    </w:p>
    <w:p w14:paraId="1E474A83">
      <w:pPr>
        <w:pStyle w:val="3"/>
        <w:spacing w:line="360" w:lineRule="auto"/>
        <w:ind w:firstLine="420"/>
        <w:rPr>
          <w:rFonts w:ascii="宋体" w:hAnsi="宋体" w:cs="宋体"/>
          <w:color w:val="auto"/>
          <w:szCs w:val="21"/>
        </w:rPr>
      </w:pPr>
      <w:r>
        <w:rPr>
          <w:rFonts w:hint="eastAsia" w:ascii="宋体" w:hAnsi="宋体" w:cs="宋体"/>
          <w:color w:val="auto"/>
          <w:szCs w:val="21"/>
        </w:rPr>
        <w:t>（9）现场到货检验：经采购人、全过程咨询及监理人对外观、规格、型号、数量、相关证件等核对无误后，方可办理签收手续；保管由供应商负责。</w:t>
      </w:r>
    </w:p>
    <w:p w14:paraId="05CA6626">
      <w:pPr>
        <w:pStyle w:val="3"/>
        <w:spacing w:line="360" w:lineRule="auto"/>
        <w:ind w:firstLine="420"/>
        <w:rPr>
          <w:rFonts w:ascii="宋体" w:hAnsi="宋体" w:cs="宋体"/>
          <w:color w:val="auto"/>
          <w:szCs w:val="21"/>
        </w:rPr>
      </w:pPr>
      <w:r>
        <w:rPr>
          <w:rFonts w:hint="eastAsia" w:ascii="宋体" w:hAnsi="宋体" w:cs="宋体"/>
          <w:color w:val="auto"/>
          <w:szCs w:val="21"/>
        </w:rPr>
        <w:t>（10）供应商应保证提供的各种文件载明内容的真实性及其与相关零部件、材料的符合性。</w:t>
      </w:r>
    </w:p>
    <w:p w14:paraId="6F0A0E37">
      <w:pPr>
        <w:pStyle w:val="3"/>
        <w:spacing w:line="360" w:lineRule="auto"/>
        <w:ind w:firstLine="420"/>
        <w:rPr>
          <w:rFonts w:ascii="宋体" w:hAnsi="宋体" w:cs="宋体"/>
          <w:color w:val="auto"/>
          <w:szCs w:val="21"/>
        </w:rPr>
      </w:pPr>
      <w:r>
        <w:rPr>
          <w:rFonts w:hint="eastAsia" w:ascii="宋体" w:hAnsi="宋体" w:cs="宋体"/>
          <w:color w:val="auto"/>
          <w:szCs w:val="21"/>
        </w:rPr>
        <w:t>（11）货物经签收合格签字后，并不能免除供应商对货物应承担的责任。供应商提供的各种文件载明的内容必须真实，并承担提供虚假文件所带来的一切后果。货物按照招标文件要求及投标书提供的技术参数验收必须合格，若验收时有关技术参数不能满足招标文件技术要求，采购人有权要求更换并同时有权要求索赔，采购人对产品的技术数据质疑时有权要求供应商按照双方认可的第三方地试验方法进行检测，若检测不合格，检测费用由供应商承担；若检测合格，检测费用由采购人承担。</w:t>
      </w:r>
    </w:p>
    <w:p w14:paraId="6544A9BD">
      <w:pPr>
        <w:pStyle w:val="3"/>
        <w:spacing w:line="360" w:lineRule="auto"/>
        <w:ind w:firstLine="420"/>
        <w:rPr>
          <w:rFonts w:ascii="宋体" w:hAnsi="宋体" w:cs="宋体"/>
          <w:color w:val="auto"/>
          <w:szCs w:val="21"/>
        </w:rPr>
      </w:pPr>
      <w:r>
        <w:rPr>
          <w:rFonts w:hint="eastAsia" w:ascii="宋体" w:hAnsi="宋体" w:cs="宋体"/>
          <w:color w:val="auto"/>
          <w:szCs w:val="21"/>
        </w:rPr>
        <w:t>（12）在未得到采购人的书面批准前，送抵工地的任何材料、机件皆不得移离工地。</w:t>
      </w:r>
    </w:p>
    <w:p w14:paraId="147ADF8B">
      <w:pPr>
        <w:pStyle w:val="10"/>
        <w:outlineLvl w:val="3"/>
        <w:rPr>
          <w:rFonts w:ascii="宋体" w:hAnsi="宋体" w:eastAsia="宋体" w:cs="宋体"/>
          <w:color w:val="auto"/>
        </w:rPr>
      </w:pPr>
      <w:r>
        <w:rPr>
          <w:rFonts w:hint="eastAsia" w:ascii="宋体" w:hAnsi="宋体" w:eastAsia="宋体" w:cs="宋体"/>
          <w:color w:val="auto"/>
        </w:rPr>
        <w:t>4.安装</w:t>
      </w:r>
    </w:p>
    <w:p w14:paraId="6464F854">
      <w:pPr>
        <w:pStyle w:val="3"/>
        <w:spacing w:line="360" w:lineRule="auto"/>
        <w:ind w:firstLine="420"/>
        <w:rPr>
          <w:rFonts w:ascii="宋体" w:hAnsi="宋体" w:cs="宋体"/>
          <w:color w:val="auto"/>
          <w:szCs w:val="21"/>
        </w:rPr>
      </w:pPr>
      <w:r>
        <w:rPr>
          <w:rFonts w:hint="eastAsia" w:ascii="宋体" w:hAnsi="宋体" w:cs="宋体"/>
          <w:color w:val="auto"/>
          <w:szCs w:val="21"/>
        </w:rPr>
        <w:t>（1）关于材料到货及安装的具体时间，供应商应按照合同要求，并结合本工程项目实际进展情况,合理安排并编制符合本项目总工期的专项工程进度计划表，经采购人审核确认后方可实施。</w:t>
      </w:r>
    </w:p>
    <w:p w14:paraId="79DDA944">
      <w:pPr>
        <w:pStyle w:val="3"/>
        <w:spacing w:line="360" w:lineRule="auto"/>
        <w:ind w:firstLine="420"/>
        <w:rPr>
          <w:rFonts w:ascii="宋体" w:hAnsi="宋体" w:cs="宋体"/>
          <w:color w:val="auto"/>
          <w:szCs w:val="21"/>
        </w:rPr>
      </w:pPr>
      <w:r>
        <w:rPr>
          <w:rFonts w:hint="eastAsia" w:ascii="宋体" w:hAnsi="宋体" w:cs="宋体"/>
          <w:color w:val="auto"/>
          <w:szCs w:val="21"/>
        </w:rPr>
        <w:t>（2）安装开始前一个月，供应商应检查落实安装现场是否已具备安装进场条件，包括临时用电、用水、临时用房的供应及搭建和存放位置等，采购人、监理及土建EPC工程总承包单位给予相关配合。</w:t>
      </w:r>
    </w:p>
    <w:p w14:paraId="3427E99B">
      <w:pPr>
        <w:pStyle w:val="3"/>
        <w:spacing w:line="360" w:lineRule="auto"/>
        <w:ind w:firstLine="420"/>
        <w:rPr>
          <w:rFonts w:ascii="宋体" w:hAnsi="宋体" w:cs="宋体"/>
          <w:color w:val="auto"/>
          <w:szCs w:val="21"/>
        </w:rPr>
      </w:pPr>
      <w:r>
        <w:rPr>
          <w:rFonts w:hint="eastAsia" w:ascii="宋体" w:hAnsi="宋体" w:cs="宋体"/>
          <w:color w:val="auto"/>
          <w:szCs w:val="21"/>
        </w:rPr>
        <w:t>（4）按照项目总进度计划及设备专项进度计划进行安装，不得延误EPC工程总承包设计和施工工期；安装人员必须按照有关技术要求、现行国家及地方标准和行业规范，派出中标单位身体健康、相关专业知识技术水平高、经验丰富、熟悉本合同所述的规格、技术指标及安装工艺，且有足够能力安装本合同的技术人员。</w:t>
      </w:r>
    </w:p>
    <w:p w14:paraId="411140C6">
      <w:pPr>
        <w:pStyle w:val="3"/>
        <w:spacing w:line="360" w:lineRule="auto"/>
        <w:ind w:firstLine="420"/>
        <w:rPr>
          <w:rFonts w:ascii="宋体" w:hAnsi="宋体" w:cs="宋体"/>
          <w:color w:val="auto"/>
          <w:szCs w:val="21"/>
        </w:rPr>
      </w:pPr>
      <w:r>
        <w:rPr>
          <w:rFonts w:hint="eastAsia" w:ascii="宋体" w:hAnsi="宋体" w:cs="宋体"/>
          <w:color w:val="auto"/>
          <w:szCs w:val="21"/>
        </w:rPr>
        <w:t>（5）在安装过程中，因供应商原因造成建筑结构或其他损坏，供应商应负责修理或赔偿损失。安装及施工废弃物处理，供应商自行解决，相关费用在投标报价时应一并考虑。</w:t>
      </w:r>
    </w:p>
    <w:p w14:paraId="328BE6A0">
      <w:pPr>
        <w:pStyle w:val="3"/>
        <w:spacing w:line="360" w:lineRule="auto"/>
        <w:ind w:firstLine="420"/>
        <w:rPr>
          <w:rFonts w:ascii="宋体" w:hAnsi="宋体" w:cs="宋体"/>
          <w:color w:val="auto"/>
          <w:szCs w:val="21"/>
        </w:rPr>
      </w:pPr>
      <w:r>
        <w:rPr>
          <w:rFonts w:hint="eastAsia" w:ascii="宋体" w:hAnsi="宋体" w:cs="宋体"/>
          <w:color w:val="auto"/>
          <w:szCs w:val="21"/>
        </w:rPr>
        <w:t>（6）安装完成以后，供应商自行考虑可靠的成品保护措施，相关费用在投标报价时应一并考虑。</w:t>
      </w:r>
    </w:p>
    <w:p w14:paraId="6C1BF512">
      <w:pPr>
        <w:pStyle w:val="3"/>
        <w:spacing w:line="360" w:lineRule="auto"/>
        <w:ind w:firstLine="420"/>
        <w:rPr>
          <w:rFonts w:ascii="宋体" w:hAnsi="宋体" w:cs="宋体"/>
          <w:color w:val="auto"/>
          <w:szCs w:val="21"/>
        </w:rPr>
      </w:pPr>
      <w:r>
        <w:rPr>
          <w:rFonts w:hint="eastAsia" w:ascii="宋体" w:hAnsi="宋体" w:cs="宋体"/>
          <w:color w:val="auto"/>
          <w:szCs w:val="21"/>
        </w:rPr>
        <w:t>（7）在安装过程中，严禁破坏任何结构受力构件（墙、柱、梁、板），不能影响结构安全性和耐久性，不允许二次砸墙。</w:t>
      </w:r>
    </w:p>
    <w:p w14:paraId="65874340">
      <w:pPr>
        <w:pStyle w:val="3"/>
        <w:spacing w:line="360" w:lineRule="auto"/>
        <w:ind w:firstLine="420"/>
        <w:rPr>
          <w:rFonts w:ascii="宋体" w:hAnsi="宋体" w:cs="宋体"/>
          <w:color w:val="auto"/>
          <w:szCs w:val="21"/>
        </w:rPr>
      </w:pPr>
      <w:r>
        <w:rPr>
          <w:rFonts w:hint="eastAsia" w:ascii="宋体" w:hAnsi="宋体" w:cs="宋体"/>
          <w:color w:val="auto"/>
          <w:szCs w:val="21"/>
        </w:rPr>
        <w:t>（11）在设备安装、调试期间，投标方应对买方的技术人员、操作人员、维修人员进行全面的编程、操作、保养、机械、电气维修等方面的详细技术培训，直至买方掌握为止。</w:t>
      </w:r>
    </w:p>
    <w:p w14:paraId="46503651">
      <w:pPr>
        <w:pStyle w:val="3"/>
        <w:spacing w:line="360" w:lineRule="auto"/>
        <w:ind w:firstLine="420"/>
        <w:rPr>
          <w:rFonts w:ascii="宋体" w:hAnsi="宋体" w:cs="宋体"/>
          <w:color w:val="auto"/>
          <w:szCs w:val="21"/>
        </w:rPr>
      </w:pPr>
      <w:r>
        <w:rPr>
          <w:rFonts w:hint="eastAsia" w:ascii="宋体" w:hAnsi="宋体" w:cs="宋体"/>
          <w:color w:val="auto"/>
          <w:szCs w:val="21"/>
        </w:rPr>
        <w:t>（13）安装时必须把安装区分隔起来，并做好现场安装的警示标志。</w:t>
      </w:r>
    </w:p>
    <w:p w14:paraId="68A125E9">
      <w:pPr>
        <w:pStyle w:val="3"/>
        <w:spacing w:line="360" w:lineRule="auto"/>
        <w:ind w:firstLine="420"/>
        <w:rPr>
          <w:rFonts w:ascii="宋体" w:hAnsi="宋体" w:cs="宋体"/>
          <w:color w:val="auto"/>
          <w:szCs w:val="21"/>
        </w:rPr>
      </w:pPr>
      <w:r>
        <w:rPr>
          <w:rFonts w:hint="eastAsia" w:ascii="宋体" w:hAnsi="宋体" w:cs="宋体"/>
          <w:color w:val="auto"/>
          <w:szCs w:val="21"/>
        </w:rPr>
        <w:t>（14）投标方提供的产品应符合国家有关环境保护的法律、法规和有关标准。投标方在提供产品和服务的过程中，对可能造成环境影响的产品废弃物和包装物进行回收。</w:t>
      </w:r>
    </w:p>
    <w:p w14:paraId="5383E565">
      <w:pPr>
        <w:pStyle w:val="3"/>
        <w:spacing w:line="360" w:lineRule="auto"/>
        <w:ind w:firstLine="420"/>
        <w:rPr>
          <w:rFonts w:ascii="宋体" w:hAnsi="宋体" w:cs="宋体"/>
          <w:color w:val="auto"/>
          <w:szCs w:val="21"/>
        </w:rPr>
      </w:pPr>
      <w:r>
        <w:rPr>
          <w:rFonts w:hint="eastAsia" w:ascii="宋体" w:hAnsi="宋体" w:cs="宋体"/>
          <w:color w:val="auto"/>
          <w:szCs w:val="21"/>
        </w:rPr>
        <w:t>（15）严格执行中国工业和信息部颁发的《高耗能落后机电设备（产品）淘汰目录（第一、二、三、四批）》所列产品的规定，确保施工过程符合要求的节能标准。</w:t>
      </w:r>
    </w:p>
    <w:p w14:paraId="2EFAB79E">
      <w:pPr>
        <w:pStyle w:val="4"/>
        <w:spacing w:line="360" w:lineRule="auto"/>
        <w:ind w:firstLine="420" w:firstLineChars="200"/>
        <w:rPr>
          <w:rFonts w:hAnsi="宋体" w:cs="宋体"/>
          <w:bCs/>
          <w:color w:val="auto"/>
          <w:kern w:val="2"/>
          <w:sz w:val="21"/>
          <w:szCs w:val="21"/>
        </w:rPr>
      </w:pPr>
      <w:r>
        <w:rPr>
          <w:rFonts w:hint="eastAsia" w:hAnsi="宋体" w:cs="宋体"/>
          <w:bCs/>
          <w:color w:val="auto"/>
          <w:kern w:val="2"/>
          <w:sz w:val="21"/>
          <w:szCs w:val="21"/>
        </w:rPr>
        <w:t>（16）对于采购人根据政策另行采购的用于包内设备集成使用的其他信息类软硬件设备，供应商应负责进行系统组装及联合调试，确保设备、系统之间能顺利运行。</w:t>
      </w:r>
    </w:p>
    <w:p w14:paraId="3D16D3A7">
      <w:pPr>
        <w:pStyle w:val="10"/>
        <w:outlineLvl w:val="3"/>
        <w:rPr>
          <w:rFonts w:ascii="宋体" w:hAnsi="宋体" w:eastAsia="宋体" w:cs="宋体"/>
          <w:color w:val="auto"/>
        </w:rPr>
      </w:pPr>
      <w:r>
        <w:rPr>
          <w:rFonts w:hint="eastAsia" w:ascii="宋体" w:hAnsi="宋体" w:eastAsia="宋体" w:cs="宋体"/>
          <w:color w:val="auto"/>
        </w:rPr>
        <w:t>5.安全文明施工管理</w:t>
      </w:r>
    </w:p>
    <w:p w14:paraId="164364EF">
      <w:pPr>
        <w:pStyle w:val="3"/>
        <w:spacing w:line="360" w:lineRule="auto"/>
        <w:ind w:firstLine="420"/>
        <w:rPr>
          <w:rFonts w:ascii="宋体" w:hAnsi="宋体" w:cs="宋体"/>
          <w:color w:val="auto"/>
          <w:szCs w:val="21"/>
        </w:rPr>
      </w:pPr>
      <w:r>
        <w:rPr>
          <w:rFonts w:hint="eastAsia" w:ascii="宋体" w:hAnsi="宋体" w:cs="宋体"/>
          <w:color w:val="auto"/>
          <w:szCs w:val="21"/>
        </w:rPr>
        <w:t>（1）供应商须按国家及本市安全生产相关管理规定。在本项目的实施过程中建立安全生产管理体系，购买相应保险，设置可靠的安全设施，实施有效的管理办法，确保安全生产、安全运输、安全安装，并对本项目实施过程中的相关安全负全责。</w:t>
      </w:r>
    </w:p>
    <w:p w14:paraId="2EFBF933">
      <w:pPr>
        <w:pStyle w:val="3"/>
        <w:spacing w:line="360" w:lineRule="auto"/>
        <w:ind w:firstLine="420"/>
        <w:rPr>
          <w:rFonts w:ascii="宋体" w:hAnsi="宋体" w:cs="宋体"/>
          <w:color w:val="auto"/>
          <w:szCs w:val="21"/>
        </w:rPr>
      </w:pPr>
      <w:r>
        <w:rPr>
          <w:rFonts w:hint="eastAsia" w:ascii="宋体" w:hAnsi="宋体" w:cs="宋体"/>
          <w:color w:val="auto"/>
          <w:szCs w:val="21"/>
        </w:rPr>
        <w:t>（2）供应商应负责设备安装施工区域的安全防护围栏的设置，安装工作应服从监理单位及土建EPC工程总承包单位的相关管理，并满足现场安全文明施工管理要求。</w:t>
      </w:r>
    </w:p>
    <w:p w14:paraId="79195938">
      <w:pPr>
        <w:pStyle w:val="3"/>
        <w:spacing w:line="360" w:lineRule="auto"/>
        <w:ind w:firstLine="420"/>
        <w:rPr>
          <w:rFonts w:ascii="宋体" w:hAnsi="宋体" w:cs="宋体"/>
          <w:color w:val="auto"/>
          <w:szCs w:val="21"/>
        </w:rPr>
      </w:pPr>
      <w:r>
        <w:rPr>
          <w:rFonts w:hint="eastAsia" w:ascii="宋体" w:hAnsi="宋体" w:cs="宋体"/>
          <w:color w:val="auto"/>
          <w:szCs w:val="21"/>
        </w:rPr>
        <w:t>（3）供应商须与本项目总承包单位协调与合作，以确保在分工点上能与其他供应商满意地配合，并确保其负责的工作是按照正确的程序和方式进行。</w:t>
      </w:r>
    </w:p>
    <w:p w14:paraId="7DA82FDA">
      <w:pPr>
        <w:pStyle w:val="3"/>
        <w:spacing w:line="360" w:lineRule="auto"/>
        <w:ind w:firstLine="420"/>
        <w:rPr>
          <w:rFonts w:ascii="宋体" w:hAnsi="宋体" w:cs="宋体"/>
          <w:color w:val="auto"/>
          <w:szCs w:val="21"/>
        </w:rPr>
      </w:pPr>
      <w:r>
        <w:rPr>
          <w:rFonts w:hint="eastAsia" w:ascii="宋体" w:hAnsi="宋体" w:cs="宋体"/>
          <w:color w:val="auto"/>
          <w:szCs w:val="21"/>
        </w:rPr>
        <w:t>（4）供应商主要负责人依法对本单位的安全生产工作全面负责。采购人应当建立健全安全生产责任制度和安全生产教育培训制度，制定安全生产规章制度和操作规程，保证本单位安全生产所需资金的投入，作好安全检查记录。</w:t>
      </w:r>
    </w:p>
    <w:p w14:paraId="090ED7D8">
      <w:pPr>
        <w:pStyle w:val="10"/>
        <w:outlineLvl w:val="3"/>
        <w:rPr>
          <w:rFonts w:ascii="宋体" w:hAnsi="宋体" w:eastAsia="宋体" w:cs="宋体"/>
          <w:color w:val="auto"/>
        </w:rPr>
      </w:pPr>
      <w:r>
        <w:rPr>
          <w:rFonts w:hint="eastAsia" w:ascii="宋体" w:hAnsi="宋体" w:eastAsia="宋体" w:cs="宋体"/>
          <w:color w:val="auto"/>
        </w:rPr>
        <w:t>6.协调配合</w:t>
      </w:r>
    </w:p>
    <w:p w14:paraId="53C09AE0">
      <w:pPr>
        <w:pStyle w:val="3"/>
        <w:spacing w:line="360" w:lineRule="auto"/>
        <w:ind w:firstLine="420"/>
        <w:rPr>
          <w:rFonts w:ascii="宋体" w:hAnsi="宋体" w:cs="宋体"/>
          <w:color w:val="auto"/>
          <w:szCs w:val="21"/>
        </w:rPr>
      </w:pPr>
      <w:r>
        <w:rPr>
          <w:rFonts w:hint="eastAsia" w:ascii="宋体" w:hAnsi="宋体" w:cs="宋体"/>
          <w:color w:val="auto"/>
          <w:szCs w:val="21"/>
        </w:rPr>
        <w:t>（1）中标后，供应商须结合施工图设计进度向采购人提供中标产品的设计图纸及技术资料，经采购人组织相关单位审核确认后方可组织生产。</w:t>
      </w:r>
    </w:p>
    <w:p w14:paraId="26EF5B65">
      <w:pPr>
        <w:pStyle w:val="3"/>
        <w:spacing w:line="360" w:lineRule="auto"/>
        <w:ind w:firstLine="420"/>
        <w:rPr>
          <w:rFonts w:ascii="宋体" w:hAnsi="宋体" w:cs="宋体"/>
          <w:color w:val="auto"/>
          <w:szCs w:val="21"/>
        </w:rPr>
      </w:pPr>
      <w:r>
        <w:rPr>
          <w:rFonts w:hint="eastAsia" w:ascii="宋体" w:hAnsi="宋体" w:cs="宋体"/>
          <w:color w:val="auto"/>
          <w:szCs w:val="21"/>
        </w:rPr>
        <w:t>（2）供应商送货前应实地勘察施工现场，与采购人具体协商施工场地内行车路线及卸货地点等事宜。</w:t>
      </w:r>
    </w:p>
    <w:p w14:paraId="652BA30D">
      <w:pPr>
        <w:pStyle w:val="3"/>
        <w:spacing w:line="360" w:lineRule="auto"/>
        <w:ind w:firstLine="420"/>
        <w:rPr>
          <w:rFonts w:ascii="宋体" w:hAnsi="宋体" w:cs="宋体"/>
          <w:color w:val="auto"/>
          <w:szCs w:val="21"/>
        </w:rPr>
      </w:pPr>
      <w:r>
        <w:rPr>
          <w:rFonts w:hint="eastAsia" w:ascii="宋体" w:hAnsi="宋体" w:cs="宋体"/>
          <w:color w:val="auto"/>
          <w:szCs w:val="21"/>
        </w:rPr>
        <w:t>（4）供应商须与其他参建单位密切配合，具体事宜由供应商与其他参建单位共同协商解决，必要时采购人及监理人予以协助。</w:t>
      </w:r>
    </w:p>
    <w:p w14:paraId="669902BF">
      <w:pPr>
        <w:pStyle w:val="3"/>
        <w:spacing w:line="360" w:lineRule="auto"/>
        <w:ind w:firstLine="420"/>
        <w:rPr>
          <w:rFonts w:ascii="宋体" w:hAnsi="宋体" w:cs="宋体"/>
          <w:color w:val="auto"/>
          <w:szCs w:val="21"/>
        </w:rPr>
      </w:pPr>
      <w:r>
        <w:rPr>
          <w:rFonts w:hint="eastAsia" w:ascii="宋体" w:hAnsi="宋体" w:cs="宋体"/>
          <w:color w:val="auto"/>
          <w:szCs w:val="21"/>
        </w:rPr>
        <w:t>（5）供应商须编制详细的安装施工进度计划，并提交采购人审批；供应商现场施工期间须接受采购人的管理。</w:t>
      </w:r>
    </w:p>
    <w:p w14:paraId="46075A27">
      <w:pPr>
        <w:pStyle w:val="10"/>
        <w:outlineLvl w:val="3"/>
        <w:rPr>
          <w:rFonts w:ascii="宋体" w:hAnsi="宋体" w:eastAsia="宋体" w:cs="宋体"/>
          <w:color w:val="auto"/>
        </w:rPr>
      </w:pPr>
      <w:r>
        <w:rPr>
          <w:rFonts w:hint="eastAsia" w:ascii="宋体" w:hAnsi="宋体" w:eastAsia="宋体" w:cs="宋体"/>
          <w:color w:val="auto"/>
        </w:rPr>
        <w:t>7.验收</w:t>
      </w:r>
    </w:p>
    <w:p w14:paraId="7F2CC572">
      <w:pPr>
        <w:pStyle w:val="3"/>
        <w:spacing w:line="360" w:lineRule="auto"/>
        <w:ind w:firstLine="420"/>
        <w:rPr>
          <w:rFonts w:ascii="宋体" w:hAnsi="宋体" w:cs="宋体"/>
          <w:color w:val="auto"/>
          <w:szCs w:val="21"/>
        </w:rPr>
      </w:pPr>
      <w:bookmarkStart w:id="4" w:name="OLE_LINK40"/>
      <w:bookmarkStart w:id="5" w:name="OLE_LINK41"/>
      <w:r>
        <w:rPr>
          <w:rFonts w:hint="eastAsia" w:ascii="宋体" w:hAnsi="宋体" w:cs="宋体"/>
          <w:color w:val="auto"/>
          <w:szCs w:val="21"/>
        </w:rPr>
        <w:t>（1）关于设备材料到货及安装的具体时间，供应商应按照合同要求，并结合本工程项目实际进展情况，在合同签订后14日内提交详细的安装调试管理方案及供货、安装、验收进度计划表。</w:t>
      </w:r>
    </w:p>
    <w:p w14:paraId="115BE324">
      <w:pPr>
        <w:pStyle w:val="3"/>
        <w:spacing w:line="360" w:lineRule="auto"/>
        <w:ind w:firstLine="420"/>
        <w:rPr>
          <w:rFonts w:ascii="宋体" w:hAnsi="宋体" w:cs="宋体"/>
          <w:color w:val="auto"/>
          <w:szCs w:val="21"/>
        </w:rPr>
      </w:pPr>
      <w:r>
        <w:rPr>
          <w:rFonts w:hint="eastAsia" w:ascii="宋体" w:hAnsi="宋体" w:cs="宋体"/>
          <w:color w:val="auto"/>
          <w:szCs w:val="21"/>
        </w:rPr>
        <w:t>（2）供应商按照编制的进度计划把合同货物运至采购人指定的安装地安装调试，安装调试完毕后供应商提出预验收申请。预验收时间暂定为</w:t>
      </w:r>
      <w:bookmarkStart w:id="6" w:name="_Hlk203054822"/>
      <w:r>
        <w:rPr>
          <w:rFonts w:hint="eastAsia" w:ascii="宋体" w:hAnsi="宋体" w:cs="宋体"/>
          <w:color w:val="auto"/>
          <w:szCs w:val="21"/>
        </w:rPr>
        <w:t>合同签订后3个月内</w:t>
      </w:r>
      <w:bookmarkEnd w:id="6"/>
      <w:r>
        <w:rPr>
          <w:rFonts w:hint="eastAsia" w:ascii="宋体" w:hAnsi="宋体" w:cs="宋体"/>
          <w:color w:val="auto"/>
          <w:szCs w:val="21"/>
        </w:rPr>
        <w:t>，具体时间以采购人通知为准，预验收合格后，进入试用期（试用期：自预验收合格之日起算30 天），试用期间发生重大质量问题，需在采购人要求的时间内完成整改修复，修复后重新开始试用期；试用期通过后供应商向采购人提出货物最终验收申请。</w:t>
      </w:r>
    </w:p>
    <w:p w14:paraId="481527AC">
      <w:pPr>
        <w:pStyle w:val="3"/>
        <w:spacing w:line="360" w:lineRule="auto"/>
        <w:ind w:firstLine="420"/>
        <w:rPr>
          <w:rFonts w:ascii="宋体" w:hAnsi="宋体" w:cs="宋体"/>
          <w:color w:val="auto"/>
          <w:szCs w:val="21"/>
        </w:rPr>
      </w:pPr>
      <w:r>
        <w:rPr>
          <w:rFonts w:hint="eastAsia" w:ascii="宋体" w:hAnsi="宋体" w:cs="宋体"/>
          <w:color w:val="auto"/>
          <w:szCs w:val="21"/>
        </w:rPr>
        <w:t>（3）供应商应在供货前14天将进场时间报采购人批准，采购人有权就工期、施工进度及生产安装进度调整设备的进场日期，因上述原因所产生的一切费用已包含在合同总价中，货物进场后不得影响其他施工单位的工作界面，否则按违约相关条款执行。</w:t>
      </w:r>
    </w:p>
    <w:p w14:paraId="700997E3">
      <w:pPr>
        <w:pStyle w:val="3"/>
        <w:spacing w:line="360" w:lineRule="auto"/>
        <w:ind w:firstLine="420"/>
        <w:rPr>
          <w:rFonts w:ascii="宋体" w:hAnsi="宋体" w:cs="宋体"/>
          <w:color w:val="auto"/>
          <w:szCs w:val="21"/>
        </w:rPr>
      </w:pPr>
      <w:r>
        <w:rPr>
          <w:rFonts w:hint="eastAsia" w:ascii="宋体" w:hAnsi="宋体" w:cs="宋体"/>
          <w:color w:val="auto"/>
          <w:szCs w:val="21"/>
        </w:rPr>
        <w:t>（4）供应商须负责全部的保护和清洁工作，直至交付使用为止。</w:t>
      </w:r>
    </w:p>
    <w:p w14:paraId="659BE02F">
      <w:pPr>
        <w:pStyle w:val="3"/>
        <w:spacing w:line="360" w:lineRule="auto"/>
        <w:ind w:firstLine="420"/>
        <w:rPr>
          <w:rFonts w:ascii="宋体" w:hAnsi="宋体" w:cs="宋体"/>
          <w:color w:val="auto"/>
          <w:szCs w:val="21"/>
        </w:rPr>
      </w:pPr>
      <w:r>
        <w:rPr>
          <w:rFonts w:hint="eastAsia" w:ascii="宋体" w:hAnsi="宋体" w:cs="宋体"/>
          <w:color w:val="auto"/>
          <w:szCs w:val="21"/>
        </w:rPr>
        <w:t>（5）验收中运行需要的用水、用电、其他动力和原材料（如需要）等均由供应商承担。</w:t>
      </w:r>
    </w:p>
    <w:p w14:paraId="48D7B4DD">
      <w:pPr>
        <w:pStyle w:val="3"/>
        <w:spacing w:line="360" w:lineRule="auto"/>
        <w:ind w:firstLine="420"/>
        <w:rPr>
          <w:rFonts w:ascii="宋体" w:hAnsi="宋体" w:cs="宋体"/>
          <w:color w:val="auto"/>
          <w:szCs w:val="21"/>
        </w:rPr>
      </w:pPr>
      <w:r>
        <w:rPr>
          <w:rFonts w:hint="eastAsia" w:ascii="宋体" w:hAnsi="宋体" w:cs="宋体"/>
          <w:color w:val="auto"/>
          <w:szCs w:val="21"/>
        </w:rPr>
        <w:t>（6）合同货物验收文件的签署不免除供应商对合同应承担的保证责任。</w:t>
      </w:r>
    </w:p>
    <w:p w14:paraId="0B2D19DF">
      <w:pPr>
        <w:pStyle w:val="3"/>
        <w:spacing w:line="360" w:lineRule="auto"/>
        <w:ind w:firstLine="420"/>
        <w:rPr>
          <w:rFonts w:ascii="宋体" w:hAnsi="宋体" w:cs="宋体"/>
          <w:color w:val="auto"/>
          <w:szCs w:val="21"/>
        </w:rPr>
      </w:pPr>
      <w:r>
        <w:rPr>
          <w:rFonts w:hint="eastAsia" w:ascii="宋体" w:hAnsi="宋体" w:cs="宋体"/>
          <w:color w:val="auto"/>
          <w:szCs w:val="21"/>
        </w:rPr>
        <w:t>（7）设备到货后，进行拆箱验收，应满足合同及装箱单的要求，拆箱时制造商的工程师应在现场。该设备的安装、调试及培训费用均由投标方负责，期间造成的设备及工件损伤成本均由投标方负责。</w:t>
      </w:r>
    </w:p>
    <w:p w14:paraId="58A89B6B">
      <w:pPr>
        <w:pStyle w:val="3"/>
        <w:spacing w:line="360" w:lineRule="auto"/>
        <w:ind w:firstLine="420"/>
        <w:rPr>
          <w:rFonts w:ascii="宋体" w:hAnsi="宋体" w:cs="宋体"/>
          <w:color w:val="auto"/>
          <w:szCs w:val="21"/>
        </w:rPr>
      </w:pPr>
      <w:r>
        <w:rPr>
          <w:rFonts w:hint="eastAsia" w:ascii="宋体" w:hAnsi="宋体" w:cs="宋体"/>
          <w:color w:val="auto"/>
          <w:szCs w:val="21"/>
        </w:rPr>
        <w:t>（8）验收标准：按技术要求、投标方的出厂合格证以</w:t>
      </w:r>
      <w:r>
        <w:rPr>
          <w:rFonts w:hint="eastAsia"/>
          <w:color w:val="auto"/>
        </w:rPr>
        <w:t>及中标人的投标文件</w:t>
      </w:r>
      <w:r>
        <w:rPr>
          <w:rFonts w:hint="eastAsia" w:ascii="宋体" w:hAnsi="宋体" w:cs="宋体"/>
          <w:color w:val="auto"/>
          <w:szCs w:val="21"/>
        </w:rPr>
        <w:t>有关的标准要求进行。</w:t>
      </w:r>
    </w:p>
    <w:p w14:paraId="0B4B995D">
      <w:pPr>
        <w:pStyle w:val="3"/>
        <w:spacing w:line="360" w:lineRule="auto"/>
        <w:ind w:firstLine="420"/>
        <w:rPr>
          <w:rFonts w:ascii="宋体" w:hAnsi="宋体" w:cs="宋体"/>
          <w:color w:val="auto"/>
          <w:szCs w:val="21"/>
        </w:rPr>
      </w:pPr>
      <w:r>
        <w:rPr>
          <w:rFonts w:hint="eastAsia" w:ascii="宋体" w:hAnsi="宋体" w:cs="宋体"/>
          <w:color w:val="auto"/>
          <w:szCs w:val="21"/>
        </w:rPr>
        <w:t>（9）投标方负责在买方现场进行设备的安装调试工作，调试完成后按照预验收、试用期、最终验收的程序进行设备的验收，验收标准按本技术条件及提供的样本和技术文件执行，验收合格后双方签署验收报告。</w:t>
      </w:r>
    </w:p>
    <w:p w14:paraId="0FD851F7">
      <w:pPr>
        <w:pStyle w:val="3"/>
        <w:spacing w:line="360" w:lineRule="auto"/>
        <w:ind w:firstLine="420"/>
        <w:rPr>
          <w:rFonts w:ascii="宋体" w:hAnsi="宋体" w:cs="宋体"/>
          <w:color w:val="auto"/>
          <w:szCs w:val="21"/>
        </w:rPr>
      </w:pPr>
      <w:r>
        <w:rPr>
          <w:rFonts w:hint="eastAsia" w:ascii="宋体" w:hAnsi="宋体" w:cs="宋体"/>
          <w:color w:val="auto"/>
          <w:szCs w:val="21"/>
        </w:rPr>
        <w:t>（10）设备运转正常后，投标方安排1人进行为期不低于5个工作日的设备操作、维修培训，保证被培训人员熟练操作功能，能够处理日常机械故障和电气故障。</w:t>
      </w:r>
    </w:p>
    <w:p w14:paraId="4E991BE7">
      <w:pPr>
        <w:pStyle w:val="3"/>
        <w:spacing w:line="360" w:lineRule="auto"/>
        <w:ind w:firstLine="420"/>
        <w:rPr>
          <w:rFonts w:ascii="宋体" w:hAnsi="宋体" w:cs="宋体"/>
          <w:color w:val="auto"/>
          <w:szCs w:val="21"/>
        </w:rPr>
      </w:pPr>
      <w:r>
        <w:rPr>
          <w:rFonts w:hint="eastAsia" w:ascii="宋体" w:hAnsi="宋体" w:cs="宋体"/>
          <w:color w:val="auto"/>
          <w:szCs w:val="21"/>
        </w:rPr>
        <w:t>（11）供应商应将所提供货物的装箱清单、配件、随机工具、用户使用手册、原厂保修卡等资料交付给采购人；供应商不能完整交付货物及本款规定的单证和工具的，必须负责补齐，否则视为未按合同约定供货。</w:t>
      </w:r>
    </w:p>
    <w:p w14:paraId="16096EA5">
      <w:pPr>
        <w:pStyle w:val="3"/>
        <w:spacing w:line="360" w:lineRule="auto"/>
        <w:ind w:firstLine="420"/>
        <w:rPr>
          <w:rFonts w:ascii="宋体" w:hAnsi="宋体" w:cs="宋体"/>
          <w:color w:val="auto"/>
          <w:szCs w:val="21"/>
        </w:rPr>
      </w:pPr>
      <w:r>
        <w:rPr>
          <w:rFonts w:hint="eastAsia" w:ascii="宋体" w:hAnsi="宋体" w:cs="宋体"/>
          <w:color w:val="auto"/>
          <w:szCs w:val="21"/>
        </w:rPr>
        <w:t>（12）预验收</w:t>
      </w:r>
    </w:p>
    <w:p w14:paraId="3797AF7B">
      <w:pPr>
        <w:pStyle w:val="3"/>
        <w:spacing w:line="360" w:lineRule="auto"/>
        <w:ind w:firstLine="420"/>
        <w:rPr>
          <w:rFonts w:ascii="宋体" w:hAnsi="宋体" w:cs="宋体"/>
          <w:color w:val="auto"/>
          <w:szCs w:val="21"/>
        </w:rPr>
      </w:pPr>
      <w:r>
        <w:rPr>
          <w:rFonts w:hint="eastAsia" w:ascii="宋体" w:hAnsi="宋体" w:cs="宋体"/>
          <w:color w:val="auto"/>
          <w:szCs w:val="21"/>
        </w:rPr>
        <w:t>采购人与供应商应对采购设备进行预验收，以确定采购设备是否达到合同约定的技术性能指标。对于有国家相关法律、法规、标准、规范验收的，双方按规定对此类进行验收。对于没有国家相关法律、法规、标准、规范验收的，采购人有权自行或聘请相关领域专家根据技术要求制定验收大纲或参与验收，由供应商承担相关费用。双方签订预验收相关文件，视为预验收合格。</w:t>
      </w:r>
    </w:p>
    <w:p w14:paraId="5A69929B">
      <w:pPr>
        <w:pStyle w:val="3"/>
        <w:spacing w:line="360" w:lineRule="auto"/>
        <w:ind w:firstLine="420"/>
        <w:rPr>
          <w:rFonts w:ascii="宋体" w:hAnsi="宋体" w:cs="宋体"/>
          <w:color w:val="auto"/>
          <w:szCs w:val="21"/>
        </w:rPr>
      </w:pPr>
      <w:r>
        <w:rPr>
          <w:rFonts w:hint="eastAsia" w:ascii="宋体" w:hAnsi="宋体" w:cs="宋体"/>
          <w:color w:val="auto"/>
          <w:szCs w:val="21"/>
        </w:rPr>
        <w:t>（13）试用期</w:t>
      </w:r>
    </w:p>
    <w:p w14:paraId="2A94CEA6">
      <w:pPr>
        <w:pStyle w:val="4"/>
        <w:spacing w:before="156" w:after="0" w:line="360" w:lineRule="auto"/>
        <w:ind w:firstLine="420" w:firstLineChars="200"/>
        <w:rPr>
          <w:rFonts w:hAnsi="宋体" w:cs="宋体"/>
          <w:bCs/>
          <w:color w:val="auto"/>
          <w:kern w:val="2"/>
          <w:sz w:val="21"/>
          <w:szCs w:val="21"/>
        </w:rPr>
      </w:pPr>
      <w:r>
        <w:rPr>
          <w:rFonts w:hint="eastAsia" w:hAnsi="宋体" w:cs="宋体"/>
          <w:bCs/>
          <w:color w:val="auto"/>
          <w:kern w:val="2"/>
          <w:sz w:val="21"/>
          <w:szCs w:val="21"/>
        </w:rPr>
        <w:t>自全部货物预验收合格验收通过之日起，进入30天试用期，试用期内发生质量问题的，供应商须立即整改修复，整改修复后试用期相应顺延，试用期结束后向采购人提交最终验收申请。</w:t>
      </w:r>
    </w:p>
    <w:p w14:paraId="0816E0F2">
      <w:pPr>
        <w:pStyle w:val="3"/>
        <w:spacing w:line="360" w:lineRule="auto"/>
        <w:ind w:firstLine="420"/>
        <w:rPr>
          <w:rFonts w:ascii="宋体" w:hAnsi="宋体" w:cs="宋体"/>
          <w:color w:val="auto"/>
          <w:szCs w:val="21"/>
        </w:rPr>
      </w:pPr>
      <w:r>
        <w:rPr>
          <w:rFonts w:hint="eastAsia" w:ascii="宋体" w:hAnsi="宋体" w:cs="宋体"/>
          <w:color w:val="auto"/>
          <w:szCs w:val="21"/>
        </w:rPr>
        <w:t>（14）最终验收</w:t>
      </w:r>
    </w:p>
    <w:p w14:paraId="530EFC63">
      <w:pPr>
        <w:pStyle w:val="4"/>
        <w:spacing w:before="156" w:after="0" w:line="360" w:lineRule="auto"/>
        <w:ind w:firstLine="420" w:firstLineChars="200"/>
        <w:rPr>
          <w:rFonts w:hAnsi="宋体" w:cs="宋体"/>
          <w:bCs/>
          <w:color w:val="auto"/>
          <w:kern w:val="2"/>
          <w:sz w:val="21"/>
          <w:szCs w:val="21"/>
        </w:rPr>
      </w:pPr>
      <w:r>
        <w:rPr>
          <w:rFonts w:hint="eastAsia" w:hAnsi="宋体" w:cs="宋体"/>
          <w:bCs/>
          <w:color w:val="auto"/>
          <w:kern w:val="2"/>
          <w:sz w:val="21"/>
          <w:szCs w:val="21"/>
        </w:rPr>
        <w:t>若在最终验收中全部货物验收合格，达到或视为达到技术性能指标，视为最终验收合格，则采购人和供应商双方应签署合同货物验收文件。</w:t>
      </w:r>
    </w:p>
    <w:p w14:paraId="1A1DE1CA">
      <w:pPr>
        <w:pStyle w:val="3"/>
        <w:spacing w:line="360" w:lineRule="auto"/>
        <w:ind w:firstLine="420"/>
        <w:rPr>
          <w:rFonts w:ascii="宋体" w:hAnsi="宋体" w:cs="宋体"/>
          <w:color w:val="auto"/>
          <w:szCs w:val="21"/>
        </w:rPr>
      </w:pPr>
      <w:r>
        <w:rPr>
          <w:rFonts w:hint="eastAsia" w:ascii="宋体" w:hAnsi="宋体" w:cs="宋体"/>
          <w:color w:val="auto"/>
          <w:szCs w:val="21"/>
        </w:rPr>
        <w:t>（15）供应商完成所有货物生产、包装、运输、安装、调试、验收等工作、试用期结束后，经最终验收合格，双方签署合同货物验收文件，视为设备所有权交付。</w:t>
      </w:r>
    </w:p>
    <w:bookmarkEnd w:id="4"/>
    <w:bookmarkEnd w:id="5"/>
    <w:p w14:paraId="33984638">
      <w:pPr>
        <w:pStyle w:val="10"/>
        <w:outlineLvl w:val="3"/>
        <w:rPr>
          <w:rFonts w:ascii="宋体" w:hAnsi="宋体" w:eastAsia="宋体" w:cs="宋体"/>
          <w:color w:val="auto"/>
        </w:rPr>
      </w:pPr>
      <w:r>
        <w:rPr>
          <w:rFonts w:hint="eastAsia" w:ascii="宋体" w:hAnsi="宋体" w:eastAsia="宋体" w:cs="宋体"/>
          <w:color w:val="auto"/>
        </w:rPr>
        <w:t>8.售后服务（质量保修期内）</w:t>
      </w:r>
    </w:p>
    <w:p w14:paraId="760A1E8A">
      <w:pPr>
        <w:pStyle w:val="3"/>
        <w:spacing w:line="360" w:lineRule="auto"/>
        <w:ind w:firstLine="420"/>
        <w:rPr>
          <w:rFonts w:ascii="宋体" w:hAnsi="宋体" w:cs="宋体"/>
          <w:color w:val="auto"/>
          <w:szCs w:val="21"/>
        </w:rPr>
      </w:pPr>
      <w:r>
        <w:rPr>
          <w:rFonts w:hint="eastAsia" w:ascii="宋体" w:hAnsi="宋体" w:cs="宋体"/>
          <w:color w:val="auto"/>
          <w:szCs w:val="21"/>
        </w:rPr>
        <w:t>（1）质保服务（无偿维保）：质量保修期3个月，质量保修期以双方签署合同货物最终验收文件之日起算。在此期间内发生的质量问题，由供应商负责更换或维修，所涉及的费用均已包含在投标报价中，不再单独计取；非采购人原因造成的损坏，应无偿并及时进行更换维修；对于运行故障，应无偿并及时进行故障排除。</w:t>
      </w:r>
    </w:p>
    <w:p w14:paraId="44F74785">
      <w:pPr>
        <w:pStyle w:val="3"/>
        <w:spacing w:line="360" w:lineRule="auto"/>
        <w:ind w:firstLine="420"/>
        <w:rPr>
          <w:rFonts w:ascii="宋体" w:hAnsi="宋体" w:cs="宋体"/>
          <w:color w:val="auto"/>
          <w:szCs w:val="21"/>
        </w:rPr>
      </w:pPr>
      <w:r>
        <w:rPr>
          <w:rFonts w:hint="eastAsia" w:ascii="宋体" w:hAnsi="宋体" w:cs="宋体"/>
          <w:color w:val="auto"/>
          <w:szCs w:val="21"/>
        </w:rPr>
        <w:t>（2）供应商应开通可以提供7*24小时服务的热线电话。</w:t>
      </w:r>
    </w:p>
    <w:p w14:paraId="4DD1332F">
      <w:pPr>
        <w:pStyle w:val="3"/>
        <w:spacing w:line="360" w:lineRule="auto"/>
        <w:ind w:firstLine="420"/>
        <w:rPr>
          <w:rFonts w:ascii="宋体" w:hAnsi="宋体" w:cs="宋体"/>
          <w:color w:val="auto"/>
          <w:szCs w:val="21"/>
        </w:rPr>
      </w:pPr>
      <w:r>
        <w:rPr>
          <w:rFonts w:hint="eastAsia" w:ascii="宋体" w:hAnsi="宋体" w:cs="宋体"/>
          <w:color w:val="auto"/>
          <w:szCs w:val="21"/>
        </w:rPr>
        <w:t>（3）供应商所提供的产品发生故障后，供应商应1小时内响应，供应商需要在接到故障通知后24小时内（省外单位48小时）派技术人员到达采购人指定现场并修复正常。若供应商在接到买方反馈的质量问题后未及时处理，买方可采取必要的补救措施，但风险和费用由投标方承担。</w:t>
      </w:r>
    </w:p>
    <w:p w14:paraId="7578FA02">
      <w:pPr>
        <w:pStyle w:val="3"/>
        <w:spacing w:line="360" w:lineRule="auto"/>
        <w:ind w:firstLine="420"/>
        <w:rPr>
          <w:rFonts w:ascii="宋体" w:hAnsi="宋体" w:cs="宋体"/>
          <w:color w:val="auto"/>
          <w:szCs w:val="21"/>
        </w:rPr>
      </w:pPr>
      <w:r>
        <w:rPr>
          <w:rFonts w:hint="eastAsia" w:ascii="宋体" w:hAnsi="宋体" w:cs="宋体"/>
          <w:color w:val="auto"/>
          <w:szCs w:val="21"/>
        </w:rPr>
        <w:t>（4）在质保期内，如有零部件损坏，投标方应对损坏的零部件给予更换，其中涉及的所有费用均已包含在投标报价中，不再单独计取，并自更换之日起，重新计算质保期。若因投标方设备原因导致产品损伤或报废的，由供应商负责提供费用修复或更换。</w:t>
      </w:r>
    </w:p>
    <w:p w14:paraId="63A92E31">
      <w:pPr>
        <w:pStyle w:val="10"/>
        <w:outlineLvl w:val="3"/>
        <w:rPr>
          <w:rFonts w:ascii="宋体" w:hAnsi="宋体" w:eastAsia="宋体" w:cs="宋体"/>
          <w:color w:val="auto"/>
        </w:rPr>
      </w:pPr>
      <w:r>
        <w:rPr>
          <w:rFonts w:hint="eastAsia" w:ascii="宋体" w:hAnsi="宋体" w:eastAsia="宋体" w:cs="宋体"/>
          <w:color w:val="auto"/>
        </w:rPr>
        <w:t>9.其他服务</w:t>
      </w:r>
    </w:p>
    <w:p w14:paraId="6E53CBD5">
      <w:pPr>
        <w:pStyle w:val="3"/>
        <w:spacing w:line="360" w:lineRule="auto"/>
        <w:ind w:firstLine="420"/>
        <w:rPr>
          <w:rFonts w:ascii="宋体" w:hAnsi="宋体" w:cs="宋体"/>
          <w:color w:val="auto"/>
          <w:szCs w:val="21"/>
        </w:rPr>
      </w:pPr>
      <w:r>
        <w:rPr>
          <w:rFonts w:hint="eastAsia" w:ascii="宋体" w:hAnsi="宋体" w:cs="宋体"/>
          <w:color w:val="auto"/>
          <w:szCs w:val="21"/>
        </w:rPr>
        <w:t>（1）供应商技术人员应对采购人的工作人员进行技术交底，并提供在质量保修期内的维修保养计划。</w:t>
      </w:r>
    </w:p>
    <w:p w14:paraId="4AFD21BA">
      <w:pPr>
        <w:pStyle w:val="3"/>
        <w:spacing w:line="360" w:lineRule="auto"/>
        <w:ind w:firstLine="420"/>
        <w:rPr>
          <w:rFonts w:ascii="宋体" w:hAnsi="宋体" w:cs="宋体"/>
          <w:color w:val="auto"/>
          <w:szCs w:val="21"/>
        </w:rPr>
      </w:pPr>
      <w:r>
        <w:rPr>
          <w:rFonts w:hint="eastAsia" w:ascii="宋体" w:hAnsi="宋体" w:cs="宋体"/>
          <w:color w:val="auto"/>
          <w:szCs w:val="21"/>
        </w:rPr>
        <w:t>（2）供应商负责办理相关行政部门要求的手续（若有），并承担相关费用。</w:t>
      </w:r>
    </w:p>
    <w:p w14:paraId="2917F3CE">
      <w:pPr>
        <w:pStyle w:val="3"/>
        <w:spacing w:line="360" w:lineRule="auto"/>
        <w:ind w:firstLine="420"/>
        <w:rPr>
          <w:rFonts w:ascii="宋体" w:hAnsi="宋体" w:cs="宋体"/>
          <w:color w:val="auto"/>
          <w:szCs w:val="21"/>
        </w:rPr>
      </w:pPr>
      <w:r>
        <w:rPr>
          <w:rFonts w:hint="eastAsia" w:ascii="宋体" w:hAnsi="宋体" w:cs="宋体"/>
          <w:color w:val="auto"/>
          <w:szCs w:val="21"/>
        </w:rPr>
        <w:t>（3）供应商应在验收前对采购人用户管理操作技术人员进行操作使用和维护保养方面的培训并提供中文版安装使用维护说明书，满足有效运行及采购人的管理需求，以上所涉及的费用均已包含在投标报价中，不再单独计取。</w:t>
      </w:r>
    </w:p>
    <w:p w14:paraId="1CC8EDFC">
      <w:pPr>
        <w:pStyle w:val="12"/>
        <w:ind w:firstLine="420" w:firstLineChars="200"/>
        <w:rPr>
          <w:rFonts w:ascii="宋体" w:hAnsi="宋体" w:cs="宋体"/>
          <w:bCs/>
          <w:color w:val="auto"/>
          <w:szCs w:val="21"/>
        </w:rPr>
      </w:pPr>
      <w:r>
        <w:rPr>
          <w:rFonts w:hint="eastAsia" w:ascii="宋体" w:hAnsi="宋体" w:cs="宋体"/>
          <w:bCs/>
          <w:color w:val="auto"/>
          <w:szCs w:val="21"/>
        </w:rPr>
        <w:t>（4）培训人员数量符合国家、地方、行业及采购人规定和使用维保需求。供应商须保证被培训人员熟练操作功能，能够处理日常机械故障和电气故障。</w:t>
      </w:r>
    </w:p>
    <w:p w14:paraId="3293288F">
      <w:pPr>
        <w:pStyle w:val="12"/>
        <w:ind w:firstLine="420" w:firstLineChars="200"/>
        <w:rPr>
          <w:rFonts w:ascii="宋体" w:hAnsi="宋体" w:cs="宋体"/>
          <w:color w:val="auto"/>
          <w:szCs w:val="21"/>
        </w:rPr>
      </w:pPr>
      <w:r>
        <w:rPr>
          <w:rFonts w:hint="eastAsia" w:ascii="宋体" w:hAnsi="宋体" w:cs="宋体"/>
          <w:color w:val="auto"/>
          <w:szCs w:val="21"/>
        </w:rPr>
        <w:t>（5）供应商负责按采购人要求在规定时间内配合采购人在指定资产系统进行合同资产上账。</w:t>
      </w:r>
    </w:p>
    <w:p w14:paraId="0CF34C19">
      <w:pPr>
        <w:pStyle w:val="10"/>
        <w:outlineLvl w:val="3"/>
        <w:rPr>
          <w:rFonts w:ascii="宋体" w:hAnsi="宋体" w:eastAsia="宋体" w:cs="宋体"/>
          <w:color w:val="auto"/>
        </w:rPr>
      </w:pPr>
      <w:r>
        <w:rPr>
          <w:rFonts w:hint="eastAsia" w:ascii="宋体" w:hAnsi="宋体" w:eastAsia="宋体" w:cs="宋体"/>
          <w:color w:val="auto"/>
        </w:rPr>
        <w:t>10.知识产权</w:t>
      </w:r>
    </w:p>
    <w:p w14:paraId="08C2F22E">
      <w:pPr>
        <w:pStyle w:val="3"/>
        <w:spacing w:line="360" w:lineRule="auto"/>
        <w:ind w:firstLine="420"/>
        <w:rPr>
          <w:rFonts w:ascii="宋体" w:hAnsi="宋体" w:cs="宋体"/>
          <w:color w:val="auto"/>
          <w:szCs w:val="21"/>
        </w:rPr>
      </w:pPr>
      <w:r>
        <w:rPr>
          <w:rFonts w:hint="eastAsia" w:ascii="宋体" w:hAnsi="宋体" w:cs="宋体"/>
          <w:color w:val="auto"/>
          <w:szCs w:val="21"/>
        </w:rPr>
        <w:t>（1）采购人在履行合同过程中提供给供应商的全部图纸、文件和其他含有数据和信息的资料，其知识产权属于采购人。</w:t>
      </w:r>
    </w:p>
    <w:p w14:paraId="7848625B">
      <w:pPr>
        <w:pStyle w:val="3"/>
        <w:spacing w:line="360" w:lineRule="auto"/>
        <w:ind w:firstLine="420"/>
        <w:rPr>
          <w:rFonts w:ascii="宋体" w:hAnsi="宋体" w:cs="宋体"/>
          <w:color w:val="auto"/>
          <w:szCs w:val="21"/>
        </w:rPr>
      </w:pPr>
      <w:r>
        <w:rPr>
          <w:rFonts w:hint="eastAsia" w:ascii="宋体" w:hAnsi="宋体" w:cs="宋体"/>
          <w:color w:val="auto"/>
          <w:szCs w:val="21"/>
        </w:rPr>
        <w:t>（2）如合同涉及第三方知识产权，则供应商保证采购人在使用合同过程中免于受到第三方提出的有关知识产权侵权的主张、索赔或诉讼的伤害。</w:t>
      </w:r>
    </w:p>
    <w:p w14:paraId="1DF62CF5">
      <w:pPr>
        <w:pStyle w:val="3"/>
        <w:spacing w:line="360" w:lineRule="auto"/>
        <w:ind w:firstLine="420"/>
        <w:rPr>
          <w:rFonts w:ascii="宋体" w:hAnsi="宋体" w:cs="宋体"/>
          <w:color w:val="auto"/>
          <w:szCs w:val="21"/>
        </w:rPr>
      </w:pPr>
      <w:r>
        <w:rPr>
          <w:rFonts w:hint="eastAsia" w:ascii="宋体" w:hAnsi="宋体" w:cs="宋体"/>
          <w:color w:val="auto"/>
          <w:szCs w:val="21"/>
        </w:rPr>
        <w:t>（3）如果采购人收到任何第三方有关知识产权的主张、索赔或诉讼，供应商在收到采购人通知后，应以采购人名义并在采购人的协助下，自付费用处理与第三方的索赔或诉讼，并赔偿采购人因此发生的费用和遭受的损失。除合同条款另有约定外，如果供应商拒绝处理前述索赔或诉讼或在收到采购人通知后28日内未作表示，采购人可以自己的名义进行这些索赔或诉讼，因此发生的费用和遭受的损失均应由供应商承担。</w:t>
      </w:r>
    </w:p>
    <w:p w14:paraId="662ECEAF">
      <w:pPr>
        <w:pStyle w:val="3"/>
        <w:spacing w:line="360" w:lineRule="auto"/>
        <w:ind w:firstLine="420"/>
        <w:rPr>
          <w:rFonts w:ascii="宋体" w:hAnsi="宋体" w:cs="宋体"/>
          <w:color w:val="auto"/>
          <w:szCs w:val="21"/>
        </w:rPr>
      </w:pPr>
      <w:r>
        <w:rPr>
          <w:rFonts w:hint="eastAsia" w:ascii="宋体" w:hAnsi="宋体" w:cs="宋体"/>
          <w:color w:val="auto"/>
          <w:szCs w:val="21"/>
        </w:rPr>
        <w:t>（4）在应用上取得的科技成果及知识产权归采购人所有，包括但不限于专利申请权、技术秘密的使用权和转让权等。</w:t>
      </w:r>
    </w:p>
    <w:p w14:paraId="5F79E2B9">
      <w:pPr>
        <w:widowControl/>
        <w:spacing w:after="0" w:line="240" w:lineRule="auto"/>
        <w:jc w:val="left"/>
        <w:rPr>
          <w:rFonts w:ascii="宋体" w:hAnsi="宋体" w:cs="宋体"/>
          <w:color w:val="auto"/>
          <w:sz w:val="28"/>
          <w:szCs w:val="28"/>
        </w:rPr>
      </w:pPr>
      <w:r>
        <w:rPr>
          <w:rFonts w:hint="eastAsia" w:ascii="宋体" w:hAnsi="宋体" w:cs="宋体"/>
          <w:b/>
          <w:color w:val="auto"/>
          <w:szCs w:val="21"/>
        </w:rPr>
        <w:br w:type="page"/>
      </w:r>
    </w:p>
    <w:p w14:paraId="45DB200D">
      <w:pPr>
        <w:rPr>
          <w:rFonts w:ascii="宋体" w:hAnsi="宋体" w:cs="宋体"/>
          <w:b/>
          <w:bCs/>
          <w:color w:val="auto"/>
          <w:sz w:val="24"/>
        </w:rPr>
      </w:pPr>
      <w:r>
        <w:rPr>
          <w:rFonts w:hint="eastAsia" w:ascii="宋体" w:hAnsi="宋体" w:cs="宋体"/>
          <w:b/>
          <w:bCs/>
          <w:color w:val="auto"/>
          <w:sz w:val="24"/>
        </w:rPr>
        <w:t>11、付款方式：</w:t>
      </w:r>
    </w:p>
    <w:bookmarkEnd w:id="1"/>
    <w:tbl>
      <w:tblPr>
        <w:tblStyle w:val="5"/>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6"/>
        <w:gridCol w:w="5524"/>
        <w:gridCol w:w="2010"/>
      </w:tblGrid>
      <w:tr w14:paraId="00B1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6" w:type="dxa"/>
            <w:vAlign w:val="center"/>
          </w:tcPr>
          <w:p w14:paraId="3AA1DA75">
            <w:pPr>
              <w:spacing w:line="360" w:lineRule="auto"/>
              <w:jc w:val="center"/>
              <w:rPr>
                <w:rFonts w:ascii="宋体" w:hAnsi="宋体" w:cs="宋体"/>
                <w:color w:val="auto"/>
                <w:szCs w:val="21"/>
              </w:rPr>
            </w:pPr>
            <w:r>
              <w:rPr>
                <w:rFonts w:hint="eastAsia" w:ascii="宋体" w:hAnsi="宋体" w:cs="宋体"/>
                <w:color w:val="auto"/>
                <w:szCs w:val="21"/>
              </w:rPr>
              <w:t>付款次序</w:t>
            </w:r>
          </w:p>
        </w:tc>
        <w:tc>
          <w:tcPr>
            <w:tcW w:w="5524" w:type="dxa"/>
            <w:vAlign w:val="center"/>
          </w:tcPr>
          <w:p w14:paraId="01ED52FF">
            <w:pPr>
              <w:spacing w:line="360" w:lineRule="auto"/>
              <w:jc w:val="center"/>
              <w:rPr>
                <w:rFonts w:ascii="宋体" w:hAnsi="宋体" w:cs="宋体"/>
                <w:color w:val="auto"/>
                <w:szCs w:val="21"/>
              </w:rPr>
            </w:pPr>
            <w:r>
              <w:rPr>
                <w:rFonts w:hint="eastAsia" w:ascii="宋体" w:hAnsi="宋体" w:cs="宋体"/>
                <w:color w:val="auto"/>
                <w:szCs w:val="21"/>
              </w:rPr>
              <w:t>付款节点和比例</w:t>
            </w:r>
          </w:p>
        </w:tc>
        <w:tc>
          <w:tcPr>
            <w:tcW w:w="2010" w:type="dxa"/>
            <w:vAlign w:val="center"/>
          </w:tcPr>
          <w:p w14:paraId="43D36AD7">
            <w:pPr>
              <w:spacing w:line="360" w:lineRule="auto"/>
              <w:jc w:val="center"/>
              <w:rPr>
                <w:rFonts w:ascii="宋体" w:hAnsi="宋体" w:cs="宋体"/>
                <w:color w:val="auto"/>
                <w:szCs w:val="21"/>
              </w:rPr>
            </w:pPr>
            <w:r>
              <w:rPr>
                <w:rFonts w:hint="eastAsia" w:ascii="宋体" w:hAnsi="宋体" w:cs="宋体"/>
                <w:color w:val="auto"/>
                <w:szCs w:val="21"/>
              </w:rPr>
              <w:t>付款条件</w:t>
            </w:r>
          </w:p>
        </w:tc>
      </w:tr>
      <w:tr w14:paraId="3328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46" w:type="dxa"/>
            <w:vAlign w:val="center"/>
          </w:tcPr>
          <w:p w14:paraId="7EDB6F4F">
            <w:pPr>
              <w:spacing w:line="360" w:lineRule="auto"/>
              <w:jc w:val="center"/>
              <w:rPr>
                <w:rFonts w:ascii="宋体" w:hAnsi="宋体" w:cs="宋体"/>
                <w:color w:val="auto"/>
                <w:szCs w:val="21"/>
              </w:rPr>
            </w:pPr>
            <w:r>
              <w:rPr>
                <w:rFonts w:hint="eastAsia" w:ascii="宋体" w:hAnsi="宋体" w:cs="宋体"/>
                <w:color w:val="auto"/>
                <w:szCs w:val="21"/>
              </w:rPr>
              <w:t>预付款</w:t>
            </w:r>
          </w:p>
        </w:tc>
        <w:tc>
          <w:tcPr>
            <w:tcW w:w="5524" w:type="dxa"/>
            <w:vAlign w:val="center"/>
          </w:tcPr>
          <w:p w14:paraId="5D42772F">
            <w:pPr>
              <w:spacing w:line="360" w:lineRule="auto"/>
              <w:rPr>
                <w:rFonts w:ascii="宋体" w:hAnsi="宋体" w:cs="宋体"/>
                <w:color w:val="auto"/>
                <w:szCs w:val="21"/>
              </w:rPr>
            </w:pPr>
            <w:r>
              <w:rPr>
                <w:rFonts w:hint="eastAsia" w:ascii="宋体" w:hAnsi="宋体" w:cs="宋体"/>
                <w:color w:val="auto"/>
                <w:szCs w:val="21"/>
              </w:rPr>
              <w:t>合同签订后，乙方向甲方提供与预付款金额一致的预付款担保且达到本合同所述付款条件以后，由乙方向甲方提出支付申请，经甲方审核无误之后向乙方支付合同总价（含税）的30%作为预付款。</w:t>
            </w:r>
          </w:p>
        </w:tc>
        <w:tc>
          <w:tcPr>
            <w:tcW w:w="2010" w:type="dxa"/>
            <w:vMerge w:val="restart"/>
            <w:vAlign w:val="center"/>
          </w:tcPr>
          <w:p w14:paraId="178697CB">
            <w:pPr>
              <w:spacing w:line="360" w:lineRule="auto"/>
              <w:rPr>
                <w:rFonts w:ascii="宋体" w:hAnsi="宋体" w:cs="宋体"/>
                <w:color w:val="auto"/>
                <w:szCs w:val="21"/>
              </w:rPr>
            </w:pPr>
            <w:r>
              <w:rPr>
                <w:rFonts w:hint="eastAsia" w:ascii="宋体" w:hAnsi="宋体" w:cs="宋体"/>
                <w:color w:val="auto"/>
                <w:szCs w:val="21"/>
              </w:rPr>
              <w:t>甲方收到乙方提供的与付款金额一致的增值税专用发票，完整、准确的请款报告、支付报表等资料，经甲方审核无误且民航发展基金到账后20个工作日内支付。（若在采购方寒暑假期间，付款时间顺延）</w:t>
            </w:r>
          </w:p>
        </w:tc>
      </w:tr>
      <w:tr w14:paraId="57B6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6" w:type="dxa"/>
            <w:vAlign w:val="center"/>
          </w:tcPr>
          <w:p w14:paraId="6FA083CC">
            <w:pPr>
              <w:spacing w:line="360" w:lineRule="auto"/>
              <w:jc w:val="center"/>
              <w:rPr>
                <w:rFonts w:ascii="宋体" w:hAnsi="宋体" w:cs="宋体"/>
                <w:color w:val="auto"/>
                <w:szCs w:val="21"/>
              </w:rPr>
            </w:pPr>
            <w:r>
              <w:rPr>
                <w:rFonts w:hint="eastAsia" w:ascii="宋体" w:hAnsi="宋体" w:cs="宋体"/>
                <w:color w:val="auto"/>
                <w:szCs w:val="21"/>
              </w:rPr>
              <w:t>预验收款</w:t>
            </w:r>
          </w:p>
        </w:tc>
        <w:tc>
          <w:tcPr>
            <w:tcW w:w="5524" w:type="dxa"/>
            <w:vAlign w:val="center"/>
          </w:tcPr>
          <w:p w14:paraId="485DCB0E">
            <w:pPr>
              <w:spacing w:line="360" w:lineRule="auto"/>
              <w:rPr>
                <w:rFonts w:ascii="宋体" w:hAnsi="宋体" w:cs="宋体"/>
                <w:color w:val="auto"/>
                <w:szCs w:val="21"/>
              </w:rPr>
            </w:pPr>
            <w:r>
              <w:rPr>
                <w:rFonts w:hint="eastAsia" w:ascii="宋体" w:hAnsi="宋体" w:cs="宋体"/>
                <w:color w:val="auto"/>
                <w:szCs w:val="21"/>
              </w:rPr>
              <w:t>合同内全部货物运达至甲方指定地点，安装调试完成且经双方预验收合格后，由乙方向甲方提出支付申请，并达到付款条件以后，经甲方审核无误后向乙方支付至合同总价（含税）的80%。</w:t>
            </w:r>
          </w:p>
        </w:tc>
        <w:tc>
          <w:tcPr>
            <w:tcW w:w="2010" w:type="dxa"/>
            <w:vMerge w:val="continue"/>
            <w:vAlign w:val="center"/>
          </w:tcPr>
          <w:p w14:paraId="7E7B2B7E">
            <w:pPr>
              <w:spacing w:line="360" w:lineRule="auto"/>
              <w:rPr>
                <w:rFonts w:ascii="宋体" w:hAnsi="宋体" w:cs="宋体"/>
                <w:color w:val="auto"/>
                <w:szCs w:val="21"/>
              </w:rPr>
            </w:pPr>
          </w:p>
        </w:tc>
      </w:tr>
      <w:tr w14:paraId="5269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346" w:type="dxa"/>
            <w:vAlign w:val="center"/>
          </w:tcPr>
          <w:p w14:paraId="7AE13CBC">
            <w:pPr>
              <w:spacing w:line="360" w:lineRule="auto"/>
              <w:jc w:val="center"/>
              <w:rPr>
                <w:rFonts w:ascii="宋体" w:hAnsi="宋体" w:cs="宋体"/>
                <w:color w:val="auto"/>
                <w:szCs w:val="21"/>
              </w:rPr>
            </w:pPr>
            <w:r>
              <w:rPr>
                <w:rFonts w:hint="eastAsia" w:ascii="宋体" w:hAnsi="宋体" w:cs="宋体"/>
                <w:color w:val="auto"/>
                <w:szCs w:val="21"/>
              </w:rPr>
              <w:t>结算款</w:t>
            </w:r>
          </w:p>
        </w:tc>
        <w:tc>
          <w:tcPr>
            <w:tcW w:w="5524" w:type="dxa"/>
            <w:vAlign w:val="center"/>
          </w:tcPr>
          <w:p w14:paraId="258F29CC">
            <w:pPr>
              <w:adjustRightInd w:val="0"/>
              <w:snapToGrid w:val="0"/>
              <w:spacing w:after="0" w:line="360" w:lineRule="auto"/>
              <w:rPr>
                <w:rFonts w:ascii="宋体" w:hAnsi="宋体" w:cs="宋体"/>
                <w:color w:val="auto"/>
                <w:szCs w:val="21"/>
              </w:rPr>
            </w:pPr>
            <w:r>
              <w:rPr>
                <w:rFonts w:hint="eastAsia" w:ascii="宋体" w:hAnsi="宋体" w:cs="宋体"/>
                <w:color w:val="auto"/>
                <w:szCs w:val="21"/>
              </w:rPr>
              <w:t>1、履约担保若以银行保函方式提交的，本次付款时在期的保函到期日需晚于本项目全部货物最终验收合格之日起至质保期满为止后。</w:t>
            </w:r>
          </w:p>
          <w:p w14:paraId="1C350D72">
            <w:pPr>
              <w:spacing w:line="360" w:lineRule="auto"/>
              <w:rPr>
                <w:rFonts w:ascii="宋体" w:hAnsi="宋体" w:cs="宋体"/>
                <w:color w:val="auto"/>
                <w:szCs w:val="21"/>
              </w:rPr>
            </w:pPr>
            <w:r>
              <w:rPr>
                <w:rFonts w:hint="eastAsia" w:ascii="宋体" w:hAnsi="宋体" w:cs="宋体"/>
                <w:color w:val="auto"/>
                <w:szCs w:val="21"/>
              </w:rPr>
              <w:t>2、双方签署全部合同货物最终验收文件。</w:t>
            </w:r>
          </w:p>
          <w:p w14:paraId="7213C9F5">
            <w:pPr>
              <w:spacing w:line="360" w:lineRule="auto"/>
              <w:rPr>
                <w:rFonts w:ascii="宋体" w:hAnsi="宋体" w:cs="宋体"/>
                <w:color w:val="auto"/>
                <w:szCs w:val="21"/>
              </w:rPr>
            </w:pPr>
            <w:r>
              <w:rPr>
                <w:rFonts w:hint="eastAsia" w:ascii="宋体" w:hAnsi="宋体" w:cs="宋体"/>
                <w:color w:val="auto"/>
                <w:szCs w:val="21"/>
              </w:rPr>
              <w:t>满足上述所有要求后，由乙方向甲方提出支付申请，经甲方审核无误且达到付款条件以后，支付至合同结算总价（含税）的100%。</w:t>
            </w:r>
          </w:p>
        </w:tc>
        <w:tc>
          <w:tcPr>
            <w:tcW w:w="2010" w:type="dxa"/>
            <w:vMerge w:val="continue"/>
            <w:vAlign w:val="center"/>
          </w:tcPr>
          <w:p w14:paraId="03CA485B">
            <w:pPr>
              <w:spacing w:line="360" w:lineRule="auto"/>
              <w:rPr>
                <w:rFonts w:ascii="宋体" w:hAnsi="宋体" w:cs="宋体"/>
                <w:color w:val="auto"/>
                <w:szCs w:val="21"/>
              </w:rPr>
            </w:pPr>
          </w:p>
        </w:tc>
      </w:tr>
    </w:tbl>
    <w:p w14:paraId="06F63F2B">
      <w:pPr>
        <w:rPr>
          <w:rFonts w:ascii="宋体" w:hAnsi="宋体" w:cs="宋体"/>
          <w:color w:val="auto"/>
        </w:rPr>
      </w:pPr>
    </w:p>
    <w:p w14:paraId="00B743BB">
      <w:pPr>
        <w:rPr>
          <w:rFonts w:ascii="宋体" w:hAnsi="宋体" w:cs="宋体"/>
          <w:color w:val="auto"/>
        </w:rPr>
      </w:pPr>
    </w:p>
    <w:p w14:paraId="541E0101">
      <w:pPr>
        <w:spacing w:line="400" w:lineRule="exact"/>
        <w:ind w:firstLine="482" w:firstLineChars="200"/>
        <w:jc w:val="center"/>
        <w:rPr>
          <w:rFonts w:ascii="宋体" w:hAnsi="宋体" w:cs="宋体"/>
          <w:b/>
          <w:bCs/>
          <w:color w:val="auto"/>
          <w:sz w:val="24"/>
        </w:rPr>
      </w:pPr>
      <w:r>
        <w:rPr>
          <w:rFonts w:hint="eastAsia" w:ascii="宋体" w:hAnsi="宋体" w:cs="宋体"/>
          <w:b/>
          <w:bCs/>
          <w:color w:val="auto"/>
          <w:sz w:val="24"/>
        </w:rPr>
        <w:t>第三部分 采购人提供的资料</w:t>
      </w:r>
    </w:p>
    <w:p w14:paraId="1E9471A5">
      <w:pPr>
        <w:spacing w:line="400" w:lineRule="exact"/>
        <w:ind w:firstLine="482" w:firstLineChars="200"/>
        <w:rPr>
          <w:rFonts w:ascii="宋体" w:hAnsi="宋体" w:cs="宋体"/>
          <w:b/>
          <w:bCs/>
          <w:color w:val="auto"/>
          <w:sz w:val="24"/>
        </w:rPr>
      </w:pPr>
      <w:r>
        <w:rPr>
          <w:rFonts w:hint="eastAsia" w:ascii="宋体" w:hAnsi="宋体" w:cs="宋体"/>
          <w:b/>
          <w:bCs/>
          <w:color w:val="auto"/>
          <w:sz w:val="24"/>
        </w:rPr>
        <w:t>（一）图纸</w:t>
      </w:r>
    </w:p>
    <w:p w14:paraId="3E344EDF">
      <w:pPr>
        <w:spacing w:line="400" w:lineRule="exact"/>
        <w:ind w:firstLine="482" w:firstLineChars="200"/>
        <w:rPr>
          <w:rFonts w:ascii="宋体" w:hAnsi="宋体" w:cs="宋体"/>
          <w:b/>
          <w:bCs/>
          <w:color w:val="auto"/>
          <w:sz w:val="24"/>
        </w:rPr>
      </w:pPr>
      <w:r>
        <w:rPr>
          <w:rFonts w:hint="eastAsia" w:ascii="宋体" w:hAnsi="宋体" w:cs="宋体"/>
          <w:b/>
          <w:bCs/>
          <w:color w:val="auto"/>
          <w:sz w:val="24"/>
        </w:rPr>
        <w:t>1、附件1：</w:t>
      </w:r>
      <w:r>
        <w:rPr>
          <w:rFonts w:hint="eastAsia" w:ascii="宋体" w:hAnsi="宋体" w:cs="宋体"/>
          <w:b/>
          <w:bCs/>
          <w:color w:val="auto"/>
          <w:szCs w:val="21"/>
        </w:rPr>
        <w:t>附件C8-航空发动机控制技术综合实验中心及民机复合材料创新中心建筑图纸</w:t>
      </w:r>
    </w:p>
    <w:p w14:paraId="7A4DEEA7">
      <w:pPr>
        <w:spacing w:line="400" w:lineRule="exact"/>
        <w:ind w:firstLine="482" w:firstLineChars="200"/>
        <w:rPr>
          <w:rFonts w:ascii="宋体" w:hAnsi="宋体" w:cs="宋体"/>
          <w:color w:val="auto"/>
        </w:rPr>
        <w:sectPr>
          <w:pgSz w:w="11906" w:h="16838"/>
          <w:pgMar w:top="1440" w:right="1576" w:bottom="1440" w:left="1689" w:header="851" w:footer="992" w:gutter="0"/>
          <w:cols w:space="720" w:num="1"/>
          <w:docGrid w:type="lines" w:linePitch="312" w:charSpace="0"/>
        </w:sectPr>
      </w:pPr>
      <w:r>
        <w:rPr>
          <w:rFonts w:hint="eastAsia" w:ascii="宋体" w:hAnsi="宋体" w:cs="宋体"/>
          <w:b/>
          <w:bCs/>
          <w:color w:val="auto"/>
          <w:sz w:val="24"/>
        </w:rPr>
        <w:t>2、附件2：总平面图</w:t>
      </w:r>
      <w:bookmarkStart w:id="7" w:name="_GoBack"/>
      <w:bookmarkEnd w:id="7"/>
    </w:p>
    <w:p w14:paraId="354BE60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DC5FD1"/>
    <w:multiLevelType w:val="singleLevel"/>
    <w:tmpl w:val="B9DC5FD1"/>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587BD1"/>
    <w:rsid w:val="1F587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b/>
      <w:bCs/>
      <w:kern w:val="44"/>
      <w:sz w:val="44"/>
      <w:szCs w:val="44"/>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Normal (Web)"/>
    <w:basedOn w:val="1"/>
    <w:qFormat/>
    <w:uiPriority w:val="0"/>
    <w:pPr>
      <w:widowControl/>
      <w:spacing w:before="100" w:beforeAutospacing="1" w:after="100" w:afterAutospacing="1"/>
      <w:jc w:val="left"/>
    </w:pPr>
    <w:rPr>
      <w:rFonts w:ascii="宋体"/>
      <w:kern w:val="0"/>
      <w:sz w:val="18"/>
      <w:szCs w:val="18"/>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annotation reference"/>
    <w:qFormat/>
    <w:uiPriority w:val="99"/>
    <w:rPr>
      <w:sz w:val="21"/>
      <w:szCs w:val="21"/>
    </w:rPr>
  </w:style>
  <w:style w:type="paragraph" w:customStyle="1" w:styleId="9">
    <w:name w:val="9正文"/>
    <w:basedOn w:val="1"/>
    <w:autoRedefine/>
    <w:qFormat/>
    <w:uiPriority w:val="0"/>
    <w:pPr>
      <w:spacing w:after="0" w:line="440" w:lineRule="exact"/>
      <w:ind w:firstLine="200" w:firstLineChars="200"/>
    </w:pPr>
    <w:rPr>
      <w:rFonts w:ascii="宋体" w:hAnsi="等线"/>
    </w:rPr>
  </w:style>
  <w:style w:type="paragraph" w:customStyle="1" w:styleId="10">
    <w:name w:val="正文2"/>
    <w:autoRedefine/>
    <w:qFormat/>
    <w:uiPriority w:val="0"/>
    <w:pPr>
      <w:widowControl w:val="0"/>
      <w:adjustRightInd w:val="0"/>
      <w:snapToGrid w:val="0"/>
      <w:spacing w:line="360" w:lineRule="auto"/>
      <w:jc w:val="both"/>
      <w:textAlignment w:val="baseline"/>
      <w:outlineLvl w:val="1"/>
    </w:pPr>
    <w:rPr>
      <w:rFonts w:cs="Times New Roman" w:asciiTheme="minorEastAsia" w:hAnsiTheme="minorEastAsia" w:eastAsiaTheme="minorEastAsia"/>
      <w:b/>
      <w:sz w:val="21"/>
      <w:szCs w:val="21"/>
      <w:lang w:val="en-US" w:eastAsia="zh-CN" w:bidi="ar-SA"/>
    </w:rPr>
  </w:style>
  <w:style w:type="paragraph" w:customStyle="1" w:styleId="11">
    <w:name w:val="石墨文档正文"/>
    <w:unhideWhenUsed/>
    <w:qFormat/>
    <w:uiPriority w:val="0"/>
    <w:rPr>
      <w:rFonts w:hint="eastAsia" w:ascii="微软雅黑" w:hAnsi="微软雅黑" w:eastAsia="微软雅黑" w:cs="微软雅黑"/>
      <w:sz w:val="22"/>
      <w:szCs w:val="22"/>
      <w:lang w:val="en-US" w:eastAsia="zh-CN" w:bidi="ar-SA"/>
    </w:rPr>
  </w:style>
  <w:style w:type="paragraph" w:customStyle="1" w:styleId="12">
    <w:name w:val="正文首行缩进1"/>
    <w:basedOn w:val="1"/>
    <w:autoRedefine/>
    <w:qFormat/>
    <w:uiPriority w:val="0"/>
    <w:pPr>
      <w:adjustRightInd w:val="0"/>
      <w:snapToGrid w:val="0"/>
      <w:spacing w:after="0" w:line="360" w:lineRule="auto"/>
      <w:jc w:val="left"/>
    </w:pPr>
    <w:rPr>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2026-07-07T08:51:00Z</dcterms:created>
  <dc:creator>袁袁</dc:creator>
  <cp:lastModifiedBy>袁袁</cp:lastModifiedBy>
  <dcterms:modified xsi:type="dcterms:W3CDTF">2026-07-07T08:51:52Z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67D57D8C2BBA4743BCC5A5E8CB00E542_11</vt:lpwstr>
  </property>
  <property fmtid="{D5CDD505-2E9C-101B-9397-08002B2CF9AE}" pid="4" name="KSOTemplateDocerSaveRecord">
    <vt:lpwstr>eyJoZGlkIjoiMmM5Mjk3NDI2ZGMwZmJjZGMxYjQ4YTNlNDM4M2JmNzkiLCJ1c2VySWQiOiIxNTU4NjA1ODMxIn0=</vt:lpwstr>
  </property>
</Properties>
</file>