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E95C9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bCs/>
          <w:color w:val="auto"/>
          <w:sz w:val="32"/>
          <w:szCs w:val="32"/>
          <w:lang w:val="en-US" w:eastAsia="zh-CN"/>
        </w:rPr>
      </w:pPr>
      <w:bookmarkStart w:id="0" w:name="OLE_LINK3"/>
      <w:r>
        <w:rPr>
          <w:rFonts w:hint="eastAsia" w:ascii="仿宋" w:hAnsi="仿宋" w:eastAsia="仿宋" w:cs="仿宋"/>
          <w:bCs/>
          <w:color w:val="auto"/>
          <w:sz w:val="32"/>
          <w:szCs w:val="32"/>
          <w:lang w:val="zh-CN"/>
        </w:rPr>
        <w:t>某部室内标准化装修工程监理服务</w:t>
      </w:r>
      <w:r>
        <w:rPr>
          <w:rFonts w:hint="eastAsia" w:ascii="仿宋" w:hAnsi="仿宋" w:eastAsia="仿宋" w:cs="仿宋"/>
          <w:bCs/>
          <w:color w:val="auto"/>
          <w:sz w:val="32"/>
          <w:szCs w:val="32"/>
          <w:lang w:val="en-US" w:eastAsia="zh-CN"/>
        </w:rPr>
        <w:t xml:space="preserve"> </w:t>
      </w:r>
    </w:p>
    <w:p w14:paraId="6BBB933A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ascii="仿宋" w:hAnsi="仿宋" w:eastAsia="仿宋" w:cs="仿宋"/>
          <w:bCs/>
          <w:color w:val="auto"/>
          <w:kern w:val="0"/>
          <w:sz w:val="48"/>
          <w:szCs w:val="48"/>
          <w:lang w:val="zh-CN"/>
        </w:rPr>
      </w:pPr>
      <w:r>
        <w:rPr>
          <w:rFonts w:hint="eastAsia" w:ascii="仿宋" w:hAnsi="仿宋" w:eastAsia="仿宋" w:cs="仿宋"/>
          <w:bCs/>
          <w:color w:val="auto"/>
          <w:sz w:val="32"/>
          <w:szCs w:val="32"/>
          <w:lang w:val="zh-CN"/>
        </w:rPr>
        <w:t>中标（成交）结果公告</w:t>
      </w:r>
    </w:p>
    <w:p w14:paraId="6186A2C6">
      <w:pPr>
        <w:numPr>
          <w:ilvl w:val="0"/>
          <w:numId w:val="1"/>
        </w:numPr>
        <w:autoSpaceDE w:val="0"/>
        <w:autoSpaceDN w:val="0"/>
        <w:adjustRightInd w:val="0"/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项目编号</w:t>
      </w: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：</w:t>
      </w:r>
    </w:p>
    <w:p w14:paraId="63343C85">
      <w:pPr>
        <w:adjustRightInd w:val="0"/>
        <w:snapToGrid w:val="0"/>
        <w:spacing w:before="50" w:line="360" w:lineRule="auto"/>
        <w:ind w:firstLine="480" w:firstLineChars="200"/>
        <w:rPr>
          <w:rFonts w:hint="eastAsia" w:ascii="仿宋" w:hAnsi="仿宋" w:eastAsia="仿宋" w:cs="仿宋"/>
          <w:bCs/>
          <w:color w:val="auto"/>
          <w:sz w:val="24"/>
          <w:lang w:eastAsia="zh-CN"/>
        </w:rPr>
      </w:pPr>
      <w:r>
        <w:rPr>
          <w:rFonts w:hint="eastAsia" w:ascii="仿宋" w:hAnsi="仿宋" w:eastAsia="仿宋" w:cs="仿宋"/>
          <w:bCs/>
          <w:color w:val="auto"/>
          <w:sz w:val="24"/>
        </w:rPr>
        <w:t>1、</w:t>
      </w:r>
      <w:r>
        <w:rPr>
          <w:rFonts w:hint="eastAsia" w:ascii="仿宋" w:hAnsi="仿宋" w:eastAsia="仿宋" w:cs="仿宋"/>
          <w:bCs/>
          <w:color w:val="auto"/>
          <w:sz w:val="24"/>
          <w:lang w:eastAsia="zh-CN"/>
        </w:rPr>
        <w:t>项目编号：2024-JJDCCE-G4005</w:t>
      </w:r>
    </w:p>
    <w:p w14:paraId="442BBBFC">
      <w:pPr>
        <w:adjustRightInd w:val="0"/>
        <w:snapToGrid w:val="0"/>
        <w:spacing w:before="50" w:line="360" w:lineRule="auto"/>
        <w:ind w:firstLine="480" w:firstLineChars="200"/>
        <w:rPr>
          <w:rFonts w:hint="default" w:ascii="仿宋" w:hAnsi="仿宋" w:eastAsia="仿宋" w:cs="仿宋"/>
          <w:bCs/>
          <w:color w:val="auto"/>
          <w:sz w:val="24"/>
          <w:lang w:val="en-US"/>
        </w:rPr>
      </w:pPr>
      <w:r>
        <w:rPr>
          <w:rFonts w:hint="eastAsia" w:ascii="仿宋" w:hAnsi="仿宋" w:eastAsia="仿宋" w:cs="仿宋"/>
          <w:bCs/>
          <w:color w:val="auto"/>
          <w:sz w:val="24"/>
        </w:rPr>
        <w:t>2、采购代理机构编号：</w:t>
      </w: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HNXHZB202</w:t>
      </w:r>
      <w:bookmarkStart w:id="1" w:name="_GoBack"/>
      <w:bookmarkEnd w:id="1"/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4-ZF-049</w:t>
      </w:r>
    </w:p>
    <w:p w14:paraId="25559238">
      <w:pPr>
        <w:adjustRightInd w:val="0"/>
        <w:snapToGrid w:val="0"/>
        <w:spacing w:before="50" w:line="360" w:lineRule="auto"/>
        <w:ind w:firstLine="480" w:firstLineChars="200"/>
        <w:rPr>
          <w:rFonts w:hint="eastAsia" w:ascii="仿宋" w:hAnsi="仿宋" w:eastAsia="仿宋" w:cs="仿宋"/>
          <w:bCs/>
          <w:color w:val="auto"/>
          <w:sz w:val="24"/>
        </w:rPr>
      </w:pPr>
      <w:r>
        <w:rPr>
          <w:rFonts w:hint="eastAsia" w:ascii="仿宋" w:hAnsi="仿宋" w:eastAsia="仿宋" w:cs="仿宋"/>
          <w:bCs/>
          <w:color w:val="auto"/>
          <w:sz w:val="24"/>
        </w:rPr>
        <w:t>3、采购预算：24.09</w:t>
      </w:r>
      <w:r>
        <w:rPr>
          <w:rFonts w:hint="eastAsia" w:ascii="仿宋" w:hAnsi="仿宋" w:eastAsia="仿宋" w:cs="仿宋"/>
          <w:bCs/>
          <w:color w:val="auto"/>
          <w:sz w:val="24"/>
          <w:lang w:val="en-US" w:eastAsia="zh-CN"/>
        </w:rPr>
        <w:t>万元</w:t>
      </w:r>
    </w:p>
    <w:p w14:paraId="2CCF246E">
      <w:pPr>
        <w:pStyle w:val="2"/>
        <w:ind w:left="0" w:leftChars="0" w:firstLine="480" w:firstLineChars="200"/>
        <w:rPr>
          <w:bCs/>
          <w:color w:val="auto"/>
          <w:sz w:val="24"/>
          <w:u w:val="none"/>
        </w:rPr>
      </w:pPr>
      <w:r>
        <w:rPr>
          <w:rFonts w:hint="eastAsia" w:ascii="仿宋" w:hAnsi="仿宋" w:eastAsia="仿宋" w:cs="仿宋"/>
          <w:bCs/>
          <w:color w:val="auto"/>
          <w:sz w:val="24"/>
        </w:rPr>
        <w:t>4、开标时间：</w:t>
      </w:r>
      <w:r>
        <w:rPr>
          <w:rFonts w:hint="eastAsia" w:ascii="仿宋" w:hAnsi="仿宋" w:eastAsia="仿宋" w:cs="仿宋"/>
          <w:bCs/>
          <w:color w:val="auto"/>
          <w:sz w:val="24"/>
          <w:u w:val="none"/>
          <w:lang w:val="en-US" w:eastAsia="zh-CN"/>
        </w:rPr>
        <w:t>2024</w:t>
      </w:r>
      <w:r>
        <w:rPr>
          <w:rFonts w:hint="eastAsia" w:ascii="仿宋" w:hAnsi="仿宋" w:eastAsia="仿宋" w:cs="仿宋"/>
          <w:bCs/>
          <w:color w:val="auto"/>
          <w:sz w:val="24"/>
          <w:u w:val="none"/>
        </w:rPr>
        <w:t>年</w:t>
      </w:r>
      <w:r>
        <w:rPr>
          <w:rFonts w:hint="eastAsia" w:ascii="仿宋" w:hAnsi="仿宋" w:eastAsia="仿宋" w:cs="仿宋"/>
          <w:bCs/>
          <w:color w:val="auto"/>
          <w:sz w:val="24"/>
          <w:u w:val="none"/>
          <w:lang w:val="en-US" w:eastAsia="zh-CN"/>
        </w:rPr>
        <w:t>8</w:t>
      </w:r>
      <w:r>
        <w:rPr>
          <w:rFonts w:hint="eastAsia" w:ascii="仿宋" w:hAnsi="仿宋" w:eastAsia="仿宋" w:cs="仿宋"/>
          <w:bCs/>
          <w:color w:val="auto"/>
          <w:sz w:val="24"/>
          <w:u w:val="none"/>
        </w:rPr>
        <w:t>月</w:t>
      </w:r>
      <w:r>
        <w:rPr>
          <w:rFonts w:hint="eastAsia" w:ascii="仿宋" w:hAnsi="仿宋" w:eastAsia="仿宋" w:cs="仿宋"/>
          <w:bCs/>
          <w:color w:val="auto"/>
          <w:sz w:val="24"/>
          <w:u w:val="none"/>
          <w:lang w:val="en-US" w:eastAsia="zh-CN"/>
        </w:rPr>
        <w:t>14</w:t>
      </w:r>
      <w:r>
        <w:rPr>
          <w:rFonts w:hint="eastAsia" w:ascii="仿宋" w:hAnsi="仿宋" w:eastAsia="仿宋" w:cs="仿宋"/>
          <w:bCs/>
          <w:color w:val="auto"/>
          <w:sz w:val="24"/>
          <w:u w:val="none"/>
        </w:rPr>
        <w:t>日</w:t>
      </w:r>
      <w:r>
        <w:rPr>
          <w:rFonts w:hint="eastAsia" w:ascii="仿宋" w:hAnsi="仿宋" w:eastAsia="仿宋" w:cs="仿宋"/>
          <w:bCs/>
          <w:color w:val="auto"/>
          <w:sz w:val="24"/>
          <w:u w:val="none"/>
          <w:lang w:val="en-US" w:eastAsia="zh-CN"/>
        </w:rPr>
        <w:t>9</w:t>
      </w:r>
      <w:r>
        <w:rPr>
          <w:rFonts w:hint="eastAsia" w:ascii="仿宋" w:hAnsi="仿宋" w:eastAsia="仿宋" w:cs="仿宋"/>
          <w:bCs/>
          <w:color w:val="auto"/>
          <w:sz w:val="24"/>
          <w:u w:val="none"/>
        </w:rPr>
        <w:t>时</w:t>
      </w:r>
      <w:r>
        <w:rPr>
          <w:rFonts w:hint="eastAsia" w:ascii="仿宋" w:hAnsi="仿宋" w:eastAsia="仿宋" w:cs="仿宋"/>
          <w:bCs/>
          <w:color w:val="auto"/>
          <w:sz w:val="24"/>
          <w:u w:val="none"/>
          <w:lang w:val="en-US" w:eastAsia="zh-CN"/>
        </w:rPr>
        <w:t>30</w:t>
      </w:r>
      <w:r>
        <w:rPr>
          <w:rFonts w:hint="eastAsia" w:ascii="仿宋" w:hAnsi="仿宋" w:eastAsia="仿宋" w:cs="仿宋"/>
          <w:bCs/>
          <w:color w:val="auto"/>
          <w:sz w:val="24"/>
          <w:u w:val="none"/>
        </w:rPr>
        <w:t>分</w:t>
      </w:r>
    </w:p>
    <w:p w14:paraId="7DCADE62">
      <w:p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二、项目名称</w:t>
      </w: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：某部室内标准化装修工程监理服务</w:t>
      </w:r>
    </w:p>
    <w:p w14:paraId="750335B9">
      <w:pPr>
        <w:autoSpaceDE w:val="0"/>
        <w:autoSpaceDN w:val="0"/>
        <w:adjustRightInd w:val="0"/>
        <w:spacing w:line="360" w:lineRule="auto"/>
        <w:outlineLvl w:val="0"/>
        <w:rPr>
          <w:rFonts w:ascii="仿宋" w:hAnsi="仿宋" w:eastAsia="仿宋" w:cs="仿宋"/>
          <w:b/>
          <w:color w:val="auto"/>
          <w:kern w:val="0"/>
          <w:sz w:val="24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</w:rPr>
        <w:t>三、供应商产生方式：（</w:t>
      </w:r>
      <w:r>
        <w:rPr>
          <w:rFonts w:ascii="Arial" w:hAnsi="Arial" w:eastAsia="仿宋" w:cs="Arial"/>
          <w:b/>
          <w:color w:val="auto"/>
          <w:kern w:val="0"/>
          <w:sz w:val="24"/>
        </w:rPr>
        <w:t>√</w:t>
      </w:r>
      <w:r>
        <w:rPr>
          <w:rFonts w:hint="eastAsia" w:ascii="仿宋" w:hAnsi="仿宋" w:eastAsia="仿宋" w:cs="仿宋"/>
          <w:b/>
          <w:color w:val="auto"/>
          <w:kern w:val="0"/>
          <w:sz w:val="24"/>
        </w:rPr>
        <w:t>）公告邀请</w:t>
      </w:r>
    </w:p>
    <w:p w14:paraId="28DE1FA2">
      <w:pPr>
        <w:autoSpaceDE w:val="0"/>
        <w:autoSpaceDN w:val="0"/>
        <w:adjustRightInd w:val="0"/>
        <w:spacing w:line="360" w:lineRule="auto"/>
        <w:outlineLvl w:val="0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四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、供应商投标(询价)情况</w:t>
      </w:r>
    </w:p>
    <w:tbl>
      <w:tblPr>
        <w:tblStyle w:val="20"/>
        <w:tblW w:w="10034" w:type="dxa"/>
        <w:jc w:val="center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034"/>
      </w:tblGrid>
      <w:tr w14:paraId="081734C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  <w:jc w:val="center"/>
        </w:trPr>
        <w:tc>
          <w:tcPr>
            <w:tcW w:w="9974" w:type="dxa"/>
            <w:noWrap w:val="0"/>
            <w:vAlign w:val="center"/>
          </w:tcPr>
          <w:tbl>
            <w:tblPr>
              <w:tblStyle w:val="20"/>
              <w:tblW w:w="9252" w:type="dxa"/>
              <w:tblCellSpacing w:w="0" w:type="dxa"/>
              <w:tblInd w:w="329" w:type="dxa"/>
              <w:tblBorders>
                <w:top w:val="single" w:color="000000" w:sz="6" w:space="0"/>
                <w:left w:val="single" w:color="000000" w:sz="6" w:space="0"/>
                <w:bottom w:val="outset" w:color="auto" w:sz="6" w:space="0"/>
                <w:right w:val="outset" w:color="auto" w:sz="6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222"/>
              <w:gridCol w:w="1073"/>
              <w:gridCol w:w="1179"/>
              <w:gridCol w:w="1505"/>
              <w:gridCol w:w="1519"/>
              <w:gridCol w:w="1754"/>
            </w:tblGrid>
            <w:tr w14:paraId="6C039AEC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59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BB4F24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供应商信息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8D8598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资格审查结果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16C567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符合性审查结果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CD5DF4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最终报价</w:t>
                  </w:r>
                </w:p>
                <w:p w14:paraId="49EEA329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（元）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40C0AF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最终评审价</w:t>
                  </w:r>
                </w:p>
                <w:p w14:paraId="01DC99B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（元）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8185CE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推荐排名</w:t>
                  </w:r>
                </w:p>
              </w:tc>
            </w:tr>
            <w:tr w14:paraId="19CEF256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59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130031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湖南省怀化市建设工程监理有限公司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0E4D2DE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52FE25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FB01D5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98000.00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1A4F09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88200.00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A12DD7A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第一成交候选人</w:t>
                  </w:r>
                </w:p>
              </w:tc>
            </w:tr>
            <w:tr w14:paraId="5492CF8F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59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F8BE9D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中能科建工程咨询有限公司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CB9171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82D436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297E0D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105755.00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D80046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95179.59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E75E57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第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二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成交候选人</w:t>
                  </w:r>
                </w:p>
              </w:tc>
            </w:tr>
            <w:tr w14:paraId="2B9DE8A1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05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6D81563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邵阳市中信工程建设监理有限公司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03F110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39F9F08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28CBF42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180800.00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77ECD5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162720.00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01A8F304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第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三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成交候选人</w:t>
                  </w:r>
                </w:p>
              </w:tc>
            </w:tr>
            <w:tr w14:paraId="20DB7D57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05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shd w:val="clear"/>
                  <w:noWrap w:val="0"/>
                  <w:vAlign w:val="center"/>
                </w:tcPr>
                <w:p w14:paraId="751B10AF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leftChars="0" w:right="0" w:rightChars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湖南第一工业设计研究院有限公司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49B4E1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5AD062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2F87433D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187200.00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6A5D6FE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181584.00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168169B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第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四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成交候选人</w:t>
                  </w:r>
                </w:p>
              </w:tc>
            </w:tr>
            <w:tr w14:paraId="2CA89EE2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05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shd w:val="clear"/>
                  <w:noWrap w:val="0"/>
                  <w:vAlign w:val="center"/>
                </w:tcPr>
                <w:p w14:paraId="1C3D491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leftChars="0" w:right="0" w:rightChars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公诚管理咨询有限公司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5BB9EBFE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0F16434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合格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93255B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190000.00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251C010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190000.00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B8F9E17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第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五</w:t>
                  </w: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</w:rPr>
                    <w:t>成交候选人</w:t>
                  </w:r>
                </w:p>
              </w:tc>
            </w:tr>
            <w:tr w14:paraId="7F424CD3">
              <w:tblPrEx>
                <w:tblBorders>
                  <w:top w:val="single" w:color="000000" w:sz="6" w:space="0"/>
                  <w:left w:val="single" w:color="000000" w:sz="6" w:space="0"/>
                  <w:bottom w:val="outset" w:color="auto" w:sz="6" w:space="0"/>
                  <w:right w:val="outset" w:color="auto" w:sz="6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05" w:hRule="atLeast"/>
                <w:tblCellSpacing w:w="0" w:type="dxa"/>
              </w:trPr>
              <w:tc>
                <w:tcPr>
                  <w:tcW w:w="2222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shd w:val="clear"/>
                  <w:noWrap w:val="0"/>
                  <w:vAlign w:val="center"/>
                </w:tcPr>
                <w:p w14:paraId="1CA115D1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leftChars="0" w:right="0" w:rightChars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湖南怀建项目管理咨询有限公司</w:t>
                  </w:r>
                </w:p>
              </w:tc>
              <w:tc>
                <w:tcPr>
                  <w:tcW w:w="1073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4049A116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eastAsia="zh-CN"/>
                    </w:rPr>
                    <w:t>不合格</w:t>
                  </w:r>
                </w:p>
              </w:tc>
              <w:tc>
                <w:tcPr>
                  <w:tcW w:w="117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C68FF4C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1505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766F3445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1519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6BCB602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default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  <w:tc>
                <w:tcPr>
                  <w:tcW w:w="1754" w:type="dxa"/>
                  <w:tcBorders>
                    <w:top w:val="outset" w:color="auto" w:sz="6" w:space="0"/>
                    <w:left w:val="outset" w:color="auto" w:sz="6" w:space="0"/>
                    <w:bottom w:val="single" w:color="000000" w:sz="6" w:space="0"/>
                    <w:right w:val="single" w:color="000000" w:sz="6" w:space="0"/>
                  </w:tcBorders>
                  <w:noWrap w:val="0"/>
                  <w:vAlign w:val="center"/>
                </w:tcPr>
                <w:p w14:paraId="10795218">
                  <w:pPr>
                    <w:keepNext w:val="0"/>
                    <w:keepLines w:val="0"/>
                    <w:widowControl/>
                    <w:suppressLineNumbers w:val="0"/>
                    <w:spacing w:before="0" w:beforeAutospacing="0" w:after="0" w:afterAutospacing="0"/>
                    <w:ind w:left="0" w:right="0"/>
                    <w:contextualSpacing/>
                    <w:jc w:val="center"/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Cs/>
                      <w:color w:val="auto"/>
                      <w:kern w:val="0"/>
                      <w:sz w:val="21"/>
                      <w:szCs w:val="21"/>
                      <w:lang w:val="en-US" w:eastAsia="zh-CN"/>
                    </w:rPr>
                    <w:t>/</w:t>
                  </w:r>
                </w:p>
              </w:tc>
            </w:tr>
          </w:tbl>
          <w:p w14:paraId="131F584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仿宋" w:hAnsi="仿宋" w:eastAsia="仿宋" w:cs="仿宋"/>
                <w:bCs/>
                <w:color w:val="auto"/>
                <w:kern w:val="0"/>
                <w:sz w:val="28"/>
                <w:szCs w:val="28"/>
              </w:rPr>
            </w:pPr>
          </w:p>
        </w:tc>
      </w:tr>
    </w:tbl>
    <w:p w14:paraId="70EB7355">
      <w:pPr>
        <w:autoSpaceDE w:val="0"/>
        <w:autoSpaceDN w:val="0"/>
        <w:adjustRightInd w:val="0"/>
        <w:rPr>
          <w:rFonts w:hint="eastAsia" w:ascii="仿宋" w:hAnsi="仿宋" w:eastAsia="仿宋" w:cs="仿宋"/>
          <w:bCs/>
          <w:color w:val="auto"/>
          <w:kern w:val="0"/>
          <w:sz w:val="28"/>
          <w:szCs w:val="28"/>
        </w:rPr>
      </w:pPr>
    </w:p>
    <w:p w14:paraId="69638F72">
      <w:p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u w:val="single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五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、中标（询价）信息</w:t>
      </w:r>
    </w:p>
    <w:p w14:paraId="38396D29">
      <w:pPr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eastAsia" w:ascii="仿宋" w:hAnsi="仿宋" w:eastAsia="仿宋" w:cs="仿宋"/>
          <w:bCs/>
          <w:color w:val="auto"/>
          <w:kern w:val="0"/>
          <w:sz w:val="24"/>
          <w:lang w:val="zh-CN"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供应商名称：</w:t>
      </w:r>
      <w:r>
        <w:rPr>
          <w:rFonts w:hint="eastAsia" w:ascii="仿宋" w:hAnsi="仿宋" w:eastAsia="仿宋" w:cs="仿宋"/>
          <w:bCs/>
          <w:color w:val="auto"/>
          <w:kern w:val="0"/>
          <w:sz w:val="24"/>
          <w:lang w:val="en-US" w:eastAsia="zh-CN"/>
        </w:rPr>
        <w:t>湖南省怀化市建设工程监理有限公司</w:t>
      </w:r>
    </w:p>
    <w:p w14:paraId="2302B5A4">
      <w:pPr>
        <w:autoSpaceDE w:val="0"/>
        <w:autoSpaceDN w:val="0"/>
        <w:adjustRightInd w:val="0"/>
        <w:spacing w:line="360" w:lineRule="auto"/>
        <w:ind w:left="0" w:leftChars="0" w:right="-178" w:rightChars="-85" w:firstLine="0" w:firstLineChars="0"/>
        <w:rPr>
          <w:rFonts w:hint="eastAsia" w:eastAsia="仿宋"/>
          <w:color w:val="auto"/>
          <w:u w:val="non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供应商地址：怀化市鹤城区南环路600号金磊富域城写字楼10楼1004号</w:t>
      </w:r>
      <w:r>
        <w:rPr>
          <w:rFonts w:hint="eastAsia" w:ascii="仿宋" w:hAnsi="仿宋" w:eastAsia="仿宋" w:cs="仿宋"/>
          <w:bCs/>
          <w:color w:val="auto"/>
          <w:kern w:val="0"/>
          <w:sz w:val="24"/>
          <w:lang w:val="en-US" w:eastAsia="zh-CN"/>
        </w:rPr>
        <w:t xml:space="preserve"> </w:t>
      </w:r>
    </w:p>
    <w:p w14:paraId="433567EE">
      <w:pPr>
        <w:autoSpaceDE w:val="0"/>
        <w:autoSpaceDN w:val="0"/>
        <w:adjustRightInd w:val="0"/>
        <w:spacing w:line="360" w:lineRule="auto"/>
        <w:ind w:left="0" w:leftChars="0" w:firstLine="0" w:firstLineChars="0"/>
        <w:rPr>
          <w:rFonts w:hint="default" w:ascii="仿宋" w:hAnsi="仿宋" w:eastAsia="仿宋" w:cs="仿宋"/>
          <w:bCs/>
          <w:color w:val="auto"/>
          <w:kern w:val="0"/>
          <w:sz w:val="24"/>
          <w:u w:val="single"/>
          <w:lang w:val="en-US" w:eastAsia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中标（成交）金额：98000.00</w:t>
      </w:r>
      <w:r>
        <w:rPr>
          <w:rFonts w:hint="eastAsia" w:ascii="仿宋" w:hAnsi="仿宋" w:eastAsia="仿宋"/>
          <w:color w:val="auto"/>
          <w:sz w:val="24"/>
          <w:u w:val="none"/>
          <w:lang w:val="en-US" w:eastAsia="zh-CN"/>
        </w:rPr>
        <w:t>元</w:t>
      </w:r>
    </w:p>
    <w:p w14:paraId="56F67CB6">
      <w:pPr>
        <w:shd w:val="clear"/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六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、主要标的信息</w:t>
      </w:r>
    </w:p>
    <w:tbl>
      <w:tblPr>
        <w:tblStyle w:val="20"/>
        <w:tblpPr w:leftFromText="180" w:rightFromText="180" w:vertAnchor="text" w:horzAnchor="page" w:tblpX="1898" w:tblpY="429"/>
        <w:tblOverlap w:val="never"/>
        <w:tblW w:w="91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00"/>
      </w:tblGrid>
      <w:tr w14:paraId="38EC32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91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auto"/>
            <w:noWrap w:val="0"/>
            <w:vAlign w:val="top"/>
          </w:tcPr>
          <w:p w14:paraId="16DBE5B1">
            <w:pPr>
              <w:keepNext w:val="0"/>
              <w:keepLines w:val="0"/>
              <w:suppressLineNumbers w:val="0"/>
              <w:shd w:val="clear"/>
              <w:autoSpaceDE w:val="0"/>
              <w:autoSpaceDN w:val="0"/>
              <w:adjustRightInd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lang w:val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lang w:val="zh-CN"/>
              </w:rPr>
              <w:t>服务类</w:t>
            </w:r>
          </w:p>
        </w:tc>
      </w:tr>
      <w:tr w14:paraId="43962E2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2" w:hRule="atLeast"/>
        </w:trPr>
        <w:tc>
          <w:tcPr>
            <w:tcW w:w="9100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shd w:val="clear" w:color="000000" w:fill="FFFFFF"/>
            <w:noWrap w:val="0"/>
            <w:vAlign w:val="top"/>
          </w:tcPr>
          <w:p w14:paraId="236B18E9">
            <w:pPr>
              <w:keepNext w:val="0"/>
              <w:keepLines w:val="0"/>
              <w:suppressLineNumbers w:val="0"/>
              <w:shd w:val="clear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zh-CN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zh-CN" w:eastAsia="zh-CN"/>
              </w:rPr>
              <w:t>项目名称：</w:t>
            </w: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lang w:val="zh-CN"/>
              </w:rPr>
              <w:t>某部室内标准化装修工程监理服务</w:t>
            </w:r>
          </w:p>
          <w:p w14:paraId="3B07E0E3">
            <w:pPr>
              <w:keepNext w:val="0"/>
              <w:keepLines w:val="0"/>
              <w:suppressLineNumbers w:val="0"/>
              <w:shd w:val="clear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zh-CN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zh-CN" w:eastAsia="zh-CN"/>
              </w:rPr>
              <w:t>服务范围：详见询价文件</w:t>
            </w:r>
          </w:p>
          <w:p w14:paraId="5C7EB281">
            <w:pPr>
              <w:keepNext w:val="0"/>
              <w:keepLines w:val="0"/>
              <w:suppressLineNumbers w:val="0"/>
              <w:shd w:val="clear"/>
              <w:autoSpaceDE w:val="0"/>
              <w:autoSpaceDN w:val="0"/>
              <w:adjustRightInd w:val="0"/>
              <w:spacing w:before="0" w:beforeAutospacing="0" w:after="0" w:afterAutospacing="0" w:line="240" w:lineRule="auto"/>
              <w:ind w:left="0" w:right="0"/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zh-CN" w:eastAsia="zh-CN"/>
              </w:rPr>
              <w:t>服务周期：签订合同之日起至项目缺陷责任期满止(须按甲方要求驻场)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en-US" w:eastAsia="zh-CN"/>
              </w:rPr>
              <w:t xml:space="preserve"> </w:t>
            </w:r>
          </w:p>
          <w:p w14:paraId="089EAAC1">
            <w:pPr>
              <w:keepNext w:val="0"/>
              <w:keepLines w:val="0"/>
              <w:suppressLineNumbers w:val="0"/>
              <w:shd w:val="clear"/>
              <w:autoSpaceDE w:val="0"/>
              <w:autoSpaceDN w:val="0"/>
              <w:adjustRightInd w:val="0"/>
              <w:spacing w:before="0" w:beforeAutospacing="0" w:after="0" w:afterAutospacing="0" w:line="360" w:lineRule="auto"/>
              <w:ind w:left="0" w:right="0"/>
              <w:rPr>
                <w:rFonts w:hint="default"/>
                <w:color w:val="auto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en-US" w:eastAsia="zh-CN"/>
              </w:rPr>
              <w:t>服务要求：</w:t>
            </w:r>
            <w:r>
              <w:rPr>
                <w:rFonts w:hint="eastAsia" w:ascii="仿宋" w:hAnsi="仿宋" w:eastAsia="仿宋" w:cs="Times New Roman"/>
                <w:color w:val="auto"/>
                <w:sz w:val="24"/>
                <w:u w:val="none"/>
                <w:lang w:val="zh-CN" w:eastAsia="zh-CN"/>
              </w:rPr>
              <w:t>详见询价文件</w:t>
            </w:r>
          </w:p>
        </w:tc>
      </w:tr>
    </w:tbl>
    <w:p w14:paraId="294EAD48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</w:pPr>
    </w:p>
    <w:p w14:paraId="25761509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七、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评审专家名单：</w:t>
      </w:r>
    </w:p>
    <w:p w14:paraId="3BF95A78">
      <w:pPr>
        <w:pStyle w:val="2"/>
        <w:spacing w:line="360" w:lineRule="auto"/>
        <w:ind w:firstLine="0"/>
        <w:rPr>
          <w:rFonts w:ascii="仿宋" w:hAnsi="仿宋" w:eastAsia="仿宋" w:cs="仿宋"/>
          <w:bCs/>
          <w:color w:val="auto"/>
          <w:kern w:val="0"/>
          <w:sz w:val="24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en-US" w:eastAsia="zh-CN"/>
        </w:rPr>
        <w:t xml:space="preserve"> 阳坤</w:t>
      </w:r>
      <w:r>
        <w:rPr>
          <w:rFonts w:hint="eastAsia" w:ascii="仿宋" w:hAnsi="仿宋" w:eastAsia="仿宋" w:cs="仿宋"/>
          <w:bCs/>
          <w:color w:val="auto"/>
          <w:kern w:val="0"/>
          <w:sz w:val="24"/>
        </w:rPr>
        <w:t>（组长）、</w:t>
      </w:r>
      <w:r>
        <w:rPr>
          <w:rFonts w:hint="eastAsia" w:ascii="仿宋" w:hAnsi="仿宋" w:eastAsia="仿宋" w:cs="仿宋"/>
          <w:bCs/>
          <w:color w:val="auto"/>
          <w:kern w:val="0"/>
          <w:sz w:val="24"/>
          <w:lang w:val="en-US" w:eastAsia="zh-CN"/>
        </w:rPr>
        <w:t xml:space="preserve">黄剑 </w:t>
      </w:r>
      <w:r>
        <w:rPr>
          <w:rFonts w:hint="eastAsia" w:ascii="仿宋" w:hAnsi="仿宋" w:eastAsia="仿宋" w:cs="仿宋"/>
          <w:bCs/>
          <w:color w:val="auto"/>
          <w:kern w:val="0"/>
          <w:sz w:val="24"/>
        </w:rPr>
        <w:t>、</w:t>
      </w:r>
      <w:r>
        <w:rPr>
          <w:rFonts w:hint="eastAsia" w:ascii="仿宋" w:hAnsi="仿宋" w:eastAsia="仿宋" w:cs="仿宋"/>
          <w:bCs/>
          <w:color w:val="auto"/>
          <w:kern w:val="0"/>
          <w:sz w:val="24"/>
          <w:lang w:val="en-US" w:eastAsia="zh-CN"/>
        </w:rPr>
        <w:t>胡笳</w:t>
      </w:r>
      <w:r>
        <w:rPr>
          <w:rFonts w:hint="eastAsia" w:ascii="仿宋" w:hAnsi="仿宋" w:eastAsia="仿宋" w:cs="仿宋"/>
          <w:bCs/>
          <w:color w:val="auto"/>
          <w:kern w:val="0"/>
          <w:sz w:val="24"/>
        </w:rPr>
        <w:t>。</w:t>
      </w:r>
    </w:p>
    <w:p w14:paraId="13FC5232">
      <w:pPr>
        <w:numPr>
          <w:ilvl w:val="0"/>
          <w:numId w:val="0"/>
        </w:num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八、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代理服务收费标准：</w:t>
      </w:r>
    </w:p>
    <w:p w14:paraId="275D08DA">
      <w:pPr>
        <w:autoSpaceDE w:val="0"/>
        <w:autoSpaceDN w:val="0"/>
        <w:adjustRightInd w:val="0"/>
        <w:spacing w:line="360" w:lineRule="auto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按湘招协[2015]6号文件标准收取。</w:t>
      </w:r>
    </w:p>
    <w:p w14:paraId="425EABCB">
      <w:p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九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、公告期限</w:t>
      </w:r>
    </w:p>
    <w:p w14:paraId="09676A3E">
      <w:pPr>
        <w:autoSpaceDE w:val="0"/>
        <w:autoSpaceDN w:val="0"/>
        <w:adjustRightInd w:val="0"/>
        <w:spacing w:line="360" w:lineRule="auto"/>
        <w:ind w:firstLine="560"/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自本公告发布之日起1个工作日。</w:t>
      </w:r>
    </w:p>
    <w:p w14:paraId="4936EDF4">
      <w:pPr>
        <w:autoSpaceDE w:val="0"/>
        <w:autoSpaceDN w:val="0"/>
        <w:adjustRightInd w:val="0"/>
        <w:spacing w:line="360" w:lineRule="auto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十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、其他补充事宜</w:t>
      </w:r>
    </w:p>
    <w:p w14:paraId="230ADB05">
      <w:pPr>
        <w:autoSpaceDE w:val="0"/>
        <w:autoSpaceDN w:val="0"/>
        <w:adjustRightInd w:val="0"/>
        <w:ind w:firstLine="480" w:firstLineChars="200"/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Cs/>
          <w:color w:val="auto"/>
          <w:kern w:val="0"/>
          <w:sz w:val="24"/>
          <w:lang w:val="zh-CN"/>
        </w:rPr>
        <w:t>无</w:t>
      </w:r>
    </w:p>
    <w:p w14:paraId="5E5BA383">
      <w:pPr>
        <w:autoSpaceDE w:val="0"/>
        <w:autoSpaceDN w:val="0"/>
        <w:adjustRightInd w:val="0"/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</w:pP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十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en-US" w:eastAsia="zh-CN"/>
        </w:rPr>
        <w:t>一</w:t>
      </w:r>
      <w:r>
        <w:rPr>
          <w:rFonts w:hint="eastAsia" w:ascii="仿宋" w:hAnsi="仿宋" w:eastAsia="仿宋" w:cs="仿宋"/>
          <w:b/>
          <w:color w:val="auto"/>
          <w:kern w:val="0"/>
          <w:sz w:val="24"/>
          <w:lang w:val="zh-CN"/>
        </w:rPr>
        <w:t>、凡对本次公告内容提出询问，请按以下方式联系。</w:t>
      </w:r>
    </w:p>
    <w:p w14:paraId="2D596399">
      <w:pPr>
        <w:spacing w:line="360" w:lineRule="auto"/>
        <w:ind w:firstLine="480" w:firstLineChars="20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1.采购人信息</w:t>
      </w:r>
    </w:p>
    <w:p w14:paraId="1758259A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名    称：</w:t>
      </w:r>
      <w:r>
        <w:rPr>
          <w:rFonts w:hint="eastAsia" w:ascii="仿宋" w:hAnsi="仿宋" w:eastAsia="仿宋" w:cs="仿宋"/>
          <w:color w:val="auto"/>
          <w:sz w:val="24"/>
          <w:lang w:val="zh-CN" w:eastAsia="zh-CN"/>
        </w:rPr>
        <w:t>某单位</w:t>
      </w:r>
      <w:r>
        <w:rPr>
          <w:rFonts w:hint="eastAsia" w:ascii="仿宋" w:hAnsi="仿宋" w:eastAsia="仿宋" w:cs="仿宋"/>
          <w:color w:val="auto"/>
          <w:sz w:val="24"/>
          <w:lang w:val="zh-CN"/>
        </w:rPr>
        <w:t>　</w:t>
      </w:r>
    </w:p>
    <w:p w14:paraId="1C85C257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地    址：</w:t>
      </w:r>
      <w:r>
        <w:rPr>
          <w:rFonts w:hint="eastAsia" w:ascii="仿宋" w:hAnsi="仿宋" w:eastAsia="仿宋" w:cs="仿宋"/>
          <w:color w:val="auto"/>
          <w:sz w:val="24"/>
          <w:lang w:val="zh-CN" w:eastAsia="zh-CN"/>
        </w:rPr>
        <w:t>湖南省怀化市</w:t>
      </w:r>
      <w:r>
        <w:rPr>
          <w:rFonts w:hint="eastAsia" w:ascii="仿宋" w:hAnsi="仿宋" w:eastAsia="仿宋" w:cs="仿宋"/>
          <w:color w:val="auto"/>
          <w:sz w:val="24"/>
          <w:lang w:val="zh-CN"/>
        </w:rPr>
        <w:t>　</w:t>
      </w:r>
    </w:p>
    <w:p w14:paraId="34EB8DB5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联系方式：</w:t>
      </w:r>
      <w:r>
        <w:rPr>
          <w:rFonts w:hint="eastAsia" w:ascii="仿宋" w:hAnsi="仿宋" w:eastAsia="仿宋" w:cs="仿宋"/>
          <w:color w:val="auto"/>
          <w:sz w:val="24"/>
          <w:lang w:val="zh-CN" w:eastAsia="zh-CN"/>
        </w:rPr>
        <w:t>18233106775</w:t>
      </w:r>
      <w:r>
        <w:rPr>
          <w:rFonts w:hint="eastAsia" w:ascii="仿宋" w:hAnsi="仿宋" w:eastAsia="仿宋" w:cs="仿宋"/>
          <w:color w:val="auto"/>
          <w:sz w:val="24"/>
          <w:lang w:val="zh-CN"/>
        </w:rPr>
        <w:t xml:space="preserve">　　 </w:t>
      </w:r>
    </w:p>
    <w:p w14:paraId="1132FE28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2.采购代理机构信息</w:t>
      </w:r>
    </w:p>
    <w:p w14:paraId="7DBFF19F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名    称：湖南湘怀项目管理有限公司　　</w:t>
      </w:r>
    </w:p>
    <w:p w14:paraId="04EEC18D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 xml:space="preserve">地　  址：怀化市鹤城区迎丰东路与星光巷交汇处五溪财富中心1313室　 </w:t>
      </w:r>
    </w:p>
    <w:p w14:paraId="00AD3F3D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联系方式：0745-2781899、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 xml:space="preserve"> 15115117104 </w:t>
      </w:r>
      <w:r>
        <w:rPr>
          <w:rFonts w:hint="eastAsia" w:ascii="仿宋" w:hAnsi="仿宋" w:eastAsia="仿宋" w:cs="仿宋"/>
          <w:color w:val="auto"/>
          <w:sz w:val="24"/>
          <w:lang w:val="zh-CN"/>
        </w:rPr>
        <w:t xml:space="preserve">　 </w:t>
      </w:r>
    </w:p>
    <w:p w14:paraId="1A36205F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3.项目联系方式</w:t>
      </w:r>
    </w:p>
    <w:p w14:paraId="0EBA7A4B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项目联系人：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石先生</w:t>
      </w:r>
      <w:r>
        <w:rPr>
          <w:rFonts w:hint="eastAsia" w:ascii="仿宋" w:hAnsi="仿宋" w:eastAsia="仿宋" w:cs="仿宋"/>
          <w:color w:val="auto"/>
          <w:sz w:val="24"/>
          <w:lang w:val="zh-CN" w:eastAsia="zh-CN"/>
        </w:rPr>
        <w:t> </w:t>
      </w:r>
    </w:p>
    <w:p w14:paraId="04787772">
      <w:pPr>
        <w:spacing w:line="360" w:lineRule="auto"/>
        <w:ind w:left="636" w:leftChars="200" w:hanging="216" w:hangingChars="90"/>
        <w:rPr>
          <w:rFonts w:hint="eastAsia" w:ascii="仿宋" w:hAnsi="仿宋" w:eastAsia="仿宋" w:cs="仿宋"/>
          <w:color w:val="auto"/>
          <w:sz w:val="24"/>
          <w:lang w:val="zh-CN"/>
        </w:rPr>
      </w:pPr>
      <w:r>
        <w:rPr>
          <w:rFonts w:hint="eastAsia" w:ascii="仿宋" w:hAnsi="仿宋" w:eastAsia="仿宋" w:cs="仿宋"/>
          <w:color w:val="auto"/>
          <w:sz w:val="24"/>
          <w:lang w:val="zh-CN"/>
        </w:rPr>
        <w:t>电　  话：</w:t>
      </w:r>
      <w:r>
        <w:rPr>
          <w:rFonts w:hint="eastAsia" w:ascii="仿宋" w:hAnsi="仿宋" w:eastAsia="仿宋" w:cs="仿宋"/>
          <w:color w:val="auto"/>
          <w:sz w:val="24"/>
          <w:lang w:val="zh-CN" w:eastAsia="zh-CN"/>
        </w:rPr>
        <w:t>18233106775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 </w:t>
      </w:r>
    </w:p>
    <w:bookmarkEnd w:id="0"/>
    <w:p w14:paraId="50E570C9">
      <w:pPr>
        <w:rPr>
          <w:color w:val="auto"/>
        </w:rPr>
      </w:pPr>
    </w:p>
    <w:p w14:paraId="705159D4">
      <w:pPr>
        <w:rPr>
          <w:color w:val="auto"/>
        </w:rPr>
      </w:pPr>
    </w:p>
    <w:sectPr>
      <w:headerReference r:id="rId3" w:type="default"/>
      <w:pgSz w:w="12240" w:h="15840"/>
      <w:pgMar w:top="1440" w:right="1800" w:bottom="144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decorative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Sans Serif">
    <w:altName w:val="Arial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2000019F" w:csb1="00000000"/>
  </w:font>
  <w:font w:name="@仿宋">
    <w:panose1 w:val="02010609060101010101"/>
    <w:charset w:val="86"/>
    <w:family w:val="auto"/>
    <w:pitch w:val="fixed"/>
    <w:sig w:usb0="800002BF" w:usb1="38CF7CFA" w:usb2="00000016" w:usb3="00000000" w:csb0="00040001" w:csb1="00000000"/>
  </w:font>
  <w:font w:name="@宋体">
    <w:panose1 w:val="02010600030101010101"/>
    <w:charset w:val="86"/>
    <w:family w:val="auto"/>
    <w:pitch w:val="variable"/>
    <w:sig w:usb0="00000003" w:usb1="288F0000" w:usb2="0000000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04101F">
    <w:pPr>
      <w:pStyle w:val="17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0BB3104"/>
    <w:multiLevelType w:val="singleLevel"/>
    <w:tmpl w:val="A0BB310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Y1ZTc2ZGQyZTFkNzg5MGRjOTliM2E1YTg4ZGIzMGUifQ=="/>
  </w:docVars>
  <w:rsids>
    <w:rsidRoot w:val="7BDB2ECD"/>
    <w:rsid w:val="01A83F99"/>
    <w:rsid w:val="03A425B8"/>
    <w:rsid w:val="0E636745"/>
    <w:rsid w:val="0E7E2E09"/>
    <w:rsid w:val="0F072BEF"/>
    <w:rsid w:val="11DA122B"/>
    <w:rsid w:val="150F6A25"/>
    <w:rsid w:val="19B831EE"/>
    <w:rsid w:val="1A064843"/>
    <w:rsid w:val="1CD00880"/>
    <w:rsid w:val="1EDE2569"/>
    <w:rsid w:val="24D02EC8"/>
    <w:rsid w:val="26C31EC5"/>
    <w:rsid w:val="299D7219"/>
    <w:rsid w:val="31BC7480"/>
    <w:rsid w:val="35927C62"/>
    <w:rsid w:val="361C0131"/>
    <w:rsid w:val="38564F90"/>
    <w:rsid w:val="38ED6D61"/>
    <w:rsid w:val="3F542A99"/>
    <w:rsid w:val="426D6504"/>
    <w:rsid w:val="499B746C"/>
    <w:rsid w:val="4C325D34"/>
    <w:rsid w:val="4F32458E"/>
    <w:rsid w:val="51667663"/>
    <w:rsid w:val="55C05E8E"/>
    <w:rsid w:val="55D469D7"/>
    <w:rsid w:val="56AF05C1"/>
    <w:rsid w:val="59B31365"/>
    <w:rsid w:val="5B2A673C"/>
    <w:rsid w:val="5CAC2100"/>
    <w:rsid w:val="62BD0C48"/>
    <w:rsid w:val="63CF256B"/>
    <w:rsid w:val="64A97964"/>
    <w:rsid w:val="707A2DEB"/>
    <w:rsid w:val="709C3EF7"/>
    <w:rsid w:val="75887931"/>
    <w:rsid w:val="78CF00E8"/>
    <w:rsid w:val="7BDB2ECD"/>
    <w:rsid w:val="7C931123"/>
    <w:rsid w:val="7D5F2288"/>
    <w:rsid w:val="7DED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qFormat="1"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qFormat="1"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7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21">
    <w:name w:val="Default Paragraph Font"/>
    <w:autoRedefine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9"/>
    <w:link w:val="27"/>
    <w:qFormat/>
    <w:uiPriority w:val="0"/>
    <w:pPr>
      <w:tabs>
        <w:tab w:val="left" w:pos="720"/>
      </w:tabs>
      <w:ind w:firstLine="420"/>
    </w:pPr>
  </w:style>
  <w:style w:type="paragraph" w:styleId="3">
    <w:name w:val="Body Text Indent"/>
    <w:basedOn w:val="1"/>
    <w:next w:val="4"/>
    <w:link w:val="28"/>
    <w:autoRedefine/>
    <w:qFormat/>
    <w:uiPriority w:val="0"/>
    <w:pPr>
      <w:spacing w:after="120"/>
      <w:ind w:left="420" w:leftChars="200"/>
    </w:pPr>
  </w:style>
  <w:style w:type="paragraph" w:styleId="4">
    <w:name w:val="List 4"/>
    <w:next w:val="5"/>
    <w:qFormat/>
    <w:uiPriority w:val="0"/>
    <w:pPr>
      <w:spacing w:after="120" w:line="360" w:lineRule="auto"/>
      <w:ind w:left="2520" w:firstLine="3736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5">
    <w:name w:val="Mat. titre haut de page"/>
    <w:next w:val="6"/>
    <w:qFormat/>
    <w:uiPriority w:val="0"/>
    <w:pPr>
      <w:widowControl w:val="0"/>
      <w:spacing w:before="1" w:after="1"/>
      <w:ind w:left="284" w:right="1" w:firstLine="6372"/>
    </w:pPr>
    <w:rPr>
      <w:rFonts w:ascii="Times New Roman" w:hAnsi="Times New Roman" w:eastAsia="宋体" w:cs="Times New Roman"/>
      <w:lang w:val="en-US" w:eastAsia="zh-CN" w:bidi="ar-SA"/>
    </w:rPr>
  </w:style>
  <w:style w:type="paragraph" w:styleId="6">
    <w:name w:val="Body Text 2"/>
    <w:basedOn w:val="7"/>
    <w:next w:val="8"/>
    <w:autoRedefine/>
    <w:qFormat/>
    <w:uiPriority w:val="0"/>
    <w:pPr>
      <w:spacing w:after="120" w:line="480" w:lineRule="auto"/>
    </w:pPr>
  </w:style>
  <w:style w:type="paragraph" w:styleId="8">
    <w:name w:val="List Continue 2"/>
    <w:basedOn w:val="7"/>
    <w:next w:val="1"/>
    <w:qFormat/>
    <w:uiPriority w:val="0"/>
    <w:pPr>
      <w:widowControl/>
      <w:spacing w:after="120" w:line="360" w:lineRule="auto"/>
      <w:ind w:left="840" w:firstLine="2048"/>
    </w:pPr>
  </w:style>
  <w:style w:type="paragraph" w:customStyle="1" w:styleId="9">
    <w:name w:val="CM16"/>
    <w:next w:val="10"/>
    <w:qFormat/>
    <w:uiPriority w:val="0"/>
    <w:pPr>
      <w:widowControl w:val="0"/>
      <w:autoSpaceDE w:val="0"/>
      <w:autoSpaceDN w:val="0"/>
      <w:spacing w:after="208"/>
      <w:ind w:firstLine="5632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10">
    <w:name w:val="sleftnavsub"/>
    <w:basedOn w:val="7"/>
    <w:next w:val="11"/>
    <w:qFormat/>
    <w:uiPriority w:val="0"/>
    <w:pPr>
      <w:widowControl/>
      <w:autoSpaceDE/>
      <w:autoSpaceDN/>
      <w:spacing w:before="280" w:after="280" w:line="240" w:lineRule="atLeast"/>
      <w:ind w:left="0" w:firstLine="5120"/>
    </w:pPr>
  </w:style>
  <w:style w:type="paragraph" w:customStyle="1" w:styleId="11">
    <w:name w:val="正文文本缩进1"/>
    <w:basedOn w:val="7"/>
    <w:next w:val="12"/>
    <w:qFormat/>
    <w:uiPriority w:val="0"/>
    <w:pPr>
      <w:widowControl/>
      <w:autoSpaceDE/>
      <w:autoSpaceDN/>
      <w:spacing w:before="0" w:after="0" w:line="240" w:lineRule="auto"/>
      <w:ind w:left="360" w:firstLine="2664"/>
    </w:pPr>
  </w:style>
  <w:style w:type="paragraph" w:styleId="12">
    <w:name w:val="toc 2"/>
    <w:basedOn w:val="7"/>
    <w:next w:val="1"/>
    <w:autoRedefine/>
    <w:qFormat/>
    <w:uiPriority w:val="0"/>
    <w:pPr>
      <w:ind w:left="420" w:leftChars="200"/>
    </w:pPr>
  </w:style>
  <w:style w:type="paragraph" w:styleId="13">
    <w:name w:val="Normal Indent"/>
    <w:basedOn w:val="1"/>
    <w:next w:val="1"/>
    <w:autoRedefine/>
    <w:qFormat/>
    <w:uiPriority w:val="0"/>
    <w:pPr>
      <w:widowControl/>
      <w:ind w:firstLine="420"/>
      <w:jc w:val="left"/>
    </w:pPr>
    <w:rPr>
      <w:sz w:val="20"/>
      <w:szCs w:val="20"/>
    </w:rPr>
  </w:style>
  <w:style w:type="paragraph" w:styleId="14">
    <w:name w:val="annotation text"/>
    <w:basedOn w:val="1"/>
    <w:autoRedefine/>
    <w:semiHidden/>
    <w:qFormat/>
    <w:uiPriority w:val="0"/>
    <w:pPr>
      <w:jc w:val="left"/>
    </w:pPr>
    <w:rPr>
      <w:rFonts w:eastAsia="宋体"/>
    </w:rPr>
  </w:style>
  <w:style w:type="paragraph" w:styleId="15">
    <w:name w:val="Body Text"/>
    <w:basedOn w:val="1"/>
    <w:link w:val="30"/>
    <w:uiPriority w:val="0"/>
    <w:pPr>
      <w:spacing w:after="120" w:afterLines="0" w:afterAutospacing="0"/>
    </w:pPr>
  </w:style>
  <w:style w:type="paragraph" w:styleId="16">
    <w:name w:val="Body Text Indent 2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spacing w:line="360" w:lineRule="auto"/>
      <w:ind w:firstLine="555"/>
      <w:textAlignment w:val="baseline"/>
    </w:pPr>
    <w:rPr>
      <w:rFonts w:ascii="宋体" w:hAnsi="MS Sans Serif"/>
      <w:spacing w:val="12"/>
      <w:kern w:val="0"/>
      <w:szCs w:val="20"/>
    </w:rPr>
  </w:style>
  <w:style w:type="paragraph" w:styleId="17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annotation subject"/>
    <w:basedOn w:val="14"/>
    <w:next w:val="1"/>
    <w:autoRedefine/>
    <w:qFormat/>
    <w:uiPriority w:val="0"/>
    <w:rPr>
      <w:b/>
      <w:bCs/>
    </w:rPr>
  </w:style>
  <w:style w:type="paragraph" w:styleId="19">
    <w:name w:val="Body Text First Indent"/>
    <w:basedOn w:val="15"/>
    <w:link w:val="29"/>
    <w:uiPriority w:val="0"/>
    <w:pPr>
      <w:ind w:firstLine="420" w:firstLineChars="100"/>
    </w:pPr>
  </w:style>
  <w:style w:type="paragraph" w:customStyle="1" w:styleId="22">
    <w:name w:val="列出段落1"/>
    <w:basedOn w:val="1"/>
    <w:next w:val="23"/>
    <w:autoRedefine/>
    <w:qFormat/>
    <w:uiPriority w:val="99"/>
    <w:pPr>
      <w:spacing w:line="360" w:lineRule="auto"/>
      <w:ind w:firstLine="420" w:firstLineChars="200"/>
    </w:pPr>
    <w:rPr>
      <w:rFonts w:ascii="Calibri" w:hAnsi="Calibri" w:eastAsia="仿宋_GB2312" w:cs="Calibri"/>
    </w:rPr>
  </w:style>
  <w:style w:type="paragraph" w:customStyle="1" w:styleId="23">
    <w:name w:val="Style9"/>
    <w:basedOn w:val="1"/>
    <w:next w:val="24"/>
    <w:unhideWhenUsed/>
    <w:qFormat/>
    <w:uiPriority w:val="0"/>
  </w:style>
  <w:style w:type="paragraph" w:customStyle="1" w:styleId="24">
    <w:name w:val="Style73"/>
    <w:basedOn w:val="1"/>
    <w:next w:val="25"/>
    <w:autoRedefine/>
    <w:unhideWhenUsed/>
    <w:qFormat/>
    <w:uiPriority w:val="0"/>
    <w:pPr>
      <w:spacing w:line="538" w:lineRule="exact"/>
      <w:ind w:firstLine="533"/>
    </w:pPr>
  </w:style>
  <w:style w:type="paragraph" w:customStyle="1" w:styleId="25">
    <w:name w:val="样式1"/>
    <w:basedOn w:val="1"/>
    <w:next w:val="3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/>
      <w:kern w:val="0"/>
      <w:szCs w:val="21"/>
    </w:rPr>
  </w:style>
  <w:style w:type="paragraph" w:customStyle="1" w:styleId="26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character" w:customStyle="1" w:styleId="27">
    <w:name w:val="正文首行缩进 2 Char"/>
    <w:basedOn w:val="28"/>
    <w:link w:val="2"/>
    <w:qFormat/>
    <w:uiPriority w:val="0"/>
    <w:rPr>
      <w:kern w:val="2"/>
      <w:sz w:val="21"/>
      <w:szCs w:val="24"/>
    </w:rPr>
  </w:style>
  <w:style w:type="character" w:customStyle="1" w:styleId="28">
    <w:name w:val="正文文本缩进 Char"/>
    <w:basedOn w:val="21"/>
    <w:link w:val="3"/>
    <w:qFormat/>
    <w:uiPriority w:val="0"/>
    <w:rPr>
      <w:kern w:val="2"/>
      <w:sz w:val="21"/>
      <w:szCs w:val="24"/>
    </w:rPr>
  </w:style>
  <w:style w:type="character" w:customStyle="1" w:styleId="29">
    <w:name w:val="正文首行缩进 Char"/>
    <w:basedOn w:val="30"/>
    <w:link w:val="19"/>
    <w:uiPriority w:val="0"/>
    <w:rPr>
      <w:kern w:val="2"/>
      <w:sz w:val="21"/>
      <w:szCs w:val="24"/>
    </w:rPr>
  </w:style>
  <w:style w:type="character" w:customStyle="1" w:styleId="30">
    <w:name w:val="正文文本 Char"/>
    <w:basedOn w:val="21"/>
    <w:link w:val="15"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657</Words>
  <Characters>819</Characters>
  <Lines>0</Lines>
  <Paragraphs>0</Paragraphs>
  <TotalTime>3</TotalTime>
  <ScaleCrop>false</ScaleCrop>
  <LinksUpToDate>false</LinksUpToDate>
  <CharactersWithSpaces>857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2023-04-03T06:46:00Z</dcterms:created>
  <dc:creator>Administrator</dc:creator>
  <cp:lastModifiedBy>霞</cp:lastModifiedBy>
  <dcterms:modified xsi:type="dcterms:W3CDTF">2024-08-15T08:07:52Z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A73F4AD16B3B4022B1EAC768D1C63A5D_12</vt:lpwstr>
  </property>
</Properties>
</file>