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49EC7F">
      <w:pPr>
        <w:widowControl/>
        <w:spacing w:line="360" w:lineRule="auto"/>
        <w:ind w:left="482" w:hanging="482" w:hangingChars="200"/>
        <w:jc w:val="center"/>
        <w:outlineLvl w:val="0"/>
        <w:rPr>
          <w:rFonts w:ascii="宋体" w:hAnsi="宋体" w:cs="宋体"/>
          <w:b/>
          <w:iCs/>
          <w:kern w:val="44"/>
          <w:sz w:val="24"/>
        </w:rPr>
      </w:pPr>
      <w:r>
        <w:rPr>
          <w:rFonts w:hint="eastAsia" w:ascii="宋体" w:hAnsi="宋体" w:cs="宋体"/>
          <w:b/>
          <w:kern w:val="44"/>
          <w:sz w:val="24"/>
        </w:rPr>
        <w:t>招标公告</w:t>
      </w:r>
    </w:p>
    <w:p w14:paraId="08F1DB35">
      <w:pPr>
        <w:spacing w:line="360" w:lineRule="auto"/>
        <w:jc w:val="left"/>
        <w:rPr>
          <w:rFonts w:ascii="宋体" w:hAnsi="宋体" w:cs="宋体"/>
          <w:sz w:val="24"/>
        </w:rPr>
      </w:pPr>
      <w:r>
        <w:rPr>
          <w:rFonts w:hint="eastAsia" w:ascii="宋体" w:hAnsi="宋体" w:cs="宋体"/>
          <w:sz w:val="24"/>
        </w:rPr>
        <w:t xml:space="preserve">  中咨工程管理咨询有限公司（以下简称招标代理机构）受中国科学院武汉岩土力学研究所（以下简称招标人）的委托，对中国科学院武汉岩土力学研究所增厚扁平作动器采购项目进行公开招标，欢迎潜在投标人参与投标。</w:t>
      </w:r>
    </w:p>
    <w:p w14:paraId="7F87CFB3">
      <w:pPr>
        <w:pStyle w:val="3"/>
        <w:keepNext w:val="0"/>
        <w:keepLines w:val="0"/>
        <w:spacing w:before="0" w:after="0" w:line="360" w:lineRule="auto"/>
        <w:contextualSpacing/>
        <w:rPr>
          <w:rFonts w:ascii="宋体" w:hAnsi="宋体" w:eastAsia="宋体" w:cs="宋体"/>
          <w:sz w:val="24"/>
          <w:szCs w:val="24"/>
        </w:rPr>
      </w:pPr>
      <w:bookmarkStart w:id="0" w:name="_Toc21469"/>
      <w:bookmarkStart w:id="1" w:name="_Toc25643"/>
      <w:bookmarkStart w:id="2" w:name="_Toc14023"/>
      <w:bookmarkStart w:id="3" w:name="_Toc27142"/>
      <w:r>
        <w:rPr>
          <w:rFonts w:hint="eastAsia" w:ascii="宋体" w:hAnsi="宋体" w:eastAsia="宋体" w:cs="宋体"/>
          <w:sz w:val="24"/>
          <w:szCs w:val="24"/>
        </w:rPr>
        <w:t>一、项目基本情况</w:t>
      </w:r>
      <w:bookmarkEnd w:id="0"/>
      <w:bookmarkEnd w:id="1"/>
      <w:bookmarkEnd w:id="2"/>
      <w:bookmarkEnd w:id="3"/>
    </w:p>
    <w:p w14:paraId="637E67A6">
      <w:pPr>
        <w:spacing w:line="360" w:lineRule="auto"/>
        <w:ind w:firstLine="480" w:firstLineChars="200"/>
        <w:rPr>
          <w:rFonts w:ascii="宋体" w:hAnsi="宋体" w:cs="宋体"/>
          <w:sz w:val="24"/>
        </w:rPr>
      </w:pPr>
      <w:r>
        <w:rPr>
          <w:rFonts w:hint="eastAsia" w:ascii="宋体" w:hAnsi="宋体" w:cs="宋体"/>
          <w:sz w:val="24"/>
        </w:rPr>
        <w:t>1.项目编号：ZZHBCG-KXY-2026004</w:t>
      </w:r>
    </w:p>
    <w:p w14:paraId="7C3042A5">
      <w:pPr>
        <w:spacing w:line="360" w:lineRule="auto"/>
        <w:ind w:firstLine="480" w:firstLineChars="200"/>
        <w:rPr>
          <w:rFonts w:ascii="宋体" w:hAnsi="宋体" w:cs="宋体"/>
          <w:sz w:val="24"/>
        </w:rPr>
      </w:pPr>
      <w:r>
        <w:rPr>
          <w:rFonts w:hint="eastAsia" w:ascii="宋体" w:hAnsi="宋体" w:cs="宋体"/>
          <w:sz w:val="24"/>
        </w:rPr>
        <w:t>2.项目名称：中国科学院武汉岩土力学研究所增厚扁平作动器采购项目</w:t>
      </w:r>
    </w:p>
    <w:p w14:paraId="7DCC2D4D">
      <w:pPr>
        <w:spacing w:line="360" w:lineRule="auto"/>
        <w:ind w:firstLine="480" w:firstLineChars="200"/>
        <w:rPr>
          <w:rFonts w:ascii="宋体" w:hAnsi="宋体" w:cs="宋体"/>
          <w:sz w:val="24"/>
          <w:lang w:val="hr-HR"/>
        </w:rPr>
      </w:pPr>
      <w:r>
        <w:rPr>
          <w:rFonts w:hint="eastAsia" w:ascii="宋体" w:hAnsi="宋体" w:cs="宋体"/>
          <w:sz w:val="24"/>
        </w:rPr>
        <w:t>3.采购方式：公开招标</w:t>
      </w:r>
    </w:p>
    <w:p w14:paraId="43BD8A82">
      <w:pPr>
        <w:spacing w:line="360" w:lineRule="auto"/>
        <w:ind w:firstLine="480" w:firstLineChars="200"/>
        <w:rPr>
          <w:rFonts w:ascii="宋体" w:hAnsi="宋体" w:cs="宋体"/>
          <w:sz w:val="24"/>
        </w:rPr>
      </w:pPr>
      <w:r>
        <w:rPr>
          <w:rFonts w:hint="eastAsia" w:ascii="宋体" w:hAnsi="宋体" w:cs="宋体"/>
          <w:sz w:val="24"/>
        </w:rPr>
        <w:t>4.预算金额：380 万元（人民币）</w:t>
      </w:r>
    </w:p>
    <w:p w14:paraId="15AC32D8">
      <w:pPr>
        <w:spacing w:line="360" w:lineRule="auto"/>
        <w:ind w:firstLine="480" w:firstLineChars="200"/>
        <w:rPr>
          <w:rFonts w:ascii="宋体" w:hAnsi="宋体" w:cs="宋体"/>
          <w:sz w:val="24"/>
        </w:rPr>
      </w:pPr>
      <w:r>
        <w:rPr>
          <w:rFonts w:hint="eastAsia" w:ascii="宋体" w:hAnsi="宋体" w:cs="宋体"/>
          <w:sz w:val="24"/>
        </w:rPr>
        <w:t>5.最高限价（如有）：380万元（人民币）</w:t>
      </w:r>
    </w:p>
    <w:p w14:paraId="387BF5D7">
      <w:pPr>
        <w:spacing w:line="360" w:lineRule="auto"/>
        <w:ind w:firstLine="480" w:firstLineChars="200"/>
        <w:rPr>
          <w:rFonts w:ascii="宋体" w:hAnsi="宋体" w:cs="宋体"/>
          <w:sz w:val="24"/>
        </w:rPr>
      </w:pPr>
      <w:r>
        <w:rPr>
          <w:rFonts w:hint="eastAsia" w:ascii="宋体" w:hAnsi="宋体" w:cs="宋体"/>
          <w:sz w:val="24"/>
        </w:rPr>
        <w:t>6.采购需求：本项目拟采购15套增厚扁平作动器，其中150mm厚的10套，200mm厚的5套。该装置可满足小体积大吨位柔性加载需求，是深部岩土工程扰动模拟设施项目施加力荷载的主要部件，见附件《初步设计图》（于保密承诺书签署递交后发出）。</w:t>
      </w:r>
    </w:p>
    <w:p w14:paraId="73F45853">
      <w:pPr>
        <w:spacing w:line="360" w:lineRule="auto"/>
        <w:ind w:firstLine="480" w:firstLineChars="200"/>
        <w:rPr>
          <w:rFonts w:ascii="宋体" w:hAnsi="宋体" w:cs="宋体"/>
          <w:sz w:val="24"/>
        </w:rPr>
      </w:pPr>
      <w:r>
        <w:rPr>
          <w:rFonts w:hint="eastAsia" w:ascii="宋体" w:hAnsi="宋体" w:cs="宋体"/>
          <w:sz w:val="24"/>
        </w:rPr>
        <w:t>7.是否允许采购进口产品：否</w:t>
      </w:r>
    </w:p>
    <w:p w14:paraId="4996D5B3">
      <w:pPr>
        <w:spacing w:line="360" w:lineRule="auto"/>
        <w:ind w:firstLine="480" w:firstLineChars="200"/>
        <w:rPr>
          <w:rFonts w:ascii="宋体" w:hAnsi="宋体" w:cs="宋体"/>
          <w:sz w:val="24"/>
        </w:rPr>
      </w:pPr>
      <w:r>
        <w:rPr>
          <w:rFonts w:hint="eastAsia" w:ascii="宋体" w:hAnsi="宋体" w:cs="宋体"/>
          <w:sz w:val="24"/>
        </w:rPr>
        <w:t>8.交货地点：湖北省武汉市</w:t>
      </w:r>
    </w:p>
    <w:p w14:paraId="34B1FCB3">
      <w:pPr>
        <w:spacing w:line="360" w:lineRule="auto"/>
        <w:ind w:firstLine="480" w:firstLineChars="200"/>
        <w:rPr>
          <w:rFonts w:ascii="宋体" w:hAnsi="宋体" w:cs="宋体"/>
          <w:sz w:val="24"/>
        </w:rPr>
      </w:pPr>
      <w:r>
        <w:rPr>
          <w:rFonts w:hint="eastAsia" w:ascii="宋体" w:hAnsi="宋体" w:cs="宋体"/>
          <w:sz w:val="24"/>
        </w:rPr>
        <w:t>9.交货期：合同签订后5个月内</w:t>
      </w:r>
    </w:p>
    <w:p w14:paraId="6C5ADBED">
      <w:pPr>
        <w:spacing w:line="360" w:lineRule="auto"/>
        <w:ind w:firstLine="480" w:firstLineChars="200"/>
        <w:rPr>
          <w:rFonts w:ascii="宋体" w:hAnsi="宋体" w:cs="宋体"/>
          <w:sz w:val="24"/>
        </w:rPr>
      </w:pPr>
      <w:r>
        <w:rPr>
          <w:rFonts w:hint="eastAsia" w:ascii="宋体" w:hAnsi="宋体" w:cs="宋体"/>
          <w:sz w:val="24"/>
        </w:rPr>
        <w:t>10.质保期：验收合格后2年</w:t>
      </w:r>
    </w:p>
    <w:p w14:paraId="2FC1FBC3">
      <w:pPr>
        <w:spacing w:line="360" w:lineRule="auto"/>
        <w:ind w:firstLine="480" w:firstLineChars="200"/>
        <w:rPr>
          <w:rFonts w:ascii="宋体" w:hAnsi="宋体" w:cs="宋体"/>
          <w:sz w:val="24"/>
        </w:rPr>
      </w:pPr>
      <w:r>
        <w:rPr>
          <w:rFonts w:hint="eastAsia" w:ascii="宋体" w:hAnsi="宋体" w:cs="宋体"/>
          <w:sz w:val="24"/>
        </w:rPr>
        <w:t>11.本项目（是/否）接受联合体投标：否。</w:t>
      </w:r>
    </w:p>
    <w:p w14:paraId="0737B25F">
      <w:pPr>
        <w:pStyle w:val="3"/>
        <w:keepNext w:val="0"/>
        <w:keepLines w:val="0"/>
        <w:spacing w:before="0" w:after="0" w:line="360" w:lineRule="auto"/>
        <w:contextualSpacing/>
        <w:rPr>
          <w:rFonts w:ascii="宋体" w:hAnsi="宋体" w:eastAsia="宋体" w:cs="宋体"/>
          <w:sz w:val="24"/>
          <w:szCs w:val="24"/>
        </w:rPr>
      </w:pPr>
      <w:bookmarkStart w:id="4" w:name="_Toc13586"/>
      <w:bookmarkStart w:id="5" w:name="_Toc23764"/>
      <w:bookmarkStart w:id="6" w:name="_Toc10776"/>
      <w:bookmarkStart w:id="7" w:name="_Toc27926"/>
      <w:r>
        <w:rPr>
          <w:rFonts w:hint="eastAsia" w:ascii="宋体" w:hAnsi="宋体" w:eastAsia="宋体" w:cs="宋体"/>
          <w:sz w:val="24"/>
          <w:szCs w:val="24"/>
        </w:rPr>
        <w:t>二、投标人的资格要求</w:t>
      </w:r>
      <w:bookmarkEnd w:id="4"/>
      <w:bookmarkEnd w:id="5"/>
      <w:bookmarkEnd w:id="6"/>
      <w:bookmarkEnd w:id="7"/>
    </w:p>
    <w:p w14:paraId="43516E25">
      <w:pPr>
        <w:spacing w:line="360" w:lineRule="auto"/>
        <w:ind w:firstLine="480" w:firstLineChars="200"/>
        <w:rPr>
          <w:rFonts w:ascii="宋体" w:hAnsi="宋体" w:cs="宋体"/>
          <w:sz w:val="24"/>
        </w:rPr>
      </w:pPr>
      <w:bookmarkStart w:id="8" w:name="_Toc28359091"/>
      <w:bookmarkStart w:id="9" w:name="_Toc28359014"/>
      <w:bookmarkStart w:id="10" w:name="_Toc22868"/>
      <w:r>
        <w:rPr>
          <w:rFonts w:hint="eastAsia" w:ascii="宋体" w:hAnsi="宋体" w:cs="宋体"/>
          <w:sz w:val="24"/>
        </w:rPr>
        <w:t>1.满足《中华人民共和国政府采购法》第二十二条规定，即：</w:t>
      </w:r>
    </w:p>
    <w:p w14:paraId="775A36F7">
      <w:pPr>
        <w:pStyle w:val="7"/>
        <w:numPr>
          <w:ilvl w:val="0"/>
          <w:numId w:val="0"/>
        </w:numPr>
        <w:spacing w:line="360" w:lineRule="auto"/>
        <w:ind w:left="840" w:hanging="420"/>
        <w:rPr>
          <w:rFonts w:ascii="宋体" w:hAnsi="宋体" w:cs="宋体"/>
          <w:sz w:val="24"/>
        </w:rPr>
      </w:pPr>
      <w:r>
        <w:rPr>
          <w:rFonts w:hint="eastAsia" w:ascii="宋体" w:hAnsi="宋体" w:cs="宋体"/>
          <w:sz w:val="24"/>
        </w:rPr>
        <w:t>（1）具有独立承担民事责任的能力；</w:t>
      </w:r>
    </w:p>
    <w:p w14:paraId="2E8AFEDD">
      <w:pPr>
        <w:pStyle w:val="7"/>
        <w:numPr>
          <w:ilvl w:val="0"/>
          <w:numId w:val="0"/>
        </w:numPr>
        <w:spacing w:line="360" w:lineRule="auto"/>
        <w:ind w:left="840" w:hanging="420"/>
        <w:rPr>
          <w:rFonts w:ascii="宋体" w:hAnsi="宋体" w:cs="宋体"/>
          <w:sz w:val="24"/>
        </w:rPr>
      </w:pPr>
      <w:r>
        <w:rPr>
          <w:rFonts w:hint="eastAsia" w:ascii="宋体" w:hAnsi="宋体" w:cs="宋体"/>
          <w:sz w:val="24"/>
        </w:rPr>
        <w:t>（2）具有良好的商业信誉和健全的财务会计制度；</w:t>
      </w:r>
    </w:p>
    <w:p w14:paraId="15BC082E">
      <w:pPr>
        <w:pStyle w:val="7"/>
        <w:numPr>
          <w:ilvl w:val="0"/>
          <w:numId w:val="0"/>
        </w:numPr>
        <w:spacing w:line="360" w:lineRule="auto"/>
        <w:ind w:left="840" w:hanging="420"/>
        <w:rPr>
          <w:rFonts w:ascii="宋体" w:hAnsi="宋体" w:cs="宋体"/>
          <w:sz w:val="24"/>
        </w:rPr>
      </w:pPr>
      <w:r>
        <w:rPr>
          <w:rFonts w:hint="eastAsia" w:ascii="宋体" w:hAnsi="宋体" w:cs="宋体"/>
          <w:sz w:val="24"/>
        </w:rPr>
        <w:t>（3）具有履行合同所必需的设备和专业技术能力；</w:t>
      </w:r>
    </w:p>
    <w:p w14:paraId="1E1FFFD7">
      <w:pPr>
        <w:pStyle w:val="7"/>
        <w:numPr>
          <w:ilvl w:val="0"/>
          <w:numId w:val="0"/>
        </w:numPr>
        <w:spacing w:line="360" w:lineRule="auto"/>
        <w:ind w:left="840" w:hanging="420"/>
        <w:rPr>
          <w:rFonts w:ascii="宋体" w:hAnsi="宋体" w:cs="宋体"/>
          <w:sz w:val="24"/>
        </w:rPr>
      </w:pPr>
      <w:r>
        <w:rPr>
          <w:rFonts w:hint="eastAsia" w:ascii="宋体" w:hAnsi="宋体" w:cs="宋体"/>
          <w:sz w:val="24"/>
        </w:rPr>
        <w:t>（4）有依法缴纳税收和社会保障资金的良好记录；</w:t>
      </w:r>
    </w:p>
    <w:p w14:paraId="658E0824">
      <w:pPr>
        <w:pStyle w:val="7"/>
        <w:numPr>
          <w:ilvl w:val="0"/>
          <w:numId w:val="0"/>
        </w:numPr>
        <w:spacing w:line="360" w:lineRule="auto"/>
        <w:ind w:left="840" w:hanging="420"/>
        <w:rPr>
          <w:rFonts w:ascii="宋体" w:hAnsi="宋体" w:cs="宋体"/>
          <w:sz w:val="24"/>
        </w:rPr>
      </w:pPr>
      <w:r>
        <w:rPr>
          <w:rFonts w:hint="eastAsia" w:ascii="宋体" w:hAnsi="宋体" w:cs="宋体"/>
          <w:sz w:val="24"/>
        </w:rPr>
        <w:t>（5）参加政府采购活动前三年内，在经营活动中没有重大违法记录；</w:t>
      </w:r>
    </w:p>
    <w:p w14:paraId="3C19B9D8">
      <w:pPr>
        <w:pStyle w:val="7"/>
        <w:numPr>
          <w:ilvl w:val="0"/>
          <w:numId w:val="0"/>
        </w:numPr>
        <w:spacing w:line="360" w:lineRule="auto"/>
        <w:ind w:left="840" w:hanging="420"/>
        <w:rPr>
          <w:rFonts w:ascii="宋体" w:hAnsi="宋体" w:cs="宋体"/>
          <w:sz w:val="24"/>
        </w:rPr>
      </w:pPr>
      <w:r>
        <w:rPr>
          <w:rFonts w:hint="eastAsia" w:ascii="宋体" w:hAnsi="宋体" w:cs="宋体"/>
          <w:sz w:val="24"/>
        </w:rPr>
        <w:t>（6）法律、行政法规规定的其他条件。</w:t>
      </w:r>
    </w:p>
    <w:p w14:paraId="746FADCA">
      <w:pPr>
        <w:pStyle w:val="7"/>
        <w:numPr>
          <w:ilvl w:val="0"/>
          <w:numId w:val="0"/>
        </w:numPr>
        <w:spacing w:line="360" w:lineRule="auto"/>
        <w:ind w:left="840" w:hanging="420"/>
        <w:rPr>
          <w:rFonts w:ascii="宋体" w:hAnsi="宋体" w:cs="宋体"/>
          <w:sz w:val="24"/>
        </w:rPr>
      </w:pPr>
      <w:r>
        <w:rPr>
          <w:rFonts w:hint="eastAsia" w:ascii="宋体" w:hAnsi="宋体" w:cs="宋体"/>
          <w:sz w:val="24"/>
        </w:rPr>
        <w:t>2.单位负责人为同一人或者存在直接控股、管理关系的不同投标人，不得参加本项目同一合同项下的政府采购活动。</w:t>
      </w:r>
    </w:p>
    <w:p w14:paraId="0A426246">
      <w:pPr>
        <w:pStyle w:val="7"/>
        <w:numPr>
          <w:ilvl w:val="0"/>
          <w:numId w:val="0"/>
        </w:numPr>
        <w:spacing w:line="360" w:lineRule="auto"/>
        <w:ind w:left="840" w:hanging="420"/>
        <w:rPr>
          <w:rFonts w:ascii="宋体" w:hAnsi="宋体" w:cs="宋体"/>
          <w:sz w:val="24"/>
        </w:rPr>
      </w:pPr>
      <w:r>
        <w:rPr>
          <w:rFonts w:hint="eastAsia" w:ascii="宋体" w:hAnsi="宋体" w:cs="宋体"/>
          <w:sz w:val="24"/>
        </w:rPr>
        <w:t>3.为本采购项目提供整体设计、规范编制或者项目管理、监理、检测等服务的，不得再参加本项目的其他招标采购活动。</w:t>
      </w:r>
    </w:p>
    <w:p w14:paraId="09DCA656">
      <w:pPr>
        <w:pStyle w:val="7"/>
        <w:numPr>
          <w:ilvl w:val="0"/>
          <w:numId w:val="0"/>
        </w:numPr>
        <w:spacing w:line="360" w:lineRule="auto"/>
        <w:ind w:left="840" w:hanging="420"/>
        <w:rPr>
          <w:rFonts w:ascii="宋体" w:hAnsi="宋体" w:cs="宋体"/>
          <w:sz w:val="24"/>
        </w:rPr>
      </w:pPr>
      <w:r>
        <w:rPr>
          <w:rFonts w:hint="eastAsia" w:ascii="宋体" w:hAnsi="宋体" w:cs="宋体"/>
          <w:sz w:val="24"/>
        </w:rPr>
        <w:t>4.未被列入失信被执行人、重大税收违法失信主体，未被列入政府采购严重违法失信行为记录名单。</w:t>
      </w:r>
    </w:p>
    <w:bookmarkEnd w:id="8"/>
    <w:bookmarkEnd w:id="9"/>
    <w:p w14:paraId="5D8B90B9">
      <w:pPr>
        <w:pStyle w:val="7"/>
        <w:numPr>
          <w:ilvl w:val="0"/>
          <w:numId w:val="0"/>
        </w:numPr>
        <w:spacing w:line="360" w:lineRule="auto"/>
        <w:ind w:left="840" w:hanging="420"/>
        <w:rPr>
          <w:rFonts w:ascii="宋体" w:hAnsi="宋体" w:cs="宋体"/>
          <w:sz w:val="24"/>
        </w:rPr>
      </w:pPr>
      <w:r>
        <w:rPr>
          <w:rFonts w:hint="eastAsia" w:ascii="宋体" w:hAnsi="宋体" w:cs="宋体"/>
          <w:sz w:val="24"/>
        </w:rPr>
        <w:t>5.落实政府采购政策需满足的资格要求：本项目为非专门面向中小企业采购的项目。</w:t>
      </w:r>
    </w:p>
    <w:p w14:paraId="1F089628">
      <w:pPr>
        <w:pStyle w:val="7"/>
        <w:numPr>
          <w:ilvl w:val="0"/>
          <w:numId w:val="0"/>
        </w:numPr>
        <w:spacing w:line="360" w:lineRule="auto"/>
        <w:ind w:left="840" w:hanging="420"/>
        <w:rPr>
          <w:rFonts w:ascii="宋体" w:hAnsi="宋体" w:cs="宋体"/>
          <w:sz w:val="24"/>
        </w:rPr>
      </w:pPr>
      <w:bookmarkStart w:id="11" w:name="_Toc31720"/>
      <w:bookmarkStart w:id="12" w:name="_Toc17905"/>
      <w:bookmarkStart w:id="13" w:name="_Toc25225"/>
      <w:r>
        <w:rPr>
          <w:rFonts w:hint="eastAsia" w:ascii="宋体" w:hAnsi="宋体" w:cs="宋体"/>
          <w:sz w:val="24"/>
        </w:rPr>
        <w:t>6.本项目的特定资格要求：无。</w:t>
      </w:r>
    </w:p>
    <w:p w14:paraId="305E1DAB">
      <w:pPr>
        <w:pStyle w:val="3"/>
        <w:keepNext w:val="0"/>
        <w:keepLines w:val="0"/>
        <w:spacing w:before="0" w:after="0" w:line="360" w:lineRule="auto"/>
        <w:contextualSpacing/>
        <w:rPr>
          <w:rFonts w:ascii="宋体" w:hAnsi="宋体" w:eastAsia="宋体" w:cs="宋体"/>
          <w:sz w:val="24"/>
          <w:szCs w:val="24"/>
        </w:rPr>
      </w:pPr>
      <w:r>
        <w:rPr>
          <w:rFonts w:hint="eastAsia" w:ascii="宋体" w:hAnsi="宋体" w:eastAsia="宋体" w:cs="宋体"/>
          <w:sz w:val="24"/>
          <w:szCs w:val="24"/>
        </w:rPr>
        <w:t>三、获取招标文件</w:t>
      </w:r>
      <w:bookmarkEnd w:id="10"/>
      <w:bookmarkEnd w:id="11"/>
      <w:bookmarkEnd w:id="12"/>
      <w:bookmarkEnd w:id="13"/>
    </w:p>
    <w:p w14:paraId="5B39F3FF">
      <w:pPr>
        <w:spacing w:line="360" w:lineRule="auto"/>
        <w:ind w:firstLine="480" w:firstLineChars="200"/>
        <w:rPr>
          <w:rFonts w:ascii="宋体" w:hAnsi="宋体" w:cs="宋体"/>
          <w:sz w:val="24"/>
        </w:rPr>
      </w:pPr>
      <w:bookmarkStart w:id="14" w:name="_Toc20762"/>
      <w:r>
        <w:rPr>
          <w:rFonts w:hint="eastAsia" w:ascii="宋体" w:hAnsi="宋体" w:cs="宋体"/>
          <w:sz w:val="24"/>
        </w:rPr>
        <w:t>1.时间：2026年</w:t>
      </w:r>
      <w:r>
        <w:rPr>
          <w:rFonts w:hint="eastAsia" w:ascii="宋体" w:hAnsi="宋体" w:cs="宋体"/>
          <w:sz w:val="24"/>
          <w:lang w:val="en-US" w:eastAsia="zh-CN"/>
        </w:rPr>
        <w:t>7</w:t>
      </w:r>
      <w:r>
        <w:rPr>
          <w:rFonts w:hint="eastAsia" w:ascii="宋体" w:hAnsi="宋体" w:cs="宋体"/>
          <w:sz w:val="24"/>
        </w:rPr>
        <w:t>月</w:t>
      </w:r>
      <w:r>
        <w:rPr>
          <w:rFonts w:hint="eastAsia" w:ascii="宋体" w:hAnsi="宋体" w:cs="宋体"/>
          <w:sz w:val="24"/>
          <w:lang w:val="en-US" w:eastAsia="zh-CN"/>
        </w:rPr>
        <w:t>22</w:t>
      </w:r>
      <w:r>
        <w:rPr>
          <w:rFonts w:hint="eastAsia" w:ascii="宋体" w:hAnsi="宋体" w:cs="宋体"/>
          <w:sz w:val="24"/>
        </w:rPr>
        <w:t>日 至 2026年</w:t>
      </w:r>
      <w:r>
        <w:rPr>
          <w:rFonts w:hint="eastAsia" w:ascii="宋体" w:hAnsi="宋体" w:cs="宋体"/>
          <w:sz w:val="24"/>
          <w:lang w:val="en-US" w:eastAsia="zh-CN"/>
        </w:rPr>
        <w:t>7</w:t>
      </w:r>
      <w:r>
        <w:rPr>
          <w:rFonts w:hint="eastAsia" w:ascii="宋体" w:hAnsi="宋体" w:cs="宋体"/>
          <w:sz w:val="24"/>
        </w:rPr>
        <w:t>月</w:t>
      </w:r>
      <w:r>
        <w:rPr>
          <w:rFonts w:hint="eastAsia" w:ascii="宋体" w:hAnsi="宋体" w:cs="宋体"/>
          <w:sz w:val="24"/>
          <w:lang w:val="en-US" w:eastAsia="zh-CN"/>
        </w:rPr>
        <w:t>28</w:t>
      </w:r>
      <w:bookmarkStart w:id="32" w:name="_GoBack"/>
      <w:bookmarkEnd w:id="32"/>
      <w:r>
        <w:rPr>
          <w:rFonts w:hint="eastAsia" w:ascii="宋体" w:hAnsi="宋体" w:cs="宋体"/>
          <w:sz w:val="24"/>
        </w:rPr>
        <w:t>日，每天上午9:00至12:00，下午14:00至17:00。（北京时间，法定节假日除外）</w:t>
      </w:r>
    </w:p>
    <w:p w14:paraId="7E1F7C0C">
      <w:pPr>
        <w:spacing w:line="360" w:lineRule="auto"/>
        <w:ind w:firstLine="480" w:firstLineChars="200"/>
        <w:rPr>
          <w:rFonts w:ascii="宋体" w:hAnsi="宋体" w:cs="宋体"/>
          <w:sz w:val="24"/>
        </w:rPr>
      </w:pPr>
      <w:r>
        <w:rPr>
          <w:rFonts w:hint="eastAsia" w:ascii="宋体" w:hAnsi="宋体" w:cs="宋体"/>
          <w:sz w:val="24"/>
        </w:rPr>
        <w:t>2.地点：武汉市青山区锐创中心3305室</w:t>
      </w:r>
    </w:p>
    <w:p w14:paraId="59883D9F">
      <w:pPr>
        <w:spacing w:line="360" w:lineRule="auto"/>
        <w:ind w:firstLine="480" w:firstLineChars="200"/>
        <w:rPr>
          <w:rFonts w:ascii="宋体" w:hAnsi="宋体" w:cs="宋体"/>
          <w:sz w:val="24"/>
        </w:rPr>
      </w:pPr>
      <w:r>
        <w:rPr>
          <w:rFonts w:hint="eastAsia" w:ascii="宋体" w:hAnsi="宋体" w:cs="宋体"/>
          <w:sz w:val="24"/>
        </w:rPr>
        <w:t>3.方式：线下获取：</w:t>
      </w:r>
    </w:p>
    <w:p w14:paraId="61CF10E7">
      <w:pPr>
        <w:spacing w:line="360" w:lineRule="auto"/>
        <w:ind w:firstLine="480" w:firstLineChars="200"/>
        <w:rPr>
          <w:rFonts w:ascii="宋体" w:hAnsi="宋体" w:cs="宋体"/>
          <w:sz w:val="24"/>
        </w:rPr>
      </w:pPr>
      <w:r>
        <w:rPr>
          <w:rFonts w:hint="eastAsia" w:ascii="宋体" w:hAnsi="宋体" w:cs="宋体"/>
          <w:sz w:val="24"/>
        </w:rPr>
        <w:t>（1）报名单位营业执照副本复印件；</w:t>
      </w:r>
    </w:p>
    <w:p w14:paraId="2BA92ED5">
      <w:pPr>
        <w:spacing w:line="360" w:lineRule="auto"/>
        <w:ind w:firstLine="480" w:firstLineChars="200"/>
        <w:rPr>
          <w:rFonts w:ascii="宋体" w:hAnsi="宋体" w:cs="宋体"/>
          <w:sz w:val="24"/>
        </w:rPr>
      </w:pPr>
      <w:r>
        <w:rPr>
          <w:rFonts w:hint="eastAsia" w:ascii="宋体" w:hAnsi="宋体" w:cs="宋体"/>
          <w:sz w:val="24"/>
        </w:rPr>
        <w:t>（2）法定代表人身份证明（含身份证及联系方式）或法定代表人授权委托书（含身份证及联系方式）；</w:t>
      </w:r>
    </w:p>
    <w:p w14:paraId="5F794C24">
      <w:pPr>
        <w:spacing w:line="360" w:lineRule="auto"/>
        <w:ind w:firstLine="480" w:firstLineChars="200"/>
        <w:rPr>
          <w:rFonts w:ascii="宋体" w:hAnsi="宋体" w:cs="宋体"/>
          <w:sz w:val="24"/>
        </w:rPr>
      </w:pPr>
      <w:r>
        <w:rPr>
          <w:rFonts w:hint="eastAsia" w:ascii="宋体" w:hAnsi="宋体" w:cs="宋体"/>
          <w:sz w:val="24"/>
        </w:rPr>
        <w:t>（3）银行汇款回单，须公对公支付，其他方式将会被退回原账户；</w:t>
      </w:r>
    </w:p>
    <w:p w14:paraId="41CB2EA0">
      <w:pPr>
        <w:spacing w:line="360" w:lineRule="auto"/>
        <w:ind w:firstLine="480" w:firstLineChars="200"/>
        <w:rPr>
          <w:rFonts w:ascii="宋体" w:hAnsi="宋体" w:cs="宋体"/>
          <w:sz w:val="24"/>
        </w:rPr>
      </w:pPr>
      <w:r>
        <w:rPr>
          <w:rFonts w:hint="eastAsia" w:ascii="宋体" w:hAnsi="宋体" w:cs="宋体"/>
          <w:sz w:val="24"/>
        </w:rPr>
        <w:t>（4）提供盖章的保密承诺书；</w:t>
      </w:r>
    </w:p>
    <w:p w14:paraId="4B9E94DF">
      <w:pPr>
        <w:spacing w:line="360" w:lineRule="auto"/>
        <w:ind w:firstLine="480" w:firstLineChars="200"/>
        <w:rPr>
          <w:rFonts w:ascii="宋体" w:hAnsi="宋体" w:cs="宋体"/>
          <w:sz w:val="24"/>
        </w:rPr>
      </w:pPr>
      <w:r>
        <w:rPr>
          <w:rFonts w:hint="eastAsia" w:ascii="宋体" w:hAnsi="宋体" w:cs="宋体"/>
          <w:sz w:val="24"/>
        </w:rPr>
        <w:t>（5）“二、投标人资格要求”所需内容加盖公章原件；</w:t>
      </w:r>
    </w:p>
    <w:p w14:paraId="4B160C79">
      <w:pPr>
        <w:spacing w:line="360" w:lineRule="auto"/>
        <w:ind w:firstLine="480" w:firstLineChars="200"/>
        <w:rPr>
          <w:rFonts w:ascii="宋体" w:hAnsi="宋体" w:cs="宋体"/>
          <w:sz w:val="24"/>
        </w:rPr>
      </w:pPr>
      <w:r>
        <w:rPr>
          <w:rFonts w:hint="eastAsia" w:ascii="宋体" w:hAnsi="宋体" w:cs="宋体"/>
          <w:sz w:val="24"/>
        </w:rPr>
        <w:t>上述文件经工作人员查验无误后，现场获取招标文件及图纸。</w:t>
      </w:r>
    </w:p>
    <w:p w14:paraId="5810C8FF">
      <w:pPr>
        <w:spacing w:line="360" w:lineRule="auto"/>
        <w:ind w:firstLine="480" w:firstLineChars="200"/>
        <w:rPr>
          <w:rFonts w:ascii="宋体" w:hAnsi="宋体" w:cs="宋体"/>
          <w:sz w:val="24"/>
        </w:rPr>
      </w:pPr>
      <w:r>
        <w:rPr>
          <w:rFonts w:hint="eastAsia" w:ascii="宋体" w:hAnsi="宋体" w:cs="宋体"/>
          <w:sz w:val="24"/>
        </w:rPr>
        <w:t>4.文件费：500元，本公告包含的招标文件售价总和。</w:t>
      </w:r>
    </w:p>
    <w:p w14:paraId="1CF99B20">
      <w:pPr>
        <w:spacing w:line="360" w:lineRule="auto"/>
        <w:ind w:firstLine="480" w:firstLineChars="200"/>
        <w:rPr>
          <w:rFonts w:ascii="宋体" w:hAnsi="宋体" w:cs="宋体"/>
          <w:sz w:val="24"/>
        </w:rPr>
      </w:pPr>
      <w:r>
        <w:rPr>
          <w:rFonts w:hint="eastAsia" w:ascii="宋体" w:hAnsi="宋体" w:cs="宋体"/>
          <w:sz w:val="24"/>
        </w:rPr>
        <w:t>5.汇款银行信息</w:t>
      </w:r>
    </w:p>
    <w:p w14:paraId="172A9F80">
      <w:pPr>
        <w:spacing w:line="360" w:lineRule="auto"/>
        <w:ind w:firstLine="480" w:firstLineChars="200"/>
        <w:rPr>
          <w:rFonts w:ascii="宋体" w:hAnsi="宋体" w:cs="宋体"/>
          <w:sz w:val="24"/>
        </w:rPr>
      </w:pPr>
      <w:r>
        <w:rPr>
          <w:rFonts w:hint="eastAsia" w:ascii="宋体" w:hAnsi="宋体" w:cs="宋体"/>
          <w:sz w:val="24"/>
        </w:rPr>
        <w:t>户    名：中咨工程管理咨询有限公司湖北分公司</w:t>
      </w:r>
    </w:p>
    <w:p w14:paraId="35EB42BD">
      <w:pPr>
        <w:spacing w:line="360" w:lineRule="auto"/>
        <w:ind w:firstLine="480" w:firstLineChars="200"/>
        <w:rPr>
          <w:rFonts w:ascii="宋体" w:hAnsi="宋体" w:cs="宋体"/>
          <w:sz w:val="24"/>
        </w:rPr>
      </w:pPr>
      <w:r>
        <w:rPr>
          <w:rFonts w:hint="eastAsia" w:ascii="宋体" w:hAnsi="宋体" w:cs="宋体"/>
          <w:sz w:val="24"/>
        </w:rPr>
        <w:t>开 户 行：工行武汉复地东湖国际支行</w:t>
      </w:r>
    </w:p>
    <w:p w14:paraId="3D954F21">
      <w:pPr>
        <w:spacing w:line="360" w:lineRule="auto"/>
        <w:ind w:firstLine="480" w:firstLineChars="200"/>
        <w:rPr>
          <w:rFonts w:ascii="宋体" w:hAnsi="宋体" w:cs="宋体"/>
          <w:sz w:val="24"/>
        </w:rPr>
      </w:pPr>
      <w:r>
        <w:rPr>
          <w:rFonts w:hint="eastAsia" w:ascii="宋体" w:hAnsi="宋体" w:cs="宋体"/>
          <w:sz w:val="24"/>
        </w:rPr>
        <w:t>银行账号：3202003209100141341</w:t>
      </w:r>
    </w:p>
    <w:p w14:paraId="409124A7">
      <w:pPr>
        <w:pStyle w:val="3"/>
        <w:keepNext w:val="0"/>
        <w:keepLines w:val="0"/>
        <w:spacing w:before="0" w:after="0" w:line="360" w:lineRule="auto"/>
        <w:contextualSpacing/>
        <w:rPr>
          <w:rFonts w:ascii="宋体" w:hAnsi="宋体" w:eastAsia="宋体" w:cs="宋体"/>
          <w:sz w:val="24"/>
          <w:szCs w:val="24"/>
        </w:rPr>
      </w:pPr>
      <w:bookmarkStart w:id="15" w:name="_Toc21027"/>
      <w:bookmarkStart w:id="16" w:name="_Toc30713"/>
      <w:bookmarkStart w:id="17" w:name="_Toc7929"/>
      <w:r>
        <w:rPr>
          <w:rFonts w:hint="eastAsia" w:ascii="宋体" w:hAnsi="宋体" w:eastAsia="宋体" w:cs="宋体"/>
          <w:sz w:val="24"/>
          <w:szCs w:val="24"/>
        </w:rPr>
        <w:t>四、提交投标文件截止时间、开标时间和地点</w:t>
      </w:r>
      <w:bookmarkEnd w:id="14"/>
      <w:bookmarkEnd w:id="15"/>
      <w:bookmarkEnd w:id="16"/>
      <w:bookmarkEnd w:id="17"/>
    </w:p>
    <w:p w14:paraId="2F2ECE44">
      <w:pPr>
        <w:spacing w:line="360" w:lineRule="auto"/>
        <w:ind w:firstLine="480" w:firstLineChars="200"/>
        <w:rPr>
          <w:rFonts w:ascii="宋体" w:hAnsi="宋体" w:cs="宋体"/>
          <w:sz w:val="24"/>
        </w:rPr>
      </w:pPr>
      <w:bookmarkStart w:id="18" w:name="_Toc18324"/>
      <w:r>
        <w:rPr>
          <w:rFonts w:hint="eastAsia" w:ascii="宋体" w:hAnsi="宋体" w:cs="宋体"/>
          <w:sz w:val="24"/>
        </w:rPr>
        <w:t>提交投标文件截止时间：2026年</w:t>
      </w:r>
      <w:r>
        <w:rPr>
          <w:rFonts w:hint="eastAsia" w:ascii="宋体" w:hAnsi="宋体" w:cs="宋体"/>
          <w:sz w:val="24"/>
          <w:lang w:val="en-US" w:eastAsia="zh-CN"/>
        </w:rPr>
        <w:t>8</w:t>
      </w:r>
      <w:r>
        <w:rPr>
          <w:rFonts w:hint="eastAsia" w:ascii="宋体" w:hAnsi="宋体" w:cs="宋体"/>
          <w:sz w:val="24"/>
        </w:rPr>
        <w:t>月</w:t>
      </w:r>
      <w:r>
        <w:rPr>
          <w:rFonts w:hint="eastAsia" w:ascii="宋体" w:hAnsi="宋体" w:cs="宋体"/>
          <w:sz w:val="24"/>
          <w:lang w:val="en-US" w:eastAsia="zh-CN"/>
        </w:rPr>
        <w:t>11</w:t>
      </w:r>
      <w:r>
        <w:rPr>
          <w:rFonts w:hint="eastAsia" w:ascii="宋体" w:hAnsi="宋体" w:cs="宋体"/>
          <w:sz w:val="24"/>
        </w:rPr>
        <w:t>日 点30分（北京时间）</w:t>
      </w:r>
    </w:p>
    <w:p w14:paraId="637BD4C9">
      <w:pPr>
        <w:spacing w:line="360" w:lineRule="auto"/>
        <w:ind w:firstLine="480" w:firstLineChars="200"/>
        <w:rPr>
          <w:rFonts w:ascii="宋体" w:hAnsi="宋体" w:cs="宋体"/>
          <w:sz w:val="24"/>
        </w:rPr>
      </w:pPr>
      <w:r>
        <w:rPr>
          <w:rFonts w:hint="eastAsia" w:ascii="宋体" w:hAnsi="宋体" w:cs="宋体"/>
          <w:sz w:val="24"/>
        </w:rPr>
        <w:t>开标时间：2026年</w:t>
      </w:r>
      <w:r>
        <w:rPr>
          <w:rFonts w:hint="eastAsia" w:ascii="宋体" w:hAnsi="宋体" w:cs="宋体"/>
          <w:sz w:val="24"/>
          <w:lang w:val="en-US" w:eastAsia="zh-CN"/>
        </w:rPr>
        <w:t>8</w:t>
      </w:r>
      <w:r>
        <w:rPr>
          <w:rFonts w:hint="eastAsia" w:ascii="宋体" w:hAnsi="宋体" w:cs="宋体"/>
          <w:sz w:val="24"/>
        </w:rPr>
        <w:t>月</w:t>
      </w:r>
      <w:r>
        <w:rPr>
          <w:rFonts w:hint="eastAsia" w:ascii="宋体" w:hAnsi="宋体" w:cs="宋体"/>
          <w:sz w:val="24"/>
          <w:lang w:val="en-US" w:eastAsia="zh-CN"/>
        </w:rPr>
        <w:t>11</w:t>
      </w:r>
      <w:r>
        <w:rPr>
          <w:rFonts w:hint="eastAsia" w:ascii="宋体" w:hAnsi="宋体" w:cs="宋体"/>
          <w:sz w:val="24"/>
        </w:rPr>
        <w:t>日 点30分（北京时间）</w:t>
      </w:r>
    </w:p>
    <w:p w14:paraId="0B2C8652">
      <w:pPr>
        <w:spacing w:line="360" w:lineRule="auto"/>
        <w:ind w:firstLine="480" w:firstLineChars="200"/>
        <w:rPr>
          <w:rFonts w:ascii="宋体" w:hAnsi="宋体" w:cs="宋体"/>
          <w:sz w:val="24"/>
        </w:rPr>
      </w:pPr>
      <w:r>
        <w:rPr>
          <w:rFonts w:hint="eastAsia" w:ascii="宋体" w:hAnsi="宋体" w:cs="宋体"/>
          <w:sz w:val="24"/>
        </w:rPr>
        <w:t>地点：武汉市青山区锐创中心3305室开标室。</w:t>
      </w:r>
    </w:p>
    <w:p w14:paraId="1C0C15CA">
      <w:pPr>
        <w:pStyle w:val="3"/>
        <w:keepNext w:val="0"/>
        <w:keepLines w:val="0"/>
        <w:spacing w:before="0" w:after="0" w:line="360" w:lineRule="auto"/>
        <w:contextualSpacing/>
        <w:rPr>
          <w:rFonts w:ascii="宋体" w:hAnsi="宋体" w:eastAsia="宋体" w:cs="宋体"/>
          <w:sz w:val="24"/>
          <w:szCs w:val="24"/>
        </w:rPr>
      </w:pPr>
      <w:bookmarkStart w:id="19" w:name="_Toc22929"/>
      <w:bookmarkStart w:id="20" w:name="_Toc10046"/>
      <w:bookmarkStart w:id="21" w:name="_Toc28103"/>
      <w:r>
        <w:rPr>
          <w:rFonts w:hint="eastAsia" w:ascii="宋体" w:hAnsi="宋体" w:eastAsia="宋体" w:cs="宋体"/>
          <w:sz w:val="24"/>
          <w:szCs w:val="24"/>
        </w:rPr>
        <w:t>五、公告期限</w:t>
      </w:r>
      <w:bookmarkEnd w:id="18"/>
      <w:bookmarkEnd w:id="19"/>
      <w:bookmarkEnd w:id="20"/>
      <w:bookmarkEnd w:id="21"/>
    </w:p>
    <w:p w14:paraId="434F592A">
      <w:pPr>
        <w:spacing w:line="360" w:lineRule="auto"/>
        <w:ind w:firstLine="480" w:firstLineChars="200"/>
        <w:rPr>
          <w:rFonts w:ascii="宋体" w:hAnsi="宋体" w:cs="宋体"/>
          <w:kern w:val="0"/>
          <w:sz w:val="24"/>
        </w:rPr>
      </w:pPr>
      <w:bookmarkStart w:id="22" w:name="_Toc26738"/>
      <w:r>
        <w:rPr>
          <w:rFonts w:hint="eastAsia" w:ascii="宋体" w:hAnsi="宋体" w:cs="宋体"/>
          <w:kern w:val="0"/>
          <w:sz w:val="24"/>
        </w:rPr>
        <w:t>自本公告发布之日起5个工作日。</w:t>
      </w:r>
    </w:p>
    <w:p w14:paraId="1D115D21">
      <w:pPr>
        <w:pStyle w:val="3"/>
        <w:keepNext w:val="0"/>
        <w:keepLines w:val="0"/>
        <w:spacing w:before="0" w:after="0" w:line="360" w:lineRule="auto"/>
        <w:contextualSpacing/>
        <w:rPr>
          <w:rFonts w:ascii="宋体" w:hAnsi="宋体" w:eastAsia="宋体" w:cs="宋体"/>
          <w:sz w:val="24"/>
          <w:szCs w:val="24"/>
        </w:rPr>
      </w:pPr>
      <w:bookmarkStart w:id="23" w:name="_Toc9634"/>
      <w:bookmarkStart w:id="24" w:name="_Toc2554"/>
      <w:bookmarkStart w:id="25" w:name="_Toc29818"/>
      <w:r>
        <w:rPr>
          <w:rFonts w:hint="eastAsia" w:ascii="宋体" w:hAnsi="宋体" w:eastAsia="宋体" w:cs="宋体"/>
          <w:sz w:val="24"/>
          <w:szCs w:val="24"/>
        </w:rPr>
        <w:t>六、其他补充事宜</w:t>
      </w:r>
      <w:bookmarkEnd w:id="22"/>
      <w:bookmarkEnd w:id="23"/>
      <w:bookmarkEnd w:id="24"/>
      <w:bookmarkEnd w:id="25"/>
    </w:p>
    <w:p w14:paraId="1773C843">
      <w:pPr>
        <w:spacing w:line="360" w:lineRule="auto"/>
        <w:ind w:firstLine="480" w:firstLineChars="200"/>
        <w:rPr>
          <w:rFonts w:ascii="宋体" w:hAnsi="宋体" w:cs="宋体"/>
          <w:sz w:val="24"/>
        </w:rPr>
      </w:pPr>
      <w:bookmarkStart w:id="26" w:name="_Toc13408"/>
      <w:bookmarkStart w:id="27" w:name="_Toc15217"/>
      <w:bookmarkStart w:id="28" w:name="_Toc16205"/>
      <w:bookmarkStart w:id="29" w:name="_Toc24546"/>
      <w:r>
        <w:rPr>
          <w:rFonts w:hint="eastAsia" w:ascii="宋体" w:hAnsi="宋体" w:cs="宋体"/>
          <w:sz w:val="24"/>
        </w:rPr>
        <w:t>1.本项目将在以下网站发布所有信息，请参加本项目的投标人密切关注。</w:t>
      </w:r>
    </w:p>
    <w:p w14:paraId="2A2E4330">
      <w:pPr>
        <w:numPr>
          <w:ilvl w:val="0"/>
          <w:numId w:val="2"/>
        </w:numPr>
        <w:spacing w:line="360" w:lineRule="auto"/>
        <w:ind w:firstLine="480" w:firstLineChars="200"/>
        <w:rPr>
          <w:rFonts w:ascii="宋体" w:hAnsi="宋体" w:cs="宋体"/>
          <w:sz w:val="24"/>
        </w:rPr>
      </w:pPr>
      <w:r>
        <w:rPr>
          <w:rFonts w:hint="eastAsia" w:ascii="宋体" w:hAnsi="宋体" w:cs="宋体"/>
          <w:sz w:val="24"/>
        </w:rPr>
        <w:t>《中国政府采购网》(网址：https://www.ccgp.gov.cn/）</w:t>
      </w:r>
    </w:p>
    <w:p w14:paraId="7B724F51">
      <w:pPr>
        <w:spacing w:line="360" w:lineRule="auto"/>
        <w:ind w:firstLine="480" w:firstLineChars="200"/>
        <w:rPr>
          <w:rFonts w:ascii="宋体" w:hAnsi="宋体" w:cs="宋体"/>
          <w:sz w:val="24"/>
        </w:rPr>
      </w:pPr>
      <w:r>
        <w:rPr>
          <w:rFonts w:hint="eastAsia" w:ascii="宋体" w:hAnsi="宋体" w:cs="宋体"/>
          <w:sz w:val="24"/>
        </w:rPr>
        <w:t>2.对小微企业的产品给予价格扣除（监狱企业、残疾人福利性单位视同小微企业；残疾人福利性单位属于小型、微型企业的，不重复享受政策）；</w:t>
      </w:r>
    </w:p>
    <w:p w14:paraId="1224F918">
      <w:pPr>
        <w:spacing w:line="360" w:lineRule="auto"/>
        <w:ind w:firstLine="480" w:firstLineChars="200"/>
        <w:rPr>
          <w:rFonts w:ascii="宋体" w:hAnsi="宋体" w:cs="宋体"/>
          <w:sz w:val="24"/>
        </w:rPr>
      </w:pPr>
      <w:r>
        <w:rPr>
          <w:rFonts w:hint="eastAsia" w:ascii="宋体" w:hAnsi="宋体" w:cs="宋体"/>
          <w:sz w:val="24"/>
        </w:rPr>
        <w:t>3.优先采购节能环保标志产品（注：所采购的货物在政府采购节能产品，环境标志产品实施品目清单范围内，且具有国家确定的认证机构出具的、处于有效期之内的节能产品，环境标志产品认证）。</w:t>
      </w:r>
    </w:p>
    <w:p w14:paraId="6CBA8869">
      <w:pPr>
        <w:pStyle w:val="3"/>
        <w:keepNext w:val="0"/>
        <w:keepLines w:val="0"/>
        <w:spacing w:before="0" w:after="0" w:line="360" w:lineRule="auto"/>
        <w:contextualSpacing/>
        <w:rPr>
          <w:rFonts w:ascii="宋体" w:hAnsi="宋体" w:eastAsia="宋体" w:cs="宋体"/>
          <w:sz w:val="24"/>
          <w:szCs w:val="24"/>
        </w:rPr>
      </w:pPr>
      <w:r>
        <w:rPr>
          <w:rFonts w:hint="eastAsia" w:ascii="宋体" w:hAnsi="宋体" w:eastAsia="宋体" w:cs="宋体"/>
          <w:sz w:val="24"/>
          <w:szCs w:val="24"/>
        </w:rPr>
        <w:t>七、对本次招标提出询问，请按以下方式联系。</w:t>
      </w:r>
      <w:bookmarkEnd w:id="26"/>
      <w:bookmarkEnd w:id="27"/>
      <w:bookmarkEnd w:id="28"/>
      <w:bookmarkEnd w:id="29"/>
    </w:p>
    <w:p w14:paraId="54794CDB">
      <w:pPr>
        <w:spacing w:line="360" w:lineRule="auto"/>
        <w:ind w:firstLine="480" w:firstLineChars="200"/>
        <w:contextualSpacing/>
        <w:rPr>
          <w:rFonts w:ascii="宋体" w:hAnsi="宋体" w:cs="宋体"/>
          <w:sz w:val="24"/>
        </w:rPr>
      </w:pPr>
      <w:bookmarkStart w:id="30" w:name="_Toc846"/>
      <w:bookmarkStart w:id="31" w:name="_Toc31462"/>
      <w:r>
        <w:rPr>
          <w:rFonts w:hint="eastAsia" w:ascii="宋体" w:hAnsi="宋体" w:cs="宋体"/>
          <w:sz w:val="24"/>
        </w:rPr>
        <w:t>1.采购人信息</w:t>
      </w:r>
      <w:bookmarkEnd w:id="30"/>
      <w:bookmarkEnd w:id="31"/>
    </w:p>
    <w:p w14:paraId="542D05BF">
      <w:pPr>
        <w:spacing w:line="360" w:lineRule="auto"/>
        <w:ind w:left="1079" w:leftChars="371" w:hanging="300" w:hangingChars="125"/>
        <w:jc w:val="left"/>
        <w:rPr>
          <w:rFonts w:ascii="宋体" w:hAnsi="宋体" w:cs="宋体"/>
          <w:sz w:val="24"/>
        </w:rPr>
      </w:pPr>
      <w:r>
        <w:rPr>
          <w:rFonts w:hint="eastAsia" w:ascii="宋体" w:hAnsi="宋体" w:cs="宋体"/>
          <w:sz w:val="24"/>
        </w:rPr>
        <w:t>名    称：中国科学院武汉岩土力学研究所</w:t>
      </w:r>
    </w:p>
    <w:p w14:paraId="5F01C779">
      <w:pPr>
        <w:spacing w:line="360" w:lineRule="auto"/>
        <w:ind w:left="1079" w:leftChars="371" w:hanging="300" w:hangingChars="125"/>
        <w:jc w:val="left"/>
        <w:rPr>
          <w:rFonts w:ascii="宋体" w:hAnsi="宋体" w:cs="宋体"/>
          <w:sz w:val="24"/>
        </w:rPr>
      </w:pPr>
      <w:r>
        <w:rPr>
          <w:rFonts w:hint="eastAsia" w:ascii="宋体" w:hAnsi="宋体" w:cs="宋体"/>
          <w:sz w:val="24"/>
        </w:rPr>
        <w:t>地    址：武汉市武昌区水果湖街小洪山2号</w:t>
      </w:r>
    </w:p>
    <w:p w14:paraId="6CC97494">
      <w:pPr>
        <w:spacing w:line="360" w:lineRule="auto"/>
        <w:ind w:left="1079" w:leftChars="371" w:hanging="300" w:hangingChars="125"/>
        <w:jc w:val="left"/>
        <w:rPr>
          <w:rFonts w:ascii="宋体" w:hAnsi="宋体" w:cs="宋体"/>
          <w:sz w:val="24"/>
        </w:rPr>
      </w:pPr>
      <w:r>
        <w:rPr>
          <w:rFonts w:hint="eastAsia" w:ascii="宋体" w:hAnsi="宋体" w:cs="宋体"/>
          <w:sz w:val="24"/>
        </w:rPr>
        <w:t>联系方式：鲁老师、027-87199705</w:t>
      </w:r>
    </w:p>
    <w:p w14:paraId="29A2D445">
      <w:pPr>
        <w:spacing w:line="360" w:lineRule="auto"/>
        <w:ind w:firstLine="480" w:firstLineChars="200"/>
        <w:jc w:val="left"/>
        <w:rPr>
          <w:rFonts w:ascii="宋体" w:hAnsi="宋体" w:cs="宋体"/>
          <w:sz w:val="24"/>
        </w:rPr>
      </w:pPr>
      <w:r>
        <w:rPr>
          <w:rFonts w:hint="eastAsia" w:ascii="宋体" w:hAnsi="宋体" w:cs="宋体"/>
          <w:sz w:val="24"/>
        </w:rPr>
        <w:t>2.招标代理机构信息</w:t>
      </w:r>
    </w:p>
    <w:p w14:paraId="650CFA47">
      <w:pPr>
        <w:spacing w:line="360" w:lineRule="auto"/>
        <w:ind w:left="1079" w:leftChars="371" w:hanging="300" w:hangingChars="125"/>
        <w:jc w:val="left"/>
        <w:rPr>
          <w:rFonts w:ascii="宋体" w:hAnsi="宋体" w:cs="宋体"/>
          <w:sz w:val="24"/>
        </w:rPr>
      </w:pPr>
      <w:r>
        <w:rPr>
          <w:rFonts w:hint="eastAsia" w:ascii="宋体" w:hAnsi="宋体" w:cs="宋体"/>
          <w:sz w:val="24"/>
        </w:rPr>
        <w:t>名称：中咨工程管理咨询有限公司</w:t>
      </w:r>
    </w:p>
    <w:p w14:paraId="3A6F9567">
      <w:pPr>
        <w:spacing w:line="360" w:lineRule="auto"/>
        <w:ind w:left="1079" w:leftChars="371" w:hanging="300" w:hangingChars="125"/>
        <w:jc w:val="left"/>
        <w:rPr>
          <w:rFonts w:ascii="宋体" w:hAnsi="宋体" w:cs="宋体"/>
          <w:sz w:val="24"/>
        </w:rPr>
      </w:pPr>
      <w:r>
        <w:rPr>
          <w:rFonts w:hint="eastAsia" w:ascii="宋体" w:hAnsi="宋体" w:cs="宋体"/>
          <w:sz w:val="24"/>
        </w:rPr>
        <w:t>地址：武汉市青山区锐创中心3305室</w:t>
      </w:r>
    </w:p>
    <w:p w14:paraId="45ED4F37">
      <w:pPr>
        <w:spacing w:line="360" w:lineRule="auto"/>
        <w:ind w:left="1079" w:leftChars="371" w:hanging="300" w:hangingChars="125"/>
        <w:jc w:val="left"/>
        <w:rPr>
          <w:rFonts w:ascii="宋体" w:hAnsi="宋体" w:cs="宋体"/>
          <w:sz w:val="24"/>
        </w:rPr>
      </w:pPr>
      <w:r>
        <w:rPr>
          <w:rFonts w:hint="eastAsia" w:ascii="宋体" w:hAnsi="宋体" w:cs="宋体"/>
          <w:sz w:val="24"/>
        </w:rPr>
        <w:t>联系方式：027-88868656</w:t>
      </w:r>
    </w:p>
    <w:p w14:paraId="7F8AC22A">
      <w:pPr>
        <w:spacing w:line="360" w:lineRule="auto"/>
        <w:ind w:firstLine="480" w:firstLineChars="200"/>
        <w:jc w:val="left"/>
        <w:rPr>
          <w:rFonts w:ascii="宋体" w:hAnsi="宋体" w:cs="宋体"/>
          <w:sz w:val="24"/>
        </w:rPr>
      </w:pPr>
      <w:r>
        <w:rPr>
          <w:rFonts w:hint="eastAsia" w:ascii="宋体" w:hAnsi="宋体" w:cs="宋体"/>
          <w:sz w:val="24"/>
        </w:rPr>
        <w:t>3.项目联系方式</w:t>
      </w:r>
    </w:p>
    <w:p w14:paraId="49C617DB">
      <w:pPr>
        <w:spacing w:line="360" w:lineRule="auto"/>
        <w:ind w:left="1079" w:leftChars="371" w:hanging="300" w:hangingChars="125"/>
        <w:jc w:val="left"/>
        <w:rPr>
          <w:rFonts w:ascii="宋体" w:hAnsi="宋体" w:cs="宋体"/>
          <w:sz w:val="24"/>
        </w:rPr>
      </w:pPr>
      <w:r>
        <w:rPr>
          <w:rFonts w:hint="eastAsia" w:ascii="宋体" w:hAnsi="宋体" w:cs="宋体"/>
          <w:sz w:val="24"/>
        </w:rPr>
        <w:t>项目联系人：熊梨、杨漫、李萍</w:t>
      </w:r>
    </w:p>
    <w:p w14:paraId="5DCCB033">
      <w:pPr>
        <w:spacing w:line="360" w:lineRule="auto"/>
        <w:ind w:left="1079" w:leftChars="371" w:hanging="300" w:hangingChars="125"/>
        <w:rPr>
          <w:rFonts w:ascii="宋体" w:hAnsi="宋体" w:cs="宋体"/>
          <w:sz w:val="24"/>
        </w:rPr>
      </w:pPr>
      <w:r>
        <w:rPr>
          <w:rFonts w:hint="eastAsia" w:ascii="宋体" w:hAnsi="宋体" w:cs="宋体"/>
          <w:sz w:val="24"/>
        </w:rPr>
        <w:t>电话：027-88868656</w:t>
      </w:r>
    </w:p>
    <w:p w14:paraId="33F58781">
      <w:pPr>
        <w:rPr>
          <w:rFonts w:ascii="宋体" w:hAnsi="宋体" w:cs="宋体"/>
          <w:sz w:val="24"/>
        </w:rPr>
      </w:pPr>
      <w:r>
        <w:rPr>
          <w:rFonts w:hint="eastAsia" w:ascii="宋体" w:hAnsi="宋体" w:cs="宋体"/>
          <w:sz w:val="24"/>
        </w:rPr>
        <w:br w:type="page"/>
      </w:r>
    </w:p>
    <w:p w14:paraId="3FCE3D5B">
      <w:pPr>
        <w:pStyle w:val="4"/>
      </w:pPr>
      <w:r>
        <w:rPr>
          <w:rFonts w:hint="eastAsia"/>
        </w:rPr>
        <w:t>附件：</w:t>
      </w:r>
    </w:p>
    <w:p w14:paraId="20DDE77C">
      <w:pPr>
        <w:pStyle w:val="2"/>
        <w:widowControl/>
        <w:spacing w:beforeAutospacing="0" w:afterAutospacing="0" w:line="360" w:lineRule="atLeast"/>
        <w:jc w:val="center"/>
        <w:rPr>
          <w:rFonts w:hint="default"/>
          <w:color w:val="000000"/>
          <w:sz w:val="32"/>
          <w:szCs w:val="32"/>
        </w:rPr>
      </w:pPr>
      <w:r>
        <w:rPr>
          <w:color w:val="000000"/>
          <w:sz w:val="32"/>
          <w:szCs w:val="32"/>
        </w:rPr>
        <w:t>保密承诺书</w:t>
      </w:r>
    </w:p>
    <w:p w14:paraId="3C9F7362">
      <w:pPr>
        <w:widowControl/>
        <w:spacing w:before="312" w:beforeLines="100" w:line="360" w:lineRule="atLeast"/>
        <w:jc w:val="left"/>
        <w:rPr>
          <w:rFonts w:ascii="宋体" w:hAnsi="宋体" w:cs="宋体"/>
          <w:color w:val="000000"/>
          <w:kern w:val="0"/>
          <w:sz w:val="28"/>
          <w:szCs w:val="28"/>
          <w:lang w:bidi="ar"/>
        </w:rPr>
      </w:pPr>
      <w:r>
        <w:rPr>
          <w:rFonts w:ascii="宋体" w:hAnsi="宋体" w:cs="宋体"/>
          <w:color w:val="000000"/>
          <w:kern w:val="0"/>
          <w:sz w:val="28"/>
          <w:szCs w:val="28"/>
          <w:lang w:bidi="ar"/>
        </w:rPr>
        <w:t>致：</w:t>
      </w:r>
      <w:r>
        <w:rPr>
          <w:rFonts w:hint="eastAsia" w:ascii="宋体" w:hAnsi="宋体" w:cs="宋体"/>
          <w:color w:val="000000"/>
          <w:kern w:val="0"/>
          <w:sz w:val="28"/>
          <w:szCs w:val="28"/>
          <w:u w:val="single"/>
          <w:lang w:bidi="ar"/>
        </w:rPr>
        <w:t>中国科学院武汉岩土力学研究所/中咨工程管理咨询有限公司</w:t>
      </w:r>
      <w:r>
        <w:rPr>
          <w:rFonts w:ascii="宋体" w:hAnsi="宋体" w:cs="宋体"/>
          <w:color w:val="000000"/>
          <w:kern w:val="0"/>
          <w:sz w:val="28"/>
          <w:szCs w:val="28"/>
          <w:u w:val="single"/>
          <w:lang w:bidi="ar"/>
        </w:rPr>
        <w:t xml:space="preserve"> </w:t>
      </w:r>
    </w:p>
    <w:p w14:paraId="5554BA5C">
      <w:pPr>
        <w:widowControl/>
        <w:spacing w:line="360" w:lineRule="atLeast"/>
        <w:jc w:val="left"/>
        <w:rPr>
          <w:rFonts w:ascii="宋体" w:hAnsi="宋体" w:cs="宋体"/>
          <w:color w:val="000000"/>
          <w:kern w:val="0"/>
          <w:sz w:val="28"/>
          <w:szCs w:val="28"/>
          <w:lang w:bidi="ar"/>
        </w:rPr>
      </w:pPr>
      <w:r>
        <w:rPr>
          <w:rFonts w:ascii="宋体" w:hAnsi="宋体" w:cs="宋体"/>
          <w:color w:val="000000"/>
          <w:kern w:val="0"/>
          <w:sz w:val="28"/>
          <w:szCs w:val="28"/>
          <w:lang w:bidi="ar"/>
        </w:rPr>
        <w:t>项目名称：</w:t>
      </w:r>
      <w:r>
        <w:rPr>
          <w:rFonts w:hint="eastAsia" w:ascii="宋体" w:hAnsi="宋体" w:cs="宋体"/>
          <w:color w:val="000000"/>
          <w:kern w:val="0"/>
          <w:sz w:val="28"/>
          <w:szCs w:val="28"/>
          <w:u w:val="single"/>
          <w:lang w:bidi="ar"/>
        </w:rPr>
        <w:t>中国科学院武汉岩土力学研究所增厚扁平作动器采购项目</w:t>
      </w:r>
    </w:p>
    <w:p w14:paraId="0766321E">
      <w:pPr>
        <w:widowControl/>
        <w:spacing w:line="360" w:lineRule="atLeast"/>
        <w:jc w:val="left"/>
        <w:rPr>
          <w:color w:val="000000"/>
          <w:sz w:val="28"/>
          <w:szCs w:val="28"/>
        </w:rPr>
      </w:pPr>
      <w:r>
        <w:rPr>
          <w:rFonts w:ascii="宋体" w:hAnsi="宋体" w:cs="宋体"/>
          <w:color w:val="000000"/>
          <w:kern w:val="0"/>
          <w:sz w:val="28"/>
          <w:szCs w:val="28"/>
          <w:lang w:bidi="ar"/>
        </w:rPr>
        <w:t xml:space="preserve">项目编号：__________ </w:t>
      </w:r>
    </w:p>
    <w:p w14:paraId="237B2A09">
      <w:pPr>
        <w:widowControl/>
        <w:spacing w:line="360" w:lineRule="atLeast"/>
        <w:jc w:val="left"/>
        <w:rPr>
          <w:color w:val="000000"/>
          <w:sz w:val="28"/>
          <w:szCs w:val="28"/>
        </w:rPr>
      </w:pPr>
      <w:r>
        <w:rPr>
          <w:rFonts w:ascii="宋体" w:hAnsi="宋体" w:cs="宋体"/>
          <w:color w:val="000000"/>
          <w:kern w:val="0"/>
          <w:sz w:val="28"/>
          <w:szCs w:val="28"/>
          <w:lang w:bidi="ar"/>
        </w:rPr>
        <w:t>我方________________________领取本项目招标文件，承诺：</w:t>
      </w:r>
    </w:p>
    <w:p w14:paraId="2E330636">
      <w:pPr>
        <w:widowControl/>
        <w:numPr>
          <w:ilvl w:val="0"/>
          <w:numId w:val="3"/>
        </w:numPr>
        <w:spacing w:line="360" w:lineRule="atLeast"/>
        <w:ind w:left="570"/>
        <w:rPr>
          <w:color w:val="000000"/>
          <w:sz w:val="28"/>
          <w:szCs w:val="28"/>
        </w:rPr>
      </w:pPr>
      <w:r>
        <w:rPr>
          <w:color w:val="000000"/>
          <w:sz w:val="28"/>
          <w:szCs w:val="28"/>
        </w:rPr>
        <w:t>所有招标资料仅用于本次投标，绝不外传、转发、泄露给任何第三方；</w:t>
      </w:r>
    </w:p>
    <w:p w14:paraId="2FD23A12">
      <w:pPr>
        <w:widowControl/>
        <w:numPr>
          <w:ilvl w:val="0"/>
          <w:numId w:val="3"/>
        </w:numPr>
        <w:spacing w:line="360" w:lineRule="atLeast"/>
        <w:ind w:left="570"/>
        <w:rPr>
          <w:color w:val="000000"/>
          <w:sz w:val="28"/>
          <w:szCs w:val="28"/>
        </w:rPr>
      </w:pPr>
      <w:r>
        <w:rPr>
          <w:color w:val="000000"/>
          <w:sz w:val="28"/>
          <w:szCs w:val="28"/>
        </w:rPr>
        <w:t>严格管控内部知悉人员，不用于其他商业用途；</w:t>
      </w:r>
    </w:p>
    <w:p w14:paraId="1A66068F">
      <w:pPr>
        <w:widowControl/>
        <w:numPr>
          <w:ilvl w:val="0"/>
          <w:numId w:val="3"/>
        </w:numPr>
        <w:spacing w:line="360" w:lineRule="atLeast"/>
        <w:ind w:left="570"/>
        <w:rPr>
          <w:color w:val="000000"/>
          <w:sz w:val="28"/>
          <w:szCs w:val="28"/>
        </w:rPr>
      </w:pPr>
      <w:r>
        <w:rPr>
          <w:color w:val="000000"/>
          <w:sz w:val="28"/>
          <w:szCs w:val="28"/>
        </w:rPr>
        <w:t>发生泄密自愿承担一切经济、法律责任，接受取消投标资格等处罚；</w:t>
      </w:r>
    </w:p>
    <w:p w14:paraId="55FA240D">
      <w:pPr>
        <w:widowControl/>
        <w:numPr>
          <w:ilvl w:val="0"/>
          <w:numId w:val="3"/>
        </w:numPr>
        <w:spacing w:line="360" w:lineRule="atLeast"/>
        <w:ind w:left="570"/>
        <w:rPr>
          <w:color w:val="000000"/>
          <w:sz w:val="28"/>
          <w:szCs w:val="28"/>
        </w:rPr>
      </w:pPr>
      <w:r>
        <w:rPr>
          <w:color w:val="000000"/>
          <w:sz w:val="28"/>
          <w:szCs w:val="28"/>
        </w:rPr>
        <w:t>招标结束后按要求完整归还或销毁全部资料。</w:t>
      </w:r>
    </w:p>
    <w:p w14:paraId="6B82AA2B">
      <w:pPr>
        <w:widowControl/>
        <w:spacing w:line="360" w:lineRule="atLeast"/>
        <w:jc w:val="left"/>
        <w:rPr>
          <w:rFonts w:ascii="宋体" w:hAnsi="宋体" w:cs="宋体"/>
          <w:color w:val="000000"/>
          <w:kern w:val="0"/>
          <w:sz w:val="24"/>
          <w:lang w:bidi="ar"/>
        </w:rPr>
      </w:pPr>
    </w:p>
    <w:p w14:paraId="36AFBC6E">
      <w:pPr>
        <w:widowControl/>
        <w:spacing w:line="360" w:lineRule="atLeast"/>
        <w:jc w:val="left"/>
        <w:rPr>
          <w:rFonts w:ascii="宋体" w:hAnsi="宋体" w:cs="宋体"/>
          <w:color w:val="000000"/>
          <w:kern w:val="0"/>
          <w:sz w:val="24"/>
          <w:lang w:bidi="ar"/>
        </w:rPr>
      </w:pPr>
    </w:p>
    <w:p w14:paraId="5F0DD1C7">
      <w:pPr>
        <w:widowControl/>
        <w:spacing w:line="360" w:lineRule="atLeast"/>
        <w:ind w:left="-360"/>
        <w:rPr>
          <w:color w:val="000000"/>
          <w:sz w:val="28"/>
          <w:szCs w:val="28"/>
        </w:rPr>
      </w:pPr>
    </w:p>
    <w:p w14:paraId="287E6CB0">
      <w:pPr>
        <w:widowControl/>
        <w:spacing w:line="360" w:lineRule="atLeast"/>
        <w:ind w:left="-360" w:firstLine="5320" w:firstLineChars="1900"/>
        <w:rPr>
          <w:color w:val="000000"/>
          <w:sz w:val="28"/>
          <w:szCs w:val="28"/>
        </w:rPr>
      </w:pPr>
      <w:r>
        <w:rPr>
          <w:color w:val="000000"/>
          <w:sz w:val="28"/>
          <w:szCs w:val="28"/>
        </w:rPr>
        <w:t>投标人（盖章）：</w:t>
      </w:r>
    </w:p>
    <w:p w14:paraId="08F10F12">
      <w:pPr>
        <w:widowControl/>
        <w:spacing w:line="360" w:lineRule="atLeast"/>
        <w:ind w:left="-360"/>
        <w:jc w:val="center"/>
        <w:rPr>
          <w:color w:val="000000"/>
          <w:sz w:val="28"/>
          <w:szCs w:val="28"/>
        </w:rPr>
      </w:pPr>
      <w:r>
        <w:rPr>
          <w:rFonts w:hint="eastAsia"/>
          <w:color w:val="000000"/>
          <w:sz w:val="28"/>
          <w:szCs w:val="28"/>
        </w:rPr>
        <w:t xml:space="preserve">                          </w:t>
      </w:r>
      <w:r>
        <w:rPr>
          <w:color w:val="000000"/>
          <w:sz w:val="28"/>
          <w:szCs w:val="28"/>
        </w:rPr>
        <w:t xml:space="preserve">经办人签字： </w:t>
      </w:r>
    </w:p>
    <w:p w14:paraId="7CBA165B">
      <w:pPr>
        <w:widowControl/>
        <w:spacing w:line="360" w:lineRule="atLeast"/>
        <w:jc w:val="right"/>
        <w:rPr>
          <w:color w:val="000000"/>
          <w:sz w:val="28"/>
          <w:szCs w:val="28"/>
        </w:rPr>
      </w:pPr>
    </w:p>
    <w:p w14:paraId="1B696A33">
      <w:pPr>
        <w:widowControl/>
        <w:spacing w:line="360" w:lineRule="atLeast"/>
        <w:jc w:val="right"/>
        <w:rPr>
          <w:color w:val="000000"/>
          <w:sz w:val="28"/>
          <w:szCs w:val="28"/>
        </w:rPr>
      </w:pPr>
      <w:r>
        <w:rPr>
          <w:color w:val="000000"/>
          <w:sz w:val="28"/>
          <w:szCs w:val="28"/>
        </w:rPr>
        <w:t>日期： 年 月 日</w:t>
      </w:r>
    </w:p>
    <w:p w14:paraId="3EF71C5F">
      <w:pPr>
        <w:pStyle w:val="4"/>
      </w:pPr>
    </w:p>
    <w:p w14:paraId="76C7BF6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26F2E5"/>
    <w:multiLevelType w:val="multilevel"/>
    <w:tmpl w:val="8726F2E5"/>
    <w:lvl w:ilvl="0" w:tentative="0">
      <w:start w:val="1"/>
      <w:numFmt w:val="decimal"/>
      <w:lvlText w:val="%1."/>
      <w:lvlJc w:val="left"/>
      <w:pPr>
        <w:tabs>
          <w:tab w:val="left" w:pos="720"/>
        </w:tabs>
        <w:ind w:left="129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447B6378"/>
    <w:multiLevelType w:val="multilevel"/>
    <w:tmpl w:val="447B6378"/>
    <w:lvl w:ilvl="0" w:tentative="0">
      <w:start w:val="1"/>
      <w:numFmt w:val="decimal"/>
      <w:pStyle w:val="7"/>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43F209F"/>
    <w:multiLevelType w:val="singleLevel"/>
    <w:tmpl w:val="543F209F"/>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282F10"/>
    <w:rsid w:val="09282F10"/>
    <w:rsid w:val="1E1F2A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b/>
      <w:bCs/>
      <w:kern w:val="44"/>
      <w:sz w:val="48"/>
      <w:szCs w:val="48"/>
    </w:rPr>
  </w:style>
  <w:style w:type="paragraph" w:styleId="3">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2"/>
    <w:basedOn w:val="1"/>
    <w:qFormat/>
    <w:uiPriority w:val="0"/>
    <w:pPr>
      <w:spacing w:line="300" w:lineRule="auto"/>
    </w:pPr>
    <w:rPr>
      <w:rFonts w:ascii="Arial" w:hAnsi="Arial" w:cs="Arial"/>
      <w:i/>
      <w:iCs/>
    </w:rPr>
  </w:style>
  <w:style w:type="paragraph" w:styleId="7">
    <w:name w:val="List Paragraph"/>
    <w:basedOn w:val="1"/>
    <w:qFormat/>
    <w:uiPriority w:val="34"/>
    <w:pPr>
      <w:numPr>
        <w:ilvl w:val="0"/>
        <w:numId w:val="1"/>
      </w:numPr>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1712</Words>
  <Characters>1923</Characters>
  <Lines>0</Lines>
  <Paragraphs>0</Paragraphs>
  <TotalTime>0</TotalTime>
  <ScaleCrop>false</ScaleCrop>
  <LinksUpToDate>false</LinksUpToDate>
  <CharactersWithSpaces>1976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2026-07-20T08:32:00Z</dcterms:created>
  <dc:creator>XXXiong</dc:creator>
  <cp:lastModifiedBy>XXXiong</cp:lastModifiedBy>
  <dcterms:modified xsi:type="dcterms:W3CDTF">2026-07-21T00:43:58Z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BFFE9C69CD244AE281C669B007EF974B_11</vt:lpwstr>
  </property>
  <property fmtid="{D5CDD505-2E9C-101B-9397-08002B2CF9AE}" pid="4" name="KSOTemplateDocerSaveRecord">
    <vt:lpwstr>eyJoZGlkIjoiNWYwYmNjMjdhNmQwNTA4OGU2OTA2MGUwOTVjNTlhMTMiLCJ1c2VySWQiOiI3NDc2OTk5MjcifQ==</vt:lpwstr>
  </property>
</Properties>
</file>