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1A223">
      <w:pPr>
        <w:pStyle w:val="3"/>
        <w:numPr>
          <w:numId w:val="0"/>
        </w:numPr>
        <w:ind w:leftChars="0"/>
        <w:jc w:val="center"/>
        <w:rPr>
          <w:rFonts w:ascii="宋体" w:hAnsi="宋体" w:eastAsia="宋体"/>
          <w:color w:val="auto"/>
          <w:sz w:val="32"/>
        </w:rPr>
      </w:pPr>
      <w:bookmarkStart w:id="0" w:name="_Toc83328580"/>
      <w:r>
        <w:rPr>
          <w:rFonts w:hint="eastAsia" w:ascii="宋体" w:hAnsi="宋体" w:eastAsia="宋体"/>
          <w:color w:val="auto"/>
          <w:sz w:val="32"/>
          <w:lang w:eastAsia="zh-CN"/>
        </w:rPr>
        <w:t>雅邑镇座细村冷库冷链项目设计采购施工总承包（EPC）（二次）</w:t>
      </w:r>
      <w:bookmarkStart w:id="58" w:name="_GoBack"/>
      <w:bookmarkEnd w:id="58"/>
      <w:r>
        <w:rPr>
          <w:rFonts w:hint="eastAsia" w:ascii="宋体" w:hAnsi="宋体" w:eastAsia="宋体"/>
          <w:color w:val="auto"/>
          <w:sz w:val="32"/>
        </w:rPr>
        <w:t>竞争性磋商公告</w:t>
      </w:r>
      <w:bookmarkEnd w:id="0"/>
      <w:bookmarkStart w:id="1" w:name="OLE_LINK4"/>
      <w:bookmarkStart w:id="2" w:name="OLE_LINK3"/>
    </w:p>
    <w:p w14:paraId="51E30E5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ascii="宋体" w:hAnsi="宋体"/>
          <w:b/>
          <w:bCs/>
          <w:szCs w:val="22"/>
        </w:rPr>
      </w:pPr>
      <w:bookmarkStart w:id="3" w:name="_Toc86124033"/>
      <w:bookmarkStart w:id="4" w:name="_Toc432106468"/>
      <w:bookmarkStart w:id="5" w:name="OLE_LINK2"/>
      <w:bookmarkStart w:id="6" w:name="OLE_LINK1"/>
      <w:bookmarkStart w:id="7" w:name="_Toc432194819"/>
      <w:r>
        <w:rPr>
          <w:rFonts w:hint="eastAsia" w:ascii="宋体" w:hAnsi="宋体"/>
          <w:b/>
          <w:bCs/>
          <w:szCs w:val="22"/>
        </w:rPr>
        <w:t>项目概况</w:t>
      </w:r>
    </w:p>
    <w:p w14:paraId="479E2F9E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ascii="宋体" w:hAnsi="宋体"/>
          <w:szCs w:val="22"/>
        </w:rPr>
      </w:pPr>
      <w:r>
        <w:rPr>
          <w:rFonts w:hint="eastAsia" w:ascii="宋体" w:hAnsi="宋体"/>
          <w:kern w:val="0"/>
          <w:szCs w:val="22"/>
          <w:u w:val="single"/>
          <w:lang w:eastAsia="zh-CN"/>
        </w:rPr>
        <w:t>雅邑镇座细村冷库冷链项目设计采购施工总承包（EPC）（二次）</w:t>
      </w:r>
      <w:r>
        <w:rPr>
          <w:rFonts w:hint="eastAsia" w:ascii="宋体" w:hAnsi="宋体"/>
          <w:szCs w:val="22"/>
        </w:rPr>
        <w:t>的潜在</w:t>
      </w:r>
      <w:r>
        <w:rPr>
          <w:rFonts w:hint="eastAsia" w:ascii="宋体" w:hAnsi="宋体"/>
          <w:bCs/>
          <w:szCs w:val="22"/>
        </w:rPr>
        <w:t xml:space="preserve">供应商应在政采云平台（ </w:t>
      </w:r>
      <w:r>
        <w:rPr>
          <w:rFonts w:hint="eastAsia"/>
          <w:bCs/>
        </w:rPr>
        <w:t>https://www.zcygov.cn/）获取采购文件，</w:t>
      </w:r>
      <w:r>
        <w:rPr>
          <w:rFonts w:hint="eastAsia"/>
          <w:bCs/>
          <w:color w:val="auto"/>
        </w:rPr>
        <w:t>并于</w:t>
      </w:r>
      <w:r>
        <w:rPr>
          <w:rFonts w:hint="eastAsia"/>
          <w:bCs/>
          <w:color w:val="auto"/>
          <w:u w:val="single"/>
        </w:rPr>
        <w:t>2025年</w:t>
      </w:r>
      <w:r>
        <w:rPr>
          <w:rFonts w:ascii="宋体" w:hAnsi="宋体"/>
          <w:bCs/>
          <w:color w:val="auto"/>
          <w:szCs w:val="22"/>
          <w:u w:val="single"/>
        </w:rPr>
        <w:t>0</w:t>
      </w:r>
      <w:r>
        <w:rPr>
          <w:rFonts w:hint="eastAsia" w:ascii="宋体" w:hAnsi="宋体"/>
          <w:bCs/>
          <w:color w:val="auto"/>
          <w:szCs w:val="22"/>
          <w:u w:val="single"/>
          <w:lang w:val="en-US" w:eastAsia="zh-CN"/>
        </w:rPr>
        <w:t>6</w:t>
      </w:r>
      <w:r>
        <w:rPr>
          <w:rFonts w:hint="eastAsia" w:ascii="宋体" w:hAnsi="宋体"/>
          <w:bCs/>
          <w:szCs w:val="22"/>
          <w:u w:val="single"/>
        </w:rPr>
        <w:t>月</w:t>
      </w:r>
      <w:r>
        <w:rPr>
          <w:rFonts w:hint="eastAsia" w:ascii="宋体" w:hAnsi="宋体"/>
          <w:bCs/>
          <w:szCs w:val="22"/>
          <w:u w:val="single"/>
          <w:lang w:val="en-US" w:eastAsia="zh-CN"/>
        </w:rPr>
        <w:t>09</w:t>
      </w:r>
      <w:r>
        <w:rPr>
          <w:rFonts w:hint="eastAsia" w:ascii="宋体" w:hAnsi="宋体"/>
          <w:bCs/>
          <w:szCs w:val="22"/>
          <w:u w:val="single"/>
        </w:rPr>
        <w:t>日</w:t>
      </w:r>
      <w:r>
        <w:rPr>
          <w:rFonts w:hint="eastAsia" w:ascii="宋体" w:hAnsi="宋体"/>
          <w:bCs/>
          <w:szCs w:val="22"/>
          <w:u w:val="single"/>
          <w:lang w:val="en-US" w:eastAsia="zh-CN"/>
        </w:rPr>
        <w:t>09</w:t>
      </w:r>
      <w:r>
        <w:rPr>
          <w:rFonts w:hint="eastAsia" w:ascii="宋体" w:hAnsi="宋体"/>
          <w:bCs/>
          <w:szCs w:val="22"/>
          <w:u w:val="single"/>
        </w:rPr>
        <w:t>点</w:t>
      </w:r>
      <w:r>
        <w:rPr>
          <w:rFonts w:hint="eastAsia" w:ascii="宋体" w:hAnsi="宋体"/>
          <w:bCs/>
          <w:szCs w:val="22"/>
          <w:u w:val="single"/>
          <w:lang w:val="en-US" w:eastAsia="zh-CN"/>
        </w:rPr>
        <w:t>3</w:t>
      </w:r>
      <w:r>
        <w:rPr>
          <w:rFonts w:hint="eastAsia" w:ascii="宋体" w:hAnsi="宋体"/>
          <w:bCs/>
          <w:szCs w:val="22"/>
          <w:u w:val="single"/>
        </w:rPr>
        <w:t>0</w:t>
      </w:r>
      <w:r>
        <w:rPr>
          <w:rFonts w:hint="eastAsia" w:ascii="宋体" w:hAnsi="宋体"/>
          <w:bCs/>
          <w:szCs w:val="22"/>
        </w:rPr>
        <w:t>分（北京时间）前提交响应</w:t>
      </w:r>
      <w:r>
        <w:rPr>
          <w:rFonts w:ascii="宋体" w:hAnsi="宋体"/>
          <w:bCs/>
          <w:szCs w:val="22"/>
        </w:rPr>
        <w:t>文件</w:t>
      </w:r>
      <w:r>
        <w:rPr>
          <w:rFonts w:hint="eastAsia" w:ascii="宋体" w:hAnsi="宋体"/>
          <w:bCs/>
          <w:szCs w:val="22"/>
        </w:rPr>
        <w:t>。</w:t>
      </w:r>
    </w:p>
    <w:p w14:paraId="0F63ACD9">
      <w:pPr>
        <w:pStyle w:val="4"/>
        <w:jc w:val="left"/>
        <w:rPr>
          <w:rFonts w:ascii="宋体" w:hAnsi="宋体"/>
          <w:sz w:val="21"/>
          <w:szCs w:val="22"/>
        </w:rPr>
      </w:pPr>
      <w:bookmarkStart w:id="8" w:name="_Toc28359089"/>
      <w:bookmarkStart w:id="9" w:name="_Toc28359012"/>
      <w:bookmarkStart w:id="10" w:name="_Toc35393629"/>
      <w:bookmarkStart w:id="11" w:name="_Toc35393798"/>
      <w:r>
        <w:rPr>
          <w:rFonts w:hint="eastAsia" w:ascii="宋体" w:hAnsi="宋体" w:cs="宋体"/>
          <w:sz w:val="21"/>
          <w:szCs w:val="22"/>
        </w:rPr>
        <w:t>一、项目基本情况</w:t>
      </w:r>
      <w:bookmarkEnd w:id="8"/>
      <w:bookmarkEnd w:id="9"/>
      <w:bookmarkEnd w:id="10"/>
      <w:bookmarkEnd w:id="11"/>
    </w:p>
    <w:p w14:paraId="79299D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2"/>
          <w:lang w:eastAsia="zh-CN"/>
        </w:rPr>
      </w:pPr>
      <w:r>
        <w:rPr>
          <w:rFonts w:hint="eastAsia" w:ascii="宋体" w:hAnsi="宋体"/>
          <w:szCs w:val="22"/>
        </w:rPr>
        <w:t>项目编号：</w:t>
      </w:r>
      <w:r>
        <w:rPr>
          <w:rFonts w:hint="eastAsia" w:ascii="宋体" w:hAnsi="宋体"/>
          <w:szCs w:val="22"/>
          <w:lang w:eastAsia="zh-CN"/>
        </w:rPr>
        <w:t>YNZD2025PE019</w:t>
      </w:r>
    </w:p>
    <w:p w14:paraId="4A824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kern w:val="0"/>
          <w:szCs w:val="22"/>
          <w:lang w:eastAsia="zh-CN"/>
        </w:rPr>
      </w:pPr>
      <w:r>
        <w:rPr>
          <w:rFonts w:hint="eastAsia" w:ascii="宋体" w:hAnsi="宋体"/>
          <w:szCs w:val="22"/>
        </w:rPr>
        <w:t>项目名称：</w:t>
      </w:r>
      <w:r>
        <w:rPr>
          <w:rFonts w:hint="eastAsia" w:ascii="宋体" w:hAnsi="宋体"/>
          <w:kern w:val="0"/>
          <w:szCs w:val="22"/>
          <w:lang w:eastAsia="zh-CN"/>
        </w:rPr>
        <w:t>雅邑镇座细村冷库冷链项目设计采购施工总承包（EPC）（二次）</w:t>
      </w:r>
    </w:p>
    <w:p w14:paraId="3BD36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szCs w:val="22"/>
        </w:rPr>
      </w:pPr>
      <w:r>
        <w:rPr>
          <w:rFonts w:hint="eastAsia" w:ascii="宋体" w:hAnsi="宋体"/>
          <w:szCs w:val="22"/>
        </w:rPr>
        <w:t>采购</w:t>
      </w:r>
      <w:r>
        <w:rPr>
          <w:rFonts w:hint="eastAsia" w:ascii="宋体" w:hAnsi="宋体" w:eastAsia="宋体" w:cs="Times New Roman"/>
        </w:rPr>
        <w:t>方式</w:t>
      </w:r>
      <w:r>
        <w:rPr>
          <w:rFonts w:hint="eastAsia" w:ascii="宋体" w:hAnsi="宋体"/>
          <w:szCs w:val="22"/>
        </w:rPr>
        <w:t>：竞争性磋商</w:t>
      </w:r>
    </w:p>
    <w:p w14:paraId="02D1C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color w:val="auto"/>
          <w:szCs w:val="22"/>
        </w:rPr>
      </w:pPr>
      <w:r>
        <w:rPr>
          <w:rFonts w:hint="eastAsia" w:ascii="宋体" w:hAnsi="宋体"/>
          <w:szCs w:val="22"/>
        </w:rPr>
        <w:t>预算金额：</w:t>
      </w:r>
      <w:r>
        <w:rPr>
          <w:rFonts w:hint="eastAsia" w:ascii="宋体" w:hAnsi="宋体"/>
          <w:color w:val="auto"/>
          <w:szCs w:val="22"/>
          <w:lang w:val="en-US" w:eastAsia="zh-CN"/>
        </w:rPr>
        <w:t>350万元</w:t>
      </w:r>
    </w:p>
    <w:p w14:paraId="13A70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color w:val="auto"/>
          <w:szCs w:val="22"/>
        </w:rPr>
      </w:pPr>
      <w:r>
        <w:rPr>
          <w:rFonts w:hint="eastAsia" w:ascii="宋体" w:hAnsi="宋体"/>
          <w:color w:val="auto"/>
          <w:szCs w:val="22"/>
        </w:rPr>
        <w:t>最高限价：</w:t>
      </w:r>
      <w:r>
        <w:rPr>
          <w:rFonts w:hint="eastAsia" w:ascii="宋体" w:hAnsi="宋体"/>
          <w:color w:val="auto"/>
          <w:szCs w:val="22"/>
          <w:lang w:val="en-US" w:eastAsia="zh-CN"/>
        </w:rPr>
        <w:t>350万元</w:t>
      </w:r>
    </w:p>
    <w:p w14:paraId="2CEA8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  <w:lang w:eastAsia="zh-CN"/>
        </w:rPr>
      </w:pPr>
      <w:r>
        <w:rPr>
          <w:rFonts w:hint="eastAsia" w:ascii="宋体" w:hAnsi="宋体"/>
          <w:szCs w:val="22"/>
        </w:rPr>
        <w:t>采购需求：</w:t>
      </w:r>
      <w:bookmarkStart w:id="12" w:name="OLE_LINK26"/>
      <w:bookmarkStart w:id="13" w:name="OLE_LINK27"/>
      <w:r>
        <w:rPr>
          <w:rFonts w:hint="eastAsia" w:ascii="宋体" w:hAnsi="宋体"/>
          <w:szCs w:val="22"/>
        </w:rPr>
        <w:t>本项目为</w:t>
      </w:r>
      <w:r>
        <w:rPr>
          <w:rFonts w:hint="eastAsia" w:ascii="宋体" w:hAnsi="宋体"/>
          <w:kern w:val="0"/>
          <w:szCs w:val="22"/>
          <w:lang w:eastAsia="zh-CN"/>
        </w:rPr>
        <w:t>雅邑镇座细村冷库冷链项目设计采购施工总承包（EPC）（二次）</w:t>
      </w:r>
      <w:r>
        <w:rPr>
          <w:rFonts w:hint="eastAsia" w:ascii="宋体" w:hAnsi="宋体"/>
          <w:kern w:val="0"/>
          <w:szCs w:val="22"/>
        </w:rPr>
        <w:t>，</w:t>
      </w:r>
      <w:r>
        <w:rPr>
          <w:rFonts w:hint="eastAsia" w:ascii="宋体" w:hAnsi="宋体"/>
          <w:szCs w:val="22"/>
        </w:rPr>
        <w:t>数量为1项</w:t>
      </w:r>
      <w:r>
        <w:rPr>
          <w:rFonts w:hint="eastAsia" w:ascii="宋体" w:hAnsi="宋体"/>
          <w:szCs w:val="22"/>
          <w:lang w:eastAsia="zh-CN"/>
        </w:rPr>
        <w:t>。</w:t>
      </w:r>
    </w:p>
    <w:p w14:paraId="7AC46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trike w:val="0"/>
          <w:dstrike w:val="0"/>
          <w:szCs w:val="22"/>
          <w:u w:val="single"/>
          <w:lang w:val="en-US" w:eastAsia="zh-CN"/>
        </w:rPr>
      </w:pPr>
      <w:r>
        <w:rPr>
          <w:rFonts w:hint="eastAsia" w:ascii="宋体" w:hAnsi="宋体"/>
          <w:kern w:val="2"/>
          <w:sz w:val="21"/>
          <w:szCs w:val="22"/>
          <w:u w:val="none"/>
          <w:lang w:val="en-US" w:eastAsia="zh-CN" w:bidi="ar-SA"/>
        </w:rPr>
        <w:t>（一）</w:t>
      </w:r>
      <w:r>
        <w:rPr>
          <w:rFonts w:hint="eastAsia" w:ascii="宋体" w:hAnsi="宋体"/>
          <w:szCs w:val="22"/>
          <w:u w:val="none"/>
          <w:lang w:val="en-US" w:eastAsia="zh-CN"/>
        </w:rPr>
        <w:t>项目概况：</w:t>
      </w:r>
      <w:r>
        <w:rPr>
          <w:rFonts w:hint="eastAsia" w:ascii="宋体" w:hAnsi="宋体"/>
          <w:szCs w:val="22"/>
          <w:u w:val="single"/>
          <w:lang w:val="en-US" w:eastAsia="zh-CN"/>
        </w:rPr>
        <w:t>①新建冷库及采购相关配套设施：新建冷库一座1间容积1200立方米，包括配套建设分拣工作区及集中转运区。采购安装库体保温系统1套。采购安装库体制冷系统1套。新建配电房1套，占地30平方米，包括安装500KVA变压器1台。②新建加工车间新建加工车间1间400平方米。③场地平整硬化：土地平整、场地硬化1200平方米，挡墙建设250立方米</w:t>
      </w:r>
      <w:r>
        <w:rPr>
          <w:rFonts w:hint="eastAsia" w:ascii="宋体" w:hAnsi="宋体"/>
          <w:strike w:val="0"/>
          <w:dstrike w:val="0"/>
          <w:szCs w:val="22"/>
          <w:u w:val="single"/>
          <w:lang w:val="en-US" w:eastAsia="zh-CN"/>
        </w:rPr>
        <w:t>。</w:t>
      </w:r>
    </w:p>
    <w:p w14:paraId="3A759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shd w:val="clear" w:color="auto" w:fill="FFFFFF"/>
          <w:lang w:val="en-US" w:eastAsia="zh-CN" w:bidi="ar"/>
        </w:rPr>
        <w:t>（二）</w:t>
      </w:r>
      <w:r>
        <w:rPr>
          <w:rFonts w:hint="eastAsia" w:ascii="宋体" w:hAnsi="宋体"/>
          <w:szCs w:val="22"/>
          <w:lang w:val="en-US" w:eastAsia="zh-CN"/>
        </w:rPr>
        <w:t>采购</w:t>
      </w:r>
      <w:r>
        <w:rPr>
          <w:rFonts w:hint="eastAsia" w:ascii="宋体" w:hAnsi="宋体" w:eastAsia="宋体" w:cs="Times New Roman"/>
          <w:lang w:val="en-US" w:eastAsia="zh-CN"/>
        </w:rPr>
        <w:t>范围</w:t>
      </w:r>
      <w:r>
        <w:rPr>
          <w:rFonts w:hint="eastAsia" w:ascii="宋体" w:hAnsi="宋体"/>
          <w:szCs w:val="22"/>
          <w:lang w:val="en-US" w:eastAsia="zh-CN"/>
        </w:rPr>
        <w:t>：</w:t>
      </w:r>
      <w:r>
        <w:rPr>
          <w:rFonts w:hint="eastAsia" w:ascii="宋体" w:hAnsi="宋体"/>
          <w:szCs w:val="22"/>
          <w:u w:val="single"/>
        </w:rPr>
        <w:t>供应商需按要求完成</w:t>
      </w:r>
      <w:r>
        <w:rPr>
          <w:rFonts w:hint="eastAsia" w:ascii="宋体" w:hAnsi="宋体"/>
          <w:szCs w:val="22"/>
          <w:u w:val="single"/>
          <w:lang w:eastAsia="zh-CN"/>
        </w:rPr>
        <w:t>座细村冷库冷链</w:t>
      </w:r>
      <w:r>
        <w:rPr>
          <w:rFonts w:hint="eastAsia" w:ascii="宋体" w:hAnsi="宋体"/>
          <w:kern w:val="0"/>
          <w:szCs w:val="22"/>
          <w:u w:val="single"/>
          <w:lang w:eastAsia="zh-CN"/>
        </w:rPr>
        <w:t>设计、采购、施工总承包</w:t>
      </w:r>
      <w:r>
        <w:rPr>
          <w:rFonts w:hint="eastAsia" w:ascii="宋体" w:hAnsi="宋体"/>
          <w:kern w:val="0"/>
          <w:szCs w:val="22"/>
          <w:u w:val="single"/>
          <w:lang w:val="en-US" w:eastAsia="zh-CN"/>
        </w:rPr>
        <w:t>工作</w:t>
      </w:r>
      <w:r>
        <w:rPr>
          <w:rFonts w:hint="eastAsia" w:ascii="宋体" w:hAnsi="宋体"/>
          <w:szCs w:val="22"/>
          <w:u w:val="single"/>
        </w:rPr>
        <w:t>，具体采购范围包括</w:t>
      </w:r>
      <w:r>
        <w:rPr>
          <w:rFonts w:hint="eastAsia" w:ascii="宋体" w:hAnsi="宋体"/>
          <w:color w:val="auto"/>
          <w:sz w:val="24"/>
          <w:highlight w:val="none"/>
          <w:u w:val="single"/>
          <w:lang w:bidi="ar"/>
        </w:rPr>
        <w:t>：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shd w:val="clear" w:color="auto" w:fill="FFFFFF"/>
          <w:lang w:val="en-US" w:eastAsia="zh-CN" w:bidi="ar"/>
        </w:rPr>
        <w:t>①设计部分：设计内容包括但不限于方案设计、施工图设计及其相关的后续服务工作，以及工程施工前技术交底、现场服务（包括但不限于施工现场配合阶段、解决施工中设计技术问题）、图纸变更和设计修改工作及施工过程中的全过程设计跟踪服务、协调工作及所涉及的相关图纸设计工作。按设计规范要求提供全套设计成果资料及后续施工配合服务，并配合业主完成图纸审查（若需）工作，以及施工过程中的全过程设计跟踪服务及协调工作，工程质量缺陷责任期内的设计等后续跟踪服务。②施工、采购部分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完成审核通过的设计施工图、工程量清单中所包括的全部施工工作，以及本项目所需材料设备采购、现场仓储、场内外运输、安装等工作，协助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人完成必要的安全评估和检查、综合调试、试运行考核、竣工验收、移交。并负责工程缺陷责任期的工程缺陷修复及保修等工作内容。</w:t>
      </w:r>
      <w:r>
        <w:rPr>
          <w:rFonts w:hint="eastAsia" w:ascii="宋体" w:hAnsi="宋体"/>
          <w:szCs w:val="22"/>
          <w:u w:val="single"/>
        </w:rPr>
        <w:t>详见招标文件</w:t>
      </w:r>
      <w:r>
        <w:rPr>
          <w:rFonts w:hint="eastAsia" w:ascii="宋体" w:hAnsi="宋体"/>
          <w:szCs w:val="22"/>
          <w:u w:val="single"/>
          <w:lang w:val="en-US" w:eastAsia="zh-CN"/>
        </w:rPr>
        <w:t>第五章 采购需求</w:t>
      </w:r>
      <w:r>
        <w:rPr>
          <w:rFonts w:hint="eastAsia" w:ascii="宋体" w:hAnsi="宋体"/>
          <w:szCs w:val="22"/>
          <w:u w:val="single"/>
        </w:rPr>
        <w:t>内容。</w:t>
      </w:r>
    </w:p>
    <w:bookmarkEnd w:id="12"/>
    <w:bookmarkEnd w:id="13"/>
    <w:p w14:paraId="71434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szCs w:val="22"/>
          <w:u w:val="single"/>
        </w:rPr>
      </w:pPr>
      <w:r>
        <w:rPr>
          <w:rFonts w:hint="eastAsia" w:ascii="宋体" w:hAnsi="宋体"/>
          <w:szCs w:val="22"/>
        </w:rPr>
        <w:t>合同</w:t>
      </w:r>
      <w:r>
        <w:rPr>
          <w:rFonts w:hint="eastAsia" w:ascii="宋体" w:hAnsi="宋体" w:eastAsia="宋体" w:cs="Times New Roman"/>
        </w:rPr>
        <w:t>履行</w:t>
      </w:r>
      <w:r>
        <w:rPr>
          <w:rFonts w:hint="eastAsia" w:ascii="宋体" w:hAnsi="宋体"/>
          <w:szCs w:val="22"/>
        </w:rPr>
        <w:t>期限（</w:t>
      </w:r>
      <w:r>
        <w:rPr>
          <w:rFonts w:hint="eastAsia" w:ascii="宋体" w:hAnsi="宋体"/>
          <w:szCs w:val="22"/>
          <w:lang w:val="en-US" w:eastAsia="zh-CN"/>
        </w:rPr>
        <w:t>总</w:t>
      </w:r>
      <w:r>
        <w:rPr>
          <w:rFonts w:hint="eastAsia" w:ascii="宋体" w:hAnsi="宋体"/>
          <w:szCs w:val="22"/>
        </w:rPr>
        <w:t>工期）：</w:t>
      </w:r>
      <w:r>
        <w:rPr>
          <w:rFonts w:hint="eastAsia" w:ascii="宋体" w:hAnsi="宋体"/>
          <w:szCs w:val="22"/>
          <w:u w:val="single"/>
          <w:lang w:eastAsia="zh-CN"/>
        </w:rPr>
        <w:t>在接到采购人进场通知之日起，180个日历天完成项目所有工作，达到验收标准，并于竣工验收合格之日结束为止</w:t>
      </w:r>
      <w:r>
        <w:rPr>
          <w:rFonts w:hint="eastAsia" w:ascii="宋体" w:hAnsi="宋体"/>
          <w:szCs w:val="22"/>
          <w:u w:val="single"/>
        </w:rPr>
        <w:t>。</w:t>
      </w:r>
    </w:p>
    <w:p w14:paraId="44D52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szCs w:val="22"/>
        </w:rPr>
      </w:pPr>
      <w:r>
        <w:rPr>
          <w:rFonts w:hint="eastAsia" w:ascii="宋体" w:hAnsi="宋体"/>
          <w:szCs w:val="22"/>
        </w:rPr>
        <w:t>本</w:t>
      </w:r>
      <w:r>
        <w:rPr>
          <w:rFonts w:hint="eastAsia" w:ascii="宋体" w:hAnsi="宋体" w:eastAsia="宋体" w:cs="Times New Roman"/>
        </w:rPr>
        <w:t>项目</w:t>
      </w:r>
      <w:r>
        <w:rPr>
          <w:rFonts w:hint="eastAsia" w:ascii="宋体" w:hAnsi="宋体"/>
          <w:b/>
          <w:szCs w:val="22"/>
        </w:rPr>
        <w:t>（是）</w:t>
      </w:r>
      <w:r>
        <w:rPr>
          <w:rFonts w:hint="eastAsia" w:ascii="宋体" w:hAnsi="宋体"/>
          <w:szCs w:val="22"/>
        </w:rPr>
        <w:t>接受联合体。</w:t>
      </w:r>
    </w:p>
    <w:p w14:paraId="48970635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14" w:name="_Toc35393630"/>
      <w:bookmarkStart w:id="15" w:name="_Toc35393799"/>
      <w:bookmarkStart w:id="16" w:name="_Toc28359013"/>
      <w:bookmarkStart w:id="17" w:name="_Toc28359090"/>
      <w:bookmarkStart w:id="18" w:name="_Toc46765001"/>
      <w:r>
        <w:rPr>
          <w:rFonts w:hint="eastAsia" w:ascii="宋体" w:hAnsi="宋体" w:cs="宋体"/>
          <w:sz w:val="21"/>
          <w:szCs w:val="22"/>
        </w:rPr>
        <w:t>二、申请人的资格要求</w:t>
      </w:r>
      <w:bookmarkEnd w:id="14"/>
      <w:bookmarkEnd w:id="15"/>
      <w:bookmarkEnd w:id="16"/>
      <w:bookmarkEnd w:id="17"/>
      <w:bookmarkEnd w:id="18"/>
    </w:p>
    <w:p w14:paraId="47C80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szCs w:val="22"/>
        </w:rPr>
      </w:pPr>
      <w:r>
        <w:rPr>
          <w:rFonts w:hint="eastAsia" w:ascii="宋体" w:hAnsi="宋体"/>
          <w:szCs w:val="22"/>
        </w:rPr>
        <w:t>1.</w:t>
      </w:r>
      <w:r>
        <w:rPr>
          <w:rFonts w:hint="eastAsia" w:ascii="宋体" w:hAnsi="宋体" w:eastAsia="宋体" w:cs="Times New Roman"/>
        </w:rPr>
        <w:t>满足</w:t>
      </w:r>
      <w:r>
        <w:rPr>
          <w:rFonts w:hint="eastAsia" w:ascii="宋体" w:hAnsi="宋体"/>
          <w:szCs w:val="22"/>
        </w:rPr>
        <w:t>《中华人民共和国政府采购法》第二十二条规定；</w:t>
      </w:r>
    </w:p>
    <w:p w14:paraId="40679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</w:rPr>
      </w:pPr>
      <w:bookmarkStart w:id="19" w:name="_Toc28359014"/>
      <w:bookmarkStart w:id="20" w:name="_Toc28359091"/>
      <w:r>
        <w:rPr>
          <w:rFonts w:ascii="宋体" w:hAnsi="宋体"/>
          <w:szCs w:val="22"/>
        </w:rPr>
        <w:t>2</w:t>
      </w:r>
      <w:r>
        <w:rPr>
          <w:rFonts w:hint="eastAsia" w:ascii="宋体" w:hAnsi="宋体"/>
          <w:szCs w:val="22"/>
        </w:rPr>
        <w:t>.</w:t>
      </w:r>
      <w:r>
        <w:rPr>
          <w:rFonts w:hint="eastAsia" w:ascii="宋体" w:hAnsi="宋体" w:eastAsia="宋体" w:cs="Times New Roman"/>
        </w:rPr>
        <w:t>落实</w:t>
      </w:r>
      <w:r>
        <w:rPr>
          <w:rFonts w:hint="eastAsia" w:ascii="宋体" w:hAnsi="宋体"/>
          <w:szCs w:val="22"/>
        </w:rPr>
        <w:t>政府采购政策需满足的资格要求：</w:t>
      </w:r>
      <w:r>
        <w:rPr>
          <w:rFonts w:hint="eastAsia" w:ascii="宋体" w:hAnsi="宋体"/>
          <w:szCs w:val="22"/>
          <w:u w:val="single"/>
        </w:rPr>
        <w:t>本项目专门面向中小微企业采购的项目</w:t>
      </w:r>
      <w:r>
        <w:rPr>
          <w:rFonts w:hint="eastAsia" w:ascii="宋体" w:hAnsi="宋体"/>
          <w:szCs w:val="22"/>
        </w:rPr>
        <w:t>；</w:t>
      </w:r>
    </w:p>
    <w:p w14:paraId="25F2C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szCs w:val="22"/>
          <w:u w:val="single"/>
        </w:rPr>
      </w:pPr>
      <w:r>
        <w:rPr>
          <w:rFonts w:hint="eastAsia" w:ascii="宋体" w:hAnsi="宋体"/>
          <w:szCs w:val="22"/>
        </w:rPr>
        <w:t>3.本项目的特定资格要求：</w:t>
      </w:r>
    </w:p>
    <w:p w14:paraId="2DFFAE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/>
          <w:color w:val="000000"/>
          <w:szCs w:val="22"/>
          <w:u w:val="single"/>
          <w:lang w:eastAsia="zh-CN"/>
        </w:rPr>
      </w:pPr>
      <w:r>
        <w:rPr>
          <w:rFonts w:hint="eastAsia" w:ascii="宋体" w:hAnsi="宋体"/>
          <w:szCs w:val="22"/>
          <w:u w:val="single"/>
        </w:rPr>
        <w:t>3.1资质要求：</w:t>
      </w:r>
      <w:r>
        <w:rPr>
          <w:rFonts w:hint="eastAsia" w:ascii="宋体" w:hAnsi="宋体"/>
          <w:color w:val="000000"/>
          <w:szCs w:val="22"/>
          <w:u w:val="single"/>
        </w:rPr>
        <w:t>供应商须同时具备以下资质：（1）</w:t>
      </w:r>
      <w:r>
        <w:rPr>
          <w:rFonts w:hint="eastAsia" w:ascii="宋体" w:hAnsi="宋体"/>
          <w:color w:val="000000"/>
          <w:szCs w:val="22"/>
          <w:u w:val="single"/>
          <w:lang w:val="en-US" w:eastAsia="zh-CN"/>
        </w:rPr>
        <w:t>设计类资质：</w:t>
      </w:r>
      <w:r>
        <w:rPr>
          <w:rFonts w:hint="eastAsia" w:ascii="宋体" w:hAnsi="宋体"/>
          <w:strike w:val="0"/>
          <w:dstrike w:val="0"/>
          <w:color w:val="000000"/>
          <w:szCs w:val="22"/>
          <w:u w:val="single"/>
        </w:rPr>
        <w:t>具备工程设计综合甲级资质或</w:t>
      </w:r>
      <w:r>
        <w:rPr>
          <w:rFonts w:hint="eastAsia" w:ascii="宋体" w:hAnsi="宋体"/>
          <w:color w:val="000000"/>
          <w:szCs w:val="22"/>
          <w:u w:val="single"/>
        </w:rPr>
        <w:t>建筑行业</w:t>
      </w:r>
      <w:r>
        <w:rPr>
          <w:rFonts w:hint="eastAsia" w:ascii="宋体" w:hAnsi="宋体"/>
          <w:color w:val="000000"/>
          <w:szCs w:val="22"/>
          <w:u w:val="single"/>
          <w:lang w:val="en-US" w:eastAsia="zh-CN"/>
        </w:rPr>
        <w:t>丙</w:t>
      </w:r>
      <w:r>
        <w:rPr>
          <w:rFonts w:hint="eastAsia" w:ascii="宋体" w:hAnsi="宋体"/>
          <w:color w:val="000000"/>
          <w:szCs w:val="22"/>
          <w:u w:val="single"/>
        </w:rPr>
        <w:t>级及以上资质或建筑行业（建筑工程）设计</w:t>
      </w:r>
      <w:r>
        <w:rPr>
          <w:rFonts w:hint="eastAsia" w:ascii="宋体" w:hAnsi="宋体"/>
          <w:color w:val="000000"/>
          <w:szCs w:val="22"/>
          <w:u w:val="single"/>
          <w:lang w:val="en-US" w:eastAsia="zh-CN"/>
        </w:rPr>
        <w:t>丙</w:t>
      </w:r>
      <w:r>
        <w:rPr>
          <w:rFonts w:hint="eastAsia" w:ascii="宋体" w:hAnsi="宋体"/>
          <w:color w:val="000000"/>
          <w:szCs w:val="22"/>
          <w:u w:val="single"/>
        </w:rPr>
        <w:t>级及以上资质</w:t>
      </w:r>
      <w:r>
        <w:rPr>
          <w:rFonts w:hint="eastAsia" w:ascii="宋体" w:hAnsi="宋体"/>
          <w:color w:val="000000"/>
          <w:szCs w:val="22"/>
          <w:u w:val="single"/>
          <w:lang w:eastAsia="zh-CN"/>
        </w:rPr>
        <w:t>。</w:t>
      </w:r>
    </w:p>
    <w:p w14:paraId="7B047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2"/>
          <w:u w:val="single"/>
          <w:lang w:eastAsia="zh-CN"/>
        </w:rPr>
      </w:pPr>
      <w:r>
        <w:rPr>
          <w:rFonts w:hint="eastAsia" w:ascii="宋体" w:hAnsi="宋体"/>
          <w:color w:val="000000"/>
          <w:szCs w:val="22"/>
          <w:u w:val="single"/>
        </w:rPr>
        <w:t>（2）</w:t>
      </w:r>
      <w:r>
        <w:rPr>
          <w:rFonts w:hint="eastAsia" w:ascii="宋体" w:hAnsi="宋体"/>
          <w:color w:val="000000"/>
          <w:szCs w:val="22"/>
          <w:u w:val="single"/>
          <w:lang w:val="en-US" w:eastAsia="zh-CN"/>
        </w:rPr>
        <w:t>施工类资质：具备建设行政主管部门核发的建筑工程施工总承包叁级及以上资质</w:t>
      </w:r>
      <w:r>
        <w:rPr>
          <w:rFonts w:hint="eastAsia" w:ascii="宋体" w:hAnsi="宋体"/>
          <w:color w:val="000000"/>
          <w:szCs w:val="22"/>
          <w:u w:val="single"/>
          <w:lang w:eastAsia="zh-CN"/>
        </w:rPr>
        <w:t>，</w:t>
      </w:r>
      <w:r>
        <w:rPr>
          <w:rFonts w:hint="eastAsia" w:ascii="宋体" w:hAnsi="宋体"/>
          <w:color w:val="000000"/>
          <w:szCs w:val="22"/>
          <w:u w:val="single"/>
        </w:rPr>
        <w:t>并具有有效的安全生产许可证书</w:t>
      </w:r>
      <w:r>
        <w:rPr>
          <w:rFonts w:hint="eastAsia" w:ascii="宋体" w:hAnsi="宋体"/>
          <w:szCs w:val="22"/>
          <w:u w:val="single"/>
          <w:lang w:eastAsia="zh-CN"/>
        </w:rPr>
        <w:t>。</w:t>
      </w:r>
    </w:p>
    <w:p w14:paraId="67994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  <w:u w:val="single"/>
        </w:rPr>
      </w:pPr>
      <w:r>
        <w:rPr>
          <w:rFonts w:hint="eastAsia" w:ascii="宋体" w:hAnsi="宋体"/>
          <w:szCs w:val="22"/>
          <w:u w:val="single"/>
        </w:rPr>
        <w:t>3</w:t>
      </w:r>
      <w:r>
        <w:rPr>
          <w:rFonts w:ascii="宋体" w:hAnsi="宋体"/>
          <w:szCs w:val="22"/>
          <w:u w:val="single"/>
        </w:rPr>
        <w:t>.2</w:t>
      </w:r>
      <w:r>
        <w:rPr>
          <w:rFonts w:hint="eastAsia" w:ascii="宋体" w:hAnsi="宋体"/>
          <w:szCs w:val="22"/>
          <w:u w:val="single"/>
        </w:rPr>
        <w:t>主要人员要求：（1）拟派设计负责人须具备</w:t>
      </w:r>
      <w:r>
        <w:rPr>
          <w:rFonts w:hint="eastAsia" w:ascii="宋体" w:hAnsi="宋体"/>
          <w:szCs w:val="22"/>
          <w:u w:val="single"/>
          <w:lang w:eastAsia="zh-CN"/>
        </w:rPr>
        <w:t>注册建筑师（二级及以上）资格或注册结构师（二级及以上）资格</w:t>
      </w:r>
      <w:r>
        <w:rPr>
          <w:rFonts w:hint="eastAsia" w:ascii="宋体" w:hAnsi="宋体"/>
          <w:szCs w:val="22"/>
          <w:u w:val="single"/>
        </w:rPr>
        <w:t>（如为联合体磋商的，则须注册在联合体协议中明确的设计方）；同时提供自本磋商公告发出之日后出具的供应商2024年至今为其缴纳</w:t>
      </w:r>
      <w:r>
        <w:rPr>
          <w:rFonts w:hint="eastAsia" w:ascii="宋体" w:hAnsi="宋体"/>
          <w:szCs w:val="22"/>
          <w:u w:val="single"/>
          <w:lang w:eastAsia="zh-CN"/>
        </w:rPr>
        <w:t>任意1个月</w:t>
      </w:r>
      <w:r>
        <w:rPr>
          <w:rFonts w:hint="eastAsia" w:ascii="宋体" w:hAnsi="宋体"/>
          <w:szCs w:val="22"/>
          <w:u w:val="single"/>
        </w:rPr>
        <w:t>的养老保险缴费证明材料。（2）拟派施工项目负责人须具备</w:t>
      </w:r>
      <w:r>
        <w:rPr>
          <w:rFonts w:hint="eastAsia" w:ascii="宋体" w:hAnsi="宋体"/>
          <w:szCs w:val="22"/>
          <w:u w:val="single"/>
          <w:lang w:eastAsia="zh-CN"/>
        </w:rPr>
        <w:t>二级及以上注册建造师资格，专业为建筑工程</w:t>
      </w:r>
      <w:r>
        <w:rPr>
          <w:rFonts w:hint="eastAsia" w:ascii="宋体" w:hAnsi="宋体"/>
          <w:szCs w:val="22"/>
          <w:u w:val="single"/>
        </w:rPr>
        <w:t>（若施工项目负责人为一级注册建造师的，打印电子证书需在个人签字处手写本人签名，未手写签名的，该电子证书无效），并取得有效的安全生产考核合格证书（B证），为供应商本单位注册人员（如为联合体磋商的，则须注册在联合体协议中明确的施工方），且不得担任其他在建工程的施工项目负责人；同时提供自本磋商公告发出之日后出具的供应商2024年至今为其缴纳</w:t>
      </w:r>
      <w:r>
        <w:rPr>
          <w:rFonts w:hint="eastAsia" w:ascii="宋体" w:hAnsi="宋体"/>
          <w:szCs w:val="22"/>
          <w:u w:val="single"/>
          <w:lang w:eastAsia="zh-CN"/>
        </w:rPr>
        <w:t>任意1个月</w:t>
      </w:r>
      <w:r>
        <w:rPr>
          <w:rFonts w:hint="eastAsia" w:ascii="宋体" w:hAnsi="宋体"/>
          <w:szCs w:val="22"/>
          <w:u w:val="single"/>
        </w:rPr>
        <w:t>的养老保险缴费证明材料。</w:t>
      </w:r>
    </w:p>
    <w:p w14:paraId="61264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2"/>
          <w:u w:val="single"/>
          <w:lang w:eastAsia="zh-CN"/>
        </w:rPr>
      </w:pPr>
      <w:r>
        <w:rPr>
          <w:rFonts w:hint="eastAsia" w:ascii="宋体" w:hAnsi="宋体"/>
          <w:szCs w:val="22"/>
          <w:u w:val="single"/>
        </w:rPr>
        <w:t>3</w:t>
      </w:r>
      <w:r>
        <w:rPr>
          <w:rFonts w:ascii="宋体" w:hAnsi="宋体"/>
          <w:szCs w:val="22"/>
          <w:u w:val="single"/>
        </w:rPr>
        <w:t>.3</w:t>
      </w:r>
      <w:r>
        <w:rPr>
          <w:rFonts w:hint="eastAsia" w:ascii="宋体" w:hAnsi="宋体"/>
          <w:szCs w:val="22"/>
          <w:u w:val="single"/>
        </w:rPr>
        <w:t>供应商202</w:t>
      </w:r>
      <w:r>
        <w:rPr>
          <w:rFonts w:ascii="宋体" w:hAnsi="宋体"/>
          <w:szCs w:val="22"/>
          <w:u w:val="single"/>
        </w:rPr>
        <w:t>2</w:t>
      </w:r>
      <w:r>
        <w:rPr>
          <w:rFonts w:hint="eastAsia" w:ascii="宋体" w:hAnsi="宋体"/>
          <w:szCs w:val="22"/>
          <w:u w:val="single"/>
        </w:rPr>
        <w:t>年至今没有骗取中标或者严重违约以及发生重大工程质量、安全生产事故等问题；没有被建设行政主管部门暂停投标资格并在暂停期内；没有无违纪行为和不良记录（提供承诺函）；在递交响应文件截止时间前未被“信用中国”网站（www.creditchina.gov.cn）列入失信被执行人、重大税收违法失信主体，未被“中国政府采购网”（www.ccgp.gov.cn）列入政府采购严重违法失信行为信息记录（若为联合体参加磋商采购活动的，联合体各方均需符合）</w:t>
      </w:r>
      <w:r>
        <w:rPr>
          <w:rFonts w:hint="eastAsia" w:ascii="宋体" w:hAnsi="宋体"/>
          <w:szCs w:val="22"/>
          <w:u w:val="single"/>
          <w:lang w:eastAsia="zh-CN"/>
        </w:rPr>
        <w:t>。</w:t>
      </w:r>
    </w:p>
    <w:p w14:paraId="68DF0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2"/>
          <w:u w:val="single"/>
          <w:lang w:eastAsia="zh-CN"/>
        </w:rPr>
      </w:pPr>
      <w:r>
        <w:rPr>
          <w:rFonts w:hint="eastAsia" w:ascii="宋体" w:hAnsi="宋体"/>
          <w:szCs w:val="22"/>
          <w:u w:val="single"/>
        </w:rPr>
        <w:t>3.4单位负责人为同一人或者存在直接控股、管理关系的不同供应商，不得参加同一采购项目包的政府采购活动（若为联合体参加磋商采购活动的，联合体各方均需符合）</w:t>
      </w:r>
      <w:r>
        <w:rPr>
          <w:rFonts w:hint="eastAsia" w:ascii="宋体" w:hAnsi="宋体"/>
          <w:szCs w:val="22"/>
          <w:u w:val="single"/>
          <w:lang w:eastAsia="zh-CN"/>
        </w:rPr>
        <w:t>。</w:t>
      </w:r>
    </w:p>
    <w:p w14:paraId="2F6EB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2"/>
          <w:u w:val="single"/>
          <w:lang w:eastAsia="zh-CN"/>
        </w:rPr>
      </w:pPr>
      <w:r>
        <w:rPr>
          <w:rFonts w:hint="eastAsia" w:ascii="宋体" w:hAnsi="宋体"/>
          <w:szCs w:val="22"/>
          <w:u w:val="single"/>
        </w:rPr>
        <w:t>3.5为本项目提供整体设计、规范编制或者项目管理、监理、检测等服务的供应商，不得再参加本项目的采购活动（若为联合体参加磋商采购活动的，联合体各方均需符合）</w:t>
      </w:r>
      <w:r>
        <w:rPr>
          <w:rFonts w:hint="eastAsia" w:ascii="宋体" w:hAnsi="宋体"/>
          <w:szCs w:val="22"/>
          <w:u w:val="single"/>
          <w:lang w:eastAsia="zh-CN"/>
        </w:rPr>
        <w:t>。</w:t>
      </w:r>
    </w:p>
    <w:p w14:paraId="42ED5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ascii="宋体" w:hAnsi="宋体"/>
          <w:szCs w:val="22"/>
          <w:u w:val="single"/>
        </w:rPr>
      </w:pPr>
      <w:r>
        <w:rPr>
          <w:rFonts w:hint="eastAsia" w:ascii="宋体" w:hAnsi="宋体"/>
          <w:szCs w:val="22"/>
          <w:u w:val="single"/>
        </w:rPr>
        <w:t>3.6本次采购接受联合体磋商，若为联合体参加磋商的，应满足下列要求：联合体成员单位需具备资质条件中所对应的资质要求，联合体成员不得超过</w:t>
      </w:r>
      <w:r>
        <w:rPr>
          <w:rFonts w:ascii="宋体" w:hAnsi="宋体"/>
          <w:szCs w:val="22"/>
          <w:u w:val="single"/>
        </w:rPr>
        <w:t>2</w:t>
      </w:r>
      <w:r>
        <w:rPr>
          <w:rFonts w:hint="eastAsia" w:ascii="宋体" w:hAnsi="宋体"/>
          <w:szCs w:val="22"/>
          <w:u w:val="single"/>
        </w:rPr>
        <w:t>家，联合体磋商的牵头人必须为具备上述施工资质要求的施工单位。联合体各方应签订联合体协议书，明确约定各方拟承担的工作和责任，以联合体参与本项目磋商后，各联合体成员不得再以自己名义单独参加本项目磋商，也不得组成新的联合体或参加其他联合体在本项目中磋商，联合体中有同类资质的成员方按照联合体分工承担相同工作的，按照资质等级较低成员方确定资质等级。</w:t>
      </w:r>
    </w:p>
    <w:p w14:paraId="23391039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21" w:name="_Toc35393800"/>
      <w:bookmarkStart w:id="22" w:name="_Toc46765002"/>
      <w:bookmarkStart w:id="23" w:name="_Toc35393631"/>
      <w:r>
        <w:rPr>
          <w:rFonts w:hint="eastAsia" w:ascii="宋体" w:hAnsi="宋体" w:cs="宋体"/>
          <w:sz w:val="21"/>
          <w:szCs w:val="22"/>
        </w:rPr>
        <w:t>三、获取采购文件</w:t>
      </w:r>
      <w:bookmarkEnd w:id="19"/>
      <w:bookmarkEnd w:id="20"/>
      <w:bookmarkEnd w:id="21"/>
      <w:bookmarkEnd w:id="22"/>
      <w:bookmarkEnd w:id="23"/>
    </w:p>
    <w:p w14:paraId="5C3DE1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2"/>
        </w:rPr>
      </w:pPr>
      <w:r>
        <w:rPr>
          <w:rFonts w:hint="eastAsia" w:ascii="宋体" w:hAnsi="宋体" w:cs="宋体"/>
          <w:szCs w:val="22"/>
        </w:rPr>
        <w:t>时间：</w:t>
      </w:r>
      <w:r>
        <w:rPr>
          <w:rFonts w:hint="eastAsia" w:ascii="宋体" w:hAnsi="宋体" w:cs="宋体"/>
          <w:color w:val="auto"/>
          <w:szCs w:val="22"/>
          <w:u w:val="single"/>
        </w:rPr>
        <w:t>202</w:t>
      </w:r>
      <w:r>
        <w:rPr>
          <w:rFonts w:ascii="宋体" w:hAnsi="宋体" w:cs="宋体"/>
          <w:color w:val="auto"/>
          <w:szCs w:val="22"/>
          <w:u w:val="single"/>
        </w:rPr>
        <w:t>5</w:t>
      </w:r>
      <w:r>
        <w:rPr>
          <w:rFonts w:hint="eastAsia" w:ascii="宋体" w:hAnsi="宋体" w:cs="宋体"/>
          <w:color w:val="auto"/>
          <w:szCs w:val="22"/>
          <w:u w:val="single"/>
        </w:rPr>
        <w:t>年</w:t>
      </w:r>
      <w:r>
        <w:rPr>
          <w:rFonts w:ascii="宋体" w:hAnsi="宋体" w:cs="宋体"/>
          <w:color w:val="auto"/>
          <w:szCs w:val="22"/>
          <w:u w:val="single"/>
        </w:rPr>
        <w:t>0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5</w:t>
      </w:r>
      <w:r>
        <w:rPr>
          <w:rFonts w:hint="eastAsia" w:ascii="宋体" w:hAnsi="宋体" w:cs="宋体"/>
          <w:color w:val="auto"/>
          <w:szCs w:val="22"/>
          <w:u w:val="single"/>
        </w:rPr>
        <w:t>月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27</w:t>
      </w:r>
      <w:r>
        <w:rPr>
          <w:rFonts w:hint="eastAsia" w:ascii="宋体" w:hAnsi="宋体" w:cs="宋体"/>
          <w:color w:val="auto"/>
          <w:szCs w:val="22"/>
          <w:u w:val="single"/>
        </w:rPr>
        <w:t>日</w:t>
      </w:r>
      <w:r>
        <w:rPr>
          <w:rFonts w:hint="eastAsia" w:ascii="宋体" w:hAnsi="宋体" w:cs="宋体"/>
          <w:color w:val="auto"/>
          <w:szCs w:val="22"/>
        </w:rPr>
        <w:t>至</w:t>
      </w:r>
      <w:r>
        <w:rPr>
          <w:rFonts w:hint="eastAsia" w:ascii="宋体" w:hAnsi="宋体" w:cs="宋体"/>
          <w:color w:val="auto"/>
          <w:szCs w:val="22"/>
          <w:u w:val="single"/>
        </w:rPr>
        <w:t>202</w:t>
      </w:r>
      <w:r>
        <w:rPr>
          <w:rFonts w:ascii="宋体" w:hAnsi="宋体" w:cs="宋体"/>
          <w:color w:val="auto"/>
          <w:szCs w:val="22"/>
          <w:u w:val="single"/>
        </w:rPr>
        <w:t>5</w:t>
      </w:r>
      <w:r>
        <w:rPr>
          <w:rFonts w:hint="eastAsia" w:ascii="宋体" w:hAnsi="宋体" w:cs="宋体"/>
          <w:color w:val="auto"/>
          <w:szCs w:val="22"/>
          <w:u w:val="single"/>
        </w:rPr>
        <w:t>年</w:t>
      </w:r>
      <w:r>
        <w:rPr>
          <w:rFonts w:ascii="宋体" w:hAnsi="宋体" w:cs="宋体"/>
          <w:color w:val="auto"/>
          <w:szCs w:val="22"/>
          <w:u w:val="single"/>
        </w:rPr>
        <w:t>0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2"/>
          <w:u w:val="single"/>
        </w:rPr>
        <w:t>月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04</w:t>
      </w:r>
      <w:r>
        <w:rPr>
          <w:rFonts w:hint="eastAsia" w:ascii="宋体" w:hAnsi="宋体" w:cs="宋体"/>
          <w:color w:val="auto"/>
          <w:szCs w:val="22"/>
          <w:u w:val="single"/>
        </w:rPr>
        <w:t>日</w:t>
      </w:r>
      <w:r>
        <w:rPr>
          <w:rFonts w:hint="eastAsia" w:ascii="宋体" w:hAnsi="宋体" w:cs="宋体"/>
          <w:color w:val="auto"/>
          <w:szCs w:val="22"/>
        </w:rPr>
        <w:t>，</w:t>
      </w:r>
      <w:r>
        <w:rPr>
          <w:rFonts w:hint="eastAsia" w:ascii="宋体" w:hAnsi="宋体" w:cs="宋体"/>
          <w:szCs w:val="22"/>
        </w:rPr>
        <w:t>每天上午</w:t>
      </w:r>
      <w:r>
        <w:rPr>
          <w:rFonts w:hint="eastAsia" w:ascii="宋体" w:hAnsi="宋体" w:cs="宋体"/>
          <w:szCs w:val="22"/>
          <w:u w:val="single"/>
        </w:rPr>
        <w:t>0</w:t>
      </w:r>
      <w:r>
        <w:rPr>
          <w:rFonts w:ascii="宋体" w:hAnsi="宋体" w:cs="宋体"/>
          <w:szCs w:val="22"/>
          <w:u w:val="single"/>
        </w:rPr>
        <w:t>6</w:t>
      </w:r>
      <w:r>
        <w:rPr>
          <w:rFonts w:hint="eastAsia" w:ascii="宋体" w:hAnsi="宋体" w:cs="宋体"/>
          <w:szCs w:val="22"/>
          <w:u w:val="single"/>
        </w:rPr>
        <w:t>:00</w:t>
      </w:r>
      <w:r>
        <w:rPr>
          <w:rFonts w:hint="eastAsia" w:ascii="宋体" w:hAnsi="宋体" w:cs="宋体"/>
          <w:szCs w:val="22"/>
        </w:rPr>
        <w:t>至</w:t>
      </w:r>
      <w:r>
        <w:rPr>
          <w:rFonts w:hint="eastAsia" w:ascii="宋体" w:hAnsi="宋体" w:cs="宋体"/>
          <w:szCs w:val="22"/>
          <w:u w:val="single"/>
        </w:rPr>
        <w:t>12</w:t>
      </w:r>
      <w:r>
        <w:rPr>
          <w:rFonts w:ascii="宋体" w:hAnsi="宋体" w:cs="宋体"/>
          <w:szCs w:val="22"/>
          <w:u w:val="single"/>
        </w:rPr>
        <w:t>:</w:t>
      </w:r>
      <w:r>
        <w:rPr>
          <w:rFonts w:hint="eastAsia" w:ascii="宋体" w:hAnsi="宋体" w:cs="宋体"/>
          <w:szCs w:val="22"/>
          <w:u w:val="single"/>
        </w:rPr>
        <w:t>0</w:t>
      </w:r>
      <w:r>
        <w:rPr>
          <w:rFonts w:ascii="宋体" w:hAnsi="宋体" w:cs="宋体"/>
          <w:szCs w:val="22"/>
          <w:u w:val="single"/>
        </w:rPr>
        <w:t>0</w:t>
      </w:r>
      <w:r>
        <w:rPr>
          <w:rFonts w:hint="eastAsia" w:ascii="宋体" w:hAnsi="宋体" w:cs="宋体"/>
          <w:szCs w:val="22"/>
        </w:rPr>
        <w:t>，下午</w:t>
      </w:r>
      <w:r>
        <w:rPr>
          <w:rFonts w:hint="eastAsia" w:ascii="宋体" w:hAnsi="宋体" w:cs="宋体"/>
          <w:szCs w:val="22"/>
          <w:u w:val="single"/>
        </w:rPr>
        <w:t>12</w:t>
      </w:r>
      <w:r>
        <w:rPr>
          <w:rFonts w:ascii="宋体" w:hAnsi="宋体" w:cs="宋体"/>
          <w:szCs w:val="22"/>
          <w:u w:val="single"/>
        </w:rPr>
        <w:t>:</w:t>
      </w:r>
      <w:r>
        <w:rPr>
          <w:rFonts w:hint="eastAsia" w:ascii="宋体" w:hAnsi="宋体" w:cs="宋体"/>
          <w:szCs w:val="22"/>
          <w:u w:val="single"/>
        </w:rPr>
        <w:t>0</w:t>
      </w:r>
      <w:r>
        <w:rPr>
          <w:rFonts w:ascii="宋体" w:hAnsi="宋体" w:cs="宋体"/>
          <w:szCs w:val="22"/>
          <w:u w:val="single"/>
        </w:rPr>
        <w:t>0</w:t>
      </w:r>
      <w:r>
        <w:rPr>
          <w:rFonts w:hint="eastAsia" w:ascii="宋体" w:hAnsi="宋体" w:cs="宋体"/>
          <w:szCs w:val="22"/>
        </w:rPr>
        <w:t>至</w:t>
      </w:r>
      <w:r>
        <w:rPr>
          <w:rFonts w:hint="eastAsia" w:ascii="宋体" w:hAnsi="宋体" w:cs="宋体"/>
          <w:szCs w:val="22"/>
          <w:u w:val="single"/>
        </w:rPr>
        <w:t>23</w:t>
      </w:r>
      <w:r>
        <w:rPr>
          <w:rFonts w:ascii="宋体" w:hAnsi="宋体" w:cs="宋体"/>
          <w:szCs w:val="22"/>
          <w:u w:val="single"/>
        </w:rPr>
        <w:t>:</w:t>
      </w:r>
      <w:r>
        <w:rPr>
          <w:rFonts w:hint="eastAsia" w:ascii="宋体" w:hAnsi="宋体" w:cs="宋体"/>
          <w:szCs w:val="22"/>
          <w:u w:val="single"/>
        </w:rPr>
        <w:t>59</w:t>
      </w:r>
      <w:r>
        <w:rPr>
          <w:rFonts w:hint="eastAsia" w:ascii="宋体" w:hAnsi="宋体" w:cs="宋体"/>
          <w:szCs w:val="22"/>
        </w:rPr>
        <w:t>（北京时间，</w:t>
      </w:r>
      <w:r>
        <w:rPr>
          <w:rFonts w:ascii="宋体" w:hAnsi="宋体" w:cs="宋体"/>
          <w:szCs w:val="22"/>
        </w:rPr>
        <w:t>法定节假日</w:t>
      </w:r>
      <w:r>
        <w:rPr>
          <w:rFonts w:hint="eastAsia" w:ascii="宋体" w:hAnsi="宋体" w:cs="宋体"/>
          <w:szCs w:val="22"/>
        </w:rPr>
        <w:t>除外）；</w:t>
      </w:r>
    </w:p>
    <w:p w14:paraId="3644A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2"/>
          <w:u w:val="single"/>
        </w:rPr>
      </w:pPr>
      <w:r>
        <w:rPr>
          <w:rFonts w:hint="eastAsia" w:ascii="宋体" w:hAnsi="宋体" w:cs="宋体"/>
          <w:szCs w:val="22"/>
        </w:rPr>
        <w:t>地点：</w:t>
      </w:r>
      <w:bookmarkStart w:id="24" w:name="OLE_LINK11"/>
      <w:bookmarkStart w:id="25" w:name="OLE_LINK12"/>
      <w:r>
        <w:rPr>
          <w:rFonts w:hint="eastAsia" w:ascii="宋体" w:hAnsi="宋体"/>
          <w:szCs w:val="22"/>
        </w:rPr>
        <w:t>政采云平台（https://www.zcygov.cn/）</w:t>
      </w:r>
      <w:bookmarkEnd w:id="24"/>
      <w:bookmarkEnd w:id="25"/>
      <w:r>
        <w:rPr>
          <w:rFonts w:hint="eastAsia" w:ascii="宋体" w:hAnsi="宋体"/>
          <w:szCs w:val="22"/>
        </w:rPr>
        <w:t>。</w:t>
      </w:r>
    </w:p>
    <w:p w14:paraId="140A5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2"/>
          <w:u w:val="single"/>
        </w:rPr>
      </w:pPr>
      <w:r>
        <w:rPr>
          <w:rFonts w:hint="eastAsia" w:ascii="宋体" w:hAnsi="宋体" w:cs="宋体"/>
          <w:szCs w:val="22"/>
        </w:rPr>
        <w:t>方式：</w:t>
      </w:r>
      <w:r>
        <w:rPr>
          <w:rFonts w:hint="eastAsia" w:ascii="宋体" w:hAnsi="宋体"/>
          <w:szCs w:val="22"/>
        </w:rPr>
        <w:t>凡有意参加磋商者，须在政采云平台办理数字证书（CA），CA申领链接：https://middle.zcygov.cn/ca/apply/list?_app_=zcy.sys，并在政采云绑定数字证书（CA）后在网上获取采购文件及其它采购资料，数字证书（CA）详见其办理流程。注：云南本地供应商如之前已在云南 CA在线数字证书办理网进行过注册并办理过企业数字证书（CA），直接绑定即可，无需重复办理（2022 年 1月 1 日前办理的云南 CA 需到云南 CA 办理处进行升级）。外省供应商在政采云平台办理的其他 CA 可直接使用，无需重复办理。按上述要求获取文件的供应商视为合法获取了本项目采购文件，具备本项目的磋商资格。</w:t>
      </w:r>
    </w:p>
    <w:p w14:paraId="5D544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2"/>
        </w:rPr>
      </w:pPr>
      <w:r>
        <w:rPr>
          <w:rFonts w:hint="eastAsia" w:ascii="宋体" w:hAnsi="宋体" w:eastAsia="宋体" w:cs="Times New Roman"/>
        </w:rPr>
        <w:t>售价</w:t>
      </w:r>
      <w:r>
        <w:rPr>
          <w:rFonts w:hint="eastAsia" w:ascii="宋体" w:hAnsi="宋体" w:cs="宋体"/>
          <w:szCs w:val="22"/>
        </w:rPr>
        <w:t>：0元</w:t>
      </w:r>
    </w:p>
    <w:p w14:paraId="306AE88C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26" w:name="_Toc28359015"/>
      <w:bookmarkStart w:id="27" w:name="_Toc28359092"/>
      <w:bookmarkStart w:id="28" w:name="_Toc46765003"/>
      <w:bookmarkStart w:id="29" w:name="_Toc35393801"/>
      <w:bookmarkStart w:id="30" w:name="_Toc35393632"/>
      <w:r>
        <w:rPr>
          <w:rFonts w:hint="eastAsia" w:ascii="宋体" w:hAnsi="宋体" w:cs="宋体"/>
          <w:sz w:val="21"/>
          <w:szCs w:val="22"/>
        </w:rPr>
        <w:t>四、响应文件提交</w:t>
      </w:r>
      <w:bookmarkEnd w:id="26"/>
      <w:bookmarkEnd w:id="27"/>
      <w:bookmarkEnd w:id="28"/>
      <w:bookmarkEnd w:id="29"/>
      <w:bookmarkEnd w:id="30"/>
    </w:p>
    <w:p w14:paraId="62204B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bCs/>
          <w:szCs w:val="22"/>
          <w:u w:val="single"/>
        </w:rPr>
      </w:pPr>
      <w:r>
        <w:rPr>
          <w:rFonts w:hint="eastAsia" w:ascii="宋体" w:hAnsi="宋体"/>
          <w:szCs w:val="22"/>
        </w:rPr>
        <w:t>截止</w:t>
      </w:r>
      <w:r>
        <w:rPr>
          <w:rFonts w:hint="eastAsia" w:ascii="宋体" w:hAnsi="宋体" w:eastAsia="宋体" w:cs="Times New Roman"/>
        </w:rPr>
        <w:t>时间</w:t>
      </w:r>
      <w:r>
        <w:rPr>
          <w:rFonts w:hint="eastAsia" w:ascii="宋体" w:hAnsi="宋体"/>
          <w:szCs w:val="22"/>
        </w:rPr>
        <w:t>：</w:t>
      </w:r>
      <w:r>
        <w:rPr>
          <w:rFonts w:hint="eastAsia" w:ascii="宋体" w:hAnsi="宋体" w:cs="宋体"/>
          <w:szCs w:val="22"/>
          <w:u w:val="single"/>
        </w:rPr>
        <w:t>202</w:t>
      </w:r>
      <w:r>
        <w:rPr>
          <w:rFonts w:ascii="宋体" w:hAnsi="宋体" w:cs="宋体"/>
          <w:szCs w:val="22"/>
          <w:u w:val="single"/>
        </w:rPr>
        <w:t>5</w:t>
      </w:r>
      <w:r>
        <w:rPr>
          <w:rFonts w:hint="eastAsia" w:ascii="宋体" w:hAnsi="宋体" w:cs="宋体"/>
          <w:szCs w:val="22"/>
          <w:u w:val="single"/>
        </w:rPr>
        <w:t>年</w:t>
      </w:r>
      <w:r>
        <w:rPr>
          <w:rFonts w:hint="eastAsia" w:ascii="宋体" w:hAnsi="宋体" w:cs="宋体"/>
          <w:szCs w:val="22"/>
          <w:u w:val="single"/>
          <w:lang w:eastAsia="zh-CN"/>
        </w:rPr>
        <w:t>06月09日</w:t>
      </w:r>
      <w:r>
        <w:rPr>
          <w:rFonts w:hint="eastAsia" w:ascii="宋体" w:hAnsi="宋体" w:cs="宋体"/>
          <w:szCs w:val="22"/>
          <w:u w:val="single"/>
          <w:lang w:val="en-US" w:eastAsia="zh-CN"/>
        </w:rPr>
        <w:t>09</w:t>
      </w:r>
      <w:r>
        <w:rPr>
          <w:rFonts w:hint="eastAsia" w:ascii="宋体" w:hAnsi="宋体" w:cs="宋体"/>
          <w:szCs w:val="22"/>
          <w:u w:val="single"/>
        </w:rPr>
        <w:t>点</w:t>
      </w:r>
      <w:r>
        <w:rPr>
          <w:rFonts w:hint="eastAsia" w:ascii="宋体" w:hAnsi="宋体" w:cs="宋体"/>
          <w:szCs w:val="22"/>
          <w:u w:val="single"/>
          <w:lang w:val="en-US" w:eastAsia="zh-CN"/>
        </w:rPr>
        <w:t>3</w:t>
      </w:r>
      <w:r>
        <w:rPr>
          <w:rFonts w:hint="eastAsia" w:ascii="宋体" w:hAnsi="宋体" w:cs="宋体"/>
          <w:szCs w:val="22"/>
          <w:u w:val="single"/>
        </w:rPr>
        <w:t>0分</w:t>
      </w:r>
      <w:r>
        <w:rPr>
          <w:rFonts w:hint="eastAsia" w:ascii="宋体" w:hAnsi="宋体"/>
          <w:bCs/>
          <w:szCs w:val="22"/>
        </w:rPr>
        <w:t>（北京时间）</w:t>
      </w:r>
      <w:r>
        <w:rPr>
          <w:rFonts w:hint="eastAsia" w:ascii="宋体" w:hAnsi="宋体" w:cs="宋体"/>
          <w:iCs/>
          <w:szCs w:val="22"/>
        </w:rPr>
        <w:t>；</w:t>
      </w:r>
    </w:p>
    <w:p w14:paraId="1069B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  <w:u w:val="single"/>
        </w:rPr>
      </w:pPr>
      <w:r>
        <w:rPr>
          <w:rFonts w:hint="eastAsia" w:ascii="宋体" w:hAnsi="宋体" w:eastAsia="宋体" w:cs="Times New Roman"/>
        </w:rPr>
        <w:t>地点</w:t>
      </w:r>
      <w:r>
        <w:rPr>
          <w:rFonts w:hint="eastAsia" w:ascii="宋体" w:hAnsi="宋体"/>
          <w:szCs w:val="22"/>
        </w:rPr>
        <w:t>：</w:t>
      </w:r>
      <w:bookmarkStart w:id="31" w:name="OLE_LINK14"/>
      <w:bookmarkStart w:id="32" w:name="OLE_LINK13"/>
      <w:bookmarkStart w:id="33" w:name="OLE_LINK15"/>
      <w:r>
        <w:rPr>
          <w:rFonts w:hint="eastAsia" w:ascii="宋体" w:hAnsi="宋体"/>
          <w:szCs w:val="22"/>
          <w:u w:val="single"/>
        </w:rPr>
        <w:t>供应商应按照本项目采购文件和“政采云”平台的要求编制、加密后在响应文件提交截止时间前上传至“政采云”平台，响应文件提交截止时间前未完成响应文件上传的，视为撤回响应文件。供应商在“政采云”平台提交电子版响应文件时，请填写参加远程采购活动经办人联系方式。</w:t>
      </w:r>
      <w:bookmarkEnd w:id="31"/>
      <w:bookmarkEnd w:id="32"/>
      <w:bookmarkEnd w:id="33"/>
    </w:p>
    <w:p w14:paraId="41B2F844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34" w:name="_Toc28359016"/>
      <w:bookmarkStart w:id="35" w:name="_Toc28359093"/>
      <w:bookmarkStart w:id="36" w:name="_Toc35393633"/>
      <w:bookmarkStart w:id="37" w:name="_Toc46765004"/>
      <w:bookmarkStart w:id="38" w:name="_Toc35393802"/>
      <w:r>
        <w:rPr>
          <w:rFonts w:hint="eastAsia" w:ascii="宋体" w:hAnsi="宋体" w:cs="宋体"/>
          <w:sz w:val="21"/>
          <w:szCs w:val="22"/>
        </w:rPr>
        <w:t>五、开启</w:t>
      </w:r>
      <w:bookmarkEnd w:id="34"/>
      <w:bookmarkEnd w:id="35"/>
      <w:bookmarkEnd w:id="36"/>
      <w:bookmarkEnd w:id="37"/>
      <w:bookmarkEnd w:id="38"/>
    </w:p>
    <w:p w14:paraId="55579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bCs/>
          <w:szCs w:val="22"/>
          <w:u w:val="single"/>
        </w:rPr>
      </w:pPr>
      <w:r>
        <w:rPr>
          <w:rFonts w:hint="eastAsia" w:ascii="宋体" w:hAnsi="宋体" w:eastAsia="宋体" w:cs="Times New Roman"/>
        </w:rPr>
        <w:t>时间</w:t>
      </w:r>
      <w:r>
        <w:rPr>
          <w:rFonts w:hint="eastAsia" w:ascii="宋体" w:hAnsi="宋体"/>
          <w:szCs w:val="22"/>
        </w:rPr>
        <w:t>：</w:t>
      </w:r>
      <w:r>
        <w:rPr>
          <w:rFonts w:hint="eastAsia" w:ascii="宋体" w:hAnsi="宋体" w:cs="宋体"/>
          <w:color w:val="auto"/>
          <w:szCs w:val="22"/>
          <w:u w:val="single"/>
        </w:rPr>
        <w:t>202</w:t>
      </w:r>
      <w:r>
        <w:rPr>
          <w:rFonts w:ascii="宋体" w:hAnsi="宋体" w:cs="宋体"/>
          <w:color w:val="auto"/>
          <w:szCs w:val="22"/>
          <w:u w:val="single"/>
        </w:rPr>
        <w:t>5</w:t>
      </w:r>
      <w:r>
        <w:rPr>
          <w:rFonts w:hint="eastAsia" w:ascii="宋体" w:hAnsi="宋体" w:cs="宋体"/>
          <w:color w:val="auto"/>
          <w:szCs w:val="22"/>
          <w:u w:val="single"/>
        </w:rPr>
        <w:t>年</w:t>
      </w:r>
      <w:r>
        <w:rPr>
          <w:rFonts w:hint="eastAsia" w:ascii="宋体" w:hAnsi="宋体" w:cs="宋体"/>
          <w:color w:val="auto"/>
          <w:szCs w:val="22"/>
          <w:u w:val="single"/>
          <w:lang w:eastAsia="zh-CN"/>
        </w:rPr>
        <w:t>06月09日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09</w:t>
      </w:r>
      <w:r>
        <w:rPr>
          <w:rFonts w:hint="eastAsia" w:ascii="宋体" w:hAnsi="宋体" w:cs="宋体"/>
          <w:color w:val="auto"/>
          <w:szCs w:val="22"/>
          <w:u w:val="single"/>
        </w:rPr>
        <w:t>点</w:t>
      </w:r>
      <w:r>
        <w:rPr>
          <w:rFonts w:hint="eastAsia" w:ascii="宋体" w:hAnsi="宋体" w:cs="宋体"/>
          <w:color w:val="auto"/>
          <w:szCs w:val="22"/>
          <w:u w:val="singl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2"/>
          <w:u w:val="single"/>
        </w:rPr>
        <w:t>0分</w:t>
      </w:r>
      <w:r>
        <w:rPr>
          <w:rFonts w:hint="eastAsia" w:ascii="宋体" w:hAnsi="宋体"/>
          <w:bCs/>
          <w:color w:val="auto"/>
          <w:szCs w:val="22"/>
        </w:rPr>
        <w:t>（</w:t>
      </w:r>
      <w:r>
        <w:rPr>
          <w:rFonts w:hint="eastAsia" w:ascii="宋体" w:hAnsi="宋体"/>
          <w:bCs/>
          <w:szCs w:val="22"/>
        </w:rPr>
        <w:t>北京时间）。</w:t>
      </w:r>
    </w:p>
    <w:p w14:paraId="5E6C8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bCs/>
          <w:szCs w:val="22"/>
          <w:u w:val="single"/>
        </w:rPr>
      </w:pPr>
      <w:r>
        <w:rPr>
          <w:rFonts w:hint="eastAsia" w:ascii="宋体" w:hAnsi="宋体" w:eastAsia="宋体" w:cs="Times New Roman"/>
        </w:rPr>
        <w:t>地点</w:t>
      </w:r>
      <w:r>
        <w:rPr>
          <w:rFonts w:hint="eastAsia" w:ascii="宋体" w:hAnsi="宋体"/>
          <w:szCs w:val="22"/>
        </w:rPr>
        <w:t>：</w:t>
      </w:r>
      <w:r>
        <w:rPr>
          <w:rFonts w:hint="eastAsia" w:ascii="宋体" w:hAnsi="宋体"/>
          <w:szCs w:val="22"/>
          <w:u w:val="single"/>
        </w:rPr>
        <w:t>政府采购云平台开标大厅。“政采云”平台（http：//www.zcygov.cn）。</w:t>
      </w:r>
    </w:p>
    <w:p w14:paraId="1EF1C000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39" w:name="_Toc28359094"/>
      <w:bookmarkStart w:id="40" w:name="_Toc28359017"/>
      <w:bookmarkStart w:id="41" w:name="_Toc46765005"/>
      <w:bookmarkStart w:id="42" w:name="_Toc35393634"/>
      <w:bookmarkStart w:id="43" w:name="_Toc35393803"/>
      <w:r>
        <w:rPr>
          <w:rFonts w:hint="eastAsia" w:ascii="宋体" w:hAnsi="宋体" w:cs="宋体"/>
          <w:sz w:val="21"/>
          <w:szCs w:val="22"/>
        </w:rPr>
        <w:t>六、公告期限</w:t>
      </w:r>
      <w:bookmarkEnd w:id="39"/>
      <w:bookmarkEnd w:id="40"/>
      <w:bookmarkEnd w:id="41"/>
      <w:bookmarkEnd w:id="42"/>
      <w:bookmarkEnd w:id="43"/>
    </w:p>
    <w:p w14:paraId="4EA10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kern w:val="0"/>
          <w:szCs w:val="22"/>
        </w:rPr>
      </w:pPr>
      <w:r>
        <w:rPr>
          <w:rFonts w:hint="eastAsia" w:ascii="宋体" w:hAnsi="宋体" w:cs="宋体"/>
          <w:kern w:val="0"/>
          <w:szCs w:val="22"/>
        </w:rPr>
        <w:t>自本公告发布之日起</w:t>
      </w:r>
      <w:r>
        <w:rPr>
          <w:rFonts w:ascii="宋体" w:hAnsi="宋体" w:cs="宋体"/>
          <w:kern w:val="0"/>
          <w:szCs w:val="22"/>
        </w:rPr>
        <w:t>3</w:t>
      </w:r>
      <w:r>
        <w:rPr>
          <w:rFonts w:hint="eastAsia" w:ascii="宋体" w:hAnsi="宋体" w:cs="宋体"/>
          <w:kern w:val="0"/>
          <w:szCs w:val="22"/>
        </w:rPr>
        <w:t>个工作日。</w:t>
      </w:r>
    </w:p>
    <w:p w14:paraId="3122AF57">
      <w:pPr>
        <w:pStyle w:val="4"/>
        <w:jc w:val="left"/>
        <w:rPr>
          <w:rFonts w:ascii="宋体" w:hAnsi="宋体" w:cs="宋体"/>
          <w:sz w:val="21"/>
          <w:szCs w:val="22"/>
        </w:rPr>
      </w:pPr>
      <w:bookmarkStart w:id="44" w:name="_Toc35393804"/>
      <w:bookmarkStart w:id="45" w:name="_Toc46765006"/>
      <w:bookmarkStart w:id="46" w:name="_Toc35393635"/>
      <w:r>
        <w:rPr>
          <w:rFonts w:hint="eastAsia" w:ascii="宋体" w:hAnsi="宋体" w:cs="宋体"/>
          <w:sz w:val="21"/>
          <w:szCs w:val="22"/>
        </w:rPr>
        <w:t>七、其他补充事宜</w:t>
      </w:r>
      <w:bookmarkEnd w:id="44"/>
      <w:bookmarkEnd w:id="45"/>
      <w:bookmarkEnd w:id="46"/>
    </w:p>
    <w:p w14:paraId="31008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bCs/>
          <w:szCs w:val="22"/>
        </w:rPr>
      </w:pPr>
      <w:bookmarkStart w:id="47" w:name="_Toc35393805"/>
      <w:bookmarkStart w:id="48" w:name="_Toc35393636"/>
      <w:bookmarkStart w:id="49" w:name="_Toc46765007"/>
      <w:bookmarkStart w:id="50" w:name="_Toc28359095"/>
      <w:bookmarkStart w:id="51" w:name="_Toc28359018"/>
      <w:r>
        <w:rPr>
          <w:rFonts w:hint="eastAsia" w:ascii="宋体" w:hAnsi="宋体"/>
          <w:bCs/>
          <w:szCs w:val="22"/>
        </w:rPr>
        <w:t>开标方式：网上开标</w:t>
      </w:r>
    </w:p>
    <w:p w14:paraId="21EF4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Cs/>
          <w:szCs w:val="22"/>
          <w:lang w:eastAsia="zh-CN"/>
        </w:rPr>
      </w:pPr>
      <w:r>
        <w:rPr>
          <w:rFonts w:hint="eastAsia" w:ascii="宋体" w:hAnsi="宋体"/>
          <w:bCs/>
          <w:szCs w:val="22"/>
        </w:rPr>
        <w:t>是否需要缴纳磋商保证金：</w:t>
      </w:r>
      <w:r>
        <w:rPr>
          <w:rFonts w:hint="eastAsia" w:ascii="宋体" w:hAnsi="宋体"/>
          <w:bCs/>
          <w:szCs w:val="22"/>
          <w:lang w:val="en-US" w:eastAsia="zh-CN"/>
        </w:rPr>
        <w:t>否</w:t>
      </w:r>
    </w:p>
    <w:p w14:paraId="48F365D6">
      <w:pPr>
        <w:spacing w:line="360" w:lineRule="auto"/>
        <w:rPr>
          <w:rFonts w:ascii="宋体" w:hAnsi="宋体"/>
          <w:b/>
          <w:szCs w:val="22"/>
        </w:rPr>
      </w:pPr>
      <w:r>
        <w:rPr>
          <w:rFonts w:hint="eastAsia" w:ascii="宋体" w:hAnsi="宋体"/>
          <w:b/>
          <w:szCs w:val="22"/>
        </w:rPr>
        <w:t>其他：</w:t>
      </w:r>
    </w:p>
    <w:p w14:paraId="4919E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</w:rPr>
      </w:pPr>
      <w:bookmarkStart w:id="52" w:name="OLE_LINK16"/>
      <w:bookmarkStart w:id="53" w:name="OLE_LINK17"/>
      <w:r>
        <w:rPr>
          <w:rFonts w:hint="eastAsia" w:ascii="宋体" w:hAnsi="宋体"/>
        </w:rPr>
        <w:t>1.开标方式：本项目为不见面开标，供应商无需到达现场参加磋商活动。</w:t>
      </w:r>
    </w:p>
    <w:p w14:paraId="3106E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b/>
        </w:rPr>
      </w:pPr>
      <w:r>
        <w:rPr>
          <w:rFonts w:hint="eastAsia" w:ascii="宋体" w:hAnsi="宋体"/>
        </w:rPr>
        <w:t>2.项目地点：</w:t>
      </w:r>
      <w:r>
        <w:rPr>
          <w:rFonts w:hint="eastAsia" w:ascii="宋体" w:hAnsi="宋体"/>
          <w:lang w:val="en-US" w:eastAsia="zh-CN"/>
        </w:rPr>
        <w:t>墨江县雅邑镇</w:t>
      </w:r>
      <w:r>
        <w:rPr>
          <w:rFonts w:hint="eastAsia" w:ascii="宋体" w:hAnsi="宋体"/>
        </w:rPr>
        <w:t>；</w:t>
      </w:r>
    </w:p>
    <w:p w14:paraId="6974E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lang w:eastAsia="zh-CN"/>
        </w:rPr>
      </w:pPr>
      <w:r>
        <w:rPr>
          <w:rFonts w:hint="eastAsia" w:ascii="宋体" w:hAnsi="宋体"/>
          <w:kern w:val="0"/>
        </w:rPr>
        <w:t>★</w:t>
      </w:r>
      <w:r>
        <w:rPr>
          <w:rFonts w:hint="eastAsia" w:ascii="宋体" w:hAnsi="宋体"/>
        </w:rPr>
        <w:t>3.质量要求：</w:t>
      </w:r>
      <w:r>
        <w:rPr>
          <w:rFonts w:hint="eastAsia" w:ascii="宋体" w:hAnsi="宋体"/>
          <w:lang w:eastAsia="zh-CN"/>
        </w:rPr>
        <w:t>（1）设计部分：在满足采购人提出的本项目使用功能要求的前提下进行限额设计，符合国家、行业及地方现行的相关标准及强制性规范；确保成果资料完整、真实准确、清晰有据，并对提供的设计成果质量终身负责。（2）施工部分：符合《建筑工程施工质量验收统一标准》（GB 50300-2013）及国家、地方、行业现行工程建设强制性标准、相关质量验收标准及规范的要求，并确保一次性验收合格。</w:t>
      </w:r>
    </w:p>
    <w:p w14:paraId="64B13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szCs w:val="22"/>
        </w:rPr>
      </w:pPr>
      <w:r>
        <w:rPr>
          <w:rFonts w:hint="eastAsia" w:ascii="宋体" w:hAnsi="宋体"/>
          <w:szCs w:val="22"/>
        </w:rPr>
        <w:t>4.发布公告的媒介：本次竞争性磋商公告</w:t>
      </w:r>
      <w:r>
        <w:rPr>
          <w:rFonts w:hint="eastAsia"/>
          <w:szCs w:val="22"/>
        </w:rPr>
        <w:t>在“政采云”平台（http：//www.zcygov.cn）、云南省政府采购网（http://www.yngp.com/）上发布。</w:t>
      </w:r>
    </w:p>
    <w:p w14:paraId="68F9D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szCs w:val="22"/>
        </w:rPr>
      </w:pPr>
      <w:r>
        <w:rPr>
          <w:rFonts w:hint="eastAsia" w:ascii="宋体" w:hAnsi="宋体"/>
          <w:szCs w:val="22"/>
        </w:rPr>
        <w:t>5.各供应商应在开标前应确保成为政采云平台供应商，并完成CA数字证书申领。因未注册入库、未办理CA数字证书等原因造成无法投标或投标失败等后果由供应商自行承担。凡有意参加磋商的供应商须在政采云平台办理数字证书（CA）。CA申领链接：https://middle.zcygov.cn/ca/apply/list?_app_=zcy.sys，并通过政采云绑定数字证书（CA）后在网上获取采购文件及其它采购资料，数字证书（CA）详见其办理流程（注：供应商如之前已在云南CA在线数字证书办理网进行过注册并办理过企业数字证书（CA）的，直接绑定即可，无需重复办理（2022年1月1日前在云南省公共资源交易平台办理过云南CA证书的需到原办理点进行升级后方可使用）。外省供应商在政采云平台办理的其他CA可直接使用，无需重复办理）。</w:t>
      </w:r>
    </w:p>
    <w:p w14:paraId="6FC36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/>
          <w:bCs/>
          <w:szCs w:val="22"/>
        </w:rPr>
      </w:pPr>
      <w:r>
        <w:rPr>
          <w:rFonts w:hint="eastAsia" w:ascii="宋体" w:hAnsi="宋体"/>
          <w:szCs w:val="22"/>
        </w:rPr>
        <w:t>6.供应商将政采云电子交易客户端下载、安装完成后，可通过账号密码或CA登录客户端进行响应文件的制作。在使用政采云投标客户端时，建议使用WIN7（64位）及以上操作系统。客户端请至政采云公司网站（https://edu.zcygov.cn/luban/yunnan-dzjy-gys）进行查看下载，如有问题可拨打政采云客户服务热线400-881-7190进行咨询；CA操作问题，请致电：云南CA操作问题请致电：4006727666；云南CA紧急联系方式：15288315056；云南壹证通CA操作问题请致电：4000040628；云南壹证通CA紧急联系方式：19988166369。如因供应商自身原因导致在规定时间内无法正常解密的（如：浏览器故障、未安装相关驱动、网络故障、加密CA与解密CA不一致等），采购中心/代理机构不予异常处理，视为供应商自动弃标</w:t>
      </w:r>
      <w:r>
        <w:rPr>
          <w:rFonts w:hint="eastAsia" w:ascii="宋体" w:hAnsi="宋体"/>
          <w:bCs/>
          <w:szCs w:val="22"/>
        </w:rPr>
        <w:t>。</w:t>
      </w:r>
    </w:p>
    <w:bookmarkEnd w:id="52"/>
    <w:bookmarkEnd w:id="53"/>
    <w:p w14:paraId="5B0FF66C">
      <w:pPr>
        <w:pStyle w:val="4"/>
        <w:jc w:val="left"/>
        <w:rPr>
          <w:rFonts w:ascii="宋体" w:hAnsi="宋体" w:cs="宋体"/>
          <w:sz w:val="21"/>
          <w:szCs w:val="22"/>
        </w:rPr>
      </w:pPr>
      <w:r>
        <w:rPr>
          <w:rFonts w:hint="eastAsia" w:ascii="宋体" w:hAnsi="宋体" w:cs="宋体"/>
          <w:sz w:val="21"/>
          <w:szCs w:val="22"/>
        </w:rPr>
        <w:t>八、凡对本次采购提出询问，请按</w:t>
      </w:r>
      <w:r>
        <w:rPr>
          <w:rFonts w:ascii="宋体" w:hAnsi="宋体" w:cs="宋体"/>
          <w:sz w:val="21"/>
          <w:szCs w:val="22"/>
        </w:rPr>
        <w:t>以下方式</w:t>
      </w:r>
      <w:r>
        <w:rPr>
          <w:rFonts w:hint="eastAsia" w:ascii="宋体" w:hAnsi="宋体" w:cs="宋体"/>
          <w:sz w:val="21"/>
          <w:szCs w:val="22"/>
        </w:rPr>
        <w:t>联系。</w:t>
      </w:r>
      <w:bookmarkEnd w:id="47"/>
      <w:bookmarkEnd w:id="48"/>
      <w:bookmarkEnd w:id="49"/>
      <w:bookmarkEnd w:id="50"/>
      <w:bookmarkEnd w:id="51"/>
    </w:p>
    <w:bookmarkEnd w:id="1"/>
    <w:bookmarkEnd w:id="2"/>
    <w:bookmarkEnd w:id="3"/>
    <w:bookmarkEnd w:id="4"/>
    <w:bookmarkEnd w:id="5"/>
    <w:bookmarkEnd w:id="6"/>
    <w:bookmarkEnd w:id="7"/>
    <w:p w14:paraId="5536F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8"/>
        </w:rPr>
      </w:pPr>
      <w:r>
        <w:rPr>
          <w:rFonts w:ascii="宋体" w:hAnsi="宋体" w:cs="宋体"/>
          <w:szCs w:val="28"/>
        </w:rPr>
        <w:t>1.</w:t>
      </w:r>
      <w:r>
        <w:rPr>
          <w:rFonts w:hint="eastAsia" w:ascii="宋体" w:hAnsi="宋体" w:cs="宋体"/>
          <w:szCs w:val="28"/>
        </w:rPr>
        <w:t>采购人信息</w:t>
      </w:r>
    </w:p>
    <w:p w14:paraId="02F1E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bookmarkStart w:id="54" w:name="_Toc28359009"/>
      <w:bookmarkStart w:id="55" w:name="_Toc28359086"/>
      <w:r>
        <w:rPr>
          <w:rFonts w:hint="eastAsia" w:ascii="宋体" w:hAnsi="宋体"/>
          <w:szCs w:val="28"/>
        </w:rPr>
        <w:t>名 称：</w:t>
      </w:r>
      <w:r>
        <w:rPr>
          <w:rFonts w:hint="eastAsia" w:ascii="宋体" w:hAnsi="宋体"/>
          <w:szCs w:val="28"/>
          <w:u w:val="single"/>
          <w:lang w:eastAsia="zh-CN"/>
        </w:rPr>
        <w:t>墨江哈尼族自治县雅邑镇人民政府</w:t>
      </w:r>
    </w:p>
    <w:p w14:paraId="481EF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r>
        <w:rPr>
          <w:rFonts w:hint="eastAsia" w:ascii="宋体" w:hAnsi="宋体"/>
          <w:szCs w:val="28"/>
        </w:rPr>
        <w:t>地  址：</w:t>
      </w:r>
      <w:r>
        <w:rPr>
          <w:rFonts w:hint="eastAsia" w:ascii="宋体" w:hAnsi="宋体"/>
          <w:szCs w:val="28"/>
          <w:u w:val="single"/>
          <w:lang w:eastAsia="zh-CN"/>
        </w:rPr>
        <w:t>墨江县雅邑镇座细村坝浦河</w:t>
      </w:r>
    </w:p>
    <w:p w14:paraId="7A331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r>
        <w:rPr>
          <w:rFonts w:hint="eastAsia" w:ascii="宋体" w:hAnsi="宋体"/>
          <w:szCs w:val="28"/>
        </w:rPr>
        <w:t>联系</w:t>
      </w:r>
      <w:r>
        <w:rPr>
          <w:rFonts w:hint="eastAsia" w:ascii="宋体" w:hAnsi="宋体" w:eastAsia="宋体" w:cs="Times New Roman"/>
          <w:szCs w:val="22"/>
        </w:rPr>
        <w:t>方式</w:t>
      </w:r>
      <w:r>
        <w:rPr>
          <w:rFonts w:hint="eastAsia" w:ascii="宋体" w:hAnsi="宋体"/>
          <w:szCs w:val="28"/>
        </w:rPr>
        <w:t>：</w:t>
      </w:r>
      <w:r>
        <w:rPr>
          <w:rFonts w:hint="eastAsia" w:ascii="宋体" w:hAnsi="宋体"/>
          <w:szCs w:val="28"/>
          <w:u w:val="single"/>
          <w:lang w:eastAsia="zh-CN"/>
        </w:rPr>
        <w:t>13769933181</w:t>
      </w:r>
    </w:p>
    <w:p w14:paraId="7D4964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8"/>
        </w:rPr>
      </w:pPr>
      <w:r>
        <w:rPr>
          <w:rFonts w:hint="eastAsia" w:ascii="宋体" w:hAnsi="宋体" w:cs="宋体"/>
          <w:szCs w:val="28"/>
        </w:rPr>
        <w:t>2.采购代理机构信息</w:t>
      </w:r>
      <w:bookmarkEnd w:id="54"/>
      <w:bookmarkEnd w:id="55"/>
    </w:p>
    <w:p w14:paraId="46F5A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r>
        <w:rPr>
          <w:rFonts w:hint="eastAsia" w:ascii="宋体" w:hAnsi="宋体"/>
          <w:szCs w:val="28"/>
        </w:rPr>
        <w:t>名 称：</w:t>
      </w:r>
      <w:r>
        <w:rPr>
          <w:rFonts w:hint="eastAsia" w:ascii="宋体" w:hAnsi="宋体"/>
          <w:szCs w:val="28"/>
          <w:u w:val="single"/>
          <w:lang w:eastAsia="zh-CN"/>
        </w:rPr>
        <w:t>云南联合知达工程项目管理有限公司</w:t>
      </w:r>
    </w:p>
    <w:p w14:paraId="4E64E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r>
        <w:rPr>
          <w:rFonts w:hint="eastAsia" w:ascii="宋体" w:hAnsi="宋体" w:eastAsia="宋体" w:cs="Times New Roman"/>
          <w:szCs w:val="22"/>
        </w:rPr>
        <w:t>地　址</w:t>
      </w:r>
      <w:r>
        <w:rPr>
          <w:rFonts w:hint="eastAsia" w:ascii="宋体" w:hAnsi="宋体"/>
          <w:szCs w:val="28"/>
        </w:rPr>
        <w:t>：</w:t>
      </w:r>
      <w:r>
        <w:rPr>
          <w:rFonts w:hint="eastAsia" w:ascii="宋体" w:hAnsi="宋体"/>
          <w:szCs w:val="28"/>
          <w:u w:val="single"/>
          <w:lang w:eastAsia="zh-CN"/>
        </w:rPr>
        <w:t>云南省昆明市盘龙区新兴巷霖岚广场A座1501号</w:t>
      </w:r>
    </w:p>
    <w:p w14:paraId="1DB658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u w:val="single"/>
          <w:lang w:eastAsia="zh-CN"/>
        </w:rPr>
      </w:pPr>
      <w:r>
        <w:rPr>
          <w:rFonts w:hint="eastAsia" w:ascii="宋体" w:hAnsi="宋体" w:eastAsia="宋体" w:cs="Times New Roman"/>
          <w:szCs w:val="22"/>
        </w:rPr>
        <w:t>联系</w:t>
      </w:r>
      <w:r>
        <w:rPr>
          <w:rFonts w:hint="eastAsia" w:ascii="宋体" w:hAnsi="宋体"/>
          <w:szCs w:val="28"/>
        </w:rPr>
        <w:t>方式：</w:t>
      </w:r>
      <w:bookmarkStart w:id="56" w:name="_Toc28359087"/>
      <w:bookmarkStart w:id="57" w:name="_Toc28359010"/>
      <w:r>
        <w:rPr>
          <w:rFonts w:hint="eastAsia" w:ascii="宋体" w:hAnsi="宋体"/>
          <w:szCs w:val="28"/>
          <w:u w:val="single"/>
          <w:lang w:eastAsia="zh-CN"/>
        </w:rPr>
        <w:t>13769093711、13769920220、15608809520</w:t>
      </w:r>
    </w:p>
    <w:p w14:paraId="63F932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8"/>
        </w:rPr>
      </w:pPr>
      <w:r>
        <w:rPr>
          <w:rFonts w:ascii="宋体" w:hAnsi="宋体" w:cs="宋体"/>
          <w:szCs w:val="28"/>
        </w:rPr>
        <w:t>3.</w:t>
      </w:r>
      <w:r>
        <w:rPr>
          <w:rFonts w:hint="eastAsia" w:ascii="宋体" w:hAnsi="宋体" w:eastAsia="宋体" w:cs="Times New Roman"/>
          <w:szCs w:val="22"/>
        </w:rPr>
        <w:t>项目</w:t>
      </w:r>
      <w:r>
        <w:rPr>
          <w:rFonts w:ascii="宋体" w:hAnsi="宋体" w:cs="宋体"/>
          <w:szCs w:val="28"/>
        </w:rPr>
        <w:t>联系方式</w:t>
      </w:r>
      <w:bookmarkEnd w:id="56"/>
      <w:bookmarkEnd w:id="57"/>
    </w:p>
    <w:p w14:paraId="00B1C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lang w:eastAsia="zh-CN"/>
        </w:rPr>
      </w:pPr>
      <w:r>
        <w:rPr>
          <w:rFonts w:hint="eastAsia" w:ascii="宋体" w:hAnsi="宋体"/>
          <w:szCs w:val="28"/>
        </w:rPr>
        <w:t>项目联系人：</w:t>
      </w:r>
      <w:r>
        <w:rPr>
          <w:rFonts w:hint="eastAsia" w:ascii="宋体" w:hAnsi="宋体"/>
          <w:szCs w:val="28"/>
          <w:u w:val="single"/>
          <w:lang w:eastAsia="zh-CN"/>
        </w:rPr>
        <w:t>秦加敏、浦鑫、朱红云</w:t>
      </w:r>
    </w:p>
    <w:p w14:paraId="4FC41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szCs w:val="28"/>
          <w:u w:val="single"/>
          <w:lang w:eastAsia="zh-CN"/>
        </w:rPr>
      </w:pPr>
      <w:r>
        <w:rPr>
          <w:rFonts w:hint="eastAsia" w:ascii="宋体" w:hAnsi="宋体" w:eastAsia="宋体" w:cs="Times New Roman"/>
          <w:szCs w:val="22"/>
        </w:rPr>
        <w:t>电　话</w:t>
      </w:r>
      <w:r>
        <w:rPr>
          <w:rFonts w:hint="eastAsia" w:ascii="宋体" w:hAnsi="宋体"/>
          <w:szCs w:val="28"/>
        </w:rPr>
        <w:t>：</w:t>
      </w:r>
      <w:r>
        <w:rPr>
          <w:rFonts w:hint="eastAsia" w:ascii="宋体" w:hAnsi="宋体"/>
          <w:szCs w:val="28"/>
          <w:u w:val="single"/>
          <w:lang w:eastAsia="zh-CN"/>
        </w:rPr>
        <w:t>13769093711、13769920220、15608809520</w:t>
      </w:r>
    </w:p>
    <w:p w14:paraId="341FB8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12CD6"/>
    <w:rsid w:val="7771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autoSpaceDE w:val="0"/>
      <w:autoSpaceDN w:val="0"/>
      <w:adjustRightInd w:val="0"/>
      <w:jc w:val="left"/>
      <w:outlineLvl w:val="0"/>
    </w:pPr>
    <w:rPr>
      <w:rFonts w:ascii="仿宋_GB2312" w:hAnsi="Times New Roman" w:eastAsia="仿宋_GB2312"/>
      <w:b/>
      <w:bCs/>
      <w:color w:val="000000"/>
      <w:kern w:val="0"/>
      <w:sz w:val="20"/>
      <w:szCs w:val="20"/>
    </w:rPr>
  </w:style>
  <w:style w:type="paragraph" w:styleId="4">
    <w:name w:val="heading 2"/>
    <w:basedOn w:val="1"/>
    <w:next w:val="1"/>
    <w:qFormat/>
    <w:uiPriority w:val="9"/>
    <w:pPr>
      <w:keepNext/>
      <w:keepLines/>
      <w:spacing w:before="120" w:after="120" w:line="360" w:lineRule="auto"/>
      <w:jc w:val="center"/>
      <w:outlineLvl w:val="1"/>
    </w:pPr>
    <w:rPr>
      <w:rFonts w:ascii="Arial" w:hAnsi="Arial"/>
      <w:b/>
      <w:bCs/>
      <w:kern w:val="0"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2025-05-26T18:05:00Z</dcterms:created>
  <dc:creator>Administrator</dc:creator>
  <cp:lastModifiedBy>Administrator</cp:lastModifiedBy>
  <dcterms:modified xsi:type="dcterms:W3CDTF">2025-05-26T18:06:07Z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FBEDF2DFF6A04E4EB8388ECE52BDC072_11</vt:lpwstr>
  </property>
  <property fmtid="{D5CDD505-2E9C-101B-9397-08002B2CF9AE}" pid="4" name="KSOTemplateDocerSaveRecord">
    <vt:lpwstr>eyJoZGlkIjoiN2Y5YmMwOTkzZTEwYjU2ZWE4MmEwMmZjY2M3OTAyYjQiLCJ1c2VySWQiOiIyMjA0MjQ1NzkifQ==</vt:lpwstr>
  </property>
</Properties>
</file>