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7CB82">
      <w:pPr>
        <w:rPr>
          <w:rFonts w:eastAsia="仿宋_GB2312"/>
          <w:color w:val="000000" w:themeColor="text1"/>
          <w:sz w:val="84"/>
          <w:highlight w:val="none"/>
          <w14:textFill>
            <w14:solidFill>
              <w14:schemeClr w14:val="tx1"/>
            </w14:solidFill>
          </w14:textFill>
        </w:rPr>
      </w:pPr>
      <w:bookmarkStart w:id="8" w:name="_GoBack"/>
    </w:p>
    <w:p w14:paraId="3FA4177F">
      <w:pPr>
        <w:ind w:right="105"/>
        <w:jc w:val="right"/>
        <w:rPr>
          <w:rFonts w:eastAsia="黑体"/>
          <w:b/>
          <w:color w:val="000000" w:themeColor="text1"/>
          <w:spacing w:val="40"/>
          <w:w w:val="66"/>
          <w:sz w:val="60"/>
          <w:szCs w:val="60"/>
          <w:highlight w:val="none"/>
          <w14:textFill>
            <w14:solidFill>
              <w14:schemeClr w14:val="tx1"/>
            </w14:solidFill>
          </w14:textFill>
        </w:rPr>
      </w:pPr>
      <w:r>
        <w:rPr>
          <w:rFonts w:hint="eastAsia" w:eastAsia="黑体"/>
          <w:b/>
          <w:color w:val="000000" w:themeColor="text1"/>
          <w:spacing w:val="40"/>
          <w:w w:val="66"/>
          <w:sz w:val="60"/>
          <w:szCs w:val="60"/>
          <w:highlight w:val="none"/>
          <w14:textFill>
            <w14:solidFill>
              <w14:schemeClr w14:val="tx1"/>
            </w14:solidFill>
          </w14:textFill>
        </w:rPr>
        <w:t>天津市消防救援总队使用领域消防产品质量监督抽查检验项目</w:t>
      </w:r>
    </w:p>
    <w:p w14:paraId="2B8C3389">
      <w:pPr>
        <w:ind w:right="105"/>
        <w:jc w:val="right"/>
        <w:rPr>
          <w:rFonts w:eastAsia="黑体"/>
          <w:b/>
          <w:color w:val="000000" w:themeColor="text1"/>
          <w:spacing w:val="40"/>
          <w:w w:val="66"/>
          <w:sz w:val="60"/>
          <w:szCs w:val="60"/>
          <w:highlight w:val="none"/>
          <w14:textFill>
            <w14:solidFill>
              <w14:schemeClr w14:val="tx1"/>
            </w14:solidFill>
          </w14:textFill>
        </w:rPr>
      </w:pPr>
      <w:r>
        <w:rPr>
          <w:rFonts w:eastAsia="黑体"/>
          <w:b/>
          <w:color w:val="000000" w:themeColor="text1"/>
          <w:spacing w:val="40"/>
          <w:sz w:val="60"/>
          <w:szCs w:val="60"/>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-122555</wp:posOffset>
                </wp:positionH>
                <wp:positionV relativeFrom="paragraph">
                  <wp:posOffset>361315</wp:posOffset>
                </wp:positionV>
                <wp:extent cx="3308985" cy="0"/>
                <wp:effectExtent l="0" t="95250" r="5715" b="9525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3308985" cy="0"/>
                        </a:xfrm>
                        <a:prstGeom prst="line">
                          <a:avLst/>
                        </a:prstGeom>
                        <a:noFill/>
                        <a:ln w="190500">
                          <a:solidFill>
                            <a:srgbClr val="4B69B5"/>
                          </a:solidFill>
                          <a:round/>
                        </a:ln>
                      </wps:spPr>
                      <wps:bodyPr/>
                    </wps:wsp>
                  </a:graphicData>
                </a:graphic>
              </wp:anchor>
            </w:drawing>
          </mc:Choice>
          <mc:Fallback>
            <w:pict>
              <v:line id="_x0000_s1026" o:spid="_x0000_s1026" o:spt="20" style="position:absolute;left:0pt;margin-left:-9.65pt;margin-top:28.45pt;height:0pt;width:260.55pt;z-index:251659264;mso-width-relative:page;mso-height-relative:page;" filled="f" stroked="t" coordsize="21600,21600" o:gfxdata="UEsDBAoAAAAAAIdO4kAAAAAAAAAAAAAAAAAEAAAAZHJzL1BLAwQUAAAACACHTuJA+gY9/tYAAAAJ&#10;AQAADwAAAGRycy9kb3ducmV2LnhtbE2PwU7DMAyG70i8Q2QkblvSok6sNJ3EJC7AZR0cuHlNaCsS&#10;p2qyrbw9RhzY0fan399fbWbvxMlOcQikIVsqEJbaYAbqNLztnxb3IGJCMugCWQ3fNsKmvr6qsDTh&#10;TDt7alInOIRiiRr6lMZSytj21mNchtES3z7D5DHxOHXSTHjmcO9krtRKehyIP/Q42m1v26/m6DW8&#10;PxYu/9jKuX3ev2Judr55iV7r25tMPYBIdk7/MPzqszrU7HQIRzJROA2LbH3HqIZitQbBQKEy7nL4&#10;W8i6kpcN6h9QSwMEFAAAAAgAh07iQIqXt5frAQAArAMAAA4AAABkcnMvZTJvRG9jLnhtbK1TzW4T&#10;MRC+I/EOlu9kNympklU2lZqoXApEavsAjte7a2F7LNvJbl6CF0DiBieOvfM2lMdg7Py0lEsPXCzb&#10;M/PN931jzy56rchWOC/BlHQ4yCkRhkMlTVPSu9urNxNKfGCmYgqMKOlOeHoxf/1q1tlCjKAFVQlH&#10;EMT4orMlbUOwRZZ53grN/ACsMBiswWkW8OiarHKsQ3StslGen2cduMo64MJ7vF3ug/SA6F4CCHUt&#10;uVgC32hhwh7VCcUCSvKttJ7OE9u6Fjx8rGsvAlElRaUhrdgE9+u4ZvMZKxrHbCv5gQJ7CYVnmjST&#10;BpueoJYsMLJx8h8oLbkDD3UYcNDZXkhyBFUM82fe3LTMiqQFrfb2ZLr/f7D8w3bliKxKOqLEMI0D&#10;f/hy/+vzt98/v+L68OM7GUWTOusLzF2YlYsyeW9u7DXwT54YWLTMNCKRvd1ZRBjGiuyvknjwFlut&#10;u/dQYQ7bBEiO9bXTERK9IH0azO40GNEHwvHy7CyfTCdjSvgxlrHiWGidD+8EaBI3JVXSRM9YwbbX&#10;PkQirDimxGsDV1KpNHdlSIdsp/k4z1OJByWrGI6J3jXrhXJky/DtvL08n16Oky6MPE1zsDHVvo0y&#10;B9lR6d6zNVS7lTvagUNMfA4PLr6Sp+dU/fjJ5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Y9&#10;/tYAAAAJAQAADwAAAAAAAAABACAAAAAiAAAAZHJzL2Rvd25yZXYueG1sUEsBAhQAFAAAAAgAh07i&#10;QIqXt5frAQAArAMAAA4AAAAAAAAAAQAgAAAAJQEAAGRycy9lMm9Eb2MueG1sUEsFBgAAAAAGAAYA&#10;WQEAAIIFAAAAAA==&#10;">
                <v:fill on="f" focussize="0,0"/>
                <v:stroke weight="15pt" color="#4B69B5" joinstyle="round"/>
                <v:imagedata o:title=""/>
                <o:lock v:ext="edit" aspectratio="f"/>
              </v:line>
            </w:pict>
          </mc:Fallback>
        </mc:AlternateContent>
      </w:r>
      <w:r>
        <w:rPr>
          <w:rFonts w:eastAsia="黑体"/>
          <w:b/>
          <w:color w:val="000000" w:themeColor="text1"/>
          <w:spacing w:val="40"/>
          <w:w w:val="66"/>
          <w:sz w:val="60"/>
          <w:szCs w:val="60"/>
          <w:highlight w:val="none"/>
          <w14:textFill>
            <w14:solidFill>
              <w14:schemeClr w14:val="tx1"/>
            </w14:solidFill>
          </w14:textFill>
        </w:rPr>
        <w:t>招标文件</w:t>
      </w:r>
    </w:p>
    <w:p w14:paraId="6BF5734B">
      <w:pPr>
        <w:ind w:right="1025"/>
        <w:jc w:val="center"/>
        <w:rPr>
          <w:rFonts w:eastAsia="黑体"/>
          <w:b/>
          <w:color w:val="000000" w:themeColor="text1"/>
          <w:spacing w:val="40"/>
          <w:w w:val="66"/>
          <w:sz w:val="60"/>
          <w:szCs w:val="60"/>
          <w:highlight w:val="none"/>
          <w14:textFill>
            <w14:solidFill>
              <w14:schemeClr w14:val="tx1"/>
            </w14:solidFill>
          </w14:textFill>
        </w:rPr>
      </w:pPr>
    </w:p>
    <w:p w14:paraId="40B47FA9">
      <w:pPr>
        <w:jc w:val="center"/>
        <w:rPr>
          <w:rFonts w:eastAsia="黑体"/>
          <w:b/>
          <w:color w:val="000000" w:themeColor="text1"/>
          <w:spacing w:val="40"/>
          <w:w w:val="66"/>
          <w:sz w:val="15"/>
          <w:szCs w:val="15"/>
          <w:highlight w:val="none"/>
          <w14:textFill>
            <w14:solidFill>
              <w14:schemeClr w14:val="tx1"/>
            </w14:solidFill>
          </w14:textFill>
        </w:rPr>
      </w:pPr>
      <w:r>
        <w:rPr>
          <w:rFonts w:eastAsia="黑体"/>
          <w:b/>
          <w:color w:val="000000" w:themeColor="text1"/>
          <w:spacing w:val="40"/>
          <w:w w:val="66"/>
          <w:sz w:val="56"/>
          <w:szCs w:val="56"/>
          <w:highlight w:val="none"/>
          <w14:textFill>
            <w14:solidFill>
              <w14:schemeClr w14:val="tx1"/>
            </w14:solidFill>
          </w14:textFill>
        </w:rPr>
        <w:t xml:space="preserve">            </w:t>
      </w:r>
    </w:p>
    <w:p w14:paraId="7F5082CF">
      <w:pPr>
        <w:jc w:val="center"/>
        <w:rPr>
          <w:rFonts w:eastAsia="黑体"/>
          <w:color w:val="000000" w:themeColor="text1"/>
          <w:spacing w:val="40"/>
          <w:w w:val="66"/>
          <w:sz w:val="32"/>
          <w:szCs w:val="32"/>
          <w:highlight w:val="none"/>
          <w14:textFill>
            <w14:solidFill>
              <w14:schemeClr w14:val="tx1"/>
            </w14:solidFill>
          </w14:textFill>
        </w:rPr>
      </w:pPr>
      <w:r>
        <w:rPr>
          <w:rFonts w:eastAsia="黑体"/>
          <w:color w:val="000000" w:themeColor="text1"/>
          <w:spacing w:val="40"/>
          <w:w w:val="66"/>
          <w:sz w:val="32"/>
          <w:szCs w:val="32"/>
          <w:highlight w:val="none"/>
          <w14:textFill>
            <w14:solidFill>
              <w14:schemeClr w14:val="tx1"/>
            </w14:solidFill>
          </w14:textFill>
        </w:rPr>
        <w:t>（项目编号：</w:t>
      </w:r>
      <w:r>
        <w:rPr>
          <w:rFonts w:hint="eastAsia" w:eastAsia="黑体"/>
          <w:color w:val="000000" w:themeColor="text1"/>
          <w:spacing w:val="40"/>
          <w:w w:val="66"/>
          <w:sz w:val="32"/>
          <w:szCs w:val="32"/>
          <w:highlight w:val="none"/>
          <w14:textFill>
            <w14:solidFill>
              <w14:schemeClr w14:val="tx1"/>
            </w14:solidFill>
          </w14:textFill>
        </w:rPr>
        <w:t xml:space="preserve"> TGPC-2024-D-0749</w:t>
      </w:r>
      <w:r>
        <w:rPr>
          <w:rFonts w:eastAsia="黑体"/>
          <w:color w:val="000000" w:themeColor="text1"/>
          <w:spacing w:val="40"/>
          <w:w w:val="66"/>
          <w:sz w:val="32"/>
          <w:szCs w:val="32"/>
          <w:highlight w:val="none"/>
          <w14:textFill>
            <w14:solidFill>
              <w14:schemeClr w14:val="tx1"/>
            </w14:solidFill>
          </w14:textFill>
        </w:rPr>
        <w:t>）</w:t>
      </w:r>
    </w:p>
    <w:p w14:paraId="37F2D580">
      <w:pPr>
        <w:rPr>
          <w:color w:val="000000" w:themeColor="text1"/>
          <w:sz w:val="40"/>
          <w:highlight w:val="none"/>
          <w14:textFill>
            <w14:solidFill>
              <w14:schemeClr w14:val="tx1"/>
            </w14:solidFill>
          </w14:textFill>
        </w:rPr>
      </w:pPr>
    </w:p>
    <w:p w14:paraId="2F58D52B">
      <w:pPr>
        <w:rPr>
          <w:color w:val="000000" w:themeColor="text1"/>
          <w:sz w:val="36"/>
          <w:highlight w:val="none"/>
          <w14:textFill>
            <w14:solidFill>
              <w14:schemeClr w14:val="tx1"/>
            </w14:solidFill>
          </w14:textFill>
        </w:rPr>
      </w:pPr>
    </w:p>
    <w:p w14:paraId="2B87CA63">
      <w:pPr>
        <w:rPr>
          <w:color w:val="000000" w:themeColor="text1"/>
          <w:sz w:val="36"/>
          <w:highlight w:val="none"/>
          <w14:textFill>
            <w14:solidFill>
              <w14:schemeClr w14:val="tx1"/>
            </w14:solidFill>
          </w14:textFill>
        </w:rPr>
      </w:pPr>
    </w:p>
    <w:p w14:paraId="26EBBFB5">
      <w:pPr>
        <w:rPr>
          <w:color w:val="000000" w:themeColor="text1"/>
          <w:sz w:val="36"/>
          <w:highlight w:val="none"/>
          <w14:textFill>
            <w14:solidFill>
              <w14:schemeClr w14:val="tx1"/>
            </w14:solidFill>
          </w14:textFill>
        </w:rPr>
      </w:pPr>
    </w:p>
    <w:p w14:paraId="5C7386F0">
      <w:pPr>
        <w:rPr>
          <w:color w:val="000000" w:themeColor="text1"/>
          <w:sz w:val="36"/>
          <w:highlight w:val="none"/>
          <w14:textFill>
            <w14:solidFill>
              <w14:schemeClr w14:val="tx1"/>
            </w14:solidFill>
          </w14:textFill>
        </w:rPr>
      </w:pPr>
    </w:p>
    <w:p w14:paraId="33BD4266">
      <w:pPr>
        <w:rPr>
          <w:color w:val="000000" w:themeColor="text1"/>
          <w:sz w:val="36"/>
          <w:highlight w:val="none"/>
          <w14:textFill>
            <w14:solidFill>
              <w14:schemeClr w14:val="tx1"/>
            </w14:solidFill>
          </w14:textFill>
        </w:rPr>
      </w:pPr>
    </w:p>
    <w:p w14:paraId="66D1250D">
      <w:pPr>
        <w:rPr>
          <w:color w:val="000000" w:themeColor="text1"/>
          <w:sz w:val="36"/>
          <w:highlight w:val="none"/>
          <w14:textFill>
            <w14:solidFill>
              <w14:schemeClr w14:val="tx1"/>
            </w14:solidFill>
          </w14:textFill>
        </w:rPr>
      </w:pPr>
    </w:p>
    <w:p w14:paraId="417ED74E">
      <w:pPr>
        <w:rPr>
          <w:color w:val="000000" w:themeColor="text1"/>
          <w:sz w:val="36"/>
          <w:highlight w:val="none"/>
          <w14:textFill>
            <w14:solidFill>
              <w14:schemeClr w14:val="tx1"/>
            </w14:solidFill>
          </w14:textFill>
        </w:rPr>
      </w:pPr>
    </w:p>
    <w:p w14:paraId="79B19F20">
      <w:pPr>
        <w:rPr>
          <w:color w:val="000000" w:themeColor="text1"/>
          <w:sz w:val="36"/>
          <w:highlight w:val="none"/>
          <w14:textFill>
            <w14:solidFill>
              <w14:schemeClr w14:val="tx1"/>
            </w14:solidFill>
          </w14:textFill>
        </w:rPr>
      </w:pPr>
    </w:p>
    <w:p w14:paraId="3684957C">
      <w:pPr>
        <w:ind w:firstLine="2897" w:firstLineChars="1493"/>
        <w:rPr>
          <w:rFonts w:eastAsia="黑体"/>
          <w:color w:val="000000" w:themeColor="text1"/>
          <w:spacing w:val="20"/>
          <w:w w:val="66"/>
          <w:sz w:val="44"/>
          <w:szCs w:val="44"/>
          <w:highlight w:val="none"/>
          <w14:textFill>
            <w14:solidFill>
              <w14:schemeClr w14:val="tx1"/>
            </w14:solidFill>
          </w14:textFill>
        </w:rPr>
      </w:pPr>
      <w:r>
        <w:rPr>
          <w:color w:val="000000" w:themeColor="text1"/>
          <w:highlight w:val="none"/>
          <w14:textFill>
            <w14:solidFill>
              <w14:schemeClr w14:val="tx1"/>
            </w14:solidFill>
          </w14:textFill>
        </w:rPr>
        <w:drawing>
          <wp:anchor distT="0" distB="0" distL="114300" distR="114300" simplePos="0" relativeHeight="251660288" behindDoc="0" locked="0" layoutInCell="1" allowOverlap="1">
            <wp:simplePos x="0" y="0"/>
            <wp:positionH relativeFrom="column">
              <wp:posOffset>1321435</wp:posOffset>
            </wp:positionH>
            <wp:positionV relativeFrom="paragraph">
              <wp:posOffset>-1270</wp:posOffset>
            </wp:positionV>
            <wp:extent cx="480060" cy="434340"/>
            <wp:effectExtent l="0" t="0" r="0" b="3810"/>
            <wp:wrapNone/>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r>
        <w:rPr>
          <w:rFonts w:eastAsia="黑体"/>
          <w:color w:val="000000" w:themeColor="text1"/>
          <w:spacing w:val="20"/>
          <w:w w:val="66"/>
          <w:sz w:val="44"/>
          <w:szCs w:val="44"/>
          <w:highlight w:val="none"/>
          <w14:textFill>
            <w14:solidFill>
              <w14:schemeClr w14:val="tx1"/>
            </w14:solidFill>
          </w14:textFill>
        </w:rPr>
        <w:t>天津市政府采购中心</w:t>
      </w:r>
    </w:p>
    <w:p w14:paraId="058C9A51">
      <w:pPr>
        <w:tabs>
          <w:tab w:val="left" w:pos="3281"/>
          <w:tab w:val="center" w:pos="4711"/>
        </w:tabs>
        <w:jc w:val="center"/>
        <w:rPr>
          <w:rFonts w:eastAsia="仿宋_GB2312"/>
          <w:b/>
          <w:bCs/>
          <w:color w:val="000000" w:themeColor="text1"/>
          <w:kern w:val="0"/>
          <w:sz w:val="44"/>
          <w:szCs w:val="44"/>
          <w:highlight w:val="none"/>
          <w14:textFill>
            <w14:solidFill>
              <w14:schemeClr w14:val="tx1"/>
            </w14:solidFill>
          </w14:textFill>
        </w:rPr>
      </w:pPr>
      <w:r>
        <w:rPr>
          <w:rFonts w:eastAsia="仿宋_GB2312"/>
          <w:b/>
          <w:bCs/>
          <w:color w:val="000000" w:themeColor="text1"/>
          <w:kern w:val="0"/>
          <w:sz w:val="44"/>
          <w:szCs w:val="44"/>
          <w:highlight w:val="none"/>
          <w14:textFill>
            <w14:solidFill>
              <w14:schemeClr w14:val="tx1"/>
            </w14:solidFill>
          </w14:textFill>
        </w:rPr>
        <w:t>2024.</w:t>
      </w:r>
      <w:r>
        <w:rPr>
          <w:rFonts w:hint="eastAsia" w:eastAsia="仿宋_GB2312"/>
          <w:b/>
          <w:bCs/>
          <w:color w:val="000000" w:themeColor="text1"/>
          <w:kern w:val="0"/>
          <w:sz w:val="44"/>
          <w:szCs w:val="44"/>
          <w:highlight w:val="none"/>
          <w:lang w:val="en-US" w:eastAsia="zh-CN"/>
          <w14:textFill>
            <w14:solidFill>
              <w14:schemeClr w14:val="tx1"/>
            </w14:solidFill>
          </w14:textFill>
        </w:rPr>
        <w:t>9</w:t>
      </w:r>
      <w:r>
        <w:rPr>
          <w:rFonts w:eastAsia="仿宋_GB2312"/>
          <w:b/>
          <w:bCs/>
          <w:color w:val="000000" w:themeColor="text1"/>
          <w:kern w:val="0"/>
          <w:sz w:val="44"/>
          <w:szCs w:val="44"/>
          <w:highlight w:val="none"/>
          <w14:textFill>
            <w14:solidFill>
              <w14:schemeClr w14:val="tx1"/>
            </w14:solidFill>
          </w14:textFill>
        </w:rPr>
        <w:t xml:space="preserve"> </w:t>
      </w:r>
    </w:p>
    <w:p w14:paraId="66120F3E">
      <w:pPr>
        <w:widowControl/>
        <w:jc w:val="left"/>
        <w:rPr>
          <w:rFonts w:eastAsia="仿宋_GB2312"/>
          <w:b/>
          <w:bCs/>
          <w:color w:val="000000" w:themeColor="text1"/>
          <w:kern w:val="0"/>
          <w:sz w:val="44"/>
          <w:szCs w:val="44"/>
          <w:highlight w:val="none"/>
          <w14:textFill>
            <w14:solidFill>
              <w14:schemeClr w14:val="tx1"/>
            </w14:solidFill>
          </w14:textFill>
        </w:rPr>
      </w:pPr>
    </w:p>
    <w:p w14:paraId="03913DBC">
      <w:pPr>
        <w:ind w:firstLine="408" w:firstLineChars="100"/>
        <w:jc w:val="center"/>
        <w:rPr>
          <w:b/>
          <w:color w:val="000000" w:themeColor="text1"/>
          <w:spacing w:val="20"/>
          <w:w w:val="80"/>
          <w:sz w:val="48"/>
          <w:szCs w:val="48"/>
          <w:highlight w:val="none"/>
          <w14:textFill>
            <w14:solidFill>
              <w14:schemeClr w14:val="tx1"/>
            </w14:solidFill>
          </w14:textFill>
        </w:rPr>
        <w:sectPr>
          <w:headerReference r:id="rId3" w:type="default"/>
          <w:pgSz w:w="11906" w:h="16838"/>
          <w:pgMar w:top="1440" w:right="1797" w:bottom="1440" w:left="1797" w:header="851" w:footer="992" w:gutter="0"/>
          <w:pgNumType w:start="1"/>
          <w:cols w:space="425" w:num="1"/>
          <w:docGrid w:type="linesAndChars" w:linePitch="285" w:charSpace="-3449"/>
        </w:sectPr>
      </w:pPr>
    </w:p>
    <w:p w14:paraId="45E87350">
      <w:pPr>
        <w:ind w:firstLine="408" w:firstLineChars="100"/>
        <w:jc w:val="center"/>
        <w:rPr>
          <w:b/>
          <w:color w:val="000000" w:themeColor="text1"/>
          <w:spacing w:val="20"/>
          <w:w w:val="80"/>
          <w:sz w:val="48"/>
          <w:szCs w:val="48"/>
          <w:highlight w:val="none"/>
          <w14:textFill>
            <w14:solidFill>
              <w14:schemeClr w14:val="tx1"/>
            </w14:solidFill>
          </w14:textFill>
        </w:rPr>
      </w:pPr>
      <w:r>
        <w:rPr>
          <w:b/>
          <w:color w:val="000000" w:themeColor="text1"/>
          <w:spacing w:val="20"/>
          <w:w w:val="80"/>
          <w:sz w:val="48"/>
          <w:szCs w:val="48"/>
          <w:highlight w:val="none"/>
          <w14:textFill>
            <w14:solidFill>
              <w14:schemeClr w14:val="tx1"/>
            </w14:solidFill>
          </w14:textFill>
        </w:rPr>
        <w:t>目  录</w:t>
      </w:r>
    </w:p>
    <w:p w14:paraId="3A94C219">
      <w:pPr>
        <w:spacing w:line="560" w:lineRule="exact"/>
        <w:ind w:right="-141" w:rightChars="-7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第一部分  投标邀请函</w:t>
      </w:r>
    </w:p>
    <w:p w14:paraId="4688C098">
      <w:pPr>
        <w:spacing w:line="560" w:lineRule="exact"/>
        <w:ind w:right="-141" w:rightChars="-73"/>
        <w:rPr>
          <w:b/>
          <w:color w:val="000000" w:themeColor="text1"/>
          <w:sz w:val="24"/>
          <w:highlight w:val="none"/>
          <w14:textFill>
            <w14:solidFill>
              <w14:schemeClr w14:val="tx1"/>
            </w14:solidFill>
          </w14:textFill>
        </w:rPr>
      </w:pPr>
    </w:p>
    <w:p w14:paraId="694A3A9C">
      <w:pPr>
        <w:spacing w:line="560" w:lineRule="exact"/>
        <w:ind w:right="-141" w:rightChars="-7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第二部分  招标项目要求</w:t>
      </w:r>
    </w:p>
    <w:p w14:paraId="3F041687">
      <w:pPr>
        <w:spacing w:line="560" w:lineRule="exact"/>
        <w:ind w:right="-141" w:rightChars="-73"/>
        <w:rPr>
          <w:b/>
          <w:color w:val="000000" w:themeColor="text1"/>
          <w:sz w:val="24"/>
          <w:highlight w:val="none"/>
          <w14:textFill>
            <w14:solidFill>
              <w14:schemeClr w14:val="tx1"/>
            </w14:solidFill>
          </w14:textFill>
        </w:rPr>
      </w:pPr>
    </w:p>
    <w:p w14:paraId="0D8829AA">
      <w:pPr>
        <w:spacing w:line="560" w:lineRule="exact"/>
        <w:ind w:right="-141" w:rightChars="-7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第三部分  投标须知</w:t>
      </w:r>
    </w:p>
    <w:p w14:paraId="65FBD1C6">
      <w:pPr>
        <w:spacing w:line="560" w:lineRule="exact"/>
        <w:ind w:right="-141" w:rightChars="-73"/>
        <w:rPr>
          <w:color w:val="000000" w:themeColor="text1"/>
          <w:sz w:val="24"/>
          <w:highlight w:val="none"/>
          <w14:textFill>
            <w14:solidFill>
              <w14:schemeClr w14:val="tx1"/>
            </w14:solidFill>
          </w14:textFill>
        </w:rPr>
      </w:pPr>
    </w:p>
    <w:p w14:paraId="376AB542">
      <w:pP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第四部分  合同条款</w:t>
      </w:r>
    </w:p>
    <w:p w14:paraId="060E9CD2">
      <w:pPr>
        <w:spacing w:line="560" w:lineRule="exact"/>
        <w:rPr>
          <w:color w:val="000000" w:themeColor="text1"/>
          <w:sz w:val="24"/>
          <w:highlight w:val="none"/>
          <w14:textFill>
            <w14:solidFill>
              <w14:schemeClr w14:val="tx1"/>
            </w14:solidFill>
          </w14:textFill>
        </w:rPr>
      </w:pPr>
    </w:p>
    <w:p w14:paraId="4ABBBC39">
      <w:pPr>
        <w:spacing w:line="560" w:lineRule="exac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第五部分  投标文件格式</w:t>
      </w:r>
    </w:p>
    <w:p w14:paraId="4E69EC6B">
      <w:pPr>
        <w:rPr>
          <w:color w:val="000000" w:themeColor="text1"/>
          <w:sz w:val="24"/>
          <w:highlight w:val="none"/>
          <w14:textFill>
            <w14:solidFill>
              <w14:schemeClr w14:val="tx1"/>
            </w14:solidFill>
          </w14:textFill>
        </w:rPr>
      </w:pPr>
    </w:p>
    <w:p w14:paraId="0F990A37">
      <w:pPr>
        <w:rPr>
          <w:color w:val="000000" w:themeColor="text1"/>
          <w:sz w:val="24"/>
          <w:highlight w:val="none"/>
          <w14:textFill>
            <w14:solidFill>
              <w14:schemeClr w14:val="tx1"/>
            </w14:solidFill>
          </w14:textFill>
        </w:rPr>
      </w:pPr>
    </w:p>
    <w:p w14:paraId="42D64CDC">
      <w:pPr>
        <w:rPr>
          <w:color w:val="000000" w:themeColor="text1"/>
          <w:sz w:val="24"/>
          <w:highlight w:val="none"/>
          <w14:textFill>
            <w14:solidFill>
              <w14:schemeClr w14:val="tx1"/>
            </w14:solidFill>
          </w14:textFill>
        </w:rPr>
      </w:pPr>
    </w:p>
    <w:p w14:paraId="524ADE79">
      <w:pPr>
        <w:rPr>
          <w:color w:val="000000" w:themeColor="text1"/>
          <w:sz w:val="24"/>
          <w:highlight w:val="none"/>
          <w14:textFill>
            <w14:solidFill>
              <w14:schemeClr w14:val="tx1"/>
            </w14:solidFill>
          </w14:textFill>
        </w:rPr>
      </w:pPr>
    </w:p>
    <w:p w14:paraId="25C99A49">
      <w:pPr>
        <w:rPr>
          <w:color w:val="000000" w:themeColor="text1"/>
          <w:sz w:val="24"/>
          <w:highlight w:val="none"/>
          <w14:textFill>
            <w14:solidFill>
              <w14:schemeClr w14:val="tx1"/>
            </w14:solidFill>
          </w14:textFill>
        </w:rPr>
      </w:pPr>
    </w:p>
    <w:p w14:paraId="39035B9D">
      <w:pPr>
        <w:rPr>
          <w:color w:val="000000" w:themeColor="text1"/>
          <w:sz w:val="24"/>
          <w:highlight w:val="none"/>
          <w14:textFill>
            <w14:solidFill>
              <w14:schemeClr w14:val="tx1"/>
            </w14:solidFill>
          </w14:textFill>
        </w:rPr>
      </w:pPr>
    </w:p>
    <w:p w14:paraId="2C60463E">
      <w:pPr>
        <w:rPr>
          <w:b/>
          <w:color w:val="000000" w:themeColor="text1"/>
          <w:highlight w:val="none"/>
          <w14:textFill>
            <w14:solidFill>
              <w14:schemeClr w14:val="tx1"/>
            </w14:solidFill>
          </w14:textFill>
        </w:rPr>
      </w:pPr>
    </w:p>
    <w:p w14:paraId="0D96110B">
      <w:pPr>
        <w:pStyle w:val="16"/>
        <w:rPr>
          <w:rFonts w:ascii="Times New Roman" w:hAnsi="Times New Roman"/>
          <w:color w:val="000000" w:themeColor="text1"/>
          <w:highlight w:val="none"/>
          <w14:textFill>
            <w14:solidFill>
              <w14:schemeClr w14:val="tx1"/>
            </w14:solidFill>
          </w14:textFill>
        </w:rPr>
        <w:sectPr>
          <w:pgSz w:w="11906" w:h="16838"/>
          <w:pgMar w:top="1440" w:right="1797" w:bottom="1440" w:left="1797" w:header="851" w:footer="992" w:gutter="0"/>
          <w:pgNumType w:start="1"/>
          <w:cols w:space="425" w:num="1"/>
          <w:docGrid w:type="linesAndChars" w:linePitch="285" w:charSpace="-3449"/>
        </w:sectPr>
      </w:pPr>
      <w:bookmarkStart w:id="0" w:name="_Toc412903614"/>
    </w:p>
    <w:p w14:paraId="1DC6F75E">
      <w:pPr>
        <w:pStyle w:val="1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第一部分  投标邀请函</w:t>
      </w:r>
      <w:bookmarkEnd w:id="0"/>
    </w:p>
    <w:p w14:paraId="46914CDE">
      <w:pPr>
        <w:pStyle w:val="29"/>
        <w:spacing w:line="360" w:lineRule="auto"/>
        <w:ind w:firstLine="448" w:firstLineChars="200"/>
        <w:jc w:val="both"/>
        <w:rPr>
          <w:rFonts w:ascii="Times New Roman" w:hAnsi="Times New Roman" w:cs="Times New Roman" w:eastAsiaTheme="minorEastAsia"/>
          <w:color w:val="000000" w:themeColor="text1"/>
          <w:szCs w:val="32"/>
          <w:highlight w:val="none"/>
          <w14:textFill>
            <w14:solidFill>
              <w14:schemeClr w14:val="tx1"/>
            </w14:solidFill>
          </w14:textFill>
        </w:rPr>
      </w:pPr>
      <w:r>
        <w:rPr>
          <w:rFonts w:ascii="Times New Roman" w:hAnsi="Times New Roman" w:cs="Times New Roman" w:eastAsiaTheme="minorEastAsia"/>
          <w:color w:val="000000" w:themeColor="text1"/>
          <w:szCs w:val="32"/>
          <w:highlight w:val="none"/>
          <w14:textFill>
            <w14:solidFill>
              <w14:schemeClr w14:val="tx1"/>
            </w14:solidFill>
          </w14:textFill>
        </w:rPr>
        <w:t>受</w:t>
      </w:r>
      <w:r>
        <w:rPr>
          <w:rFonts w:hint="eastAsia" w:ascii="Times New Roman" w:hAnsi="Times New Roman" w:cs="Times New Roman" w:eastAsiaTheme="minorEastAsia"/>
          <w:color w:val="000000" w:themeColor="text1"/>
          <w:szCs w:val="32"/>
          <w:highlight w:val="none"/>
          <w14:textFill>
            <w14:solidFill>
              <w14:schemeClr w14:val="tx1"/>
            </w14:solidFill>
          </w14:textFill>
        </w:rPr>
        <w:t>天津市消防救援总队</w:t>
      </w:r>
      <w:r>
        <w:rPr>
          <w:rFonts w:ascii="Times New Roman" w:hAnsi="Times New Roman" w:cs="Times New Roman" w:eastAsiaTheme="minorEastAsia"/>
          <w:color w:val="000000" w:themeColor="text1"/>
          <w:szCs w:val="32"/>
          <w:highlight w:val="none"/>
          <w14:textFill>
            <w14:solidFill>
              <w14:schemeClr w14:val="tx1"/>
            </w14:solidFill>
          </w14:textFill>
        </w:rPr>
        <w:t>委托，天津市政府采购中心将以公开招标方式，对</w:t>
      </w:r>
      <w:r>
        <w:rPr>
          <w:rFonts w:hint="eastAsia" w:ascii="Times New Roman" w:hAnsi="Times New Roman" w:cs="Times New Roman" w:eastAsiaTheme="minorEastAsia"/>
          <w:color w:val="000000" w:themeColor="text1"/>
          <w:szCs w:val="32"/>
          <w:highlight w:val="none"/>
          <w14:textFill>
            <w14:solidFill>
              <w14:schemeClr w14:val="tx1"/>
            </w14:solidFill>
          </w14:textFill>
        </w:rPr>
        <w:t>天津市消防救援总队使用领域消防产品质量监督抽查检验项目</w:t>
      </w:r>
      <w:r>
        <w:rPr>
          <w:rFonts w:ascii="Times New Roman" w:hAnsi="Times New Roman" w:cs="Times New Roman" w:eastAsiaTheme="minorEastAsia"/>
          <w:color w:val="000000" w:themeColor="text1"/>
          <w:szCs w:val="32"/>
          <w:highlight w:val="none"/>
          <w14:textFill>
            <w14:solidFill>
              <w14:schemeClr w14:val="tx1"/>
            </w14:solidFill>
          </w14:textFill>
        </w:rPr>
        <w:t>实施采购。现欢迎合格的供应商参加投标。</w:t>
      </w:r>
    </w:p>
    <w:p w14:paraId="093D14C3">
      <w:pPr>
        <w:pStyle w:val="29"/>
        <w:spacing w:line="360" w:lineRule="auto"/>
        <w:ind w:firstLine="448" w:firstLineChars="200"/>
        <w:jc w:val="both"/>
        <w:rPr>
          <w:rFonts w:ascii="Times New Roman" w:hAnsi="Times New Roman" w:eastAsia="宋体" w:cs="Times New Roman"/>
          <w:color w:val="000000" w:themeColor="text1"/>
          <w:szCs w:val="32"/>
          <w:highlight w:val="none"/>
          <w14:textFill>
            <w14:solidFill>
              <w14:schemeClr w14:val="tx1"/>
            </w14:solidFill>
          </w14:textFill>
        </w:rPr>
      </w:pPr>
      <w:r>
        <w:rPr>
          <w:rFonts w:hint="eastAsia" w:ascii="Times New Roman" w:hAnsi="Times New Roman" w:eastAsia="宋体" w:cs="Times New Roman"/>
          <w:color w:val="000000" w:themeColor="text1"/>
          <w:szCs w:val="32"/>
          <w:highlight w:val="none"/>
          <w14:textFill>
            <w14:solidFill>
              <w14:schemeClr w14:val="tx1"/>
            </w14:solidFill>
          </w14:textFill>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1EF35A4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一、项目名称和编号</w:t>
      </w:r>
    </w:p>
    <w:p w14:paraId="5CB9E02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（一）项目名称：</w:t>
      </w:r>
      <w:r>
        <w:rPr>
          <w:rFonts w:hint="eastAsia" w:ascii="Times New Roman" w:hAnsi="Times New Roman" w:eastAsia="宋体" w:cs="Times New Roman"/>
          <w:color w:val="000000" w:themeColor="text1"/>
          <w:highlight w:val="none"/>
          <w14:textFill>
            <w14:solidFill>
              <w14:schemeClr w14:val="tx1"/>
            </w14:solidFill>
          </w14:textFill>
        </w:rPr>
        <w:t>天津市消防救援总队使用领域消防产品质量监督抽查检验项目</w:t>
      </w:r>
      <w:r>
        <w:rPr>
          <w:rFonts w:ascii="Times New Roman" w:hAnsi="Times New Roman" w:eastAsia="宋体" w:cs="Times New Roman"/>
          <w:color w:val="000000" w:themeColor="text1"/>
          <w:highlight w:val="none"/>
          <w14:textFill>
            <w14:solidFill>
              <w14:schemeClr w14:val="tx1"/>
            </w14:solidFill>
          </w14:textFill>
        </w:rPr>
        <w:t xml:space="preserve">  </w:t>
      </w:r>
    </w:p>
    <w:p w14:paraId="55E65FC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（二）项目编号：</w:t>
      </w:r>
      <w:r>
        <w:rPr>
          <w:rFonts w:hint="eastAsia" w:ascii="Times New Roman" w:hAnsi="Times New Roman" w:eastAsia="宋体" w:cs="Times New Roman"/>
          <w:color w:val="000000" w:themeColor="text1"/>
          <w:highlight w:val="none"/>
          <w14:textFill>
            <w14:solidFill>
              <w14:schemeClr w14:val="tx1"/>
            </w14:solidFill>
          </w14:textFill>
        </w:rPr>
        <w:t xml:space="preserve"> TGPC-2024-D-0749</w:t>
      </w:r>
    </w:p>
    <w:p w14:paraId="5EF3AA4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二、项目内容</w:t>
      </w:r>
    </w:p>
    <w:p w14:paraId="073F5A38">
      <w:pPr>
        <w:pStyle w:val="29"/>
        <w:spacing w:line="360" w:lineRule="auto"/>
        <w:ind w:firstLine="448" w:firstLineChars="200"/>
        <w:rPr>
          <w:rFonts w:ascii="Times New Roman" w:hAnsi="Times New Roman" w:cs="Times New Roman" w:eastAsiaTheme="minorEastAsia"/>
          <w:color w:val="000000" w:themeColor="text1"/>
          <w:szCs w:val="32"/>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第一包：</w:t>
      </w:r>
      <w:r>
        <w:rPr>
          <w:rFonts w:hint="eastAsia" w:ascii="Times New Roman" w:hAnsi="Times New Roman" w:cs="Times New Roman" w:eastAsiaTheme="minorEastAsia"/>
          <w:color w:val="000000" w:themeColor="text1"/>
          <w:szCs w:val="32"/>
          <w:highlight w:val="none"/>
          <w14:textFill>
            <w14:solidFill>
              <w14:schemeClr w14:val="tx1"/>
            </w14:solidFill>
          </w14:textFill>
        </w:rPr>
        <w:t>消防产品质量监督抽查检验（</w:t>
      </w:r>
      <w:r>
        <w:rPr>
          <w:rFonts w:hint="eastAsia" w:ascii="Times New Roman" w:hAnsi="Times New Roman" w:cs="Times New Roman" w:eastAsiaTheme="minorEastAsia"/>
          <w:color w:val="000000" w:themeColor="text1"/>
          <w:szCs w:val="32"/>
          <w:highlight w:val="none"/>
          <w:lang w:val="en-US" w:eastAsia="zh-CN"/>
          <w14:textFill>
            <w14:solidFill>
              <w14:schemeClr w14:val="tx1"/>
            </w14:solidFill>
          </w14:textFill>
        </w:rPr>
        <w:t>具体检验项目详见项目需求书</w:t>
      </w:r>
      <w:r>
        <w:rPr>
          <w:rFonts w:hint="eastAsia" w:ascii="Times New Roman" w:hAnsi="Times New Roman" w:cs="Times New Roman" w:eastAsiaTheme="minorEastAsia"/>
          <w:color w:val="000000" w:themeColor="text1"/>
          <w:szCs w:val="32"/>
          <w:highlight w:val="none"/>
          <w14:textFill>
            <w14:solidFill>
              <w14:schemeClr w14:val="tx1"/>
            </w14:solidFill>
          </w14:textFill>
        </w:rPr>
        <w:t>）1项</w:t>
      </w:r>
      <w:r>
        <w:rPr>
          <w:rFonts w:hint="eastAsia" w:ascii="Times New Roman" w:hAnsi="Times New Roman" w:eastAsia="宋体" w:cs="Times New Roman"/>
          <w:color w:val="000000" w:themeColor="text1"/>
          <w:highlight w:val="none"/>
          <w14:textFill>
            <w14:solidFill>
              <w14:schemeClr w14:val="tx1"/>
            </w14:solidFill>
          </w14:textFill>
        </w:rPr>
        <w:t>，合同履行期限：</w:t>
      </w:r>
      <w:r>
        <w:rPr>
          <w:rFonts w:hint="eastAsia" w:ascii="宋体" w:hAnsi="宋体"/>
          <w:color w:val="000000" w:themeColor="text1"/>
          <w:highlight w:val="none"/>
          <w14:textFill>
            <w14:solidFill>
              <w14:schemeClr w14:val="tx1"/>
            </w14:solidFill>
          </w14:textFill>
        </w:rPr>
        <w:t>自签订合同之日起至2024年12月底</w:t>
      </w:r>
      <w:r>
        <w:rPr>
          <w:rFonts w:hint="eastAsia" w:ascii="Times New Roman" w:hAnsi="Times New Roman" w:eastAsia="宋体" w:cs="Times New Roman"/>
          <w:color w:val="000000" w:themeColor="text1"/>
          <w:highlight w:val="none"/>
          <w14:textFill>
            <w14:solidFill>
              <w14:schemeClr w14:val="tx1"/>
            </w14:solidFill>
          </w14:textFill>
        </w:rPr>
        <w:t>。</w:t>
      </w:r>
    </w:p>
    <w:p w14:paraId="243E7ADD">
      <w:pPr>
        <w:pStyle w:val="29"/>
        <w:spacing w:line="360" w:lineRule="auto"/>
        <w:ind w:firstLine="448" w:firstLineChars="20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三、项目预算</w:t>
      </w:r>
    </w:p>
    <w:p w14:paraId="1AF01FF8">
      <w:pPr>
        <w:pStyle w:val="29"/>
        <w:spacing w:line="360" w:lineRule="auto"/>
        <w:ind w:firstLine="448" w:firstLineChars="200"/>
        <w:jc w:val="both"/>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第一包：</w:t>
      </w:r>
      <w:r>
        <w:rPr>
          <w:rFonts w:hint="eastAsia" w:ascii="Times New Roman" w:hAnsi="Times New Roman" w:eastAsia="宋体" w:cs="Times New Roman"/>
          <w:color w:val="000000" w:themeColor="text1"/>
          <w:highlight w:val="none"/>
          <w14:textFill>
            <w14:solidFill>
              <w14:schemeClr w14:val="tx1"/>
            </w14:solidFill>
          </w14:textFill>
        </w:rPr>
        <w:t>430000</w:t>
      </w:r>
      <w:r>
        <w:rPr>
          <w:rFonts w:hint="eastAsia" w:ascii="Times New Roman" w:hAnsi="Times New Roman" w:eastAsia="宋体" w:cs="Times New Roman"/>
          <w:color w:val="000000" w:themeColor="text1"/>
          <w:highlight w:val="none"/>
          <w:lang w:val="en-US" w:eastAsia="zh-CN"/>
          <w14:textFill>
            <w14:solidFill>
              <w14:schemeClr w14:val="tx1"/>
            </w14:solidFill>
          </w14:textFill>
        </w:rPr>
        <w:t>元。</w:t>
      </w:r>
    </w:p>
    <w:p w14:paraId="26E9D34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四</w:t>
      </w:r>
      <w:r>
        <w:rPr>
          <w:rFonts w:ascii="Times New Roman" w:hAnsi="Times New Roman" w:eastAsia="宋体" w:cs="Times New Roman"/>
          <w:color w:val="000000" w:themeColor="text1"/>
          <w:highlight w:val="none"/>
          <w14:textFill>
            <w14:solidFill>
              <w14:schemeClr w14:val="tx1"/>
            </w14:solidFill>
          </w14:textFill>
        </w:rPr>
        <w:t>、供应商资格要求（实质性要求）</w:t>
      </w:r>
    </w:p>
    <w:p w14:paraId="64A46D65">
      <w:pPr>
        <w:spacing w:line="360" w:lineRule="auto"/>
        <w:ind w:firstLine="448"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（一）投标人须具备《检验检测机构资质认定证书》，且检验检测能力范围至少包含技术要求中的所有产品，提供证书及证书附表扫描件。</w:t>
      </w:r>
    </w:p>
    <w:p w14:paraId="3C48F4A3">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注：投标人的检验检测能力范围如不具备完成上述全部检验检测产品的能力范围（10种产品≤检验检测能力范围＜全部产品）的可采用分包形式完成，投标文件中须提供分包承诺书（提供分包承担主体（仅限一个）的</w:t>
      </w:r>
      <w:r>
        <w:rPr>
          <w:rFonts w:ascii="Times New Roman" w:hAnsi="Times New Roman" w:eastAsia="宋体" w:cs="Times New Roman"/>
          <w:color w:val="000000" w:themeColor="text1"/>
          <w:highlight w:val="none"/>
          <w14:textFill>
            <w14:solidFill>
              <w14:schemeClr w14:val="tx1"/>
            </w14:solidFill>
          </w14:textFill>
        </w:rPr>
        <w:t>《检验检测机构资质认定证书》</w:t>
      </w:r>
      <w:r>
        <w:rPr>
          <w:rFonts w:hint="eastAsia" w:ascii="Times New Roman" w:hAnsi="Times New Roman" w:eastAsia="宋体" w:cs="Times New Roman"/>
          <w:color w:val="000000" w:themeColor="text1"/>
          <w:highlight w:val="none"/>
          <w14:textFill>
            <w14:solidFill>
              <w14:schemeClr w14:val="tx1"/>
            </w14:solidFill>
          </w14:textFill>
        </w:rPr>
        <w:t>及证书附表（检验检测能力范围须包含投标人检测能力范围之外完成本项目须检测的全部产品）扫描件（详见附件14）。</w:t>
      </w:r>
    </w:p>
    <w:p w14:paraId="1E088AD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（二）投标人须具备《中华人民共和国政府采购法》第二十二条第一款规定的条件，提供以下材料：</w:t>
      </w:r>
    </w:p>
    <w:p w14:paraId="3CE6A49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 营业执照副本或事业单位法人证书或民办非企业单位登记证书或社会团体法人登记证书或基金会法人登记证书扫描件或自然人的身份证明扫描件。</w:t>
      </w:r>
    </w:p>
    <w:p w14:paraId="29C51750">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 财务状况报告等相关材料：</w:t>
      </w:r>
    </w:p>
    <w:p w14:paraId="1EEF2F43">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A.经第三方会计师事务所审计的</w:t>
      </w:r>
      <w:r>
        <w:rPr>
          <w:rFonts w:ascii="Times New Roman" w:hAnsi="Times New Roman" w:eastAsia="宋体" w:cs="Times New Roman"/>
          <w:color w:val="000000" w:themeColor="text1"/>
          <w:highlight w:val="none"/>
          <w14:textFill>
            <w14:solidFill>
              <w14:schemeClr w14:val="tx1"/>
            </w14:solidFill>
          </w14:textFill>
        </w:rPr>
        <w:t>2023</w:t>
      </w:r>
      <w:r>
        <w:rPr>
          <w:rFonts w:hint="eastAsia" w:ascii="Times New Roman" w:hAnsi="Times New Roman" w:eastAsia="宋体" w:cs="Times New Roman"/>
          <w:color w:val="000000" w:themeColor="text1"/>
          <w:highlight w:val="none"/>
          <w14:textFill>
            <w14:solidFill>
              <w14:schemeClr w14:val="tx1"/>
            </w14:solidFill>
          </w14:textFill>
        </w:rPr>
        <w:t>年度财务报告扫描件。</w:t>
      </w:r>
    </w:p>
    <w:p w14:paraId="01F2CFE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B. 具有良好的商业信誉和健全的财务会计制度的书面声明。</w:t>
      </w:r>
    </w:p>
    <w:p w14:paraId="245F3230">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注：A、B两项提供任意一项均可。</w:t>
      </w:r>
    </w:p>
    <w:p w14:paraId="27CAA91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 依法缴纳税收和社会保障资金的书面声明。</w:t>
      </w:r>
    </w:p>
    <w:p w14:paraId="3EAEB31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 投标截止日前3年在经营活动中没有重大违法记录的书面声明（截至开标日成立不足3年的供应商可提供自成立以来无重大违法记录的书面声明）。</w:t>
      </w:r>
    </w:p>
    <w:p w14:paraId="681F6C4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5. 提交具备履行合同所必需的设备和专业技术能力证明材料。</w:t>
      </w:r>
    </w:p>
    <w:p w14:paraId="61325F2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（三）本项目不接受联合体投标。</w:t>
      </w:r>
    </w:p>
    <w:p w14:paraId="7C8AA63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五</w:t>
      </w:r>
      <w:r>
        <w:rPr>
          <w:rFonts w:ascii="Times New Roman" w:hAnsi="Times New Roman" w:eastAsia="宋体" w:cs="Times New Roman"/>
          <w:color w:val="000000" w:themeColor="text1"/>
          <w:highlight w:val="none"/>
          <w14:textFill>
            <w14:solidFill>
              <w14:schemeClr w14:val="tx1"/>
            </w14:solidFill>
          </w14:textFill>
        </w:rPr>
        <w:t>、项目需要落实的政府采购政策</w:t>
      </w:r>
    </w:p>
    <w:p w14:paraId="619A5A41">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bookmarkStart w:id="1" w:name="OLE_LINK3"/>
      <w:bookmarkStart w:id="2" w:name="OLE_LINK4"/>
      <w:r>
        <w:rPr>
          <w:rFonts w:ascii="Times New Roman" w:hAnsi="Times New Roman" w:eastAsia="宋体" w:cs="Times New Roman"/>
          <w:color w:val="000000" w:themeColor="text1"/>
          <w:highlight w:val="none"/>
          <w14:textFill>
            <w14:solidFill>
              <w14:schemeClr w14:val="tx1"/>
            </w14:solidFill>
          </w14:textFill>
        </w:rPr>
        <w:t>（一）</w:t>
      </w:r>
      <w:r>
        <w:rPr>
          <w:rFonts w:hint="eastAsia" w:ascii="Times New Roman" w:hAnsi="Times New Roman" w:eastAsia="宋体" w:cs="Times New Roman"/>
          <w:color w:val="000000" w:themeColor="text1"/>
          <w:highlight w:val="none"/>
          <w14:textFill>
            <w14:solidFill>
              <w14:schemeClr w14:val="tx1"/>
            </w14:solidFill>
          </w14:textFill>
        </w:rPr>
        <w:t>本项目</w:t>
      </w:r>
      <w:r>
        <w:rPr>
          <w:rFonts w:ascii="Times New Roman" w:hAnsi="Times New Roman" w:eastAsia="宋体" w:cs="Times New Roman"/>
          <w:color w:val="000000" w:themeColor="text1"/>
          <w:highlight w:val="none"/>
          <w14:textFill>
            <w14:solidFill>
              <w14:schemeClr w14:val="tx1"/>
            </w14:solidFill>
          </w14:textFill>
        </w:rPr>
        <w:t>对小微企业</w:t>
      </w:r>
      <w:r>
        <w:rPr>
          <w:rFonts w:hint="eastAsia" w:ascii="Times New Roman" w:hAnsi="Times New Roman" w:eastAsia="宋体" w:cs="Times New Roman"/>
          <w:color w:val="000000" w:themeColor="text1"/>
          <w:highlight w:val="none"/>
          <w14:textFill>
            <w14:solidFill>
              <w14:schemeClr w14:val="tx1"/>
            </w14:solidFill>
          </w14:textFill>
        </w:rPr>
        <w:t>报价</w:t>
      </w:r>
      <w:r>
        <w:rPr>
          <w:rFonts w:ascii="Times New Roman" w:hAnsi="Times New Roman" w:eastAsia="宋体" w:cs="Times New Roman"/>
          <w:color w:val="000000" w:themeColor="text1"/>
          <w:highlight w:val="none"/>
          <w14:textFill>
            <w14:solidFill>
              <w14:schemeClr w14:val="tx1"/>
            </w14:solidFill>
          </w14:textFill>
        </w:rPr>
        <w:t>给予</w:t>
      </w:r>
      <w:r>
        <w:rPr>
          <w:rFonts w:hint="eastAsia" w:ascii="Times New Roman" w:hAnsi="Times New Roman" w:eastAsia="宋体" w:cs="Times New Roman"/>
          <w:color w:val="000000" w:themeColor="text1"/>
          <w:highlight w:val="none"/>
          <w14:textFill>
            <w14:solidFill>
              <w14:schemeClr w14:val="tx1"/>
            </w14:solidFill>
          </w14:textFill>
        </w:rPr>
        <w:t>20</w:t>
      </w:r>
      <w:r>
        <w:rPr>
          <w:rFonts w:ascii="Times New Roman" w:hAnsi="Times New Roman" w:eastAsia="宋体" w:cs="Times New Roman"/>
          <w:color w:val="000000" w:themeColor="text1"/>
          <w:highlight w:val="none"/>
          <w14:textFill>
            <w14:solidFill>
              <w14:schemeClr w14:val="tx1"/>
            </w14:solidFill>
          </w14:textFill>
        </w:rPr>
        <w:t>%的扣除。</w:t>
      </w:r>
    </w:p>
    <w:p w14:paraId="5C8C1F21">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（二）根据财政部发布的《关于政府采购支持监狱企业发展有关问题的通知》规定，监狱企业视同小微企业。</w:t>
      </w:r>
    </w:p>
    <w:p w14:paraId="32D8F7C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（三）</w:t>
      </w:r>
      <w:r>
        <w:rPr>
          <w:rFonts w:hint="eastAsia" w:ascii="Times New Roman" w:hAnsi="Times New Roman" w:eastAsia="宋体"/>
          <w:color w:val="000000" w:themeColor="text1"/>
          <w:highlight w:val="none"/>
          <w14:textFill>
            <w14:solidFill>
              <w14:schemeClr w14:val="tx1"/>
            </w14:solidFill>
          </w14:textFill>
        </w:rPr>
        <w:t>根据财政部、民政部、中国残疾人联合会发布的《关于促进残疾人就业政府采购政策的通知》规定，残疾人福利性单位视同小微企业。</w:t>
      </w:r>
    </w:p>
    <w:p w14:paraId="3A4B0D79">
      <w:pPr>
        <w:pStyle w:val="29"/>
        <w:spacing w:line="360" w:lineRule="auto"/>
        <w:ind w:firstLine="448" w:firstLineChars="200"/>
        <w:jc w:val="both"/>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0278C890">
      <w:pPr>
        <w:pStyle w:val="29"/>
        <w:spacing w:line="360" w:lineRule="auto"/>
        <w:ind w:firstLine="448" w:firstLineChars="200"/>
        <w:jc w:val="both"/>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026B49C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1"/>
    <w:bookmarkEnd w:id="2"/>
    <w:p w14:paraId="7FBA003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bookmarkStart w:id="3" w:name="_Toc412903615"/>
      <w:r>
        <w:rPr>
          <w:rFonts w:ascii="Times New Roman" w:hAnsi="Times New Roman" w:eastAsia="宋体" w:cs="Times New Roman"/>
          <w:color w:val="000000" w:themeColor="text1"/>
          <w:highlight w:val="none"/>
          <w14:textFill>
            <w14:solidFill>
              <w14:schemeClr w14:val="tx1"/>
            </w14:solidFill>
          </w14:textFill>
        </w:rPr>
        <w:t>六、获取招标文件时间、方式</w:t>
      </w:r>
    </w:p>
    <w:p w14:paraId="2B01EF2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（一）获取招标文件时间：2024年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9</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13</w:t>
      </w:r>
      <w:r>
        <w:rPr>
          <w:rFonts w:ascii="Times New Roman" w:hAnsi="Times New Roman" w:eastAsia="宋体" w:cs="Times New Roman"/>
          <w:color w:val="000000" w:themeColor="text1"/>
          <w:highlight w:val="none"/>
          <w14:textFill>
            <w14:solidFill>
              <w14:schemeClr w14:val="tx1"/>
            </w14:solidFill>
          </w14:textFill>
        </w:rPr>
        <w:t>日至2024年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9</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23</w:t>
      </w:r>
      <w:r>
        <w:rPr>
          <w:rFonts w:ascii="Times New Roman" w:hAnsi="Times New Roman" w:eastAsia="宋体" w:cs="Times New Roman"/>
          <w:color w:val="000000" w:themeColor="text1"/>
          <w:highlight w:val="none"/>
          <w14:textFill>
            <w14:solidFill>
              <w14:schemeClr w14:val="tx1"/>
            </w14:solidFill>
          </w14:textFill>
        </w:rPr>
        <w:t>日，每日9:00至17:00（北京时间，法定节假日除外）。</w:t>
      </w:r>
    </w:p>
    <w:p w14:paraId="5E4088C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（二）获取招标文件的方式：</w:t>
      </w:r>
    </w:p>
    <w:p w14:paraId="23F5054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ascii="Times New Roman" w:hAnsi="Times New Roman" w:eastAsia="宋体" w:cs="Times New Roman"/>
          <w:color w:val="000000" w:themeColor="text1"/>
          <w:highlight w:val="none"/>
          <w14:textFill>
            <w14:solidFill>
              <w14:schemeClr w14:val="tx1"/>
            </w14:solidFill>
          </w14:textFill>
        </w:rPr>
        <w:t>获取招标文件网址：使用天津数字认证有限公司发出的CA数字证书（原天津市电子认证中心发出尚在有效期内的CA数字证书仍可使用）登录天津市政府采购中心网（网址：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"http://www.tjgpc.gov.cn" </w:instrText>
      </w:r>
      <w:r>
        <w:rPr>
          <w:color w:val="000000" w:themeColor="text1"/>
          <w:highlight w:val="none"/>
          <w14:textFill>
            <w14:solidFill>
              <w14:schemeClr w14:val="tx1"/>
            </w14:solidFill>
          </w14:textFill>
        </w:rPr>
        <w:fldChar w:fldCharType="separate"/>
      </w:r>
      <w:r>
        <w:rPr>
          <w:rStyle w:val="26"/>
          <w:rFonts w:hint="eastAsia" w:ascii="Times New Roman" w:hAnsi="Times New Roman" w:eastAsia="宋体" w:cs="Times New Roman"/>
          <w:color w:val="000000" w:themeColor="text1"/>
          <w:highlight w:val="none"/>
          <w14:textFill>
            <w14:solidFill>
              <w14:schemeClr w14:val="tx1"/>
            </w14:solidFill>
          </w14:textFill>
        </w:rPr>
        <w:t>http://tjgpc.zwfwb.tj.gov.cn</w:t>
      </w:r>
      <w:r>
        <w:rPr>
          <w:rStyle w:val="26"/>
          <w:rFonts w:hint="eastAsia" w:ascii="Times New Roman" w:hAnsi="Times New Roman" w:eastAsia="宋体" w:cs="Times New Roman"/>
          <w:color w:val="000000" w:themeColor="text1"/>
          <w:highlight w:val="none"/>
          <w14:textFill>
            <w14:solidFill>
              <w14:schemeClr w14:val="tx1"/>
            </w14:solidFill>
          </w14:textFill>
        </w:rPr>
        <w:fldChar w:fldCharType="end"/>
      </w:r>
      <w:r>
        <w:rPr>
          <w:rFonts w:hint="eastAsia" w:ascii="Times New Roman" w:hAnsi="Times New Roman" w:eastAsia="宋体" w:cs="Times New Roman"/>
          <w:color w:val="000000" w:themeColor="text1"/>
          <w:highlight w:val="none"/>
          <w14:textFill>
            <w14:solidFill>
              <w14:schemeClr w14:val="tx1"/>
            </w14:solidFill>
          </w14:textFill>
        </w:rPr>
        <w:t>）-”网上招投标”-“供应商登录”-“市级集采机构入口”</w:t>
      </w:r>
      <w:r>
        <w:rPr>
          <w:rFonts w:ascii="Times New Roman" w:hAnsi="Times New Roman" w:eastAsia="宋体" w:cs="Times New Roman"/>
          <w:color w:val="000000" w:themeColor="text1"/>
          <w:highlight w:val="none"/>
          <w14:textFill>
            <w14:solidFill>
              <w14:schemeClr w14:val="tx1"/>
            </w14:solidFill>
          </w14:textFill>
        </w:rPr>
        <w:t>下载招标文件。</w:t>
      </w:r>
    </w:p>
    <w:p w14:paraId="32F4F7F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 xml:space="preserve">2. </w:t>
      </w:r>
      <w:r>
        <w:rPr>
          <w:rFonts w:hint="eastAsia" w:ascii="Times New Roman" w:hAnsi="Times New Roman" w:eastAsia="宋体" w:cs="Times New Roman"/>
          <w:color w:val="000000" w:themeColor="text1"/>
          <w:highlight w:val="none"/>
          <w14:textFill>
            <w14:solidFill>
              <w14:schemeClr w14:val="tx1"/>
            </w14:solidFill>
          </w14:textFill>
        </w:rPr>
        <w:t>供应商注册、</w:t>
      </w:r>
      <w:r>
        <w:rPr>
          <w:rFonts w:ascii="Times New Roman" w:hAnsi="Times New Roman" w:eastAsia="宋体" w:cs="Times New Roman"/>
          <w:color w:val="000000" w:themeColor="text1"/>
          <w:highlight w:val="none"/>
          <w14:textFill>
            <w14:solidFill>
              <w14:schemeClr w14:val="tx1"/>
            </w14:solidFill>
          </w14:textFill>
        </w:rPr>
        <w:t>CA</w:t>
      </w:r>
      <w:r>
        <w:rPr>
          <w:rFonts w:hint="eastAsia" w:ascii="Times New Roman" w:hAnsi="Times New Roman" w:eastAsia="宋体" w:cs="Times New Roman"/>
          <w:color w:val="000000" w:themeColor="text1"/>
          <w:highlight w:val="none"/>
          <w14:textFill>
            <w14:solidFill>
              <w14:schemeClr w14:val="tx1"/>
            </w14:solidFill>
          </w14:textFill>
        </w:rPr>
        <w:t>数字证书（</w:t>
      </w:r>
      <w:r>
        <w:rPr>
          <w:rFonts w:ascii="Times New Roman" w:hAnsi="Times New Roman" w:eastAsia="宋体" w:cs="Times New Roman"/>
          <w:color w:val="000000" w:themeColor="text1"/>
          <w:highlight w:val="none"/>
          <w14:textFill>
            <w14:solidFill>
              <w14:schemeClr w14:val="tx1"/>
            </w14:solidFill>
          </w14:textFill>
        </w:rPr>
        <w:t>USBKey</w:t>
      </w:r>
      <w:r>
        <w:rPr>
          <w:rFonts w:hint="eastAsia" w:ascii="Times New Roman" w:hAnsi="Times New Roman" w:eastAsia="宋体" w:cs="Times New Roman"/>
          <w:color w:val="000000" w:themeColor="text1"/>
          <w:highlight w:val="none"/>
          <w14:textFill>
            <w14:solidFill>
              <w14:schemeClr w14:val="tx1"/>
            </w14:solidFill>
          </w14:textFill>
        </w:rPr>
        <w:t>）领取、</w:t>
      </w:r>
      <w:r>
        <w:rPr>
          <w:rFonts w:hint="eastAsia" w:ascii="Times New Roman" w:hAnsi="Times New Roman" w:eastAsia="宋体"/>
          <w:color w:val="000000" w:themeColor="text1"/>
          <w:highlight w:val="none"/>
          <w14:textFill>
            <w14:solidFill>
              <w14:schemeClr w14:val="tx1"/>
            </w14:solidFill>
          </w14:textFill>
        </w:rPr>
        <w:t>电子签章办理</w:t>
      </w:r>
      <w:r>
        <w:rPr>
          <w:rFonts w:hint="eastAsia" w:ascii="Times New Roman" w:hAnsi="Times New Roman" w:eastAsia="宋体" w:cs="Times New Roman"/>
          <w:color w:val="000000" w:themeColor="text1"/>
          <w:highlight w:val="none"/>
          <w14:textFill>
            <w14:solidFill>
              <w14:schemeClr w14:val="tx1"/>
            </w14:solidFill>
          </w14:textFill>
        </w:rPr>
        <w:t>办法：</w:t>
      </w:r>
    </w:p>
    <w:p w14:paraId="4E4783B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1</w:t>
      </w:r>
      <w:r>
        <w:rPr>
          <w:rFonts w:hint="eastAsia" w:ascii="Times New Roman" w:hAnsi="Times New Roman" w:eastAsia="宋体" w:cs="Times New Roman"/>
          <w:color w:val="000000" w:themeColor="text1"/>
          <w:highlight w:val="none"/>
          <w14:textFill>
            <w14:solidFill>
              <w14:schemeClr w14:val="tx1"/>
            </w14:solidFill>
          </w14:textFill>
        </w:rPr>
        <w:t>）天津市政府采购中心网注册：登录天津市政府采购中心网（</w:t>
      </w:r>
      <w:r>
        <w:rPr>
          <w:rFonts w:ascii="Times New Roman" w:hAnsi="Times New Roman" w:eastAsia="宋体" w:cs="Times New Roman"/>
          <w:color w:val="000000" w:themeColor="text1"/>
          <w:highlight w:val="none"/>
          <w14:textFill>
            <w14:solidFill>
              <w14:schemeClr w14:val="tx1"/>
            </w14:solidFill>
          </w14:textFill>
        </w:rPr>
        <w:t>http://tjgpc.zwfwb.tj.gov.cn</w:t>
      </w:r>
      <w:r>
        <w:rPr>
          <w:rFonts w:hint="eastAsia" w:ascii="Times New Roman" w:hAnsi="Times New Roman" w:eastAsia="宋体" w:cs="Times New Roman"/>
          <w:color w:val="000000" w:themeColor="text1"/>
          <w:highlight w:val="none"/>
          <w14:textFill>
            <w14:solidFill>
              <w14:schemeClr w14:val="tx1"/>
            </w14:solidFill>
          </w14:textFill>
        </w:rPr>
        <w:t>）首页点击“用户注册维护”，填写相关内容。天津市政府采购中心</w:t>
      </w:r>
      <w:r>
        <w:rPr>
          <w:rFonts w:hint="eastAsia" w:ascii="Times New Roman" w:hAnsi="Times New Roman" w:eastAsia="宋体"/>
          <w:color w:val="000000" w:themeColor="text1"/>
          <w:highlight w:val="none"/>
          <w14:textFill>
            <w14:solidFill>
              <w14:schemeClr w14:val="tx1"/>
            </w14:solidFill>
          </w14:textFill>
        </w:rPr>
        <w:t>注册窗口联系电话：</w:t>
      </w:r>
      <w:r>
        <w:rPr>
          <w:rFonts w:ascii="Times New Roman" w:hAnsi="Times New Roman" w:eastAsia="宋体"/>
          <w:color w:val="000000" w:themeColor="text1"/>
          <w:highlight w:val="none"/>
          <w14:textFill>
            <w14:solidFill>
              <w14:schemeClr w14:val="tx1"/>
            </w14:solidFill>
          </w14:textFill>
        </w:rPr>
        <w:t>022-</w:t>
      </w:r>
      <w:r>
        <w:rPr>
          <w:rFonts w:ascii="Times New Roman" w:hAnsi="Times New Roman" w:eastAsia="宋体" w:cs="Times New Roman"/>
          <w:color w:val="000000" w:themeColor="text1"/>
          <w:highlight w:val="none"/>
          <w14:textFill>
            <w14:solidFill>
              <w14:schemeClr w14:val="tx1"/>
            </w14:solidFill>
          </w14:textFill>
        </w:rPr>
        <w:t>24538167</w:t>
      </w:r>
      <w:r>
        <w:rPr>
          <w:rFonts w:hint="eastAsia" w:ascii="Times New Roman" w:hAnsi="Times New Roman" w:eastAsia="宋体"/>
          <w:color w:val="000000" w:themeColor="text1"/>
          <w:highlight w:val="none"/>
          <w14:textFill>
            <w14:solidFill>
              <w14:schemeClr w14:val="tx1"/>
            </w14:solidFill>
          </w14:textFill>
        </w:rPr>
        <w:t>。</w:t>
      </w:r>
    </w:p>
    <w:p w14:paraId="5C0968F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w:t>
      </w:r>
      <w:r>
        <w:rPr>
          <w:rFonts w:ascii="Times New Roman" w:hAnsi="Times New Roman" w:eastAsia="宋体" w:cs="Times New Roman"/>
          <w:color w:val="000000" w:themeColor="text1"/>
          <w:highlight w:val="none"/>
          <w14:textFill>
            <w14:solidFill>
              <w14:schemeClr w14:val="tx1"/>
            </w14:solidFill>
          </w14:textFill>
        </w:rPr>
        <w:t>CA</w:t>
      </w:r>
      <w:r>
        <w:rPr>
          <w:rFonts w:hint="eastAsia" w:ascii="Times New Roman" w:hAnsi="Times New Roman" w:eastAsia="宋体" w:cs="Times New Roman"/>
          <w:color w:val="000000" w:themeColor="text1"/>
          <w:highlight w:val="none"/>
          <w14:textFill>
            <w14:solidFill>
              <w14:schemeClr w14:val="tx1"/>
            </w14:solidFill>
          </w14:textFill>
        </w:rPr>
        <w:t>数字证书（</w:t>
      </w:r>
      <w:r>
        <w:rPr>
          <w:rFonts w:ascii="Times New Roman" w:hAnsi="Times New Roman" w:eastAsia="宋体" w:cs="Times New Roman"/>
          <w:color w:val="000000" w:themeColor="text1"/>
          <w:highlight w:val="none"/>
          <w14:textFill>
            <w14:solidFill>
              <w14:schemeClr w14:val="tx1"/>
            </w14:solidFill>
          </w14:textFill>
        </w:rPr>
        <w:t>USBKey</w:t>
      </w:r>
      <w:r>
        <w:rPr>
          <w:rFonts w:hint="eastAsia" w:ascii="Times New Roman" w:hAnsi="Times New Roman" w:eastAsia="宋体" w:cs="Times New Roman"/>
          <w:color w:val="000000" w:themeColor="text1"/>
          <w:highlight w:val="none"/>
          <w14:textFill>
            <w14:solidFill>
              <w14:schemeClr w14:val="tx1"/>
            </w14:solidFill>
          </w14:textFill>
        </w:rPr>
        <w:t>）领取及</w:t>
      </w:r>
      <w:r>
        <w:rPr>
          <w:rFonts w:hint="eastAsia" w:ascii="Times New Roman" w:hAnsi="Times New Roman" w:eastAsia="宋体"/>
          <w:color w:val="000000" w:themeColor="text1"/>
          <w:highlight w:val="none"/>
          <w14:textFill>
            <w14:solidFill>
              <w14:schemeClr w14:val="tx1"/>
            </w14:solidFill>
          </w14:textFill>
        </w:rPr>
        <w:t>电子签章办理</w:t>
      </w:r>
      <w:r>
        <w:rPr>
          <w:rFonts w:hint="eastAsia" w:ascii="Times New Roman" w:hAnsi="Times New Roman" w:eastAsia="宋体" w:cs="Times New Roman"/>
          <w:color w:val="000000" w:themeColor="text1"/>
          <w:highlight w:val="none"/>
          <w14:textFill>
            <w14:solidFill>
              <w14:schemeClr w14:val="tx1"/>
            </w14:solidFill>
          </w14:textFill>
        </w:rPr>
        <w:t>：参见天津市政府采购中心网（</w:t>
      </w:r>
      <w:r>
        <w:rPr>
          <w:rFonts w:ascii="Times New Roman" w:hAnsi="Times New Roman" w:eastAsia="宋体" w:cs="Times New Roman"/>
          <w:color w:val="000000" w:themeColor="text1"/>
          <w:highlight w:val="none"/>
          <w14:textFill>
            <w14:solidFill>
              <w14:schemeClr w14:val="tx1"/>
            </w14:solidFill>
          </w14:textFill>
        </w:rPr>
        <w:t>http://tjgpc.zwfwb.tj.gov.cn</w:t>
      </w:r>
      <w:r>
        <w:rPr>
          <w:rFonts w:hint="eastAsia" w:ascii="Times New Roman" w:hAnsi="Times New Roman" w:eastAsia="宋体" w:cs="Times New Roman"/>
          <w:color w:val="000000" w:themeColor="text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服务指南</w:t>
      </w:r>
      <w:r>
        <w:rPr>
          <w:rFonts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供应商注册、领取</w:t>
      </w:r>
      <w:r>
        <w:rPr>
          <w:rFonts w:ascii="Times New Roman" w:hAnsi="Times New Roman" w:eastAsia="宋体" w:cs="Times New Roman"/>
          <w:color w:val="000000" w:themeColor="text1"/>
          <w:highlight w:val="none"/>
          <w14:textFill>
            <w14:solidFill>
              <w14:schemeClr w14:val="tx1"/>
            </w14:solidFill>
          </w14:textFill>
        </w:rPr>
        <w:t>CA</w:t>
      </w:r>
      <w:r>
        <w:rPr>
          <w:rFonts w:hint="eastAsia" w:ascii="Times New Roman" w:hAnsi="Times New Roman" w:eastAsia="宋体" w:cs="Times New Roman"/>
          <w:color w:val="000000" w:themeColor="text1"/>
          <w:highlight w:val="none"/>
          <w14:textFill>
            <w14:solidFill>
              <w14:schemeClr w14:val="tx1"/>
            </w14:solidFill>
          </w14:textFill>
        </w:rPr>
        <w:t>数字证书（</w:t>
      </w:r>
      <w:r>
        <w:rPr>
          <w:rFonts w:ascii="Times New Roman" w:hAnsi="Times New Roman" w:eastAsia="宋体" w:cs="Times New Roman"/>
          <w:color w:val="000000" w:themeColor="text1"/>
          <w:highlight w:val="none"/>
          <w14:textFill>
            <w14:solidFill>
              <w14:schemeClr w14:val="tx1"/>
            </w14:solidFill>
          </w14:textFill>
        </w:rPr>
        <w:t>USBKey</w:t>
      </w:r>
      <w:r>
        <w:rPr>
          <w:rFonts w:hint="eastAsia" w:ascii="Times New Roman" w:hAnsi="Times New Roman" w:eastAsia="宋体" w:cs="Times New Roman"/>
          <w:color w:val="000000" w:themeColor="text1"/>
          <w:highlight w:val="none"/>
          <w14:textFill>
            <w14:solidFill>
              <w14:schemeClr w14:val="tx1"/>
            </w14:solidFill>
          </w14:textFill>
        </w:rPr>
        <w:t>）及电子签章制章的流程。</w:t>
      </w:r>
    </w:p>
    <w:p w14:paraId="39DEF5B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CA</w:t>
      </w:r>
      <w:r>
        <w:rPr>
          <w:rFonts w:hint="eastAsia" w:ascii="Times New Roman" w:hAnsi="Times New Roman" w:eastAsia="宋体" w:cs="Times New Roman"/>
          <w:color w:val="000000" w:themeColor="text1"/>
          <w:highlight w:val="none"/>
          <w14:textFill>
            <w14:solidFill>
              <w14:schemeClr w14:val="tx1"/>
            </w14:solidFill>
          </w14:textFill>
        </w:rPr>
        <w:t>数字证书办理联系电话：</w:t>
      </w:r>
      <w:r>
        <w:rPr>
          <w:rFonts w:ascii="Times New Roman" w:hAnsi="Times New Roman" w:eastAsia="宋体" w:cs="Times New Roman"/>
          <w:color w:val="000000" w:themeColor="text1"/>
          <w:highlight w:val="none"/>
          <w14:textFill>
            <w14:solidFill>
              <w14:schemeClr w14:val="tx1"/>
            </w14:solidFill>
          </w14:textFill>
        </w:rPr>
        <w:t>400-0566-110</w:t>
      </w:r>
      <w:r>
        <w:rPr>
          <w:rFonts w:hint="eastAsia" w:ascii="Times New Roman" w:hAnsi="Times New Roman" w:eastAsia="宋体" w:cs="Times New Roman"/>
          <w:color w:val="000000" w:themeColor="text1"/>
          <w:highlight w:val="none"/>
          <w14:textFill>
            <w14:solidFill>
              <w14:schemeClr w14:val="tx1"/>
            </w14:solidFill>
          </w14:textFill>
        </w:rPr>
        <w:t>或</w:t>
      </w:r>
      <w:r>
        <w:rPr>
          <w:rFonts w:ascii="Times New Roman" w:hAnsi="Times New Roman" w:eastAsia="宋体" w:cs="Times New Roman"/>
          <w:color w:val="000000" w:themeColor="text1"/>
          <w:highlight w:val="none"/>
          <w14:textFill>
            <w14:solidFill>
              <w14:schemeClr w14:val="tx1"/>
            </w14:solidFill>
          </w14:textFill>
        </w:rPr>
        <w:t>022-24538059</w:t>
      </w:r>
      <w:r>
        <w:rPr>
          <w:rFonts w:hint="eastAsia" w:ascii="Times New Roman" w:hAnsi="Times New Roman" w:eastAsia="宋体" w:cs="Times New Roman"/>
          <w:color w:val="000000" w:themeColor="text1"/>
          <w:highlight w:val="none"/>
          <w14:textFill>
            <w14:solidFill>
              <w14:schemeClr w14:val="tx1"/>
            </w14:solidFill>
          </w14:textFill>
        </w:rPr>
        <w:t>。</w:t>
      </w:r>
    </w:p>
    <w:p w14:paraId="4544B2B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电子签章办理联系电话：</w:t>
      </w:r>
      <w:r>
        <w:rPr>
          <w:rFonts w:ascii="Times New Roman" w:hAnsi="Times New Roman" w:eastAsia="宋体" w:cs="Times New Roman"/>
          <w:color w:val="000000" w:themeColor="text1"/>
          <w:highlight w:val="none"/>
          <w14:textFill>
            <w14:solidFill>
              <w14:schemeClr w14:val="tx1"/>
            </w14:solidFill>
          </w14:textFill>
        </w:rPr>
        <w:t>022-24538</w:t>
      </w:r>
      <w:r>
        <w:rPr>
          <w:rFonts w:hint="eastAsia" w:ascii="Times New Roman" w:hAnsi="Times New Roman" w:eastAsia="宋体" w:cs="Times New Roman"/>
          <w:color w:val="000000" w:themeColor="text1"/>
          <w:highlight w:val="none"/>
          <w14:textFill>
            <w14:solidFill>
              <w14:schemeClr w14:val="tx1"/>
            </w14:solidFill>
          </w14:textFill>
        </w:rPr>
        <w:t>059。</w:t>
      </w:r>
    </w:p>
    <w:p w14:paraId="55F6687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三</w:t>
      </w:r>
      <w:r>
        <w:rPr>
          <w:rFonts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本项目不组织</w:t>
      </w:r>
      <w:r>
        <w:rPr>
          <w:rFonts w:ascii="Times New Roman" w:hAnsi="Times New Roman" w:eastAsia="宋体" w:cs="Times New Roman"/>
          <w:color w:val="000000" w:themeColor="text1"/>
          <w:highlight w:val="none"/>
          <w14:textFill>
            <w14:solidFill>
              <w14:schemeClr w14:val="tx1"/>
            </w14:solidFill>
          </w14:textFill>
        </w:rPr>
        <w:t>踏勘现场</w:t>
      </w:r>
      <w:r>
        <w:rPr>
          <w:rFonts w:hint="eastAsia" w:ascii="Times New Roman" w:hAnsi="Times New Roman" w:eastAsia="宋体" w:cs="Times New Roman"/>
          <w:color w:val="000000" w:themeColor="text1"/>
          <w:highlight w:val="none"/>
          <w:lang w:val="en-US" w:eastAsia="zh-CN"/>
          <w14:textFill>
            <w14:solidFill>
              <w14:schemeClr w14:val="tx1"/>
            </w14:solidFill>
          </w14:textFill>
        </w:rPr>
        <w:t>和</w:t>
      </w:r>
      <w:r>
        <w:rPr>
          <w:rFonts w:hint="eastAsia" w:ascii="Times New Roman" w:hAnsi="Times New Roman" w:eastAsia="宋体" w:cs="Times New Roman"/>
          <w:color w:val="000000" w:themeColor="text1"/>
          <w:highlight w:val="none"/>
          <w14:textFill>
            <w14:solidFill>
              <w14:schemeClr w14:val="tx1"/>
            </w14:solidFill>
          </w14:textFill>
        </w:rPr>
        <w:t>标前答疑会</w:t>
      </w:r>
      <w:r>
        <w:rPr>
          <w:rFonts w:ascii="Times New Roman" w:hAnsi="Times New Roman" w:eastAsia="宋体" w:cs="Times New Roman"/>
          <w:color w:val="000000" w:themeColor="text1"/>
          <w:highlight w:val="none"/>
          <w14:textFill>
            <w14:solidFill>
              <w14:schemeClr w14:val="tx1"/>
            </w14:solidFill>
          </w14:textFill>
        </w:rPr>
        <w:t>。</w:t>
      </w:r>
    </w:p>
    <w:p w14:paraId="6515B77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七、网上应答时间</w:t>
      </w:r>
    </w:p>
    <w:p w14:paraId="48EBE2F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9</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13</w:t>
      </w:r>
      <w:r>
        <w:rPr>
          <w:rFonts w:ascii="Times New Roman" w:hAnsi="Times New Roman" w:eastAsia="宋体" w:cs="Times New Roman"/>
          <w:color w:val="000000" w:themeColor="text1"/>
          <w:highlight w:val="none"/>
          <w14:textFill>
            <w14:solidFill>
              <w14:schemeClr w14:val="tx1"/>
            </w14:solidFill>
          </w14:textFill>
        </w:rPr>
        <w:t>日9:00至2024年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日8:30</w:t>
      </w:r>
      <w:r>
        <w:rPr>
          <w:rFonts w:ascii="Times New Roman" w:hAnsi="Times New Roman" w:eastAsia="宋体" w:cs="Times New Roman"/>
          <w:color w:val="000000" w:themeColor="text1"/>
          <w:highlight w:val="none"/>
          <w14:textFill>
            <w14:solidFill>
              <w14:schemeClr w14:val="tx1"/>
            </w14:solidFill>
          </w14:textFill>
        </w:rPr>
        <w:t>，使用天津数字认证有限公司发出的CA数字证书（原天津市电子认证中心发出尚在有效期内的CA数字证书仍可使用）</w:t>
      </w:r>
      <w:r>
        <w:rPr>
          <w:rFonts w:hint="eastAsia" w:ascii="Times New Roman" w:hAnsi="Times New Roman" w:eastAsia="宋体" w:cs="Times New Roman"/>
          <w:color w:val="000000" w:themeColor="text1"/>
          <w:highlight w:val="none"/>
          <w14:textFill>
            <w14:solidFill>
              <w14:schemeClr w14:val="tx1"/>
            </w14:solidFill>
          </w14:textFill>
        </w:rPr>
        <w:t>登录天津市政府采购中心网（网址：http://tjgpc.zwfwb.tj.gov.cn）-”网上招投标”-“供应商登录”-“市级集采机构入口”</w:t>
      </w:r>
      <w:r>
        <w:rPr>
          <w:rFonts w:ascii="Times New Roman" w:hAnsi="Times New Roman" w:eastAsia="宋体" w:cs="Times New Roman"/>
          <w:color w:val="000000" w:themeColor="text1"/>
          <w:highlight w:val="none"/>
          <w14:textFill>
            <w14:solidFill>
              <w14:schemeClr w14:val="tx1"/>
            </w14:solidFill>
          </w14:textFill>
        </w:rPr>
        <w:t>进行应答</w:t>
      </w:r>
      <w:r>
        <w:rPr>
          <w:rFonts w:hint="eastAsia" w:ascii="Times New Roman" w:hAnsi="Times New Roman" w:eastAsia="宋体" w:cs="Times New Roman"/>
          <w:color w:val="000000" w:themeColor="text1"/>
          <w:highlight w:val="none"/>
          <w14:textFill>
            <w14:solidFill>
              <w14:schemeClr w14:val="tx1"/>
            </w14:solidFill>
          </w14:textFill>
        </w:rPr>
        <w:t>并提交</w:t>
      </w:r>
      <w:r>
        <w:rPr>
          <w:rFonts w:ascii="Times New Roman" w:hAnsi="Times New Roman" w:eastAsia="宋体" w:cs="Times New Roman"/>
          <w:color w:val="000000" w:themeColor="text1"/>
          <w:highlight w:val="none"/>
          <w14:textFill>
            <w14:solidFill>
              <w14:schemeClr w14:val="tx1"/>
            </w14:solidFill>
          </w14:textFill>
        </w:rPr>
        <w:t>。</w:t>
      </w:r>
    </w:p>
    <w:p w14:paraId="120382B9">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网上应答帮助链接：http://tjgpc.zwfwb.tj.gov.cn/webInfo/getWebInfoListForwebInfoClass.do?fkWebInfoclassId=W008</w:t>
      </w:r>
    </w:p>
    <w:p w14:paraId="7F22B89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八、投标</w:t>
      </w:r>
      <w:r>
        <w:rPr>
          <w:rFonts w:hint="eastAsia" w:ascii="Times New Roman" w:hAnsi="Times New Roman" w:eastAsia="宋体" w:cs="Times New Roman"/>
          <w:color w:val="000000" w:themeColor="text1"/>
          <w:highlight w:val="none"/>
          <w14:textFill>
            <w14:solidFill>
              <w14:schemeClr w14:val="tx1"/>
            </w14:solidFill>
          </w14:textFill>
        </w:rPr>
        <w:t>截止</w:t>
      </w:r>
      <w:r>
        <w:rPr>
          <w:rFonts w:ascii="Times New Roman" w:hAnsi="Times New Roman" w:eastAsia="宋体" w:cs="Times New Roman"/>
          <w:color w:val="000000" w:themeColor="text1"/>
          <w:highlight w:val="none"/>
          <w14:textFill>
            <w14:solidFill>
              <w14:schemeClr w14:val="tx1"/>
            </w14:solidFill>
          </w14:textFill>
        </w:rPr>
        <w:t>时间</w:t>
      </w:r>
      <w:r>
        <w:rPr>
          <w:rFonts w:hint="eastAsia" w:ascii="Times New Roman" w:hAnsi="Times New Roman" w:eastAsia="宋体" w:cs="Times New Roman"/>
          <w:color w:val="000000" w:themeColor="text1"/>
          <w:highlight w:val="none"/>
          <w14:textFill>
            <w14:solidFill>
              <w14:schemeClr w14:val="tx1"/>
            </w14:solidFill>
          </w14:textFill>
        </w:rPr>
        <w:t>及方式</w:t>
      </w:r>
    </w:p>
    <w:p w14:paraId="2F392A7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（一）投标</w:t>
      </w:r>
      <w:r>
        <w:rPr>
          <w:rFonts w:hint="eastAsia" w:ascii="Times New Roman" w:hAnsi="Times New Roman" w:eastAsia="宋体" w:cs="Times New Roman"/>
          <w:color w:val="000000" w:themeColor="text1"/>
          <w:highlight w:val="none"/>
          <w14:textFill>
            <w14:solidFill>
              <w14:schemeClr w14:val="tx1"/>
            </w14:solidFill>
          </w14:textFill>
        </w:rPr>
        <w:t>截止</w:t>
      </w:r>
      <w:r>
        <w:rPr>
          <w:rFonts w:ascii="Times New Roman" w:hAnsi="Times New Roman" w:eastAsia="宋体" w:cs="Times New Roman"/>
          <w:color w:val="000000" w:themeColor="text1"/>
          <w:highlight w:val="none"/>
          <w14:textFill>
            <w14:solidFill>
              <w14:schemeClr w14:val="tx1"/>
            </w14:solidFill>
          </w14:textFill>
        </w:rPr>
        <w:t>时间：</w:t>
      </w:r>
      <w:r>
        <w:rPr>
          <w:rFonts w:ascii="Times New Roman" w:hAnsi="Times New Roman" w:eastAsia="宋体" w:cs="Times New Roman"/>
          <w:color w:val="000000" w:themeColor="text1"/>
          <w:highlight w:val="none"/>
          <w14:textFill>
            <w14:solidFill>
              <w14:schemeClr w14:val="tx1"/>
            </w14:solidFill>
          </w14:textFill>
        </w:rPr>
        <w:t>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日8:30</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投标截止时间前</w:t>
      </w:r>
      <w:r>
        <w:rPr>
          <w:rFonts w:hint="eastAsia" w:ascii="Times New Roman" w:hAnsi="Times New Roman" w:eastAsia="宋体" w:cs="Times New Roman"/>
          <w:color w:val="000000" w:themeColor="text1"/>
          <w:highlight w:val="none"/>
          <w14:textFill>
            <w14:solidFill>
              <w14:schemeClr w14:val="tx1"/>
            </w14:solidFill>
          </w14:textFill>
        </w:rPr>
        <w:t>提交网上应答并上传加盖投标人电子签章的电子投标文件（以通过天津公共资源电子签章客户端正确读取签章信息为准）</w:t>
      </w:r>
      <w:r>
        <w:rPr>
          <w:rFonts w:ascii="Times New Roman" w:hAnsi="Times New Roman" w:eastAsia="宋体" w:cs="Times New Roman"/>
          <w:color w:val="000000" w:themeColor="text1"/>
          <w:highlight w:val="none"/>
          <w14:textFill>
            <w14:solidFill>
              <w14:schemeClr w14:val="tx1"/>
            </w14:solidFill>
          </w14:textFill>
        </w:rPr>
        <w:t>方为有效投标。</w:t>
      </w:r>
    </w:p>
    <w:p w14:paraId="3A3724A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（二）投标</w:t>
      </w:r>
      <w:r>
        <w:rPr>
          <w:rFonts w:hint="eastAsia" w:ascii="Times New Roman" w:hAnsi="Times New Roman" w:eastAsia="宋体" w:cs="Times New Roman"/>
          <w:color w:val="000000" w:themeColor="text1"/>
          <w:highlight w:val="none"/>
          <w14:textFill>
            <w14:solidFill>
              <w14:schemeClr w14:val="tx1"/>
            </w14:solidFill>
          </w14:textFill>
        </w:rPr>
        <w:t>方式</w:t>
      </w:r>
      <w:r>
        <w:rPr>
          <w:rFonts w:ascii="Times New Roman" w:hAnsi="Times New Roman" w:eastAsia="宋体" w:cs="Times New Roman"/>
          <w:color w:val="000000" w:themeColor="text1"/>
          <w:highlight w:val="none"/>
          <w14:textFill>
            <w14:solidFill>
              <w14:schemeClr w14:val="tx1"/>
            </w14:solidFill>
          </w14:textFill>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000000" w:themeColor="text1"/>
          <w:highlight w:val="none"/>
          <w14:textFill>
            <w14:solidFill>
              <w14:schemeClr w14:val="tx1"/>
            </w14:solidFill>
          </w14:textFill>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01B4B10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九</w:t>
      </w:r>
      <w:r>
        <w:rPr>
          <w:rFonts w:ascii="Times New Roman" w:hAnsi="Times New Roman" w:eastAsia="宋体" w:cs="Times New Roman"/>
          <w:color w:val="000000" w:themeColor="text1"/>
          <w:highlight w:val="none"/>
          <w14:textFill>
            <w14:solidFill>
              <w14:schemeClr w14:val="tx1"/>
            </w14:solidFill>
          </w14:textFill>
        </w:rPr>
        <w:t>、开标时间及方式</w:t>
      </w:r>
    </w:p>
    <w:p w14:paraId="22C0C8E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（一）开标解密时间：</w:t>
      </w:r>
      <w:r>
        <w:rPr>
          <w:rFonts w:ascii="Times New Roman" w:hAnsi="Times New Roman" w:eastAsia="宋体" w:cs="Times New Roman"/>
          <w:color w:val="000000" w:themeColor="text1"/>
          <w:highlight w:val="none"/>
          <w14:textFill>
            <w14:solidFill>
              <w14:schemeClr w14:val="tx1"/>
            </w14:solidFill>
          </w14:textFill>
        </w:rPr>
        <w:t>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日8:30至9:</w:t>
      </w:r>
      <w:r>
        <w:rPr>
          <w:rFonts w:hint="eastAsia" w:ascii="Times New Roman" w:hAnsi="Times New Roman" w:eastAsia="宋体" w:cs="Times New Roman"/>
          <w:color w:val="000000" w:themeColor="text1"/>
          <w:highlight w:val="none"/>
          <w14:textFill>
            <w14:solidFill>
              <w14:schemeClr w14:val="tx1"/>
            </w14:solidFill>
          </w14:textFill>
        </w:rPr>
        <w:t>30</w:t>
      </w:r>
      <w:r>
        <w:rPr>
          <w:rFonts w:ascii="Times New Roman" w:hAnsi="Times New Roman" w:eastAsia="宋体" w:cs="Times New Roman"/>
          <w:color w:val="000000" w:themeColor="text1"/>
          <w:highlight w:val="none"/>
          <w14:textFill>
            <w14:solidFill>
              <w14:schemeClr w14:val="tx1"/>
            </w14:solidFill>
          </w14:textFill>
        </w:rPr>
        <w:t>完成开标解密的投标为有效投标。</w:t>
      </w:r>
    </w:p>
    <w:p w14:paraId="2B184DD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（二）开标</w:t>
      </w:r>
      <w:r>
        <w:rPr>
          <w:rFonts w:hint="eastAsia" w:ascii="Times New Roman" w:hAnsi="Times New Roman" w:eastAsia="宋体" w:cs="Times New Roman"/>
          <w:color w:val="000000" w:themeColor="text1"/>
          <w:highlight w:val="none"/>
          <w14:textFill>
            <w14:solidFill>
              <w14:schemeClr w14:val="tx1"/>
            </w14:solidFill>
          </w14:textFill>
        </w:rPr>
        <w:t>解密方式</w:t>
      </w:r>
      <w:r>
        <w:rPr>
          <w:rFonts w:ascii="Times New Roman" w:hAnsi="Times New Roman" w:eastAsia="宋体" w:cs="Times New Roman"/>
          <w:color w:val="000000" w:themeColor="text1"/>
          <w:highlight w:val="none"/>
          <w14:textFill>
            <w14:solidFill>
              <w14:schemeClr w14:val="tx1"/>
            </w14:solidFill>
          </w14:textFill>
        </w:rPr>
        <w:t>：本项目采用网上开标方式，投标人须于</w:t>
      </w:r>
      <w:r>
        <w:rPr>
          <w:rFonts w:hint="eastAsia" w:ascii="Times New Roman" w:hAnsi="Times New Roman" w:eastAsia="宋体" w:cs="Times New Roman"/>
          <w:color w:val="000000" w:themeColor="text1"/>
          <w:highlight w:val="none"/>
          <w14:textFill>
            <w14:solidFill>
              <w14:schemeClr w14:val="tx1"/>
            </w14:solidFill>
          </w14:textFill>
        </w:rPr>
        <w:t>规定时间</w:t>
      </w:r>
      <w:r>
        <w:rPr>
          <w:rFonts w:ascii="Times New Roman" w:hAnsi="Times New Roman" w:eastAsia="宋体" w:cs="Times New Roman"/>
          <w:color w:val="000000" w:themeColor="text1"/>
          <w:highlight w:val="none"/>
          <w14:textFill>
            <w14:solidFill>
              <w14:schemeClr w14:val="tx1"/>
            </w14:solidFill>
          </w14:textFill>
        </w:rPr>
        <w:t>内使用天津数字认证有限公司发出的CA数字证书（原天津市电子认证中心发出尚在有效期内的CA数字证书仍可使用）</w:t>
      </w:r>
      <w:r>
        <w:rPr>
          <w:rFonts w:hint="eastAsia" w:ascii="Times New Roman" w:hAnsi="Times New Roman" w:eastAsia="宋体" w:cs="Times New Roman"/>
          <w:color w:val="000000" w:themeColor="text1"/>
          <w:highlight w:val="none"/>
          <w14:textFill>
            <w14:solidFill>
              <w14:schemeClr w14:val="tx1"/>
            </w14:solidFill>
          </w14:textFill>
        </w:rPr>
        <w:t>登录天津市政府采购中心网（网址：http://tjgpc.zwfwb.tj.gov.cn）-”网上招投标”-“供应商登录”-“市级集采机构入口”</w:t>
      </w:r>
      <w:r>
        <w:rPr>
          <w:rFonts w:ascii="Times New Roman" w:hAnsi="Times New Roman" w:eastAsia="宋体" w:cs="Times New Roman"/>
          <w:color w:val="000000" w:themeColor="text1"/>
          <w:highlight w:val="none"/>
          <w14:textFill>
            <w14:solidFill>
              <w14:schemeClr w14:val="tx1"/>
            </w14:solidFill>
          </w14:textFill>
        </w:rPr>
        <w:t>完成开标解密。</w:t>
      </w:r>
    </w:p>
    <w:p w14:paraId="2A3C3B6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（三）网上开标公示时间：</w:t>
      </w:r>
      <w:r>
        <w:rPr>
          <w:rFonts w:ascii="Times New Roman" w:hAnsi="Times New Roman" w:eastAsia="宋体" w:cs="Times New Roman"/>
          <w:color w:val="000000" w:themeColor="text1"/>
          <w:highlight w:val="none"/>
          <w14:textFill>
            <w14:solidFill>
              <w14:schemeClr w14:val="tx1"/>
            </w14:solidFill>
          </w14:textFill>
        </w:rPr>
        <w:t>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10</w:t>
      </w:r>
      <w:r>
        <w:rPr>
          <w:rFonts w:ascii="Times New Roman" w:hAnsi="Times New Roman" w:eastAsia="宋体" w:cs="Times New Roman"/>
          <w:color w:val="000000" w:themeColor="text1"/>
          <w:highlight w:val="none"/>
          <w14:textFill>
            <w14:solidFill>
              <w14:schemeClr w14:val="tx1"/>
            </w14:solidFill>
          </w14:textFill>
        </w:rPr>
        <w:t>日9:</w:t>
      </w:r>
      <w:r>
        <w:rPr>
          <w:rFonts w:hint="eastAsia" w:ascii="Times New Roman" w:hAnsi="Times New Roman" w:eastAsia="宋体" w:cs="Times New Roman"/>
          <w:color w:val="000000" w:themeColor="text1"/>
          <w:highlight w:val="none"/>
          <w14:textFill>
            <w14:solidFill>
              <w14:schemeClr w14:val="tx1"/>
            </w14:solidFill>
          </w14:textFill>
        </w:rPr>
        <w:t>30</w:t>
      </w:r>
      <w:r>
        <w:rPr>
          <w:rFonts w:ascii="Times New Roman" w:hAnsi="Times New Roman" w:eastAsia="宋体" w:cs="Times New Roman"/>
          <w:color w:val="000000" w:themeColor="text1"/>
          <w:highlight w:val="none"/>
          <w14:textFill>
            <w14:solidFill>
              <w14:schemeClr w14:val="tx1"/>
            </w14:solidFill>
          </w14:textFill>
        </w:rPr>
        <w:t>至12:00。</w:t>
      </w:r>
      <w:r>
        <w:rPr>
          <w:rFonts w:hint="eastAsia" w:ascii="Times New Roman" w:hAnsi="Times New Roman" w:eastAsia="宋体" w:cs="Times New Roman"/>
          <w:color w:val="000000" w:themeColor="text1"/>
          <w:highlight w:val="none"/>
          <w14:textFill>
            <w14:solidFill>
              <w14:schemeClr w14:val="tx1"/>
            </w14:solidFill>
          </w14:textFill>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0BF8B53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十</w:t>
      </w:r>
      <w:r>
        <w:rPr>
          <w:rFonts w:ascii="Times New Roman" w:hAnsi="Times New Roman" w:eastAsia="宋体" w:cs="Times New Roman"/>
          <w:color w:val="000000" w:themeColor="text1"/>
          <w:highlight w:val="none"/>
          <w14:textFill>
            <w14:solidFill>
              <w14:schemeClr w14:val="tx1"/>
            </w14:solidFill>
          </w14:textFill>
        </w:rPr>
        <w:t>、采购代理机构名称、地址</w:t>
      </w:r>
      <w:r>
        <w:rPr>
          <w:rFonts w:hint="eastAsia" w:ascii="Times New Roman" w:hAnsi="Times New Roman" w:eastAsia="宋体" w:cs="Times New Roman"/>
          <w:color w:val="000000" w:themeColor="text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联系人及联系方式</w:t>
      </w:r>
    </w:p>
    <w:p w14:paraId="1755D4D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w:t>
      </w:r>
      <w:r>
        <w:rPr>
          <w:rFonts w:hint="eastAsia" w:ascii="Times New Roman" w:hAnsi="Times New Roman" w:eastAsia="宋体" w:cs="Times New Roman"/>
          <w:color w:val="000000" w:themeColor="text1"/>
          <w:highlight w:val="none"/>
          <w14:textFill>
            <w14:solidFill>
              <w14:schemeClr w14:val="tx1"/>
            </w14:solidFill>
          </w14:textFill>
        </w:rPr>
        <w:t>采购代理机构名称：天津市政府采购中心</w:t>
      </w:r>
    </w:p>
    <w:p w14:paraId="6BBCD36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（二）采购代理机构地址：天津市河东区红星路79号二楼</w:t>
      </w:r>
      <w:r>
        <w:rPr>
          <w:rFonts w:hint="eastAsia" w:ascii="Times New Roman" w:hAnsi="Times New Roman" w:eastAsia="宋体" w:cs="Times New Roman"/>
          <w:color w:val="000000" w:themeColor="text1"/>
          <w:highlight w:val="none"/>
          <w14:textFill>
            <w14:solidFill>
              <w14:schemeClr w14:val="tx1"/>
            </w14:solidFill>
          </w14:textFill>
        </w:rPr>
        <w:t>（邮编</w:t>
      </w:r>
      <w:r>
        <w:rPr>
          <w:rFonts w:ascii="Times New Roman" w:hAnsi="Times New Roman" w:eastAsia="宋体" w:cs="Times New Roman"/>
          <w:color w:val="000000" w:themeColor="text1"/>
          <w:highlight w:val="none"/>
          <w14:textFill>
            <w14:solidFill>
              <w14:schemeClr w14:val="tx1"/>
            </w14:solidFill>
          </w14:textFill>
        </w:rPr>
        <w:t>：300161</w:t>
      </w:r>
      <w:r>
        <w:rPr>
          <w:rFonts w:hint="eastAsia" w:ascii="Times New Roman" w:hAnsi="Times New Roman" w:eastAsia="宋体" w:cs="Times New Roman"/>
          <w:color w:val="000000" w:themeColor="text1"/>
          <w:highlight w:val="none"/>
          <w14:textFill>
            <w14:solidFill>
              <w14:schemeClr w14:val="tx1"/>
            </w14:solidFill>
          </w14:textFill>
        </w:rPr>
        <w:t>）</w:t>
      </w:r>
    </w:p>
    <w:p w14:paraId="680E7A7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（三）</w:t>
      </w:r>
      <w:r>
        <w:rPr>
          <w:rFonts w:ascii="Times New Roman" w:hAnsi="Times New Roman" w:eastAsia="宋体" w:cs="Times New Roman"/>
          <w:color w:val="000000" w:themeColor="text1"/>
          <w:highlight w:val="none"/>
          <w14:textFill>
            <w14:solidFill>
              <w14:schemeClr w14:val="tx1"/>
            </w14:solidFill>
          </w14:textFill>
        </w:rPr>
        <w:t>联系人：</w:t>
      </w:r>
      <w:r>
        <w:rPr>
          <w:rFonts w:hint="eastAsia" w:ascii="Times New Roman" w:hAnsi="Times New Roman" w:eastAsia="宋体" w:cs="Times New Roman"/>
          <w:color w:val="000000" w:themeColor="text1"/>
          <w:highlight w:val="none"/>
          <w:lang w:val="en-US" w:eastAsia="zh-CN"/>
          <w14:textFill>
            <w14:solidFill>
              <w14:schemeClr w14:val="tx1"/>
            </w14:solidFill>
          </w14:textFill>
        </w:rPr>
        <w:t>郭晓刚、杨光、鲁志强</w:t>
      </w:r>
      <w:r>
        <w:rPr>
          <w:rFonts w:ascii="Times New Roman" w:hAnsi="Times New Roman" w:eastAsia="宋体" w:cs="Times New Roman"/>
          <w:color w:val="000000" w:themeColor="text1"/>
          <w:highlight w:val="none"/>
          <w14:textFill>
            <w14:solidFill>
              <w14:schemeClr w14:val="tx1"/>
            </w14:solidFill>
          </w14:textFill>
        </w:rPr>
        <w:t xml:space="preserve"> </w:t>
      </w:r>
    </w:p>
    <w:p w14:paraId="6835D5A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（四）</w:t>
      </w:r>
      <w:r>
        <w:rPr>
          <w:rFonts w:ascii="Times New Roman" w:hAnsi="Times New Roman" w:eastAsia="宋体" w:cs="Times New Roman"/>
          <w:color w:val="000000" w:themeColor="text1"/>
          <w:highlight w:val="none"/>
          <w14:textFill>
            <w14:solidFill>
              <w14:schemeClr w14:val="tx1"/>
            </w14:solidFill>
          </w14:textFill>
        </w:rPr>
        <w:t>网址：http://tjgpc.zwfwb.tj.gov.cn</w:t>
      </w:r>
    </w:p>
    <w:p w14:paraId="207477E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（五）</w:t>
      </w:r>
      <w:r>
        <w:rPr>
          <w:rFonts w:ascii="Times New Roman" w:hAnsi="Times New Roman" w:eastAsia="宋体" w:cs="Times New Roman"/>
          <w:color w:val="000000" w:themeColor="text1"/>
          <w:highlight w:val="none"/>
          <w14:textFill>
            <w14:solidFill>
              <w14:schemeClr w14:val="tx1"/>
            </w14:solidFill>
          </w14:textFill>
        </w:rPr>
        <w:t>对外办公时间：</w:t>
      </w:r>
      <w:r>
        <w:rPr>
          <w:rFonts w:hint="eastAsia" w:ascii="Times New Roman" w:hAnsi="Times New Roman" w:eastAsia="宋体" w:cs="Times New Roman"/>
          <w:color w:val="000000" w:themeColor="text1"/>
          <w:highlight w:val="none"/>
          <w14:textFill>
            <w14:solidFill>
              <w14:schemeClr w14:val="tx1"/>
            </w14:solidFill>
          </w14:textFill>
        </w:rPr>
        <w:t>法定</w:t>
      </w:r>
      <w:r>
        <w:rPr>
          <w:rFonts w:ascii="Times New Roman" w:hAnsi="Times New Roman" w:eastAsia="宋体" w:cs="Times New Roman"/>
          <w:color w:val="000000" w:themeColor="text1"/>
          <w:highlight w:val="none"/>
          <w14:textFill>
            <w14:solidFill>
              <w14:schemeClr w14:val="tx1"/>
            </w14:solidFill>
          </w14:textFill>
        </w:rPr>
        <w:t>工作日9:00～12:00，14:00～1</w:t>
      </w:r>
      <w:r>
        <w:rPr>
          <w:rFonts w:hint="eastAsia" w:ascii="Times New Roman" w:hAnsi="Times New Roman" w:eastAsia="宋体" w:cs="Times New Roman"/>
          <w:color w:val="000000" w:themeColor="text1"/>
          <w:highlight w:val="none"/>
          <w14:textFill>
            <w14:solidFill>
              <w14:schemeClr w14:val="tx1"/>
            </w14:solidFill>
          </w14:textFill>
        </w:rPr>
        <w:t>7</w:t>
      </w:r>
      <w:r>
        <w:rPr>
          <w:rFonts w:ascii="Times New Roman" w:hAnsi="Times New Roman" w:eastAsia="宋体" w:cs="Times New Roman"/>
          <w:color w:val="000000" w:themeColor="text1"/>
          <w:highlight w:val="none"/>
          <w14:textFill>
            <w14:solidFill>
              <w14:schemeClr w14:val="tx1"/>
            </w14:solidFill>
          </w14:textFill>
        </w:rPr>
        <w:t>:00</w:t>
      </w:r>
    </w:p>
    <w:p w14:paraId="7C7F586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（六）咨询服务电话</w:t>
      </w:r>
      <w:r>
        <w:rPr>
          <w:rFonts w:ascii="Times New Roman" w:hAnsi="Times New Roman" w:eastAsia="宋体" w:cs="Times New Roman"/>
          <w:color w:val="000000" w:themeColor="text1"/>
          <w:highlight w:val="none"/>
          <w14:textFill>
            <w14:solidFill>
              <w14:schemeClr w14:val="tx1"/>
            </w14:solidFill>
          </w14:textFill>
        </w:rPr>
        <w:t>：</w:t>
      </w:r>
    </w:p>
    <w:p w14:paraId="690A1C5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 供应商注册咨询</w:t>
      </w:r>
      <w:r>
        <w:rPr>
          <w:rFonts w:hint="eastAsia" w:ascii="Times New Roman" w:hAnsi="Times New Roman" w:eastAsia="宋体" w:cs="Times New Roman"/>
          <w:color w:val="000000" w:themeColor="text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022-24538167</w:t>
      </w:r>
    </w:p>
    <w:p w14:paraId="185E423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 CA证书和</w:t>
      </w:r>
      <w:r>
        <w:rPr>
          <w:rFonts w:ascii="Times New Roman" w:hAnsi="Times New Roman" w:eastAsia="宋体" w:cs="Times New Roman"/>
          <w:color w:val="000000" w:themeColor="text1"/>
          <w:highlight w:val="none"/>
          <w14:textFill>
            <w14:solidFill>
              <w14:schemeClr w14:val="tx1"/>
            </w14:solidFill>
          </w14:textFill>
        </w:rPr>
        <w:t>电子签章办理咨询：</w:t>
      </w:r>
      <w:r>
        <w:rPr>
          <w:rFonts w:hint="eastAsia" w:ascii="Times New Roman" w:hAnsi="Times New Roman" w:eastAsia="宋体" w:cs="Times New Roman"/>
          <w:color w:val="000000" w:themeColor="text1"/>
          <w:highlight w:val="none"/>
          <w14:textFill>
            <w14:solidFill>
              <w14:schemeClr w14:val="tx1"/>
            </w14:solidFill>
          </w14:textFill>
        </w:rPr>
        <w:t>022-24538059</w:t>
      </w:r>
    </w:p>
    <w:p w14:paraId="32CB2910">
      <w:pPr>
        <w:pStyle w:val="29"/>
        <w:spacing w:line="360" w:lineRule="auto"/>
        <w:ind w:firstLine="448" w:firstLineChars="200"/>
        <w:jc w:val="both"/>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w:t>
      </w:r>
      <w:r>
        <w:rPr>
          <w:rFonts w:ascii="Times New Roman" w:hAnsi="Times New Roman" w:eastAsia="宋体" w:cs="Times New Roman"/>
          <w:color w:val="000000" w:themeColor="text1"/>
          <w:highlight w:val="none"/>
          <w14:textFill>
            <w14:solidFill>
              <w14:schemeClr w14:val="tx1"/>
            </w14:solidFill>
          </w14:textFill>
        </w:rPr>
        <w:t>. 采购文件咨询：022-2453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8176</w:t>
      </w:r>
    </w:p>
    <w:p w14:paraId="1EFB33E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w:t>
      </w:r>
      <w:r>
        <w:rPr>
          <w:rFonts w:ascii="Times New Roman" w:hAnsi="Times New Roman" w:eastAsia="宋体" w:cs="Times New Roman"/>
          <w:color w:val="000000" w:themeColor="text1"/>
          <w:highlight w:val="none"/>
          <w14:textFill>
            <w14:solidFill>
              <w14:schemeClr w14:val="tx1"/>
            </w14:solidFill>
          </w14:textFill>
        </w:rPr>
        <w:t>. 网上应答</w:t>
      </w:r>
      <w:r>
        <w:rPr>
          <w:rFonts w:hint="eastAsia" w:ascii="Times New Roman" w:hAnsi="Times New Roman" w:eastAsia="宋体" w:cs="Times New Roman"/>
          <w:color w:val="000000" w:themeColor="text1"/>
          <w:highlight w:val="none"/>
          <w14:textFill>
            <w14:solidFill>
              <w14:schemeClr w14:val="tx1"/>
            </w14:solidFill>
          </w14:textFill>
        </w:rPr>
        <w:t>及</w:t>
      </w:r>
      <w:r>
        <w:rPr>
          <w:rFonts w:ascii="Times New Roman" w:hAnsi="Times New Roman" w:eastAsia="宋体" w:cs="Times New Roman"/>
          <w:color w:val="000000" w:themeColor="text1"/>
          <w:highlight w:val="none"/>
          <w14:textFill>
            <w14:solidFill>
              <w14:schemeClr w14:val="tx1"/>
            </w14:solidFill>
          </w14:textFill>
        </w:rPr>
        <w:t>解密操作咨询：022-24538309</w:t>
      </w:r>
    </w:p>
    <w:p w14:paraId="22E6F8C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十</w:t>
      </w:r>
      <w:r>
        <w:rPr>
          <w:rFonts w:hint="eastAsia" w:ascii="Times New Roman" w:hAnsi="Times New Roman" w:eastAsia="宋体" w:cs="Times New Roman"/>
          <w:color w:val="000000" w:themeColor="text1"/>
          <w:highlight w:val="none"/>
          <w14:textFill>
            <w14:solidFill>
              <w14:schemeClr w14:val="tx1"/>
            </w14:solidFill>
          </w14:textFill>
        </w:rPr>
        <w:t>一</w:t>
      </w:r>
      <w:r>
        <w:rPr>
          <w:rFonts w:ascii="Times New Roman" w:hAnsi="Times New Roman" w:eastAsia="宋体" w:cs="Times New Roman"/>
          <w:color w:val="000000" w:themeColor="text1"/>
          <w:highlight w:val="none"/>
          <w14:textFill>
            <w14:solidFill>
              <w14:schemeClr w14:val="tx1"/>
            </w14:solidFill>
          </w14:textFill>
        </w:rPr>
        <w:t>、采购人的名称、地址和联系方式</w:t>
      </w:r>
    </w:p>
    <w:p w14:paraId="6C6CB987">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（一）采购人名称：</w:t>
      </w:r>
      <w:r>
        <w:rPr>
          <w:rFonts w:hint="eastAsia" w:ascii="Times New Roman" w:hAnsi="Times New Roman" w:eastAsia="宋体" w:cs="Times New Roman"/>
          <w:color w:val="000000" w:themeColor="text1"/>
          <w:highlight w:val="none"/>
          <w14:textFill>
            <w14:solidFill>
              <w14:schemeClr w14:val="tx1"/>
            </w14:solidFill>
          </w14:textFill>
        </w:rPr>
        <w:t>天津市消防救援总队</w:t>
      </w:r>
    </w:p>
    <w:p w14:paraId="1C260921">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（二）采购人地址：</w:t>
      </w:r>
      <w:r>
        <w:rPr>
          <w:rFonts w:hint="eastAsia" w:ascii="Times New Roman" w:hAnsi="Times New Roman" w:eastAsia="宋体" w:cs="Times New Roman"/>
          <w:color w:val="000000" w:themeColor="text1"/>
          <w:highlight w:val="none"/>
          <w14:textFill>
            <w14:solidFill>
              <w14:schemeClr w14:val="tx1"/>
            </w14:solidFill>
          </w14:textFill>
        </w:rPr>
        <w:t>天津市南开区南马路708号</w:t>
      </w:r>
    </w:p>
    <w:p w14:paraId="134B48A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（三）采购人联系人：</w:t>
      </w:r>
      <w:r>
        <w:rPr>
          <w:rFonts w:hint="eastAsia" w:ascii="Times New Roman" w:hAnsi="Times New Roman" w:eastAsia="宋体" w:cs="Times New Roman"/>
          <w:color w:val="000000" w:themeColor="text1"/>
          <w:highlight w:val="none"/>
          <w14:textFill>
            <w14:solidFill>
              <w14:schemeClr w14:val="tx1"/>
            </w14:solidFill>
          </w14:textFill>
        </w:rPr>
        <w:t>韩冲</w:t>
      </w:r>
    </w:p>
    <w:p w14:paraId="3633296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（四）采购人联系电话：022-27330119</w:t>
      </w:r>
    </w:p>
    <w:p w14:paraId="5578596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十</w:t>
      </w:r>
      <w:r>
        <w:rPr>
          <w:rFonts w:hint="eastAsia" w:ascii="Times New Roman" w:hAnsi="Times New Roman" w:eastAsia="宋体" w:cs="Times New Roman"/>
          <w:color w:val="000000" w:themeColor="text1"/>
          <w:highlight w:val="none"/>
          <w14:textFill>
            <w14:solidFill>
              <w14:schemeClr w14:val="tx1"/>
            </w14:solidFill>
          </w14:textFill>
        </w:rPr>
        <w:t>二</w:t>
      </w:r>
      <w:r>
        <w:rPr>
          <w:rFonts w:ascii="Times New Roman" w:hAnsi="Times New Roman" w:eastAsia="宋体" w:cs="Times New Roman"/>
          <w:color w:val="000000" w:themeColor="text1"/>
          <w:highlight w:val="none"/>
          <w14:textFill>
            <w14:solidFill>
              <w14:schemeClr w14:val="tx1"/>
            </w14:solidFill>
          </w14:textFill>
        </w:rPr>
        <w:t>、质疑方式</w:t>
      </w:r>
    </w:p>
    <w:p w14:paraId="37BC1AAE">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544A45F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采购人质疑受理：</w:t>
      </w:r>
    </w:p>
    <w:p w14:paraId="3291643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一）</w:t>
      </w:r>
      <w:r>
        <w:rPr>
          <w:rFonts w:hint="eastAsia" w:ascii="Times New Roman" w:hAnsi="Times New Roman" w:eastAsia="宋体" w:cs="Times New Roman"/>
          <w:color w:val="000000" w:themeColor="text1"/>
          <w:highlight w:val="none"/>
          <w14:textFill>
            <w14:solidFill>
              <w14:schemeClr w14:val="tx1"/>
            </w14:solidFill>
          </w14:textFill>
        </w:rPr>
        <w:t>联系部门：天津市消防救援总队技术处</w:t>
      </w:r>
    </w:p>
    <w:p w14:paraId="66B21452">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二）</w:t>
      </w:r>
      <w:r>
        <w:rPr>
          <w:rFonts w:hint="eastAsia" w:ascii="Times New Roman" w:hAnsi="Times New Roman" w:eastAsia="宋体" w:cs="Times New Roman"/>
          <w:color w:val="000000" w:themeColor="text1"/>
          <w:highlight w:val="none"/>
          <w14:textFill>
            <w14:solidFill>
              <w14:schemeClr w14:val="tx1"/>
            </w14:solidFill>
          </w14:textFill>
        </w:rPr>
        <w:t>联系地址：天津市南开区南马路708号</w:t>
      </w:r>
    </w:p>
    <w:p w14:paraId="25682903">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三）</w:t>
      </w:r>
      <w:r>
        <w:rPr>
          <w:rFonts w:hint="eastAsia" w:ascii="Times New Roman" w:hAnsi="Times New Roman" w:eastAsia="宋体" w:cs="Times New Roman"/>
          <w:color w:val="000000" w:themeColor="text1"/>
          <w:highlight w:val="none"/>
          <w14:textFill>
            <w14:solidFill>
              <w14:schemeClr w14:val="tx1"/>
            </w14:solidFill>
          </w14:textFill>
        </w:rPr>
        <w:t>联 系 人：王鹏</w:t>
      </w:r>
    </w:p>
    <w:p w14:paraId="7EE15C1D">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四）</w:t>
      </w:r>
      <w:r>
        <w:rPr>
          <w:rFonts w:hint="eastAsia" w:ascii="Times New Roman" w:hAnsi="Times New Roman" w:eastAsia="宋体" w:cs="Times New Roman"/>
          <w:color w:val="000000" w:themeColor="text1"/>
          <w:highlight w:val="none"/>
          <w14:textFill>
            <w14:solidFill>
              <w14:schemeClr w14:val="tx1"/>
            </w14:solidFill>
          </w14:textFill>
        </w:rPr>
        <w:t>联系方式：022-27330119</w:t>
      </w:r>
    </w:p>
    <w:p w14:paraId="2029EBE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十</w:t>
      </w:r>
      <w:r>
        <w:rPr>
          <w:rFonts w:hint="eastAsia" w:ascii="Times New Roman" w:hAnsi="Times New Roman" w:eastAsia="宋体" w:cs="Times New Roman"/>
          <w:color w:val="000000" w:themeColor="text1"/>
          <w:highlight w:val="none"/>
          <w14:textFill>
            <w14:solidFill>
              <w14:schemeClr w14:val="tx1"/>
            </w14:solidFill>
          </w14:textFill>
        </w:rPr>
        <w:t>三</w:t>
      </w:r>
      <w:r>
        <w:rPr>
          <w:rFonts w:ascii="Times New Roman" w:hAnsi="Times New Roman" w:eastAsia="宋体" w:cs="Times New Roman"/>
          <w:color w:val="000000" w:themeColor="text1"/>
          <w:highlight w:val="none"/>
          <w14:textFill>
            <w14:solidFill>
              <w14:schemeClr w14:val="tx1"/>
            </w14:solidFill>
          </w14:textFill>
        </w:rPr>
        <w:t>、公告期限</w:t>
      </w:r>
    </w:p>
    <w:p w14:paraId="605C1E0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招标公告的公告期限为5个工作日。</w:t>
      </w:r>
    </w:p>
    <w:p w14:paraId="507EBC3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十</w:t>
      </w:r>
      <w:r>
        <w:rPr>
          <w:rFonts w:hint="eastAsia" w:ascii="Times New Roman" w:hAnsi="Times New Roman" w:eastAsia="宋体" w:cs="Times New Roman"/>
          <w:color w:val="000000" w:themeColor="text1"/>
          <w:highlight w:val="none"/>
          <w14:textFill>
            <w14:solidFill>
              <w14:schemeClr w14:val="tx1"/>
            </w14:solidFill>
          </w14:textFill>
        </w:rPr>
        <w:t>四</w:t>
      </w:r>
      <w:r>
        <w:rPr>
          <w:rFonts w:ascii="Times New Roman" w:hAnsi="Times New Roman" w:eastAsia="宋体" w:cs="Times New Roman"/>
          <w:color w:val="000000" w:themeColor="text1"/>
          <w:highlight w:val="none"/>
          <w14:textFill>
            <w14:solidFill>
              <w14:schemeClr w14:val="tx1"/>
            </w14:solidFill>
          </w14:textFill>
        </w:rPr>
        <w:t>、招标代理服务费</w:t>
      </w:r>
    </w:p>
    <w:p w14:paraId="2CDBD2C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本项目按以下比例向中标供应商收取招标代理服务费</w:t>
      </w:r>
      <w:r>
        <w:rPr>
          <w:rFonts w:hint="eastAsia" w:ascii="Times New Roman" w:hAnsi="Times New Roman" w:eastAsia="宋体" w:cs="Times New Roman"/>
          <w:color w:val="000000" w:themeColor="text1"/>
          <w:highlight w:val="none"/>
          <w14:textFill>
            <w14:solidFill>
              <w14:schemeClr w14:val="tx1"/>
            </w14:solidFill>
          </w14:textFill>
        </w:rPr>
        <w:t>：</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380F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0C7ECDE4">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中标金额</w:t>
            </w:r>
            <w:r>
              <w:rPr>
                <w:rFonts w:hint="eastAsia"/>
                <w:color w:val="000000" w:themeColor="text1"/>
                <w:sz w:val="24"/>
                <w:highlight w:val="none"/>
                <w14:textFill>
                  <w14:solidFill>
                    <w14:schemeClr w14:val="tx1"/>
                  </w14:solidFill>
                </w14:textFill>
              </w:rPr>
              <w:t>（万元）</w:t>
            </w:r>
          </w:p>
        </w:tc>
        <w:tc>
          <w:tcPr>
            <w:tcW w:w="3657" w:type="dxa"/>
            <w:vAlign w:val="center"/>
          </w:tcPr>
          <w:p w14:paraId="328E1BB3">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费率</w:t>
            </w:r>
          </w:p>
        </w:tc>
      </w:tr>
      <w:tr w14:paraId="32F6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BCD91CF">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100以下</w:t>
            </w:r>
          </w:p>
        </w:tc>
        <w:tc>
          <w:tcPr>
            <w:tcW w:w="3657" w:type="dxa"/>
            <w:vAlign w:val="center"/>
          </w:tcPr>
          <w:p w14:paraId="3CFD9766">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r>
      <w:tr w14:paraId="3754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6718C92">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100-500</w:t>
            </w:r>
          </w:p>
        </w:tc>
        <w:tc>
          <w:tcPr>
            <w:tcW w:w="3657" w:type="dxa"/>
            <w:vAlign w:val="center"/>
          </w:tcPr>
          <w:p w14:paraId="1F803C61">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0.8</w:t>
            </w:r>
            <w:r>
              <w:rPr>
                <w:color w:val="000000" w:themeColor="text1"/>
                <w:sz w:val="24"/>
                <w:highlight w:val="none"/>
                <w14:textFill>
                  <w14:solidFill>
                    <w14:schemeClr w14:val="tx1"/>
                  </w14:solidFill>
                </w14:textFill>
              </w:rPr>
              <w:t>%</w:t>
            </w:r>
          </w:p>
        </w:tc>
      </w:tr>
      <w:tr w14:paraId="7E89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BC7C473">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500-1000</w:t>
            </w:r>
          </w:p>
        </w:tc>
        <w:tc>
          <w:tcPr>
            <w:tcW w:w="3657" w:type="dxa"/>
            <w:vAlign w:val="center"/>
          </w:tcPr>
          <w:p w14:paraId="57AFB6C2">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45</w:t>
            </w:r>
            <w:r>
              <w:rPr>
                <w:color w:val="000000" w:themeColor="text1"/>
                <w:sz w:val="24"/>
                <w:highlight w:val="none"/>
                <w14:textFill>
                  <w14:solidFill>
                    <w14:schemeClr w14:val="tx1"/>
                  </w14:solidFill>
                </w14:textFill>
              </w:rPr>
              <w:t>%</w:t>
            </w:r>
          </w:p>
        </w:tc>
      </w:tr>
      <w:tr w14:paraId="0222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38ED129">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1000</w:t>
            </w:r>
            <w:r>
              <w:rPr>
                <w:rFonts w:hint="eastAsia"/>
                <w:color w:val="000000" w:themeColor="text1"/>
                <w:sz w:val="24"/>
                <w:highlight w:val="none"/>
                <w14:textFill>
                  <w14:solidFill>
                    <w14:schemeClr w14:val="tx1"/>
                  </w14:solidFill>
                </w14:textFill>
              </w:rPr>
              <w:t>-5000</w:t>
            </w:r>
          </w:p>
        </w:tc>
        <w:tc>
          <w:tcPr>
            <w:tcW w:w="3657" w:type="dxa"/>
            <w:vAlign w:val="center"/>
          </w:tcPr>
          <w:p w14:paraId="0DDBEFD7">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0.25%</w:t>
            </w:r>
          </w:p>
        </w:tc>
      </w:tr>
      <w:tr w14:paraId="70B2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384259D">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5000-10000</w:t>
            </w:r>
          </w:p>
        </w:tc>
        <w:tc>
          <w:tcPr>
            <w:tcW w:w="3657" w:type="dxa"/>
            <w:vAlign w:val="center"/>
          </w:tcPr>
          <w:p w14:paraId="49035D6F">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0.1%</w:t>
            </w:r>
          </w:p>
        </w:tc>
      </w:tr>
      <w:tr w14:paraId="06755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1C983A7">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10000-100000</w:t>
            </w:r>
          </w:p>
        </w:tc>
        <w:tc>
          <w:tcPr>
            <w:tcW w:w="3657" w:type="dxa"/>
            <w:vAlign w:val="center"/>
          </w:tcPr>
          <w:p w14:paraId="0E3C679E">
            <w:pPr>
              <w:tabs>
                <w:tab w:val="left" w:pos="750"/>
                <w:tab w:val="left" w:pos="840"/>
              </w:tabs>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0.05%</w:t>
            </w:r>
          </w:p>
        </w:tc>
      </w:tr>
    </w:tbl>
    <w:p w14:paraId="47830930">
      <w:pPr>
        <w:tabs>
          <w:tab w:val="left" w:pos="700"/>
        </w:tabs>
        <w:autoSpaceDE w:val="0"/>
        <w:autoSpaceDN w:val="0"/>
        <w:adjustRightInd w:val="0"/>
        <w:spacing w:line="360" w:lineRule="auto"/>
        <w:ind w:firstLine="448" w:firstLineChars="20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服务费按差额定率累进法计算</w:t>
      </w:r>
      <w:r>
        <w:rPr>
          <w:rFonts w:hint="eastAsia"/>
          <w:color w:val="000000" w:themeColor="text1"/>
          <w:sz w:val="24"/>
          <w:highlight w:val="none"/>
          <w:lang w:val="zh-CN"/>
          <w14:textFill>
            <w14:solidFill>
              <w14:schemeClr w14:val="tx1"/>
            </w14:solidFill>
          </w14:textFill>
        </w:rPr>
        <w:t>，向下取整，精确到元。</w:t>
      </w:r>
      <w:r>
        <w:rPr>
          <w:color w:val="000000" w:themeColor="text1"/>
          <w:sz w:val="24"/>
          <w:highlight w:val="none"/>
          <w:lang w:val="zh-CN"/>
          <w14:textFill>
            <w14:solidFill>
              <w14:schemeClr w14:val="tx1"/>
            </w14:solidFill>
          </w14:textFill>
        </w:rPr>
        <w:t>例如</w:t>
      </w:r>
      <w:r>
        <w:rPr>
          <w:color w:val="000000" w:themeColor="text1"/>
          <w:sz w:val="24"/>
          <w:highlight w:val="none"/>
          <w14:textFill>
            <w14:solidFill>
              <w14:schemeClr w14:val="tx1"/>
            </w14:solidFill>
          </w14:textFill>
        </w:rPr>
        <w:t>中标</w:t>
      </w:r>
      <w:r>
        <w:rPr>
          <w:color w:val="000000" w:themeColor="text1"/>
          <w:sz w:val="24"/>
          <w:highlight w:val="none"/>
          <w:lang w:val="zh-CN"/>
          <w14:textFill>
            <w14:solidFill>
              <w14:schemeClr w14:val="tx1"/>
            </w14:solidFill>
          </w14:textFill>
        </w:rPr>
        <w:t>金额为680</w:t>
      </w:r>
      <w:r>
        <w:rPr>
          <w:rFonts w:hint="eastAsia"/>
          <w:color w:val="000000" w:themeColor="text1"/>
          <w:sz w:val="24"/>
          <w:highlight w:val="none"/>
          <w:lang w:val="zh-CN"/>
          <w14:textFill>
            <w14:solidFill>
              <w14:schemeClr w14:val="tx1"/>
            </w14:solidFill>
          </w14:textFill>
        </w:rPr>
        <w:t>5000</w:t>
      </w:r>
      <w:r>
        <w:rPr>
          <w:color w:val="000000" w:themeColor="text1"/>
          <w:sz w:val="24"/>
          <w:highlight w:val="none"/>
          <w:lang w:val="zh-CN"/>
          <w14:textFill>
            <w14:solidFill>
              <w14:schemeClr w14:val="tx1"/>
            </w14:solidFill>
          </w14:textFill>
        </w:rPr>
        <w:t>元，服务费</w:t>
      </w:r>
      <w:r>
        <w:rPr>
          <w:rFonts w:hint="eastAsia"/>
          <w:color w:val="000000" w:themeColor="text1"/>
          <w:sz w:val="24"/>
          <w:highlight w:val="none"/>
          <w:lang w:val="zh-CN"/>
          <w14:textFill>
            <w14:solidFill>
              <w14:schemeClr w14:val="tx1"/>
            </w14:solidFill>
          </w14:textFill>
        </w:rPr>
        <w:t>=</w:t>
      </w:r>
      <w:r>
        <w:rPr>
          <w:color w:val="000000" w:themeColor="text1"/>
          <w:sz w:val="24"/>
          <w:highlight w:val="none"/>
          <w:lang w:val="zh-CN"/>
          <w14:textFill>
            <w14:solidFill>
              <w14:schemeClr w14:val="tx1"/>
            </w14:solidFill>
          </w14:textFill>
        </w:rPr>
        <w:t>100</w:t>
      </w:r>
      <w:r>
        <w:rPr>
          <w:rFonts w:hint="eastAsia"/>
          <w:color w:val="000000" w:themeColor="text1"/>
          <w:sz w:val="24"/>
          <w:highlight w:val="none"/>
          <w:lang w:val="zh-CN"/>
          <w14:textFill>
            <w14:solidFill>
              <w14:schemeClr w14:val="tx1"/>
            </w14:solidFill>
          </w14:textFill>
        </w:rPr>
        <w:t>0000</w:t>
      </w:r>
      <w:r>
        <w:rPr>
          <w:color w:val="000000" w:themeColor="text1"/>
          <w:sz w:val="24"/>
          <w:highlight w:val="none"/>
          <w:lang w:val="zh-CN"/>
          <w14:textFill>
            <w14:solidFill>
              <w14:schemeClr w14:val="tx1"/>
            </w14:solidFill>
          </w14:textFill>
        </w:rPr>
        <w:t>×1%+</w:t>
      </w:r>
      <w:r>
        <w:rPr>
          <w:rFonts w:hint="eastAsia"/>
          <w:color w:val="000000" w:themeColor="text1"/>
          <w:sz w:val="24"/>
          <w:highlight w:val="none"/>
          <w:lang w:val="zh-CN"/>
          <w14:textFill>
            <w14:solidFill>
              <w14:schemeClr w14:val="tx1"/>
            </w14:solidFill>
          </w14:textFill>
        </w:rPr>
        <w:t>（</w:t>
      </w:r>
      <w:r>
        <w:rPr>
          <w:color w:val="000000" w:themeColor="text1"/>
          <w:sz w:val="24"/>
          <w:highlight w:val="none"/>
          <w:lang w:val="zh-CN"/>
          <w14:textFill>
            <w14:solidFill>
              <w14:schemeClr w14:val="tx1"/>
            </w14:solidFill>
          </w14:textFill>
        </w:rPr>
        <w:t>500</w:t>
      </w:r>
      <w:r>
        <w:rPr>
          <w:rFonts w:hint="eastAsia"/>
          <w:color w:val="000000" w:themeColor="text1"/>
          <w:sz w:val="24"/>
          <w:highlight w:val="none"/>
          <w:lang w:val="zh-CN"/>
          <w14:textFill>
            <w14:solidFill>
              <w14:schemeClr w14:val="tx1"/>
            </w14:solidFill>
          </w14:textFill>
        </w:rPr>
        <w:t>0000</w:t>
      </w:r>
      <w:r>
        <w:rPr>
          <w:color w:val="000000" w:themeColor="text1"/>
          <w:sz w:val="24"/>
          <w:highlight w:val="none"/>
          <w:lang w:val="zh-CN"/>
          <w14:textFill>
            <w14:solidFill>
              <w14:schemeClr w14:val="tx1"/>
            </w14:solidFill>
          </w14:textFill>
        </w:rPr>
        <w:t>-100</w:t>
      </w:r>
      <w:r>
        <w:rPr>
          <w:rFonts w:hint="eastAsia"/>
          <w:color w:val="000000" w:themeColor="text1"/>
          <w:sz w:val="24"/>
          <w:highlight w:val="none"/>
          <w:lang w:val="zh-CN"/>
          <w14:textFill>
            <w14:solidFill>
              <w14:schemeClr w14:val="tx1"/>
            </w14:solidFill>
          </w14:textFill>
        </w:rPr>
        <w:t>0000）</w:t>
      </w:r>
      <w:r>
        <w:rPr>
          <w:color w:val="000000" w:themeColor="text1"/>
          <w:sz w:val="24"/>
          <w:highlight w:val="none"/>
          <w:lang w:val="zh-CN"/>
          <w14:textFill>
            <w14:solidFill>
              <w14:schemeClr w14:val="tx1"/>
            </w14:solidFill>
          </w14:textFill>
        </w:rPr>
        <w:t>×</w:t>
      </w:r>
      <w:r>
        <w:rPr>
          <w:rFonts w:hint="eastAsia"/>
          <w:color w:val="000000" w:themeColor="text1"/>
          <w:sz w:val="24"/>
          <w:highlight w:val="none"/>
          <w:lang w:val="zh-CN"/>
          <w14:textFill>
            <w14:solidFill>
              <w14:schemeClr w14:val="tx1"/>
            </w14:solidFill>
          </w14:textFill>
        </w:rPr>
        <w:t>0.8</w:t>
      </w:r>
      <w:r>
        <w:rPr>
          <w:color w:val="000000" w:themeColor="text1"/>
          <w:sz w:val="24"/>
          <w:highlight w:val="none"/>
          <w:lang w:val="zh-CN"/>
          <w14:textFill>
            <w14:solidFill>
              <w14:schemeClr w14:val="tx1"/>
            </w14:solidFill>
          </w14:textFill>
        </w:rPr>
        <w:t>%+</w:t>
      </w:r>
      <w:r>
        <w:rPr>
          <w:rFonts w:hint="eastAsia"/>
          <w:color w:val="000000" w:themeColor="text1"/>
          <w:sz w:val="24"/>
          <w:highlight w:val="none"/>
          <w:lang w:val="zh-CN"/>
          <w14:textFill>
            <w14:solidFill>
              <w14:schemeClr w14:val="tx1"/>
            </w14:solidFill>
          </w14:textFill>
        </w:rPr>
        <w:t>（</w:t>
      </w:r>
      <w:r>
        <w:rPr>
          <w:color w:val="000000" w:themeColor="text1"/>
          <w:sz w:val="24"/>
          <w:highlight w:val="none"/>
          <w:lang w:val="zh-CN"/>
          <w14:textFill>
            <w14:solidFill>
              <w14:schemeClr w14:val="tx1"/>
            </w14:solidFill>
          </w14:textFill>
        </w:rPr>
        <w:t>680</w:t>
      </w:r>
      <w:r>
        <w:rPr>
          <w:rFonts w:hint="eastAsia"/>
          <w:color w:val="000000" w:themeColor="text1"/>
          <w:sz w:val="24"/>
          <w:highlight w:val="none"/>
          <w:lang w:val="zh-CN"/>
          <w14:textFill>
            <w14:solidFill>
              <w14:schemeClr w14:val="tx1"/>
            </w14:solidFill>
          </w14:textFill>
        </w:rPr>
        <w:t>5000</w:t>
      </w:r>
      <w:r>
        <w:rPr>
          <w:color w:val="000000" w:themeColor="text1"/>
          <w:sz w:val="24"/>
          <w:highlight w:val="none"/>
          <w:lang w:val="zh-CN"/>
          <w14:textFill>
            <w14:solidFill>
              <w14:schemeClr w14:val="tx1"/>
            </w14:solidFill>
          </w14:textFill>
        </w:rPr>
        <w:t>-500</w:t>
      </w:r>
      <w:r>
        <w:rPr>
          <w:rFonts w:hint="eastAsia"/>
          <w:color w:val="000000" w:themeColor="text1"/>
          <w:sz w:val="24"/>
          <w:highlight w:val="none"/>
          <w:lang w:val="zh-CN"/>
          <w14:textFill>
            <w14:solidFill>
              <w14:schemeClr w14:val="tx1"/>
            </w14:solidFill>
          </w14:textFill>
        </w:rPr>
        <w:t>0000）</w:t>
      </w:r>
      <w:r>
        <w:rPr>
          <w:color w:val="000000" w:themeColor="text1"/>
          <w:sz w:val="24"/>
          <w:highlight w:val="none"/>
          <w:lang w:val="zh-CN"/>
          <w14:textFill>
            <w14:solidFill>
              <w14:schemeClr w14:val="tx1"/>
            </w14:solidFill>
          </w14:textFill>
        </w:rPr>
        <w:t>×0.</w:t>
      </w:r>
      <w:r>
        <w:rPr>
          <w:rFonts w:hint="eastAsia"/>
          <w:color w:val="000000" w:themeColor="text1"/>
          <w:sz w:val="24"/>
          <w:highlight w:val="none"/>
          <w:lang w:val="zh-CN"/>
          <w14:textFill>
            <w14:solidFill>
              <w14:schemeClr w14:val="tx1"/>
            </w14:solidFill>
          </w14:textFill>
        </w:rPr>
        <w:t>45</w:t>
      </w:r>
      <w:r>
        <w:rPr>
          <w:color w:val="000000" w:themeColor="text1"/>
          <w:sz w:val="24"/>
          <w:highlight w:val="none"/>
          <w:lang w:val="zh-CN"/>
          <w14:textFill>
            <w14:solidFill>
              <w14:schemeClr w14:val="tx1"/>
            </w14:solidFill>
          </w14:textFill>
        </w:rPr>
        <w:t>%=</w:t>
      </w:r>
      <w:r>
        <w:rPr>
          <w:rFonts w:hint="eastAsia"/>
          <w:color w:val="000000" w:themeColor="text1"/>
          <w:sz w:val="24"/>
          <w:highlight w:val="none"/>
          <w:lang w:val="zh-CN"/>
          <w14:textFill>
            <w14:solidFill>
              <w14:schemeClr w14:val="tx1"/>
            </w14:solidFill>
          </w14:textFill>
        </w:rPr>
        <w:t>50122.5</w:t>
      </w:r>
      <w:r>
        <w:rPr>
          <w:color w:val="000000" w:themeColor="text1"/>
          <w:sz w:val="24"/>
          <w:highlight w:val="none"/>
          <w:lang w:val="zh-CN"/>
          <w14:textFill>
            <w14:solidFill>
              <w14:schemeClr w14:val="tx1"/>
            </w14:solidFill>
          </w14:textFill>
        </w:rPr>
        <w:t>元，服务费</w:t>
      </w:r>
      <w:r>
        <w:rPr>
          <w:rFonts w:hint="eastAsia"/>
          <w:color w:val="000000" w:themeColor="text1"/>
          <w:sz w:val="24"/>
          <w:highlight w:val="none"/>
          <w:lang w:val="zh-CN"/>
          <w14:textFill>
            <w14:solidFill>
              <w14:schemeClr w14:val="tx1"/>
            </w14:solidFill>
          </w14:textFill>
        </w:rPr>
        <w:t>缴纳50122元。</w:t>
      </w:r>
      <w:r>
        <w:rPr>
          <w:color w:val="000000" w:themeColor="text1"/>
          <w:sz w:val="24"/>
          <w:highlight w:val="none"/>
          <w:lang w:val="zh-CN"/>
          <w14:textFill>
            <w14:solidFill>
              <w14:schemeClr w14:val="tx1"/>
            </w14:solidFill>
          </w14:textFill>
        </w:rPr>
        <w:t>其中中标金额以《中标通知书》为准。</w:t>
      </w:r>
    </w:p>
    <w:p w14:paraId="5407D6C3">
      <w:pPr>
        <w:tabs>
          <w:tab w:val="left" w:pos="700"/>
        </w:tabs>
        <w:autoSpaceDE w:val="0"/>
        <w:autoSpaceDN w:val="0"/>
        <w:adjustRightInd w:val="0"/>
        <w:spacing w:line="360" w:lineRule="auto"/>
        <w:ind w:firstLine="448" w:firstLineChars="200"/>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14:textFill>
            <w14:solidFill>
              <w14:schemeClr w14:val="tx1"/>
            </w14:solidFill>
          </w14:textFill>
        </w:rPr>
        <w:t>中标供应商应于中标公告发布之日起5个工作日内缴纳</w:t>
      </w:r>
      <w:r>
        <w:rPr>
          <w:rFonts w:hint="eastAsia"/>
          <w:color w:val="000000" w:themeColor="text1"/>
          <w:sz w:val="24"/>
          <w:szCs w:val="24"/>
          <w:highlight w:val="none"/>
          <w:lang w:val="zh-CN"/>
          <w14:textFill>
            <w14:solidFill>
              <w14:schemeClr w14:val="tx1"/>
            </w14:solidFill>
          </w14:textFill>
        </w:rPr>
        <w:t>招标代理服务费，缴费单位名称须与投标单位名称一致，缴费时请注明项目编号及中标包号。</w:t>
      </w:r>
    </w:p>
    <w:p w14:paraId="5B9C660F">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名        称：天津市公共资源交易中心</w:t>
      </w:r>
    </w:p>
    <w:p w14:paraId="1337E30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开户行及账号：中国建设银行股份有限公司天津明华支行 </w:t>
      </w:r>
    </w:p>
    <w:p w14:paraId="5D2F3741">
      <w:pPr>
        <w:pStyle w:val="29"/>
        <w:spacing w:line="360" w:lineRule="auto"/>
        <w:ind w:firstLine="2009" w:firstLineChars="897"/>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1205 0162 4900 0000 0675</w:t>
      </w:r>
    </w:p>
    <w:p w14:paraId="1B87346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银行联行号：105110039436</w:t>
      </w:r>
    </w:p>
    <w:p w14:paraId="3E7FB681">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纳税人识别号：1212 0000 MB1E 44809C</w:t>
      </w:r>
    </w:p>
    <w:p w14:paraId="4C05D1E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地址：天津市河东区红星路79号</w:t>
      </w:r>
    </w:p>
    <w:p w14:paraId="1685B57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缴费及申请开票系统：http://pay.tjggzy.cn/</w:t>
      </w:r>
    </w:p>
    <w:p w14:paraId="31CDB62B">
      <w:pPr>
        <w:pStyle w:val="29"/>
        <w:spacing w:line="360" w:lineRule="auto"/>
        <w:ind w:firstLine="448" w:firstLineChars="200"/>
        <w:jc w:val="both"/>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缴费及开票咨询电话：022-24532012</w:t>
      </w:r>
    </w:p>
    <w:p w14:paraId="7B31E256">
      <w:pPr>
        <w:pStyle w:val="29"/>
        <w:spacing w:line="360" w:lineRule="auto"/>
        <w:jc w:val="both"/>
        <w:rPr>
          <w:rFonts w:ascii="Times New Roman" w:hAnsi="Times New Roman" w:eastAsia="宋体" w:cs="Times New Roman"/>
          <w:color w:val="000000" w:themeColor="text1"/>
          <w:highlight w:val="none"/>
          <w14:textFill>
            <w14:solidFill>
              <w14:schemeClr w14:val="tx1"/>
            </w14:solidFill>
          </w14:textFill>
        </w:rPr>
      </w:pPr>
    </w:p>
    <w:p w14:paraId="54895130">
      <w:pPr>
        <w:pStyle w:val="29"/>
        <w:spacing w:line="360" w:lineRule="auto"/>
        <w:jc w:val="right"/>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2024年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9</w:t>
      </w:r>
      <w:r>
        <w:rPr>
          <w:rFonts w:ascii="Times New Roman" w:hAnsi="Times New Roman" w:eastAsia="宋体" w:cs="Times New Roman"/>
          <w:color w:val="000000" w:themeColor="text1"/>
          <w:highlight w:val="none"/>
          <w14:textFill>
            <w14:solidFill>
              <w14:schemeClr w14:val="tx1"/>
            </w14:solidFill>
          </w14:textFill>
        </w:rPr>
        <w:t>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13</w:t>
      </w:r>
      <w:r>
        <w:rPr>
          <w:rFonts w:ascii="Times New Roman" w:hAnsi="Times New Roman" w:eastAsia="宋体" w:cs="Times New Roman"/>
          <w:color w:val="000000" w:themeColor="text1"/>
          <w:highlight w:val="none"/>
          <w14:textFill>
            <w14:solidFill>
              <w14:schemeClr w14:val="tx1"/>
            </w14:solidFill>
          </w14:textFill>
        </w:rPr>
        <w:t>日</w:t>
      </w:r>
    </w:p>
    <w:p w14:paraId="4344BE28">
      <w:pPr>
        <w:pStyle w:val="29"/>
        <w:spacing w:line="360" w:lineRule="auto"/>
        <w:ind w:right="892"/>
        <w:rPr>
          <w:rFonts w:ascii="Times New Roman" w:hAnsi="Times New Roman" w:eastAsia="宋体" w:cs="Times New Roman"/>
          <w:color w:val="000000" w:themeColor="text1"/>
          <w:highlight w:val="none"/>
          <w14:textFill>
            <w14:solidFill>
              <w14:schemeClr w14:val="tx1"/>
            </w14:solidFill>
          </w14:textFill>
        </w:rPr>
      </w:pPr>
    </w:p>
    <w:p w14:paraId="68D631E7">
      <w:pPr>
        <w:pStyle w:val="29"/>
        <w:spacing w:line="360" w:lineRule="auto"/>
        <w:ind w:right="892"/>
        <w:rPr>
          <w:rFonts w:ascii="Times New Roman" w:hAnsi="Times New Roman" w:eastAsia="宋体" w:cs="Times New Roman"/>
          <w:color w:val="000000" w:themeColor="text1"/>
          <w:highlight w:val="none"/>
          <w14:textFill>
            <w14:solidFill>
              <w14:schemeClr w14:val="tx1"/>
            </w14:solidFill>
          </w14:textFill>
        </w:rPr>
      </w:pPr>
    </w:p>
    <w:p w14:paraId="69F7C4C5">
      <w:pPr>
        <w:widowControl/>
        <w:jc w:val="left"/>
        <w:rPr>
          <w:color w:val="000000" w:themeColor="text1"/>
          <w:kern w:val="0"/>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p>
    <w:p w14:paraId="0870EC54">
      <w:pPr>
        <w:pStyle w:val="1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第</w:t>
      </w:r>
      <w:r>
        <w:rPr>
          <w:rFonts w:ascii="Times New Roman" w:hAnsi="Times New Roman"/>
          <w:color w:val="000000" w:themeColor="text1"/>
          <w:highlight w:val="none"/>
          <w:lang w:eastAsia="zh-CN"/>
          <w14:textFill>
            <w14:solidFill>
              <w14:schemeClr w14:val="tx1"/>
            </w14:solidFill>
          </w14:textFill>
        </w:rPr>
        <w:t>二</w:t>
      </w:r>
      <w:r>
        <w:rPr>
          <w:rFonts w:ascii="Times New Roman" w:hAnsi="Times New Roman"/>
          <w:color w:val="000000" w:themeColor="text1"/>
          <w:highlight w:val="none"/>
          <w14:textFill>
            <w14:solidFill>
              <w14:schemeClr w14:val="tx1"/>
            </w14:solidFill>
          </w14:textFill>
        </w:rPr>
        <w:t>部分  招标项目要求</w:t>
      </w:r>
      <w:bookmarkEnd w:id="3"/>
    </w:p>
    <w:p w14:paraId="26A98FAD">
      <w:pPr>
        <w:tabs>
          <w:tab w:val="left" w:pos="210"/>
        </w:tabs>
        <w:autoSpaceDE w:val="0"/>
        <w:autoSpaceDN w:val="0"/>
        <w:adjustRightInd w:val="0"/>
        <w:spacing w:line="360" w:lineRule="auto"/>
        <w:ind w:firstLine="448" w:firstLineChars="200"/>
        <w:outlineLvl w:val="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一、商务要求</w:t>
      </w:r>
    </w:p>
    <w:p w14:paraId="5E88C7D8">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（一）报价要求</w:t>
      </w:r>
    </w:p>
    <w:p w14:paraId="6D630DF7">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投标报价以人民币填列。</w:t>
      </w:r>
    </w:p>
    <w:p w14:paraId="77283014">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投标人的报价应包括：人员费、交通费、设备费、采样费、分析测试费、利润税金等为完成招标文件规定的一切工作所需的全部费用。投标人所报价格应为最终优惠价格。</w:t>
      </w:r>
    </w:p>
    <w:p w14:paraId="27DCC963">
      <w:pPr>
        <w:spacing w:line="360" w:lineRule="auto"/>
        <w:ind w:firstLine="448" w:firstLineChars="20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验收相关费用由投标人负责。</w:t>
      </w:r>
    </w:p>
    <w:p w14:paraId="35B51C63">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（二）服务要求</w:t>
      </w:r>
    </w:p>
    <w:p w14:paraId="13CE955C">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投标人提供详细的服务方案。</w:t>
      </w:r>
    </w:p>
    <w:p w14:paraId="1AE2D9A8">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（三）时间、地点要求</w:t>
      </w:r>
    </w:p>
    <w:p w14:paraId="57B7F273">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时间要求：</w:t>
      </w:r>
      <w:r>
        <w:rPr>
          <w:rFonts w:hint="eastAsia"/>
          <w:color w:val="000000" w:themeColor="text1"/>
          <w:sz w:val="24"/>
          <w:highlight w:val="none"/>
          <w14:textFill>
            <w14:solidFill>
              <w14:schemeClr w14:val="tx1"/>
            </w14:solidFill>
          </w14:textFill>
        </w:rPr>
        <w:t>自签订合同之日起至2024年12月底</w:t>
      </w:r>
      <w:r>
        <w:rPr>
          <w:color w:val="000000" w:themeColor="text1"/>
          <w:sz w:val="24"/>
          <w:highlight w:val="none"/>
          <w14:textFill>
            <w14:solidFill>
              <w14:schemeClr w14:val="tx1"/>
            </w14:solidFill>
          </w14:textFill>
        </w:rPr>
        <w:t>（特殊情况以合同为准）。</w:t>
      </w:r>
    </w:p>
    <w:p w14:paraId="4519B765">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服务地点：</w:t>
      </w:r>
      <w:r>
        <w:rPr>
          <w:rFonts w:hint="eastAsia" w:ascii="宋体" w:hAnsi="宋体"/>
          <w:color w:val="000000" w:themeColor="text1"/>
          <w:sz w:val="24"/>
          <w:highlight w:val="none"/>
          <w14:textFill>
            <w14:solidFill>
              <w14:schemeClr w14:val="tx1"/>
            </w14:solidFill>
          </w14:textFill>
        </w:rPr>
        <w:t>天津市辖区内</w:t>
      </w:r>
      <w:r>
        <w:rPr>
          <w:color w:val="000000" w:themeColor="text1"/>
          <w:sz w:val="24"/>
          <w:highlight w:val="none"/>
          <w14:textFill>
            <w14:solidFill>
              <w14:schemeClr w14:val="tx1"/>
            </w14:solidFill>
          </w14:textFill>
        </w:rPr>
        <w:t>（特殊情况以合同为准）。</w:t>
      </w:r>
    </w:p>
    <w:p w14:paraId="000D89E2">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（四）付款方式</w:t>
      </w:r>
    </w:p>
    <w:p w14:paraId="647DCD58">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本项目所有检测完成后15个工作日内支付合同总额100%的款项</w:t>
      </w:r>
      <w:r>
        <w:rPr>
          <w:color w:val="000000" w:themeColor="text1"/>
          <w:sz w:val="24"/>
          <w:highlight w:val="none"/>
          <w14:textFill>
            <w14:solidFill>
              <w14:schemeClr w14:val="tx1"/>
            </w14:solidFill>
          </w14:textFill>
        </w:rPr>
        <w:t>（特殊情况以合同为准）。</w:t>
      </w:r>
    </w:p>
    <w:p w14:paraId="132DA330">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（五）投标保证金和履约保证金</w:t>
      </w:r>
    </w:p>
    <w:p w14:paraId="57B41814">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本项目不收取投标保证金和履约保证金。</w:t>
      </w:r>
    </w:p>
    <w:p w14:paraId="31BE226D">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（六）验收方法及标准</w:t>
      </w:r>
    </w:p>
    <w:p w14:paraId="1FC8E2F1">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p w14:paraId="7231DAAA">
      <w:pPr>
        <w:autoSpaceDE w:val="0"/>
        <w:autoSpaceDN w:val="0"/>
        <w:adjustRightInd w:val="0"/>
        <w:spacing w:line="360" w:lineRule="auto"/>
        <w:ind w:firstLine="448" w:firstLineChars="200"/>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w:t>
      </w:r>
      <w:r>
        <w:rPr>
          <w:bCs/>
          <w:color w:val="000000" w:themeColor="text1"/>
          <w:sz w:val="24"/>
          <w:highlight w:val="none"/>
          <w14:textFill>
            <w14:solidFill>
              <w14:schemeClr w14:val="tx1"/>
            </w14:solidFill>
          </w14:textFill>
        </w:rPr>
        <w:t>、技术要求</w:t>
      </w:r>
    </w:p>
    <w:p w14:paraId="0985A809">
      <w:pPr>
        <w:spacing w:line="360" w:lineRule="auto"/>
        <w:ind w:firstLine="448" w:firstLineChars="200"/>
        <w:outlineLvl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（一）投标人须承诺所提供的服务、人员及设备符合相关国家强制性规定。</w:t>
      </w:r>
    </w:p>
    <w:p w14:paraId="074EB937">
      <w:pPr>
        <w:spacing w:line="360" w:lineRule="auto"/>
        <w:ind w:firstLine="448" w:firstLineChars="200"/>
        <w:outlineLvl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（二）具体需求详见本部分项目需求书。</w:t>
      </w:r>
    </w:p>
    <w:p w14:paraId="12E7D612">
      <w:pPr>
        <w:spacing w:line="360" w:lineRule="auto"/>
        <w:ind w:firstLine="448" w:firstLineChars="200"/>
        <w:outlineLvl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三、评分因素及评标标准</w:t>
      </w:r>
    </w:p>
    <w:tbl>
      <w:tblPr>
        <w:tblStyle w:val="22"/>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419"/>
        <w:gridCol w:w="7311"/>
        <w:gridCol w:w="1143"/>
      </w:tblGrid>
      <w:tr w14:paraId="2FDC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93" w:type="dxa"/>
            <w:gridSpan w:val="3"/>
            <w:shd w:val="clear" w:color="auto" w:fill="auto"/>
            <w:vAlign w:val="center"/>
          </w:tcPr>
          <w:p w14:paraId="51A8B425">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第一部分 价格（</w:t>
            </w:r>
            <w:r>
              <w:rPr>
                <w:rFonts w:hint="eastAsia"/>
                <w:color w:val="000000" w:themeColor="text1"/>
                <w:kern w:val="0"/>
                <w:sz w:val="24"/>
                <w:szCs w:val="24"/>
                <w:highlight w:val="none"/>
                <w14:textFill>
                  <w14:solidFill>
                    <w14:schemeClr w14:val="tx1"/>
                  </w14:solidFill>
                </w14:textFill>
              </w:rPr>
              <w:t>10</w:t>
            </w:r>
            <w:r>
              <w:rPr>
                <w:color w:val="000000" w:themeColor="text1"/>
                <w:kern w:val="0"/>
                <w:sz w:val="24"/>
                <w:szCs w:val="24"/>
                <w:highlight w:val="none"/>
                <w14:textFill>
                  <w14:solidFill>
                    <w14:schemeClr w14:val="tx1"/>
                  </w14:solidFill>
                </w14:textFill>
              </w:rPr>
              <w:t>分）</w:t>
            </w:r>
          </w:p>
        </w:tc>
        <w:tc>
          <w:tcPr>
            <w:tcW w:w="1143" w:type="dxa"/>
            <w:shd w:val="clear" w:color="auto" w:fill="auto"/>
            <w:vAlign w:val="center"/>
          </w:tcPr>
          <w:p w14:paraId="3E6C4691">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分值</w:t>
            </w:r>
          </w:p>
        </w:tc>
      </w:tr>
      <w:tr w14:paraId="027A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63" w:type="dxa"/>
            <w:shd w:val="clear" w:color="auto" w:fill="auto"/>
            <w:noWrap/>
            <w:vAlign w:val="center"/>
          </w:tcPr>
          <w:p w14:paraId="73C27551">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p>
        </w:tc>
        <w:tc>
          <w:tcPr>
            <w:tcW w:w="1419" w:type="dxa"/>
            <w:shd w:val="clear" w:color="auto" w:fill="auto"/>
            <w:vAlign w:val="center"/>
          </w:tcPr>
          <w:p w14:paraId="6A45C48D">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价格</w:t>
            </w:r>
          </w:p>
        </w:tc>
        <w:tc>
          <w:tcPr>
            <w:tcW w:w="7311" w:type="dxa"/>
            <w:shd w:val="clear" w:color="auto" w:fill="auto"/>
            <w:vAlign w:val="center"/>
          </w:tcPr>
          <w:p w14:paraId="1C229EA5">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（1）投标报价超过采购预算的，投标无效，未超过采购预算的投标报价按以下公式进行计算。</w:t>
            </w:r>
          </w:p>
          <w:p w14:paraId="58CF9B6E">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（2）投标报价得分=（评标基准价/投标报价）×</w:t>
            </w:r>
            <w:r>
              <w:rPr>
                <w:rFonts w:hint="eastAsia"/>
                <w:color w:val="000000" w:themeColor="text1"/>
                <w:kern w:val="0"/>
                <w:sz w:val="24"/>
                <w:szCs w:val="24"/>
                <w:highlight w:val="none"/>
                <w14:textFill>
                  <w14:solidFill>
                    <w14:schemeClr w14:val="tx1"/>
                  </w14:solidFill>
                </w14:textFill>
              </w:rPr>
              <w:t>10</w:t>
            </w:r>
          </w:p>
          <w:p w14:paraId="7EFA63AB">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注：满足招标文件要求且投标报价最低的投标报价为评标基准价。</w:t>
            </w:r>
          </w:p>
        </w:tc>
        <w:tc>
          <w:tcPr>
            <w:tcW w:w="1143" w:type="dxa"/>
            <w:shd w:val="clear" w:color="auto" w:fill="auto"/>
            <w:vAlign w:val="center"/>
          </w:tcPr>
          <w:p w14:paraId="7D75B0D1">
            <w:pPr>
              <w:widowControl/>
              <w:adjustRightInd w:val="0"/>
              <w:snapToGrid w:val="0"/>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10</w:t>
            </w:r>
          </w:p>
        </w:tc>
      </w:tr>
      <w:tr w14:paraId="2451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393" w:type="dxa"/>
            <w:gridSpan w:val="3"/>
            <w:shd w:val="clear" w:color="auto" w:fill="auto"/>
            <w:noWrap/>
            <w:vAlign w:val="center"/>
          </w:tcPr>
          <w:p w14:paraId="1AF12A7D">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第二部分 客观分（</w:t>
            </w:r>
            <w:r>
              <w:rPr>
                <w:rFonts w:hint="eastAsia"/>
                <w:color w:val="000000" w:themeColor="text1"/>
                <w:kern w:val="0"/>
                <w:sz w:val="24"/>
                <w:szCs w:val="24"/>
                <w:highlight w:val="none"/>
                <w14:textFill>
                  <w14:solidFill>
                    <w14:schemeClr w14:val="tx1"/>
                  </w14:solidFill>
                </w14:textFill>
              </w:rPr>
              <w:t>15</w:t>
            </w:r>
            <w:r>
              <w:rPr>
                <w:color w:val="000000" w:themeColor="text1"/>
                <w:kern w:val="0"/>
                <w:sz w:val="24"/>
                <w:szCs w:val="24"/>
                <w:highlight w:val="none"/>
                <w14:textFill>
                  <w14:solidFill>
                    <w14:schemeClr w14:val="tx1"/>
                  </w14:solidFill>
                </w14:textFill>
              </w:rPr>
              <w:t>分）</w:t>
            </w:r>
          </w:p>
        </w:tc>
        <w:tc>
          <w:tcPr>
            <w:tcW w:w="1143" w:type="dxa"/>
            <w:shd w:val="clear" w:color="auto" w:fill="auto"/>
            <w:vAlign w:val="center"/>
          </w:tcPr>
          <w:p w14:paraId="6D31456C">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分值</w:t>
            </w:r>
          </w:p>
        </w:tc>
      </w:tr>
      <w:tr w14:paraId="3B1F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34E004CB">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p>
        </w:tc>
        <w:tc>
          <w:tcPr>
            <w:tcW w:w="1419" w:type="dxa"/>
            <w:shd w:val="clear" w:color="auto" w:fill="auto"/>
            <w:vAlign w:val="center"/>
          </w:tcPr>
          <w:p w14:paraId="4625BB2A">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投标人业绩</w:t>
            </w:r>
          </w:p>
        </w:tc>
        <w:tc>
          <w:tcPr>
            <w:tcW w:w="7311" w:type="dxa"/>
            <w:shd w:val="clear" w:color="auto" w:fill="auto"/>
            <w:vAlign w:val="center"/>
          </w:tcPr>
          <w:p w14:paraId="6313C60B">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完全按照以下要求提供</w:t>
            </w:r>
            <w:r>
              <w:rPr>
                <w:rFonts w:hint="eastAsia"/>
                <w:color w:val="000000" w:themeColor="text1"/>
                <w:kern w:val="0"/>
                <w:sz w:val="24"/>
                <w:szCs w:val="24"/>
                <w:highlight w:val="none"/>
                <w14:textFill>
                  <w14:solidFill>
                    <w14:schemeClr w14:val="tx1"/>
                  </w14:solidFill>
                </w14:textFill>
              </w:rPr>
              <w:t>投标人</w:t>
            </w:r>
            <w:r>
              <w:rPr>
                <w:color w:val="000000" w:themeColor="text1"/>
                <w:kern w:val="0"/>
                <w:sz w:val="24"/>
                <w:szCs w:val="24"/>
                <w:highlight w:val="none"/>
                <w14:textFill>
                  <w14:solidFill>
                    <w14:schemeClr w14:val="tx1"/>
                  </w14:solidFill>
                </w14:textFill>
              </w:rPr>
              <w:t>曾实施</w:t>
            </w:r>
            <w:r>
              <w:rPr>
                <w:rFonts w:hint="eastAsia"/>
                <w:color w:val="000000" w:themeColor="text1"/>
                <w:sz w:val="24"/>
                <w:highlight w:val="none"/>
                <w14:textFill>
                  <w14:solidFill>
                    <w14:schemeClr w14:val="tx1"/>
                  </w14:solidFill>
                </w14:textFill>
              </w:rPr>
              <w:t>消防产品</w:t>
            </w:r>
            <w:r>
              <w:rPr>
                <w:color w:val="000000" w:themeColor="text1"/>
                <w:sz w:val="24"/>
                <w:highlight w:val="none"/>
                <w14:textFill>
                  <w14:solidFill>
                    <w14:schemeClr w14:val="tx1"/>
                  </w14:solidFill>
                </w14:textFill>
              </w:rPr>
              <w:t>抽检或</w:t>
            </w:r>
            <w:r>
              <w:rPr>
                <w:rFonts w:hint="eastAsia"/>
                <w:color w:val="000000" w:themeColor="text1"/>
                <w:sz w:val="24"/>
                <w:highlight w:val="none"/>
                <w14:textFill>
                  <w14:solidFill>
                    <w14:schemeClr w14:val="tx1"/>
                  </w14:solidFill>
                </w14:textFill>
              </w:rPr>
              <w:t>消防产品</w:t>
            </w:r>
            <w:r>
              <w:rPr>
                <w:color w:val="000000" w:themeColor="text1"/>
                <w:sz w:val="24"/>
                <w:highlight w:val="none"/>
                <w14:textFill>
                  <w14:solidFill>
                    <w14:schemeClr w14:val="tx1"/>
                  </w14:solidFill>
                </w14:textFill>
              </w:rPr>
              <w:t>检测</w:t>
            </w:r>
            <w:r>
              <w:rPr>
                <w:rFonts w:hint="eastAsia"/>
                <w:color w:val="000000" w:themeColor="text1"/>
                <w:kern w:val="0"/>
                <w:sz w:val="24"/>
                <w:szCs w:val="24"/>
                <w:highlight w:val="none"/>
                <w14:textFill>
                  <w14:solidFill>
                    <w14:schemeClr w14:val="tx1"/>
                  </w14:solidFill>
                </w14:textFill>
              </w:rPr>
              <w:t>业绩</w:t>
            </w:r>
            <w:r>
              <w:rPr>
                <w:color w:val="000000" w:themeColor="text1"/>
                <w:kern w:val="0"/>
                <w:sz w:val="24"/>
                <w:szCs w:val="24"/>
                <w:highlight w:val="none"/>
                <w14:textFill>
                  <w14:solidFill>
                    <w14:schemeClr w14:val="tx1"/>
                  </w14:solidFill>
                </w14:textFill>
              </w:rPr>
              <w:t>，提供的证明材料均不得遮挡涂黑，否则不予认定加分。</w:t>
            </w:r>
          </w:p>
          <w:p w14:paraId="176EFC65">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A</w:t>
            </w:r>
            <w:r>
              <w:rPr>
                <w:color w:val="000000" w:themeColor="text1"/>
                <w:kern w:val="0"/>
                <w:sz w:val="24"/>
                <w:szCs w:val="24"/>
                <w:highlight w:val="none"/>
                <w14:textFill>
                  <w14:solidFill>
                    <w14:schemeClr w14:val="tx1"/>
                  </w14:solidFill>
                </w14:textFill>
              </w:rPr>
              <w:t>. 合同</w:t>
            </w:r>
            <w:r>
              <w:rPr>
                <w:rFonts w:hint="eastAsia"/>
                <w:color w:val="000000" w:themeColor="text1"/>
                <w:kern w:val="0"/>
                <w:sz w:val="24"/>
                <w:szCs w:val="24"/>
                <w:highlight w:val="none"/>
                <w14:textFill>
                  <w14:solidFill>
                    <w14:schemeClr w14:val="tx1"/>
                  </w14:solidFill>
                </w14:textFill>
              </w:rPr>
              <w:t>原件</w:t>
            </w:r>
            <w:r>
              <w:rPr>
                <w:color w:val="000000" w:themeColor="text1"/>
                <w:kern w:val="0"/>
                <w:sz w:val="24"/>
                <w:szCs w:val="24"/>
                <w:highlight w:val="none"/>
                <w14:textFill>
                  <w14:solidFill>
                    <w14:schemeClr w14:val="tx1"/>
                  </w14:solidFill>
                </w14:textFill>
              </w:rPr>
              <w:t>扫描件。包括合同金额、买卖双方名称及盖章、服务内容</w:t>
            </w:r>
            <w:r>
              <w:rPr>
                <w:rFonts w:hint="eastAsia"/>
                <w:bCs/>
                <w:color w:val="000000" w:themeColor="text1"/>
                <w:sz w:val="24"/>
                <w:highlight w:val="none"/>
                <w14:textFill>
                  <w14:solidFill>
                    <w14:schemeClr w14:val="tx1"/>
                  </w14:solidFill>
                </w14:textFill>
              </w:rPr>
              <w:t>、合同签订日期（应为</w:t>
            </w:r>
            <w:r>
              <w:rPr>
                <w:rFonts w:hint="eastAsia"/>
                <w:bCs/>
                <w:color w:val="000000" w:themeColor="text1"/>
                <w:sz w:val="24"/>
                <w:highlight w:val="none"/>
                <w:lang w:val="en-US" w:eastAsia="zh-CN"/>
                <w14:textFill>
                  <w14:solidFill>
                    <w14:schemeClr w14:val="tx1"/>
                  </w14:solidFill>
                </w14:textFill>
              </w:rPr>
              <w:t>2021</w:t>
            </w:r>
            <w:r>
              <w:rPr>
                <w:rFonts w:hint="eastAsia"/>
                <w:bCs/>
                <w:color w:val="000000" w:themeColor="text1"/>
                <w:sz w:val="24"/>
                <w:highlight w:val="none"/>
                <w14:textFill>
                  <w14:solidFill>
                    <w14:schemeClr w14:val="tx1"/>
                  </w14:solidFill>
                </w14:textFill>
              </w:rPr>
              <w:t>年1月1日或以后）</w:t>
            </w:r>
            <w:r>
              <w:rPr>
                <w:color w:val="000000" w:themeColor="text1"/>
                <w:kern w:val="0"/>
                <w:sz w:val="24"/>
                <w:szCs w:val="24"/>
                <w:highlight w:val="none"/>
                <w14:textFill>
                  <w14:solidFill>
                    <w14:schemeClr w14:val="tx1"/>
                  </w14:solidFill>
                </w14:textFill>
              </w:rPr>
              <w:t>。</w:t>
            </w:r>
          </w:p>
          <w:p w14:paraId="109D14AC">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B.</w:t>
            </w:r>
            <w:r>
              <w:rPr>
                <w:rFonts w:hint="eastAsia"/>
                <w:color w:val="000000" w:themeColor="text1"/>
                <w:kern w:val="0"/>
                <w:sz w:val="24"/>
                <w:szCs w:val="24"/>
                <w:highlight w:val="none"/>
                <w14:textFill>
                  <w14:solidFill>
                    <w14:schemeClr w14:val="tx1"/>
                  </w14:solidFill>
                </w14:textFill>
              </w:rPr>
              <w:t xml:space="preserve"> 上述</w:t>
            </w:r>
            <w:r>
              <w:rPr>
                <w:color w:val="000000" w:themeColor="text1"/>
                <w:kern w:val="0"/>
                <w:sz w:val="24"/>
                <w:szCs w:val="24"/>
                <w:highlight w:val="none"/>
                <w14:textFill>
                  <w14:solidFill>
                    <w14:schemeClr w14:val="tx1"/>
                  </w14:solidFill>
                </w14:textFill>
              </w:rPr>
              <w:t>合同履行</w:t>
            </w:r>
            <w:r>
              <w:rPr>
                <w:rFonts w:hint="eastAsia"/>
                <w:color w:val="000000" w:themeColor="text1"/>
                <w:kern w:val="0"/>
                <w:sz w:val="24"/>
                <w:szCs w:val="24"/>
                <w:highlight w:val="none"/>
                <w14:textFill>
                  <w14:solidFill>
                    <w14:schemeClr w14:val="tx1"/>
                  </w14:solidFill>
                </w14:textFill>
              </w:rPr>
              <w:t>良好</w:t>
            </w:r>
            <w:r>
              <w:rPr>
                <w:color w:val="000000" w:themeColor="text1"/>
                <w:kern w:val="0"/>
                <w:sz w:val="24"/>
                <w:szCs w:val="24"/>
                <w:highlight w:val="none"/>
                <w14:textFill>
                  <w14:solidFill>
                    <w14:schemeClr w14:val="tx1"/>
                  </w14:solidFill>
                </w14:textFill>
              </w:rPr>
              <w:t>的相关证明材料</w:t>
            </w:r>
            <w:r>
              <w:rPr>
                <w:rFonts w:hint="eastAsia"/>
                <w:color w:val="000000" w:themeColor="text1"/>
                <w:kern w:val="0"/>
                <w:sz w:val="24"/>
                <w:szCs w:val="24"/>
                <w:highlight w:val="none"/>
                <w14:textFill>
                  <w14:solidFill>
                    <w14:schemeClr w14:val="tx1"/>
                  </w14:solidFill>
                </w14:textFill>
              </w:rPr>
              <w:t>原件</w:t>
            </w:r>
            <w:r>
              <w:rPr>
                <w:color w:val="000000" w:themeColor="text1"/>
                <w:kern w:val="0"/>
                <w:sz w:val="24"/>
                <w:szCs w:val="24"/>
                <w:highlight w:val="none"/>
                <w14:textFill>
                  <w14:solidFill>
                    <w14:schemeClr w14:val="tx1"/>
                  </w14:solidFill>
                </w14:textFill>
              </w:rPr>
              <w:t>扫描件</w:t>
            </w:r>
            <w:r>
              <w:rPr>
                <w:rFonts w:hint="eastAsia"/>
                <w:color w:val="000000" w:themeColor="text1"/>
                <w:kern w:val="0"/>
                <w:sz w:val="24"/>
                <w:szCs w:val="24"/>
                <w:highlight w:val="none"/>
                <w14:textFill>
                  <w14:solidFill>
                    <w14:schemeClr w14:val="tx1"/>
                  </w14:solidFill>
                </w14:textFill>
              </w:rPr>
              <w:t>（加盖上述合同甲方单位公章或上述合同中所盖的甲方印章）</w:t>
            </w:r>
            <w:r>
              <w:rPr>
                <w:color w:val="000000" w:themeColor="text1"/>
                <w:kern w:val="0"/>
                <w:sz w:val="24"/>
                <w:szCs w:val="24"/>
                <w:highlight w:val="none"/>
                <w14:textFill>
                  <w14:solidFill>
                    <w14:schemeClr w14:val="tx1"/>
                  </w14:solidFill>
                </w14:textFill>
              </w:rPr>
              <w:t>。</w:t>
            </w:r>
          </w:p>
          <w:p w14:paraId="41D7E120">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每个</w:t>
            </w:r>
            <w:r>
              <w:rPr>
                <w:rFonts w:hint="eastAsia"/>
                <w:color w:val="000000" w:themeColor="text1"/>
                <w:kern w:val="0"/>
                <w:sz w:val="24"/>
                <w:szCs w:val="24"/>
                <w:highlight w:val="none"/>
                <w14:textFill>
                  <w14:solidFill>
                    <w14:schemeClr w14:val="tx1"/>
                  </w14:solidFill>
                </w14:textFill>
              </w:rPr>
              <w:t>业绩2</w:t>
            </w:r>
            <w:r>
              <w:rPr>
                <w:color w:val="000000" w:themeColor="text1"/>
                <w:kern w:val="0"/>
                <w:sz w:val="24"/>
                <w:szCs w:val="24"/>
                <w:highlight w:val="none"/>
                <w14:textFill>
                  <w14:solidFill>
                    <w14:schemeClr w14:val="tx1"/>
                  </w14:solidFill>
                </w14:textFill>
              </w:rPr>
              <w:t>分，最多</w:t>
            </w:r>
            <w:r>
              <w:rPr>
                <w:rFonts w:hint="eastAsia"/>
                <w:color w:val="000000" w:themeColor="text1"/>
                <w:kern w:val="0"/>
                <w:sz w:val="24"/>
                <w:szCs w:val="24"/>
                <w:highlight w:val="none"/>
                <w14:textFill>
                  <w14:solidFill>
                    <w14:schemeClr w14:val="tx1"/>
                  </w14:solidFill>
                </w14:textFill>
              </w:rPr>
              <w:t>10</w:t>
            </w:r>
            <w:r>
              <w:rPr>
                <w:color w:val="000000" w:themeColor="text1"/>
                <w:kern w:val="0"/>
                <w:sz w:val="24"/>
                <w:szCs w:val="24"/>
                <w:highlight w:val="none"/>
                <w14:textFill>
                  <w14:solidFill>
                    <w14:schemeClr w14:val="tx1"/>
                  </w14:solidFill>
                </w14:textFill>
              </w:rPr>
              <w:t>分</w:t>
            </w:r>
          </w:p>
        </w:tc>
        <w:tc>
          <w:tcPr>
            <w:tcW w:w="1143" w:type="dxa"/>
            <w:shd w:val="clear" w:color="auto" w:fill="auto"/>
            <w:vAlign w:val="center"/>
          </w:tcPr>
          <w:p w14:paraId="21BAB143">
            <w:pPr>
              <w:widowControl/>
              <w:adjustRightInd w:val="0"/>
              <w:snapToGrid w:val="0"/>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10</w:t>
            </w:r>
          </w:p>
        </w:tc>
      </w:tr>
      <w:tr w14:paraId="3EEF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663" w:type="dxa"/>
            <w:shd w:val="clear" w:color="auto" w:fill="auto"/>
            <w:noWrap/>
            <w:vAlign w:val="center"/>
          </w:tcPr>
          <w:p w14:paraId="0AF664DB">
            <w:pPr>
              <w:widowControl/>
              <w:adjustRightInd w:val="0"/>
              <w:snapToGrid w:val="0"/>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2</w:t>
            </w:r>
          </w:p>
        </w:tc>
        <w:tc>
          <w:tcPr>
            <w:tcW w:w="1419" w:type="dxa"/>
            <w:shd w:val="clear" w:color="auto" w:fill="auto"/>
            <w:vAlign w:val="center"/>
          </w:tcPr>
          <w:p w14:paraId="73EE4D65">
            <w:pPr>
              <w:widowControl/>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投标人承诺评价</w:t>
            </w:r>
          </w:p>
        </w:tc>
        <w:tc>
          <w:tcPr>
            <w:tcW w:w="7311" w:type="dxa"/>
            <w:shd w:val="clear" w:color="auto" w:fill="auto"/>
            <w:vAlign w:val="center"/>
          </w:tcPr>
          <w:p w14:paraId="64A5C764">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承诺完全满足招标文件“报价要求”、“时间地点要求”、“付款方式要求”和技术要求中非“★”号要求的：5分，其他0分。</w:t>
            </w:r>
          </w:p>
        </w:tc>
        <w:tc>
          <w:tcPr>
            <w:tcW w:w="1143" w:type="dxa"/>
            <w:shd w:val="clear" w:color="auto" w:fill="auto"/>
            <w:vAlign w:val="center"/>
          </w:tcPr>
          <w:p w14:paraId="31AC4750">
            <w:pPr>
              <w:widowControl/>
              <w:adjustRightInd w:val="0"/>
              <w:snapToGrid w:val="0"/>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5</w:t>
            </w:r>
          </w:p>
        </w:tc>
      </w:tr>
      <w:tr w14:paraId="40CFD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9393" w:type="dxa"/>
            <w:gridSpan w:val="3"/>
            <w:shd w:val="clear" w:color="auto" w:fill="auto"/>
            <w:noWrap/>
            <w:vAlign w:val="center"/>
          </w:tcPr>
          <w:p w14:paraId="311BB989">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第三部分 主观分（7</w:t>
            </w:r>
            <w:r>
              <w:rPr>
                <w:rFonts w:hint="eastAsia"/>
                <w:color w:val="000000" w:themeColor="text1"/>
                <w:kern w:val="0"/>
                <w:sz w:val="24"/>
                <w:szCs w:val="24"/>
                <w:highlight w:val="none"/>
                <w14:textFill>
                  <w14:solidFill>
                    <w14:schemeClr w14:val="tx1"/>
                  </w14:solidFill>
                </w14:textFill>
              </w:rPr>
              <w:t>5</w:t>
            </w:r>
            <w:r>
              <w:rPr>
                <w:color w:val="000000" w:themeColor="text1"/>
                <w:kern w:val="0"/>
                <w:sz w:val="24"/>
                <w:szCs w:val="24"/>
                <w:highlight w:val="none"/>
                <w14:textFill>
                  <w14:solidFill>
                    <w14:schemeClr w14:val="tx1"/>
                  </w14:solidFill>
                </w14:textFill>
              </w:rPr>
              <w:t>分）</w:t>
            </w:r>
          </w:p>
        </w:tc>
        <w:tc>
          <w:tcPr>
            <w:tcW w:w="1143" w:type="dxa"/>
            <w:shd w:val="clear" w:color="auto" w:fill="auto"/>
            <w:vAlign w:val="center"/>
          </w:tcPr>
          <w:p w14:paraId="281760BC">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分值</w:t>
            </w:r>
          </w:p>
        </w:tc>
      </w:tr>
      <w:tr w14:paraId="02A1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3" w:type="dxa"/>
            <w:shd w:val="clear" w:color="auto" w:fill="auto"/>
            <w:noWrap/>
            <w:vAlign w:val="center"/>
          </w:tcPr>
          <w:p w14:paraId="7F34C19C">
            <w:pPr>
              <w:widowControl/>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p>
        </w:tc>
        <w:tc>
          <w:tcPr>
            <w:tcW w:w="1419" w:type="dxa"/>
            <w:shd w:val="clear" w:color="auto" w:fill="auto"/>
            <w:vAlign w:val="center"/>
          </w:tcPr>
          <w:p w14:paraId="420DAC47">
            <w:pPr>
              <w:widowControl/>
              <w:spacing w:line="400" w:lineRule="exact"/>
              <w:jc w:val="center"/>
              <w:rPr>
                <w:color w:val="000000" w:themeColor="text1"/>
                <w:kern w:val="0"/>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组织机构设置及人员配备</w:t>
            </w:r>
          </w:p>
        </w:tc>
        <w:tc>
          <w:tcPr>
            <w:tcW w:w="7311" w:type="dxa"/>
            <w:shd w:val="clear" w:color="auto" w:fill="auto"/>
            <w:vAlign w:val="center"/>
          </w:tcPr>
          <w:p w14:paraId="7077DD33">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w:t>
            </w:r>
            <w:r>
              <w:rPr>
                <w:color w:val="000000" w:themeColor="text1"/>
                <w:kern w:val="0"/>
                <w:sz w:val="24"/>
                <w:szCs w:val="24"/>
                <w:highlight w:val="none"/>
                <w14:textFill>
                  <w14:solidFill>
                    <w14:schemeClr w14:val="tx1"/>
                  </w14:solidFill>
                </w14:textFill>
              </w:rPr>
              <w:t>项目经理及各专业管理人员、技术人员配备齐全、工作经验丰富（具有包括但不限于</w:t>
            </w:r>
            <w:r>
              <w:rPr>
                <w:rFonts w:hint="eastAsia"/>
                <w:color w:val="000000" w:themeColor="text1"/>
                <w:kern w:val="0"/>
                <w:sz w:val="24"/>
                <w:szCs w:val="24"/>
                <w:highlight w:val="none"/>
                <w14:textFill>
                  <w14:solidFill>
                    <w14:schemeClr w14:val="tx1"/>
                  </w14:solidFill>
                </w14:textFill>
              </w:rPr>
              <w:t>著作或论文或发明专利或实用新型专利</w:t>
            </w:r>
            <w:r>
              <w:rPr>
                <w:color w:val="000000" w:themeColor="text1"/>
                <w:kern w:val="0"/>
                <w:sz w:val="24"/>
                <w:szCs w:val="24"/>
                <w:highlight w:val="none"/>
                <w14:textFill>
                  <w14:solidFill>
                    <w14:schemeClr w14:val="tx1"/>
                  </w14:solidFill>
                </w14:textFill>
              </w:rPr>
              <w:t>）</w:t>
            </w:r>
          </w:p>
          <w:p w14:paraId="287D5612">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满足招标文件要求，无瑕疵：15分；</w:t>
            </w:r>
          </w:p>
          <w:p w14:paraId="667C12AB">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方案内容存在1处瑕疵：12分；</w:t>
            </w:r>
          </w:p>
          <w:p w14:paraId="07FD1244">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方案内容存在2处瑕疵：9分；</w:t>
            </w:r>
          </w:p>
          <w:p w14:paraId="3C76F004">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方案内容存在3处瑕疵：6分；</w:t>
            </w:r>
          </w:p>
          <w:p w14:paraId="67400046">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方案内容存在4处瑕疵：3分；</w:t>
            </w:r>
          </w:p>
          <w:p w14:paraId="7826911C">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未提供方案或不满足招标文件要求或内容存在5处及以上瑕疵：0分；</w:t>
            </w:r>
          </w:p>
          <w:p w14:paraId="2A16A827">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59B5A8C7">
            <w:pPr>
              <w:widowControl/>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w:t>
            </w:r>
          </w:p>
        </w:tc>
      </w:tr>
      <w:tr w14:paraId="1532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3" w:type="dxa"/>
            <w:shd w:val="clear" w:color="auto" w:fill="auto"/>
            <w:noWrap/>
            <w:vAlign w:val="center"/>
          </w:tcPr>
          <w:p w14:paraId="397B0E04">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2</w:t>
            </w:r>
          </w:p>
        </w:tc>
        <w:tc>
          <w:tcPr>
            <w:tcW w:w="1419" w:type="dxa"/>
            <w:shd w:val="clear" w:color="auto" w:fill="auto"/>
            <w:vAlign w:val="center"/>
          </w:tcPr>
          <w:p w14:paraId="1A17050E">
            <w:pPr>
              <w:widowControl/>
              <w:adjustRightInd w:val="0"/>
              <w:snapToGrid w:val="0"/>
              <w:jc w:val="center"/>
              <w:rPr>
                <w:color w:val="000000" w:themeColor="text1"/>
                <w:kern w:val="0"/>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针对本项目特点的专业化服务方案评价</w:t>
            </w:r>
          </w:p>
        </w:tc>
        <w:tc>
          <w:tcPr>
            <w:tcW w:w="7311" w:type="dxa"/>
            <w:shd w:val="clear" w:color="auto" w:fill="auto"/>
            <w:vAlign w:val="center"/>
          </w:tcPr>
          <w:p w14:paraId="76669581">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w:t>
            </w:r>
            <w:r>
              <w:rPr>
                <w:color w:val="000000" w:themeColor="text1"/>
                <w:kern w:val="0"/>
                <w:sz w:val="24"/>
                <w:szCs w:val="24"/>
                <w:highlight w:val="none"/>
                <w14:textFill>
                  <w14:solidFill>
                    <w14:schemeClr w14:val="tx1"/>
                  </w14:solidFill>
                </w14:textFill>
              </w:rPr>
              <w:t>包含针对本项目的</w:t>
            </w:r>
            <w:r>
              <w:rPr>
                <w:rFonts w:hint="eastAsia"/>
                <w:color w:val="000000" w:themeColor="text1"/>
                <w:kern w:val="0"/>
                <w:sz w:val="24"/>
                <w:szCs w:val="24"/>
                <w:highlight w:val="none"/>
                <w14:textFill>
                  <w14:solidFill>
                    <w14:schemeClr w14:val="tx1"/>
                  </w14:solidFill>
                </w14:textFill>
              </w:rPr>
              <w:t>消防产品抽查、检验</w:t>
            </w:r>
            <w:r>
              <w:rPr>
                <w:color w:val="000000" w:themeColor="text1"/>
                <w:kern w:val="0"/>
                <w:sz w:val="24"/>
                <w:szCs w:val="24"/>
                <w:highlight w:val="none"/>
                <w14:textFill>
                  <w14:solidFill>
                    <w14:schemeClr w14:val="tx1"/>
                  </w14:solidFill>
                </w14:textFill>
              </w:rPr>
              <w:t>方案</w:t>
            </w:r>
          </w:p>
          <w:p w14:paraId="7BBDC12F">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w:t>
            </w:r>
            <w:r>
              <w:rPr>
                <w:color w:val="000000" w:themeColor="text1"/>
                <w:kern w:val="0"/>
                <w:sz w:val="24"/>
                <w:szCs w:val="24"/>
                <w:highlight w:val="none"/>
                <w14:textFill>
                  <w14:solidFill>
                    <w14:schemeClr w14:val="tx1"/>
                  </w14:solidFill>
                </w14:textFill>
              </w:rPr>
              <w:t>招标文件要求，无瑕疵：</w:t>
            </w:r>
            <w:r>
              <w:rPr>
                <w:rFonts w:hint="eastAsia"/>
                <w:color w:val="000000" w:themeColor="text1"/>
                <w:kern w:val="0"/>
                <w:sz w:val="24"/>
                <w:szCs w:val="24"/>
                <w:highlight w:val="none"/>
                <w:lang w:val="en-US" w:eastAsia="zh-CN"/>
                <w14:textFill>
                  <w14:solidFill>
                    <w14:schemeClr w14:val="tx1"/>
                  </w14:solidFill>
                </w14:textFill>
              </w:rPr>
              <w:t>9</w:t>
            </w:r>
            <w:r>
              <w:rPr>
                <w:color w:val="000000" w:themeColor="text1"/>
                <w:kern w:val="0"/>
                <w:sz w:val="24"/>
                <w:szCs w:val="24"/>
                <w:highlight w:val="none"/>
                <w14:textFill>
                  <w14:solidFill>
                    <w14:schemeClr w14:val="tx1"/>
                  </w14:solidFill>
                </w14:textFill>
              </w:rPr>
              <w:t>分；</w:t>
            </w:r>
          </w:p>
          <w:p w14:paraId="4CCAF6FC">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w:t>
            </w:r>
            <w:r>
              <w:rPr>
                <w:color w:val="000000" w:themeColor="text1"/>
                <w:kern w:val="0"/>
                <w:sz w:val="24"/>
                <w:szCs w:val="24"/>
                <w:highlight w:val="none"/>
                <w14:textFill>
                  <w14:solidFill>
                    <w14:schemeClr w14:val="tx1"/>
                  </w14:solidFill>
                </w14:textFill>
              </w:rPr>
              <w:t>内容存在</w:t>
            </w:r>
            <w:r>
              <w:rPr>
                <w:rFonts w:hint="eastAsia"/>
                <w:color w:val="000000" w:themeColor="text1"/>
                <w:kern w:val="0"/>
                <w:sz w:val="24"/>
                <w:szCs w:val="24"/>
                <w:highlight w:val="none"/>
                <w14:textFill>
                  <w14:solidFill>
                    <w14:schemeClr w14:val="tx1"/>
                  </w14:solidFill>
                </w14:textFill>
              </w:rPr>
              <w:t>1处瑕疵</w:t>
            </w: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lang w:val="en-US" w:eastAsia="zh-CN"/>
                <w14:textFill>
                  <w14:solidFill>
                    <w14:schemeClr w14:val="tx1"/>
                  </w14:solidFill>
                </w14:textFill>
              </w:rPr>
              <w:t>6</w:t>
            </w:r>
            <w:r>
              <w:rPr>
                <w:color w:val="000000" w:themeColor="text1"/>
                <w:kern w:val="0"/>
                <w:sz w:val="24"/>
                <w:szCs w:val="24"/>
                <w:highlight w:val="none"/>
                <w14:textFill>
                  <w14:solidFill>
                    <w14:schemeClr w14:val="tx1"/>
                  </w14:solidFill>
                </w14:textFill>
              </w:rPr>
              <w:t>分；</w:t>
            </w:r>
          </w:p>
          <w:p w14:paraId="5A2853E7">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w:t>
            </w:r>
            <w:r>
              <w:rPr>
                <w:color w:val="000000" w:themeColor="text1"/>
                <w:kern w:val="0"/>
                <w:sz w:val="24"/>
                <w:szCs w:val="24"/>
                <w:highlight w:val="none"/>
                <w14:textFill>
                  <w14:solidFill>
                    <w14:schemeClr w14:val="tx1"/>
                  </w14:solidFill>
                </w14:textFill>
              </w:rPr>
              <w:t>内容存在</w:t>
            </w:r>
            <w:r>
              <w:rPr>
                <w:rFonts w:hint="eastAsia"/>
                <w:color w:val="000000" w:themeColor="text1"/>
                <w:kern w:val="0"/>
                <w:sz w:val="24"/>
                <w:szCs w:val="24"/>
                <w:highlight w:val="none"/>
                <w14:textFill>
                  <w14:solidFill>
                    <w14:schemeClr w14:val="tx1"/>
                  </w14:solidFill>
                </w14:textFill>
              </w:rPr>
              <w:t>2处瑕疵</w:t>
            </w: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lang w:val="en-US" w:eastAsia="zh-CN"/>
                <w14:textFill>
                  <w14:solidFill>
                    <w14:schemeClr w14:val="tx1"/>
                  </w14:solidFill>
                </w14:textFill>
              </w:rPr>
              <w:t>3</w:t>
            </w:r>
            <w:r>
              <w:rPr>
                <w:color w:val="000000" w:themeColor="text1"/>
                <w:kern w:val="0"/>
                <w:sz w:val="24"/>
                <w:szCs w:val="24"/>
                <w:highlight w:val="none"/>
                <w14:textFill>
                  <w14:solidFill>
                    <w14:schemeClr w14:val="tx1"/>
                  </w14:solidFill>
                </w14:textFill>
              </w:rPr>
              <w:t>分；</w:t>
            </w:r>
          </w:p>
          <w:p w14:paraId="50FF132F">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未提供方案或不满足招标文件要求或内容存在</w:t>
            </w:r>
            <w:r>
              <w:rPr>
                <w:rFonts w:hint="eastAsia"/>
                <w:color w:val="000000" w:themeColor="text1"/>
                <w:kern w:val="0"/>
                <w:sz w:val="24"/>
                <w:szCs w:val="24"/>
                <w:highlight w:val="none"/>
                <w14:textFill>
                  <w14:solidFill>
                    <w14:schemeClr w14:val="tx1"/>
                  </w14:solidFill>
                </w14:textFill>
              </w:rPr>
              <w:t>3处及以上瑕疵</w:t>
            </w:r>
            <w:r>
              <w:rPr>
                <w:color w:val="000000" w:themeColor="text1"/>
                <w:kern w:val="0"/>
                <w:sz w:val="24"/>
                <w:szCs w:val="24"/>
                <w:highlight w:val="none"/>
                <w14:textFill>
                  <w14:solidFill>
                    <w14:schemeClr w14:val="tx1"/>
                  </w14:solidFill>
                </w14:textFill>
              </w:rPr>
              <w:t>：0分；</w:t>
            </w:r>
          </w:p>
          <w:p w14:paraId="574951DF">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2482DD11">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9</w:t>
            </w:r>
          </w:p>
        </w:tc>
      </w:tr>
      <w:tr w14:paraId="5C5B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63" w:type="dxa"/>
            <w:shd w:val="clear" w:color="auto" w:fill="auto"/>
            <w:noWrap/>
            <w:vAlign w:val="center"/>
          </w:tcPr>
          <w:p w14:paraId="78A758C1">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3</w:t>
            </w:r>
          </w:p>
        </w:tc>
        <w:tc>
          <w:tcPr>
            <w:tcW w:w="1419" w:type="dxa"/>
            <w:shd w:val="clear" w:color="auto" w:fill="auto"/>
            <w:vAlign w:val="center"/>
          </w:tcPr>
          <w:p w14:paraId="001B7438">
            <w:pPr>
              <w:widowControl/>
              <w:spacing w:line="400" w:lineRule="exact"/>
              <w:jc w:val="center"/>
              <w:rPr>
                <w:color w:val="000000" w:themeColor="text1"/>
                <w:kern w:val="0"/>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管理规章制度</w:t>
            </w:r>
          </w:p>
        </w:tc>
        <w:tc>
          <w:tcPr>
            <w:tcW w:w="7311" w:type="dxa"/>
            <w:shd w:val="clear" w:color="auto" w:fill="auto"/>
            <w:vAlign w:val="center"/>
          </w:tcPr>
          <w:p w14:paraId="14BB42C7">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至少包含针对投入人员的服务管理规章制度</w:t>
            </w:r>
          </w:p>
          <w:p w14:paraId="3957D363">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w:t>
            </w:r>
            <w:r>
              <w:rPr>
                <w:rFonts w:hint="eastAsia"/>
                <w:color w:val="000000" w:themeColor="text1"/>
                <w:kern w:val="0"/>
                <w:sz w:val="24"/>
                <w:szCs w:val="24"/>
                <w:highlight w:val="none"/>
                <w:lang w:val="en-US" w:eastAsia="zh-CN"/>
                <w14:textFill>
                  <w14:solidFill>
                    <w14:schemeClr w14:val="tx1"/>
                  </w14:solidFill>
                </w14:textFill>
              </w:rPr>
              <w:t>9</w:t>
            </w:r>
            <w:r>
              <w:rPr>
                <w:rFonts w:hint="eastAsia"/>
                <w:color w:val="000000" w:themeColor="text1"/>
                <w:kern w:val="0"/>
                <w:sz w:val="24"/>
                <w:szCs w:val="24"/>
                <w:highlight w:val="none"/>
                <w14:textFill>
                  <w14:solidFill>
                    <w14:schemeClr w14:val="tx1"/>
                  </w14:solidFill>
                </w14:textFill>
              </w:rPr>
              <w:t>分；</w:t>
            </w:r>
          </w:p>
          <w:p w14:paraId="69BD2715">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方案内容存在1处瑕疵：</w:t>
            </w:r>
            <w:r>
              <w:rPr>
                <w:rFonts w:hint="eastAsia"/>
                <w:color w:val="000000" w:themeColor="text1"/>
                <w:kern w:val="0"/>
                <w:sz w:val="24"/>
                <w:szCs w:val="24"/>
                <w:highlight w:val="none"/>
                <w:lang w:val="en-US" w:eastAsia="zh-CN"/>
                <w14:textFill>
                  <w14:solidFill>
                    <w14:schemeClr w14:val="tx1"/>
                  </w14:solidFill>
                </w14:textFill>
              </w:rPr>
              <w:t>6</w:t>
            </w:r>
            <w:r>
              <w:rPr>
                <w:rFonts w:hint="eastAsia"/>
                <w:color w:val="000000" w:themeColor="text1"/>
                <w:kern w:val="0"/>
                <w:sz w:val="24"/>
                <w:szCs w:val="24"/>
                <w:highlight w:val="none"/>
                <w14:textFill>
                  <w14:solidFill>
                    <w14:schemeClr w14:val="tx1"/>
                  </w14:solidFill>
                </w14:textFill>
              </w:rPr>
              <w:t>分；</w:t>
            </w:r>
          </w:p>
          <w:p w14:paraId="7E1DE3E9">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方案内容存在2处瑕疵：</w:t>
            </w:r>
            <w:r>
              <w:rPr>
                <w:rFonts w:hint="eastAsia"/>
                <w:color w:val="000000" w:themeColor="text1"/>
                <w:kern w:val="0"/>
                <w:sz w:val="24"/>
                <w:szCs w:val="24"/>
                <w:highlight w:val="none"/>
                <w:lang w:val="en-US" w:eastAsia="zh-CN"/>
                <w14:textFill>
                  <w14:solidFill>
                    <w14:schemeClr w14:val="tx1"/>
                  </w14:solidFill>
                </w14:textFill>
              </w:rPr>
              <w:t>3</w:t>
            </w:r>
            <w:r>
              <w:rPr>
                <w:rFonts w:hint="eastAsia"/>
                <w:color w:val="000000" w:themeColor="text1"/>
                <w:kern w:val="0"/>
                <w:sz w:val="24"/>
                <w:szCs w:val="24"/>
                <w:highlight w:val="none"/>
                <w14:textFill>
                  <w14:solidFill>
                    <w14:schemeClr w14:val="tx1"/>
                  </w14:solidFill>
                </w14:textFill>
              </w:rPr>
              <w:t>分；</w:t>
            </w:r>
          </w:p>
          <w:p w14:paraId="7918C333">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未提供方案或不满足招标文件要求或内容存在3处及以上瑕疵：0分；</w:t>
            </w:r>
          </w:p>
          <w:p w14:paraId="0622EB4C">
            <w:pPr>
              <w:widowControl/>
              <w:adjustRightInd w:val="0"/>
              <w:snapToGrid w:val="0"/>
              <w:rPr>
                <w:color w:val="000000" w:themeColor="text1"/>
                <w:sz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08C65A41">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9</w:t>
            </w:r>
          </w:p>
        </w:tc>
      </w:tr>
      <w:tr w14:paraId="0456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29B0FF22">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4</w:t>
            </w:r>
          </w:p>
        </w:tc>
        <w:tc>
          <w:tcPr>
            <w:tcW w:w="1419" w:type="dxa"/>
            <w:shd w:val="clear" w:color="auto" w:fill="auto"/>
            <w:vAlign w:val="center"/>
          </w:tcPr>
          <w:p w14:paraId="1DE21293">
            <w:pPr>
              <w:widowControl/>
              <w:spacing w:line="400" w:lineRule="exact"/>
              <w:jc w:val="center"/>
              <w:rPr>
                <w:color w:val="000000" w:themeColor="text1"/>
                <w:kern w:val="0"/>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人员保密管理方案评价</w:t>
            </w:r>
          </w:p>
        </w:tc>
        <w:tc>
          <w:tcPr>
            <w:tcW w:w="7311" w:type="dxa"/>
            <w:shd w:val="clear" w:color="auto" w:fill="auto"/>
            <w:vAlign w:val="center"/>
          </w:tcPr>
          <w:p w14:paraId="0357D9DF">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至少包含保证服务过程中有可能获取的保密信息不泄露的措施：制定保密制度、服务人员保密培训、重点岗位双人服务、泄密惩罚办法。</w:t>
            </w:r>
          </w:p>
          <w:p w14:paraId="407C68BC">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w:t>
            </w:r>
            <w:r>
              <w:rPr>
                <w:color w:val="000000" w:themeColor="text1"/>
                <w:kern w:val="0"/>
                <w:sz w:val="24"/>
                <w:szCs w:val="24"/>
                <w:highlight w:val="none"/>
                <w14:textFill>
                  <w14:solidFill>
                    <w14:schemeClr w14:val="tx1"/>
                  </w14:solidFill>
                </w14:textFill>
              </w:rPr>
              <w:t>招标文件要求，无瑕疵：</w:t>
            </w:r>
            <w:r>
              <w:rPr>
                <w:rFonts w:hint="eastAsia"/>
                <w:color w:val="000000" w:themeColor="text1"/>
                <w:kern w:val="0"/>
                <w:sz w:val="24"/>
                <w:szCs w:val="24"/>
                <w:highlight w:val="none"/>
                <w:lang w:val="en-US" w:eastAsia="zh-CN"/>
                <w14:textFill>
                  <w14:solidFill>
                    <w14:schemeClr w14:val="tx1"/>
                  </w14:solidFill>
                </w14:textFill>
              </w:rPr>
              <w:t>9</w:t>
            </w:r>
            <w:r>
              <w:rPr>
                <w:color w:val="000000" w:themeColor="text1"/>
                <w:kern w:val="0"/>
                <w:sz w:val="24"/>
                <w:szCs w:val="24"/>
                <w:highlight w:val="none"/>
                <w14:textFill>
                  <w14:solidFill>
                    <w14:schemeClr w14:val="tx1"/>
                  </w14:solidFill>
                </w14:textFill>
              </w:rPr>
              <w:t>分；</w:t>
            </w:r>
          </w:p>
          <w:p w14:paraId="620FF3AC">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w:t>
            </w:r>
            <w:r>
              <w:rPr>
                <w:color w:val="000000" w:themeColor="text1"/>
                <w:kern w:val="0"/>
                <w:sz w:val="24"/>
                <w:szCs w:val="24"/>
                <w:highlight w:val="none"/>
                <w14:textFill>
                  <w14:solidFill>
                    <w14:schemeClr w14:val="tx1"/>
                  </w14:solidFill>
                </w14:textFill>
              </w:rPr>
              <w:t>内容存在</w:t>
            </w:r>
            <w:r>
              <w:rPr>
                <w:rFonts w:hint="eastAsia"/>
                <w:color w:val="000000" w:themeColor="text1"/>
                <w:kern w:val="0"/>
                <w:sz w:val="24"/>
                <w:szCs w:val="24"/>
                <w:highlight w:val="none"/>
                <w14:textFill>
                  <w14:solidFill>
                    <w14:schemeClr w14:val="tx1"/>
                  </w14:solidFill>
                </w14:textFill>
              </w:rPr>
              <w:t>1处瑕疵</w:t>
            </w: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lang w:val="en-US" w:eastAsia="zh-CN"/>
                <w14:textFill>
                  <w14:solidFill>
                    <w14:schemeClr w14:val="tx1"/>
                  </w14:solidFill>
                </w14:textFill>
              </w:rPr>
              <w:t>6</w:t>
            </w:r>
            <w:r>
              <w:rPr>
                <w:color w:val="000000" w:themeColor="text1"/>
                <w:kern w:val="0"/>
                <w:sz w:val="24"/>
                <w:szCs w:val="24"/>
                <w:highlight w:val="none"/>
                <w14:textFill>
                  <w14:solidFill>
                    <w14:schemeClr w14:val="tx1"/>
                  </w14:solidFill>
                </w14:textFill>
              </w:rPr>
              <w:t>分；</w:t>
            </w:r>
          </w:p>
          <w:p w14:paraId="6385A3A0">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w:t>
            </w:r>
            <w:r>
              <w:rPr>
                <w:color w:val="000000" w:themeColor="text1"/>
                <w:kern w:val="0"/>
                <w:sz w:val="24"/>
                <w:szCs w:val="24"/>
                <w:highlight w:val="none"/>
                <w14:textFill>
                  <w14:solidFill>
                    <w14:schemeClr w14:val="tx1"/>
                  </w14:solidFill>
                </w14:textFill>
              </w:rPr>
              <w:t>内容存在</w:t>
            </w:r>
            <w:r>
              <w:rPr>
                <w:rFonts w:hint="eastAsia"/>
                <w:color w:val="000000" w:themeColor="text1"/>
                <w:kern w:val="0"/>
                <w:sz w:val="24"/>
                <w:szCs w:val="24"/>
                <w:highlight w:val="none"/>
                <w14:textFill>
                  <w14:solidFill>
                    <w14:schemeClr w14:val="tx1"/>
                  </w14:solidFill>
                </w14:textFill>
              </w:rPr>
              <w:t>2处瑕疵</w:t>
            </w: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lang w:val="en-US" w:eastAsia="zh-CN"/>
                <w14:textFill>
                  <w14:solidFill>
                    <w14:schemeClr w14:val="tx1"/>
                  </w14:solidFill>
                </w14:textFill>
              </w:rPr>
              <w:t>3</w:t>
            </w:r>
            <w:r>
              <w:rPr>
                <w:color w:val="000000" w:themeColor="text1"/>
                <w:kern w:val="0"/>
                <w:sz w:val="24"/>
                <w:szCs w:val="24"/>
                <w:highlight w:val="none"/>
                <w14:textFill>
                  <w14:solidFill>
                    <w14:schemeClr w14:val="tx1"/>
                  </w14:solidFill>
                </w14:textFill>
              </w:rPr>
              <w:t>分；</w:t>
            </w:r>
          </w:p>
          <w:p w14:paraId="1013CE3B">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未提供方案或不满足招标文件要求或内容存在</w:t>
            </w:r>
            <w:r>
              <w:rPr>
                <w:rFonts w:hint="eastAsia"/>
                <w:color w:val="000000" w:themeColor="text1"/>
                <w:kern w:val="0"/>
                <w:sz w:val="24"/>
                <w:szCs w:val="24"/>
                <w:highlight w:val="none"/>
                <w14:textFill>
                  <w14:solidFill>
                    <w14:schemeClr w14:val="tx1"/>
                  </w14:solidFill>
                </w14:textFill>
              </w:rPr>
              <w:t>3处及以上瑕疵</w:t>
            </w:r>
            <w:r>
              <w:rPr>
                <w:color w:val="000000" w:themeColor="text1"/>
                <w:kern w:val="0"/>
                <w:sz w:val="24"/>
                <w:szCs w:val="24"/>
                <w:highlight w:val="none"/>
                <w14:textFill>
                  <w14:solidFill>
                    <w14:schemeClr w14:val="tx1"/>
                  </w14:solidFill>
                </w14:textFill>
              </w:rPr>
              <w:t>：0分；</w:t>
            </w:r>
          </w:p>
          <w:p w14:paraId="3D65EEAF">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0991BEAF">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9</w:t>
            </w:r>
          </w:p>
        </w:tc>
      </w:tr>
      <w:tr w14:paraId="457D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7B8ADD63">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5</w:t>
            </w:r>
          </w:p>
        </w:tc>
        <w:tc>
          <w:tcPr>
            <w:tcW w:w="1419" w:type="dxa"/>
            <w:shd w:val="clear" w:color="auto" w:fill="auto"/>
            <w:vAlign w:val="center"/>
          </w:tcPr>
          <w:p w14:paraId="7AB99128">
            <w:pPr>
              <w:widowControl/>
              <w:spacing w:line="400" w:lineRule="exact"/>
              <w:jc w:val="center"/>
              <w:rPr>
                <w:color w:val="000000" w:themeColor="text1"/>
                <w:kern w:val="0"/>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应急预案评价</w:t>
            </w:r>
          </w:p>
        </w:tc>
        <w:tc>
          <w:tcPr>
            <w:tcW w:w="7311" w:type="dxa"/>
            <w:shd w:val="clear" w:color="auto" w:fill="auto"/>
            <w:vAlign w:val="center"/>
          </w:tcPr>
          <w:p w14:paraId="0CE5A197">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至少包含当出现不可预知紧急情况时（停水停电、极端天气、群体事件、自然灾害等），如何保证服务正常运转的措施，临时增配人员设备、现有人员岗位职责临时增加、与相关政府部门协调配合等措施。</w:t>
            </w:r>
          </w:p>
          <w:p w14:paraId="70BABEA4">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满足招标文件要求，无瑕疵：9分；</w:t>
            </w:r>
          </w:p>
          <w:p w14:paraId="1899AB07">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方案内容存在1处瑕疵：6分；</w:t>
            </w:r>
          </w:p>
          <w:p w14:paraId="3A46823E">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方案内容存在2处瑕疵：3分；</w:t>
            </w:r>
          </w:p>
          <w:p w14:paraId="539EED7C">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未提供方案或不满足招标文件要求或内容存在3处及以上瑕疵：0分；</w:t>
            </w:r>
          </w:p>
          <w:p w14:paraId="055D319D">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21CDEE0D">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9</w:t>
            </w:r>
          </w:p>
        </w:tc>
      </w:tr>
      <w:tr w14:paraId="58AC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72AFBD48">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6</w:t>
            </w:r>
          </w:p>
        </w:tc>
        <w:tc>
          <w:tcPr>
            <w:tcW w:w="1419" w:type="dxa"/>
            <w:shd w:val="clear" w:color="auto" w:fill="auto"/>
            <w:vAlign w:val="center"/>
          </w:tcPr>
          <w:p w14:paraId="1F0B64F5">
            <w:pPr>
              <w:widowControl/>
              <w:spacing w:line="40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安全作业保障方案评价</w:t>
            </w:r>
          </w:p>
        </w:tc>
        <w:tc>
          <w:tcPr>
            <w:tcW w:w="7311" w:type="dxa"/>
            <w:shd w:val="clear" w:color="auto" w:fill="auto"/>
            <w:vAlign w:val="center"/>
          </w:tcPr>
          <w:p w14:paraId="7B3A4B73">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至少包含针对本项目的安全作业制度、安全保障措施、安全事故处理流程、安全责任认定方法等</w:t>
            </w:r>
          </w:p>
          <w:p w14:paraId="0A8366EA">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满足招标文件要求，无瑕疵：9分；</w:t>
            </w:r>
          </w:p>
          <w:p w14:paraId="3FB16A59">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方案内容存在1处瑕疵：6分；</w:t>
            </w:r>
          </w:p>
          <w:p w14:paraId="1B91DA99">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方案内容存在2处瑕疵：3分；</w:t>
            </w:r>
          </w:p>
          <w:p w14:paraId="20204846">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未提供方案或不满足招标文件要求或内容存在3处及以上瑕疵：0分；</w:t>
            </w:r>
          </w:p>
          <w:p w14:paraId="646A4771">
            <w:pPr>
              <w:widowControl/>
              <w:adjustRightInd w:val="0"/>
              <w:snapToGrid w:val="0"/>
              <w:rPr>
                <w:color w:val="000000" w:themeColor="text1"/>
                <w:sz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5C5C7616">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9</w:t>
            </w:r>
          </w:p>
        </w:tc>
      </w:tr>
      <w:tr w14:paraId="4FA95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1341DA95">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7</w:t>
            </w:r>
          </w:p>
        </w:tc>
        <w:tc>
          <w:tcPr>
            <w:tcW w:w="1419" w:type="dxa"/>
            <w:shd w:val="clear" w:color="auto" w:fill="auto"/>
            <w:vAlign w:val="center"/>
          </w:tcPr>
          <w:p w14:paraId="5DABFF95">
            <w:pPr>
              <w:widowControl/>
              <w:spacing w:line="40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投入设备评价</w:t>
            </w:r>
          </w:p>
        </w:tc>
        <w:tc>
          <w:tcPr>
            <w:tcW w:w="7311" w:type="dxa"/>
            <w:shd w:val="clear" w:color="auto" w:fill="auto"/>
            <w:vAlign w:val="center"/>
          </w:tcPr>
          <w:p w14:paraId="02B9F6C8">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提供拟投入本项目的</w:t>
            </w:r>
            <w:r>
              <w:rPr>
                <w:rFonts w:hint="eastAsia"/>
                <w:color w:val="000000" w:themeColor="text1"/>
                <w:kern w:val="0"/>
                <w:sz w:val="24"/>
                <w:szCs w:val="24"/>
                <w:highlight w:val="none"/>
                <w14:textFill>
                  <w14:solidFill>
                    <w14:schemeClr w14:val="tx1"/>
                  </w14:solidFill>
                </w14:textFill>
              </w:rPr>
              <w:t>检测</w:t>
            </w:r>
            <w:r>
              <w:rPr>
                <w:color w:val="000000" w:themeColor="text1"/>
                <w:kern w:val="0"/>
                <w:sz w:val="24"/>
                <w:szCs w:val="24"/>
                <w:highlight w:val="none"/>
                <w14:textFill>
                  <w14:solidFill>
                    <w14:schemeClr w14:val="tx1"/>
                  </w14:solidFill>
                </w14:textFill>
              </w:rPr>
              <w:t>设备清单（格式见附件</w:t>
            </w:r>
            <w:r>
              <w:rPr>
                <w:rFonts w:hint="eastAsia"/>
                <w:color w:val="000000" w:themeColor="text1"/>
                <w:kern w:val="0"/>
                <w:sz w:val="24"/>
                <w:szCs w:val="24"/>
                <w:highlight w:val="none"/>
                <w14:textFill>
                  <w14:solidFill>
                    <w14:schemeClr w14:val="tx1"/>
                  </w14:solidFill>
                </w14:textFill>
              </w:rPr>
              <w:t>15</w:t>
            </w:r>
            <w:r>
              <w:rPr>
                <w:color w:val="000000" w:themeColor="text1"/>
                <w:kern w:val="0"/>
                <w:sz w:val="24"/>
                <w:szCs w:val="24"/>
                <w:highlight w:val="none"/>
                <w14:textFill>
                  <w14:solidFill>
                    <w14:schemeClr w14:val="tx1"/>
                  </w14:solidFill>
                </w14:textFill>
              </w:rPr>
              <w:t>）</w:t>
            </w:r>
          </w:p>
          <w:p w14:paraId="57C8B27B">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满足招标文件要求，无瑕疵：9分；</w:t>
            </w:r>
          </w:p>
          <w:p w14:paraId="5B9F187E">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方案满足招标文件要求，但内容存在1处瑕疵：6分</w:t>
            </w:r>
          </w:p>
          <w:p w14:paraId="6DF2A081">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方案满足招标文件要求，但内容存在2处瑕疵：3分</w:t>
            </w:r>
          </w:p>
          <w:p w14:paraId="38E17840">
            <w:pPr>
              <w:widowControl/>
              <w:adjustRightInd w:val="0"/>
              <w:snapToGrid w:val="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未提供方案或不满足招标文件要求或内容存在</w:t>
            </w:r>
            <w:r>
              <w:rPr>
                <w:rFonts w:hint="eastAsia"/>
                <w:color w:val="000000" w:themeColor="text1"/>
                <w:kern w:val="0"/>
                <w:sz w:val="24"/>
                <w:szCs w:val="24"/>
                <w:highlight w:val="none"/>
                <w14:textFill>
                  <w14:solidFill>
                    <w14:schemeClr w14:val="tx1"/>
                  </w14:solidFill>
                </w14:textFill>
              </w:rPr>
              <w:t>3处及以上瑕疵</w:t>
            </w:r>
            <w:r>
              <w:rPr>
                <w:color w:val="000000" w:themeColor="text1"/>
                <w:kern w:val="0"/>
                <w:sz w:val="24"/>
                <w:szCs w:val="24"/>
                <w:highlight w:val="none"/>
                <w14:textFill>
                  <w14:solidFill>
                    <w14:schemeClr w14:val="tx1"/>
                  </w14:solidFill>
                </w14:textFill>
              </w:rPr>
              <w:t>：0分；</w:t>
            </w:r>
          </w:p>
          <w:p w14:paraId="3F107432">
            <w:pPr>
              <w:widowControl/>
              <w:adjustRightInd w:val="0"/>
              <w:snapToGrid w:val="0"/>
              <w:rPr>
                <w:color w:val="000000" w:themeColor="text1"/>
                <w:sz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19D2E62B">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9</w:t>
            </w:r>
          </w:p>
        </w:tc>
      </w:tr>
      <w:tr w14:paraId="4860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63" w:type="dxa"/>
            <w:shd w:val="clear" w:color="auto" w:fill="auto"/>
            <w:noWrap/>
            <w:vAlign w:val="center"/>
          </w:tcPr>
          <w:p w14:paraId="26439187">
            <w:pPr>
              <w:widowControl/>
              <w:jc w:val="center"/>
              <w:rPr>
                <w:rFonts w:hint="eastAsia" w:eastAsia="宋体"/>
                <w:color w:val="000000" w:themeColor="text1"/>
                <w:kern w:val="0"/>
                <w:sz w:val="24"/>
                <w:szCs w:val="24"/>
                <w:highlight w:val="none"/>
                <w:lang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8</w:t>
            </w:r>
          </w:p>
        </w:tc>
        <w:tc>
          <w:tcPr>
            <w:tcW w:w="1419" w:type="dxa"/>
            <w:shd w:val="clear" w:color="auto" w:fill="auto"/>
            <w:vAlign w:val="center"/>
          </w:tcPr>
          <w:p w14:paraId="5F5F09D2">
            <w:pPr>
              <w:widowControl/>
              <w:spacing w:line="4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进度安排评价</w:t>
            </w:r>
          </w:p>
        </w:tc>
        <w:tc>
          <w:tcPr>
            <w:tcW w:w="7311" w:type="dxa"/>
            <w:shd w:val="clear" w:color="auto" w:fill="auto"/>
            <w:vAlign w:val="center"/>
          </w:tcPr>
          <w:p w14:paraId="280B2F58">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至少包含各阶段工作进度安排、按时限完成的保障措施、进度落后时的挽回措施等</w:t>
            </w:r>
          </w:p>
          <w:p w14:paraId="071C13FD">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满足招标文件要求，无瑕疵：6分；</w:t>
            </w:r>
          </w:p>
          <w:p w14:paraId="09818AFB">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方案内容存在1处瑕疵：4分；</w:t>
            </w:r>
          </w:p>
          <w:p w14:paraId="5FE2204F">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方案内容存在2处瑕疵：2分；</w:t>
            </w:r>
          </w:p>
          <w:p w14:paraId="3A3B3F66">
            <w:pPr>
              <w:widowControl/>
              <w:adjustRightInd w:val="0"/>
              <w:snapToGrid w:val="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未提供方案或不满足招标文件要求或内容存在3处及以上瑕疵：0分；</w:t>
            </w:r>
          </w:p>
          <w:p w14:paraId="6E1D503A">
            <w:pPr>
              <w:widowControl/>
              <w:adjustRightInd w:val="0"/>
              <w:snapToGrid w:val="0"/>
              <w:rPr>
                <w:color w:val="000000" w:themeColor="text1"/>
                <w:sz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1143" w:type="dxa"/>
            <w:shd w:val="clear" w:color="auto" w:fill="auto"/>
            <w:vAlign w:val="center"/>
          </w:tcPr>
          <w:p w14:paraId="080B49AD">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6</w:t>
            </w:r>
          </w:p>
        </w:tc>
      </w:tr>
      <w:tr w14:paraId="1006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393" w:type="dxa"/>
            <w:gridSpan w:val="3"/>
            <w:shd w:val="clear" w:color="auto" w:fill="auto"/>
            <w:noWrap/>
            <w:vAlign w:val="center"/>
          </w:tcPr>
          <w:p w14:paraId="7B1C5780">
            <w:pPr>
              <w:widowControl/>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合计</w:t>
            </w:r>
          </w:p>
        </w:tc>
        <w:tc>
          <w:tcPr>
            <w:tcW w:w="1143" w:type="dxa"/>
            <w:shd w:val="clear" w:color="auto" w:fill="auto"/>
            <w:vAlign w:val="center"/>
          </w:tcPr>
          <w:p w14:paraId="026D094E">
            <w:pPr>
              <w:widowControl/>
              <w:adjustRightInd w:val="0"/>
              <w:snapToGrid w:val="0"/>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100</w:t>
            </w:r>
          </w:p>
        </w:tc>
      </w:tr>
    </w:tbl>
    <w:p w14:paraId="2081CC8B">
      <w:pPr>
        <w:spacing w:line="360" w:lineRule="auto"/>
        <w:ind w:firstLine="448" w:firstLineChars="200"/>
        <w:outlineLvl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四、投标文件内容要求</w:t>
      </w:r>
    </w:p>
    <w:p w14:paraId="3EAD91A7">
      <w:pPr>
        <w:spacing w:line="360" w:lineRule="auto"/>
        <w:ind w:firstLine="448" w:firstLineChars="200"/>
        <w:outlineLvl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投标人须按照《投标须知》“C 投标文件的编制”中的相关要求编制投标文件</w:t>
      </w:r>
      <w:r>
        <w:rPr>
          <w:rFonts w:hint="eastAsia"/>
          <w:color w:val="000000" w:themeColor="text1"/>
          <w:sz w:val="24"/>
          <w:highlight w:val="none"/>
          <w14:textFill>
            <w14:solidFill>
              <w14:schemeClr w14:val="tx1"/>
            </w14:solidFill>
          </w14:textFill>
        </w:rPr>
        <w:t>。</w:t>
      </w:r>
    </w:p>
    <w:p w14:paraId="6896EF6F">
      <w:pPr>
        <w:spacing w:line="360" w:lineRule="auto"/>
        <w:ind w:firstLine="448" w:firstLineChars="200"/>
        <w:outlineLvl w:val="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投标文件</w:t>
      </w:r>
      <w:r>
        <w:rPr>
          <w:rFonts w:hint="eastAsia"/>
          <w:color w:val="000000" w:themeColor="text1"/>
          <w:sz w:val="24"/>
          <w:highlight w:val="none"/>
          <w14:textFill>
            <w14:solidFill>
              <w14:schemeClr w14:val="tx1"/>
            </w14:solidFill>
          </w14:textFill>
        </w:rPr>
        <w:t>格式参照第五部分“投标文件格式”。</w:t>
      </w:r>
    </w:p>
    <w:p w14:paraId="2EA17909">
      <w:pPr>
        <w:spacing w:line="360" w:lineRule="auto"/>
        <w:ind w:firstLine="448" w:firstLineChars="200"/>
        <w:outlineLvl w:val="0"/>
        <w:rPr>
          <w:color w:val="000000" w:themeColor="text1"/>
          <w:sz w:val="24"/>
          <w:highlight w:val="none"/>
          <w14:textFill>
            <w14:solidFill>
              <w14:schemeClr w14:val="tx1"/>
            </w14:solidFill>
          </w14:textFill>
        </w:rPr>
      </w:pPr>
    </w:p>
    <w:p w14:paraId="0EAABFDB">
      <w:pPr>
        <w:spacing w:line="360" w:lineRule="auto"/>
        <w:ind w:firstLine="448" w:firstLineChars="200"/>
        <w:outlineLvl w:val="0"/>
        <w:rPr>
          <w:color w:val="000000" w:themeColor="text1"/>
          <w:sz w:val="24"/>
          <w:highlight w:val="none"/>
          <w14:textFill>
            <w14:solidFill>
              <w14:schemeClr w14:val="tx1"/>
            </w14:solidFill>
          </w14:textFill>
        </w:rPr>
      </w:pPr>
    </w:p>
    <w:p w14:paraId="24AB251B">
      <w:pPr>
        <w:spacing w:line="360" w:lineRule="auto"/>
        <w:jc w:val="center"/>
        <w:rPr>
          <w:b/>
          <w:color w:val="000000" w:themeColor="text1"/>
          <w:sz w:val="24"/>
          <w:highlight w:val="none"/>
          <w14:textFill>
            <w14:solidFill>
              <w14:schemeClr w14:val="tx1"/>
            </w14:solidFill>
          </w14:textFill>
        </w:rPr>
      </w:pPr>
      <w:r>
        <w:rPr>
          <w:color w:val="000000" w:themeColor="text1"/>
          <w:sz w:val="24"/>
          <w:highlight w:val="none"/>
          <w:u w:val="single"/>
          <w14:textFill>
            <w14:solidFill>
              <w14:schemeClr w14:val="tx1"/>
            </w14:solidFill>
          </w14:textFill>
        </w:rPr>
        <w:br w:type="page"/>
      </w:r>
      <w:r>
        <w:rPr>
          <w:b/>
          <w:color w:val="000000" w:themeColor="text1"/>
          <w:sz w:val="24"/>
          <w:highlight w:val="none"/>
          <w14:textFill>
            <w14:solidFill>
              <w14:schemeClr w14:val="tx1"/>
            </w14:solidFill>
          </w14:textFill>
        </w:rPr>
        <w:t>项目需求书</w:t>
      </w:r>
    </w:p>
    <w:p w14:paraId="49C1C851">
      <w:pPr>
        <w:widowControl/>
        <w:ind w:firstLine="448" w:firstLineChars="20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一、项目背景</w:t>
      </w:r>
    </w:p>
    <w:p w14:paraId="126C85B9">
      <w:pPr>
        <w:spacing w:line="360" w:lineRule="auto"/>
        <w:ind w:firstLine="448" w:firstLineChars="200"/>
        <w:rPr>
          <w:rFonts w:ascii="Times New Roman" w:hAnsi="Times New Roman" w:cs="Times New Roman"/>
          <w:bCs/>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14:textFill>
            <w14:solidFill>
              <w14:schemeClr w14:val="tx1"/>
            </w14:solidFill>
          </w14:textFill>
        </w:rPr>
        <w:t>按照国家消防救援局、公安部和市场监管总局印发的《消防产品质量安全专项整治行动方案》和</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市消防救援总队、市公安局和市市场监管委印发的</w:t>
      </w:r>
      <w:r>
        <w:rPr>
          <w:rFonts w:hint="eastAsia" w:ascii="Times New Roman" w:hAnsi="Times New Roman" w:cs="Times New Roman"/>
          <w:color w:val="000000" w:themeColor="text1"/>
          <w:sz w:val="24"/>
          <w:szCs w:val="24"/>
          <w:highlight w:val="none"/>
          <w14:textFill>
            <w14:solidFill>
              <w14:schemeClr w14:val="tx1"/>
            </w14:solidFill>
          </w14:textFill>
        </w:rPr>
        <w:t>《消防产品质量安全专项整治行动方案》</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等</w:t>
      </w:r>
      <w:r>
        <w:rPr>
          <w:rFonts w:hint="eastAsia" w:ascii="Times New Roman" w:hAnsi="Times New Roman" w:cs="Times New Roman"/>
          <w:color w:val="000000" w:themeColor="text1"/>
          <w:sz w:val="24"/>
          <w:szCs w:val="24"/>
          <w:highlight w:val="none"/>
          <w14:textFill>
            <w14:solidFill>
              <w14:schemeClr w14:val="tx1"/>
            </w14:solidFill>
          </w14:textFill>
        </w:rPr>
        <w:t>文件要求，进一步规范我市消防产品市场秩序，提升社会面火灾防控基础工作水平，从源头上防止和消除火灾隐患，增强广大群众消防产品质量意识，在全市范围内集中开展使用领域消防产品质量地方监督抽查工作</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462BF997">
      <w:pPr>
        <w:widowControl/>
        <w:ind w:firstLine="448" w:firstLineChars="200"/>
        <w:jc w:val="left"/>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本项目属于其他未列明行业</w:t>
      </w:r>
      <w:r>
        <w:rPr>
          <w:rFonts w:hint="eastAsia"/>
          <w:color w:val="000000" w:themeColor="text1"/>
          <w:sz w:val="24"/>
          <w:highlight w:val="none"/>
          <w:lang w:eastAsia="zh-CN"/>
          <w14:textFill>
            <w14:solidFill>
              <w14:schemeClr w14:val="tx1"/>
            </w14:solidFill>
          </w14:textFill>
        </w:rPr>
        <w:t>。</w:t>
      </w:r>
    </w:p>
    <w:p w14:paraId="48CCD029">
      <w:pPr>
        <w:widowControl/>
        <w:ind w:firstLine="448" w:firstLineChars="200"/>
        <w:jc w:val="left"/>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二、技术要求</w:t>
      </w:r>
    </w:p>
    <w:tbl>
      <w:tblPr>
        <w:tblStyle w:val="22"/>
        <w:tblW w:w="8921" w:type="dxa"/>
        <w:tblInd w:w="0" w:type="dxa"/>
        <w:tblLayout w:type="autofit"/>
        <w:tblCellMar>
          <w:top w:w="0" w:type="dxa"/>
          <w:left w:w="108" w:type="dxa"/>
          <w:bottom w:w="0" w:type="dxa"/>
          <w:right w:w="108" w:type="dxa"/>
        </w:tblCellMar>
      </w:tblPr>
      <w:tblGrid>
        <w:gridCol w:w="1550"/>
        <w:gridCol w:w="6"/>
        <w:gridCol w:w="2687"/>
        <w:gridCol w:w="2268"/>
        <w:gridCol w:w="1134"/>
        <w:gridCol w:w="1276"/>
      </w:tblGrid>
      <w:tr w14:paraId="73EF87D9">
        <w:tblPrEx>
          <w:tblCellMar>
            <w:top w:w="0" w:type="dxa"/>
            <w:left w:w="108" w:type="dxa"/>
            <w:bottom w:w="0" w:type="dxa"/>
            <w:right w:w="108" w:type="dxa"/>
          </w:tblCellMar>
        </w:tblPrEx>
        <w:trPr>
          <w:trHeight w:val="501" w:hRule="atLeast"/>
        </w:trPr>
        <w:tc>
          <w:tcPr>
            <w:tcW w:w="1550" w:type="dxa"/>
            <w:tcBorders>
              <w:top w:val="single" w:color="auto" w:sz="8" w:space="0"/>
              <w:left w:val="single" w:color="auto" w:sz="8" w:space="0"/>
              <w:bottom w:val="single" w:color="auto" w:sz="8" w:space="0"/>
              <w:right w:val="single" w:color="auto" w:sz="8" w:space="0"/>
            </w:tcBorders>
            <w:shd w:val="clear" w:color="auto" w:fill="auto"/>
            <w:vAlign w:val="center"/>
          </w:tcPr>
          <w:p w14:paraId="388388B6">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商品类别</w:t>
            </w:r>
          </w:p>
        </w:tc>
        <w:tc>
          <w:tcPr>
            <w:tcW w:w="2693" w:type="dxa"/>
            <w:gridSpan w:val="2"/>
            <w:tcBorders>
              <w:top w:val="single" w:color="auto" w:sz="8" w:space="0"/>
              <w:left w:val="nil"/>
              <w:bottom w:val="single" w:color="auto" w:sz="8" w:space="0"/>
              <w:right w:val="single" w:color="auto" w:sz="8" w:space="0"/>
            </w:tcBorders>
            <w:shd w:val="clear" w:color="auto" w:fill="auto"/>
            <w:vAlign w:val="center"/>
          </w:tcPr>
          <w:p w14:paraId="17DFF90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依据法律法规或标准</w:t>
            </w:r>
          </w:p>
        </w:tc>
        <w:tc>
          <w:tcPr>
            <w:tcW w:w="2268" w:type="dxa"/>
            <w:tcBorders>
              <w:top w:val="single" w:color="auto" w:sz="8" w:space="0"/>
              <w:left w:val="nil"/>
              <w:bottom w:val="single" w:color="auto" w:sz="8" w:space="0"/>
              <w:right w:val="single" w:color="auto" w:sz="8" w:space="0"/>
            </w:tcBorders>
            <w:shd w:val="clear" w:color="auto" w:fill="auto"/>
            <w:vAlign w:val="center"/>
          </w:tcPr>
          <w:p w14:paraId="45DC3E7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检验项目</w:t>
            </w:r>
          </w:p>
        </w:tc>
        <w:tc>
          <w:tcPr>
            <w:tcW w:w="1134" w:type="dxa"/>
            <w:tcBorders>
              <w:top w:val="single" w:color="auto" w:sz="8" w:space="0"/>
              <w:left w:val="nil"/>
              <w:bottom w:val="single" w:color="auto" w:sz="8" w:space="0"/>
              <w:right w:val="single" w:color="auto" w:sz="8" w:space="0"/>
            </w:tcBorders>
            <w:shd w:val="clear" w:color="auto" w:fill="auto"/>
            <w:vAlign w:val="center"/>
          </w:tcPr>
          <w:p w14:paraId="487B64C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检验方法</w:t>
            </w:r>
          </w:p>
        </w:tc>
        <w:tc>
          <w:tcPr>
            <w:tcW w:w="1276" w:type="dxa"/>
            <w:tcBorders>
              <w:top w:val="single" w:color="auto" w:sz="8" w:space="0"/>
              <w:left w:val="nil"/>
              <w:bottom w:val="single" w:color="auto" w:sz="8" w:space="0"/>
              <w:right w:val="single" w:color="auto" w:sz="8" w:space="0"/>
            </w:tcBorders>
            <w:vAlign w:val="center"/>
          </w:tcPr>
          <w:p w14:paraId="01AD867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备注</w:t>
            </w:r>
          </w:p>
        </w:tc>
      </w:tr>
      <w:tr w14:paraId="17A63DE2">
        <w:tblPrEx>
          <w:tblCellMar>
            <w:top w:w="0" w:type="dxa"/>
            <w:left w:w="108" w:type="dxa"/>
            <w:bottom w:w="0" w:type="dxa"/>
            <w:right w:w="108" w:type="dxa"/>
          </w:tblCellMar>
        </w:tblPrEx>
        <w:trPr>
          <w:trHeight w:val="501" w:hRule="atLeast"/>
        </w:trPr>
        <w:tc>
          <w:tcPr>
            <w:tcW w:w="1556" w:type="dxa"/>
            <w:gridSpan w:val="2"/>
            <w:vMerge w:val="restart"/>
            <w:tcBorders>
              <w:top w:val="nil"/>
              <w:left w:val="single" w:color="auto" w:sz="8" w:space="0"/>
              <w:right w:val="single" w:color="auto" w:sz="4" w:space="0"/>
            </w:tcBorders>
            <w:shd w:val="clear" w:color="auto" w:fill="auto"/>
            <w:vAlign w:val="center"/>
          </w:tcPr>
          <w:p w14:paraId="15ABCBD2">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手提式干粉灭火器</w:t>
            </w:r>
          </w:p>
          <w:p w14:paraId="661C5D1C">
            <w:pPr>
              <w:widowControl/>
              <w:jc w:val="center"/>
              <w:rPr>
                <w:rFonts w:ascii="宋体" w:hAnsi="宋体" w:eastAsia="宋体" w:cs="宋体"/>
                <w:color w:val="000000" w:themeColor="text1"/>
                <w:kern w:val="0"/>
                <w:sz w:val="22"/>
                <w:highlight w:val="none"/>
                <w14:textFill>
                  <w14:solidFill>
                    <w14:schemeClr w14:val="tx1"/>
                  </w14:solidFill>
                </w14:textFill>
              </w:rPr>
            </w:pPr>
          </w:p>
        </w:tc>
        <w:tc>
          <w:tcPr>
            <w:tcW w:w="2687" w:type="dxa"/>
            <w:vMerge w:val="restart"/>
            <w:tcBorders>
              <w:top w:val="nil"/>
              <w:left w:val="single" w:color="auto" w:sz="4" w:space="0"/>
              <w:right w:val="single" w:color="auto" w:sz="8" w:space="0"/>
            </w:tcBorders>
            <w:shd w:val="clear" w:color="auto" w:fill="auto"/>
            <w:vAlign w:val="center"/>
          </w:tcPr>
          <w:p w14:paraId="52118586">
            <w:pPr>
              <w:widowControl/>
              <w:jc w:val="center"/>
              <w:rPr>
                <w:rFonts w:hint="eastAsia"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GB4351.1-2005 《手提式灭火器 第1部分：性能和结构要求》；GB4066-2017 《干粉灭火剂》</w:t>
            </w:r>
          </w:p>
        </w:tc>
        <w:tc>
          <w:tcPr>
            <w:tcW w:w="2268" w:type="dxa"/>
            <w:tcBorders>
              <w:top w:val="nil"/>
              <w:left w:val="nil"/>
              <w:bottom w:val="single" w:color="auto" w:sz="8" w:space="0"/>
              <w:right w:val="single" w:color="auto" w:sz="8" w:space="0"/>
            </w:tcBorders>
            <w:shd w:val="clear" w:color="auto" w:fill="auto"/>
            <w:vAlign w:val="center"/>
          </w:tcPr>
          <w:p w14:paraId="03FE391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灭火器充装量</w:t>
            </w:r>
          </w:p>
        </w:tc>
        <w:tc>
          <w:tcPr>
            <w:tcW w:w="1134" w:type="dxa"/>
            <w:tcBorders>
              <w:top w:val="nil"/>
              <w:left w:val="nil"/>
              <w:bottom w:val="single" w:color="auto" w:sz="8" w:space="0"/>
              <w:right w:val="single" w:color="auto" w:sz="8" w:space="0"/>
            </w:tcBorders>
            <w:shd w:val="clear" w:color="auto" w:fill="auto"/>
            <w:vAlign w:val="center"/>
          </w:tcPr>
          <w:p w14:paraId="2B5D820D">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restart"/>
            <w:tcBorders>
              <w:top w:val="nil"/>
              <w:left w:val="nil"/>
              <w:right w:val="single" w:color="auto" w:sz="8" w:space="0"/>
            </w:tcBorders>
            <w:vAlign w:val="center"/>
          </w:tcPr>
          <w:p w14:paraId="46AA027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565908D4">
        <w:tblPrEx>
          <w:tblCellMar>
            <w:top w:w="0" w:type="dxa"/>
            <w:left w:w="108" w:type="dxa"/>
            <w:bottom w:w="0" w:type="dxa"/>
            <w:right w:w="108" w:type="dxa"/>
          </w:tblCellMar>
        </w:tblPrEx>
        <w:trPr>
          <w:trHeight w:val="501" w:hRule="atLeast"/>
        </w:trPr>
        <w:tc>
          <w:tcPr>
            <w:tcW w:w="1556" w:type="dxa"/>
            <w:gridSpan w:val="2"/>
            <w:vMerge w:val="continue"/>
            <w:tcBorders>
              <w:left w:val="single" w:color="auto" w:sz="8" w:space="0"/>
              <w:right w:val="single" w:color="auto" w:sz="4" w:space="0"/>
            </w:tcBorders>
            <w:vAlign w:val="center"/>
          </w:tcPr>
          <w:p w14:paraId="06784413">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87" w:type="dxa"/>
            <w:vMerge w:val="continue"/>
            <w:tcBorders>
              <w:left w:val="single" w:color="auto" w:sz="4" w:space="0"/>
              <w:right w:val="single" w:color="auto" w:sz="8" w:space="0"/>
            </w:tcBorders>
            <w:vAlign w:val="center"/>
          </w:tcPr>
          <w:p w14:paraId="5B25BF6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706B26F8">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水压试验</w:t>
            </w:r>
          </w:p>
        </w:tc>
        <w:tc>
          <w:tcPr>
            <w:tcW w:w="1134" w:type="dxa"/>
            <w:tcBorders>
              <w:top w:val="nil"/>
              <w:left w:val="nil"/>
              <w:bottom w:val="single" w:color="auto" w:sz="8" w:space="0"/>
              <w:right w:val="single" w:color="auto" w:sz="8" w:space="0"/>
            </w:tcBorders>
            <w:shd w:val="clear" w:color="auto" w:fill="auto"/>
            <w:vAlign w:val="center"/>
          </w:tcPr>
          <w:p w14:paraId="1AF2F83C">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7.8.1</w:t>
            </w:r>
          </w:p>
        </w:tc>
        <w:tc>
          <w:tcPr>
            <w:tcW w:w="1276" w:type="dxa"/>
            <w:vMerge w:val="continue"/>
            <w:tcBorders>
              <w:left w:val="nil"/>
              <w:right w:val="single" w:color="auto" w:sz="8" w:space="0"/>
            </w:tcBorders>
            <w:vAlign w:val="center"/>
          </w:tcPr>
          <w:p w14:paraId="5A6665E5">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1456B3E">
        <w:tblPrEx>
          <w:tblCellMar>
            <w:top w:w="0" w:type="dxa"/>
            <w:left w:w="108" w:type="dxa"/>
            <w:bottom w:w="0" w:type="dxa"/>
            <w:right w:w="108" w:type="dxa"/>
          </w:tblCellMar>
        </w:tblPrEx>
        <w:trPr>
          <w:trHeight w:val="501" w:hRule="atLeast"/>
        </w:trPr>
        <w:tc>
          <w:tcPr>
            <w:tcW w:w="1556" w:type="dxa"/>
            <w:gridSpan w:val="2"/>
            <w:vMerge w:val="continue"/>
            <w:tcBorders>
              <w:left w:val="single" w:color="auto" w:sz="8" w:space="0"/>
              <w:right w:val="single" w:color="auto" w:sz="4" w:space="0"/>
            </w:tcBorders>
            <w:vAlign w:val="center"/>
          </w:tcPr>
          <w:p w14:paraId="25BE6BD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87" w:type="dxa"/>
            <w:vMerge w:val="continue"/>
            <w:tcBorders>
              <w:left w:val="single" w:color="auto" w:sz="4" w:space="0"/>
              <w:right w:val="single" w:color="auto" w:sz="8" w:space="0"/>
            </w:tcBorders>
            <w:vAlign w:val="center"/>
          </w:tcPr>
          <w:p w14:paraId="752FC4EA">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63A28D78">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爆破试验</w:t>
            </w:r>
          </w:p>
        </w:tc>
        <w:tc>
          <w:tcPr>
            <w:tcW w:w="1134" w:type="dxa"/>
            <w:tcBorders>
              <w:top w:val="nil"/>
              <w:left w:val="nil"/>
              <w:bottom w:val="single" w:color="auto" w:sz="8" w:space="0"/>
              <w:right w:val="single" w:color="auto" w:sz="8" w:space="0"/>
            </w:tcBorders>
            <w:shd w:val="clear" w:color="auto" w:fill="auto"/>
            <w:vAlign w:val="center"/>
          </w:tcPr>
          <w:p w14:paraId="7234E27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7.8.2</w:t>
            </w:r>
          </w:p>
        </w:tc>
        <w:tc>
          <w:tcPr>
            <w:tcW w:w="1276" w:type="dxa"/>
            <w:vMerge w:val="continue"/>
            <w:tcBorders>
              <w:left w:val="nil"/>
              <w:right w:val="single" w:color="auto" w:sz="8" w:space="0"/>
            </w:tcBorders>
            <w:vAlign w:val="center"/>
          </w:tcPr>
          <w:p w14:paraId="3E607BC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09A1D2E9">
        <w:tblPrEx>
          <w:tblCellMar>
            <w:top w:w="0" w:type="dxa"/>
            <w:left w:w="108" w:type="dxa"/>
            <w:bottom w:w="0" w:type="dxa"/>
            <w:right w:w="108" w:type="dxa"/>
          </w:tblCellMar>
        </w:tblPrEx>
        <w:trPr>
          <w:trHeight w:val="501" w:hRule="atLeast"/>
        </w:trPr>
        <w:tc>
          <w:tcPr>
            <w:tcW w:w="1556" w:type="dxa"/>
            <w:gridSpan w:val="2"/>
            <w:vMerge w:val="continue"/>
            <w:tcBorders>
              <w:left w:val="single" w:color="auto" w:sz="8" w:space="0"/>
              <w:right w:val="single" w:color="auto" w:sz="4" w:space="0"/>
            </w:tcBorders>
            <w:vAlign w:val="center"/>
          </w:tcPr>
          <w:p w14:paraId="10D0BA8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87" w:type="dxa"/>
            <w:vMerge w:val="continue"/>
            <w:tcBorders>
              <w:left w:val="single" w:color="auto" w:sz="4" w:space="0"/>
              <w:right w:val="single" w:color="auto" w:sz="8" w:space="0"/>
            </w:tcBorders>
            <w:vAlign w:val="center"/>
          </w:tcPr>
          <w:p w14:paraId="681298B9">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224F8C92">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壁厚测量</w:t>
            </w:r>
          </w:p>
        </w:tc>
        <w:tc>
          <w:tcPr>
            <w:tcW w:w="1134" w:type="dxa"/>
            <w:tcBorders>
              <w:top w:val="nil"/>
              <w:left w:val="nil"/>
              <w:bottom w:val="single" w:color="auto" w:sz="8" w:space="0"/>
              <w:right w:val="single" w:color="auto" w:sz="8" w:space="0"/>
            </w:tcBorders>
            <w:shd w:val="clear" w:color="auto" w:fill="auto"/>
            <w:vAlign w:val="center"/>
          </w:tcPr>
          <w:p w14:paraId="61295838">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continue"/>
            <w:tcBorders>
              <w:left w:val="nil"/>
              <w:right w:val="single" w:color="auto" w:sz="8" w:space="0"/>
            </w:tcBorders>
            <w:vAlign w:val="center"/>
          </w:tcPr>
          <w:p w14:paraId="0DD1F08F">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022870DF">
        <w:tblPrEx>
          <w:tblCellMar>
            <w:top w:w="0" w:type="dxa"/>
            <w:left w:w="108" w:type="dxa"/>
            <w:bottom w:w="0" w:type="dxa"/>
            <w:right w:w="108" w:type="dxa"/>
          </w:tblCellMar>
        </w:tblPrEx>
        <w:trPr>
          <w:trHeight w:val="487" w:hRule="atLeast"/>
        </w:trPr>
        <w:tc>
          <w:tcPr>
            <w:tcW w:w="1556" w:type="dxa"/>
            <w:gridSpan w:val="2"/>
            <w:vMerge w:val="continue"/>
            <w:tcBorders>
              <w:left w:val="single" w:color="auto" w:sz="8" w:space="0"/>
              <w:bottom w:val="single" w:color="auto" w:sz="8" w:space="0"/>
              <w:right w:val="single" w:color="auto" w:sz="4" w:space="0"/>
            </w:tcBorders>
            <w:vAlign w:val="center"/>
          </w:tcPr>
          <w:p w14:paraId="29943CB3">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87" w:type="dxa"/>
            <w:vMerge w:val="continue"/>
            <w:tcBorders>
              <w:left w:val="single" w:color="auto" w:sz="4" w:space="0"/>
              <w:bottom w:val="single" w:color="auto" w:sz="8" w:space="0"/>
              <w:right w:val="single" w:color="auto" w:sz="8" w:space="0"/>
            </w:tcBorders>
            <w:vAlign w:val="center"/>
          </w:tcPr>
          <w:p w14:paraId="78D2B9F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414733A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主要组分含量（磷酸二氢铵含量或碳酸氢钠含量）</w:t>
            </w:r>
          </w:p>
        </w:tc>
        <w:tc>
          <w:tcPr>
            <w:tcW w:w="1134" w:type="dxa"/>
            <w:tcBorders>
              <w:top w:val="nil"/>
              <w:left w:val="nil"/>
              <w:bottom w:val="single" w:color="auto" w:sz="8" w:space="0"/>
              <w:right w:val="single" w:color="auto" w:sz="8" w:space="0"/>
            </w:tcBorders>
            <w:shd w:val="clear" w:color="auto" w:fill="auto"/>
            <w:vAlign w:val="center"/>
          </w:tcPr>
          <w:p w14:paraId="3D67511A">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6.1</w:t>
            </w:r>
          </w:p>
        </w:tc>
        <w:tc>
          <w:tcPr>
            <w:tcW w:w="1276" w:type="dxa"/>
            <w:vMerge w:val="continue"/>
            <w:tcBorders>
              <w:left w:val="nil"/>
              <w:right w:val="single" w:color="auto" w:sz="8" w:space="0"/>
            </w:tcBorders>
            <w:vAlign w:val="center"/>
          </w:tcPr>
          <w:p w14:paraId="2A8623AC">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162FC85D">
        <w:tblPrEx>
          <w:tblCellMar>
            <w:top w:w="0" w:type="dxa"/>
            <w:left w:w="108" w:type="dxa"/>
            <w:bottom w:w="0" w:type="dxa"/>
            <w:right w:w="108" w:type="dxa"/>
          </w:tblCellMar>
        </w:tblPrEx>
        <w:trPr>
          <w:trHeight w:val="528" w:hRule="atLeast"/>
        </w:trPr>
        <w:tc>
          <w:tcPr>
            <w:tcW w:w="1550" w:type="dxa"/>
            <w:vMerge w:val="restart"/>
            <w:tcBorders>
              <w:top w:val="nil"/>
              <w:left w:val="single" w:color="auto" w:sz="8" w:space="0"/>
              <w:bottom w:val="single" w:color="auto" w:sz="8" w:space="0"/>
              <w:right w:val="single" w:color="auto" w:sz="8" w:space="0"/>
            </w:tcBorders>
            <w:shd w:val="clear" w:color="auto" w:fill="auto"/>
            <w:vAlign w:val="center"/>
          </w:tcPr>
          <w:p w14:paraId="69B0A948">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消防单向阀</w:t>
            </w:r>
          </w:p>
        </w:tc>
        <w:tc>
          <w:tcPr>
            <w:tcW w:w="2693" w:type="dxa"/>
            <w:gridSpan w:val="2"/>
            <w:vMerge w:val="restart"/>
            <w:tcBorders>
              <w:top w:val="nil"/>
              <w:left w:val="single" w:color="auto" w:sz="8" w:space="0"/>
              <w:bottom w:val="single" w:color="000000" w:sz="8" w:space="0"/>
              <w:right w:val="single" w:color="auto" w:sz="8" w:space="0"/>
            </w:tcBorders>
            <w:shd w:val="clear" w:color="auto" w:fill="auto"/>
            <w:vAlign w:val="center"/>
          </w:tcPr>
          <w:p w14:paraId="110FC697">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GB5135.6-2018 自动喷水灭火系统 第6部分：通用阀门[消防单向阀]</w:t>
            </w:r>
          </w:p>
        </w:tc>
        <w:tc>
          <w:tcPr>
            <w:tcW w:w="2268" w:type="dxa"/>
            <w:tcBorders>
              <w:top w:val="nil"/>
              <w:left w:val="nil"/>
              <w:bottom w:val="single" w:color="auto" w:sz="8" w:space="0"/>
              <w:right w:val="single" w:color="auto" w:sz="8" w:space="0"/>
            </w:tcBorders>
            <w:shd w:val="clear" w:color="auto" w:fill="auto"/>
            <w:vAlign w:val="center"/>
          </w:tcPr>
          <w:p w14:paraId="1AD30C65">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密封性能试验</w:t>
            </w:r>
            <w:r>
              <w:rPr>
                <w:rFonts w:hint="eastAsia" w:ascii="宋体" w:hAnsi="宋体" w:eastAsia="宋体" w:cs="宋体"/>
                <w:color w:val="000000" w:themeColor="text1"/>
                <w:kern w:val="0"/>
                <w:sz w:val="22"/>
                <w:highlight w:val="none"/>
                <w14:textFill>
                  <w14:solidFill>
                    <w14:schemeClr w14:val="tx1"/>
                  </w14:solidFill>
                </w14:textFill>
              </w:rPr>
              <w:t>能</w:t>
            </w:r>
          </w:p>
        </w:tc>
        <w:tc>
          <w:tcPr>
            <w:tcW w:w="1134" w:type="dxa"/>
            <w:tcBorders>
              <w:top w:val="nil"/>
              <w:left w:val="nil"/>
              <w:bottom w:val="single" w:color="auto" w:sz="8" w:space="0"/>
              <w:right w:val="single" w:color="auto" w:sz="8" w:space="0"/>
            </w:tcBorders>
            <w:shd w:val="clear" w:color="auto" w:fill="auto"/>
            <w:vAlign w:val="center"/>
          </w:tcPr>
          <w:p w14:paraId="18FFF0CD">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7.9</w:t>
            </w:r>
          </w:p>
        </w:tc>
        <w:tc>
          <w:tcPr>
            <w:tcW w:w="1276" w:type="dxa"/>
            <w:vMerge w:val="restart"/>
            <w:tcBorders>
              <w:top w:val="nil"/>
              <w:left w:val="nil"/>
              <w:right w:val="single" w:color="auto" w:sz="8" w:space="0"/>
            </w:tcBorders>
            <w:vAlign w:val="center"/>
          </w:tcPr>
          <w:p w14:paraId="15AEC99E">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76589D0">
        <w:tblPrEx>
          <w:tblCellMar>
            <w:top w:w="0" w:type="dxa"/>
            <w:left w:w="108" w:type="dxa"/>
            <w:bottom w:w="0" w:type="dxa"/>
            <w:right w:w="108" w:type="dxa"/>
          </w:tblCellMar>
        </w:tblPrEx>
        <w:trPr>
          <w:trHeight w:val="550" w:hRule="atLeast"/>
        </w:trPr>
        <w:tc>
          <w:tcPr>
            <w:tcW w:w="1550" w:type="dxa"/>
            <w:vMerge w:val="continue"/>
            <w:tcBorders>
              <w:top w:val="nil"/>
              <w:left w:val="single" w:color="auto" w:sz="8" w:space="0"/>
              <w:bottom w:val="single" w:color="auto" w:sz="8" w:space="0"/>
              <w:right w:val="single" w:color="auto" w:sz="8" w:space="0"/>
            </w:tcBorders>
            <w:vAlign w:val="center"/>
          </w:tcPr>
          <w:p w14:paraId="21E381E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000000" w:sz="8" w:space="0"/>
              <w:right w:val="single" w:color="auto" w:sz="8" w:space="0"/>
            </w:tcBorders>
            <w:vAlign w:val="center"/>
          </w:tcPr>
          <w:p w14:paraId="22657880">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23371398">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反向密封试验</w:t>
            </w:r>
          </w:p>
        </w:tc>
        <w:tc>
          <w:tcPr>
            <w:tcW w:w="1134" w:type="dxa"/>
            <w:tcBorders>
              <w:top w:val="nil"/>
              <w:left w:val="nil"/>
              <w:bottom w:val="single" w:color="auto" w:sz="8" w:space="0"/>
              <w:right w:val="single" w:color="auto" w:sz="8" w:space="0"/>
            </w:tcBorders>
            <w:shd w:val="clear" w:color="auto" w:fill="auto"/>
            <w:vAlign w:val="center"/>
          </w:tcPr>
          <w:p w14:paraId="32E2E3F2">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7.11</w:t>
            </w:r>
          </w:p>
        </w:tc>
        <w:tc>
          <w:tcPr>
            <w:tcW w:w="1276" w:type="dxa"/>
            <w:vMerge w:val="continue"/>
            <w:tcBorders>
              <w:left w:val="nil"/>
              <w:right w:val="single" w:color="auto" w:sz="8" w:space="0"/>
            </w:tcBorders>
            <w:vAlign w:val="center"/>
          </w:tcPr>
          <w:p w14:paraId="5287CB4C">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673CEC7">
        <w:tblPrEx>
          <w:tblCellMar>
            <w:top w:w="0" w:type="dxa"/>
            <w:left w:w="108" w:type="dxa"/>
            <w:bottom w:w="0" w:type="dxa"/>
            <w:right w:w="108" w:type="dxa"/>
          </w:tblCellMar>
        </w:tblPrEx>
        <w:trPr>
          <w:trHeight w:val="645" w:hRule="atLeast"/>
        </w:trPr>
        <w:tc>
          <w:tcPr>
            <w:tcW w:w="1550" w:type="dxa"/>
            <w:vMerge w:val="continue"/>
            <w:tcBorders>
              <w:top w:val="nil"/>
              <w:left w:val="single" w:color="auto" w:sz="8" w:space="0"/>
              <w:bottom w:val="single" w:color="auto" w:sz="8" w:space="0"/>
              <w:right w:val="single" w:color="auto" w:sz="8" w:space="0"/>
            </w:tcBorders>
            <w:vAlign w:val="center"/>
          </w:tcPr>
          <w:p w14:paraId="12511949">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4E952C7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0B60DAF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阀体强度试验</w:t>
            </w:r>
          </w:p>
        </w:tc>
        <w:tc>
          <w:tcPr>
            <w:tcW w:w="1134" w:type="dxa"/>
            <w:tcBorders>
              <w:top w:val="nil"/>
              <w:left w:val="nil"/>
              <w:bottom w:val="single" w:color="auto" w:sz="8" w:space="0"/>
              <w:right w:val="single" w:color="auto" w:sz="8" w:space="0"/>
            </w:tcBorders>
            <w:shd w:val="clear" w:color="auto" w:fill="auto"/>
            <w:vAlign w:val="center"/>
          </w:tcPr>
          <w:p w14:paraId="1147E57A">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7.8</w:t>
            </w:r>
          </w:p>
        </w:tc>
        <w:tc>
          <w:tcPr>
            <w:tcW w:w="1276" w:type="dxa"/>
            <w:vMerge w:val="continue"/>
            <w:tcBorders>
              <w:left w:val="nil"/>
              <w:bottom w:val="single" w:color="auto" w:sz="8" w:space="0"/>
              <w:right w:val="single" w:color="auto" w:sz="8" w:space="0"/>
            </w:tcBorders>
            <w:vAlign w:val="center"/>
          </w:tcPr>
          <w:p w14:paraId="76F9B86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0A67797">
        <w:tblPrEx>
          <w:tblCellMar>
            <w:top w:w="0" w:type="dxa"/>
            <w:left w:w="108" w:type="dxa"/>
            <w:bottom w:w="0" w:type="dxa"/>
            <w:right w:w="108" w:type="dxa"/>
          </w:tblCellMar>
        </w:tblPrEx>
        <w:trPr>
          <w:trHeight w:val="501" w:hRule="atLeast"/>
        </w:trPr>
        <w:tc>
          <w:tcPr>
            <w:tcW w:w="155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12017646">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消防水带</w:t>
            </w:r>
          </w:p>
        </w:tc>
        <w:tc>
          <w:tcPr>
            <w:tcW w:w="2693" w:type="dxa"/>
            <w:gridSpan w:val="2"/>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24C579B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GB6246-2011 《消防水带》</w:t>
            </w:r>
          </w:p>
        </w:tc>
        <w:tc>
          <w:tcPr>
            <w:tcW w:w="2268" w:type="dxa"/>
            <w:tcBorders>
              <w:top w:val="single" w:color="auto" w:sz="8" w:space="0"/>
              <w:left w:val="nil"/>
              <w:bottom w:val="single" w:color="auto" w:sz="8" w:space="0"/>
              <w:right w:val="single" w:color="auto" w:sz="8" w:space="0"/>
            </w:tcBorders>
            <w:shd w:val="clear" w:color="auto" w:fill="auto"/>
            <w:vAlign w:val="center"/>
          </w:tcPr>
          <w:p w14:paraId="6E86F6E7">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试验压力下状况</w:t>
            </w:r>
          </w:p>
        </w:tc>
        <w:tc>
          <w:tcPr>
            <w:tcW w:w="1134" w:type="dxa"/>
            <w:tcBorders>
              <w:top w:val="single" w:color="auto" w:sz="8" w:space="0"/>
              <w:left w:val="nil"/>
              <w:bottom w:val="single" w:color="auto" w:sz="8" w:space="0"/>
              <w:right w:val="single" w:color="auto" w:sz="8" w:space="0"/>
            </w:tcBorders>
            <w:shd w:val="clear" w:color="auto" w:fill="auto"/>
            <w:vAlign w:val="center"/>
          </w:tcPr>
          <w:p w14:paraId="6F348AC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5.4</w:t>
            </w:r>
          </w:p>
        </w:tc>
        <w:tc>
          <w:tcPr>
            <w:tcW w:w="1276" w:type="dxa"/>
            <w:vMerge w:val="restart"/>
            <w:tcBorders>
              <w:top w:val="single" w:color="auto" w:sz="8" w:space="0"/>
              <w:left w:val="nil"/>
              <w:right w:val="single" w:color="auto" w:sz="8" w:space="0"/>
            </w:tcBorders>
            <w:vAlign w:val="center"/>
          </w:tcPr>
          <w:p w14:paraId="261D2168">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E125AED">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097D739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0401F23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40A9A689">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爆破压力</w:t>
            </w:r>
          </w:p>
        </w:tc>
        <w:tc>
          <w:tcPr>
            <w:tcW w:w="1134" w:type="dxa"/>
            <w:tcBorders>
              <w:top w:val="nil"/>
              <w:left w:val="nil"/>
              <w:bottom w:val="single" w:color="auto" w:sz="8" w:space="0"/>
              <w:right w:val="single" w:color="auto" w:sz="8" w:space="0"/>
            </w:tcBorders>
            <w:shd w:val="clear" w:color="auto" w:fill="auto"/>
            <w:vAlign w:val="center"/>
          </w:tcPr>
          <w:p w14:paraId="19FFEF8F">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5.4</w:t>
            </w:r>
          </w:p>
        </w:tc>
        <w:tc>
          <w:tcPr>
            <w:tcW w:w="1276" w:type="dxa"/>
            <w:vMerge w:val="continue"/>
            <w:tcBorders>
              <w:left w:val="nil"/>
              <w:right w:val="single" w:color="auto" w:sz="8" w:space="0"/>
            </w:tcBorders>
            <w:vAlign w:val="center"/>
          </w:tcPr>
          <w:p w14:paraId="3C31CEBC">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6FE3353">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5D2DAEBA">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75F998BE">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0C5FCEAA">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延伸率</w:t>
            </w:r>
          </w:p>
        </w:tc>
        <w:tc>
          <w:tcPr>
            <w:tcW w:w="1134" w:type="dxa"/>
            <w:tcBorders>
              <w:top w:val="nil"/>
              <w:left w:val="nil"/>
              <w:bottom w:val="single" w:color="auto" w:sz="8" w:space="0"/>
              <w:right w:val="single" w:color="auto" w:sz="8" w:space="0"/>
            </w:tcBorders>
            <w:shd w:val="clear" w:color="auto" w:fill="auto"/>
            <w:vAlign w:val="center"/>
          </w:tcPr>
          <w:p w14:paraId="5E3B3FE5">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5.7</w:t>
            </w:r>
          </w:p>
        </w:tc>
        <w:tc>
          <w:tcPr>
            <w:tcW w:w="1276" w:type="dxa"/>
            <w:vMerge w:val="continue"/>
            <w:tcBorders>
              <w:left w:val="nil"/>
              <w:right w:val="single" w:color="auto" w:sz="8" w:space="0"/>
            </w:tcBorders>
            <w:vAlign w:val="center"/>
          </w:tcPr>
          <w:p w14:paraId="67C93EC8">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370898F">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46836B6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189CFD2E">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43AC32E8">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膨胀率</w:t>
            </w:r>
          </w:p>
        </w:tc>
        <w:tc>
          <w:tcPr>
            <w:tcW w:w="1134" w:type="dxa"/>
            <w:tcBorders>
              <w:top w:val="nil"/>
              <w:left w:val="nil"/>
              <w:bottom w:val="single" w:color="auto" w:sz="8" w:space="0"/>
              <w:right w:val="single" w:color="auto" w:sz="8" w:space="0"/>
            </w:tcBorders>
            <w:shd w:val="clear" w:color="auto" w:fill="auto"/>
            <w:vAlign w:val="center"/>
          </w:tcPr>
          <w:p w14:paraId="59AE753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5.7</w:t>
            </w:r>
          </w:p>
        </w:tc>
        <w:tc>
          <w:tcPr>
            <w:tcW w:w="1276" w:type="dxa"/>
            <w:vMerge w:val="continue"/>
            <w:tcBorders>
              <w:left w:val="nil"/>
              <w:right w:val="single" w:color="auto" w:sz="8" w:space="0"/>
            </w:tcBorders>
            <w:vAlign w:val="center"/>
          </w:tcPr>
          <w:p w14:paraId="3C5051F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1034EC4">
        <w:tblPrEx>
          <w:tblCellMar>
            <w:top w:w="0" w:type="dxa"/>
            <w:left w:w="108" w:type="dxa"/>
            <w:bottom w:w="0" w:type="dxa"/>
            <w:right w:w="108" w:type="dxa"/>
          </w:tblCellMar>
        </w:tblPrEx>
        <w:trPr>
          <w:trHeight w:val="591" w:hRule="atLeast"/>
        </w:trPr>
        <w:tc>
          <w:tcPr>
            <w:tcW w:w="1550" w:type="dxa"/>
            <w:vMerge w:val="continue"/>
            <w:tcBorders>
              <w:top w:val="nil"/>
              <w:left w:val="single" w:color="auto" w:sz="8" w:space="0"/>
              <w:bottom w:val="single" w:color="auto" w:sz="8" w:space="0"/>
              <w:right w:val="single" w:color="auto" w:sz="8" w:space="0"/>
            </w:tcBorders>
            <w:vAlign w:val="center"/>
          </w:tcPr>
          <w:p w14:paraId="266D99C9">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62A3C102">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348B6A7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附着强度</w:t>
            </w:r>
          </w:p>
        </w:tc>
        <w:tc>
          <w:tcPr>
            <w:tcW w:w="1134" w:type="dxa"/>
            <w:tcBorders>
              <w:top w:val="nil"/>
              <w:left w:val="nil"/>
              <w:bottom w:val="single" w:color="auto" w:sz="8" w:space="0"/>
              <w:right w:val="single" w:color="auto" w:sz="8" w:space="0"/>
            </w:tcBorders>
            <w:shd w:val="clear" w:color="auto" w:fill="auto"/>
            <w:vAlign w:val="center"/>
          </w:tcPr>
          <w:p w14:paraId="222CD94D">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5.11.1</w:t>
            </w:r>
          </w:p>
        </w:tc>
        <w:tc>
          <w:tcPr>
            <w:tcW w:w="1276" w:type="dxa"/>
            <w:vMerge w:val="continue"/>
            <w:tcBorders>
              <w:left w:val="nil"/>
              <w:bottom w:val="single" w:color="auto" w:sz="8" w:space="0"/>
              <w:right w:val="single" w:color="auto" w:sz="8" w:space="0"/>
            </w:tcBorders>
            <w:vAlign w:val="center"/>
          </w:tcPr>
          <w:p w14:paraId="64CAB010">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B42A671">
        <w:tblPrEx>
          <w:tblCellMar>
            <w:top w:w="0" w:type="dxa"/>
            <w:left w:w="108" w:type="dxa"/>
            <w:bottom w:w="0" w:type="dxa"/>
            <w:right w:w="108" w:type="dxa"/>
          </w:tblCellMar>
        </w:tblPrEx>
        <w:trPr>
          <w:trHeight w:val="543" w:hRule="atLeast"/>
        </w:trPr>
        <w:tc>
          <w:tcPr>
            <w:tcW w:w="1550" w:type="dxa"/>
            <w:vMerge w:val="restart"/>
            <w:tcBorders>
              <w:top w:val="nil"/>
              <w:left w:val="single" w:color="auto" w:sz="8" w:space="0"/>
              <w:bottom w:val="single" w:color="auto" w:sz="8" w:space="0"/>
              <w:right w:val="single" w:color="auto" w:sz="8" w:space="0"/>
            </w:tcBorders>
            <w:shd w:val="clear" w:color="auto" w:fill="auto"/>
            <w:vAlign w:val="center"/>
          </w:tcPr>
          <w:p w14:paraId="77C696F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消防应急照明/标志灯具</w:t>
            </w:r>
          </w:p>
        </w:tc>
        <w:tc>
          <w:tcPr>
            <w:tcW w:w="2693" w:type="dxa"/>
            <w:gridSpan w:val="2"/>
            <w:vMerge w:val="restart"/>
            <w:tcBorders>
              <w:top w:val="nil"/>
              <w:left w:val="single" w:color="auto" w:sz="8" w:space="0"/>
              <w:bottom w:val="single" w:color="auto" w:sz="8" w:space="0"/>
              <w:right w:val="single" w:color="auto" w:sz="8" w:space="0"/>
            </w:tcBorders>
            <w:shd w:val="clear" w:color="auto" w:fill="auto"/>
            <w:vAlign w:val="center"/>
          </w:tcPr>
          <w:p w14:paraId="0F383D8A">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 xml:space="preserve"> GB17945-2010 《消防应急照明和疏散指示系统》</w:t>
            </w:r>
          </w:p>
        </w:tc>
        <w:tc>
          <w:tcPr>
            <w:tcW w:w="2268" w:type="dxa"/>
            <w:tcBorders>
              <w:top w:val="nil"/>
              <w:left w:val="nil"/>
              <w:bottom w:val="single" w:color="auto" w:sz="8" w:space="0"/>
              <w:right w:val="single" w:color="auto" w:sz="8" w:space="0"/>
            </w:tcBorders>
            <w:shd w:val="clear" w:color="auto" w:fill="auto"/>
            <w:vAlign w:val="center"/>
          </w:tcPr>
          <w:p w14:paraId="57F271ED">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基本功能试验</w:t>
            </w:r>
          </w:p>
        </w:tc>
        <w:tc>
          <w:tcPr>
            <w:tcW w:w="1134" w:type="dxa"/>
            <w:tcBorders>
              <w:top w:val="nil"/>
              <w:left w:val="nil"/>
              <w:bottom w:val="single" w:color="auto" w:sz="8" w:space="0"/>
              <w:right w:val="single" w:color="auto" w:sz="8" w:space="0"/>
            </w:tcBorders>
            <w:shd w:val="clear" w:color="auto" w:fill="auto"/>
            <w:vAlign w:val="center"/>
          </w:tcPr>
          <w:p w14:paraId="20CA1535">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7.2</w:t>
            </w:r>
          </w:p>
        </w:tc>
        <w:tc>
          <w:tcPr>
            <w:tcW w:w="1276" w:type="dxa"/>
            <w:vMerge w:val="restart"/>
            <w:tcBorders>
              <w:top w:val="nil"/>
              <w:left w:val="nil"/>
              <w:right w:val="single" w:color="auto" w:sz="8" w:space="0"/>
            </w:tcBorders>
            <w:vAlign w:val="center"/>
          </w:tcPr>
          <w:p w14:paraId="1D415FA8">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7452CAD4">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4795F117">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1B13AAF7">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156BDC88">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充放电试验</w:t>
            </w:r>
          </w:p>
        </w:tc>
        <w:tc>
          <w:tcPr>
            <w:tcW w:w="1134" w:type="dxa"/>
            <w:tcBorders>
              <w:top w:val="nil"/>
              <w:left w:val="nil"/>
              <w:bottom w:val="single" w:color="auto" w:sz="8" w:space="0"/>
              <w:right w:val="single" w:color="auto" w:sz="8" w:space="0"/>
            </w:tcBorders>
            <w:shd w:val="clear" w:color="auto" w:fill="auto"/>
            <w:vAlign w:val="center"/>
          </w:tcPr>
          <w:p w14:paraId="148228F5">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7.3</w:t>
            </w:r>
          </w:p>
        </w:tc>
        <w:tc>
          <w:tcPr>
            <w:tcW w:w="1276" w:type="dxa"/>
            <w:vMerge w:val="continue"/>
            <w:tcBorders>
              <w:left w:val="nil"/>
              <w:bottom w:val="single" w:color="auto" w:sz="8" w:space="0"/>
              <w:right w:val="single" w:color="auto" w:sz="8" w:space="0"/>
            </w:tcBorders>
            <w:vAlign w:val="center"/>
          </w:tcPr>
          <w:p w14:paraId="587488C0">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7CF6646E">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2FC1102B">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6191990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5A8394FD">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耐压性能</w:t>
            </w:r>
          </w:p>
        </w:tc>
        <w:tc>
          <w:tcPr>
            <w:tcW w:w="1134" w:type="dxa"/>
            <w:tcBorders>
              <w:top w:val="nil"/>
              <w:left w:val="nil"/>
              <w:bottom w:val="single" w:color="auto" w:sz="8" w:space="0"/>
              <w:right w:val="single" w:color="auto" w:sz="8" w:space="0"/>
            </w:tcBorders>
            <w:shd w:val="clear" w:color="auto" w:fill="auto"/>
            <w:vAlign w:val="center"/>
          </w:tcPr>
          <w:p w14:paraId="492FBA00">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7.10</w:t>
            </w:r>
          </w:p>
        </w:tc>
        <w:tc>
          <w:tcPr>
            <w:tcW w:w="1276" w:type="dxa"/>
            <w:tcBorders>
              <w:top w:val="nil"/>
              <w:left w:val="nil"/>
              <w:bottom w:val="single" w:color="auto" w:sz="8" w:space="0"/>
              <w:right w:val="single" w:color="auto" w:sz="8" w:space="0"/>
            </w:tcBorders>
            <w:vAlign w:val="center"/>
          </w:tcPr>
          <w:p w14:paraId="5DF8EF13">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C80611E">
        <w:tblPrEx>
          <w:tblCellMar>
            <w:top w:w="0" w:type="dxa"/>
            <w:left w:w="108" w:type="dxa"/>
            <w:bottom w:w="0" w:type="dxa"/>
            <w:right w:w="108" w:type="dxa"/>
          </w:tblCellMar>
        </w:tblPrEx>
        <w:trPr>
          <w:trHeight w:val="612" w:hRule="atLeast"/>
        </w:trPr>
        <w:tc>
          <w:tcPr>
            <w:tcW w:w="1550" w:type="dxa"/>
            <w:tcBorders>
              <w:top w:val="single" w:color="auto" w:sz="8" w:space="0"/>
              <w:left w:val="single" w:color="auto" w:sz="8" w:space="0"/>
              <w:bottom w:val="single" w:color="auto" w:sz="8" w:space="0"/>
              <w:right w:val="single" w:color="auto" w:sz="8" w:space="0"/>
            </w:tcBorders>
            <w:shd w:val="clear" w:color="auto" w:fill="auto"/>
            <w:vAlign w:val="center"/>
          </w:tcPr>
          <w:p w14:paraId="7531476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防火门</w:t>
            </w:r>
          </w:p>
        </w:tc>
        <w:tc>
          <w:tcPr>
            <w:tcW w:w="2693" w:type="dxa"/>
            <w:gridSpan w:val="2"/>
            <w:tcBorders>
              <w:top w:val="single" w:color="auto" w:sz="8" w:space="0"/>
              <w:left w:val="nil"/>
              <w:bottom w:val="single" w:color="auto" w:sz="8" w:space="0"/>
              <w:right w:val="single" w:color="auto" w:sz="8" w:space="0"/>
            </w:tcBorders>
            <w:shd w:val="clear" w:color="auto" w:fill="auto"/>
            <w:vAlign w:val="center"/>
          </w:tcPr>
          <w:p w14:paraId="2D2F05E9">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GB12955-2008 《防火门》</w:t>
            </w:r>
          </w:p>
        </w:tc>
        <w:tc>
          <w:tcPr>
            <w:tcW w:w="2268" w:type="dxa"/>
            <w:tcBorders>
              <w:top w:val="single" w:color="auto" w:sz="8" w:space="0"/>
              <w:left w:val="nil"/>
              <w:bottom w:val="single" w:color="auto" w:sz="8" w:space="0"/>
              <w:right w:val="single" w:color="auto" w:sz="8" w:space="0"/>
            </w:tcBorders>
            <w:shd w:val="clear" w:color="auto" w:fill="auto"/>
            <w:vAlign w:val="center"/>
          </w:tcPr>
          <w:p w14:paraId="4CCBDC16">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耐火性能</w:t>
            </w:r>
          </w:p>
        </w:tc>
        <w:tc>
          <w:tcPr>
            <w:tcW w:w="1134" w:type="dxa"/>
            <w:tcBorders>
              <w:top w:val="single" w:color="auto" w:sz="8" w:space="0"/>
              <w:left w:val="nil"/>
              <w:bottom w:val="single" w:color="auto" w:sz="8" w:space="0"/>
              <w:right w:val="single" w:color="auto" w:sz="8" w:space="0"/>
            </w:tcBorders>
            <w:shd w:val="clear" w:color="auto" w:fill="auto"/>
            <w:vAlign w:val="center"/>
          </w:tcPr>
          <w:p w14:paraId="4D5312A9">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6.12</w:t>
            </w:r>
          </w:p>
        </w:tc>
        <w:tc>
          <w:tcPr>
            <w:tcW w:w="1276" w:type="dxa"/>
            <w:tcBorders>
              <w:top w:val="single" w:color="auto" w:sz="8" w:space="0"/>
              <w:left w:val="nil"/>
              <w:bottom w:val="single" w:color="auto" w:sz="8" w:space="0"/>
              <w:right w:val="single" w:color="auto" w:sz="8" w:space="0"/>
            </w:tcBorders>
            <w:vAlign w:val="center"/>
          </w:tcPr>
          <w:p w14:paraId="5BC68F79">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133943CE">
        <w:tblPrEx>
          <w:tblCellMar>
            <w:top w:w="0" w:type="dxa"/>
            <w:left w:w="108" w:type="dxa"/>
            <w:bottom w:w="0" w:type="dxa"/>
            <w:right w:w="108" w:type="dxa"/>
          </w:tblCellMar>
        </w:tblPrEx>
        <w:trPr>
          <w:trHeight w:val="677" w:hRule="atLeast"/>
        </w:trPr>
        <w:tc>
          <w:tcPr>
            <w:tcW w:w="1550" w:type="dxa"/>
            <w:tcBorders>
              <w:top w:val="nil"/>
              <w:left w:val="single" w:color="auto" w:sz="8" w:space="0"/>
              <w:bottom w:val="single" w:color="auto" w:sz="8" w:space="0"/>
              <w:right w:val="single" w:color="auto" w:sz="8" w:space="0"/>
            </w:tcBorders>
            <w:shd w:val="clear" w:color="auto" w:fill="auto"/>
            <w:vAlign w:val="center"/>
          </w:tcPr>
          <w:p w14:paraId="788A901D">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防火玻璃</w:t>
            </w:r>
          </w:p>
        </w:tc>
        <w:tc>
          <w:tcPr>
            <w:tcW w:w="2693" w:type="dxa"/>
            <w:gridSpan w:val="2"/>
            <w:tcBorders>
              <w:top w:val="nil"/>
              <w:left w:val="nil"/>
              <w:bottom w:val="single" w:color="auto" w:sz="8" w:space="0"/>
              <w:right w:val="single" w:color="auto" w:sz="8" w:space="0"/>
            </w:tcBorders>
            <w:shd w:val="clear" w:color="auto" w:fill="auto"/>
            <w:vAlign w:val="center"/>
          </w:tcPr>
          <w:p w14:paraId="4E5284F0">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GB15763.1-2009 建筑用安全玻璃 第1部分：防火玻璃</w:t>
            </w:r>
          </w:p>
        </w:tc>
        <w:tc>
          <w:tcPr>
            <w:tcW w:w="2268" w:type="dxa"/>
            <w:tcBorders>
              <w:top w:val="nil"/>
              <w:left w:val="nil"/>
              <w:bottom w:val="single" w:color="auto" w:sz="8" w:space="0"/>
              <w:right w:val="single" w:color="auto" w:sz="8" w:space="0"/>
            </w:tcBorders>
            <w:shd w:val="clear" w:color="auto" w:fill="auto"/>
            <w:vAlign w:val="center"/>
          </w:tcPr>
          <w:p w14:paraId="0CC89D2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耐火性能</w:t>
            </w:r>
          </w:p>
        </w:tc>
        <w:tc>
          <w:tcPr>
            <w:tcW w:w="1134" w:type="dxa"/>
            <w:tcBorders>
              <w:top w:val="nil"/>
              <w:left w:val="nil"/>
              <w:bottom w:val="single" w:color="auto" w:sz="8" w:space="0"/>
              <w:right w:val="single" w:color="auto" w:sz="8" w:space="0"/>
            </w:tcBorders>
            <w:shd w:val="clear" w:color="auto" w:fill="auto"/>
            <w:vAlign w:val="center"/>
          </w:tcPr>
          <w:p w14:paraId="205C0910">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7.3</w:t>
            </w:r>
          </w:p>
        </w:tc>
        <w:tc>
          <w:tcPr>
            <w:tcW w:w="1276" w:type="dxa"/>
            <w:tcBorders>
              <w:top w:val="nil"/>
              <w:left w:val="nil"/>
              <w:bottom w:val="single" w:color="auto" w:sz="8" w:space="0"/>
              <w:right w:val="single" w:color="auto" w:sz="8" w:space="0"/>
            </w:tcBorders>
            <w:vAlign w:val="center"/>
          </w:tcPr>
          <w:p w14:paraId="04FE9205">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703C9876">
        <w:tblPrEx>
          <w:tblCellMar>
            <w:top w:w="0" w:type="dxa"/>
            <w:left w:w="108" w:type="dxa"/>
            <w:bottom w:w="0" w:type="dxa"/>
            <w:right w:w="108" w:type="dxa"/>
          </w:tblCellMar>
        </w:tblPrEx>
        <w:trPr>
          <w:trHeight w:val="501" w:hRule="atLeast"/>
        </w:trPr>
        <w:tc>
          <w:tcPr>
            <w:tcW w:w="1550" w:type="dxa"/>
            <w:vMerge w:val="restart"/>
            <w:tcBorders>
              <w:top w:val="nil"/>
              <w:left w:val="single" w:color="auto" w:sz="8" w:space="0"/>
              <w:right w:val="single" w:color="auto" w:sz="8" w:space="0"/>
            </w:tcBorders>
            <w:shd w:val="clear" w:color="auto" w:fill="auto"/>
            <w:vAlign w:val="center"/>
          </w:tcPr>
          <w:p w14:paraId="4E2C9914">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独立式感烟火灾探测报警器</w:t>
            </w:r>
          </w:p>
        </w:tc>
        <w:tc>
          <w:tcPr>
            <w:tcW w:w="2693" w:type="dxa"/>
            <w:gridSpan w:val="2"/>
            <w:vMerge w:val="restart"/>
            <w:tcBorders>
              <w:top w:val="nil"/>
              <w:left w:val="single" w:color="auto" w:sz="8" w:space="0"/>
              <w:right w:val="single" w:color="auto" w:sz="8" w:space="0"/>
            </w:tcBorders>
            <w:shd w:val="clear" w:color="auto" w:fill="auto"/>
            <w:vAlign w:val="center"/>
          </w:tcPr>
          <w:p w14:paraId="68FDD557">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GB20517-2006 《独立式感烟火灾探测报警器》</w:t>
            </w:r>
          </w:p>
        </w:tc>
        <w:tc>
          <w:tcPr>
            <w:tcW w:w="2268" w:type="dxa"/>
            <w:tcBorders>
              <w:top w:val="nil"/>
              <w:left w:val="nil"/>
              <w:bottom w:val="single" w:color="auto" w:sz="8" w:space="0"/>
              <w:right w:val="single" w:color="auto" w:sz="8" w:space="0"/>
            </w:tcBorders>
            <w:shd w:val="clear" w:color="auto" w:fill="auto"/>
            <w:vAlign w:val="center"/>
          </w:tcPr>
          <w:p w14:paraId="793A553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功能试验</w:t>
            </w:r>
          </w:p>
        </w:tc>
        <w:tc>
          <w:tcPr>
            <w:tcW w:w="1134" w:type="dxa"/>
            <w:tcBorders>
              <w:top w:val="nil"/>
              <w:left w:val="nil"/>
              <w:bottom w:val="single" w:color="auto" w:sz="8" w:space="0"/>
              <w:right w:val="single" w:color="auto" w:sz="8" w:space="0"/>
            </w:tcBorders>
            <w:shd w:val="clear" w:color="auto" w:fill="auto"/>
            <w:vAlign w:val="center"/>
          </w:tcPr>
          <w:p w14:paraId="2647DF29">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5.3.2</w:t>
            </w:r>
          </w:p>
        </w:tc>
        <w:tc>
          <w:tcPr>
            <w:tcW w:w="1276" w:type="dxa"/>
            <w:vMerge w:val="restart"/>
            <w:tcBorders>
              <w:top w:val="nil"/>
              <w:left w:val="nil"/>
              <w:right w:val="single" w:color="auto" w:sz="8" w:space="0"/>
            </w:tcBorders>
            <w:vAlign w:val="center"/>
          </w:tcPr>
          <w:p w14:paraId="166B99F0">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77A520AA">
        <w:tblPrEx>
          <w:tblCellMar>
            <w:top w:w="0" w:type="dxa"/>
            <w:left w:w="108" w:type="dxa"/>
            <w:bottom w:w="0" w:type="dxa"/>
            <w:right w:w="108" w:type="dxa"/>
          </w:tblCellMar>
        </w:tblPrEx>
        <w:trPr>
          <w:trHeight w:val="501" w:hRule="atLeast"/>
        </w:trPr>
        <w:tc>
          <w:tcPr>
            <w:tcW w:w="1550" w:type="dxa"/>
            <w:vMerge w:val="continue"/>
            <w:tcBorders>
              <w:left w:val="single" w:color="auto" w:sz="8" w:space="0"/>
              <w:bottom w:val="single" w:color="auto" w:sz="8" w:space="0"/>
              <w:right w:val="single" w:color="auto" w:sz="8" w:space="0"/>
            </w:tcBorders>
            <w:vAlign w:val="center"/>
          </w:tcPr>
          <w:p w14:paraId="4EDFD42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bottom w:val="single" w:color="auto" w:sz="8" w:space="0"/>
              <w:right w:val="single" w:color="auto" w:sz="8" w:space="0"/>
            </w:tcBorders>
            <w:vAlign w:val="center"/>
          </w:tcPr>
          <w:p w14:paraId="4B6CBFC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290D13D4">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火灾灵敏度试验</w:t>
            </w:r>
          </w:p>
        </w:tc>
        <w:tc>
          <w:tcPr>
            <w:tcW w:w="1134" w:type="dxa"/>
            <w:tcBorders>
              <w:top w:val="nil"/>
              <w:left w:val="nil"/>
              <w:bottom w:val="single" w:color="auto" w:sz="8" w:space="0"/>
              <w:right w:val="single" w:color="auto" w:sz="8" w:space="0"/>
            </w:tcBorders>
            <w:shd w:val="clear" w:color="auto" w:fill="auto"/>
            <w:vAlign w:val="center"/>
          </w:tcPr>
          <w:p w14:paraId="07A8D4F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5.28.2</w:t>
            </w:r>
          </w:p>
        </w:tc>
        <w:tc>
          <w:tcPr>
            <w:tcW w:w="1276" w:type="dxa"/>
            <w:vMerge w:val="continue"/>
            <w:tcBorders>
              <w:left w:val="nil"/>
              <w:bottom w:val="single" w:color="auto" w:sz="8" w:space="0"/>
              <w:right w:val="single" w:color="auto" w:sz="8" w:space="0"/>
            </w:tcBorders>
            <w:vAlign w:val="center"/>
          </w:tcPr>
          <w:p w14:paraId="0EEEEA31">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2ABAB98">
        <w:tblPrEx>
          <w:tblCellMar>
            <w:top w:w="0" w:type="dxa"/>
            <w:left w:w="108" w:type="dxa"/>
            <w:bottom w:w="0" w:type="dxa"/>
            <w:right w:w="108" w:type="dxa"/>
          </w:tblCellMar>
        </w:tblPrEx>
        <w:trPr>
          <w:trHeight w:val="501" w:hRule="atLeast"/>
        </w:trPr>
        <w:tc>
          <w:tcPr>
            <w:tcW w:w="1550" w:type="dxa"/>
            <w:vMerge w:val="restart"/>
            <w:tcBorders>
              <w:top w:val="nil"/>
              <w:left w:val="single" w:color="auto" w:sz="8" w:space="0"/>
              <w:bottom w:val="single" w:color="auto" w:sz="8" w:space="0"/>
              <w:right w:val="single" w:color="auto" w:sz="8" w:space="0"/>
            </w:tcBorders>
            <w:shd w:val="clear" w:color="auto" w:fill="auto"/>
            <w:vAlign w:val="center"/>
          </w:tcPr>
          <w:p w14:paraId="7706BF4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消防接口</w:t>
            </w:r>
          </w:p>
        </w:tc>
        <w:tc>
          <w:tcPr>
            <w:tcW w:w="2693" w:type="dxa"/>
            <w:gridSpan w:val="2"/>
            <w:vMerge w:val="restart"/>
            <w:tcBorders>
              <w:top w:val="nil"/>
              <w:left w:val="single" w:color="auto" w:sz="8" w:space="0"/>
              <w:bottom w:val="single" w:color="auto" w:sz="8" w:space="0"/>
              <w:right w:val="single" w:color="auto" w:sz="8" w:space="0"/>
            </w:tcBorders>
            <w:shd w:val="clear" w:color="auto" w:fill="auto"/>
            <w:vAlign w:val="center"/>
          </w:tcPr>
          <w:p w14:paraId="27BE37CF">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GB12514.1-2005</w:t>
            </w:r>
            <w:r>
              <w:rPr>
                <w:rFonts w:hint="eastAsia" w:ascii="宋体" w:hAnsi="宋体" w:eastAsia="宋体" w:cs="宋体"/>
                <w:color w:val="000000" w:themeColor="text1"/>
                <w:kern w:val="0"/>
                <w:sz w:val="22"/>
                <w:highlight w:val="none"/>
                <w14:textFill>
                  <w14:solidFill>
                    <w14:schemeClr w14:val="tx1"/>
                  </w14:solidFill>
                </w14:textFill>
              </w:rPr>
              <w:t xml:space="preserve"> 《消防接口 第1部分：消防接口通用技术条件》</w:t>
            </w:r>
          </w:p>
        </w:tc>
        <w:tc>
          <w:tcPr>
            <w:tcW w:w="2268" w:type="dxa"/>
            <w:tcBorders>
              <w:top w:val="nil"/>
              <w:left w:val="nil"/>
              <w:bottom w:val="single" w:color="auto" w:sz="8" w:space="0"/>
              <w:right w:val="single" w:color="auto" w:sz="8" w:space="0"/>
            </w:tcBorders>
            <w:shd w:val="clear" w:color="auto" w:fill="auto"/>
            <w:vAlign w:val="center"/>
          </w:tcPr>
          <w:p w14:paraId="2D23E38A">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密封性能</w:t>
            </w:r>
          </w:p>
        </w:tc>
        <w:tc>
          <w:tcPr>
            <w:tcW w:w="1134" w:type="dxa"/>
            <w:tcBorders>
              <w:top w:val="nil"/>
              <w:left w:val="nil"/>
              <w:bottom w:val="single" w:color="auto" w:sz="8" w:space="0"/>
              <w:right w:val="single" w:color="auto" w:sz="8" w:space="0"/>
            </w:tcBorders>
            <w:shd w:val="clear" w:color="auto" w:fill="auto"/>
            <w:vAlign w:val="center"/>
          </w:tcPr>
          <w:p w14:paraId="37258935">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5.4</w:t>
            </w:r>
          </w:p>
        </w:tc>
        <w:tc>
          <w:tcPr>
            <w:tcW w:w="1276" w:type="dxa"/>
            <w:vMerge w:val="restart"/>
            <w:tcBorders>
              <w:top w:val="nil"/>
              <w:left w:val="nil"/>
              <w:right w:val="single" w:color="auto" w:sz="8" w:space="0"/>
            </w:tcBorders>
            <w:vAlign w:val="center"/>
          </w:tcPr>
          <w:p w14:paraId="74691C56">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063C6FAC">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5627C9C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03E0A33D">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61089FC6">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水压强度</w:t>
            </w:r>
          </w:p>
        </w:tc>
        <w:tc>
          <w:tcPr>
            <w:tcW w:w="1134" w:type="dxa"/>
            <w:tcBorders>
              <w:top w:val="nil"/>
              <w:left w:val="nil"/>
              <w:bottom w:val="single" w:color="auto" w:sz="8" w:space="0"/>
              <w:right w:val="single" w:color="auto" w:sz="8" w:space="0"/>
            </w:tcBorders>
            <w:shd w:val="clear" w:color="auto" w:fill="auto"/>
            <w:vAlign w:val="center"/>
          </w:tcPr>
          <w:p w14:paraId="7454FA83">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5.5</w:t>
            </w:r>
          </w:p>
        </w:tc>
        <w:tc>
          <w:tcPr>
            <w:tcW w:w="1276" w:type="dxa"/>
            <w:vMerge w:val="continue"/>
            <w:tcBorders>
              <w:left w:val="nil"/>
              <w:right w:val="single" w:color="auto" w:sz="8" w:space="0"/>
            </w:tcBorders>
            <w:vAlign w:val="center"/>
          </w:tcPr>
          <w:p w14:paraId="4F0EF3E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58CA0A4E">
        <w:tblPrEx>
          <w:tblCellMar>
            <w:top w:w="0" w:type="dxa"/>
            <w:left w:w="108" w:type="dxa"/>
            <w:bottom w:w="0" w:type="dxa"/>
            <w:right w:w="108" w:type="dxa"/>
          </w:tblCellMar>
        </w:tblPrEx>
        <w:trPr>
          <w:trHeight w:val="501" w:hRule="atLeast"/>
        </w:trPr>
        <w:tc>
          <w:tcPr>
            <w:tcW w:w="1550" w:type="dxa"/>
            <w:vMerge w:val="restart"/>
            <w:tcBorders>
              <w:top w:val="nil"/>
              <w:left w:val="single" w:color="auto" w:sz="8" w:space="0"/>
              <w:bottom w:val="single" w:color="auto" w:sz="8" w:space="0"/>
              <w:right w:val="single" w:color="auto" w:sz="8" w:space="0"/>
            </w:tcBorders>
            <w:shd w:val="clear" w:color="auto" w:fill="auto"/>
            <w:vAlign w:val="center"/>
          </w:tcPr>
          <w:p w14:paraId="24B06DB2">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洒水喷头</w:t>
            </w:r>
          </w:p>
        </w:tc>
        <w:tc>
          <w:tcPr>
            <w:tcW w:w="2693" w:type="dxa"/>
            <w:gridSpan w:val="2"/>
            <w:vMerge w:val="restart"/>
            <w:tcBorders>
              <w:top w:val="nil"/>
              <w:left w:val="single" w:color="auto" w:sz="8" w:space="0"/>
              <w:bottom w:val="single" w:color="auto" w:sz="8" w:space="0"/>
              <w:right w:val="single" w:color="auto" w:sz="8" w:space="0"/>
            </w:tcBorders>
            <w:shd w:val="clear" w:color="auto" w:fill="auto"/>
            <w:vAlign w:val="center"/>
          </w:tcPr>
          <w:p w14:paraId="11DE15F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GB5135.1-2003/2019 《自动喷水灭火系统 第1部分：洒水喷头》</w:t>
            </w:r>
          </w:p>
        </w:tc>
        <w:tc>
          <w:tcPr>
            <w:tcW w:w="2268" w:type="dxa"/>
            <w:tcBorders>
              <w:top w:val="nil"/>
              <w:left w:val="nil"/>
              <w:bottom w:val="single" w:color="auto" w:sz="8" w:space="0"/>
              <w:right w:val="single" w:color="auto" w:sz="8" w:space="0"/>
            </w:tcBorders>
            <w:shd w:val="clear" w:color="auto" w:fill="auto"/>
            <w:vAlign w:val="center"/>
          </w:tcPr>
          <w:p w14:paraId="4F1C5B3F">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整体要求</w:t>
            </w:r>
          </w:p>
        </w:tc>
        <w:tc>
          <w:tcPr>
            <w:tcW w:w="1134" w:type="dxa"/>
            <w:tcBorders>
              <w:top w:val="nil"/>
              <w:left w:val="nil"/>
              <w:bottom w:val="single" w:color="auto" w:sz="8" w:space="0"/>
              <w:right w:val="single" w:color="auto" w:sz="8" w:space="0"/>
            </w:tcBorders>
            <w:shd w:val="clear" w:color="auto" w:fill="auto"/>
            <w:vAlign w:val="center"/>
          </w:tcPr>
          <w:p w14:paraId="1D7F1B9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7.1/7.2</w:t>
            </w:r>
          </w:p>
        </w:tc>
        <w:tc>
          <w:tcPr>
            <w:tcW w:w="1276" w:type="dxa"/>
            <w:vMerge w:val="restart"/>
            <w:tcBorders>
              <w:top w:val="nil"/>
              <w:left w:val="nil"/>
              <w:right w:val="single" w:color="auto" w:sz="8" w:space="0"/>
            </w:tcBorders>
            <w:vAlign w:val="center"/>
          </w:tcPr>
          <w:p w14:paraId="4818E3A3">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247BDC13">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41327C1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15B088A5">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19FF7CA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外观/外观与标志</w:t>
            </w:r>
          </w:p>
        </w:tc>
        <w:tc>
          <w:tcPr>
            <w:tcW w:w="1134" w:type="dxa"/>
            <w:tcBorders>
              <w:top w:val="nil"/>
              <w:left w:val="nil"/>
              <w:bottom w:val="single" w:color="auto" w:sz="8" w:space="0"/>
              <w:right w:val="single" w:color="auto" w:sz="8" w:space="0"/>
            </w:tcBorders>
            <w:shd w:val="clear" w:color="auto" w:fill="auto"/>
            <w:vAlign w:val="center"/>
          </w:tcPr>
          <w:p w14:paraId="013C440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7.1</w:t>
            </w:r>
          </w:p>
        </w:tc>
        <w:tc>
          <w:tcPr>
            <w:tcW w:w="1276" w:type="dxa"/>
            <w:vMerge w:val="continue"/>
            <w:tcBorders>
              <w:left w:val="nil"/>
              <w:bottom w:val="single" w:color="auto" w:sz="8" w:space="0"/>
              <w:right w:val="single" w:color="auto" w:sz="8" w:space="0"/>
            </w:tcBorders>
            <w:vAlign w:val="center"/>
          </w:tcPr>
          <w:p w14:paraId="726218D4">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0B1A2C9">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7FC9AA4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4638A3D7">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671298EB">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静态动作温度</w:t>
            </w:r>
          </w:p>
        </w:tc>
        <w:tc>
          <w:tcPr>
            <w:tcW w:w="1134" w:type="dxa"/>
            <w:tcBorders>
              <w:top w:val="nil"/>
              <w:left w:val="nil"/>
              <w:bottom w:val="single" w:color="auto" w:sz="8" w:space="0"/>
              <w:right w:val="single" w:color="auto" w:sz="8" w:space="0"/>
            </w:tcBorders>
            <w:shd w:val="clear" w:color="auto" w:fill="auto"/>
            <w:vAlign w:val="center"/>
          </w:tcPr>
          <w:p w14:paraId="5B67319A">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7.6/7.7</w:t>
            </w:r>
          </w:p>
        </w:tc>
        <w:tc>
          <w:tcPr>
            <w:tcW w:w="1276" w:type="dxa"/>
            <w:vMerge w:val="restart"/>
            <w:tcBorders>
              <w:top w:val="nil"/>
              <w:left w:val="nil"/>
              <w:right w:val="single" w:color="auto" w:sz="8" w:space="0"/>
            </w:tcBorders>
            <w:vAlign w:val="center"/>
          </w:tcPr>
          <w:p w14:paraId="3F954E9C">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F8E4634">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02B6A3E0">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6AA19BE0">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5FDE1113">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流量系数</w:t>
            </w:r>
          </w:p>
        </w:tc>
        <w:tc>
          <w:tcPr>
            <w:tcW w:w="1134" w:type="dxa"/>
            <w:tcBorders>
              <w:top w:val="nil"/>
              <w:left w:val="nil"/>
              <w:bottom w:val="single" w:color="auto" w:sz="8" w:space="0"/>
              <w:right w:val="single" w:color="auto" w:sz="8" w:space="0"/>
            </w:tcBorders>
            <w:shd w:val="clear" w:color="auto" w:fill="auto"/>
            <w:vAlign w:val="center"/>
          </w:tcPr>
          <w:p w14:paraId="135307D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7.3/7.4</w:t>
            </w:r>
          </w:p>
        </w:tc>
        <w:tc>
          <w:tcPr>
            <w:tcW w:w="1276" w:type="dxa"/>
            <w:vMerge w:val="continue"/>
            <w:tcBorders>
              <w:left w:val="nil"/>
              <w:bottom w:val="single" w:color="auto" w:sz="8" w:space="0"/>
              <w:right w:val="single" w:color="auto" w:sz="8" w:space="0"/>
            </w:tcBorders>
            <w:vAlign w:val="center"/>
          </w:tcPr>
          <w:p w14:paraId="30F0ED04">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DD30866">
        <w:tblPrEx>
          <w:tblCellMar>
            <w:top w:w="0" w:type="dxa"/>
            <w:left w:w="108" w:type="dxa"/>
            <w:bottom w:w="0" w:type="dxa"/>
            <w:right w:w="108" w:type="dxa"/>
          </w:tblCellMar>
        </w:tblPrEx>
        <w:trPr>
          <w:trHeight w:val="501" w:hRule="atLeast"/>
        </w:trPr>
        <w:tc>
          <w:tcPr>
            <w:tcW w:w="1550" w:type="dxa"/>
            <w:vMerge w:val="restart"/>
            <w:tcBorders>
              <w:top w:val="single" w:color="auto" w:sz="8" w:space="0"/>
              <w:left w:val="single" w:color="auto" w:sz="8" w:space="0"/>
              <w:right w:val="single" w:color="auto" w:sz="8" w:space="0"/>
            </w:tcBorders>
            <w:shd w:val="clear" w:color="auto" w:fill="auto"/>
            <w:vAlign w:val="center"/>
          </w:tcPr>
          <w:p w14:paraId="395E1065">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手提式二氧化碳灭火器</w:t>
            </w:r>
          </w:p>
        </w:tc>
        <w:tc>
          <w:tcPr>
            <w:tcW w:w="2693" w:type="dxa"/>
            <w:gridSpan w:val="2"/>
            <w:vMerge w:val="restart"/>
            <w:tcBorders>
              <w:top w:val="single" w:color="auto" w:sz="8" w:space="0"/>
              <w:left w:val="single" w:color="auto" w:sz="8" w:space="0"/>
              <w:right w:val="single" w:color="auto" w:sz="8" w:space="0"/>
            </w:tcBorders>
            <w:shd w:val="clear" w:color="auto" w:fill="auto"/>
            <w:vAlign w:val="center"/>
          </w:tcPr>
          <w:p w14:paraId="0E69C3C1">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fldChar w:fldCharType="begin"/>
            </w:r>
            <w:r>
              <w:rPr>
                <w:rFonts w:ascii="宋体" w:hAnsi="宋体" w:eastAsia="宋体" w:cs="宋体"/>
                <w:color w:val="000000" w:themeColor="text1"/>
                <w:kern w:val="0"/>
                <w:sz w:val="22"/>
                <w:highlight w:val="none"/>
                <w14:textFill>
                  <w14:solidFill>
                    <w14:schemeClr w14:val="tx1"/>
                  </w14:solidFill>
                </w14:textFill>
              </w:rPr>
              <w:instrText xml:space="preserve"> HYPERLINK "javascript:openTestItemInfoList(2011111114080045,0,0);" </w:instrText>
            </w:r>
            <w:r>
              <w:rPr>
                <w:rFonts w:ascii="宋体" w:hAnsi="宋体" w:eastAsia="宋体" w:cs="宋体"/>
                <w:color w:val="000000" w:themeColor="text1"/>
                <w:kern w:val="0"/>
                <w:sz w:val="22"/>
                <w:highlight w:val="none"/>
                <w14:textFill>
                  <w14:solidFill>
                    <w14:schemeClr w14:val="tx1"/>
                  </w14:solidFill>
                </w14:textFill>
              </w:rPr>
              <w:fldChar w:fldCharType="separate"/>
            </w:r>
            <w:r>
              <w:rPr>
                <w:rFonts w:hint="eastAsia" w:ascii="宋体" w:hAnsi="宋体" w:eastAsia="宋体" w:cs="宋体"/>
                <w:color w:val="000000" w:themeColor="text1"/>
                <w:kern w:val="0"/>
                <w:sz w:val="22"/>
                <w:highlight w:val="none"/>
                <w14:textFill>
                  <w14:solidFill>
                    <w14:schemeClr w14:val="tx1"/>
                  </w14:solidFill>
                </w14:textFill>
              </w:rPr>
              <w:t>GB4351.1-2005 手提式灭火器 第1部分：性能和结构要求</w:t>
            </w:r>
            <w:r>
              <w:rPr>
                <w:rFonts w:hint="eastAsia" w:ascii="宋体" w:hAnsi="宋体" w:eastAsia="宋体" w:cs="宋体"/>
                <w:color w:val="000000" w:themeColor="text1"/>
                <w:kern w:val="0"/>
                <w:sz w:val="22"/>
                <w:highlight w:val="none"/>
                <w14:textFill>
                  <w14:solidFill>
                    <w14:schemeClr w14:val="tx1"/>
                  </w14:solidFill>
                </w14:textFill>
              </w:rPr>
              <w:fldChar w:fldCharType="end"/>
            </w:r>
            <w:r>
              <w:rPr>
                <w:rFonts w:hint="eastAsia" w:ascii="宋体" w:hAnsi="宋体" w:eastAsia="宋体" w:cs="宋体"/>
                <w:color w:val="000000" w:themeColor="text1"/>
                <w:kern w:val="0"/>
                <w:sz w:val="22"/>
                <w:highlight w:val="none"/>
                <w:lang w:eastAsia="zh-CN"/>
                <w14:textFill>
                  <w14:solidFill>
                    <w14:schemeClr w14:val="tx1"/>
                  </w14:solidFill>
                </w14:textFill>
              </w:rPr>
              <w:t>、</w: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begin"/>
            </w:r>
            <w:r>
              <w:rPr>
                <w:rFonts w:hint="eastAsia" w:ascii="宋体" w:hAnsi="宋体" w:eastAsia="宋体" w:cs="宋体"/>
                <w:color w:val="000000" w:themeColor="text1"/>
                <w:kern w:val="0"/>
                <w:sz w:val="22"/>
                <w:highlight w:val="none"/>
                <w:lang w:eastAsia="zh-CN"/>
                <w14:textFill>
                  <w14:solidFill>
                    <w14:schemeClr w14:val="tx1"/>
                  </w14:solidFill>
                </w14:textFill>
              </w:rPr>
              <w:instrText xml:space="preserve"> HYPERLINK "javascript:openTestItemInfoList(2019070917261651,0,0);" </w:instrTex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separate"/>
            </w:r>
            <w:r>
              <w:rPr>
                <w:rFonts w:hint="eastAsia" w:ascii="宋体" w:hAnsi="宋体" w:eastAsia="宋体" w:cs="宋体"/>
                <w:color w:val="000000" w:themeColor="text1"/>
                <w:kern w:val="0"/>
                <w:sz w:val="22"/>
                <w:highlight w:val="none"/>
                <w:lang w:eastAsia="zh-CN"/>
                <w14:textFill>
                  <w14:solidFill>
                    <w14:schemeClr w14:val="tx1"/>
                  </w14:solidFill>
                </w14:textFill>
              </w:rPr>
              <w:t>GB4351.2-2005 手提式灭火器 第2部分：手提式二氧化碳灭火器钢质无缝瓶体的要求</w: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end"/>
            </w:r>
          </w:p>
        </w:tc>
        <w:tc>
          <w:tcPr>
            <w:tcW w:w="2268" w:type="dxa"/>
            <w:tcBorders>
              <w:top w:val="single" w:color="auto" w:sz="8" w:space="0"/>
              <w:left w:val="nil"/>
              <w:bottom w:val="single" w:color="auto" w:sz="8" w:space="0"/>
              <w:right w:val="single" w:color="auto" w:sz="8" w:space="0"/>
            </w:tcBorders>
            <w:shd w:val="clear" w:color="auto" w:fill="auto"/>
            <w:vAlign w:val="center"/>
          </w:tcPr>
          <w:p w14:paraId="02056C5E">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lang w:val="en-US" w:eastAsia="zh-CN"/>
                <w14:textFill>
                  <w14:solidFill>
                    <w14:schemeClr w14:val="tx1"/>
                  </w14:solidFill>
                </w14:textFill>
              </w:rPr>
              <w:t>筒（瓶）体水压试验</w:t>
            </w:r>
          </w:p>
        </w:tc>
        <w:tc>
          <w:tcPr>
            <w:tcW w:w="1134" w:type="dxa"/>
            <w:tcBorders>
              <w:top w:val="single" w:color="auto" w:sz="8" w:space="0"/>
              <w:left w:val="nil"/>
              <w:bottom w:val="single" w:color="auto" w:sz="8" w:space="0"/>
              <w:right w:val="single" w:color="auto" w:sz="8" w:space="0"/>
            </w:tcBorders>
            <w:shd w:val="clear" w:color="auto" w:fill="auto"/>
            <w:vAlign w:val="center"/>
          </w:tcPr>
          <w:p w14:paraId="7BE4D53A">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6.4.3</w:t>
            </w:r>
          </w:p>
        </w:tc>
        <w:tc>
          <w:tcPr>
            <w:tcW w:w="1276" w:type="dxa"/>
            <w:vMerge w:val="restart"/>
            <w:tcBorders>
              <w:top w:val="single" w:color="auto" w:sz="8" w:space="0"/>
              <w:left w:val="nil"/>
              <w:right w:val="single" w:color="auto" w:sz="8" w:space="0"/>
            </w:tcBorders>
            <w:vAlign w:val="center"/>
          </w:tcPr>
          <w:p w14:paraId="18BF0FB4">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89350A8">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0FECE5D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4B061365">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52BE7096">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lang w:val="en-US" w:eastAsia="zh-CN"/>
                <w14:textFill>
                  <w14:solidFill>
                    <w14:schemeClr w14:val="tx1"/>
                  </w14:solidFill>
                </w14:textFill>
              </w:rPr>
              <w:t>筒体（瓶体）爆破</w:t>
            </w:r>
            <w:r>
              <w:rPr>
                <w:rFonts w:hint="default" w:ascii="宋体" w:hAnsi="宋体" w:eastAsia="宋体" w:cs="宋体"/>
                <w:color w:val="000000" w:themeColor="text1"/>
                <w:kern w:val="0"/>
                <w:sz w:val="22"/>
                <w:highlight w:val="none"/>
                <w:lang w:val="en-US" w:eastAsia="zh-CN"/>
                <w14:textFill>
                  <w14:solidFill>
                    <w14:schemeClr w14:val="tx1"/>
                  </w14:solidFill>
                </w14:textFill>
              </w:rPr>
              <w:t>试验</w:t>
            </w:r>
          </w:p>
        </w:tc>
        <w:tc>
          <w:tcPr>
            <w:tcW w:w="1134" w:type="dxa"/>
            <w:tcBorders>
              <w:top w:val="nil"/>
              <w:left w:val="nil"/>
              <w:bottom w:val="single" w:color="auto" w:sz="8" w:space="0"/>
              <w:right w:val="single" w:color="auto" w:sz="8" w:space="0"/>
            </w:tcBorders>
            <w:shd w:val="clear" w:color="auto" w:fill="auto"/>
            <w:vAlign w:val="center"/>
          </w:tcPr>
          <w:p w14:paraId="17A25395">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6.8</w:t>
            </w:r>
          </w:p>
        </w:tc>
        <w:tc>
          <w:tcPr>
            <w:tcW w:w="1276" w:type="dxa"/>
            <w:vMerge w:val="continue"/>
            <w:tcBorders>
              <w:left w:val="nil"/>
              <w:right w:val="single" w:color="auto" w:sz="8" w:space="0"/>
            </w:tcBorders>
            <w:vAlign w:val="center"/>
          </w:tcPr>
          <w:p w14:paraId="7877D375">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88B2A80">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6D0310EB">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7820884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5D09468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default" w:ascii="宋体" w:hAnsi="宋体" w:eastAsia="宋体" w:cs="宋体"/>
                <w:color w:val="000000" w:themeColor="text1"/>
                <w:kern w:val="0"/>
                <w:sz w:val="22"/>
                <w:highlight w:val="none"/>
                <w:lang w:val="en-US" w:eastAsia="zh-CN"/>
                <w14:textFill>
                  <w14:solidFill>
                    <w14:schemeClr w14:val="tx1"/>
                  </w14:solidFill>
                </w14:textFill>
              </w:rPr>
              <w:t>筒体（瓶体）壁厚测量</w:t>
            </w:r>
          </w:p>
        </w:tc>
        <w:tc>
          <w:tcPr>
            <w:tcW w:w="1134" w:type="dxa"/>
            <w:tcBorders>
              <w:top w:val="nil"/>
              <w:left w:val="nil"/>
              <w:bottom w:val="single" w:color="auto" w:sz="8" w:space="0"/>
              <w:right w:val="single" w:color="auto" w:sz="8" w:space="0"/>
            </w:tcBorders>
            <w:shd w:val="clear" w:color="auto" w:fill="auto"/>
            <w:vAlign w:val="center"/>
          </w:tcPr>
          <w:p w14:paraId="06B98419">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6.3</w:t>
            </w:r>
          </w:p>
        </w:tc>
        <w:tc>
          <w:tcPr>
            <w:tcW w:w="1276" w:type="dxa"/>
            <w:vMerge w:val="continue"/>
            <w:tcBorders>
              <w:left w:val="nil"/>
              <w:right w:val="single" w:color="auto" w:sz="8" w:space="0"/>
            </w:tcBorders>
            <w:vAlign w:val="center"/>
          </w:tcPr>
          <w:p w14:paraId="0059F728">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C4B53B3">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1262AA3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0F2B74F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6D724BF5">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default" w:ascii="宋体" w:hAnsi="宋体" w:cs="宋体"/>
                <w:color w:val="000000" w:themeColor="text1"/>
                <w:kern w:val="0"/>
                <w:sz w:val="22"/>
                <w:szCs w:val="22"/>
                <w:highlight w:val="none"/>
                <w:lang w:val="en-US" w:eastAsia="zh-CN"/>
                <w14:textFill>
                  <w14:solidFill>
                    <w14:schemeClr w14:val="tx1"/>
                  </w14:solidFill>
                </w14:textFill>
              </w:rPr>
              <w:t>20</w:t>
            </w:r>
            <w:r>
              <w:rPr>
                <w:rFonts w:hint="eastAsia" w:ascii="宋体" w:hAnsi="宋体" w:cs="宋体"/>
                <w:color w:val="000000" w:themeColor="text1"/>
                <w:kern w:val="0"/>
                <w:sz w:val="22"/>
                <w:szCs w:val="22"/>
                <w:highlight w:val="none"/>
                <w:lang w:val="en-US" w:eastAsia="zh-CN"/>
                <w14:textFill>
                  <w14:solidFill>
                    <w14:schemeClr w14:val="tx1"/>
                  </w14:solidFill>
                </w14:textFill>
              </w:rPr>
              <w:t>℃</w:t>
            </w:r>
            <w:r>
              <w:rPr>
                <w:rFonts w:hint="default" w:ascii="宋体" w:hAnsi="宋体" w:cs="宋体"/>
                <w:color w:val="000000" w:themeColor="text1"/>
                <w:kern w:val="0"/>
                <w:sz w:val="22"/>
                <w:szCs w:val="22"/>
                <w:highlight w:val="none"/>
                <w:lang w:val="en-US" w:eastAsia="zh-CN"/>
                <w14:textFill>
                  <w14:solidFill>
                    <w14:schemeClr w14:val="tx1"/>
                  </w14:solidFill>
                </w14:textFill>
              </w:rPr>
              <w:t>喷射性能</w:t>
            </w:r>
          </w:p>
        </w:tc>
        <w:tc>
          <w:tcPr>
            <w:tcW w:w="1134" w:type="dxa"/>
            <w:tcBorders>
              <w:top w:val="nil"/>
              <w:left w:val="nil"/>
              <w:bottom w:val="single" w:color="auto" w:sz="8" w:space="0"/>
              <w:right w:val="single" w:color="auto" w:sz="8" w:space="0"/>
            </w:tcBorders>
            <w:shd w:val="clear" w:color="auto" w:fill="auto"/>
            <w:vAlign w:val="center"/>
          </w:tcPr>
          <w:p w14:paraId="2EBBB409">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7.1.1</w:t>
            </w:r>
          </w:p>
        </w:tc>
        <w:tc>
          <w:tcPr>
            <w:tcW w:w="1276" w:type="dxa"/>
            <w:vMerge w:val="continue"/>
            <w:tcBorders>
              <w:left w:val="nil"/>
              <w:right w:val="single" w:color="auto" w:sz="8" w:space="0"/>
            </w:tcBorders>
            <w:vAlign w:val="center"/>
          </w:tcPr>
          <w:p w14:paraId="3FC0C98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A72FD17">
        <w:tblPrEx>
          <w:tblCellMar>
            <w:top w:w="0" w:type="dxa"/>
            <w:left w:w="108" w:type="dxa"/>
            <w:bottom w:w="0" w:type="dxa"/>
            <w:right w:w="108" w:type="dxa"/>
          </w:tblCellMar>
        </w:tblPrEx>
        <w:trPr>
          <w:trHeight w:val="501" w:hRule="atLeast"/>
        </w:trPr>
        <w:tc>
          <w:tcPr>
            <w:tcW w:w="1550" w:type="dxa"/>
            <w:vMerge w:val="continue"/>
            <w:tcBorders>
              <w:left w:val="single" w:color="auto" w:sz="8" w:space="0"/>
              <w:bottom w:val="single" w:color="auto" w:sz="8" w:space="0"/>
              <w:right w:val="single" w:color="auto" w:sz="8" w:space="0"/>
            </w:tcBorders>
            <w:vAlign w:val="center"/>
          </w:tcPr>
          <w:p w14:paraId="7323DD6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bottom w:val="single" w:color="auto" w:sz="8" w:space="0"/>
              <w:right w:val="single" w:color="auto" w:sz="8" w:space="0"/>
            </w:tcBorders>
            <w:vAlign w:val="center"/>
          </w:tcPr>
          <w:p w14:paraId="62400217">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5AEC1296">
            <w:pPr>
              <w:widowControl/>
              <w:jc w:val="center"/>
              <w:rPr>
                <w:rFonts w:hint="eastAsia" w:ascii="宋体" w:hAnsi="宋体" w:eastAsia="宋体" w:cs="宋体"/>
                <w:color w:val="000000" w:themeColor="text1"/>
                <w:kern w:val="0"/>
                <w:sz w:val="22"/>
                <w:highlight w:val="none"/>
                <w14:textFill>
                  <w14:solidFill>
                    <w14:schemeClr w14:val="tx1"/>
                  </w14:solidFill>
                </w14:textFill>
              </w:rPr>
            </w:pPr>
            <w:r>
              <w:rPr>
                <w:rFonts w:hint="default" w:ascii="宋体" w:hAnsi="宋体" w:cs="宋体"/>
                <w:color w:val="000000" w:themeColor="text1"/>
                <w:kern w:val="0"/>
                <w:sz w:val="22"/>
                <w:szCs w:val="22"/>
                <w:highlight w:val="none"/>
                <w:lang w:val="en-US" w:eastAsia="zh-CN"/>
                <w14:textFill>
                  <w14:solidFill>
                    <w14:schemeClr w14:val="tx1"/>
                  </w14:solidFill>
                </w14:textFill>
              </w:rPr>
              <w:t>灭火剂充装量</w:t>
            </w:r>
          </w:p>
        </w:tc>
        <w:tc>
          <w:tcPr>
            <w:tcW w:w="1134" w:type="dxa"/>
            <w:tcBorders>
              <w:top w:val="nil"/>
              <w:left w:val="nil"/>
              <w:bottom w:val="single" w:color="auto" w:sz="8" w:space="0"/>
              <w:right w:val="single" w:color="auto" w:sz="8" w:space="0"/>
            </w:tcBorders>
            <w:shd w:val="clear" w:color="auto" w:fill="auto"/>
            <w:vAlign w:val="center"/>
          </w:tcPr>
          <w:p w14:paraId="58DA416A">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continue"/>
            <w:tcBorders>
              <w:left w:val="nil"/>
              <w:bottom w:val="single" w:color="auto" w:sz="8" w:space="0"/>
              <w:right w:val="single" w:color="auto" w:sz="8" w:space="0"/>
            </w:tcBorders>
            <w:vAlign w:val="center"/>
          </w:tcPr>
          <w:p w14:paraId="0A44B653">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20296DC9">
        <w:tblPrEx>
          <w:tblCellMar>
            <w:top w:w="0" w:type="dxa"/>
            <w:left w:w="108" w:type="dxa"/>
            <w:bottom w:w="0" w:type="dxa"/>
            <w:right w:w="108" w:type="dxa"/>
          </w:tblCellMar>
        </w:tblPrEx>
        <w:trPr>
          <w:trHeight w:val="501" w:hRule="atLeast"/>
        </w:trPr>
        <w:tc>
          <w:tcPr>
            <w:tcW w:w="1550" w:type="dxa"/>
            <w:vMerge w:val="restart"/>
            <w:tcBorders>
              <w:top w:val="single" w:color="auto" w:sz="8" w:space="0"/>
              <w:left w:val="single" w:color="auto" w:sz="8" w:space="0"/>
              <w:right w:val="single" w:color="auto" w:sz="8" w:space="0"/>
            </w:tcBorders>
            <w:shd w:val="clear" w:color="auto" w:fill="auto"/>
            <w:vAlign w:val="center"/>
          </w:tcPr>
          <w:p w14:paraId="3E2706CD">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灭火毯</w:t>
            </w:r>
          </w:p>
        </w:tc>
        <w:tc>
          <w:tcPr>
            <w:tcW w:w="2693" w:type="dxa"/>
            <w:gridSpan w:val="2"/>
            <w:vMerge w:val="restart"/>
            <w:tcBorders>
              <w:top w:val="single" w:color="auto" w:sz="8" w:space="0"/>
              <w:left w:val="single" w:color="auto" w:sz="8" w:space="0"/>
              <w:right w:val="single" w:color="auto" w:sz="8" w:space="0"/>
            </w:tcBorders>
            <w:shd w:val="clear" w:color="auto" w:fill="auto"/>
            <w:vAlign w:val="center"/>
          </w:tcPr>
          <w:p w14:paraId="121BA3BB">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XF1205-2014 《灭火毯》</w:t>
            </w:r>
          </w:p>
        </w:tc>
        <w:tc>
          <w:tcPr>
            <w:tcW w:w="2268" w:type="dxa"/>
            <w:tcBorders>
              <w:top w:val="single" w:color="auto" w:sz="8" w:space="0"/>
              <w:left w:val="nil"/>
              <w:bottom w:val="single" w:color="auto" w:sz="8" w:space="0"/>
              <w:right w:val="single" w:color="auto" w:sz="8" w:space="0"/>
            </w:tcBorders>
            <w:shd w:val="clear" w:color="auto" w:fill="auto"/>
            <w:vAlign w:val="center"/>
          </w:tcPr>
          <w:p w14:paraId="2273EC6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断裂强力</w:t>
            </w:r>
          </w:p>
        </w:tc>
        <w:tc>
          <w:tcPr>
            <w:tcW w:w="1134" w:type="dxa"/>
            <w:tcBorders>
              <w:top w:val="single" w:color="auto" w:sz="8" w:space="0"/>
              <w:left w:val="nil"/>
              <w:bottom w:val="single" w:color="auto" w:sz="8" w:space="0"/>
              <w:right w:val="single" w:color="auto" w:sz="8" w:space="0"/>
            </w:tcBorders>
            <w:shd w:val="clear" w:color="auto" w:fill="auto"/>
            <w:vAlign w:val="center"/>
          </w:tcPr>
          <w:p w14:paraId="714CAEF9">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6.5.2</w:t>
            </w:r>
          </w:p>
        </w:tc>
        <w:tc>
          <w:tcPr>
            <w:tcW w:w="1276" w:type="dxa"/>
            <w:vMerge w:val="restart"/>
            <w:tcBorders>
              <w:top w:val="single" w:color="auto" w:sz="8" w:space="0"/>
              <w:left w:val="nil"/>
              <w:right w:val="single" w:color="auto" w:sz="8" w:space="0"/>
            </w:tcBorders>
            <w:vAlign w:val="center"/>
          </w:tcPr>
          <w:p w14:paraId="20D6AB58">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068258AB">
        <w:tblPrEx>
          <w:tblCellMar>
            <w:top w:w="0" w:type="dxa"/>
            <w:left w:w="108" w:type="dxa"/>
            <w:bottom w:w="0" w:type="dxa"/>
            <w:right w:w="108" w:type="dxa"/>
          </w:tblCellMar>
        </w:tblPrEx>
        <w:trPr>
          <w:trHeight w:val="668" w:hRule="atLeast"/>
        </w:trPr>
        <w:tc>
          <w:tcPr>
            <w:tcW w:w="1550" w:type="dxa"/>
            <w:vMerge w:val="continue"/>
            <w:tcBorders>
              <w:left w:val="single" w:color="auto" w:sz="8" w:space="0"/>
              <w:right w:val="single" w:color="auto" w:sz="8" w:space="0"/>
            </w:tcBorders>
            <w:vAlign w:val="center"/>
          </w:tcPr>
          <w:p w14:paraId="0B307DDD">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20A76E76">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74E7366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手持件与包边阻燃性能</w:t>
            </w:r>
          </w:p>
        </w:tc>
        <w:tc>
          <w:tcPr>
            <w:tcW w:w="1134" w:type="dxa"/>
            <w:tcBorders>
              <w:top w:val="nil"/>
              <w:left w:val="nil"/>
              <w:bottom w:val="single" w:color="auto" w:sz="8" w:space="0"/>
              <w:right w:val="single" w:color="auto" w:sz="8" w:space="0"/>
            </w:tcBorders>
            <w:shd w:val="clear" w:color="auto" w:fill="auto"/>
            <w:vAlign w:val="center"/>
          </w:tcPr>
          <w:p w14:paraId="2B931BFF">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6.5.3</w:t>
            </w:r>
          </w:p>
        </w:tc>
        <w:tc>
          <w:tcPr>
            <w:tcW w:w="1276" w:type="dxa"/>
            <w:vMerge w:val="continue"/>
            <w:tcBorders>
              <w:left w:val="nil"/>
              <w:right w:val="single" w:color="auto" w:sz="8" w:space="0"/>
            </w:tcBorders>
            <w:vAlign w:val="center"/>
          </w:tcPr>
          <w:p w14:paraId="5869BE43">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1AAFDA96">
        <w:tblPrEx>
          <w:tblCellMar>
            <w:top w:w="0" w:type="dxa"/>
            <w:left w:w="108" w:type="dxa"/>
            <w:bottom w:w="0" w:type="dxa"/>
            <w:right w:w="108" w:type="dxa"/>
          </w:tblCellMar>
        </w:tblPrEx>
        <w:trPr>
          <w:trHeight w:val="501" w:hRule="atLeast"/>
        </w:trPr>
        <w:tc>
          <w:tcPr>
            <w:tcW w:w="1550" w:type="dxa"/>
            <w:vMerge w:val="continue"/>
            <w:tcBorders>
              <w:left w:val="single" w:color="auto" w:sz="8" w:space="0"/>
              <w:bottom w:val="single" w:color="auto" w:sz="8" w:space="0"/>
              <w:right w:val="single" w:color="auto" w:sz="8" w:space="0"/>
            </w:tcBorders>
            <w:vAlign w:val="center"/>
          </w:tcPr>
          <w:p w14:paraId="72C55359">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bottom w:val="single" w:color="auto" w:sz="8" w:space="0"/>
              <w:right w:val="single" w:color="auto" w:sz="8" w:space="0"/>
            </w:tcBorders>
            <w:vAlign w:val="center"/>
          </w:tcPr>
          <w:p w14:paraId="4F929DC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6F0AB18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绝缘性能</w:t>
            </w:r>
          </w:p>
        </w:tc>
        <w:tc>
          <w:tcPr>
            <w:tcW w:w="1134" w:type="dxa"/>
            <w:tcBorders>
              <w:top w:val="nil"/>
              <w:left w:val="nil"/>
              <w:bottom w:val="single" w:color="auto" w:sz="8" w:space="0"/>
              <w:right w:val="single" w:color="auto" w:sz="8" w:space="0"/>
            </w:tcBorders>
            <w:shd w:val="clear" w:color="auto" w:fill="auto"/>
            <w:vAlign w:val="center"/>
          </w:tcPr>
          <w:p w14:paraId="101214B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6.8</w:t>
            </w:r>
          </w:p>
        </w:tc>
        <w:tc>
          <w:tcPr>
            <w:tcW w:w="1276" w:type="dxa"/>
            <w:vMerge w:val="continue"/>
            <w:tcBorders>
              <w:left w:val="nil"/>
              <w:right w:val="single" w:color="auto" w:sz="8" w:space="0"/>
            </w:tcBorders>
            <w:vAlign w:val="center"/>
          </w:tcPr>
          <w:p w14:paraId="32FEC661">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281C82F9">
        <w:tblPrEx>
          <w:tblCellMar>
            <w:top w:w="0" w:type="dxa"/>
            <w:left w:w="108" w:type="dxa"/>
            <w:bottom w:w="0" w:type="dxa"/>
            <w:right w:w="108" w:type="dxa"/>
          </w:tblCellMar>
        </w:tblPrEx>
        <w:trPr>
          <w:trHeight w:val="758" w:hRule="atLeast"/>
        </w:trPr>
        <w:tc>
          <w:tcPr>
            <w:tcW w:w="155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674F62CA">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室内消火栓</w:t>
            </w:r>
          </w:p>
        </w:tc>
        <w:tc>
          <w:tcPr>
            <w:tcW w:w="2693" w:type="dxa"/>
            <w:gridSpan w:val="2"/>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065109C6">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GB3445-2018 室内消火栓</w:t>
            </w:r>
          </w:p>
        </w:tc>
        <w:tc>
          <w:tcPr>
            <w:tcW w:w="2268" w:type="dxa"/>
            <w:tcBorders>
              <w:top w:val="single" w:color="auto" w:sz="8" w:space="0"/>
              <w:left w:val="nil"/>
              <w:bottom w:val="single" w:color="auto" w:sz="8" w:space="0"/>
              <w:right w:val="single" w:color="auto" w:sz="8" w:space="0"/>
            </w:tcBorders>
            <w:shd w:val="clear" w:color="auto" w:fill="auto"/>
            <w:vAlign w:val="center"/>
          </w:tcPr>
          <w:p w14:paraId="58FAAFF4">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密封性能</w:t>
            </w:r>
          </w:p>
        </w:tc>
        <w:tc>
          <w:tcPr>
            <w:tcW w:w="1134" w:type="dxa"/>
            <w:tcBorders>
              <w:top w:val="single" w:color="auto" w:sz="8" w:space="0"/>
              <w:left w:val="nil"/>
              <w:bottom w:val="single" w:color="auto" w:sz="8" w:space="0"/>
              <w:right w:val="single" w:color="auto" w:sz="8" w:space="0"/>
            </w:tcBorders>
            <w:shd w:val="clear" w:color="auto" w:fill="auto"/>
            <w:vAlign w:val="center"/>
          </w:tcPr>
          <w:p w14:paraId="5A560419">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6.11</w:t>
            </w:r>
          </w:p>
        </w:tc>
        <w:tc>
          <w:tcPr>
            <w:tcW w:w="1276" w:type="dxa"/>
            <w:vMerge w:val="restart"/>
            <w:tcBorders>
              <w:top w:val="single" w:color="auto" w:sz="8" w:space="0"/>
              <w:left w:val="nil"/>
              <w:right w:val="single" w:color="auto" w:sz="8" w:space="0"/>
            </w:tcBorders>
            <w:vAlign w:val="center"/>
          </w:tcPr>
          <w:p w14:paraId="3D6622EB">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585AD923">
        <w:tblPrEx>
          <w:tblCellMar>
            <w:top w:w="0" w:type="dxa"/>
            <w:left w:w="108" w:type="dxa"/>
            <w:bottom w:w="0" w:type="dxa"/>
            <w:right w:w="108" w:type="dxa"/>
          </w:tblCellMar>
        </w:tblPrEx>
        <w:trPr>
          <w:trHeight w:val="1401" w:hRule="atLeast"/>
        </w:trPr>
        <w:tc>
          <w:tcPr>
            <w:tcW w:w="1550" w:type="dxa"/>
            <w:vMerge w:val="continue"/>
            <w:tcBorders>
              <w:top w:val="nil"/>
              <w:left w:val="single" w:color="auto" w:sz="8" w:space="0"/>
              <w:bottom w:val="single" w:color="auto" w:sz="8" w:space="0"/>
              <w:right w:val="single" w:color="auto" w:sz="8" w:space="0"/>
            </w:tcBorders>
            <w:vAlign w:val="center"/>
          </w:tcPr>
          <w:p w14:paraId="7905D7A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532EA45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02715436">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水压强度</w:t>
            </w:r>
          </w:p>
        </w:tc>
        <w:tc>
          <w:tcPr>
            <w:tcW w:w="1134" w:type="dxa"/>
            <w:tcBorders>
              <w:top w:val="nil"/>
              <w:left w:val="nil"/>
              <w:bottom w:val="single" w:color="auto" w:sz="8" w:space="0"/>
              <w:right w:val="single" w:color="auto" w:sz="8" w:space="0"/>
            </w:tcBorders>
            <w:shd w:val="clear" w:color="auto" w:fill="auto"/>
            <w:vAlign w:val="center"/>
          </w:tcPr>
          <w:p w14:paraId="316BD7B8">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6.10</w:t>
            </w:r>
          </w:p>
        </w:tc>
        <w:tc>
          <w:tcPr>
            <w:tcW w:w="1276" w:type="dxa"/>
            <w:vMerge w:val="continue"/>
            <w:tcBorders>
              <w:left w:val="nil"/>
              <w:bottom w:val="single" w:color="auto" w:sz="8" w:space="0"/>
              <w:right w:val="single" w:color="auto" w:sz="8" w:space="0"/>
            </w:tcBorders>
            <w:vAlign w:val="center"/>
          </w:tcPr>
          <w:p w14:paraId="46F25080">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2D71F51">
        <w:tblPrEx>
          <w:tblCellMar>
            <w:top w:w="0" w:type="dxa"/>
            <w:left w:w="108" w:type="dxa"/>
            <w:bottom w:w="0" w:type="dxa"/>
            <w:right w:w="108" w:type="dxa"/>
          </w:tblCellMar>
        </w:tblPrEx>
        <w:trPr>
          <w:trHeight w:val="501" w:hRule="atLeast"/>
        </w:trPr>
        <w:tc>
          <w:tcPr>
            <w:tcW w:w="155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3AF6E64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 xml:space="preserve">过滤式消 </w:t>
            </w:r>
          </w:p>
          <w:p w14:paraId="180EC1FE">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 xml:space="preserve">防自救呼 </w:t>
            </w:r>
          </w:p>
          <w:p w14:paraId="722D89E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吸器</w:t>
            </w:r>
          </w:p>
          <w:p w14:paraId="5F8FEACD">
            <w:pPr>
              <w:widowControl/>
              <w:jc w:val="center"/>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47DA78D2">
            <w:pPr>
              <w:widowControl/>
              <w:jc w:val="center"/>
              <w:rPr>
                <w:rFonts w:ascii="宋体" w:hAnsi="宋体" w:eastAsia="宋体" w:cs="宋体"/>
                <w:color w:val="000000" w:themeColor="text1"/>
                <w:kern w:val="0"/>
                <w:sz w:val="22"/>
                <w:highlight w:val="none"/>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t>GB21976.7-2012 建筑火灾逃生避难器材 第7部分：过滤式消防自救呼吸器</w:t>
            </w:r>
          </w:p>
        </w:tc>
        <w:tc>
          <w:tcPr>
            <w:tcW w:w="2268" w:type="dxa"/>
            <w:tcBorders>
              <w:top w:val="single" w:color="auto" w:sz="8" w:space="0"/>
              <w:left w:val="nil"/>
              <w:bottom w:val="single" w:color="auto" w:sz="8" w:space="0"/>
              <w:right w:val="single" w:color="auto" w:sz="8" w:space="0"/>
            </w:tcBorders>
            <w:shd w:val="clear" w:color="auto" w:fill="auto"/>
            <w:vAlign w:val="center"/>
          </w:tcPr>
          <w:p w14:paraId="5A85B3C7">
            <w:pPr>
              <w:widowControl/>
              <w:jc w:val="center"/>
              <w:rPr>
                <w:rFonts w:hint="eastAsia" w:ascii="宋体" w:hAnsi="宋体" w:eastAsia="宋体" w:cs="宋体"/>
                <w:color w:val="000000" w:themeColor="text1"/>
                <w:kern w:val="0"/>
                <w:sz w:val="22"/>
                <w:highlight w:val="none"/>
                <w:lang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结构</w:t>
            </w:r>
          </w:p>
        </w:tc>
        <w:tc>
          <w:tcPr>
            <w:tcW w:w="1134" w:type="dxa"/>
            <w:tcBorders>
              <w:top w:val="single" w:color="auto" w:sz="8" w:space="0"/>
              <w:left w:val="nil"/>
              <w:bottom w:val="single" w:color="auto" w:sz="8" w:space="0"/>
              <w:right w:val="single" w:color="auto" w:sz="8" w:space="0"/>
            </w:tcBorders>
            <w:shd w:val="clear" w:color="auto" w:fill="auto"/>
            <w:vAlign w:val="center"/>
          </w:tcPr>
          <w:p w14:paraId="5FC7568E">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6.1</w:t>
            </w:r>
          </w:p>
        </w:tc>
        <w:tc>
          <w:tcPr>
            <w:tcW w:w="1276" w:type="dxa"/>
            <w:vMerge w:val="restart"/>
            <w:tcBorders>
              <w:top w:val="single" w:color="auto" w:sz="8" w:space="0"/>
              <w:left w:val="nil"/>
              <w:right w:val="single" w:color="auto" w:sz="8" w:space="0"/>
            </w:tcBorders>
            <w:vAlign w:val="center"/>
          </w:tcPr>
          <w:p w14:paraId="71C6262A">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075B5CA9">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7BA2F3E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79ACEA53">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0DE2D641">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材料阻燃性能</w:t>
            </w:r>
          </w:p>
        </w:tc>
        <w:tc>
          <w:tcPr>
            <w:tcW w:w="1134" w:type="dxa"/>
            <w:tcBorders>
              <w:top w:val="nil"/>
              <w:left w:val="nil"/>
              <w:bottom w:val="single" w:color="auto" w:sz="8" w:space="0"/>
              <w:right w:val="single" w:color="auto" w:sz="8" w:space="0"/>
            </w:tcBorders>
            <w:shd w:val="clear" w:color="auto" w:fill="auto"/>
            <w:vAlign w:val="center"/>
          </w:tcPr>
          <w:p w14:paraId="69C158B7">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6.3.3</w:t>
            </w:r>
          </w:p>
        </w:tc>
        <w:tc>
          <w:tcPr>
            <w:tcW w:w="1276" w:type="dxa"/>
            <w:vMerge w:val="continue"/>
            <w:tcBorders>
              <w:left w:val="nil"/>
              <w:right w:val="single" w:color="auto" w:sz="8" w:space="0"/>
            </w:tcBorders>
            <w:vAlign w:val="center"/>
          </w:tcPr>
          <w:p w14:paraId="2BB5FFC5">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83355B6">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single" w:color="auto" w:sz="8" w:space="0"/>
              <w:right w:val="single" w:color="auto" w:sz="8" w:space="0"/>
            </w:tcBorders>
            <w:vAlign w:val="center"/>
          </w:tcPr>
          <w:p w14:paraId="54D71CD6">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single" w:color="auto" w:sz="8" w:space="0"/>
              <w:right w:val="single" w:color="auto" w:sz="8" w:space="0"/>
            </w:tcBorders>
            <w:vAlign w:val="center"/>
          </w:tcPr>
          <w:p w14:paraId="012C8A4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2FBB0517">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一氧化碳防护性能</w:t>
            </w:r>
          </w:p>
        </w:tc>
        <w:tc>
          <w:tcPr>
            <w:tcW w:w="1134" w:type="dxa"/>
            <w:tcBorders>
              <w:top w:val="nil"/>
              <w:left w:val="nil"/>
              <w:bottom w:val="single" w:color="auto" w:sz="8" w:space="0"/>
              <w:right w:val="single" w:color="auto" w:sz="8" w:space="0"/>
            </w:tcBorders>
            <w:shd w:val="clear" w:color="auto" w:fill="auto"/>
            <w:vAlign w:val="center"/>
          </w:tcPr>
          <w:p w14:paraId="065C60E8">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6.5.1</w:t>
            </w:r>
          </w:p>
        </w:tc>
        <w:tc>
          <w:tcPr>
            <w:tcW w:w="1276" w:type="dxa"/>
            <w:vMerge w:val="continue"/>
            <w:tcBorders>
              <w:left w:val="nil"/>
              <w:right w:val="single" w:color="auto" w:sz="8" w:space="0"/>
            </w:tcBorders>
            <w:vAlign w:val="center"/>
          </w:tcPr>
          <w:p w14:paraId="253D0ABB">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664FB9DE">
        <w:tblPrEx>
          <w:tblCellMar>
            <w:top w:w="0" w:type="dxa"/>
            <w:left w:w="108" w:type="dxa"/>
            <w:bottom w:w="0" w:type="dxa"/>
            <w:right w:w="108" w:type="dxa"/>
          </w:tblCellMar>
        </w:tblPrEx>
        <w:trPr>
          <w:trHeight w:val="501" w:hRule="atLeast"/>
        </w:trPr>
        <w:tc>
          <w:tcPr>
            <w:tcW w:w="1550" w:type="dxa"/>
            <w:vMerge w:val="continue"/>
            <w:tcBorders>
              <w:top w:val="nil"/>
              <w:left w:val="single" w:color="auto" w:sz="8" w:space="0"/>
              <w:bottom w:val="nil"/>
              <w:right w:val="single" w:color="auto" w:sz="8" w:space="0"/>
            </w:tcBorders>
            <w:vAlign w:val="center"/>
          </w:tcPr>
          <w:p w14:paraId="17B5F8A6">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top w:val="nil"/>
              <w:left w:val="single" w:color="auto" w:sz="8" w:space="0"/>
              <w:bottom w:val="nil"/>
              <w:right w:val="single" w:color="auto" w:sz="8" w:space="0"/>
            </w:tcBorders>
            <w:vAlign w:val="center"/>
          </w:tcPr>
          <w:p w14:paraId="2ED82CF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4DE218B0">
            <w:pPr>
              <w:widowControl/>
              <w:jc w:val="center"/>
              <w:rPr>
                <w:rFonts w:ascii="宋体" w:hAnsi="宋体" w:eastAsia="宋体" w:cs="宋体"/>
                <w:color w:val="000000" w:themeColor="text1"/>
                <w:kern w:val="0"/>
                <w:sz w:val="22"/>
                <w:highlight w:val="none"/>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连接强度</w:t>
            </w:r>
          </w:p>
        </w:tc>
        <w:tc>
          <w:tcPr>
            <w:tcW w:w="1134" w:type="dxa"/>
            <w:tcBorders>
              <w:top w:val="nil"/>
              <w:left w:val="nil"/>
              <w:bottom w:val="nil"/>
              <w:right w:val="single" w:color="auto" w:sz="8" w:space="0"/>
            </w:tcBorders>
            <w:shd w:val="clear" w:color="auto" w:fill="auto"/>
            <w:vAlign w:val="center"/>
          </w:tcPr>
          <w:p w14:paraId="77CEF25B">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6.8</w:t>
            </w:r>
          </w:p>
        </w:tc>
        <w:tc>
          <w:tcPr>
            <w:tcW w:w="1276" w:type="dxa"/>
            <w:vMerge w:val="continue"/>
            <w:tcBorders>
              <w:left w:val="nil"/>
              <w:right w:val="single" w:color="auto" w:sz="8" w:space="0"/>
            </w:tcBorders>
            <w:vAlign w:val="center"/>
          </w:tcPr>
          <w:p w14:paraId="3B16F465">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506D7E60">
        <w:tblPrEx>
          <w:tblCellMar>
            <w:top w:w="0" w:type="dxa"/>
            <w:left w:w="108" w:type="dxa"/>
            <w:bottom w:w="0" w:type="dxa"/>
            <w:right w:w="108" w:type="dxa"/>
          </w:tblCellMar>
        </w:tblPrEx>
        <w:trPr>
          <w:trHeight w:val="501" w:hRule="atLeast"/>
        </w:trPr>
        <w:tc>
          <w:tcPr>
            <w:tcW w:w="1550" w:type="dxa"/>
            <w:vMerge w:val="restart"/>
            <w:tcBorders>
              <w:top w:val="nil"/>
              <w:left w:val="single" w:color="auto" w:sz="8" w:space="0"/>
              <w:right w:val="single" w:color="auto" w:sz="8" w:space="0"/>
            </w:tcBorders>
            <w:vAlign w:val="center"/>
          </w:tcPr>
          <w:p w14:paraId="1D324716">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手提式水基型灭火器</w:t>
            </w:r>
          </w:p>
        </w:tc>
        <w:tc>
          <w:tcPr>
            <w:tcW w:w="2693" w:type="dxa"/>
            <w:gridSpan w:val="2"/>
            <w:vMerge w:val="restart"/>
            <w:tcBorders>
              <w:top w:val="nil"/>
              <w:left w:val="single" w:color="auto" w:sz="8" w:space="0"/>
              <w:right w:val="single" w:color="auto" w:sz="8" w:space="0"/>
            </w:tcBorders>
            <w:vAlign w:val="center"/>
          </w:tcPr>
          <w:p w14:paraId="59D35825">
            <w:pPr>
              <w:widowControl/>
              <w:jc w:val="left"/>
              <w:rPr>
                <w:rFonts w:hint="eastAsia" w:ascii="宋体" w:hAnsi="宋体" w:eastAsia="宋体" w:cs="宋体"/>
                <w:color w:val="000000" w:themeColor="text1"/>
                <w:kern w:val="0"/>
                <w:sz w:val="22"/>
                <w:highlight w:val="none"/>
                <w:lang w:eastAsia="zh-CN"/>
                <w14:textFill>
                  <w14:solidFill>
                    <w14:schemeClr w14:val="tx1"/>
                  </w14:solidFill>
                </w14:textFill>
              </w:rPr>
            </w:pPr>
            <w:r>
              <w:rPr>
                <w:rFonts w:ascii="宋体" w:hAnsi="宋体" w:eastAsia="宋体" w:cs="宋体"/>
                <w:color w:val="000000" w:themeColor="text1"/>
                <w:kern w:val="0"/>
                <w:sz w:val="22"/>
                <w:highlight w:val="none"/>
                <w14:textFill>
                  <w14:solidFill>
                    <w14:schemeClr w14:val="tx1"/>
                  </w14:solidFill>
                </w14:textFill>
              </w:rPr>
              <w:fldChar w:fldCharType="begin"/>
            </w:r>
            <w:r>
              <w:rPr>
                <w:rFonts w:ascii="宋体" w:hAnsi="宋体" w:eastAsia="宋体" w:cs="宋体"/>
                <w:color w:val="000000" w:themeColor="text1"/>
                <w:kern w:val="0"/>
                <w:sz w:val="22"/>
                <w:highlight w:val="none"/>
                <w14:textFill>
                  <w14:solidFill>
                    <w14:schemeClr w14:val="tx1"/>
                  </w14:solidFill>
                </w14:textFill>
              </w:rPr>
              <w:instrText xml:space="preserve"> HYPERLINK "javascript:openTestItemInfoList(2011111114080045,0,0);" </w:instrText>
            </w:r>
            <w:r>
              <w:rPr>
                <w:rFonts w:ascii="宋体" w:hAnsi="宋体" w:eastAsia="宋体" w:cs="宋体"/>
                <w:color w:val="000000" w:themeColor="text1"/>
                <w:kern w:val="0"/>
                <w:sz w:val="22"/>
                <w:highlight w:val="none"/>
                <w14:textFill>
                  <w14:solidFill>
                    <w14:schemeClr w14:val="tx1"/>
                  </w14:solidFill>
                </w14:textFill>
              </w:rPr>
              <w:fldChar w:fldCharType="separate"/>
            </w:r>
            <w:r>
              <w:rPr>
                <w:rFonts w:hint="eastAsia" w:ascii="宋体" w:hAnsi="宋体" w:eastAsia="宋体" w:cs="宋体"/>
                <w:color w:val="000000" w:themeColor="text1"/>
                <w:kern w:val="0"/>
                <w:sz w:val="22"/>
                <w:highlight w:val="none"/>
                <w14:textFill>
                  <w14:solidFill>
                    <w14:schemeClr w14:val="tx1"/>
                  </w14:solidFill>
                </w14:textFill>
              </w:rPr>
              <w:t>GB4351.1-2005 手提式灭火器 第1部分：性能和结构要求</w:t>
            </w:r>
            <w:r>
              <w:rPr>
                <w:rFonts w:hint="eastAsia" w:ascii="宋体" w:hAnsi="宋体" w:eastAsia="宋体" w:cs="宋体"/>
                <w:color w:val="000000" w:themeColor="text1"/>
                <w:kern w:val="0"/>
                <w:sz w:val="22"/>
                <w:highlight w:val="none"/>
                <w14:textFill>
                  <w14:solidFill>
                    <w14:schemeClr w14:val="tx1"/>
                  </w14:solidFill>
                </w14:textFill>
              </w:rPr>
              <w:fldChar w:fldCharType="end"/>
            </w:r>
            <w:r>
              <w:rPr>
                <w:rFonts w:hint="eastAsia" w:ascii="宋体" w:hAnsi="宋体" w:eastAsia="宋体" w:cs="宋体"/>
                <w:color w:val="000000" w:themeColor="text1"/>
                <w:kern w:val="0"/>
                <w:sz w:val="22"/>
                <w:highlight w:val="none"/>
                <w:lang w:eastAsia="zh-CN"/>
                <w14:textFill>
                  <w14:solidFill>
                    <w14:schemeClr w14:val="tx1"/>
                  </w14:solidFill>
                </w14:textFill>
              </w:rPr>
              <w:t>、</w: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begin"/>
            </w:r>
            <w:r>
              <w:rPr>
                <w:rFonts w:hint="eastAsia" w:ascii="宋体" w:hAnsi="宋体" w:eastAsia="宋体" w:cs="宋体"/>
                <w:color w:val="000000" w:themeColor="text1"/>
                <w:kern w:val="0"/>
                <w:sz w:val="22"/>
                <w:highlight w:val="none"/>
                <w:lang w:eastAsia="zh-CN"/>
                <w14:textFill>
                  <w14:solidFill>
                    <w14:schemeClr w14:val="tx1"/>
                  </w14:solidFill>
                </w14:textFill>
              </w:rPr>
              <w:instrText xml:space="preserve"> HYPERLINK "javascript:openTestItemInfoList(2011081403110388,0,0);" </w:instrTex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separate"/>
            </w:r>
            <w:r>
              <w:rPr>
                <w:rFonts w:hint="eastAsia" w:ascii="宋体" w:hAnsi="宋体" w:eastAsia="宋体" w:cs="宋体"/>
                <w:color w:val="000000" w:themeColor="text1"/>
                <w:kern w:val="0"/>
                <w:sz w:val="22"/>
                <w:highlight w:val="none"/>
                <w:lang w:eastAsia="zh-CN"/>
                <w14:textFill>
                  <w14:solidFill>
                    <w14:schemeClr w14:val="tx1"/>
                  </w14:solidFill>
                </w14:textFill>
              </w:rPr>
              <w:t>GB17835-2008 水系灭火剂</w:t>
            </w:r>
            <w:r>
              <w:rPr>
                <w:rFonts w:hint="eastAsia" w:ascii="宋体" w:hAnsi="宋体" w:eastAsia="宋体" w:cs="宋体"/>
                <w:color w:val="000000" w:themeColor="text1"/>
                <w:kern w:val="0"/>
                <w:sz w:val="22"/>
                <w:highlight w:val="none"/>
                <w:lang w:eastAsia="zh-CN"/>
                <w14:textFill>
                  <w14:solidFill>
                    <w14:schemeClr w14:val="tx1"/>
                  </w14:solidFill>
                </w14:textFill>
              </w:rPr>
              <w:fldChar w:fldCharType="end"/>
            </w:r>
          </w:p>
        </w:tc>
        <w:tc>
          <w:tcPr>
            <w:tcW w:w="2268" w:type="dxa"/>
            <w:tcBorders>
              <w:top w:val="nil"/>
              <w:left w:val="nil"/>
              <w:bottom w:val="nil"/>
              <w:right w:val="single" w:color="auto" w:sz="8" w:space="0"/>
            </w:tcBorders>
            <w:shd w:val="clear" w:color="auto" w:fill="auto"/>
            <w:vAlign w:val="center"/>
          </w:tcPr>
          <w:p w14:paraId="343A4BA6">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灭火器充装量</w:t>
            </w:r>
          </w:p>
        </w:tc>
        <w:tc>
          <w:tcPr>
            <w:tcW w:w="1134" w:type="dxa"/>
            <w:tcBorders>
              <w:top w:val="nil"/>
              <w:left w:val="nil"/>
              <w:bottom w:val="nil"/>
              <w:right w:val="single" w:color="auto" w:sz="8" w:space="0"/>
            </w:tcBorders>
            <w:shd w:val="clear" w:color="auto" w:fill="auto"/>
            <w:vAlign w:val="center"/>
          </w:tcPr>
          <w:p w14:paraId="13AAF1E3">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restart"/>
            <w:tcBorders>
              <w:left w:val="nil"/>
              <w:right w:val="single" w:color="auto" w:sz="8" w:space="0"/>
            </w:tcBorders>
            <w:vAlign w:val="center"/>
          </w:tcPr>
          <w:p w14:paraId="578B1E6E">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593303A2">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6CAC76A2">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2823FA5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7DA2836A">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20℃喷射性能试验</w:t>
            </w:r>
          </w:p>
        </w:tc>
        <w:tc>
          <w:tcPr>
            <w:tcW w:w="1134" w:type="dxa"/>
            <w:tcBorders>
              <w:top w:val="nil"/>
              <w:left w:val="nil"/>
              <w:bottom w:val="nil"/>
              <w:right w:val="single" w:color="auto" w:sz="8" w:space="0"/>
            </w:tcBorders>
            <w:shd w:val="clear" w:color="auto" w:fill="auto"/>
            <w:vAlign w:val="center"/>
          </w:tcPr>
          <w:p w14:paraId="092B85B3">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7.1.1</w:t>
            </w:r>
          </w:p>
        </w:tc>
        <w:tc>
          <w:tcPr>
            <w:tcW w:w="1276" w:type="dxa"/>
            <w:vMerge w:val="continue"/>
            <w:tcBorders>
              <w:left w:val="nil"/>
              <w:right w:val="single" w:color="auto" w:sz="8" w:space="0"/>
            </w:tcBorders>
            <w:vAlign w:val="center"/>
          </w:tcPr>
          <w:p w14:paraId="34CC3CEF">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696A023">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4624910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7DD49D43">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2FF089E1">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水压试验</w:t>
            </w:r>
          </w:p>
        </w:tc>
        <w:tc>
          <w:tcPr>
            <w:tcW w:w="1134" w:type="dxa"/>
            <w:tcBorders>
              <w:top w:val="nil"/>
              <w:left w:val="nil"/>
              <w:bottom w:val="nil"/>
              <w:right w:val="single" w:color="auto" w:sz="8" w:space="0"/>
            </w:tcBorders>
            <w:shd w:val="clear" w:color="auto" w:fill="auto"/>
            <w:vAlign w:val="center"/>
          </w:tcPr>
          <w:p w14:paraId="58E6341D">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7.8.1</w:t>
            </w:r>
          </w:p>
        </w:tc>
        <w:tc>
          <w:tcPr>
            <w:tcW w:w="1276" w:type="dxa"/>
            <w:vMerge w:val="continue"/>
            <w:tcBorders>
              <w:left w:val="nil"/>
              <w:right w:val="single" w:color="auto" w:sz="8" w:space="0"/>
            </w:tcBorders>
            <w:vAlign w:val="center"/>
          </w:tcPr>
          <w:p w14:paraId="0D3F5ADC">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2CED12D">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759E3D20">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467B746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42B4269A">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 xml:space="preserve">爆破试验 </w:t>
            </w:r>
          </w:p>
        </w:tc>
        <w:tc>
          <w:tcPr>
            <w:tcW w:w="1134" w:type="dxa"/>
            <w:tcBorders>
              <w:top w:val="nil"/>
              <w:left w:val="nil"/>
              <w:bottom w:val="nil"/>
              <w:right w:val="single" w:color="auto" w:sz="8" w:space="0"/>
            </w:tcBorders>
            <w:shd w:val="clear" w:color="auto" w:fill="auto"/>
            <w:vAlign w:val="center"/>
          </w:tcPr>
          <w:p w14:paraId="3CACEB2A">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14:textFill>
                  <w14:solidFill>
                    <w14:schemeClr w14:val="tx1"/>
                  </w14:solidFill>
                </w14:textFill>
              </w:rPr>
              <w:t>7.8.2</w:t>
            </w:r>
          </w:p>
        </w:tc>
        <w:tc>
          <w:tcPr>
            <w:tcW w:w="1276" w:type="dxa"/>
            <w:vMerge w:val="continue"/>
            <w:tcBorders>
              <w:left w:val="nil"/>
              <w:right w:val="single" w:color="auto" w:sz="8" w:space="0"/>
            </w:tcBorders>
            <w:vAlign w:val="center"/>
          </w:tcPr>
          <w:p w14:paraId="30536C9E">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27723B5A">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60DF9040">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6B58ACE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1C9CF0C8">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壁厚测量</w:t>
            </w:r>
          </w:p>
        </w:tc>
        <w:tc>
          <w:tcPr>
            <w:tcW w:w="1134" w:type="dxa"/>
            <w:tcBorders>
              <w:top w:val="nil"/>
              <w:left w:val="nil"/>
              <w:bottom w:val="nil"/>
              <w:right w:val="single" w:color="auto" w:sz="8" w:space="0"/>
            </w:tcBorders>
            <w:shd w:val="clear" w:color="auto" w:fill="auto"/>
            <w:vAlign w:val="center"/>
          </w:tcPr>
          <w:p w14:paraId="2F996995">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continue"/>
            <w:tcBorders>
              <w:left w:val="nil"/>
              <w:right w:val="single" w:color="auto" w:sz="8" w:space="0"/>
            </w:tcBorders>
            <w:vAlign w:val="center"/>
          </w:tcPr>
          <w:p w14:paraId="740B212F">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1BBACFD3">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10E0BFF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406AED9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4846DB4A">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灭火剂性能（pH值）（适用时）</w:t>
            </w:r>
          </w:p>
        </w:tc>
        <w:tc>
          <w:tcPr>
            <w:tcW w:w="1134" w:type="dxa"/>
            <w:tcBorders>
              <w:top w:val="nil"/>
              <w:left w:val="nil"/>
              <w:bottom w:val="nil"/>
              <w:right w:val="single" w:color="auto" w:sz="8" w:space="0"/>
            </w:tcBorders>
            <w:shd w:val="clear" w:color="auto" w:fill="auto"/>
            <w:vAlign w:val="center"/>
          </w:tcPr>
          <w:p w14:paraId="17BB950A">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6.3</w:t>
            </w:r>
          </w:p>
        </w:tc>
        <w:tc>
          <w:tcPr>
            <w:tcW w:w="1276" w:type="dxa"/>
            <w:vMerge w:val="continue"/>
            <w:tcBorders>
              <w:left w:val="nil"/>
              <w:right w:val="single" w:color="auto" w:sz="8" w:space="0"/>
            </w:tcBorders>
            <w:vAlign w:val="center"/>
          </w:tcPr>
          <w:p w14:paraId="74DA6217">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4324713">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469E1B4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2A2A548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7012ECF6">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 xml:space="preserve">灭火剂性能（表面张力） </w:t>
            </w:r>
          </w:p>
          <w:p w14:paraId="0B6659C4">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（适用时）</w:t>
            </w:r>
          </w:p>
        </w:tc>
        <w:tc>
          <w:tcPr>
            <w:tcW w:w="1134" w:type="dxa"/>
            <w:tcBorders>
              <w:top w:val="nil"/>
              <w:left w:val="nil"/>
              <w:bottom w:val="nil"/>
              <w:right w:val="single" w:color="auto" w:sz="8" w:space="0"/>
            </w:tcBorders>
            <w:shd w:val="clear" w:color="auto" w:fill="auto"/>
            <w:vAlign w:val="center"/>
          </w:tcPr>
          <w:p w14:paraId="78CA7C51">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6.4</w:t>
            </w:r>
          </w:p>
        </w:tc>
        <w:tc>
          <w:tcPr>
            <w:tcW w:w="1276" w:type="dxa"/>
            <w:vMerge w:val="continue"/>
            <w:tcBorders>
              <w:left w:val="nil"/>
              <w:right w:val="single" w:color="auto" w:sz="8" w:space="0"/>
            </w:tcBorders>
            <w:vAlign w:val="center"/>
          </w:tcPr>
          <w:p w14:paraId="43CC989B">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90A2B60">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6B7AE1DF">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5AAD9CC4">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4328A943">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电绝缘性能（适用时）</w:t>
            </w:r>
          </w:p>
        </w:tc>
        <w:tc>
          <w:tcPr>
            <w:tcW w:w="1134" w:type="dxa"/>
            <w:tcBorders>
              <w:top w:val="nil"/>
              <w:left w:val="nil"/>
              <w:bottom w:val="nil"/>
              <w:right w:val="single" w:color="auto" w:sz="8" w:space="0"/>
            </w:tcBorders>
            <w:shd w:val="clear" w:color="auto" w:fill="auto"/>
            <w:vAlign w:val="center"/>
          </w:tcPr>
          <w:p w14:paraId="78114B14">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w:t>
            </w:r>
          </w:p>
        </w:tc>
        <w:tc>
          <w:tcPr>
            <w:tcW w:w="1276" w:type="dxa"/>
            <w:vMerge w:val="continue"/>
            <w:tcBorders>
              <w:left w:val="nil"/>
              <w:right w:val="single" w:color="auto" w:sz="8" w:space="0"/>
            </w:tcBorders>
            <w:vAlign w:val="center"/>
          </w:tcPr>
          <w:p w14:paraId="1F2CE2AE">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39F53399">
        <w:tblPrEx>
          <w:tblCellMar>
            <w:top w:w="0" w:type="dxa"/>
            <w:left w:w="108" w:type="dxa"/>
            <w:bottom w:w="0" w:type="dxa"/>
            <w:right w:w="108" w:type="dxa"/>
          </w:tblCellMar>
        </w:tblPrEx>
        <w:trPr>
          <w:trHeight w:val="501" w:hRule="atLeast"/>
        </w:trPr>
        <w:tc>
          <w:tcPr>
            <w:tcW w:w="1550" w:type="dxa"/>
            <w:vMerge w:val="restart"/>
            <w:tcBorders>
              <w:left w:val="single" w:color="auto" w:sz="8" w:space="0"/>
              <w:right w:val="single" w:color="auto" w:sz="8" w:space="0"/>
            </w:tcBorders>
            <w:vAlign w:val="center"/>
          </w:tcPr>
          <w:p w14:paraId="3EDF301A">
            <w:pPr>
              <w:widowControl/>
              <w:jc w:val="center"/>
              <w:rPr>
                <w:rFonts w:hint="eastAsia" w:ascii="宋体" w:hAnsi="宋体" w:cs="宋体" w:eastAsiaTheme="minorEastAsia"/>
                <w:color w:val="000000" w:themeColor="text1"/>
                <w:kern w:val="0"/>
                <w:sz w:val="22"/>
                <w:highlight w:val="none"/>
                <w:lang w:eastAsia="zh-CN"/>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可燃气体探测器</w:t>
            </w:r>
            <w:r>
              <w:rPr>
                <w:rFonts w:hint="eastAsia" w:ascii="宋体" w:hAnsi="宋体" w:cs="宋体"/>
                <w:color w:val="000000" w:themeColor="text1"/>
                <w:kern w:val="0"/>
                <w:sz w:val="22"/>
                <w:szCs w:val="22"/>
                <w:highlight w:val="none"/>
                <w:lang w:eastAsia="zh-CN"/>
                <w14:textFill>
                  <w14:solidFill>
                    <w14:schemeClr w14:val="tx1"/>
                  </w14:solidFill>
                </w14:textFill>
              </w:rPr>
              <w:t>（</w:t>
            </w:r>
            <w:r>
              <w:rPr>
                <w:rFonts w:hint="eastAsia" w:ascii="宋体" w:hAnsi="宋体" w:cs="宋体"/>
                <w:color w:val="000000" w:themeColor="text1"/>
                <w:kern w:val="0"/>
                <w:sz w:val="22"/>
                <w:szCs w:val="22"/>
                <w:highlight w:val="none"/>
                <w:lang w:val="en-US" w:eastAsia="zh-CN"/>
                <w14:textFill>
                  <w14:solidFill>
                    <w14:schemeClr w14:val="tx1"/>
                  </w14:solidFill>
                </w14:textFill>
              </w:rPr>
              <w:t>家用/工业及商业用途</w:t>
            </w:r>
            <w:r>
              <w:rPr>
                <w:rFonts w:hint="eastAsia" w:ascii="宋体" w:hAnsi="宋体" w:cs="宋体"/>
                <w:color w:val="000000" w:themeColor="text1"/>
                <w:kern w:val="0"/>
                <w:sz w:val="22"/>
                <w:szCs w:val="22"/>
                <w:highlight w:val="none"/>
                <w:lang w:eastAsia="zh-CN"/>
                <w14:textFill>
                  <w14:solidFill>
                    <w14:schemeClr w14:val="tx1"/>
                  </w14:solidFill>
                </w14:textFill>
              </w:rPr>
              <w:t>）</w:t>
            </w:r>
          </w:p>
        </w:tc>
        <w:tc>
          <w:tcPr>
            <w:tcW w:w="2693" w:type="dxa"/>
            <w:gridSpan w:val="2"/>
            <w:vMerge w:val="restart"/>
            <w:tcBorders>
              <w:left w:val="single" w:color="auto" w:sz="8" w:space="0"/>
              <w:right w:val="single" w:color="auto" w:sz="8" w:space="0"/>
            </w:tcBorders>
            <w:vAlign w:val="center"/>
          </w:tcPr>
          <w:p w14:paraId="6EEA453D">
            <w:pPr>
              <w:widowControl/>
              <w:jc w:val="left"/>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GB 15322.1-2019可燃气体探测器第1部分：工业及商业用途点型可燃气体探测器/GB15322.2-2019可燃气体探测器第2部分：家用可燃气体探测器</w:t>
            </w:r>
          </w:p>
        </w:tc>
        <w:tc>
          <w:tcPr>
            <w:tcW w:w="2268" w:type="dxa"/>
            <w:tcBorders>
              <w:top w:val="nil"/>
              <w:left w:val="nil"/>
              <w:bottom w:val="nil"/>
              <w:right w:val="single" w:color="auto" w:sz="8" w:space="0"/>
            </w:tcBorders>
            <w:shd w:val="clear" w:color="auto" w:fill="auto"/>
            <w:vAlign w:val="center"/>
          </w:tcPr>
          <w:p w14:paraId="0998AF55">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报警动作值试验</w:t>
            </w:r>
          </w:p>
        </w:tc>
        <w:tc>
          <w:tcPr>
            <w:tcW w:w="1134" w:type="dxa"/>
            <w:tcBorders>
              <w:top w:val="nil"/>
              <w:left w:val="nil"/>
              <w:bottom w:val="nil"/>
              <w:right w:val="single" w:color="auto" w:sz="8" w:space="0"/>
            </w:tcBorders>
            <w:shd w:val="clear" w:color="auto" w:fill="auto"/>
            <w:vAlign w:val="center"/>
          </w:tcPr>
          <w:p w14:paraId="352F8DA6">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5.3</w:t>
            </w:r>
          </w:p>
        </w:tc>
        <w:tc>
          <w:tcPr>
            <w:tcW w:w="1276" w:type="dxa"/>
            <w:vMerge w:val="restart"/>
            <w:tcBorders>
              <w:left w:val="nil"/>
              <w:right w:val="single" w:color="auto" w:sz="8" w:space="0"/>
            </w:tcBorders>
            <w:vAlign w:val="center"/>
          </w:tcPr>
          <w:p w14:paraId="5C161BCE">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2F76EF2E">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52B8B4D9">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7B0CB225">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5232D986">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报警重复性试验</w:t>
            </w:r>
          </w:p>
        </w:tc>
        <w:tc>
          <w:tcPr>
            <w:tcW w:w="1134" w:type="dxa"/>
            <w:tcBorders>
              <w:top w:val="nil"/>
              <w:left w:val="nil"/>
              <w:bottom w:val="nil"/>
              <w:right w:val="single" w:color="auto" w:sz="8" w:space="0"/>
            </w:tcBorders>
            <w:shd w:val="clear" w:color="auto" w:fill="auto"/>
            <w:vAlign w:val="center"/>
          </w:tcPr>
          <w:p w14:paraId="6247BEA2">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5.7</w:t>
            </w:r>
          </w:p>
        </w:tc>
        <w:tc>
          <w:tcPr>
            <w:tcW w:w="1276" w:type="dxa"/>
            <w:vMerge w:val="continue"/>
            <w:tcBorders>
              <w:left w:val="nil"/>
              <w:right w:val="single" w:color="auto" w:sz="8" w:space="0"/>
            </w:tcBorders>
            <w:vAlign w:val="center"/>
          </w:tcPr>
          <w:p w14:paraId="1BE3A354">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14E290F2">
        <w:tblPrEx>
          <w:tblCellMar>
            <w:top w:w="0" w:type="dxa"/>
            <w:left w:w="108" w:type="dxa"/>
            <w:bottom w:w="0" w:type="dxa"/>
            <w:right w:w="108" w:type="dxa"/>
          </w:tblCellMar>
        </w:tblPrEx>
        <w:trPr>
          <w:trHeight w:val="501" w:hRule="atLeast"/>
        </w:trPr>
        <w:tc>
          <w:tcPr>
            <w:tcW w:w="1550" w:type="dxa"/>
            <w:vMerge w:val="continue"/>
            <w:tcBorders>
              <w:left w:val="single" w:color="auto" w:sz="8" w:space="0"/>
              <w:right w:val="single" w:color="auto" w:sz="8" w:space="0"/>
            </w:tcBorders>
            <w:vAlign w:val="center"/>
          </w:tcPr>
          <w:p w14:paraId="6D0E12C8">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right w:val="single" w:color="auto" w:sz="8" w:space="0"/>
            </w:tcBorders>
            <w:vAlign w:val="center"/>
          </w:tcPr>
          <w:p w14:paraId="451D0621">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nil"/>
              <w:right w:val="single" w:color="auto" w:sz="8" w:space="0"/>
            </w:tcBorders>
            <w:shd w:val="clear" w:color="auto" w:fill="auto"/>
            <w:vAlign w:val="center"/>
          </w:tcPr>
          <w:p w14:paraId="28CB9316">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绝缘电阻试验</w:t>
            </w:r>
          </w:p>
        </w:tc>
        <w:tc>
          <w:tcPr>
            <w:tcW w:w="1134" w:type="dxa"/>
            <w:tcBorders>
              <w:top w:val="nil"/>
              <w:left w:val="nil"/>
              <w:bottom w:val="nil"/>
              <w:right w:val="single" w:color="auto" w:sz="8" w:space="0"/>
            </w:tcBorders>
            <w:shd w:val="clear" w:color="auto" w:fill="auto"/>
            <w:vAlign w:val="center"/>
          </w:tcPr>
          <w:p w14:paraId="69AB73A7">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5.13</w:t>
            </w:r>
          </w:p>
        </w:tc>
        <w:tc>
          <w:tcPr>
            <w:tcW w:w="1276" w:type="dxa"/>
            <w:vMerge w:val="continue"/>
            <w:tcBorders>
              <w:left w:val="nil"/>
              <w:right w:val="single" w:color="auto" w:sz="8" w:space="0"/>
            </w:tcBorders>
            <w:vAlign w:val="center"/>
          </w:tcPr>
          <w:p w14:paraId="5E363673">
            <w:pPr>
              <w:widowControl/>
              <w:jc w:val="center"/>
              <w:rPr>
                <w:rFonts w:ascii="宋体" w:hAnsi="宋体" w:eastAsia="宋体" w:cs="宋体"/>
                <w:color w:val="000000" w:themeColor="text1"/>
                <w:kern w:val="0"/>
                <w:sz w:val="22"/>
                <w:highlight w:val="none"/>
                <w14:textFill>
                  <w14:solidFill>
                    <w14:schemeClr w14:val="tx1"/>
                  </w14:solidFill>
                </w14:textFill>
              </w:rPr>
            </w:pPr>
          </w:p>
        </w:tc>
      </w:tr>
      <w:tr w14:paraId="42D35AE3">
        <w:tblPrEx>
          <w:tblCellMar>
            <w:top w:w="0" w:type="dxa"/>
            <w:left w:w="108" w:type="dxa"/>
            <w:bottom w:w="0" w:type="dxa"/>
            <w:right w:w="108" w:type="dxa"/>
          </w:tblCellMar>
        </w:tblPrEx>
        <w:trPr>
          <w:trHeight w:val="501" w:hRule="atLeast"/>
        </w:trPr>
        <w:tc>
          <w:tcPr>
            <w:tcW w:w="1550" w:type="dxa"/>
            <w:vMerge w:val="continue"/>
            <w:tcBorders>
              <w:left w:val="single" w:color="auto" w:sz="8" w:space="0"/>
              <w:bottom w:val="single" w:color="auto" w:sz="8" w:space="0"/>
              <w:right w:val="single" w:color="auto" w:sz="8" w:space="0"/>
            </w:tcBorders>
            <w:vAlign w:val="center"/>
          </w:tcPr>
          <w:p w14:paraId="77D74E33">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693" w:type="dxa"/>
            <w:gridSpan w:val="2"/>
            <w:vMerge w:val="continue"/>
            <w:tcBorders>
              <w:left w:val="single" w:color="auto" w:sz="8" w:space="0"/>
              <w:bottom w:val="single" w:color="auto" w:sz="8" w:space="0"/>
              <w:right w:val="single" w:color="auto" w:sz="8" w:space="0"/>
            </w:tcBorders>
            <w:vAlign w:val="center"/>
          </w:tcPr>
          <w:p w14:paraId="245088BC">
            <w:pPr>
              <w:widowControl/>
              <w:jc w:val="left"/>
              <w:rPr>
                <w:rFonts w:ascii="宋体" w:hAnsi="宋体" w:eastAsia="宋体" w:cs="宋体"/>
                <w:color w:val="000000" w:themeColor="text1"/>
                <w:kern w:val="0"/>
                <w:sz w:val="22"/>
                <w:highlight w:val="none"/>
                <w14:textFill>
                  <w14:solidFill>
                    <w14:schemeClr w14:val="tx1"/>
                  </w14:solidFill>
                </w14:textFill>
              </w:rPr>
            </w:pPr>
          </w:p>
        </w:tc>
        <w:tc>
          <w:tcPr>
            <w:tcW w:w="2268" w:type="dxa"/>
            <w:tcBorders>
              <w:top w:val="nil"/>
              <w:left w:val="nil"/>
              <w:bottom w:val="single" w:color="auto" w:sz="8" w:space="0"/>
              <w:right w:val="single" w:color="auto" w:sz="8" w:space="0"/>
            </w:tcBorders>
            <w:shd w:val="clear" w:color="auto" w:fill="auto"/>
            <w:vAlign w:val="center"/>
          </w:tcPr>
          <w:p w14:paraId="14B6A4F0">
            <w:pPr>
              <w:widowControl/>
              <w:jc w:val="center"/>
              <w:rPr>
                <w:rFonts w:hint="eastAsia"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电气强度试验</w:t>
            </w:r>
          </w:p>
        </w:tc>
        <w:tc>
          <w:tcPr>
            <w:tcW w:w="1134" w:type="dxa"/>
            <w:tcBorders>
              <w:top w:val="nil"/>
              <w:left w:val="nil"/>
              <w:bottom w:val="single" w:color="auto" w:sz="8" w:space="0"/>
              <w:right w:val="single" w:color="auto" w:sz="8" w:space="0"/>
            </w:tcBorders>
            <w:shd w:val="clear" w:color="auto" w:fill="auto"/>
            <w:vAlign w:val="center"/>
          </w:tcPr>
          <w:p w14:paraId="3187972A">
            <w:pPr>
              <w:widowControl/>
              <w:jc w:val="center"/>
              <w:rPr>
                <w:rFonts w:hint="default" w:ascii="宋体" w:hAnsi="宋体" w:eastAsia="宋体" w:cs="宋体"/>
                <w:color w:val="000000" w:themeColor="text1"/>
                <w:kern w:val="0"/>
                <w:sz w:val="22"/>
                <w:highlight w:val="none"/>
                <w:lang w:val="en-US" w:eastAsia="zh-CN"/>
                <w14:textFill>
                  <w14:solidFill>
                    <w14:schemeClr w14:val="tx1"/>
                  </w14:solidFill>
                </w14:textFill>
              </w:rPr>
            </w:pPr>
            <w:r>
              <w:rPr>
                <w:rFonts w:hint="eastAsia" w:ascii="宋体" w:hAnsi="宋体" w:eastAsia="宋体" w:cs="宋体"/>
                <w:color w:val="000000" w:themeColor="text1"/>
                <w:kern w:val="0"/>
                <w:sz w:val="22"/>
                <w:highlight w:val="none"/>
                <w:lang w:val="en-US" w:eastAsia="zh-CN"/>
                <w14:textFill>
                  <w14:solidFill>
                    <w14:schemeClr w14:val="tx1"/>
                  </w14:solidFill>
                </w14:textFill>
              </w:rPr>
              <w:t>5.14</w:t>
            </w:r>
          </w:p>
        </w:tc>
        <w:tc>
          <w:tcPr>
            <w:tcW w:w="1276" w:type="dxa"/>
            <w:vMerge w:val="continue"/>
            <w:tcBorders>
              <w:left w:val="nil"/>
              <w:bottom w:val="single" w:color="auto" w:sz="8" w:space="0"/>
              <w:right w:val="single" w:color="auto" w:sz="8" w:space="0"/>
            </w:tcBorders>
            <w:vAlign w:val="center"/>
          </w:tcPr>
          <w:p w14:paraId="1FA10706">
            <w:pPr>
              <w:widowControl/>
              <w:jc w:val="center"/>
              <w:rPr>
                <w:rFonts w:ascii="宋体" w:hAnsi="宋体" w:eastAsia="宋体" w:cs="宋体"/>
                <w:color w:val="000000" w:themeColor="text1"/>
                <w:kern w:val="0"/>
                <w:sz w:val="22"/>
                <w:highlight w:val="none"/>
                <w14:textFill>
                  <w14:solidFill>
                    <w14:schemeClr w14:val="tx1"/>
                  </w14:solidFill>
                </w14:textFill>
              </w:rPr>
            </w:pPr>
          </w:p>
        </w:tc>
      </w:tr>
    </w:tbl>
    <w:p w14:paraId="2B3817F5">
      <w:pPr>
        <w:widowControl/>
        <w:ind w:firstLine="448" w:firstLineChars="200"/>
        <w:jc w:val="left"/>
        <w:rPr>
          <w:rFonts w:hint="default"/>
          <w:color w:val="000000" w:themeColor="text1"/>
          <w:sz w:val="24"/>
          <w:highlight w:val="none"/>
          <w:lang w:val="en-US" w:eastAsia="zh-CN"/>
          <w14:textFill>
            <w14:solidFill>
              <w14:schemeClr w14:val="tx1"/>
            </w14:solidFill>
          </w14:textFill>
        </w:rPr>
      </w:pPr>
    </w:p>
    <w:p w14:paraId="5878E1B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247CDADC">
      <w:pPr>
        <w:pStyle w:val="1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第</w:t>
      </w:r>
      <w:r>
        <w:rPr>
          <w:rFonts w:ascii="Times New Roman" w:hAnsi="Times New Roman"/>
          <w:color w:val="000000" w:themeColor="text1"/>
          <w:highlight w:val="none"/>
          <w:lang w:eastAsia="zh-CN"/>
          <w14:textFill>
            <w14:solidFill>
              <w14:schemeClr w14:val="tx1"/>
            </w14:solidFill>
          </w14:textFill>
        </w:rPr>
        <w:t>三</w:t>
      </w:r>
      <w:r>
        <w:rPr>
          <w:rFonts w:ascii="Times New Roman" w:hAnsi="Times New Roman"/>
          <w:color w:val="000000" w:themeColor="text1"/>
          <w:highlight w:val="none"/>
          <w14:textFill>
            <w14:solidFill>
              <w14:schemeClr w14:val="tx1"/>
            </w14:solidFill>
          </w14:textFill>
        </w:rPr>
        <w:t>部分  投标须知</w:t>
      </w:r>
    </w:p>
    <w:p w14:paraId="600AF184">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A  说明</w:t>
      </w:r>
    </w:p>
    <w:p w14:paraId="6263FA1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 概述</w:t>
      </w:r>
    </w:p>
    <w:p w14:paraId="3BF7C51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 根据《中华人民共和国政府采购法》、《中华人民共和国政府采购法实施条例》《中华人民共和国招标投标法》等有关法律、法规和规章的规定，本采购项目已具备招标条件。</w:t>
      </w:r>
    </w:p>
    <w:p w14:paraId="232AC5E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1.2 本招标文件仅适用于投标邀请函中所叙述项目货物和服务的采购。</w:t>
      </w:r>
    </w:p>
    <w:p w14:paraId="4E1A6AA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1.3 参与招标投标活动的所有各方，对在参与招标投标过程中获悉的国家、商业和技术秘密以及其它依法应当保密的内容，均负有保密义务，违者应对由此造成的后果承担全部法律责任。</w:t>
      </w:r>
    </w:p>
    <w:p w14:paraId="12C25BD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 定义</w:t>
      </w:r>
    </w:p>
    <w:p w14:paraId="77D02D0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 xml:space="preserve">2.1 “采购人”和“招标人”系指本次招标活动的采购单位。“采购代理机构”系指组织本次招标活动的机构，即“天津市政府采购中心”。 </w:t>
      </w:r>
    </w:p>
    <w:p w14:paraId="0BC7048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2.2 “投标人”系指</w:t>
      </w:r>
      <w:r>
        <w:rPr>
          <w:rFonts w:hint="eastAsia" w:ascii="Times New Roman" w:hAnsi="Times New Roman" w:eastAsia="宋体" w:cs="Times New Roman"/>
          <w:color w:val="000000" w:themeColor="text1"/>
          <w:highlight w:val="none"/>
          <w14:textFill>
            <w14:solidFill>
              <w14:schemeClr w14:val="tx1"/>
            </w14:solidFill>
          </w14:textFill>
        </w:rPr>
        <w:t>响应招标、参加投标竞争的法人、其他组织或者自然人。</w:t>
      </w:r>
    </w:p>
    <w:p w14:paraId="09D9EF8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2.3 “服务”</w:t>
      </w:r>
      <w:r>
        <w:rPr>
          <w:rFonts w:ascii="Times New Roman" w:hAnsi="Times New Roman" w:cs="Times New Roman"/>
          <w:color w:val="000000" w:themeColor="text1"/>
          <w:szCs w:val="21"/>
          <w:highlight w:val="none"/>
          <w14:textFill>
            <w14:solidFill>
              <w14:schemeClr w14:val="tx1"/>
            </w14:solidFill>
          </w14:textFill>
        </w:rPr>
        <w:t>系指招标文件规定的投标人为完成采购项目所需承担的全部义务。</w:t>
      </w:r>
    </w:p>
    <w:p w14:paraId="641FC98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 解释权</w:t>
      </w:r>
    </w:p>
    <w:p w14:paraId="6488D25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3.1 本次招投标的最终解释权归为采购人、采购代理机构。</w:t>
      </w:r>
    </w:p>
    <w:p w14:paraId="3C2620F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3.2 本文件未作须知明示，而又有相关法律、法规规定的，采购人、采购代理机构将对此解释为依据有关法律、法规的规定。</w:t>
      </w:r>
    </w:p>
    <w:p w14:paraId="50D3F82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 合格的投标人</w:t>
      </w:r>
    </w:p>
    <w:p w14:paraId="37F37D4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4.1 符合《中华人民共和国政府采购法》第二十二条供应商参加政府采购活动应当具备的条件及其他有关法律、法规关于供应商的有关规定，有能力提供招标采购服务的供应商。</w:t>
      </w:r>
    </w:p>
    <w:p w14:paraId="5D34FC20">
      <w:pPr>
        <w:pStyle w:val="29"/>
        <w:spacing w:line="360" w:lineRule="auto"/>
        <w:ind w:firstLine="448" w:firstLineChars="200"/>
        <w:jc w:val="both"/>
        <w:rPr>
          <w:rFonts w:ascii="Times New Roman" w:hAnsi="Times New Roman"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 xml:space="preserve">4.2 </w:t>
      </w:r>
      <w:r>
        <w:rPr>
          <w:rFonts w:ascii="Times New Roman" w:hAnsi="Times New Roman" w:cs="Times New Roman"/>
          <w:color w:val="000000" w:themeColor="text1"/>
          <w:highlight w:val="none"/>
          <w14:textFill>
            <w14:solidFill>
              <w14:schemeClr w14:val="tx1"/>
            </w14:solidFill>
          </w14:textFill>
        </w:rPr>
        <w:t>符合《投标邀请函》中关于供应商资格要求（实质性要求）的规定。</w:t>
      </w:r>
    </w:p>
    <w:p w14:paraId="7CC58F1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4.3 关于联合体投标</w:t>
      </w:r>
    </w:p>
    <w:p w14:paraId="078F39A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若</w:t>
      </w:r>
      <w:r>
        <w:rPr>
          <w:rFonts w:ascii="Times New Roman" w:hAnsi="Times New Roman" w:eastAsia="宋体" w:cs="Times New Roman"/>
          <w:color w:val="000000" w:themeColor="text1"/>
          <w:highlight w:val="none"/>
          <w14:textFill>
            <w14:solidFill>
              <w14:schemeClr w14:val="tx1"/>
            </w14:solidFill>
          </w14:textFill>
        </w:rPr>
        <w:t>《投标邀请函》接受联合体投标的：</w:t>
      </w:r>
    </w:p>
    <w:p w14:paraId="59D898D6">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（1）两个以上的自然人、法人或者其他组织可以组成一个联合体，以一个供应商的身份共同参加政府采购。</w:t>
      </w:r>
    </w:p>
    <w:p w14:paraId="24E9C537">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（2）联合体各方均应当符合《政府采购法》第二十二条第一款规定的条件，根据采购项目的特殊要求规定投标人特定条件的，联合体各方中至少应当有一方符合《投标邀请函》规定的供应商资格条件（实质性</w:t>
      </w:r>
      <w:r>
        <w:rPr>
          <w:rFonts w:hint="eastAsia" w:ascii="Times New Roman" w:hAnsi="Times New Roman" w:eastAsia="宋体" w:cs="Times New Roman"/>
          <w:color w:val="000000" w:themeColor="text1"/>
          <w:highlight w:val="none"/>
          <w14:textFill>
            <w14:solidFill>
              <w14:schemeClr w14:val="tx1"/>
            </w14:solidFill>
          </w14:textFill>
        </w:rPr>
        <w:t>要求</w:t>
      </w:r>
      <w:r>
        <w:rPr>
          <w:rFonts w:ascii="Times New Roman" w:hAnsi="Times New Roman" w:eastAsia="宋体" w:cs="Times New Roman"/>
          <w:color w:val="000000" w:themeColor="text1"/>
          <w:highlight w:val="none"/>
          <w14:textFill>
            <w14:solidFill>
              <w14:schemeClr w14:val="tx1"/>
            </w14:solidFill>
          </w14:textFill>
        </w:rPr>
        <w:t>）。</w:t>
      </w:r>
    </w:p>
    <w:p w14:paraId="23EFB638">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（3）联合体各方之间应当签订共同投标协议并在投标文件内提交，明确约定联合体主体及联合体各方承担的工作和相应的责任。联合体各方签订共同投标协议后，不得再以自己名义单独在</w:t>
      </w:r>
      <w:r>
        <w:rPr>
          <w:rFonts w:hint="eastAsia" w:ascii="Times New Roman" w:hAnsi="Times New Roman" w:eastAsia="宋体" w:cs="Times New Roman"/>
          <w:color w:val="000000" w:themeColor="text1"/>
          <w:highlight w:val="none"/>
          <w14:textFill>
            <w14:solidFill>
              <w14:schemeClr w14:val="tx1"/>
            </w14:solidFill>
          </w14:textFill>
        </w:rPr>
        <w:t>同一合同项下</w:t>
      </w:r>
      <w:r>
        <w:rPr>
          <w:rFonts w:ascii="Times New Roman" w:hAnsi="Times New Roman" w:eastAsia="宋体" w:cs="Times New Roman"/>
          <w:color w:val="000000" w:themeColor="text1"/>
          <w:highlight w:val="none"/>
          <w14:textFill>
            <w14:solidFill>
              <w14:schemeClr w14:val="tx1"/>
            </w14:solidFill>
          </w14:textFill>
        </w:rPr>
        <w:t>投标，也不得组成新的联合体参加同一</w:t>
      </w:r>
      <w:r>
        <w:rPr>
          <w:rFonts w:hint="eastAsia" w:ascii="Times New Roman" w:hAnsi="Times New Roman" w:eastAsia="宋体" w:cs="Times New Roman"/>
          <w:color w:val="000000" w:themeColor="text1"/>
          <w:highlight w:val="none"/>
          <w14:textFill>
            <w14:solidFill>
              <w14:schemeClr w14:val="tx1"/>
            </w14:solidFill>
          </w14:textFill>
        </w:rPr>
        <w:t>合同</w:t>
      </w:r>
      <w:r>
        <w:rPr>
          <w:rFonts w:ascii="Times New Roman" w:hAnsi="Times New Roman" w:eastAsia="宋体" w:cs="Times New Roman"/>
          <w:color w:val="000000" w:themeColor="text1"/>
          <w:highlight w:val="none"/>
          <w14:textFill>
            <w14:solidFill>
              <w14:schemeClr w14:val="tx1"/>
            </w14:solidFill>
          </w14:textFill>
        </w:rPr>
        <w:t>项下的投标。</w:t>
      </w:r>
    </w:p>
    <w:p w14:paraId="467D35DC">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w:t>
      </w:r>
      <w:r>
        <w:rPr>
          <w:rFonts w:hint="eastAsia" w:ascii="Times New Roman" w:hAnsi="Times New Roman" w:eastAsia="宋体" w:cs="Times New Roman"/>
          <w:color w:val="000000" w:themeColor="text1"/>
          <w:highlight w:val="none"/>
          <w14:textFill>
            <w14:solidFill>
              <w14:schemeClr w14:val="tx1"/>
            </w14:solidFill>
          </w14:textFill>
        </w:rPr>
        <w:t>下载招标文件</w:t>
      </w:r>
      <w:r>
        <w:rPr>
          <w:rFonts w:ascii="Times New Roman" w:hAnsi="Times New Roman" w:eastAsia="宋体" w:cs="Times New Roman"/>
          <w:color w:val="000000" w:themeColor="text1"/>
          <w:highlight w:val="none"/>
          <w14:textFill>
            <w14:solidFill>
              <w14:schemeClr w14:val="tx1"/>
            </w14:solidFill>
          </w14:textFill>
        </w:rPr>
        <w:t>时，应以联合体协议中确定的主体方名义</w:t>
      </w:r>
      <w:r>
        <w:rPr>
          <w:rFonts w:hint="eastAsia" w:ascii="Times New Roman" w:hAnsi="Times New Roman" w:eastAsia="宋体" w:cs="Times New Roman"/>
          <w:color w:val="000000" w:themeColor="text1"/>
          <w:highlight w:val="none"/>
          <w14:textFill>
            <w14:solidFill>
              <w14:schemeClr w14:val="tx1"/>
            </w14:solidFill>
          </w14:textFill>
        </w:rPr>
        <w:t>下载</w:t>
      </w:r>
      <w:r>
        <w:rPr>
          <w:rFonts w:ascii="Times New Roman" w:hAnsi="Times New Roman" w:eastAsia="宋体" w:cs="Times New Roman"/>
          <w:color w:val="000000" w:themeColor="text1"/>
          <w:highlight w:val="none"/>
          <w14:textFill>
            <w14:solidFill>
              <w14:schemeClr w14:val="tx1"/>
            </w14:solidFill>
          </w14:textFill>
        </w:rPr>
        <w:t>。</w:t>
      </w:r>
    </w:p>
    <w:p w14:paraId="212F5E4F">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（5）联合体投标的，应以主体方名义提交投标保证金（如有），对联合体各方均具有约束力。</w:t>
      </w:r>
    </w:p>
    <w:p w14:paraId="0284237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6）由同一专业的单位组成的联合体，按照同一项资质等级较低的单位确定资质等级。业绩等有关打分内容根据共同投标协议约定的各方承担的工作和相应责任，确定一方打分，不累加打分；评审标准无明确或难以明确对应哪一方的打分内容按主体方打分。</w:t>
      </w:r>
    </w:p>
    <w:p w14:paraId="2AE536EF">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（7）联合体中任意一方为中小企业的，该方应提供《中小企业声明函》。</w:t>
      </w:r>
    </w:p>
    <w:p w14:paraId="3B7EE207">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（8）联合体各方应当共同与采购人签订采购合同，就采购合同约定的事项对采购人承担连带责任。</w:t>
      </w:r>
    </w:p>
    <w:p w14:paraId="0368238E">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4.4 关于关联企业</w:t>
      </w:r>
    </w:p>
    <w:p w14:paraId="42A688D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除联合体外，法定代表人或单位负责人为同一个人或者存在直接控股、管理关系的不同供应商，不得同时参加同一</w:t>
      </w:r>
      <w:r>
        <w:rPr>
          <w:rFonts w:hint="eastAsia" w:ascii="Times New Roman" w:hAnsi="Times New Roman" w:eastAsia="宋体" w:cs="Times New Roman"/>
          <w:color w:val="000000" w:themeColor="text1"/>
          <w:highlight w:val="none"/>
          <w14:textFill>
            <w14:solidFill>
              <w14:schemeClr w14:val="tx1"/>
            </w14:solidFill>
          </w14:textFill>
        </w:rPr>
        <w:t>合同</w:t>
      </w:r>
      <w:r>
        <w:rPr>
          <w:rFonts w:ascii="Times New Roman" w:hAnsi="Times New Roman" w:eastAsia="宋体" w:cs="Times New Roman"/>
          <w:color w:val="000000" w:themeColor="text1"/>
          <w:highlight w:val="none"/>
          <w14:textFill>
            <w14:solidFill>
              <w14:schemeClr w14:val="tx1"/>
            </w14:solidFill>
          </w14:textFill>
        </w:rPr>
        <w:t>项下的投标。如同时参加，则评审时将同时被拒绝。</w:t>
      </w:r>
    </w:p>
    <w:p w14:paraId="432812F9">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4.5 关于中小微企业参与投标</w:t>
      </w:r>
    </w:p>
    <w:p w14:paraId="6A62A75B">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中小微企业是指符合《政府采购促进中小企业发展管理办法》（财库[2020]46号）规定的供应商。中小微企业参与投标应提供《中小企业声明函》。</w:t>
      </w:r>
    </w:p>
    <w:p w14:paraId="25EFBE8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63E2DC6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bookmarkStart w:id="4" w:name="OLE_LINK5"/>
      <w:bookmarkStart w:id="5" w:name="OLE_LINK6"/>
      <w:r>
        <w:rPr>
          <w:rFonts w:ascii="Times New Roman" w:hAnsi="Times New Roman" w:eastAsia="宋体" w:cs="Times New Roman"/>
          <w:color w:val="000000" w:themeColor="text1"/>
          <w:highlight w:val="none"/>
          <w14:textFill>
            <w14:solidFill>
              <w14:schemeClr w14:val="tx1"/>
            </w14:solidFill>
          </w14:textFill>
        </w:rPr>
        <w:t>根据《财政部 民政部 中国残疾人联合会关于促进残疾人就业政府采购政策的通知》（财库〔2017〕141号）的规定，残疾人福利性单位视同为小型、微型企业。</w:t>
      </w:r>
    </w:p>
    <w:bookmarkEnd w:id="4"/>
    <w:bookmarkEnd w:id="5"/>
    <w:p w14:paraId="78F43615">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4.6 关于分公司投标</w:t>
      </w:r>
    </w:p>
    <w:p w14:paraId="0B3FAD7D">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分公司作为投标人参与本项目政府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p>
    <w:p w14:paraId="15D1D83F">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4.7 关于提供前期服务的供应商</w:t>
      </w:r>
    </w:p>
    <w:p w14:paraId="46C074CD">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为采购项目提供整体设计、规范编制或者项目管理、监理、检测等服务的供应商，不得再参加该采购项目的其他采购活动。</w:t>
      </w:r>
    </w:p>
    <w:p w14:paraId="09B3498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 合格的服务</w:t>
      </w:r>
    </w:p>
    <w:p w14:paraId="68529DB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5.1 投标人所提供的服务应当没有侵犯任何第三方的知识产权、技术秘密等合法权利。</w:t>
      </w:r>
    </w:p>
    <w:p w14:paraId="7EA1933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5.2 投标人提供的服务应当符合招标文件的要求，并且其质量完全符合国家标准、行业标准或地方标准。</w:t>
      </w:r>
    </w:p>
    <w:p w14:paraId="7DEF7EC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5.3 系统软件、通用软件必须是具有在中国境内的合法使用权或版权的正版软件，涉及到第三方提出侵权或知识产权的起诉及支付版税等费用由投标人承担所有责任及费用。</w:t>
      </w:r>
    </w:p>
    <w:p w14:paraId="499925C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6. 投标费用</w:t>
      </w:r>
    </w:p>
    <w:p w14:paraId="4CA27D6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无论投标过程中的做法和结果如何，投标人自行承担所有与参加投标有关的费用。</w:t>
      </w:r>
    </w:p>
    <w:p w14:paraId="27B18FB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7. 信息发布</w:t>
      </w:r>
    </w:p>
    <w:p w14:paraId="0F7BD9F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本项目需要公开的有关信息，包括招标公告、更正公告、中标公告、终止公告等与招标活动有关的通知，采购人、采购代理机构均将通过“天津政府采购网（http://tjgp.cz.tj.gov.cn）”和“天津政府采购中心网（http://tjgpc.zwfwb.tj.gov.cn）”公开发布。投标人在参与本采购项目招投标活动期间，请及时关注上述媒体和天津市政府采购中心招投标系统“查看项目文件”的相关信息。因没有及时关注而未能如期获取相关信息，投标人自行承担由此可能产生的风险。</w:t>
      </w:r>
    </w:p>
    <w:p w14:paraId="495ABEC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 询问与质疑</w:t>
      </w:r>
    </w:p>
    <w:p w14:paraId="7D9A241D">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8.1 根据《政府采购质疑和投诉办法》（财政部令第94号）、《天津市财政局关于转发&lt;财政部关于进一步加强政府采购需求和履约验收管理的指导意见&gt;的通知》（津财采[2017]4号）的要求及委托代理协议的授权范围，针对采购文件的询问、质疑应当向采购人提出；针对采购过程、采购结果的询问、质疑应当向天津市政府采购中心提出。</w:t>
      </w:r>
    </w:p>
    <w:p w14:paraId="6510778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8.2 询问</w:t>
      </w:r>
    </w:p>
    <w:p w14:paraId="5A673C8E">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（1）询问可以采取电话、当面或书面等形式。</w:t>
      </w:r>
    </w:p>
    <w:p w14:paraId="10237286">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（2）采购人应当自收到供应商询问之日起3个工作日内作出答复，但答复的内容不得涉及商业秘密或者依法应当保密的内容。</w:t>
      </w:r>
    </w:p>
    <w:p w14:paraId="593830D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8.3 质疑</w:t>
      </w:r>
    </w:p>
    <w:p w14:paraId="5A9BE6E7">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（1）提出质疑的供应商应当是参与所质疑项目采购活动的供应商。</w:t>
      </w:r>
    </w:p>
    <w:p w14:paraId="730721C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（2）供应商认为采购文件、采购过程和采购结果使自己的权益受到损害的，可以在知道或者应知其权益受到损害之日起七个工作日内，以书面原件形式针对同一采购程序环节一次性提出质疑，否则不予受理。</w:t>
      </w:r>
    </w:p>
    <w:p w14:paraId="4F39497B">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针对采购结果的质疑，供应商可通过天津市政府采购中心招投标系统“质疑”模块在线提出。</w:t>
      </w:r>
    </w:p>
    <w:p w14:paraId="7AFAC28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质疑函应当符合《政府采购质疑和投诉办法》（财政部令第94号）第十二条的规定，并按照统一格式提出（具体格式可参照天津市政府采购网（http://tjgp.cz.tj.gov.cn）“下载专区”中的“质疑函格式文本”）。质疑函应当明确阐述采购文件、采购过程、采购结果使自己的合法权益受到损害的法律依据、事实依据、相关证明材料及证据来源，以便于有关单位调查、答复和处理。</w:t>
      </w:r>
    </w:p>
    <w:p w14:paraId="52BA3240">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供应商质疑应当有明确的请求和必要的证明材料。质疑内容不得含有虚假、恶意成份。依照谁主张谁举证的原则，提出质疑者必须同时提交相关确凿的证据材料和注明证据的确切来源，证据来源必须合法，采购人或天津市政府采购中心有权将质疑函转发质疑事项各关联方，请其作出解释说明。对捏造事实、滥用维权扰乱采购秩序的恶意质疑者，将上报天津市财政局政府采购处依法处理。</w:t>
      </w:r>
    </w:p>
    <w:p w14:paraId="3499A94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8.4 针对询问或质疑的答复内容需要修改采购文件的，其修改内容应当以政府采购网发布的更正公告为准。</w:t>
      </w:r>
    </w:p>
    <w:p w14:paraId="49D903C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9. 其他</w:t>
      </w:r>
    </w:p>
    <w:p w14:paraId="7B0B386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本《投标须知》的条款如与《投标邀请函》、《招标项目需求》就同一内容的表述不一致的，以《投标邀请函》、《招标项目需求》中规定的内容为准。</w:t>
      </w:r>
    </w:p>
    <w:p w14:paraId="6297C520">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B  招标文件说明</w:t>
      </w:r>
    </w:p>
    <w:p w14:paraId="57026AF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10. 招标文件的构成</w:t>
      </w:r>
    </w:p>
    <w:p w14:paraId="36C8C0A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10.1招标文件由下述部分组成：</w:t>
      </w:r>
    </w:p>
    <w:p w14:paraId="1028032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（1）投标邀请函</w:t>
      </w:r>
    </w:p>
    <w:p w14:paraId="67A755F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（2）招标项目需求</w:t>
      </w:r>
    </w:p>
    <w:p w14:paraId="32FE53A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（3）投标须知</w:t>
      </w:r>
    </w:p>
    <w:p w14:paraId="0C99607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合同条款</w:t>
      </w:r>
    </w:p>
    <w:p w14:paraId="65F7027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（5）投标文件格式</w:t>
      </w:r>
    </w:p>
    <w:p w14:paraId="76271F3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本项目招标文件的更正公告内容（如有）</w:t>
      </w:r>
    </w:p>
    <w:p w14:paraId="720897D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10.2 除非有特殊要求，招标文件不单独提供招标项目使用地的自然环境、气候条件、公用设施等情况，投标人被视为熟悉上述与履行合同有关的一切情况。</w:t>
      </w:r>
    </w:p>
    <w:p w14:paraId="717308F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10.3 加注“★”号条款为实质性条款，不得出现负偏离，发生负偏离即做无效标处理。</w:t>
      </w:r>
    </w:p>
    <w:p w14:paraId="347B7BB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10.4 招标文件中涉及的参照品牌、型号仅起说明作用，并没有任何限制性，投标人在投标中可以选用其他替代品牌或型号，但这些替代要实质上优于或相当于招标要求。</w:t>
      </w:r>
    </w:p>
    <w:p w14:paraId="1649968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 招标文件的澄清和修改</w:t>
      </w:r>
    </w:p>
    <w:p w14:paraId="4A9B7DC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11.1 投标截止前，采购人、采购代理机构需要对招标文件进行补充或修改的，采购人、采购代理机构将会通过“</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中国</w:t>
      </w:r>
      <w:r>
        <w:rPr>
          <w:rFonts w:ascii="Times New Roman" w:hAnsi="Times New Roman" w:eastAsia="宋体" w:cs="Times New Roman"/>
          <w:color w:val="000000" w:themeColor="text1"/>
          <w:highlight w:val="none"/>
          <w14:textFill>
            <w14:solidFill>
              <w14:schemeClr w14:val="tx1"/>
            </w14:solidFill>
          </w14:textFill>
        </w:rPr>
        <w:t>政府采购网”、“天津市政府采购中心网”以更正公告形式发布。</w:t>
      </w:r>
    </w:p>
    <w:p w14:paraId="576E7F4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11.2 更正公告一经在“</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中国</w:t>
      </w:r>
      <w:r>
        <w:rPr>
          <w:rFonts w:ascii="Times New Roman" w:hAnsi="Times New Roman" w:eastAsia="宋体" w:cs="Times New Roman"/>
          <w:color w:val="000000" w:themeColor="text1"/>
          <w:highlight w:val="none"/>
          <w14:textFill>
            <w14:solidFill>
              <w14:schemeClr w14:val="tx1"/>
            </w14:solidFill>
          </w14:textFill>
        </w:rPr>
        <w:t>政府采购网”、“天津市政府采购中心网”发布，天津市政府采购中心招投标系统将自动发送通知至已</w:t>
      </w:r>
      <w:r>
        <w:rPr>
          <w:rFonts w:hint="eastAsia" w:ascii="Times New Roman" w:hAnsi="Times New Roman" w:eastAsia="宋体" w:cs="Times New Roman"/>
          <w:color w:val="000000" w:themeColor="text1"/>
          <w:highlight w:val="none"/>
          <w14:textFill>
            <w14:solidFill>
              <w14:schemeClr w14:val="tx1"/>
            </w14:solidFill>
          </w14:textFill>
        </w:rPr>
        <w:t>获取招标文件</w:t>
      </w:r>
      <w:r>
        <w:rPr>
          <w:rFonts w:ascii="Times New Roman" w:hAnsi="Times New Roman" w:eastAsia="宋体" w:cs="Times New Roman"/>
          <w:color w:val="000000" w:themeColor="text1"/>
          <w:highlight w:val="none"/>
          <w14:textFill>
            <w14:solidFill>
              <w14:schemeClr w14:val="tx1"/>
            </w14:solidFill>
          </w14:textFill>
        </w:rPr>
        <w:t>供应商的“查看项目文件”，视同已书面通知所有招标文件的收受人。请参与项目的供应商及时关注更正公告，由此导致的风险由投标人自行承担，采购人、采购代理机构不承担任何责任。</w:t>
      </w:r>
    </w:p>
    <w:p w14:paraId="1C35CC3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11.3 更正公告的内容为招标文件的组成部分。当招标文件与更正公告就同一内容的表述不一致时，以最后发出的更正公告内容为准。</w:t>
      </w:r>
    </w:p>
    <w:p w14:paraId="120A823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14:paraId="1612773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 xml:space="preserve">12. </w:t>
      </w:r>
      <w:r>
        <w:rPr>
          <w:rFonts w:ascii="Times New Roman" w:hAnsi="Times New Roman" w:cs="Times New Roman"/>
          <w:color w:val="000000" w:themeColor="text1"/>
          <w:highlight w:val="none"/>
          <w14:textFill>
            <w14:solidFill>
              <w14:schemeClr w14:val="tx1"/>
            </w14:solidFill>
          </w14:textFill>
        </w:rPr>
        <w:t>答疑会和踏勘现场</w:t>
      </w:r>
    </w:p>
    <w:p w14:paraId="119D776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12.1 采购人、采购代理机构召开答疑会的，所有投标人应按《投标邀请函》规定的时间、地点参加答疑会。投标人如不参加，其风险由投标人自行承担，采购人、采购代理机构不承担任何责任。</w:t>
      </w:r>
    </w:p>
    <w:p w14:paraId="6519CF3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12.2 采购人、采购代理机构组织踏勘现场的，所有投标人按《投标邀请函》规定的时间、地点参加踏勘现场活动。投标人如不参加，其风险由投标人自行承担，采购人、采购代理机构不承担任何责任。</w:t>
      </w:r>
    </w:p>
    <w:p w14:paraId="6871345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12.3 采购人、采购代理机构在答疑会或踏勘现场中口头介绍的情况，除经“</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中国</w:t>
      </w:r>
      <w:r>
        <w:rPr>
          <w:rFonts w:ascii="Times New Roman" w:hAnsi="Times New Roman" w:eastAsia="宋体" w:cs="Times New Roman"/>
          <w:color w:val="000000" w:themeColor="text1"/>
          <w:highlight w:val="none"/>
          <w14:textFill>
            <w14:solidFill>
              <w14:schemeClr w14:val="tx1"/>
            </w14:solidFill>
          </w14:textFill>
        </w:rPr>
        <w:t>政府采购网”、“天津市政府采购中心网”以更正公告的形式发布外，不构成对招标文件的修改，不作为投标人编制投标文件的依据。</w:t>
      </w:r>
    </w:p>
    <w:p w14:paraId="1E3163AF">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C  投标文件的编制</w:t>
      </w:r>
    </w:p>
    <w:p w14:paraId="6B71241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13. 要求</w:t>
      </w:r>
    </w:p>
    <w:p w14:paraId="3DF3A7C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13.1 投标人应仔细阅读招标文件的所有内容，按招标文件要求编制投标文件，以使其投标对招标文件做出实质性响应。否则，其投标文件可能被拒绝，投标人须自行承担由此引起的风险和责任。</w:t>
      </w:r>
    </w:p>
    <w:p w14:paraId="2E95A4B5">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13.2 投标人应根据招标项目需求和投标文件格式编制投标文件，保证其真实有效，并承担相应的法律责任。</w:t>
      </w:r>
    </w:p>
    <w:p w14:paraId="2F66442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13.3 投标人应对投标文件所提供的全部资料的真实性承担法律责任，并无条件接受采购人、采购代理机构对其中任何资料进行核实（核对原件）的要求。采购人、采购代理机构核对发现有不一致或供应商无正当理由不按时提供原件的，按有关规定执行。</w:t>
      </w:r>
    </w:p>
    <w:p w14:paraId="6C2B775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14. 投标语言及计量单位</w:t>
      </w:r>
    </w:p>
    <w:p w14:paraId="34E52FC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14:paraId="6DDCADB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14.2 除在招标文件中另有规定，投标文件所使用的计量单位均应使用中华人民共和国法定计量单位。</w:t>
      </w:r>
    </w:p>
    <w:p w14:paraId="13F07EA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15. 投标文件格式</w:t>
      </w:r>
    </w:p>
    <w:p w14:paraId="3D2EBBE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15.1 投标人应按招标文件中提供的投标文件格式完整填写。因不按要求编制而引起系统无法检索、读取相关信息时，其后果由投标人自行承担。</w:t>
      </w:r>
    </w:p>
    <w:p w14:paraId="3FA28A8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15.2 投标人可对本招标文件“招标项目要求”所列的所有服务进行投标，也可只对其中一包或几包的服务投标；若无特殊说明，每一包的内容不得分项投标，原则上按照整包确定中标供应商。</w:t>
      </w:r>
    </w:p>
    <w:p w14:paraId="701FDC7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15.3 投标人根据招标文件的规定和采购项目的实际情况，拟在中标后将中标项目的非主体、非关键性工作分包的，应当在投标文件中载明分包承担主体，分包承担主体应当具备相应资质条件且不得再次分包。</w:t>
      </w:r>
    </w:p>
    <w:p w14:paraId="6042512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15.</w:t>
      </w:r>
      <w:r>
        <w:rPr>
          <w:rFonts w:hint="eastAsia" w:ascii="Times New Roman" w:hAnsi="Times New Roman" w:eastAsia="宋体" w:cs="Times New Roman"/>
          <w:color w:val="000000" w:themeColor="text1"/>
          <w:highlight w:val="none"/>
          <w14:textFill>
            <w14:solidFill>
              <w14:schemeClr w14:val="tx1"/>
            </w14:solidFill>
          </w14:textFill>
        </w:rPr>
        <w:t>4</w:t>
      </w:r>
      <w:r>
        <w:rPr>
          <w:rFonts w:ascii="Times New Roman" w:hAnsi="Times New Roman" w:eastAsia="宋体" w:cs="Times New Roman"/>
          <w:color w:val="000000" w:themeColor="text1"/>
          <w:highlight w:val="none"/>
          <w14:textFill>
            <w14:solidFill>
              <w14:schemeClr w14:val="tx1"/>
            </w14:solidFill>
          </w14:textFill>
        </w:rPr>
        <w:t xml:space="preserve"> 如投标多个包的，要求按包分别独立制作投标文件。</w:t>
      </w:r>
    </w:p>
    <w:p w14:paraId="00C0C0D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15.</w:t>
      </w:r>
      <w:r>
        <w:rPr>
          <w:rFonts w:hint="eastAsia" w:ascii="Times New Roman" w:hAnsi="Times New Roman" w:eastAsia="宋体" w:cs="Times New Roman"/>
          <w:color w:val="000000" w:themeColor="text1"/>
          <w:highlight w:val="none"/>
          <w14:textFill>
            <w14:solidFill>
              <w14:schemeClr w14:val="tx1"/>
            </w14:solidFill>
          </w14:textFill>
        </w:rPr>
        <w:t>5</w:t>
      </w:r>
      <w:r>
        <w:rPr>
          <w:rFonts w:ascii="Times New Roman" w:hAnsi="Times New Roman" w:eastAsia="宋体" w:cs="Times New Roman"/>
          <w:color w:val="000000" w:themeColor="text1"/>
          <w:highlight w:val="none"/>
          <w14:textFill>
            <w14:solidFill>
              <w14:schemeClr w14:val="tx1"/>
            </w14:solidFill>
          </w14:textFill>
        </w:rPr>
        <w:t xml:space="preserve"> 投标文件（包括封面和目录）的每一页，从封面开始按阿拉伯数字1、2、3…顺序编制页码。</w:t>
      </w:r>
    </w:p>
    <w:p w14:paraId="21308B6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16. 投标报价</w:t>
      </w:r>
    </w:p>
    <w:p w14:paraId="648EB33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16.1 投标书、开标一览表等各表中的报价，若无特殊说明应采用人民币填报。</w:t>
      </w:r>
    </w:p>
    <w:p w14:paraId="15D2734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16.2 投标报价是</w:t>
      </w:r>
      <w:r>
        <w:rPr>
          <w:rFonts w:ascii="Times New Roman" w:hAnsi="Times New Roman" w:cs="Times New Roman"/>
          <w:color w:val="000000" w:themeColor="text1"/>
          <w:highlight w:val="none"/>
          <w14:textFill>
            <w14:solidFill>
              <w14:schemeClr w14:val="tx1"/>
            </w14:solidFill>
          </w14:textFill>
        </w:rPr>
        <w:t>为完成招标文件规定的一切工作所需的全部费用的最终优惠价格。</w:t>
      </w:r>
    </w:p>
    <w:p w14:paraId="05529AC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16.3 除《招标项目需求》中说明并允许外，投标的每一个货物、服务的单项报价以及采购项目的投标总价均只允许有一个报价，任何有选择的报价，采购人、采购代理机构均将予以拒绝。</w:t>
      </w:r>
    </w:p>
    <w:p w14:paraId="3EE62D9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17. 投标人资格证明文件</w:t>
      </w:r>
    </w:p>
    <w:p w14:paraId="52EE3EE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投标人必须提交证明其有资格进行投标和有能力履行合同的文件，作为投标文件的一部分。</w:t>
      </w:r>
    </w:p>
    <w:p w14:paraId="0CBB9F1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（1）《投标邀请函》中规定的供应商资格要求（实质性要求）证明文件；</w:t>
      </w:r>
    </w:p>
    <w:p w14:paraId="36FF47E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（2）若国家及行业对投标项目有特殊资格要求的，还须提供特殊资格证明文件；</w:t>
      </w:r>
    </w:p>
    <w:p w14:paraId="4553EC8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3</w:t>
      </w:r>
      <w:r>
        <w:rPr>
          <w:rFonts w:ascii="Times New Roman" w:hAnsi="Times New Roman" w:eastAsia="宋体" w:cs="Times New Roman"/>
          <w:color w:val="000000" w:themeColor="text1"/>
          <w:highlight w:val="none"/>
          <w14:textFill>
            <w14:solidFill>
              <w14:schemeClr w14:val="tx1"/>
            </w14:solidFill>
          </w14:textFill>
        </w:rPr>
        <w:t>）涉及本须知中“4. 合格的投标人”相关要求的，按其要求执行。</w:t>
      </w:r>
    </w:p>
    <w:p w14:paraId="12F005F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18. 技术响应文件</w:t>
      </w:r>
    </w:p>
    <w:p w14:paraId="72FC997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18.1 投标人须提交证明其拟提供的服务符合招标文件规定的技术响应文件，作为投标文件的一部分。</w:t>
      </w:r>
    </w:p>
    <w:p w14:paraId="6272B67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18.2 上述技术响应文件可以是文字资料、图纸或数据，</w:t>
      </w:r>
      <w:r>
        <w:rPr>
          <w:rFonts w:ascii="Times New Roman" w:hAnsi="Times New Roman" w:cs="Times New Roman"/>
          <w:color w:val="000000" w:themeColor="text1"/>
          <w:szCs w:val="21"/>
          <w:highlight w:val="none"/>
          <w14:textFill>
            <w14:solidFill>
              <w14:schemeClr w14:val="tx1"/>
            </w14:solidFill>
          </w14:textFill>
        </w:rPr>
        <w:t>其内容应包括但不限于人力、物力等资源的投入以及服务内容、方式、手段、措施、质量保证及建议等。</w:t>
      </w:r>
    </w:p>
    <w:p w14:paraId="158C2D9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19. 投标保证金</w:t>
      </w:r>
    </w:p>
    <w:p w14:paraId="4B03A2A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19.1 按照《招标项目要求》要求执行。</w:t>
      </w:r>
    </w:p>
    <w:p w14:paraId="38D9572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19.2 符合《政府采购货物和服务招标投标管理办法》和《政府采购法实施条例》相关规定。</w:t>
      </w:r>
    </w:p>
    <w:p w14:paraId="12E9E2D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20. 投标有效期</w:t>
      </w:r>
    </w:p>
    <w:p w14:paraId="36F598E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20.1 投标有效期为</w:t>
      </w:r>
      <w:r>
        <w:rPr>
          <w:rFonts w:hint="eastAsia" w:ascii="Times New Roman" w:hAnsi="Times New Roman" w:eastAsia="宋体" w:cs="Times New Roman"/>
          <w:color w:val="000000" w:themeColor="text1"/>
          <w:highlight w:val="none"/>
          <w14:textFill>
            <w14:solidFill>
              <w14:schemeClr w14:val="tx1"/>
            </w14:solidFill>
          </w14:textFill>
        </w:rPr>
        <w:t>提交投标文件的截止之日</w:t>
      </w:r>
      <w:r>
        <w:rPr>
          <w:rFonts w:ascii="Times New Roman" w:hAnsi="Times New Roman" w:eastAsia="宋体" w:cs="Times New Roman"/>
          <w:color w:val="000000" w:themeColor="text1"/>
          <w:highlight w:val="none"/>
          <w14:textFill>
            <w14:solidFill>
              <w14:schemeClr w14:val="tx1"/>
            </w14:solidFill>
          </w14:textFill>
        </w:rPr>
        <w:t>起60天。投标书中规定的有效期短于招标文件规定的，其投标将被拒绝。</w:t>
      </w:r>
    </w:p>
    <w:p w14:paraId="51AB142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14:paraId="30F2798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21. 投标文件的签署及规定</w:t>
      </w:r>
    </w:p>
    <w:p w14:paraId="5B52E96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21.1 投标文件应按《招标项目要求》和《投标文件格式》如实编写，未尽事宜可自行补充。投标文件内容不完整、格式不符合导致投标文件被误读、漏读或者查找不到相关内容的，投标人自行承担由此产生的风险。</w:t>
      </w:r>
    </w:p>
    <w:p w14:paraId="42184FD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21.2 投标人按照《投标邀请函》的要求提交网上应答并</w:t>
      </w:r>
      <w:r>
        <w:rPr>
          <w:rFonts w:hint="eastAsia" w:ascii="Times New Roman" w:hAnsi="Times New Roman" w:cs="Times New Roman" w:eastAsiaTheme="minorEastAsia"/>
          <w:color w:val="000000" w:themeColor="text1"/>
          <w:szCs w:val="32"/>
          <w:highlight w:val="none"/>
          <w14:textFill>
            <w14:solidFill>
              <w14:schemeClr w14:val="tx1"/>
            </w14:solidFill>
          </w14:textFill>
        </w:rPr>
        <w:t>上传</w:t>
      </w:r>
      <w:r>
        <w:rPr>
          <w:rFonts w:hint="eastAsia" w:ascii="Times New Roman" w:hAnsi="Times New Roman" w:eastAsia="宋体" w:cs="Times New Roman"/>
          <w:color w:val="000000" w:themeColor="text1"/>
          <w:highlight w:val="none"/>
          <w14:textFill>
            <w14:solidFill>
              <w14:schemeClr w14:val="tx1"/>
            </w14:solidFill>
          </w14:textFill>
        </w:rPr>
        <w:t>加盖投标人电子签章的电子投标文件（以通过天津公共资源电子签章客户端正确读取签章信息为准）。</w:t>
      </w:r>
    </w:p>
    <w:p w14:paraId="5DD6A8B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21.3 若有修改须于规定时间内重新提交电子投标文件。投标文件因模糊不清或表达不清所引起的后果由投标人自负。</w:t>
      </w:r>
    </w:p>
    <w:p w14:paraId="4A47D59F">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D  投标文件的网上应答和提交</w:t>
      </w:r>
    </w:p>
    <w:p w14:paraId="1804D24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22. 投标人须按《投标邀请函》规定提交网上应答并上传加盖投标人电子签章的电子投标文件（以通过天津公共资源电子签章客户端正确读取签章信息为准）。具体方式：</w:t>
      </w:r>
      <w:r>
        <w:rPr>
          <w:rFonts w:ascii="Times New Roman" w:hAnsi="Times New Roman" w:eastAsia="宋体" w:cs="Times New Roman"/>
          <w:color w:val="000000" w:themeColor="text1"/>
          <w:highlight w:val="none"/>
          <w14:textFill>
            <w14:solidFill>
              <w14:schemeClr w14:val="tx1"/>
            </w14:solidFill>
          </w14:textFill>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000000" w:themeColor="text1"/>
          <w:highlight w:val="none"/>
          <w14:textFill>
            <w14:solidFill>
              <w14:schemeClr w14:val="tx1"/>
            </w14:solidFill>
          </w14:textFill>
        </w:rPr>
        <w:t>天津市政府采购中心网（网址：http://tjgpc.zwfwb.tj.gov.cn）-”网上招投标”-“供应商登录”-“市级集采机构入口”提交网上应答并上传加盖投标人电子签章的电子投标文件（以通过天津公共资源电子签章客户端正确读取签章信息为准）。如有需要，投标人可于工作时间且在招标文件规定的截止时间前到天津市河东区红星路79号天津市政府采购中心窗口完成上述操作。</w:t>
      </w:r>
    </w:p>
    <w:p w14:paraId="7197143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23. 制作和上传电子投标文件要求</w:t>
      </w:r>
    </w:p>
    <w:p w14:paraId="1981FC3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23.1 投标人须下载天津市政府采购中心网-下载中心-《天津公共资源电子签章客户端安装包及使用说明》。</w:t>
      </w:r>
    </w:p>
    <w:p w14:paraId="5FE13749">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23.2 投标人须按照招标文件的规定制作电子投标文件，对所需提供的一切纸质材料进行扫描后加入电子投标文件，按照《天津公共资源电子签章客户端安装包及使用说明》规定的要求制作加盖投标人电子签章的电子投标文件（以通过天津公共资源电子签章客户端正确读取签章信息为准），并于投标截止时间前上传至天津市政府采购中心招投标系统。</w:t>
      </w:r>
    </w:p>
    <w:p w14:paraId="6D5EE6E9">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特别提醒：</w:t>
      </w:r>
    </w:p>
    <w:p w14:paraId="1301B41E">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由于投标人网络接入速率不可控等网络传输风险，建议投标人在网上应答上传加盖电子签章的电子投标文件后，对上传文件进行下载，核对文件完整性，如是否缺页少页、图片是否显示完整、签章是否有效等，并按照《天津公共资源电子签章客户端安装包及使用说明》要求的文件检查方法进行检查，确保投标文件上传准确、有效。</w:t>
      </w:r>
    </w:p>
    <w:p w14:paraId="51AB765D">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投标人应当按照天津公共资源电子签章客户端使用说明的要求使用电子签章客户端软件。不按本使用说明使用电子签章客户端软件，或使用word等其它软件进行签章工作，将会造成天津公共资源电子签章客户端无法读取签章信息，并导致投标无效。</w:t>
      </w:r>
    </w:p>
    <w:p w14:paraId="4107EB77">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23.3 投标人须保证电子投标文件清晰，便于识别，如因上传、扫描、格式等原因导致评审时受到影响，由投标人自行承担相应责任。</w:t>
      </w:r>
    </w:p>
    <w:p w14:paraId="46E3E03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24. 投标人须承诺接受电子投标的方式，并自行承担由此带来的废标、无效投标的风险。</w:t>
      </w:r>
    </w:p>
    <w:p w14:paraId="3FBD387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25. 未按招标文件的规定提交网上应答和上传加盖投标人电子签章的电子投标文件（以通过天津公共资源电子签章客户端正确读取签章信息为准）的投标将被拒绝。</w:t>
      </w:r>
    </w:p>
    <w:p w14:paraId="1CA7A98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p>
    <w:p w14:paraId="065FCB60">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E  开标和评标</w:t>
      </w:r>
    </w:p>
    <w:p w14:paraId="02A0809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26. 开标解密和资格审查</w:t>
      </w:r>
    </w:p>
    <w:p w14:paraId="2201D08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26.1 投标人须于《投标邀请函》中规定的时间内使用天津数字认证有限公司发出的CA数字证书（原天津市电子认证中心发出尚在有效期内的CA数字证书仍可使用）登录天津市政府采购中心网（网址：http://tjgpc.zwfwb.tj.gov.cn）-”网上招投标”-“供应商登录”-“市级集采机构入口”完成开标解密。</w:t>
      </w:r>
    </w:p>
    <w:p w14:paraId="37E3CB9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26.2 由于投标人原因，没有在规定时间内进行网上开标解密，视为无效投标。</w:t>
      </w:r>
    </w:p>
    <w:p w14:paraId="38F7D75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26.3 开标解密后，对开标结果进行网上公示，投标人报价为空、为零的将被视为无效投标。</w:t>
      </w:r>
    </w:p>
    <w:p w14:paraId="1515C06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26.4 开标解密后，投标代表人应保持电话畅通并具备相应的网络环境，随时准备接受评委的网上询标。</w:t>
      </w:r>
    </w:p>
    <w:p w14:paraId="74840C1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26.5 投标人须于规定时间内通过天津市政府采购中心招投标系统“询标解答”对评委的网上询标予以解答。如投标代表人被要求到评审现场答疑时，须携带身份证等有效证件原件，以备查验。</w:t>
      </w:r>
    </w:p>
    <w:p w14:paraId="33773E0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26.6 投标截止时间后，投标人不足3家的，不得开标。</w:t>
      </w:r>
    </w:p>
    <w:p w14:paraId="75E3FBF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26.7 开标解密后，采购人或采购代理机构应当依法对投标人的资格进行审查。资格审查合格的投标人不足3家的，不得评标。</w:t>
      </w:r>
    </w:p>
    <w:p w14:paraId="51BB372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27. 评标委员会</w:t>
      </w:r>
    </w:p>
    <w:p w14:paraId="68E68AC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27.1 评标委员会成员由采购人代表和评审专家组成，成员人数应当为5人以上单数，其中评审专家不得少于成员总数的三分之二。</w:t>
      </w:r>
    </w:p>
    <w:p w14:paraId="7152360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27.2 评标委员会负责审查投标文件是否符合招标文件的要求，并进行审查、询标、评估和比较。评标委员会认为必要时，可向投标人进行询标。</w:t>
      </w:r>
    </w:p>
    <w:p w14:paraId="2CC870E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27.3 出现符合专业条件的供应商或者对招标文件作实质性响应的供应商不足三家，或投标人的报价均超过了采购预算，采购人不能支付的情况时，或出现影响采购公正的违法、违规行为时，评标委员会有权宣布废标。</w:t>
      </w:r>
    </w:p>
    <w:p w14:paraId="31C4738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27.4 评标委员会负责完成全部评标工作，向采购人提出经评标委员会签字的书面评标报告。</w:t>
      </w:r>
    </w:p>
    <w:p w14:paraId="6B8A065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28. 对投标文件的审查和响应性的确定</w:t>
      </w:r>
    </w:p>
    <w:p w14:paraId="3955EA3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28.1 符合性检查。评标委员会依据法律法规和招标文件的规定，对投标文件的内容是否完整、有无计算错误、要求的保证金是否已提供、文件签署是否正确、实质性要求等进行审查，确定每份投标文件是否实质上响应了招标文件的要求。</w:t>
      </w:r>
    </w:p>
    <w:p w14:paraId="32EECCB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28.2 投标截止时间后，除评标委员会要求提供外，不接受投标人及与投标人有关的任何一方递交的材料。</w:t>
      </w:r>
    </w:p>
    <w:p w14:paraId="1384815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28.</w:t>
      </w:r>
      <w:r>
        <w:rPr>
          <w:rFonts w:hint="eastAsia" w:ascii="Times New Roman" w:hAnsi="Times New Roman" w:eastAsia="宋体" w:cs="Times New Roman"/>
          <w:color w:val="000000" w:themeColor="text1"/>
          <w:highlight w:val="none"/>
          <w14:textFill>
            <w14:solidFill>
              <w14:schemeClr w14:val="tx1"/>
            </w14:solidFill>
          </w14:textFill>
        </w:rPr>
        <w:t>3</w:t>
      </w:r>
      <w:r>
        <w:rPr>
          <w:rFonts w:ascii="Times New Roman" w:hAnsi="Times New Roman" w:eastAsia="宋体" w:cs="Times New Roman"/>
          <w:color w:val="000000" w:themeColor="text1"/>
          <w:highlight w:val="none"/>
          <w14:textFill>
            <w14:solidFill>
              <w14:schemeClr w14:val="tx1"/>
            </w14:solidFill>
          </w14:textFill>
        </w:rPr>
        <w:t xml:space="preserve"> 实质上没有响应招标文件要求的投标文件，将被拒绝。投标人不得通过修改或撤回不符合要求的重大偏离而使其投标成为响应性的投标。如出现下列情况之一的，其投标将被拒绝或中标无效：</w:t>
      </w:r>
    </w:p>
    <w:p w14:paraId="19528BC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（1）投标文件未按招标文件的要求加盖电子签章的；</w:t>
      </w:r>
    </w:p>
    <w:p w14:paraId="7E4481C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（2）投标有效期短于招标文件要求的；</w:t>
      </w:r>
    </w:p>
    <w:p w14:paraId="184A998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（3）投标文件中提供虚假材料的；</w:t>
      </w:r>
    </w:p>
    <w:p w14:paraId="59D5A2B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（4）不能满足招标文件中任何一条实质性要求或加注“★”号条款出现负偏离或经评标委员会认定未实质性响应招标文件要求的或投标内容不符合相关强制性规定的；</w:t>
      </w:r>
    </w:p>
    <w:p w14:paraId="6A36533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（5）未按时进行网上解密或电子投标文件损坏、无效的；</w:t>
      </w:r>
    </w:p>
    <w:p w14:paraId="7F3431E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（6）投标报价超出采购预算或最高限价；</w:t>
      </w:r>
    </w:p>
    <w:p w14:paraId="3E073EC1">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（7）存在串通情形的；</w:t>
      </w:r>
    </w:p>
    <w:p w14:paraId="47667AA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（8）单位负责人或法定代表人为同一人，或者存在控股、管理关系的不同供应商，参加同一合同项下投标的，相关投标均无效；</w:t>
      </w:r>
    </w:p>
    <w:p w14:paraId="121506E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（9）其他法定投标无效的情形。</w:t>
      </w:r>
    </w:p>
    <w:p w14:paraId="632B0C4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28.4 评标委员会对确定为实质上响应的投标进行审核，</w:t>
      </w:r>
      <w:r>
        <w:rPr>
          <w:rFonts w:ascii="Times New Roman" w:hAnsi="Times New Roman" w:eastAsia="宋体" w:cs="Times New Roman"/>
          <w:color w:val="000000" w:themeColor="text1"/>
          <w:highlight w:val="none"/>
          <w14:textFill>
            <w14:solidFill>
              <w14:schemeClr w14:val="tx1"/>
            </w14:solidFill>
          </w14:textFill>
        </w:rPr>
        <w:t>投标文件报价出现前后不一致的</w:t>
      </w:r>
      <w:r>
        <w:rPr>
          <w:rFonts w:hint="eastAsia" w:ascii="Times New Roman" w:hAnsi="Times New Roman" w:eastAsia="宋体" w:cs="Times New Roman"/>
          <w:color w:val="000000" w:themeColor="text1"/>
          <w:highlight w:val="none"/>
          <w14:textFill>
            <w14:solidFill>
              <w14:schemeClr w14:val="tx1"/>
            </w14:solidFill>
          </w14:textFill>
        </w:rPr>
        <w:t>，修改错误的原则如下：</w:t>
      </w:r>
    </w:p>
    <w:p w14:paraId="75A28DA0">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（1）投标文件中开标一览表（报价表）内容与投标文件中相应内容不一致的，以开标一览表（报价表）为准；</w:t>
      </w:r>
    </w:p>
    <w:p w14:paraId="00502C5F">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（2）大写金额和小写金额不一致的，以大写金额为准；</w:t>
      </w:r>
    </w:p>
    <w:p w14:paraId="25A984C3">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（3）单价金额小数点或者百分比有明显错位的，以开标一览表的总价为准，并修改单价；</w:t>
      </w:r>
    </w:p>
    <w:p w14:paraId="547E0F6A">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（4）总价金额与按单价汇总金额不一致的，以单价金额计算结果为准。</w:t>
      </w:r>
    </w:p>
    <w:p w14:paraId="65D3318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（5）同时出现两种以上不一致的，按照前款规定的顺序修正。修正后的报价经投标人确认后产生约束力，投标人不确认的，其投标无效。</w:t>
      </w:r>
    </w:p>
    <w:p w14:paraId="269E982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28.</w:t>
      </w:r>
      <w:r>
        <w:rPr>
          <w:rFonts w:hint="eastAsia" w:ascii="Times New Roman" w:hAnsi="Times New Roman" w:eastAsia="宋体" w:cs="Times New Roman"/>
          <w:color w:val="000000" w:themeColor="text1"/>
          <w:highlight w:val="none"/>
          <w14:textFill>
            <w14:solidFill>
              <w14:schemeClr w14:val="tx1"/>
            </w14:solidFill>
          </w14:textFill>
        </w:rPr>
        <w:t>5</w:t>
      </w:r>
      <w:r>
        <w:rPr>
          <w:rFonts w:ascii="Times New Roman" w:hAnsi="Times New Roman" w:eastAsia="宋体" w:cs="Times New Roman"/>
          <w:color w:val="000000" w:themeColor="text1"/>
          <w:highlight w:val="none"/>
          <w14:textFill>
            <w14:solidFill>
              <w14:schemeClr w14:val="tx1"/>
            </w14:solidFill>
          </w14:textFill>
        </w:rPr>
        <w:t xml:space="preserve"> 评标委员会将要求投标人按上述修改错误的方法调整投标报价，投标人同意后，调整后的报价对投标人起约束作用。如果投标人不接受修改后的报价，其投标将被拒绝。</w:t>
      </w:r>
    </w:p>
    <w:p w14:paraId="22704E5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29. 投标文件的澄清</w:t>
      </w:r>
    </w:p>
    <w:p w14:paraId="3FC4650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29.1 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14:paraId="15AC5B24">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29.2 投标人澄清、说明、答复或者补充的</w:t>
      </w:r>
      <w:r>
        <w:rPr>
          <w:rFonts w:hint="eastAsia" w:ascii="Times New Roman" w:hAnsi="Times New Roman" w:eastAsia="宋体" w:cs="Times New Roman"/>
          <w:color w:val="000000" w:themeColor="text1"/>
          <w:highlight w:val="none"/>
          <w14:textFill>
            <w14:solidFill>
              <w14:schemeClr w14:val="tx1"/>
            </w14:solidFill>
          </w14:textFill>
        </w:rPr>
        <w:t>电子</w:t>
      </w:r>
      <w:r>
        <w:rPr>
          <w:rFonts w:ascii="Times New Roman" w:hAnsi="Times New Roman" w:eastAsia="宋体" w:cs="Times New Roman"/>
          <w:color w:val="000000" w:themeColor="text1"/>
          <w:highlight w:val="none"/>
          <w14:textFill>
            <w14:solidFill>
              <w14:schemeClr w14:val="tx1"/>
            </w14:solidFill>
          </w14:textFill>
        </w:rPr>
        <w:t>文件</w:t>
      </w:r>
      <w:r>
        <w:rPr>
          <w:rFonts w:hint="eastAsia" w:ascii="Times New Roman" w:hAnsi="Times New Roman" w:eastAsia="宋体" w:cs="Times New Roman"/>
          <w:color w:val="000000" w:themeColor="text1"/>
          <w:highlight w:val="none"/>
          <w14:textFill>
            <w14:solidFill>
              <w14:schemeClr w14:val="tx1"/>
            </w14:solidFill>
          </w14:textFill>
        </w:rPr>
        <w:t>，</w:t>
      </w:r>
      <w:r>
        <w:rPr>
          <w:rFonts w:ascii="Times New Roman" w:hAnsi="Times New Roman" w:eastAsia="宋体" w:cs="Times New Roman"/>
          <w:color w:val="000000" w:themeColor="text1"/>
          <w:highlight w:val="none"/>
          <w14:textFill>
            <w14:solidFill>
              <w14:schemeClr w14:val="tx1"/>
            </w14:solidFill>
          </w14:textFill>
        </w:rPr>
        <w:t>加盖电子签章后上传至天津市政府采购中心招投标系统。</w:t>
      </w:r>
    </w:p>
    <w:p w14:paraId="06A2CB4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29.3 投标人的澄清、说明、答复或者补充应在规定的时间内完成，并不得超出投标文件的范围或对投标内容进行实质性的修改。</w:t>
      </w:r>
    </w:p>
    <w:p w14:paraId="4044ECE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29.4 澄清文件将作为投标文件的一部分，与投标文件具有同等的法律效力。</w:t>
      </w:r>
    </w:p>
    <w:p w14:paraId="5CB9877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30. 投标的评估和比较</w:t>
      </w:r>
    </w:p>
    <w:p w14:paraId="6092FEF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评标委员会将根据招标文件确定的评标原则和评标方法对确定为实质上响应招标文件要求的投标进行评估和比较。</w:t>
      </w:r>
    </w:p>
    <w:p w14:paraId="1EFF61A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31. 评标原则和评标方法</w:t>
      </w:r>
    </w:p>
    <w:p w14:paraId="59373A26">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31.1 评标原则</w:t>
      </w:r>
    </w:p>
    <w:p w14:paraId="3E861342">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（1）评标委员会应当按照客观、公正、审慎的原则，根据招标文件规定的评审程序、评审方法和评审标准进行独立评审。</w:t>
      </w:r>
    </w:p>
    <w:p w14:paraId="0F29AB0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37EE40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（3）对招标文件中描述有歧义或前后不一致的地方，</w:t>
      </w:r>
      <w:r>
        <w:rPr>
          <w:rFonts w:hint="eastAsia" w:ascii="Times New Roman" w:hAnsi="Times New Roman" w:eastAsia="宋体" w:cs="Times New Roman"/>
          <w:color w:val="000000" w:themeColor="text1"/>
          <w:highlight w:val="none"/>
          <w14:textFill>
            <w14:solidFill>
              <w14:schemeClr w14:val="tx1"/>
            </w14:solidFill>
          </w14:textFill>
        </w:rPr>
        <w:t>但不影响项目评审的，</w:t>
      </w:r>
      <w:r>
        <w:rPr>
          <w:rFonts w:ascii="Times New Roman" w:hAnsi="Times New Roman" w:eastAsia="宋体" w:cs="Times New Roman"/>
          <w:color w:val="000000" w:themeColor="text1"/>
          <w:highlight w:val="none"/>
          <w14:textFill>
            <w14:solidFill>
              <w14:schemeClr w14:val="tx1"/>
            </w14:solidFill>
          </w14:textFill>
        </w:rPr>
        <w:t>评标委员会有权进行评判，但对同一条款的评判应适用于每个投标人。</w:t>
      </w:r>
    </w:p>
    <w:p w14:paraId="4ADD345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D796AA4">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31.2 评标方法</w:t>
      </w:r>
    </w:p>
    <w:p w14:paraId="10752D5A">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1）采用“综合评分法”的评标方法，具体评审因素详见《招标项目需求》。评标采用百分制，各评委独立分别对实质上响应招标文件的投标进行逐项打分，对评标委员会各成员每一因素的打分汇总后取算术平均分，该平均分为供应商的得分。</w:t>
      </w:r>
    </w:p>
    <w:p w14:paraId="5F63DE6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2）根据《中华人民共和国政府采购法实施条例》和《关于进一步规范政府采购评审工作有关问题的通知》（财库〔2012〕69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14:paraId="3215639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（3）评标委员会审查产品资质或检测报告等相关文件符合性时，应综合考虑行业特点、交易习惯、采购需求最本质原义等情况，而不应以投标文件中产品名称与招标文件产品名称是否一致作为审查的标准。</w:t>
      </w:r>
    </w:p>
    <w:p w14:paraId="4E85D52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4）中标候选供应商产生办法：按得分由高到低顺序确定中标候选供应商；得分相同的，按投标报价由低到高顺序确定中标候选供应商；得分且投标报价相同的，按技术指标优劣顺序确定中标候选供应商，采购人</w:t>
      </w:r>
      <w:r>
        <w:rPr>
          <w:rFonts w:hint="eastAsia" w:ascii="Times New Roman" w:hAnsi="Times New Roman" w:eastAsia="宋体" w:cs="Times New Roman"/>
          <w:color w:val="000000" w:themeColor="text1"/>
          <w:highlight w:val="none"/>
          <w14:textFill>
            <w14:solidFill>
              <w14:schemeClr w14:val="tx1"/>
            </w14:solidFill>
          </w14:textFill>
        </w:rPr>
        <w:t>或评标委员会经采购人授权后</w:t>
      </w:r>
      <w:r>
        <w:rPr>
          <w:rFonts w:ascii="Times New Roman" w:hAnsi="Times New Roman" w:eastAsia="宋体" w:cs="Times New Roman"/>
          <w:color w:val="000000" w:themeColor="text1"/>
          <w:highlight w:val="none"/>
          <w14:textFill>
            <w14:solidFill>
              <w14:schemeClr w14:val="tx1"/>
            </w14:solidFill>
          </w14:textFill>
        </w:rPr>
        <w:t>按中标候选供应商顺序确定中标供应商。</w:t>
      </w:r>
    </w:p>
    <w:p w14:paraId="6FA7C84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（5）根据《政府采购货物和服务招标投标管理办法》（</w:t>
      </w:r>
      <w:r>
        <w:rPr>
          <w:rFonts w:hint="eastAsia" w:ascii="Times New Roman" w:hAnsi="Times New Roman" w:eastAsia="宋体" w:cs="Times New Roman"/>
          <w:color w:val="000000" w:themeColor="text1"/>
          <w:highlight w:val="none"/>
          <w14:textFill>
            <w14:solidFill>
              <w14:schemeClr w14:val="tx1"/>
            </w14:solidFill>
          </w14:textFill>
        </w:rPr>
        <w:t>财政部</w:t>
      </w:r>
      <w:r>
        <w:rPr>
          <w:rFonts w:ascii="Times New Roman" w:hAnsi="Times New Roman" w:eastAsia="宋体" w:cs="Times New Roman"/>
          <w:color w:val="000000" w:themeColor="text1"/>
          <w:highlight w:val="none"/>
          <w14:textFill>
            <w14:solidFill>
              <w14:schemeClr w14:val="tx1"/>
            </w14:solidFill>
          </w14:textFill>
        </w:rPr>
        <w:t>令第</w:t>
      </w:r>
      <w:r>
        <w:rPr>
          <w:rFonts w:hint="eastAsia" w:ascii="Times New Roman" w:hAnsi="Times New Roman" w:eastAsia="宋体" w:cs="Times New Roman"/>
          <w:color w:val="000000" w:themeColor="text1"/>
          <w:highlight w:val="none"/>
          <w14:textFill>
            <w14:solidFill>
              <w14:schemeClr w14:val="tx1"/>
            </w14:solidFill>
          </w14:textFill>
        </w:rPr>
        <w:t>87</w:t>
      </w:r>
      <w:r>
        <w:rPr>
          <w:rFonts w:ascii="Times New Roman" w:hAnsi="Times New Roman" w:eastAsia="宋体" w:cs="Times New Roman"/>
          <w:color w:val="000000" w:themeColor="text1"/>
          <w:highlight w:val="none"/>
          <w14:textFill>
            <w14:solidFill>
              <w14:schemeClr w14:val="tx1"/>
            </w14:solidFill>
          </w14:textFill>
        </w:rPr>
        <w:t>号）第43条规定，如评审现场经财政部门批准本项目转为其他采购方式的，按相应采购方式程序执行。</w:t>
      </w:r>
    </w:p>
    <w:p w14:paraId="24AD8FB3">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32. 其他注意事项</w:t>
      </w:r>
    </w:p>
    <w:p w14:paraId="46AAB30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32.1 在开标、投标期间，投标人不得向评标委员会成员或采购代理机构询问评标情况、施加任何影响，不得进行旨在影响评标结果的活动。</w:t>
      </w:r>
    </w:p>
    <w:p w14:paraId="68BE4CE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14:paraId="7AB7E341">
      <w:pPr>
        <w:pStyle w:val="29"/>
        <w:spacing w:line="360" w:lineRule="auto"/>
        <w:ind w:firstLine="448" w:firstLineChars="20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32. 3 本项目不接受赠品、回扣或者与采购无关的其他商品、服务。</w:t>
      </w:r>
    </w:p>
    <w:p w14:paraId="73602D5F">
      <w:pPr>
        <w:pStyle w:val="29"/>
        <w:spacing w:line="360" w:lineRule="auto"/>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F  授予合同</w:t>
      </w:r>
    </w:p>
    <w:p w14:paraId="72996EC2">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33. 中标供应商的产生</w:t>
      </w:r>
    </w:p>
    <w:p w14:paraId="0103E59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33.1 采购人可以事先授权评标委员会直接确定中标供应商。</w:t>
      </w:r>
    </w:p>
    <w:p w14:paraId="65370E1D">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33.2 采购人也可以按照《政府采购法》及其实施条例等法律法规的规定和招标文件的要求确认中标供应商。</w:t>
      </w:r>
    </w:p>
    <w:p w14:paraId="28FD392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34. 中标通知</w:t>
      </w:r>
    </w:p>
    <w:p w14:paraId="3AB356AB">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34.1 中标公告发布同时，采购代理机构将通过天津市政府采购中心招投标系统以电子形式向中标供应商发出《中标通知书》（请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查看项目文件”中获取）。《中标通知书》一经发出即发生法律效力。</w:t>
      </w:r>
    </w:p>
    <w:p w14:paraId="710D65B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35. 投标人可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项目资审情况”中获取未通过资格审查的原因或从“供应商系统”的“查看排序和得分”中获取未中标人本人的评审得分与排序。</w:t>
      </w:r>
    </w:p>
    <w:p w14:paraId="30381CF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36. 签订合同</w:t>
      </w:r>
    </w:p>
    <w:p w14:paraId="05821A88">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36.1 采购人与中标供应商应当在中标通知书发出之日起三十日内，按照招标文件确定的事项签订政府采购合同。合同文本请使用天津数字认证有限公司发出的CA数字证书（原天津市电子认证中心发出尚在有效期内的CA数字证书仍可使用）登录天津市政府采购中心网（网址：http://tjgpc.zwfwb.tj.gov.cn）-”网上招投标”-“供应商登录”-“市级集采机构入口”，并从“供应商系统”的“合同”中获取。</w:t>
      </w:r>
    </w:p>
    <w:p w14:paraId="32020E3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36.2 招标文件、中标供应商的投标文件及其澄清文件等，均为签订合同的依据，且为合同的组成部分。</w:t>
      </w:r>
    </w:p>
    <w:p w14:paraId="47B078AE">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37. 履约保证金</w:t>
      </w:r>
    </w:p>
    <w:p w14:paraId="45689BF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37.1 若《招标项目要求》规定须提交履约保证金的，中标供应商须按照规定要求提交履约保证金。</w:t>
      </w:r>
    </w:p>
    <w:p w14:paraId="4EDF36AC">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37.2 中标供应商未能按合同规定履行其义务，采购人有权没收其履约保证金。</w:t>
      </w:r>
    </w:p>
    <w:p w14:paraId="5F5C8CDF">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38. 中标供应商拒绝与采购人签订合同的，采购人可以按照评审报告推荐的中标候选人名单排序，确定下一候选人为中标供应商，也可以重新开展政府采购活动。</w:t>
      </w:r>
    </w:p>
    <w:p w14:paraId="4FA75090">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39. 合同分包</w:t>
      </w:r>
    </w:p>
    <w:p w14:paraId="178B0399">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39.1 未经采购人同意，中标供应商不得分包合同。</w:t>
      </w:r>
    </w:p>
    <w:p w14:paraId="6521EBA7">
      <w:pPr>
        <w:pStyle w:val="29"/>
        <w:spacing w:line="360" w:lineRule="auto"/>
        <w:ind w:firstLine="448" w:firstLineChars="200"/>
        <w:jc w:val="both"/>
        <w:rPr>
          <w:rFonts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39.2 政府采购合同分包履行的，中标供应商就采购项目和分包项目向采购人负责，分包供应商就分包项目承担责任。</w:t>
      </w:r>
    </w:p>
    <w:p w14:paraId="7AB5ECB4">
      <w:pPr>
        <w:widowControl/>
        <w:jc w:val="left"/>
        <w:rPr>
          <w:b/>
          <w:bCs/>
          <w:color w:val="000000" w:themeColor="text1"/>
          <w:kern w:val="28"/>
          <w:sz w:val="32"/>
          <w:szCs w:val="32"/>
          <w:highlight w:val="none"/>
          <w:lang w:val="zh-CN" w:eastAsia="zh-CN"/>
          <w14:textFill>
            <w14:solidFill>
              <w14:schemeClr w14:val="tx1"/>
            </w14:solidFill>
          </w14:textFill>
        </w:rPr>
      </w:pPr>
      <w:r>
        <w:rPr>
          <w:color w:val="000000" w:themeColor="text1"/>
          <w:highlight w:val="none"/>
          <w14:textFill>
            <w14:solidFill>
              <w14:schemeClr w14:val="tx1"/>
            </w14:solidFill>
          </w14:textFill>
        </w:rPr>
        <w:br w:type="page"/>
      </w:r>
    </w:p>
    <w:p w14:paraId="671A555A">
      <w:pPr>
        <w:pStyle w:val="1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第四部分  合同条款</w:t>
      </w:r>
    </w:p>
    <w:p w14:paraId="630C5AD2">
      <w:pPr>
        <w:tabs>
          <w:tab w:val="left" w:pos="412"/>
          <w:tab w:val="left" w:pos="618"/>
        </w:tabs>
        <w:spacing w:line="520" w:lineRule="exact"/>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t>合同一般条款</w:t>
      </w:r>
    </w:p>
    <w:p w14:paraId="76FB21D9">
      <w:pPr>
        <w:tabs>
          <w:tab w:val="left" w:pos="0"/>
          <w:tab w:val="left" w:pos="315"/>
        </w:tabs>
        <w:spacing w:line="52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需方：  </w:t>
      </w:r>
    </w:p>
    <w:p w14:paraId="21EDADE3">
      <w:pPr>
        <w:tabs>
          <w:tab w:val="left" w:pos="0"/>
          <w:tab w:val="left" w:pos="315"/>
        </w:tabs>
        <w:spacing w:line="52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供方： </w:t>
      </w:r>
    </w:p>
    <w:p w14:paraId="40018866">
      <w:pPr>
        <w:tabs>
          <w:tab w:val="left" w:pos="0"/>
          <w:tab w:val="left" w:pos="315"/>
        </w:tabs>
        <w:spacing w:line="52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供、需双方根据   项目（项目编号：TGPC-201 - ）的政府采购结果和</w:t>
      </w:r>
      <w:r>
        <w:rPr>
          <w:rFonts w:hint="eastAsia"/>
          <w:color w:val="000000" w:themeColor="text1"/>
          <w:sz w:val="24"/>
          <w:szCs w:val="24"/>
          <w:highlight w:val="none"/>
          <w14:textFill>
            <w14:solidFill>
              <w14:schemeClr w14:val="tx1"/>
            </w14:solidFill>
          </w14:textFill>
        </w:rPr>
        <w:t>招标</w:t>
      </w:r>
      <w:r>
        <w:rPr>
          <w:color w:val="000000" w:themeColor="text1"/>
          <w:sz w:val="24"/>
          <w:szCs w:val="24"/>
          <w:highlight w:val="none"/>
          <w14:textFill>
            <w14:solidFill>
              <w14:schemeClr w14:val="tx1"/>
            </w14:solidFill>
          </w14:textFill>
        </w:rPr>
        <w:t>文件的要求，并经双方协商一致，达成  合同：</w:t>
      </w:r>
    </w:p>
    <w:p w14:paraId="0C54D661">
      <w:pPr>
        <w:pStyle w:val="34"/>
        <w:numPr>
          <w:ilvl w:val="0"/>
          <w:numId w:val="2"/>
        </w:numPr>
        <w:spacing w:line="480" w:lineRule="exact"/>
        <w:ind w:firstLineChars="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本合同为中小企业预留合同</w:t>
      </w:r>
    </w:p>
    <w:p w14:paraId="269E009A">
      <w:pPr>
        <w:pStyle w:val="34"/>
        <w:numPr>
          <w:ilvl w:val="0"/>
          <w:numId w:val="2"/>
        </w:numPr>
        <w:spacing w:line="480" w:lineRule="exact"/>
        <w:ind w:firstLineChars="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本合同非中小企业预留合同</w:t>
      </w:r>
    </w:p>
    <w:p w14:paraId="4EE55B6E">
      <w:pPr>
        <w:tabs>
          <w:tab w:val="left" w:pos="0"/>
          <w:tab w:val="left" w:pos="315"/>
        </w:tabs>
        <w:spacing w:line="52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鉴于政府采购使用的合同文本的特殊性，本合同一般条款仅作为确立法律关系框架作用，具体合同的权利义务等内容以双方签订的专业合同为准，该合同作为本政府采购合同附件，与本合同具有同等法律效力，如附件合同没有而合同一般条款有的且涉及政府采购性质的内容，以合同一般条款内容为准。</w:t>
      </w:r>
    </w:p>
    <w:p w14:paraId="614CE8E4">
      <w:pPr>
        <w:tabs>
          <w:tab w:val="left" w:pos="1133"/>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一、采购内容：  （详见附件）</w:t>
      </w:r>
    </w:p>
    <w:p w14:paraId="06A4D1C0">
      <w:pPr>
        <w:tabs>
          <w:tab w:val="left" w:pos="1133"/>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合同总价款：人民币  元</w:t>
      </w:r>
    </w:p>
    <w:p w14:paraId="7FE54CE4">
      <w:pPr>
        <w:tabs>
          <w:tab w:val="left" w:pos="1133"/>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大写：人民币  元整</w:t>
      </w:r>
    </w:p>
    <w:p w14:paraId="2BA2B852">
      <w:pPr>
        <w:tabs>
          <w:tab w:val="left" w:pos="360"/>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二、质量要求及对质量负责条件和期限：见附件。</w:t>
      </w:r>
    </w:p>
    <w:p w14:paraId="249E96A4">
      <w:pPr>
        <w:tabs>
          <w:tab w:val="left" w:pos="360"/>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三、供方所提供的服务必须具有合法手续及相关文件。如涉及知识产权则必须是自己拥有或合法使用的。</w:t>
      </w:r>
    </w:p>
    <w:p w14:paraId="6766BEC0">
      <w:pPr>
        <w:tabs>
          <w:tab w:val="left" w:pos="360"/>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四、</w:t>
      </w:r>
      <w:r>
        <w:rPr>
          <w:rFonts w:hint="eastAsia"/>
          <w:color w:val="000000" w:themeColor="text1"/>
          <w:sz w:val="24"/>
          <w:szCs w:val="24"/>
          <w:highlight w:val="none"/>
          <w14:textFill>
            <w14:solidFill>
              <w14:schemeClr w14:val="tx1"/>
            </w14:solidFill>
          </w14:textFill>
        </w:rPr>
        <w:t>服务</w:t>
      </w:r>
      <w:r>
        <w:rPr>
          <w:color w:val="000000" w:themeColor="text1"/>
          <w:sz w:val="24"/>
          <w:szCs w:val="24"/>
          <w:highlight w:val="none"/>
          <w14:textFill>
            <w14:solidFill>
              <w14:schemeClr w14:val="tx1"/>
            </w14:solidFill>
          </w14:textFill>
        </w:rPr>
        <w:t>时间、地点、方式：见附件。</w:t>
      </w:r>
    </w:p>
    <w:p w14:paraId="27FAECB3">
      <w:pPr>
        <w:tabs>
          <w:tab w:val="left" w:pos="360"/>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五、供方应随</w:t>
      </w:r>
      <w:r>
        <w:rPr>
          <w:rFonts w:hint="eastAsia"/>
          <w:color w:val="000000" w:themeColor="text1"/>
          <w:sz w:val="24"/>
          <w:szCs w:val="24"/>
          <w:highlight w:val="none"/>
          <w14:textFill>
            <w14:solidFill>
              <w14:schemeClr w14:val="tx1"/>
            </w14:solidFill>
          </w14:textFill>
        </w:rPr>
        <w:t>服务</w:t>
      </w:r>
      <w:r>
        <w:rPr>
          <w:color w:val="000000" w:themeColor="text1"/>
          <w:sz w:val="24"/>
          <w:szCs w:val="24"/>
          <w:highlight w:val="none"/>
          <w14:textFill>
            <w14:solidFill>
              <w14:schemeClr w14:val="tx1"/>
            </w14:solidFill>
          </w14:textFill>
        </w:rPr>
        <w:t>向需方交付的相关资料。如果所提交文件是外文的，供方有义务为需方提供中文或译成中文文件。</w:t>
      </w:r>
    </w:p>
    <w:p w14:paraId="57A8F56F">
      <w:pPr>
        <w:tabs>
          <w:tab w:val="left" w:pos="360"/>
          <w:tab w:val="left" w:pos="721"/>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六、验收工作由需方负责对合同进行验收。</w:t>
      </w:r>
    </w:p>
    <w:p w14:paraId="1F51F4F8">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七、货款支付方式：见附件。</w:t>
      </w:r>
    </w:p>
    <w:p w14:paraId="06D68E34">
      <w:pPr>
        <w:tabs>
          <w:tab w:val="left" w:pos="0"/>
          <w:tab w:val="left" w:pos="721"/>
        </w:tabs>
        <w:spacing w:line="520" w:lineRule="exact"/>
        <w:ind w:firstLine="448"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供方开户银行（汉字全称）：</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p>
    <w:p w14:paraId="35398A1C">
      <w:pPr>
        <w:tabs>
          <w:tab w:val="left" w:pos="0"/>
          <w:tab w:val="left" w:pos="721"/>
        </w:tabs>
        <w:spacing w:line="520" w:lineRule="exact"/>
        <w:ind w:firstLine="479" w:firstLineChars="21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行号（数字代码）：</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w:t>
      </w:r>
    </w:p>
    <w:p w14:paraId="4791DCD0">
      <w:pPr>
        <w:tabs>
          <w:tab w:val="left" w:pos="0"/>
          <w:tab w:val="left" w:pos="721"/>
        </w:tabs>
        <w:spacing w:line="520" w:lineRule="exact"/>
        <w:ind w:firstLine="479" w:firstLineChars="21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帐       号：</w:t>
      </w:r>
      <w:r>
        <w:rPr>
          <w:color w:val="000000" w:themeColor="text1"/>
          <w:sz w:val="24"/>
          <w:szCs w:val="24"/>
          <w:highlight w:val="none"/>
          <w:u w:val="single"/>
          <w14:textFill>
            <w14:solidFill>
              <w14:schemeClr w14:val="tx1"/>
            </w14:solidFill>
          </w14:textFill>
        </w:rPr>
        <w:t xml:space="preserve">                                                   </w:t>
      </w:r>
      <w:r>
        <w:rPr>
          <w:color w:val="000000" w:themeColor="text1"/>
          <w:szCs w:val="24"/>
          <w:highlight w:val="none"/>
          <w14:textFill>
            <w14:solidFill>
              <w14:schemeClr w14:val="tx1"/>
            </w14:solidFill>
          </w14:textFill>
        </w:rPr>
        <w:t>。</w:t>
      </w:r>
    </w:p>
    <w:p w14:paraId="60E94871">
      <w:pPr>
        <w:pStyle w:val="12"/>
        <w:spacing w:line="520" w:lineRule="exact"/>
        <w:ind w:left="-97" w:leftChars="-50" w:firstLine="448"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八</w:t>
      </w:r>
      <w:r>
        <w:rPr>
          <w:color w:val="000000" w:themeColor="text1"/>
          <w:sz w:val="24"/>
          <w:szCs w:val="24"/>
          <w:highlight w:val="none"/>
          <w14:textFill>
            <w14:solidFill>
              <w14:schemeClr w14:val="tx1"/>
            </w14:solidFill>
          </w14:textFill>
        </w:rPr>
        <w:t>、有关涉及本合同供方向天津市政府采购中心所提交的投标文件及有关澄清资料和服务承诺均视为本合同不可分割的部分，对供方具有约束力。</w:t>
      </w:r>
    </w:p>
    <w:p w14:paraId="15174918">
      <w:pPr>
        <w:tabs>
          <w:tab w:val="left" w:pos="0"/>
          <w:tab w:val="left" w:pos="315"/>
        </w:tabs>
        <w:spacing w:line="520" w:lineRule="exact"/>
        <w:ind w:firstLine="448"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九</w:t>
      </w:r>
      <w:r>
        <w:rPr>
          <w:color w:val="000000" w:themeColor="text1"/>
          <w:sz w:val="24"/>
          <w:szCs w:val="24"/>
          <w:highlight w:val="none"/>
          <w14:textFill>
            <w14:solidFill>
              <w14:schemeClr w14:val="tx1"/>
            </w14:solidFill>
          </w14:textFill>
        </w:rPr>
        <w:t>、本合同一式   份，需方留存   份，供方留存   份，均具同等效力，签字盖章后生效。</w:t>
      </w:r>
    </w:p>
    <w:tbl>
      <w:tblPr>
        <w:tblStyle w:val="22"/>
        <w:tblW w:w="0" w:type="auto"/>
        <w:tblInd w:w="0" w:type="dxa"/>
        <w:tblLayout w:type="autofit"/>
        <w:tblCellMar>
          <w:top w:w="0" w:type="dxa"/>
          <w:left w:w="108" w:type="dxa"/>
          <w:bottom w:w="0" w:type="dxa"/>
          <w:right w:w="108" w:type="dxa"/>
        </w:tblCellMar>
      </w:tblPr>
      <w:tblGrid>
        <w:gridCol w:w="4261"/>
        <w:gridCol w:w="4261"/>
      </w:tblGrid>
      <w:tr w14:paraId="14D73374">
        <w:tblPrEx>
          <w:tblCellMar>
            <w:top w:w="0" w:type="dxa"/>
            <w:left w:w="108" w:type="dxa"/>
            <w:bottom w:w="0" w:type="dxa"/>
            <w:right w:w="108" w:type="dxa"/>
          </w:tblCellMar>
        </w:tblPrEx>
        <w:tc>
          <w:tcPr>
            <w:tcW w:w="4261" w:type="dxa"/>
          </w:tcPr>
          <w:p w14:paraId="52A8679A">
            <w:pPr>
              <w:tabs>
                <w:tab w:val="left" w:pos="0"/>
                <w:tab w:val="left" w:pos="315"/>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供方（公章）： </w:t>
            </w:r>
          </w:p>
        </w:tc>
        <w:tc>
          <w:tcPr>
            <w:tcW w:w="4261" w:type="dxa"/>
          </w:tcPr>
          <w:p w14:paraId="72614D0C">
            <w:pPr>
              <w:tabs>
                <w:tab w:val="left" w:pos="0"/>
                <w:tab w:val="left" w:pos="315"/>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需方（公章）： </w:t>
            </w:r>
          </w:p>
        </w:tc>
      </w:tr>
      <w:tr w14:paraId="70F76E8B">
        <w:tblPrEx>
          <w:tblCellMar>
            <w:top w:w="0" w:type="dxa"/>
            <w:left w:w="108" w:type="dxa"/>
            <w:bottom w:w="0" w:type="dxa"/>
            <w:right w:w="108" w:type="dxa"/>
          </w:tblCellMar>
        </w:tblPrEx>
        <w:tc>
          <w:tcPr>
            <w:tcW w:w="4261" w:type="dxa"/>
          </w:tcPr>
          <w:p w14:paraId="1B9910DA">
            <w:pPr>
              <w:tabs>
                <w:tab w:val="left" w:pos="0"/>
                <w:tab w:val="left" w:pos="315"/>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地址：  </w:t>
            </w:r>
          </w:p>
        </w:tc>
        <w:tc>
          <w:tcPr>
            <w:tcW w:w="4261" w:type="dxa"/>
          </w:tcPr>
          <w:p w14:paraId="750C125F">
            <w:pPr>
              <w:tabs>
                <w:tab w:val="left" w:pos="0"/>
                <w:tab w:val="left" w:pos="315"/>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地址： </w:t>
            </w:r>
          </w:p>
        </w:tc>
      </w:tr>
      <w:tr w14:paraId="26B61422">
        <w:tblPrEx>
          <w:tblCellMar>
            <w:top w:w="0" w:type="dxa"/>
            <w:left w:w="108" w:type="dxa"/>
            <w:bottom w:w="0" w:type="dxa"/>
            <w:right w:w="108" w:type="dxa"/>
          </w:tblCellMar>
        </w:tblPrEx>
        <w:tc>
          <w:tcPr>
            <w:tcW w:w="4261" w:type="dxa"/>
          </w:tcPr>
          <w:p w14:paraId="550E02F8">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法定代表人： </w:t>
            </w:r>
          </w:p>
        </w:tc>
        <w:tc>
          <w:tcPr>
            <w:tcW w:w="4261" w:type="dxa"/>
          </w:tcPr>
          <w:p w14:paraId="588DB6A5">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法定代表人： </w:t>
            </w:r>
          </w:p>
        </w:tc>
      </w:tr>
      <w:tr w14:paraId="54CB7D38">
        <w:tblPrEx>
          <w:tblCellMar>
            <w:top w:w="0" w:type="dxa"/>
            <w:left w:w="108" w:type="dxa"/>
            <w:bottom w:w="0" w:type="dxa"/>
            <w:right w:w="108" w:type="dxa"/>
          </w:tblCellMar>
        </w:tblPrEx>
        <w:tc>
          <w:tcPr>
            <w:tcW w:w="4261" w:type="dxa"/>
          </w:tcPr>
          <w:p w14:paraId="4F7FE336">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委托代理人： </w:t>
            </w:r>
          </w:p>
        </w:tc>
        <w:tc>
          <w:tcPr>
            <w:tcW w:w="4261" w:type="dxa"/>
          </w:tcPr>
          <w:p w14:paraId="076AB02D">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委托代理人： </w:t>
            </w:r>
          </w:p>
        </w:tc>
      </w:tr>
      <w:tr w14:paraId="160E6707">
        <w:tblPrEx>
          <w:tblCellMar>
            <w:top w:w="0" w:type="dxa"/>
            <w:left w:w="108" w:type="dxa"/>
            <w:bottom w:w="0" w:type="dxa"/>
            <w:right w:w="108" w:type="dxa"/>
          </w:tblCellMar>
        </w:tblPrEx>
        <w:tc>
          <w:tcPr>
            <w:tcW w:w="4261" w:type="dxa"/>
          </w:tcPr>
          <w:p w14:paraId="3FB32663">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w:t>
            </w:r>
          </w:p>
        </w:tc>
        <w:tc>
          <w:tcPr>
            <w:tcW w:w="4261" w:type="dxa"/>
          </w:tcPr>
          <w:p w14:paraId="66B16E15">
            <w:pPr>
              <w:tabs>
                <w:tab w:val="left" w:pos="360"/>
              </w:tabs>
              <w:spacing w:line="5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w:t>
            </w:r>
          </w:p>
        </w:tc>
      </w:tr>
    </w:tbl>
    <w:p w14:paraId="4035C3A1">
      <w:pPr>
        <w:rPr>
          <w:color w:val="000000" w:themeColor="text1"/>
          <w:sz w:val="24"/>
          <w:szCs w:val="24"/>
          <w:highlight w:val="none"/>
          <w14:textFill>
            <w14:solidFill>
              <w14:schemeClr w14:val="tx1"/>
            </w14:solidFill>
          </w14:textFill>
        </w:rPr>
      </w:pPr>
    </w:p>
    <w:p w14:paraId="56BE5903">
      <w:pPr>
        <w:rPr>
          <w:color w:val="000000" w:themeColor="text1"/>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时间：20</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年  月  日</w:t>
      </w:r>
    </w:p>
    <w:p w14:paraId="0737733F">
      <w:pPr>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br w:type="page"/>
      </w:r>
      <w:r>
        <w:rPr>
          <w:b/>
          <w:color w:val="000000" w:themeColor="text1"/>
          <w:sz w:val="30"/>
          <w:szCs w:val="30"/>
          <w:highlight w:val="none"/>
          <w14:textFill>
            <w14:solidFill>
              <w14:schemeClr w14:val="tx1"/>
            </w14:solidFill>
          </w14:textFill>
        </w:rPr>
        <w:t>合同特殊条款</w:t>
      </w:r>
    </w:p>
    <w:p w14:paraId="2AA9E704">
      <w:pPr>
        <w:tabs>
          <w:tab w:val="left" w:pos="360"/>
        </w:tabs>
        <w:spacing w:line="520" w:lineRule="exact"/>
        <w:ind w:firstLine="383" w:firstLineChars="171"/>
        <w:rPr>
          <w:color w:val="000000" w:themeColor="text1"/>
          <w:sz w:val="24"/>
          <w:szCs w:val="24"/>
          <w:highlight w:val="none"/>
          <w14:textFill>
            <w14:solidFill>
              <w14:schemeClr w14:val="tx1"/>
            </w14:solidFill>
          </w14:textFill>
        </w:rPr>
      </w:pPr>
    </w:p>
    <w:p w14:paraId="32EF1EC4">
      <w:pPr>
        <w:tabs>
          <w:tab w:val="left" w:pos="360"/>
        </w:tabs>
        <w:spacing w:line="520" w:lineRule="exact"/>
        <w:ind w:firstLine="383" w:firstLineChars="17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合同特殊条款是合同一般条款的补充和修改。如果两者之间有抵触，应以特殊条款为准。</w:t>
      </w:r>
    </w:p>
    <w:p w14:paraId="6EE85C0F">
      <w:pPr>
        <w:tabs>
          <w:tab w:val="left" w:pos="360"/>
        </w:tabs>
        <w:spacing w:line="520" w:lineRule="exact"/>
        <w:ind w:firstLine="383" w:firstLineChars="17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合同特殊条款由</w:t>
      </w:r>
      <w:r>
        <w:rPr>
          <w:rFonts w:hint="eastAsia"/>
          <w:color w:val="000000" w:themeColor="text1"/>
          <w:sz w:val="24"/>
          <w:szCs w:val="24"/>
          <w:highlight w:val="none"/>
          <w14:textFill>
            <w14:solidFill>
              <w14:schemeClr w14:val="tx1"/>
            </w14:solidFill>
          </w14:textFill>
        </w:rPr>
        <w:t>供方</w:t>
      </w:r>
      <w:r>
        <w:rPr>
          <w:color w:val="000000" w:themeColor="text1"/>
          <w:sz w:val="24"/>
          <w:szCs w:val="24"/>
          <w:highlight w:val="none"/>
          <w14:textFill>
            <w14:solidFill>
              <w14:schemeClr w14:val="tx1"/>
            </w14:solidFill>
          </w14:textFill>
        </w:rPr>
        <w:t>和需方根据项目的具体情况协商拟订。</w:t>
      </w:r>
    </w:p>
    <w:p w14:paraId="07071038">
      <w:pPr>
        <w:autoSpaceDE w:val="0"/>
        <w:autoSpaceDN w:val="0"/>
        <w:adjustRightInd w:val="0"/>
        <w:spacing w:line="360" w:lineRule="auto"/>
        <w:ind w:firstLine="448" w:firstLineChars="200"/>
        <w:rPr>
          <w:color w:val="000000" w:themeColor="text1"/>
          <w:sz w:val="24"/>
          <w:highlight w:val="none"/>
          <w14:textFill>
            <w14:solidFill>
              <w14:schemeClr w14:val="tx1"/>
            </w14:solidFill>
          </w14:textFill>
        </w:rPr>
      </w:pPr>
    </w:p>
    <w:p w14:paraId="67D8B40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B21E363">
      <w:pPr>
        <w:pStyle w:val="1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第五部分  投标文件格式</w:t>
      </w:r>
    </w:p>
    <w:p w14:paraId="14B87436">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投标文件封面格式</w:t>
      </w:r>
    </w:p>
    <w:p w14:paraId="600F572C">
      <w:pPr>
        <w:autoSpaceDE w:val="0"/>
        <w:autoSpaceDN w:val="0"/>
        <w:adjustRightInd w:val="0"/>
        <w:spacing w:line="520" w:lineRule="exact"/>
        <w:rPr>
          <w:color w:val="000000" w:themeColor="text1"/>
          <w:highlight w:val="none"/>
          <w14:textFill>
            <w14:solidFill>
              <w14:schemeClr w14:val="tx1"/>
            </w14:solidFill>
          </w14:textFill>
        </w:rPr>
      </w:pPr>
    </w:p>
    <w:p w14:paraId="1C283E5F">
      <w:pPr>
        <w:autoSpaceDE w:val="0"/>
        <w:autoSpaceDN w:val="0"/>
        <w:adjustRightInd w:val="0"/>
        <w:spacing w:line="520" w:lineRule="exact"/>
        <w:rPr>
          <w:b/>
          <w:color w:val="000000" w:themeColor="text1"/>
          <w:kern w:val="0"/>
          <w:sz w:val="24"/>
          <w:highlight w:val="none"/>
          <w14:textFill>
            <w14:solidFill>
              <w14:schemeClr w14:val="tx1"/>
            </w14:solidFill>
          </w14:textFill>
        </w:rPr>
      </w:pPr>
      <w:r>
        <w:rPr>
          <w:color w:val="000000" w:themeColor="text1"/>
          <w:highlight w:val="none"/>
          <w14:textFill>
            <w14:solidFill>
              <w14:schemeClr w14:val="tx1"/>
            </w14:solidFill>
          </w14:textFill>
        </w:rPr>
        <w:drawing>
          <wp:anchor distT="0" distB="0" distL="114300" distR="114300" simplePos="0" relativeHeight="251661312" behindDoc="0" locked="0" layoutInCell="1" allowOverlap="1">
            <wp:simplePos x="0" y="0"/>
            <wp:positionH relativeFrom="column">
              <wp:posOffset>26670</wp:posOffset>
            </wp:positionH>
            <wp:positionV relativeFrom="paragraph">
              <wp:posOffset>179705</wp:posOffset>
            </wp:positionV>
            <wp:extent cx="480060" cy="434340"/>
            <wp:effectExtent l="0" t="0" r="0" b="381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p>
    <w:p w14:paraId="147819F9">
      <w:pPr>
        <w:autoSpaceDE w:val="0"/>
        <w:autoSpaceDN w:val="0"/>
        <w:adjustRightInd w:val="0"/>
        <w:spacing w:line="520" w:lineRule="exact"/>
        <w:rPr>
          <w:b/>
          <w:color w:val="000000" w:themeColor="text1"/>
          <w:kern w:val="0"/>
          <w:sz w:val="24"/>
          <w:highlight w:val="none"/>
          <w14:textFill>
            <w14:solidFill>
              <w14:schemeClr w14:val="tx1"/>
            </w14:solidFill>
          </w14:textFill>
        </w:rPr>
      </w:pPr>
    </w:p>
    <w:p w14:paraId="54E0E21A">
      <w:pPr>
        <w:autoSpaceDE w:val="0"/>
        <w:autoSpaceDN w:val="0"/>
        <w:adjustRightInd w:val="0"/>
        <w:spacing w:line="520" w:lineRule="exact"/>
        <w:rPr>
          <w:b/>
          <w:color w:val="000000" w:themeColor="text1"/>
          <w:kern w:val="0"/>
          <w:sz w:val="24"/>
          <w:highlight w:val="none"/>
          <w14:textFill>
            <w14:solidFill>
              <w14:schemeClr w14:val="tx1"/>
            </w14:solidFill>
          </w14:textFill>
        </w:rPr>
      </w:pPr>
    </w:p>
    <w:p w14:paraId="708CFDB5">
      <w:pPr>
        <w:autoSpaceDE w:val="0"/>
        <w:autoSpaceDN w:val="0"/>
        <w:adjustRightInd w:val="0"/>
        <w:jc w:val="center"/>
        <w:rPr>
          <w:color w:val="000000" w:themeColor="text1"/>
          <w:kern w:val="0"/>
          <w:sz w:val="144"/>
          <w:szCs w:val="144"/>
          <w:highlight w:val="none"/>
          <w14:textFill>
            <w14:solidFill>
              <w14:schemeClr w14:val="tx1"/>
            </w14:solidFill>
          </w14:textFill>
        </w:rPr>
      </w:pPr>
      <w:r>
        <w:rPr>
          <w:color w:val="000000" w:themeColor="text1"/>
          <w:sz w:val="160"/>
          <w:szCs w:val="84"/>
          <w:highlight w:val="none"/>
          <w14:textFill>
            <w14:solidFill>
              <w14:schemeClr w14:val="tx1"/>
            </w14:solidFill>
          </w14:textFill>
        </w:rPr>
        <w:t>投</w:t>
      </w:r>
      <w:r>
        <w:rPr>
          <w:color w:val="000000" w:themeColor="text1"/>
          <w:sz w:val="90"/>
          <w:szCs w:val="90"/>
          <w:highlight w:val="none"/>
          <w14:textFill>
            <w14:solidFill>
              <w14:schemeClr w14:val="tx1"/>
            </w14:solidFill>
          </w14:textFill>
        </w:rPr>
        <w:t xml:space="preserve"> </w:t>
      </w:r>
      <w:r>
        <w:rPr>
          <w:color w:val="000000" w:themeColor="text1"/>
          <w:sz w:val="160"/>
          <w:szCs w:val="84"/>
          <w:highlight w:val="none"/>
          <w14:textFill>
            <w14:solidFill>
              <w14:schemeClr w14:val="tx1"/>
            </w14:solidFill>
          </w14:textFill>
        </w:rPr>
        <w:t>标</w:t>
      </w:r>
      <w:r>
        <w:rPr>
          <w:color w:val="000000" w:themeColor="text1"/>
          <w:sz w:val="84"/>
          <w:szCs w:val="84"/>
          <w:highlight w:val="none"/>
          <w14:textFill>
            <w14:solidFill>
              <w14:schemeClr w14:val="tx1"/>
            </w14:solidFill>
          </w14:textFill>
        </w:rPr>
        <w:t xml:space="preserve"> </w:t>
      </w:r>
      <w:r>
        <w:rPr>
          <w:color w:val="000000" w:themeColor="text1"/>
          <w:sz w:val="160"/>
          <w:szCs w:val="84"/>
          <w:highlight w:val="none"/>
          <w14:textFill>
            <w14:solidFill>
              <w14:schemeClr w14:val="tx1"/>
            </w14:solidFill>
          </w14:textFill>
        </w:rPr>
        <w:t>文</w:t>
      </w:r>
      <w:r>
        <w:rPr>
          <w:color w:val="000000" w:themeColor="text1"/>
          <w:sz w:val="84"/>
          <w:szCs w:val="84"/>
          <w:highlight w:val="none"/>
          <w14:textFill>
            <w14:solidFill>
              <w14:schemeClr w14:val="tx1"/>
            </w14:solidFill>
          </w14:textFill>
        </w:rPr>
        <w:t xml:space="preserve"> </w:t>
      </w:r>
      <w:r>
        <w:rPr>
          <w:color w:val="000000" w:themeColor="text1"/>
          <w:sz w:val="160"/>
          <w:szCs w:val="84"/>
          <w:highlight w:val="none"/>
          <w14:textFill>
            <w14:solidFill>
              <w14:schemeClr w14:val="tx1"/>
            </w14:solidFill>
          </w14:textFill>
        </w:rPr>
        <w:t>件</w:t>
      </w:r>
    </w:p>
    <w:p w14:paraId="131D7D32">
      <w:pPr>
        <w:autoSpaceDE w:val="0"/>
        <w:autoSpaceDN w:val="0"/>
        <w:adjustRightInd w:val="0"/>
        <w:spacing w:line="520" w:lineRule="exact"/>
        <w:rPr>
          <w:b/>
          <w:color w:val="000000" w:themeColor="text1"/>
          <w:kern w:val="0"/>
          <w:sz w:val="36"/>
          <w:szCs w:val="36"/>
          <w:highlight w:val="none"/>
          <w14:textFill>
            <w14:solidFill>
              <w14:schemeClr w14:val="tx1"/>
            </w14:solidFill>
          </w14:textFill>
        </w:rPr>
      </w:pPr>
    </w:p>
    <w:p w14:paraId="2CA14D5F">
      <w:pPr>
        <w:autoSpaceDE w:val="0"/>
        <w:autoSpaceDN w:val="0"/>
        <w:adjustRightInd w:val="0"/>
        <w:spacing w:line="520" w:lineRule="exact"/>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（加盖电子签章）</w:t>
      </w:r>
    </w:p>
    <w:p w14:paraId="2351CFA8">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r>
        <w:rPr>
          <w:b/>
          <w:color w:val="000000" w:themeColor="text1"/>
          <w:sz w:val="34"/>
          <w:szCs w:val="34"/>
          <w:highlight w:val="none"/>
          <w14:textFill>
            <w14:solidFill>
              <w14:schemeClr w14:val="tx1"/>
            </w14:solidFill>
          </w14:textFill>
        </w:rPr>
        <w:t>项目编号：</w:t>
      </w:r>
    </w:p>
    <w:p w14:paraId="67831494">
      <w:pPr>
        <w:spacing w:before="85" w:beforeLines="30" w:after="199" w:afterLines="70" w:line="540" w:lineRule="exact"/>
        <w:ind w:left="2027" w:leftChars="300" w:hanging="1445" w:hangingChars="446"/>
        <w:rPr>
          <w:b/>
          <w:color w:val="000000" w:themeColor="text1"/>
          <w:sz w:val="34"/>
          <w:szCs w:val="34"/>
          <w:highlight w:val="none"/>
          <w14:textFill>
            <w14:solidFill>
              <w14:schemeClr w14:val="tx1"/>
            </w14:solidFill>
          </w14:textFill>
        </w:rPr>
      </w:pPr>
      <w:r>
        <w:rPr>
          <w:b/>
          <w:color w:val="000000" w:themeColor="text1"/>
          <w:sz w:val="34"/>
          <w:szCs w:val="34"/>
          <w:highlight w:val="none"/>
          <w14:textFill>
            <w14:solidFill>
              <w14:schemeClr w14:val="tx1"/>
            </w14:solidFill>
          </w14:textFill>
        </w:rPr>
        <w:t>项目名称：</w:t>
      </w:r>
    </w:p>
    <w:p w14:paraId="13520BB4">
      <w:pPr>
        <w:spacing w:before="85" w:beforeLines="30" w:after="199" w:afterLines="70" w:line="540" w:lineRule="exact"/>
        <w:ind w:left="2027" w:leftChars="300" w:hanging="1445" w:hangingChars="446"/>
        <w:rPr>
          <w:b/>
          <w:color w:val="000000" w:themeColor="text1"/>
          <w:sz w:val="34"/>
          <w:szCs w:val="34"/>
          <w:highlight w:val="none"/>
          <w14:textFill>
            <w14:solidFill>
              <w14:schemeClr w14:val="tx1"/>
            </w14:solidFill>
          </w14:textFill>
        </w:rPr>
      </w:pPr>
      <w:r>
        <w:rPr>
          <w:b/>
          <w:color w:val="000000" w:themeColor="text1"/>
          <w:sz w:val="34"/>
          <w:szCs w:val="34"/>
          <w:highlight w:val="none"/>
          <w14:textFill>
            <w14:solidFill>
              <w14:schemeClr w14:val="tx1"/>
            </w14:solidFill>
          </w14:textFill>
        </w:rPr>
        <w:t>所投包号：</w:t>
      </w:r>
    </w:p>
    <w:p w14:paraId="0958C354">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r>
        <w:rPr>
          <w:b/>
          <w:color w:val="000000" w:themeColor="text1"/>
          <w:sz w:val="34"/>
          <w:szCs w:val="34"/>
          <w:highlight w:val="none"/>
          <w14:textFill>
            <w14:solidFill>
              <w14:schemeClr w14:val="tx1"/>
            </w14:solidFill>
          </w14:textFill>
        </w:rPr>
        <w:t>投标单位名称：</w:t>
      </w:r>
    </w:p>
    <w:p w14:paraId="5F713CBC">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r>
        <w:rPr>
          <w:rFonts w:hint="eastAsia"/>
          <w:b/>
          <w:color w:val="000000" w:themeColor="text1"/>
          <w:sz w:val="34"/>
          <w:szCs w:val="34"/>
          <w:highlight w:val="none"/>
          <w14:textFill>
            <w14:solidFill>
              <w14:schemeClr w14:val="tx1"/>
            </w14:solidFill>
          </w14:textFill>
        </w:rPr>
        <w:t>投标代表人姓名：</w:t>
      </w:r>
    </w:p>
    <w:p w14:paraId="1725A224">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p>
    <w:p w14:paraId="0F8A0439">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p>
    <w:p w14:paraId="1226C3EA">
      <w:pPr>
        <w:spacing w:before="85" w:beforeLines="30" w:after="199" w:afterLines="70" w:line="540" w:lineRule="exact"/>
        <w:ind w:left="582" w:leftChars="300"/>
        <w:rPr>
          <w:b/>
          <w:color w:val="000000" w:themeColor="text1"/>
          <w:sz w:val="34"/>
          <w:szCs w:val="34"/>
          <w:highlight w:val="none"/>
          <w14:textFill>
            <w14:solidFill>
              <w14:schemeClr w14:val="tx1"/>
            </w14:solidFill>
          </w14:textFill>
        </w:rPr>
      </w:pPr>
    </w:p>
    <w:p w14:paraId="41B64682">
      <w:pPr>
        <w:spacing w:before="85" w:beforeLines="30" w:after="199" w:afterLines="70" w:line="540" w:lineRule="exact"/>
        <w:ind w:left="582" w:leftChars="300"/>
        <w:rPr>
          <w:b/>
          <w:bCs/>
          <w:color w:val="000000" w:themeColor="text1"/>
          <w:sz w:val="24"/>
          <w:highlight w:val="none"/>
          <w14:textFill>
            <w14:solidFill>
              <w14:schemeClr w14:val="tx1"/>
            </w14:solidFill>
          </w14:textFill>
        </w:rPr>
      </w:pPr>
      <w:r>
        <w:rPr>
          <w:b/>
          <w:color w:val="000000" w:themeColor="text1"/>
          <w:sz w:val="34"/>
          <w:szCs w:val="34"/>
          <w:highlight w:val="none"/>
          <w14:textFill>
            <w14:solidFill>
              <w14:schemeClr w14:val="tx1"/>
            </w14:solidFill>
          </w14:textFill>
        </w:rPr>
        <w:t>投标日期：   年   月   日</w:t>
      </w:r>
    </w:p>
    <w:p w14:paraId="0C96E2CB">
      <w:pPr>
        <w:widowControl/>
        <w:jc w:val="lef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r>
    </w:p>
    <w:p w14:paraId="4130E4E6">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投标文件总目录</w:t>
      </w:r>
    </w:p>
    <w:p w14:paraId="697C0B06">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w:t>
      </w:r>
      <w:r>
        <w:rPr>
          <w:rFonts w:hint="eastAsia"/>
          <w:b/>
          <w:bCs/>
          <w:color w:val="000000" w:themeColor="text1"/>
          <w:sz w:val="24"/>
          <w:highlight w:val="none"/>
          <w14:textFill>
            <w14:solidFill>
              <w14:schemeClr w14:val="tx1"/>
            </w14:solidFill>
          </w14:textFill>
        </w:rPr>
        <w:t>投标人</w:t>
      </w:r>
      <w:r>
        <w:rPr>
          <w:b/>
          <w:bCs/>
          <w:color w:val="000000" w:themeColor="text1"/>
          <w:sz w:val="24"/>
          <w:highlight w:val="none"/>
          <w14:textFill>
            <w14:solidFill>
              <w14:schemeClr w14:val="tx1"/>
            </w14:solidFill>
          </w14:textFill>
        </w:rPr>
        <w:t>自行编制）</w:t>
      </w:r>
    </w:p>
    <w:p w14:paraId="7E85CA26">
      <w:pPr>
        <w:widowControl/>
        <w:jc w:val="center"/>
        <w:rPr>
          <w:b/>
          <w:color w:val="000000" w:themeColor="text1"/>
          <w:sz w:val="24"/>
          <w:highlight w:val="none"/>
          <w14:textFill>
            <w14:solidFill>
              <w14:schemeClr w14:val="tx1"/>
            </w14:solidFill>
          </w14:textFill>
        </w:rPr>
      </w:pPr>
    </w:p>
    <w:p w14:paraId="4A232A45">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14:paraId="58BC132A">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评分因素及评标标准页码检索</w:t>
      </w:r>
    </w:p>
    <w:p w14:paraId="4D96F98A">
      <w:pPr>
        <w:widowControl/>
        <w:jc w:val="center"/>
        <w:rPr>
          <w:b/>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（需投标人按招标文件“评分因素及评标标准”中每个评分项逐项列明页码）</w:t>
      </w:r>
    </w:p>
    <w:p w14:paraId="2736CF2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1AC33F29">
      <w:pPr>
        <w:tabs>
          <w:tab w:val="left" w:pos="360"/>
        </w:tabs>
        <w:spacing w:after="285" w:afterLines="100"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附件1</w:t>
      </w:r>
    </w:p>
    <w:p w14:paraId="68654F71">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投标书</w:t>
      </w:r>
    </w:p>
    <w:p w14:paraId="2E842F88">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致：天津市政府采购中心</w:t>
      </w:r>
    </w:p>
    <w:p w14:paraId="1ADB2E29">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根据贵方为天津市</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项目（项目编号：</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）的投标邀请，签字代表</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（姓名</w:t>
      </w:r>
      <w:r>
        <w:rPr>
          <w:color w:val="000000" w:themeColor="text1"/>
          <w:sz w:val="24"/>
          <w:highlight w:val="none"/>
          <w:lang w:val="en-GB"/>
          <w14:textFill>
            <w14:solidFill>
              <w14:schemeClr w14:val="tx1"/>
            </w14:solidFill>
          </w14:textFill>
        </w:rPr>
        <w:t>/</w:t>
      </w:r>
      <w:r>
        <w:rPr>
          <w:color w:val="000000" w:themeColor="text1"/>
          <w:sz w:val="24"/>
          <w:highlight w:val="none"/>
          <w14:textFill>
            <w14:solidFill>
              <w14:schemeClr w14:val="tx1"/>
            </w14:solidFill>
          </w14:textFill>
        </w:rPr>
        <w:t>职务）经正式授权并代表我公司</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（投标单位名称、地址）提交</w:t>
      </w:r>
      <w:r>
        <w:rPr>
          <w:rFonts w:hint="eastAsia"/>
          <w:color w:val="000000" w:themeColor="text1"/>
          <w:sz w:val="24"/>
          <w:highlight w:val="none"/>
          <w14:textFill>
            <w14:solidFill>
              <w14:schemeClr w14:val="tx1"/>
            </w14:solidFill>
          </w14:textFill>
        </w:rPr>
        <w:t>网上应答及上传加盖电子签章的投标文件</w:t>
      </w:r>
      <w:r>
        <w:rPr>
          <w:color w:val="000000" w:themeColor="text1"/>
          <w:sz w:val="24"/>
          <w:highlight w:val="none"/>
          <w14:textFill>
            <w14:solidFill>
              <w14:schemeClr w14:val="tx1"/>
            </w14:solidFill>
          </w14:textFill>
        </w:rPr>
        <w:t>。</w:t>
      </w:r>
    </w:p>
    <w:p w14:paraId="74BA0B50">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据此函，签字代表宣布同意如下：</w:t>
      </w:r>
    </w:p>
    <w:p w14:paraId="5D5CDEEC">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所附投标报价表中规定的应提供和交付的服务投标总价为：</w:t>
      </w:r>
    </w:p>
    <w:p w14:paraId="3A98F296">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第一包，￥</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元（人民币），大写</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w:t>
      </w:r>
    </w:p>
    <w:p w14:paraId="5271E35F">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我公司将按招标文件的规定履行合同责任和义务。</w:t>
      </w:r>
    </w:p>
    <w:p w14:paraId="3D67B02B">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 我公司已详细审查全部招标文件，包括更正公告以及全部参考资料和所有附件。我们认为全部招标文件（包括更正公告以及全部参考资料和所有附件）公平公正，无倾向性和排他性，我们完全理解并同意放弃对这方面有不明及误解的权利。</w:t>
      </w:r>
    </w:p>
    <w:p w14:paraId="3C2D76B2">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 我公司的投标有效期为开标之日起60天。</w:t>
      </w:r>
    </w:p>
    <w:p w14:paraId="277BAE9C">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 我公司同意按照招标方要求提供的与投标有关的一切数据或资料，并声明投标文件及所提供的一切资料均真实有效。由于我公司提供资料不实而造成的责任和后果由我公司自行承担。</w:t>
      </w:r>
    </w:p>
    <w:p w14:paraId="25ECCD9C">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 我公司保证所投产品来自合法的供货渠道，若中标，则有义务向采购人提供其需要的有效书面证明材料。如果提供非法渠道的商品，视为欺诈，并承担相关责任。</w:t>
      </w:r>
    </w:p>
    <w:p w14:paraId="647867E8">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 我公司已熟知贵中心关于本项目电子招投标的要求和规定，我公司完全响应本次招投标通过网上应答进行的方式，我方承诺投标数据以应答截止时间贵中心网络服务器数据库的记录为准，一切因网络通信或我方操作失误造成的应答数据错误或缺失均与贵中心无关，我方愿承担因此出现的任何风险和责任。</w:t>
      </w:r>
    </w:p>
    <w:p w14:paraId="37E7FEFA">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 我公司承诺完全符合《政府采购法》、《政府采购法实施条例》等法律法规规定，并随时接受采购人、采购代理机构的检查验证。在整个招标过程中，我公司若有违规行为，我公司完全接受贵中心依照相关法律法规和招标文件的规定给予处罚。</w:t>
      </w:r>
    </w:p>
    <w:p w14:paraId="190D56C1">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 我公司承诺未列入“信用中国”网站（www.creditchina.gov.cn）失信被执行人、重大税收违法案件当事人名单，也未列入中国政府采购网（www.ccgp.gov.cn）政府采购严重违法失信行为记录名单，符合《中华人民共和国政府采购法》第二十二条规定的各项条件，具备履行合同所必需的设备和专业技术能力，</w:t>
      </w:r>
      <w:r>
        <w:rPr>
          <w:rFonts w:hint="eastAsia"/>
          <w:color w:val="000000" w:themeColor="text1"/>
          <w:sz w:val="24"/>
          <w:szCs w:val="24"/>
          <w:highlight w:val="none"/>
          <w14:textFill>
            <w14:solidFill>
              <w14:schemeClr w14:val="tx1"/>
            </w14:solidFill>
          </w14:textFill>
        </w:rPr>
        <w:t>投标截止日前3年在经营活动中没有重大违法记录</w:t>
      </w:r>
      <w:r>
        <w:rPr>
          <w:rFonts w:hint="eastAsia"/>
          <w:color w:val="000000" w:themeColor="text1"/>
          <w:sz w:val="24"/>
          <w:highlight w:val="none"/>
          <w14:textFill>
            <w14:solidFill>
              <w14:schemeClr w14:val="tx1"/>
            </w14:solidFill>
          </w14:textFill>
        </w:rPr>
        <w:t>。</w:t>
      </w:r>
    </w:p>
    <w:p w14:paraId="32DD2F79">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w:t>
      </w:r>
      <w:r>
        <w:rPr>
          <w:color w:val="000000" w:themeColor="text1"/>
          <w:sz w:val="24"/>
          <w:highlight w:val="none"/>
          <w14:textFill>
            <w14:solidFill>
              <w14:schemeClr w14:val="tx1"/>
            </w14:solidFill>
          </w14:textFill>
        </w:rPr>
        <w:t>. 我公司若中标，本承诺将成为合同不可分割的一部分，与合同具有同等的法律效力。</w:t>
      </w:r>
    </w:p>
    <w:p w14:paraId="7F9C8B38">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如违反</w:t>
      </w:r>
      <w:r>
        <w:rPr>
          <w:rFonts w:ascii="Times New Roman" w:hAnsi="Times New Roman" w:eastAsia="宋体" w:cs="Times New Roman"/>
          <w:color w:val="000000" w:themeColor="text1"/>
          <w:sz w:val="24"/>
          <w:highlight w:val="none"/>
          <w14:textFill>
            <w14:solidFill>
              <w14:schemeClr w14:val="tx1"/>
            </w14:solidFill>
          </w14:textFill>
        </w:rPr>
        <w:t>上述承诺，我公司投标无效且接受相关部门依法作出的处罚，并承担通过“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中国</w:t>
      </w:r>
      <w:r>
        <w:rPr>
          <w:rFonts w:ascii="Times New Roman" w:hAnsi="Times New Roman" w:eastAsia="宋体" w:cs="Times New Roman"/>
          <w:color w:val="000000" w:themeColor="text1"/>
          <w:sz w:val="24"/>
          <w:highlight w:val="none"/>
          <w14:textFill>
            <w14:solidFill>
              <w14:schemeClr w14:val="tx1"/>
            </w14:solidFill>
          </w14:textFill>
        </w:rPr>
        <w:t>政府采购网”等</w:t>
      </w:r>
      <w:r>
        <w:rPr>
          <w:color w:val="000000" w:themeColor="text1"/>
          <w:sz w:val="24"/>
          <w:highlight w:val="none"/>
          <w14:textFill>
            <w14:solidFill>
              <w14:schemeClr w14:val="tx1"/>
            </w14:solidFill>
          </w14:textFill>
        </w:rPr>
        <w:t>相关媒体予以公布的任何风险和责任。</w:t>
      </w:r>
    </w:p>
    <w:p w14:paraId="5FF54394">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 </w:t>
      </w:r>
      <w:r>
        <w:rPr>
          <w:rFonts w:hint="eastAsia"/>
          <w:color w:val="000000" w:themeColor="text1"/>
          <w:sz w:val="24"/>
          <w:highlight w:val="none"/>
          <w14:textFill>
            <w14:solidFill>
              <w14:schemeClr w14:val="tx1"/>
            </w14:solidFill>
          </w14:textFill>
        </w:rPr>
        <w:t>我公司开票信息如下，</w:t>
      </w:r>
      <w:r>
        <w:rPr>
          <w:rFonts w:hint="eastAsia"/>
          <w:b/>
          <w:color w:val="000000" w:themeColor="text1"/>
          <w:sz w:val="24"/>
          <w:highlight w:val="none"/>
          <w14:textFill>
            <w14:solidFill>
              <w14:schemeClr w14:val="tx1"/>
            </w14:solidFill>
          </w14:textFill>
        </w:rPr>
        <w:t>此信息与我公司在税务局注册的信息一致</w:t>
      </w:r>
      <w:r>
        <w:rPr>
          <w:rFonts w:hint="eastAsia"/>
          <w:color w:val="000000" w:themeColor="text1"/>
          <w:sz w:val="24"/>
          <w:highlight w:val="none"/>
          <w14:textFill>
            <w14:solidFill>
              <w14:schemeClr w14:val="tx1"/>
            </w14:solidFill>
          </w14:textFill>
        </w:rPr>
        <w:t>：</w:t>
      </w:r>
    </w:p>
    <w:p w14:paraId="4ED91ADE">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纳税人识别号：</w:t>
      </w:r>
    </w:p>
    <w:p w14:paraId="5178AF29">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地址、电话：</w:t>
      </w:r>
    </w:p>
    <w:p w14:paraId="0201CEA9">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开户行及账号：</w:t>
      </w:r>
    </w:p>
    <w:p w14:paraId="0CC4A7E9">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开具发票类型：□增值税专用发票         □增值税普通发票</w:t>
      </w:r>
    </w:p>
    <w:p w14:paraId="7444D37C">
      <w:pPr>
        <w:spacing w:line="360" w:lineRule="auto"/>
        <w:ind w:firstLine="448"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13. 我公司选择招标代理服务费</w:t>
      </w:r>
      <w:r>
        <w:rPr>
          <w:color w:val="000000" w:themeColor="text1"/>
          <w:sz w:val="24"/>
          <w:highlight w:val="none"/>
          <w14:textFill>
            <w14:solidFill>
              <w14:schemeClr w14:val="tx1"/>
            </w14:solidFill>
          </w14:textFill>
        </w:rPr>
        <w:t>发票领取方式（请自行选择以下任一方式并在相应</w:t>
      </w:r>
      <w:r>
        <w:rPr>
          <w:rFonts w:hint="eastAsia"/>
          <w:color w:val="000000" w:themeColor="text1"/>
          <w:sz w:val="24"/>
          <w:highlight w:val="none"/>
          <w14:textFill>
            <w14:solidFill>
              <w14:schemeClr w14:val="tx1"/>
            </w14:solidFill>
          </w14:textFill>
        </w:rPr>
        <w:t>□里划“√”</w:t>
      </w:r>
      <w:r>
        <w:rPr>
          <w:color w:val="000000" w:themeColor="text1"/>
          <w:sz w:val="24"/>
          <w:highlight w:val="none"/>
          <w14:textFill>
            <w14:solidFill>
              <w14:schemeClr w14:val="tx1"/>
            </w14:solidFill>
          </w14:textFill>
        </w:rPr>
        <w:t>）：</w:t>
      </w:r>
    </w:p>
    <w:p w14:paraId="56BB7474">
      <w:pPr>
        <w:spacing w:line="360" w:lineRule="auto"/>
        <w:ind w:firstLine="448" w:firstLineChars="20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上门自取</w:t>
      </w:r>
    </w:p>
    <w:p w14:paraId="1EE843F9">
      <w:pPr>
        <w:spacing w:line="360" w:lineRule="auto"/>
        <w:ind w:firstLine="448" w:firstLineChars="200"/>
        <w:rPr>
          <w:color w:val="000000" w:themeColor="text1"/>
          <w:sz w:val="24"/>
          <w:highlight w:val="none"/>
          <w14:textFill>
            <w14:solidFill>
              <w14:schemeClr w14:val="tx1"/>
            </w14:solidFill>
          </w14:textFill>
        </w:rPr>
      </w:pPr>
    </w:p>
    <w:p w14:paraId="4CEBE443">
      <w:pPr>
        <w:spacing w:line="360" w:lineRule="auto"/>
        <w:ind w:firstLine="448" w:firstLineChars="20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到付邮寄</w:t>
      </w:r>
    </w:p>
    <w:p w14:paraId="1C17702A">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邮寄地址</w:t>
      </w:r>
      <w:r>
        <w:rPr>
          <w:rFonts w:hint="eastAsia"/>
          <w:color w:val="000000" w:themeColor="text1"/>
          <w:sz w:val="24"/>
          <w:highlight w:val="none"/>
          <w14:textFill>
            <w14:solidFill>
              <w14:schemeClr w14:val="tx1"/>
            </w14:solidFill>
          </w14:textFill>
        </w:rPr>
        <w:t>、邮编</w:t>
      </w:r>
      <w:r>
        <w:rPr>
          <w:color w:val="000000" w:themeColor="text1"/>
          <w:sz w:val="24"/>
          <w:highlight w:val="none"/>
          <w14:textFill>
            <w14:solidFill>
              <w14:schemeClr w14:val="tx1"/>
            </w14:solidFill>
          </w14:textFill>
        </w:rPr>
        <w:t>：</w:t>
      </w:r>
    </w:p>
    <w:p w14:paraId="54059F4C">
      <w:pPr>
        <w:spacing w:line="360" w:lineRule="auto"/>
        <w:ind w:firstLine="448"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邮寄联系人、手机号码：</w:t>
      </w:r>
    </w:p>
    <w:p w14:paraId="150B5332">
      <w:pPr>
        <w:spacing w:line="360" w:lineRule="auto"/>
        <w:ind w:firstLine="3808" w:firstLineChars="1700"/>
        <w:rPr>
          <w:color w:val="000000" w:themeColor="text1"/>
          <w:sz w:val="24"/>
          <w:highlight w:val="none"/>
          <w14:textFill>
            <w14:solidFill>
              <w14:schemeClr w14:val="tx1"/>
            </w14:solidFill>
          </w14:textFill>
        </w:rPr>
      </w:pPr>
    </w:p>
    <w:p w14:paraId="18D93C56">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4680C899">
      <w:pPr>
        <w:spacing w:line="360" w:lineRule="auto"/>
        <w:ind w:firstLine="3808" w:firstLineChars="1700"/>
        <w:rPr>
          <w:color w:val="000000" w:themeColor="text1"/>
          <w:sz w:val="24"/>
          <w:highlight w:val="none"/>
          <w14:textFill>
            <w14:solidFill>
              <w14:schemeClr w14:val="tx1"/>
            </w14:solidFill>
          </w14:textFill>
        </w:rPr>
      </w:pPr>
    </w:p>
    <w:p w14:paraId="3B74C63D">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3570A5AC">
      <w:pPr>
        <w:spacing w:line="460" w:lineRule="exact"/>
        <w:rPr>
          <w:color w:val="000000" w:themeColor="text1"/>
          <w:sz w:val="24"/>
          <w:highlight w:val="none"/>
          <w14:textFill>
            <w14:solidFill>
              <w14:schemeClr w14:val="tx1"/>
            </w14:solidFill>
          </w14:textFill>
        </w:rPr>
      </w:pPr>
    </w:p>
    <w:p w14:paraId="7A7C78C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2F1EB88A">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附件2</w:t>
      </w:r>
    </w:p>
    <w:p w14:paraId="7B82FE39">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开标一览表</w:t>
      </w:r>
    </w:p>
    <w:p w14:paraId="36FCC6EA">
      <w:pPr>
        <w:ind w:right="84"/>
        <w:rPr>
          <w:color w:val="000000" w:themeColor="text1"/>
          <w:sz w:val="24"/>
          <w:highlight w:val="none"/>
          <w14:textFill>
            <w14:solidFill>
              <w14:schemeClr w14:val="tx1"/>
            </w14:solidFill>
          </w14:textFill>
        </w:rPr>
      </w:pPr>
    </w:p>
    <w:p w14:paraId="63921355">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6B15B3EE">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11713DA3">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4D2F91D7">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单位：元</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2180"/>
        <w:gridCol w:w="1375"/>
        <w:gridCol w:w="2050"/>
        <w:gridCol w:w="1678"/>
      </w:tblGrid>
      <w:tr w14:paraId="4BE7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vAlign w:val="center"/>
          </w:tcPr>
          <w:p w14:paraId="48309497">
            <w:pPr>
              <w:spacing w:line="4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包号</w:t>
            </w:r>
          </w:p>
        </w:tc>
        <w:tc>
          <w:tcPr>
            <w:tcW w:w="1278" w:type="pct"/>
            <w:vAlign w:val="center"/>
          </w:tcPr>
          <w:p w14:paraId="16BB3B3A">
            <w:pPr>
              <w:spacing w:line="4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服务名称</w:t>
            </w:r>
          </w:p>
        </w:tc>
        <w:tc>
          <w:tcPr>
            <w:tcW w:w="806" w:type="pct"/>
            <w:vAlign w:val="center"/>
          </w:tcPr>
          <w:p w14:paraId="3A9FBAC0">
            <w:pPr>
              <w:spacing w:line="4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数量</w:t>
            </w:r>
          </w:p>
        </w:tc>
        <w:tc>
          <w:tcPr>
            <w:tcW w:w="1202" w:type="pct"/>
            <w:vAlign w:val="center"/>
          </w:tcPr>
          <w:p w14:paraId="233C29CB">
            <w:pPr>
              <w:spacing w:line="4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投标总价</w:t>
            </w:r>
          </w:p>
        </w:tc>
        <w:tc>
          <w:tcPr>
            <w:tcW w:w="984" w:type="pct"/>
            <w:vAlign w:val="center"/>
          </w:tcPr>
          <w:p w14:paraId="7A7008FE">
            <w:pPr>
              <w:spacing w:line="4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备注</w:t>
            </w:r>
          </w:p>
        </w:tc>
      </w:tr>
      <w:tr w14:paraId="19C1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1B0B365C">
            <w:pPr>
              <w:spacing w:line="460" w:lineRule="exact"/>
              <w:rPr>
                <w:color w:val="000000" w:themeColor="text1"/>
                <w:sz w:val="24"/>
                <w:highlight w:val="none"/>
                <w14:textFill>
                  <w14:solidFill>
                    <w14:schemeClr w14:val="tx1"/>
                  </w14:solidFill>
                </w14:textFill>
              </w:rPr>
            </w:pPr>
          </w:p>
        </w:tc>
        <w:tc>
          <w:tcPr>
            <w:tcW w:w="1278" w:type="pct"/>
          </w:tcPr>
          <w:p w14:paraId="56B60FE3">
            <w:pPr>
              <w:spacing w:line="460" w:lineRule="exact"/>
              <w:rPr>
                <w:color w:val="000000" w:themeColor="text1"/>
                <w:sz w:val="24"/>
                <w:highlight w:val="none"/>
                <w14:textFill>
                  <w14:solidFill>
                    <w14:schemeClr w14:val="tx1"/>
                  </w14:solidFill>
                </w14:textFill>
              </w:rPr>
            </w:pPr>
          </w:p>
        </w:tc>
        <w:tc>
          <w:tcPr>
            <w:tcW w:w="806" w:type="pct"/>
          </w:tcPr>
          <w:p w14:paraId="367947E4">
            <w:pPr>
              <w:spacing w:line="460" w:lineRule="exact"/>
              <w:rPr>
                <w:color w:val="000000" w:themeColor="text1"/>
                <w:sz w:val="24"/>
                <w:highlight w:val="none"/>
                <w14:textFill>
                  <w14:solidFill>
                    <w14:schemeClr w14:val="tx1"/>
                  </w14:solidFill>
                </w14:textFill>
              </w:rPr>
            </w:pPr>
          </w:p>
        </w:tc>
        <w:tc>
          <w:tcPr>
            <w:tcW w:w="1202" w:type="pct"/>
          </w:tcPr>
          <w:p w14:paraId="24113DFB">
            <w:pPr>
              <w:spacing w:line="460" w:lineRule="exact"/>
              <w:rPr>
                <w:color w:val="000000" w:themeColor="text1"/>
                <w:sz w:val="24"/>
                <w:highlight w:val="none"/>
                <w14:textFill>
                  <w14:solidFill>
                    <w14:schemeClr w14:val="tx1"/>
                  </w14:solidFill>
                </w14:textFill>
              </w:rPr>
            </w:pPr>
          </w:p>
        </w:tc>
        <w:tc>
          <w:tcPr>
            <w:tcW w:w="984" w:type="pct"/>
          </w:tcPr>
          <w:p w14:paraId="61BFC4AA">
            <w:pPr>
              <w:spacing w:line="460" w:lineRule="exact"/>
              <w:rPr>
                <w:color w:val="000000" w:themeColor="text1"/>
                <w:sz w:val="24"/>
                <w:highlight w:val="none"/>
                <w14:textFill>
                  <w14:solidFill>
                    <w14:schemeClr w14:val="tx1"/>
                  </w14:solidFill>
                </w14:textFill>
              </w:rPr>
            </w:pPr>
          </w:p>
        </w:tc>
      </w:tr>
      <w:tr w14:paraId="718C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4167BE2">
            <w:pPr>
              <w:spacing w:line="460" w:lineRule="exact"/>
              <w:rPr>
                <w:color w:val="000000" w:themeColor="text1"/>
                <w:sz w:val="24"/>
                <w:highlight w:val="none"/>
                <w14:textFill>
                  <w14:solidFill>
                    <w14:schemeClr w14:val="tx1"/>
                  </w14:solidFill>
                </w14:textFill>
              </w:rPr>
            </w:pPr>
          </w:p>
        </w:tc>
        <w:tc>
          <w:tcPr>
            <w:tcW w:w="1278" w:type="pct"/>
          </w:tcPr>
          <w:p w14:paraId="62DF9FBD">
            <w:pPr>
              <w:spacing w:line="460" w:lineRule="exact"/>
              <w:rPr>
                <w:color w:val="000000" w:themeColor="text1"/>
                <w:sz w:val="24"/>
                <w:highlight w:val="none"/>
                <w14:textFill>
                  <w14:solidFill>
                    <w14:schemeClr w14:val="tx1"/>
                  </w14:solidFill>
                </w14:textFill>
              </w:rPr>
            </w:pPr>
          </w:p>
        </w:tc>
        <w:tc>
          <w:tcPr>
            <w:tcW w:w="806" w:type="pct"/>
          </w:tcPr>
          <w:p w14:paraId="122C2CD1">
            <w:pPr>
              <w:spacing w:line="460" w:lineRule="exact"/>
              <w:rPr>
                <w:color w:val="000000" w:themeColor="text1"/>
                <w:sz w:val="24"/>
                <w:highlight w:val="none"/>
                <w14:textFill>
                  <w14:solidFill>
                    <w14:schemeClr w14:val="tx1"/>
                  </w14:solidFill>
                </w14:textFill>
              </w:rPr>
            </w:pPr>
          </w:p>
        </w:tc>
        <w:tc>
          <w:tcPr>
            <w:tcW w:w="1202" w:type="pct"/>
          </w:tcPr>
          <w:p w14:paraId="23F3A017">
            <w:pPr>
              <w:spacing w:line="460" w:lineRule="exact"/>
              <w:rPr>
                <w:color w:val="000000" w:themeColor="text1"/>
                <w:sz w:val="24"/>
                <w:highlight w:val="none"/>
                <w14:textFill>
                  <w14:solidFill>
                    <w14:schemeClr w14:val="tx1"/>
                  </w14:solidFill>
                </w14:textFill>
              </w:rPr>
            </w:pPr>
          </w:p>
        </w:tc>
        <w:tc>
          <w:tcPr>
            <w:tcW w:w="984" w:type="pct"/>
          </w:tcPr>
          <w:p w14:paraId="12EB4E68">
            <w:pPr>
              <w:spacing w:line="460" w:lineRule="exact"/>
              <w:rPr>
                <w:color w:val="000000" w:themeColor="text1"/>
                <w:sz w:val="24"/>
                <w:highlight w:val="none"/>
                <w14:textFill>
                  <w14:solidFill>
                    <w14:schemeClr w14:val="tx1"/>
                  </w14:solidFill>
                </w14:textFill>
              </w:rPr>
            </w:pPr>
          </w:p>
        </w:tc>
      </w:tr>
      <w:tr w14:paraId="4E51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7CF319C0">
            <w:pPr>
              <w:spacing w:line="460" w:lineRule="exact"/>
              <w:rPr>
                <w:color w:val="000000" w:themeColor="text1"/>
                <w:sz w:val="24"/>
                <w:highlight w:val="none"/>
                <w14:textFill>
                  <w14:solidFill>
                    <w14:schemeClr w14:val="tx1"/>
                  </w14:solidFill>
                </w14:textFill>
              </w:rPr>
            </w:pPr>
          </w:p>
        </w:tc>
        <w:tc>
          <w:tcPr>
            <w:tcW w:w="1278" w:type="pct"/>
          </w:tcPr>
          <w:p w14:paraId="3F08C3FF">
            <w:pPr>
              <w:spacing w:line="460" w:lineRule="exact"/>
              <w:rPr>
                <w:color w:val="000000" w:themeColor="text1"/>
                <w:sz w:val="24"/>
                <w:highlight w:val="none"/>
                <w14:textFill>
                  <w14:solidFill>
                    <w14:schemeClr w14:val="tx1"/>
                  </w14:solidFill>
                </w14:textFill>
              </w:rPr>
            </w:pPr>
          </w:p>
        </w:tc>
        <w:tc>
          <w:tcPr>
            <w:tcW w:w="806" w:type="pct"/>
          </w:tcPr>
          <w:p w14:paraId="47DF34A4">
            <w:pPr>
              <w:spacing w:line="460" w:lineRule="exact"/>
              <w:rPr>
                <w:color w:val="000000" w:themeColor="text1"/>
                <w:sz w:val="24"/>
                <w:highlight w:val="none"/>
                <w14:textFill>
                  <w14:solidFill>
                    <w14:schemeClr w14:val="tx1"/>
                  </w14:solidFill>
                </w14:textFill>
              </w:rPr>
            </w:pPr>
          </w:p>
        </w:tc>
        <w:tc>
          <w:tcPr>
            <w:tcW w:w="1202" w:type="pct"/>
          </w:tcPr>
          <w:p w14:paraId="3CE658D8">
            <w:pPr>
              <w:spacing w:line="460" w:lineRule="exact"/>
              <w:rPr>
                <w:color w:val="000000" w:themeColor="text1"/>
                <w:sz w:val="24"/>
                <w:highlight w:val="none"/>
                <w14:textFill>
                  <w14:solidFill>
                    <w14:schemeClr w14:val="tx1"/>
                  </w14:solidFill>
                </w14:textFill>
              </w:rPr>
            </w:pPr>
          </w:p>
        </w:tc>
        <w:tc>
          <w:tcPr>
            <w:tcW w:w="984" w:type="pct"/>
          </w:tcPr>
          <w:p w14:paraId="46655027">
            <w:pPr>
              <w:spacing w:line="460" w:lineRule="exact"/>
              <w:rPr>
                <w:color w:val="000000" w:themeColor="text1"/>
                <w:sz w:val="24"/>
                <w:highlight w:val="none"/>
                <w14:textFill>
                  <w14:solidFill>
                    <w14:schemeClr w14:val="tx1"/>
                  </w14:solidFill>
                </w14:textFill>
              </w:rPr>
            </w:pPr>
          </w:p>
        </w:tc>
      </w:tr>
      <w:tr w14:paraId="2647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3AAFCB1E">
            <w:pPr>
              <w:spacing w:line="460" w:lineRule="exact"/>
              <w:rPr>
                <w:color w:val="000000" w:themeColor="text1"/>
                <w:sz w:val="24"/>
                <w:highlight w:val="none"/>
                <w14:textFill>
                  <w14:solidFill>
                    <w14:schemeClr w14:val="tx1"/>
                  </w14:solidFill>
                </w14:textFill>
              </w:rPr>
            </w:pPr>
          </w:p>
        </w:tc>
        <w:tc>
          <w:tcPr>
            <w:tcW w:w="1278" w:type="pct"/>
          </w:tcPr>
          <w:p w14:paraId="30D7F470">
            <w:pPr>
              <w:spacing w:line="460" w:lineRule="exact"/>
              <w:rPr>
                <w:color w:val="000000" w:themeColor="text1"/>
                <w:sz w:val="24"/>
                <w:highlight w:val="none"/>
                <w14:textFill>
                  <w14:solidFill>
                    <w14:schemeClr w14:val="tx1"/>
                  </w14:solidFill>
                </w14:textFill>
              </w:rPr>
            </w:pPr>
          </w:p>
        </w:tc>
        <w:tc>
          <w:tcPr>
            <w:tcW w:w="806" w:type="pct"/>
          </w:tcPr>
          <w:p w14:paraId="0A4E11AC">
            <w:pPr>
              <w:spacing w:line="460" w:lineRule="exact"/>
              <w:rPr>
                <w:color w:val="000000" w:themeColor="text1"/>
                <w:sz w:val="24"/>
                <w:highlight w:val="none"/>
                <w14:textFill>
                  <w14:solidFill>
                    <w14:schemeClr w14:val="tx1"/>
                  </w14:solidFill>
                </w14:textFill>
              </w:rPr>
            </w:pPr>
          </w:p>
        </w:tc>
        <w:tc>
          <w:tcPr>
            <w:tcW w:w="1202" w:type="pct"/>
          </w:tcPr>
          <w:p w14:paraId="345FBF8C">
            <w:pPr>
              <w:spacing w:line="460" w:lineRule="exact"/>
              <w:rPr>
                <w:color w:val="000000" w:themeColor="text1"/>
                <w:sz w:val="24"/>
                <w:highlight w:val="none"/>
                <w14:textFill>
                  <w14:solidFill>
                    <w14:schemeClr w14:val="tx1"/>
                  </w14:solidFill>
                </w14:textFill>
              </w:rPr>
            </w:pPr>
          </w:p>
        </w:tc>
        <w:tc>
          <w:tcPr>
            <w:tcW w:w="984" w:type="pct"/>
          </w:tcPr>
          <w:p w14:paraId="5E7D4386">
            <w:pPr>
              <w:spacing w:line="460" w:lineRule="exact"/>
              <w:rPr>
                <w:color w:val="000000" w:themeColor="text1"/>
                <w:sz w:val="24"/>
                <w:highlight w:val="none"/>
                <w14:textFill>
                  <w14:solidFill>
                    <w14:schemeClr w14:val="tx1"/>
                  </w14:solidFill>
                </w14:textFill>
              </w:rPr>
            </w:pPr>
          </w:p>
        </w:tc>
      </w:tr>
      <w:tr w14:paraId="23E4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76EEF6E9">
            <w:pPr>
              <w:spacing w:line="460" w:lineRule="exact"/>
              <w:rPr>
                <w:color w:val="000000" w:themeColor="text1"/>
                <w:sz w:val="24"/>
                <w:highlight w:val="none"/>
                <w14:textFill>
                  <w14:solidFill>
                    <w14:schemeClr w14:val="tx1"/>
                  </w14:solidFill>
                </w14:textFill>
              </w:rPr>
            </w:pPr>
          </w:p>
        </w:tc>
        <w:tc>
          <w:tcPr>
            <w:tcW w:w="1278" w:type="pct"/>
          </w:tcPr>
          <w:p w14:paraId="2ECAD857">
            <w:pPr>
              <w:spacing w:line="460" w:lineRule="exact"/>
              <w:rPr>
                <w:color w:val="000000" w:themeColor="text1"/>
                <w:sz w:val="24"/>
                <w:highlight w:val="none"/>
                <w14:textFill>
                  <w14:solidFill>
                    <w14:schemeClr w14:val="tx1"/>
                  </w14:solidFill>
                </w14:textFill>
              </w:rPr>
            </w:pPr>
          </w:p>
        </w:tc>
        <w:tc>
          <w:tcPr>
            <w:tcW w:w="806" w:type="pct"/>
          </w:tcPr>
          <w:p w14:paraId="12C1F6C2">
            <w:pPr>
              <w:spacing w:line="460" w:lineRule="exact"/>
              <w:rPr>
                <w:color w:val="000000" w:themeColor="text1"/>
                <w:sz w:val="24"/>
                <w:highlight w:val="none"/>
                <w14:textFill>
                  <w14:solidFill>
                    <w14:schemeClr w14:val="tx1"/>
                  </w14:solidFill>
                </w14:textFill>
              </w:rPr>
            </w:pPr>
          </w:p>
        </w:tc>
        <w:tc>
          <w:tcPr>
            <w:tcW w:w="1202" w:type="pct"/>
          </w:tcPr>
          <w:p w14:paraId="56455B92">
            <w:pPr>
              <w:spacing w:line="460" w:lineRule="exact"/>
              <w:rPr>
                <w:color w:val="000000" w:themeColor="text1"/>
                <w:sz w:val="24"/>
                <w:highlight w:val="none"/>
                <w14:textFill>
                  <w14:solidFill>
                    <w14:schemeClr w14:val="tx1"/>
                  </w14:solidFill>
                </w14:textFill>
              </w:rPr>
            </w:pPr>
          </w:p>
        </w:tc>
        <w:tc>
          <w:tcPr>
            <w:tcW w:w="984" w:type="pct"/>
          </w:tcPr>
          <w:p w14:paraId="19732482">
            <w:pPr>
              <w:spacing w:line="460" w:lineRule="exact"/>
              <w:rPr>
                <w:color w:val="000000" w:themeColor="text1"/>
                <w:sz w:val="24"/>
                <w:highlight w:val="none"/>
                <w14:textFill>
                  <w14:solidFill>
                    <w14:schemeClr w14:val="tx1"/>
                  </w14:solidFill>
                </w14:textFill>
              </w:rPr>
            </w:pPr>
          </w:p>
        </w:tc>
      </w:tr>
      <w:tr w14:paraId="1826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8EC8265">
            <w:pPr>
              <w:spacing w:line="460" w:lineRule="exact"/>
              <w:rPr>
                <w:color w:val="000000" w:themeColor="text1"/>
                <w:sz w:val="24"/>
                <w:highlight w:val="none"/>
                <w14:textFill>
                  <w14:solidFill>
                    <w14:schemeClr w14:val="tx1"/>
                  </w14:solidFill>
                </w14:textFill>
              </w:rPr>
            </w:pPr>
          </w:p>
        </w:tc>
        <w:tc>
          <w:tcPr>
            <w:tcW w:w="1278" w:type="pct"/>
          </w:tcPr>
          <w:p w14:paraId="037D1B88">
            <w:pPr>
              <w:spacing w:line="460" w:lineRule="exact"/>
              <w:rPr>
                <w:color w:val="000000" w:themeColor="text1"/>
                <w:sz w:val="24"/>
                <w:highlight w:val="none"/>
                <w14:textFill>
                  <w14:solidFill>
                    <w14:schemeClr w14:val="tx1"/>
                  </w14:solidFill>
                </w14:textFill>
              </w:rPr>
            </w:pPr>
          </w:p>
        </w:tc>
        <w:tc>
          <w:tcPr>
            <w:tcW w:w="806" w:type="pct"/>
          </w:tcPr>
          <w:p w14:paraId="22E701D5">
            <w:pPr>
              <w:spacing w:line="460" w:lineRule="exact"/>
              <w:rPr>
                <w:color w:val="000000" w:themeColor="text1"/>
                <w:sz w:val="24"/>
                <w:highlight w:val="none"/>
                <w14:textFill>
                  <w14:solidFill>
                    <w14:schemeClr w14:val="tx1"/>
                  </w14:solidFill>
                </w14:textFill>
              </w:rPr>
            </w:pPr>
          </w:p>
        </w:tc>
        <w:tc>
          <w:tcPr>
            <w:tcW w:w="1202" w:type="pct"/>
          </w:tcPr>
          <w:p w14:paraId="55708840">
            <w:pPr>
              <w:spacing w:line="460" w:lineRule="exact"/>
              <w:rPr>
                <w:color w:val="000000" w:themeColor="text1"/>
                <w:sz w:val="24"/>
                <w:highlight w:val="none"/>
                <w14:textFill>
                  <w14:solidFill>
                    <w14:schemeClr w14:val="tx1"/>
                  </w14:solidFill>
                </w14:textFill>
              </w:rPr>
            </w:pPr>
          </w:p>
        </w:tc>
        <w:tc>
          <w:tcPr>
            <w:tcW w:w="984" w:type="pct"/>
          </w:tcPr>
          <w:p w14:paraId="0DB1E942">
            <w:pPr>
              <w:spacing w:line="460" w:lineRule="exact"/>
              <w:rPr>
                <w:color w:val="000000" w:themeColor="text1"/>
                <w:sz w:val="24"/>
                <w:highlight w:val="none"/>
                <w14:textFill>
                  <w14:solidFill>
                    <w14:schemeClr w14:val="tx1"/>
                  </w14:solidFill>
                </w14:textFill>
              </w:rPr>
            </w:pPr>
          </w:p>
        </w:tc>
      </w:tr>
      <w:tr w14:paraId="2773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1B43AF87">
            <w:pPr>
              <w:spacing w:line="460" w:lineRule="exact"/>
              <w:rPr>
                <w:color w:val="000000" w:themeColor="text1"/>
                <w:sz w:val="24"/>
                <w:highlight w:val="none"/>
                <w14:textFill>
                  <w14:solidFill>
                    <w14:schemeClr w14:val="tx1"/>
                  </w14:solidFill>
                </w14:textFill>
              </w:rPr>
            </w:pPr>
          </w:p>
        </w:tc>
        <w:tc>
          <w:tcPr>
            <w:tcW w:w="1278" w:type="pct"/>
          </w:tcPr>
          <w:p w14:paraId="1462FE46">
            <w:pPr>
              <w:spacing w:line="460" w:lineRule="exact"/>
              <w:rPr>
                <w:color w:val="000000" w:themeColor="text1"/>
                <w:sz w:val="24"/>
                <w:highlight w:val="none"/>
                <w14:textFill>
                  <w14:solidFill>
                    <w14:schemeClr w14:val="tx1"/>
                  </w14:solidFill>
                </w14:textFill>
              </w:rPr>
            </w:pPr>
          </w:p>
        </w:tc>
        <w:tc>
          <w:tcPr>
            <w:tcW w:w="806" w:type="pct"/>
          </w:tcPr>
          <w:p w14:paraId="1C8CF7EC">
            <w:pPr>
              <w:spacing w:line="460" w:lineRule="exact"/>
              <w:rPr>
                <w:color w:val="000000" w:themeColor="text1"/>
                <w:sz w:val="24"/>
                <w:highlight w:val="none"/>
                <w14:textFill>
                  <w14:solidFill>
                    <w14:schemeClr w14:val="tx1"/>
                  </w14:solidFill>
                </w14:textFill>
              </w:rPr>
            </w:pPr>
          </w:p>
        </w:tc>
        <w:tc>
          <w:tcPr>
            <w:tcW w:w="1202" w:type="pct"/>
          </w:tcPr>
          <w:p w14:paraId="6FB81499">
            <w:pPr>
              <w:spacing w:line="460" w:lineRule="exact"/>
              <w:rPr>
                <w:color w:val="000000" w:themeColor="text1"/>
                <w:sz w:val="24"/>
                <w:highlight w:val="none"/>
                <w14:textFill>
                  <w14:solidFill>
                    <w14:schemeClr w14:val="tx1"/>
                  </w14:solidFill>
                </w14:textFill>
              </w:rPr>
            </w:pPr>
          </w:p>
        </w:tc>
        <w:tc>
          <w:tcPr>
            <w:tcW w:w="984" w:type="pct"/>
          </w:tcPr>
          <w:p w14:paraId="3D8184F2">
            <w:pPr>
              <w:spacing w:line="460" w:lineRule="exact"/>
              <w:rPr>
                <w:color w:val="000000" w:themeColor="text1"/>
                <w:sz w:val="24"/>
                <w:highlight w:val="none"/>
                <w14:textFill>
                  <w14:solidFill>
                    <w14:schemeClr w14:val="tx1"/>
                  </w14:solidFill>
                </w14:textFill>
              </w:rPr>
            </w:pPr>
          </w:p>
        </w:tc>
      </w:tr>
      <w:tr w14:paraId="4A7B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8F512BF">
            <w:pPr>
              <w:spacing w:line="460" w:lineRule="exact"/>
              <w:rPr>
                <w:color w:val="000000" w:themeColor="text1"/>
                <w:sz w:val="24"/>
                <w:highlight w:val="none"/>
                <w14:textFill>
                  <w14:solidFill>
                    <w14:schemeClr w14:val="tx1"/>
                  </w14:solidFill>
                </w14:textFill>
              </w:rPr>
            </w:pPr>
          </w:p>
        </w:tc>
        <w:tc>
          <w:tcPr>
            <w:tcW w:w="1278" w:type="pct"/>
          </w:tcPr>
          <w:p w14:paraId="0B5C9504">
            <w:pPr>
              <w:spacing w:line="460" w:lineRule="exact"/>
              <w:rPr>
                <w:color w:val="000000" w:themeColor="text1"/>
                <w:sz w:val="24"/>
                <w:highlight w:val="none"/>
                <w14:textFill>
                  <w14:solidFill>
                    <w14:schemeClr w14:val="tx1"/>
                  </w14:solidFill>
                </w14:textFill>
              </w:rPr>
            </w:pPr>
          </w:p>
        </w:tc>
        <w:tc>
          <w:tcPr>
            <w:tcW w:w="806" w:type="pct"/>
          </w:tcPr>
          <w:p w14:paraId="5C11E7BB">
            <w:pPr>
              <w:spacing w:line="460" w:lineRule="exact"/>
              <w:rPr>
                <w:color w:val="000000" w:themeColor="text1"/>
                <w:sz w:val="24"/>
                <w:highlight w:val="none"/>
                <w14:textFill>
                  <w14:solidFill>
                    <w14:schemeClr w14:val="tx1"/>
                  </w14:solidFill>
                </w14:textFill>
              </w:rPr>
            </w:pPr>
          </w:p>
        </w:tc>
        <w:tc>
          <w:tcPr>
            <w:tcW w:w="1202" w:type="pct"/>
          </w:tcPr>
          <w:p w14:paraId="100F002B">
            <w:pPr>
              <w:spacing w:line="460" w:lineRule="exact"/>
              <w:rPr>
                <w:color w:val="000000" w:themeColor="text1"/>
                <w:sz w:val="24"/>
                <w:highlight w:val="none"/>
                <w14:textFill>
                  <w14:solidFill>
                    <w14:schemeClr w14:val="tx1"/>
                  </w14:solidFill>
                </w14:textFill>
              </w:rPr>
            </w:pPr>
          </w:p>
        </w:tc>
        <w:tc>
          <w:tcPr>
            <w:tcW w:w="984" w:type="pct"/>
          </w:tcPr>
          <w:p w14:paraId="57E5C944">
            <w:pPr>
              <w:spacing w:line="460" w:lineRule="exact"/>
              <w:rPr>
                <w:color w:val="000000" w:themeColor="text1"/>
                <w:sz w:val="24"/>
                <w:highlight w:val="none"/>
                <w14:textFill>
                  <w14:solidFill>
                    <w14:schemeClr w14:val="tx1"/>
                  </w14:solidFill>
                </w14:textFill>
              </w:rPr>
            </w:pPr>
          </w:p>
        </w:tc>
      </w:tr>
      <w:tr w14:paraId="31D4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201AE4B0">
            <w:pPr>
              <w:spacing w:line="460" w:lineRule="exact"/>
              <w:rPr>
                <w:color w:val="000000" w:themeColor="text1"/>
                <w:sz w:val="24"/>
                <w:highlight w:val="none"/>
                <w14:textFill>
                  <w14:solidFill>
                    <w14:schemeClr w14:val="tx1"/>
                  </w14:solidFill>
                </w14:textFill>
              </w:rPr>
            </w:pPr>
          </w:p>
        </w:tc>
        <w:tc>
          <w:tcPr>
            <w:tcW w:w="1278" w:type="pct"/>
          </w:tcPr>
          <w:p w14:paraId="1635B170">
            <w:pPr>
              <w:spacing w:line="460" w:lineRule="exact"/>
              <w:rPr>
                <w:color w:val="000000" w:themeColor="text1"/>
                <w:sz w:val="24"/>
                <w:highlight w:val="none"/>
                <w14:textFill>
                  <w14:solidFill>
                    <w14:schemeClr w14:val="tx1"/>
                  </w14:solidFill>
                </w14:textFill>
              </w:rPr>
            </w:pPr>
          </w:p>
        </w:tc>
        <w:tc>
          <w:tcPr>
            <w:tcW w:w="806" w:type="pct"/>
          </w:tcPr>
          <w:p w14:paraId="024AA40D">
            <w:pPr>
              <w:spacing w:line="460" w:lineRule="exact"/>
              <w:rPr>
                <w:color w:val="000000" w:themeColor="text1"/>
                <w:sz w:val="24"/>
                <w:highlight w:val="none"/>
                <w14:textFill>
                  <w14:solidFill>
                    <w14:schemeClr w14:val="tx1"/>
                  </w14:solidFill>
                </w14:textFill>
              </w:rPr>
            </w:pPr>
          </w:p>
        </w:tc>
        <w:tc>
          <w:tcPr>
            <w:tcW w:w="1202" w:type="pct"/>
          </w:tcPr>
          <w:p w14:paraId="35A4C142">
            <w:pPr>
              <w:spacing w:line="460" w:lineRule="exact"/>
              <w:rPr>
                <w:color w:val="000000" w:themeColor="text1"/>
                <w:sz w:val="24"/>
                <w:highlight w:val="none"/>
                <w14:textFill>
                  <w14:solidFill>
                    <w14:schemeClr w14:val="tx1"/>
                  </w14:solidFill>
                </w14:textFill>
              </w:rPr>
            </w:pPr>
          </w:p>
        </w:tc>
        <w:tc>
          <w:tcPr>
            <w:tcW w:w="984" w:type="pct"/>
          </w:tcPr>
          <w:p w14:paraId="43F0D05F">
            <w:pPr>
              <w:spacing w:line="460" w:lineRule="exact"/>
              <w:rPr>
                <w:color w:val="000000" w:themeColor="text1"/>
                <w:sz w:val="24"/>
                <w:highlight w:val="none"/>
                <w14:textFill>
                  <w14:solidFill>
                    <w14:schemeClr w14:val="tx1"/>
                  </w14:solidFill>
                </w14:textFill>
              </w:rPr>
            </w:pPr>
          </w:p>
        </w:tc>
      </w:tr>
      <w:tr w14:paraId="298A4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0E471922">
            <w:pPr>
              <w:spacing w:line="460" w:lineRule="exact"/>
              <w:rPr>
                <w:color w:val="000000" w:themeColor="text1"/>
                <w:sz w:val="24"/>
                <w:highlight w:val="none"/>
                <w14:textFill>
                  <w14:solidFill>
                    <w14:schemeClr w14:val="tx1"/>
                  </w14:solidFill>
                </w14:textFill>
              </w:rPr>
            </w:pPr>
          </w:p>
        </w:tc>
        <w:tc>
          <w:tcPr>
            <w:tcW w:w="1278" w:type="pct"/>
          </w:tcPr>
          <w:p w14:paraId="78CE6758">
            <w:pPr>
              <w:spacing w:line="460" w:lineRule="exact"/>
              <w:rPr>
                <w:color w:val="000000" w:themeColor="text1"/>
                <w:sz w:val="24"/>
                <w:highlight w:val="none"/>
                <w14:textFill>
                  <w14:solidFill>
                    <w14:schemeClr w14:val="tx1"/>
                  </w14:solidFill>
                </w14:textFill>
              </w:rPr>
            </w:pPr>
          </w:p>
        </w:tc>
        <w:tc>
          <w:tcPr>
            <w:tcW w:w="806" w:type="pct"/>
          </w:tcPr>
          <w:p w14:paraId="5E267CE6">
            <w:pPr>
              <w:spacing w:line="460" w:lineRule="exact"/>
              <w:rPr>
                <w:color w:val="000000" w:themeColor="text1"/>
                <w:sz w:val="24"/>
                <w:highlight w:val="none"/>
                <w14:textFill>
                  <w14:solidFill>
                    <w14:schemeClr w14:val="tx1"/>
                  </w14:solidFill>
                </w14:textFill>
              </w:rPr>
            </w:pPr>
          </w:p>
        </w:tc>
        <w:tc>
          <w:tcPr>
            <w:tcW w:w="1202" w:type="pct"/>
          </w:tcPr>
          <w:p w14:paraId="44278C0B">
            <w:pPr>
              <w:spacing w:line="460" w:lineRule="exact"/>
              <w:rPr>
                <w:color w:val="000000" w:themeColor="text1"/>
                <w:sz w:val="24"/>
                <w:highlight w:val="none"/>
                <w14:textFill>
                  <w14:solidFill>
                    <w14:schemeClr w14:val="tx1"/>
                  </w14:solidFill>
                </w14:textFill>
              </w:rPr>
            </w:pPr>
          </w:p>
        </w:tc>
        <w:tc>
          <w:tcPr>
            <w:tcW w:w="984" w:type="pct"/>
          </w:tcPr>
          <w:p w14:paraId="298B6DD5">
            <w:pPr>
              <w:spacing w:line="460" w:lineRule="exact"/>
              <w:rPr>
                <w:color w:val="000000" w:themeColor="text1"/>
                <w:sz w:val="24"/>
                <w:highlight w:val="none"/>
                <w14:textFill>
                  <w14:solidFill>
                    <w14:schemeClr w14:val="tx1"/>
                  </w14:solidFill>
                </w14:textFill>
              </w:rPr>
            </w:pPr>
          </w:p>
        </w:tc>
      </w:tr>
      <w:tr w14:paraId="2922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2EC57378">
            <w:pPr>
              <w:spacing w:line="460" w:lineRule="exact"/>
              <w:rPr>
                <w:color w:val="000000" w:themeColor="text1"/>
                <w:sz w:val="24"/>
                <w:highlight w:val="none"/>
                <w14:textFill>
                  <w14:solidFill>
                    <w14:schemeClr w14:val="tx1"/>
                  </w14:solidFill>
                </w14:textFill>
              </w:rPr>
            </w:pPr>
          </w:p>
        </w:tc>
        <w:tc>
          <w:tcPr>
            <w:tcW w:w="1278" w:type="pct"/>
          </w:tcPr>
          <w:p w14:paraId="62C3C667">
            <w:pPr>
              <w:spacing w:line="460" w:lineRule="exact"/>
              <w:rPr>
                <w:color w:val="000000" w:themeColor="text1"/>
                <w:sz w:val="24"/>
                <w:highlight w:val="none"/>
                <w14:textFill>
                  <w14:solidFill>
                    <w14:schemeClr w14:val="tx1"/>
                  </w14:solidFill>
                </w14:textFill>
              </w:rPr>
            </w:pPr>
          </w:p>
        </w:tc>
        <w:tc>
          <w:tcPr>
            <w:tcW w:w="806" w:type="pct"/>
          </w:tcPr>
          <w:p w14:paraId="12DDB932">
            <w:pPr>
              <w:spacing w:line="460" w:lineRule="exact"/>
              <w:rPr>
                <w:color w:val="000000" w:themeColor="text1"/>
                <w:sz w:val="24"/>
                <w:highlight w:val="none"/>
                <w14:textFill>
                  <w14:solidFill>
                    <w14:schemeClr w14:val="tx1"/>
                  </w14:solidFill>
                </w14:textFill>
              </w:rPr>
            </w:pPr>
          </w:p>
        </w:tc>
        <w:tc>
          <w:tcPr>
            <w:tcW w:w="1202" w:type="pct"/>
          </w:tcPr>
          <w:p w14:paraId="3FC9A1B1">
            <w:pPr>
              <w:spacing w:line="460" w:lineRule="exact"/>
              <w:rPr>
                <w:color w:val="000000" w:themeColor="text1"/>
                <w:sz w:val="24"/>
                <w:highlight w:val="none"/>
                <w14:textFill>
                  <w14:solidFill>
                    <w14:schemeClr w14:val="tx1"/>
                  </w14:solidFill>
                </w14:textFill>
              </w:rPr>
            </w:pPr>
          </w:p>
        </w:tc>
        <w:tc>
          <w:tcPr>
            <w:tcW w:w="984" w:type="pct"/>
          </w:tcPr>
          <w:p w14:paraId="37A81C9C">
            <w:pPr>
              <w:spacing w:line="460" w:lineRule="exact"/>
              <w:rPr>
                <w:color w:val="000000" w:themeColor="text1"/>
                <w:sz w:val="24"/>
                <w:highlight w:val="none"/>
                <w14:textFill>
                  <w14:solidFill>
                    <w14:schemeClr w14:val="tx1"/>
                  </w14:solidFill>
                </w14:textFill>
              </w:rPr>
            </w:pPr>
          </w:p>
        </w:tc>
      </w:tr>
      <w:tr w14:paraId="6015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pct"/>
          </w:tcPr>
          <w:p w14:paraId="4A046B2C">
            <w:pPr>
              <w:spacing w:line="460" w:lineRule="exact"/>
              <w:rPr>
                <w:color w:val="000000" w:themeColor="text1"/>
                <w:sz w:val="24"/>
                <w:highlight w:val="none"/>
                <w14:textFill>
                  <w14:solidFill>
                    <w14:schemeClr w14:val="tx1"/>
                  </w14:solidFill>
                </w14:textFill>
              </w:rPr>
            </w:pPr>
          </w:p>
        </w:tc>
        <w:tc>
          <w:tcPr>
            <w:tcW w:w="1278" w:type="pct"/>
          </w:tcPr>
          <w:p w14:paraId="3DE8C447">
            <w:pPr>
              <w:spacing w:line="460" w:lineRule="exact"/>
              <w:rPr>
                <w:color w:val="000000" w:themeColor="text1"/>
                <w:sz w:val="24"/>
                <w:highlight w:val="none"/>
                <w14:textFill>
                  <w14:solidFill>
                    <w14:schemeClr w14:val="tx1"/>
                  </w14:solidFill>
                </w14:textFill>
              </w:rPr>
            </w:pPr>
          </w:p>
        </w:tc>
        <w:tc>
          <w:tcPr>
            <w:tcW w:w="806" w:type="pct"/>
          </w:tcPr>
          <w:p w14:paraId="77881C1A">
            <w:pPr>
              <w:spacing w:line="460" w:lineRule="exact"/>
              <w:rPr>
                <w:color w:val="000000" w:themeColor="text1"/>
                <w:sz w:val="24"/>
                <w:highlight w:val="none"/>
                <w14:textFill>
                  <w14:solidFill>
                    <w14:schemeClr w14:val="tx1"/>
                  </w14:solidFill>
                </w14:textFill>
              </w:rPr>
            </w:pPr>
          </w:p>
        </w:tc>
        <w:tc>
          <w:tcPr>
            <w:tcW w:w="1202" w:type="pct"/>
          </w:tcPr>
          <w:p w14:paraId="2602D70D">
            <w:pPr>
              <w:spacing w:line="460" w:lineRule="exact"/>
              <w:rPr>
                <w:color w:val="000000" w:themeColor="text1"/>
                <w:sz w:val="24"/>
                <w:highlight w:val="none"/>
                <w14:textFill>
                  <w14:solidFill>
                    <w14:schemeClr w14:val="tx1"/>
                  </w14:solidFill>
                </w14:textFill>
              </w:rPr>
            </w:pPr>
          </w:p>
        </w:tc>
        <w:tc>
          <w:tcPr>
            <w:tcW w:w="984" w:type="pct"/>
          </w:tcPr>
          <w:p w14:paraId="56E611A3">
            <w:pPr>
              <w:spacing w:line="460" w:lineRule="exact"/>
              <w:rPr>
                <w:color w:val="000000" w:themeColor="text1"/>
                <w:sz w:val="24"/>
                <w:highlight w:val="none"/>
                <w14:textFill>
                  <w14:solidFill>
                    <w14:schemeClr w14:val="tx1"/>
                  </w14:solidFill>
                </w14:textFill>
              </w:rPr>
            </w:pPr>
          </w:p>
        </w:tc>
      </w:tr>
    </w:tbl>
    <w:p w14:paraId="61183CFF">
      <w:pPr>
        <w:spacing w:line="360" w:lineRule="auto"/>
        <w:ind w:right="84" w:firstLine="420"/>
        <w:rPr>
          <w:color w:val="000000" w:themeColor="text1"/>
          <w:sz w:val="24"/>
          <w:highlight w:val="none"/>
          <w14:textFill>
            <w14:solidFill>
              <w14:schemeClr w14:val="tx1"/>
            </w14:solidFill>
          </w14:textFill>
        </w:rPr>
      </w:pPr>
    </w:p>
    <w:p w14:paraId="00240CD2">
      <w:pPr>
        <w:spacing w:line="360" w:lineRule="auto"/>
        <w:ind w:right="84" w:firstLine="420"/>
        <w:rPr>
          <w:color w:val="000000" w:themeColor="text1"/>
          <w:sz w:val="24"/>
          <w:highlight w:val="none"/>
          <w14:textFill>
            <w14:solidFill>
              <w14:schemeClr w14:val="tx1"/>
            </w14:solidFill>
          </w14:textFill>
        </w:rPr>
      </w:pPr>
    </w:p>
    <w:p w14:paraId="3B5BBDCF">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3DF80CE6">
      <w:pPr>
        <w:spacing w:line="360" w:lineRule="auto"/>
        <w:ind w:firstLine="3808" w:firstLineChars="1700"/>
        <w:rPr>
          <w:color w:val="000000" w:themeColor="text1"/>
          <w:sz w:val="24"/>
          <w:highlight w:val="none"/>
          <w14:textFill>
            <w14:solidFill>
              <w14:schemeClr w14:val="tx1"/>
            </w14:solidFill>
          </w14:textFill>
        </w:rPr>
      </w:pPr>
    </w:p>
    <w:p w14:paraId="4D92320B">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0E7F781D">
      <w:pPr>
        <w:spacing w:line="360" w:lineRule="auto"/>
        <w:ind w:right="84" w:firstLine="420"/>
        <w:rPr>
          <w:color w:val="000000" w:themeColor="text1"/>
          <w:sz w:val="24"/>
          <w:highlight w:val="none"/>
          <w14:textFill>
            <w14:solidFill>
              <w14:schemeClr w14:val="tx1"/>
            </w14:solidFill>
          </w14:textFill>
        </w:rPr>
      </w:pPr>
    </w:p>
    <w:p w14:paraId="33908AB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50FEF490">
      <w:pPr>
        <w:tabs>
          <w:tab w:val="left" w:pos="360"/>
        </w:tabs>
        <w:spacing w:after="285" w:afterLines="100"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附件3</w:t>
      </w:r>
    </w:p>
    <w:p w14:paraId="40D1EA45">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开标分项一览表</w:t>
      </w:r>
    </w:p>
    <w:p w14:paraId="37541CE5">
      <w:pPr>
        <w:ind w:right="84"/>
        <w:rPr>
          <w:color w:val="000000" w:themeColor="text1"/>
          <w:sz w:val="24"/>
          <w:highlight w:val="none"/>
          <w14:textFill>
            <w14:solidFill>
              <w14:schemeClr w14:val="tx1"/>
            </w14:solidFill>
          </w14:textFill>
        </w:rPr>
      </w:pPr>
    </w:p>
    <w:p w14:paraId="404A61DF">
      <w:pPr>
        <w:spacing w:line="460" w:lineRule="exact"/>
        <w:ind w:left="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1293DB66">
      <w:pPr>
        <w:spacing w:line="460" w:lineRule="exact"/>
        <w:ind w:left="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147AE6CC">
      <w:pPr>
        <w:spacing w:line="460" w:lineRule="exact"/>
        <w:ind w:left="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包    号：</w:t>
      </w:r>
      <w:r>
        <w:rPr>
          <w:color w:val="000000" w:themeColor="text1"/>
          <w:sz w:val="24"/>
          <w:highlight w:val="none"/>
          <w:u w:val="single"/>
          <w14:textFill>
            <w14:solidFill>
              <w14:schemeClr w14:val="tx1"/>
            </w14:solidFill>
          </w14:textFill>
        </w:rPr>
        <w:t xml:space="preserve">                    </w:t>
      </w:r>
    </w:p>
    <w:p w14:paraId="02FC1F1B">
      <w:pPr>
        <w:spacing w:line="460" w:lineRule="exact"/>
        <w:ind w:firstLine="6496" w:firstLineChars="29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单位：元</w:t>
      </w:r>
    </w:p>
    <w:tbl>
      <w:tblPr>
        <w:tblStyle w:val="22"/>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2349"/>
        <w:gridCol w:w="1701"/>
        <w:gridCol w:w="2238"/>
        <w:gridCol w:w="1848"/>
      </w:tblGrid>
      <w:tr w14:paraId="717C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78" w:type="dxa"/>
            <w:vAlign w:val="center"/>
          </w:tcPr>
          <w:p w14:paraId="72137F73">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项号</w:t>
            </w:r>
          </w:p>
        </w:tc>
        <w:tc>
          <w:tcPr>
            <w:tcW w:w="2349" w:type="dxa"/>
            <w:vAlign w:val="center"/>
          </w:tcPr>
          <w:p w14:paraId="2677083B">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服务名称</w:t>
            </w:r>
          </w:p>
        </w:tc>
        <w:tc>
          <w:tcPr>
            <w:tcW w:w="1701" w:type="dxa"/>
            <w:vAlign w:val="center"/>
          </w:tcPr>
          <w:p w14:paraId="45D8AC9F">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总价</w:t>
            </w:r>
          </w:p>
        </w:tc>
        <w:tc>
          <w:tcPr>
            <w:tcW w:w="2238" w:type="dxa"/>
            <w:vAlign w:val="center"/>
          </w:tcPr>
          <w:p w14:paraId="1E78287D">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数量</w:t>
            </w:r>
          </w:p>
        </w:tc>
        <w:tc>
          <w:tcPr>
            <w:tcW w:w="1848" w:type="dxa"/>
            <w:vAlign w:val="center"/>
          </w:tcPr>
          <w:p w14:paraId="092686A8">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备注</w:t>
            </w:r>
          </w:p>
        </w:tc>
      </w:tr>
      <w:tr w14:paraId="25D4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78" w:type="dxa"/>
            <w:vAlign w:val="center"/>
          </w:tcPr>
          <w:p w14:paraId="185BF9C6">
            <w:pPr>
              <w:widowControl/>
              <w:jc w:val="center"/>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p>
        </w:tc>
        <w:tc>
          <w:tcPr>
            <w:tcW w:w="2349" w:type="dxa"/>
            <w:vAlign w:val="center"/>
          </w:tcPr>
          <w:p w14:paraId="18AFD1DE">
            <w:pPr>
              <w:widowControl/>
              <w:jc w:val="center"/>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消防产品质量监督抽查检验</w:t>
            </w:r>
          </w:p>
        </w:tc>
        <w:tc>
          <w:tcPr>
            <w:tcW w:w="1701" w:type="dxa"/>
            <w:vAlign w:val="center"/>
          </w:tcPr>
          <w:p w14:paraId="37E6797A">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007367CC">
            <w:pPr>
              <w:widowControl/>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1项</w:t>
            </w:r>
          </w:p>
        </w:tc>
        <w:tc>
          <w:tcPr>
            <w:tcW w:w="1848" w:type="dxa"/>
            <w:vAlign w:val="center"/>
          </w:tcPr>
          <w:p w14:paraId="0E182031">
            <w:pPr>
              <w:widowControl/>
              <w:jc w:val="center"/>
              <w:rPr>
                <w:color w:val="000000" w:themeColor="text1"/>
                <w:sz w:val="24"/>
                <w:szCs w:val="24"/>
                <w:highlight w:val="none"/>
                <w14:textFill>
                  <w14:solidFill>
                    <w14:schemeClr w14:val="tx1"/>
                  </w14:solidFill>
                </w14:textFill>
              </w:rPr>
            </w:pPr>
          </w:p>
        </w:tc>
      </w:tr>
      <w:tr w14:paraId="5992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014" w:type="dxa"/>
            <w:gridSpan w:val="5"/>
            <w:vAlign w:val="center"/>
          </w:tcPr>
          <w:p w14:paraId="7264C46C">
            <w:pPr>
              <w:widowControl/>
              <w:jc w:val="left"/>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其中</w:t>
            </w:r>
          </w:p>
        </w:tc>
      </w:tr>
      <w:tr w14:paraId="09F9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75827C05">
            <w:pPr>
              <w:widowControl/>
              <w:jc w:val="lef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分项名称</w:t>
            </w:r>
          </w:p>
        </w:tc>
        <w:tc>
          <w:tcPr>
            <w:tcW w:w="1701" w:type="dxa"/>
            <w:vAlign w:val="center"/>
          </w:tcPr>
          <w:p w14:paraId="7EA2EA56">
            <w:pPr>
              <w:widowControl/>
              <w:jc w:val="center"/>
              <w:rPr>
                <w:b/>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价格</w:t>
            </w:r>
          </w:p>
        </w:tc>
        <w:tc>
          <w:tcPr>
            <w:tcW w:w="2238" w:type="dxa"/>
            <w:vAlign w:val="center"/>
          </w:tcPr>
          <w:p w14:paraId="6595D181">
            <w:pPr>
              <w:widowControl/>
              <w:jc w:val="center"/>
              <w:rPr>
                <w:b/>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数量</w:t>
            </w:r>
          </w:p>
        </w:tc>
        <w:tc>
          <w:tcPr>
            <w:tcW w:w="1848" w:type="dxa"/>
            <w:vAlign w:val="center"/>
          </w:tcPr>
          <w:p w14:paraId="051408F7">
            <w:pPr>
              <w:widowControl/>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备注</w:t>
            </w:r>
          </w:p>
        </w:tc>
      </w:tr>
      <w:tr w14:paraId="605A3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7895E795">
            <w:pPr>
              <w:widowControl/>
              <w:jc w:val="left"/>
              <w:rPr>
                <w:color w:val="000000" w:themeColor="text1"/>
                <w:kern w:val="0"/>
                <w:sz w:val="24"/>
                <w:szCs w:val="24"/>
                <w:highlight w:val="none"/>
                <w14:textFill>
                  <w14:solidFill>
                    <w14:schemeClr w14:val="tx1"/>
                  </w14:solidFill>
                </w14:textFill>
              </w:rPr>
            </w:pPr>
          </w:p>
        </w:tc>
        <w:tc>
          <w:tcPr>
            <w:tcW w:w="1701" w:type="dxa"/>
            <w:vAlign w:val="center"/>
          </w:tcPr>
          <w:p w14:paraId="701BB1D7">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71AC4541">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447DF38E">
            <w:pPr>
              <w:widowControl/>
              <w:jc w:val="center"/>
              <w:rPr>
                <w:color w:val="000000" w:themeColor="text1"/>
                <w:sz w:val="24"/>
                <w:szCs w:val="24"/>
                <w:highlight w:val="none"/>
                <w14:textFill>
                  <w14:solidFill>
                    <w14:schemeClr w14:val="tx1"/>
                  </w14:solidFill>
                </w14:textFill>
              </w:rPr>
            </w:pPr>
          </w:p>
        </w:tc>
      </w:tr>
      <w:tr w14:paraId="5569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3D9719B0">
            <w:pPr>
              <w:widowControl/>
              <w:jc w:val="left"/>
              <w:rPr>
                <w:color w:val="000000" w:themeColor="text1"/>
                <w:kern w:val="0"/>
                <w:sz w:val="24"/>
                <w:szCs w:val="24"/>
                <w:highlight w:val="none"/>
                <w14:textFill>
                  <w14:solidFill>
                    <w14:schemeClr w14:val="tx1"/>
                  </w14:solidFill>
                </w14:textFill>
              </w:rPr>
            </w:pPr>
          </w:p>
        </w:tc>
        <w:tc>
          <w:tcPr>
            <w:tcW w:w="1701" w:type="dxa"/>
            <w:vAlign w:val="center"/>
          </w:tcPr>
          <w:p w14:paraId="41850EA1">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26C23B83">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7FD8C04E">
            <w:pPr>
              <w:widowControl/>
              <w:jc w:val="center"/>
              <w:rPr>
                <w:color w:val="000000" w:themeColor="text1"/>
                <w:sz w:val="24"/>
                <w:szCs w:val="24"/>
                <w:highlight w:val="none"/>
                <w14:textFill>
                  <w14:solidFill>
                    <w14:schemeClr w14:val="tx1"/>
                  </w14:solidFill>
                </w14:textFill>
              </w:rPr>
            </w:pPr>
          </w:p>
        </w:tc>
      </w:tr>
      <w:tr w14:paraId="75E35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25C09ED4">
            <w:pPr>
              <w:widowControl/>
              <w:jc w:val="left"/>
              <w:rPr>
                <w:color w:val="000000" w:themeColor="text1"/>
                <w:kern w:val="0"/>
                <w:sz w:val="24"/>
                <w:szCs w:val="24"/>
                <w:highlight w:val="none"/>
                <w14:textFill>
                  <w14:solidFill>
                    <w14:schemeClr w14:val="tx1"/>
                  </w14:solidFill>
                </w14:textFill>
              </w:rPr>
            </w:pPr>
          </w:p>
        </w:tc>
        <w:tc>
          <w:tcPr>
            <w:tcW w:w="1701" w:type="dxa"/>
            <w:vAlign w:val="center"/>
          </w:tcPr>
          <w:p w14:paraId="7178914E">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3793DD93">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603EF7FF">
            <w:pPr>
              <w:widowControl/>
              <w:jc w:val="center"/>
              <w:rPr>
                <w:color w:val="000000" w:themeColor="text1"/>
                <w:sz w:val="24"/>
                <w:szCs w:val="24"/>
                <w:highlight w:val="none"/>
                <w14:textFill>
                  <w14:solidFill>
                    <w14:schemeClr w14:val="tx1"/>
                  </w14:solidFill>
                </w14:textFill>
              </w:rPr>
            </w:pPr>
          </w:p>
        </w:tc>
      </w:tr>
      <w:tr w14:paraId="1B89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27300012">
            <w:pPr>
              <w:widowControl/>
              <w:jc w:val="left"/>
              <w:rPr>
                <w:color w:val="000000" w:themeColor="text1"/>
                <w:kern w:val="0"/>
                <w:sz w:val="24"/>
                <w:szCs w:val="24"/>
                <w:highlight w:val="none"/>
                <w14:textFill>
                  <w14:solidFill>
                    <w14:schemeClr w14:val="tx1"/>
                  </w14:solidFill>
                </w14:textFill>
              </w:rPr>
            </w:pPr>
          </w:p>
        </w:tc>
        <w:tc>
          <w:tcPr>
            <w:tcW w:w="1701" w:type="dxa"/>
            <w:vAlign w:val="center"/>
          </w:tcPr>
          <w:p w14:paraId="5F0067B6">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2CCE1B1E">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2DBB56BB">
            <w:pPr>
              <w:widowControl/>
              <w:jc w:val="center"/>
              <w:rPr>
                <w:color w:val="000000" w:themeColor="text1"/>
                <w:sz w:val="24"/>
                <w:szCs w:val="24"/>
                <w:highlight w:val="none"/>
                <w14:textFill>
                  <w14:solidFill>
                    <w14:schemeClr w14:val="tx1"/>
                  </w14:solidFill>
                </w14:textFill>
              </w:rPr>
            </w:pPr>
          </w:p>
        </w:tc>
      </w:tr>
      <w:tr w14:paraId="7E721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227" w:type="dxa"/>
            <w:gridSpan w:val="2"/>
            <w:vAlign w:val="center"/>
          </w:tcPr>
          <w:p w14:paraId="28BE503E">
            <w:pPr>
              <w:widowControl/>
              <w:jc w:val="left"/>
              <w:rPr>
                <w:color w:val="000000" w:themeColor="text1"/>
                <w:sz w:val="24"/>
                <w:highlight w:val="none"/>
                <w14:textFill>
                  <w14:solidFill>
                    <w14:schemeClr w14:val="tx1"/>
                  </w14:solidFill>
                </w14:textFill>
              </w:rPr>
            </w:pPr>
          </w:p>
        </w:tc>
        <w:tc>
          <w:tcPr>
            <w:tcW w:w="1701" w:type="dxa"/>
            <w:vAlign w:val="center"/>
          </w:tcPr>
          <w:p w14:paraId="529980D2">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496CAE56">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4CA693D1">
            <w:pPr>
              <w:widowControl/>
              <w:jc w:val="center"/>
              <w:rPr>
                <w:color w:val="000000" w:themeColor="text1"/>
                <w:kern w:val="0"/>
                <w:sz w:val="24"/>
                <w:szCs w:val="24"/>
                <w:highlight w:val="none"/>
                <w14:textFill>
                  <w14:solidFill>
                    <w14:schemeClr w14:val="tx1"/>
                  </w14:solidFill>
                </w14:textFill>
              </w:rPr>
            </w:pPr>
          </w:p>
        </w:tc>
      </w:tr>
      <w:tr w14:paraId="277E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27" w:type="dxa"/>
            <w:gridSpan w:val="2"/>
            <w:vAlign w:val="center"/>
          </w:tcPr>
          <w:p w14:paraId="1E05DF07">
            <w:pPr>
              <w:widowControl/>
              <w:jc w:val="left"/>
              <w:rPr>
                <w:color w:val="000000" w:themeColor="text1"/>
                <w:sz w:val="24"/>
                <w:highlight w:val="none"/>
                <w14:textFill>
                  <w14:solidFill>
                    <w14:schemeClr w14:val="tx1"/>
                  </w14:solidFill>
                </w14:textFill>
              </w:rPr>
            </w:pPr>
          </w:p>
        </w:tc>
        <w:tc>
          <w:tcPr>
            <w:tcW w:w="1701" w:type="dxa"/>
            <w:vAlign w:val="center"/>
          </w:tcPr>
          <w:p w14:paraId="5094B355">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664396FA">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1079E298">
            <w:pPr>
              <w:widowControl/>
              <w:jc w:val="center"/>
              <w:rPr>
                <w:color w:val="000000" w:themeColor="text1"/>
                <w:kern w:val="0"/>
                <w:sz w:val="24"/>
                <w:szCs w:val="24"/>
                <w:highlight w:val="none"/>
                <w14:textFill>
                  <w14:solidFill>
                    <w14:schemeClr w14:val="tx1"/>
                  </w14:solidFill>
                </w14:textFill>
              </w:rPr>
            </w:pPr>
          </w:p>
        </w:tc>
      </w:tr>
      <w:tr w14:paraId="413B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227" w:type="dxa"/>
            <w:gridSpan w:val="2"/>
            <w:vAlign w:val="center"/>
          </w:tcPr>
          <w:p w14:paraId="5A555407">
            <w:pPr>
              <w:widowControl/>
              <w:jc w:val="center"/>
              <w:rPr>
                <w:color w:val="000000" w:themeColor="text1"/>
                <w:sz w:val="24"/>
                <w:highlight w:val="none"/>
                <w14:textFill>
                  <w14:solidFill>
                    <w14:schemeClr w14:val="tx1"/>
                  </w14:solidFill>
                </w14:textFill>
              </w:rPr>
            </w:pPr>
          </w:p>
        </w:tc>
        <w:tc>
          <w:tcPr>
            <w:tcW w:w="1701" w:type="dxa"/>
            <w:vAlign w:val="center"/>
          </w:tcPr>
          <w:p w14:paraId="2982E15C">
            <w:pPr>
              <w:widowControl/>
              <w:jc w:val="center"/>
              <w:rPr>
                <w:color w:val="000000" w:themeColor="text1"/>
                <w:kern w:val="0"/>
                <w:sz w:val="24"/>
                <w:szCs w:val="24"/>
                <w:highlight w:val="none"/>
                <w14:textFill>
                  <w14:solidFill>
                    <w14:schemeClr w14:val="tx1"/>
                  </w14:solidFill>
                </w14:textFill>
              </w:rPr>
            </w:pPr>
          </w:p>
        </w:tc>
        <w:tc>
          <w:tcPr>
            <w:tcW w:w="2238" w:type="dxa"/>
            <w:vAlign w:val="center"/>
          </w:tcPr>
          <w:p w14:paraId="222ECFA9">
            <w:pPr>
              <w:widowControl/>
              <w:jc w:val="center"/>
              <w:rPr>
                <w:color w:val="000000" w:themeColor="text1"/>
                <w:kern w:val="0"/>
                <w:sz w:val="24"/>
                <w:szCs w:val="24"/>
                <w:highlight w:val="none"/>
                <w14:textFill>
                  <w14:solidFill>
                    <w14:schemeClr w14:val="tx1"/>
                  </w14:solidFill>
                </w14:textFill>
              </w:rPr>
            </w:pPr>
          </w:p>
        </w:tc>
        <w:tc>
          <w:tcPr>
            <w:tcW w:w="1848" w:type="dxa"/>
            <w:vAlign w:val="center"/>
          </w:tcPr>
          <w:p w14:paraId="5EC4F343">
            <w:pPr>
              <w:widowControl/>
              <w:jc w:val="center"/>
              <w:rPr>
                <w:color w:val="000000" w:themeColor="text1"/>
                <w:kern w:val="0"/>
                <w:sz w:val="24"/>
                <w:szCs w:val="24"/>
                <w:highlight w:val="none"/>
                <w14:textFill>
                  <w14:solidFill>
                    <w14:schemeClr w14:val="tx1"/>
                  </w14:solidFill>
                </w14:textFill>
              </w:rPr>
            </w:pPr>
          </w:p>
        </w:tc>
      </w:tr>
    </w:tbl>
    <w:p w14:paraId="57D8794B">
      <w:pPr>
        <w:ind w:left="180"/>
        <w:rPr>
          <w:color w:val="000000" w:themeColor="text1"/>
          <w:sz w:val="22"/>
          <w:szCs w:val="24"/>
          <w:highlight w:val="none"/>
          <w14:textFill>
            <w14:solidFill>
              <w14:schemeClr w14:val="tx1"/>
            </w14:solidFill>
          </w14:textFill>
        </w:rPr>
      </w:pPr>
      <w:r>
        <w:rPr>
          <w:color w:val="000000" w:themeColor="text1"/>
          <w:sz w:val="22"/>
          <w:szCs w:val="24"/>
          <w:highlight w:val="none"/>
          <w14:textFill>
            <w14:solidFill>
              <w14:schemeClr w14:val="tx1"/>
            </w14:solidFill>
          </w14:textFill>
        </w:rPr>
        <w:t>注：1. 本表第一行填写本项目投标总价，须与附件2中投标总价保持一致。</w:t>
      </w:r>
    </w:p>
    <w:p w14:paraId="4789CC75">
      <w:pPr>
        <w:ind w:left="180" w:firstLine="408" w:firstLineChars="200"/>
        <w:rPr>
          <w:color w:val="000000" w:themeColor="text1"/>
          <w:highlight w:val="none"/>
          <w14:textFill>
            <w14:solidFill>
              <w14:schemeClr w14:val="tx1"/>
            </w14:solidFill>
          </w14:textFill>
        </w:rPr>
      </w:pPr>
      <w:r>
        <w:rPr>
          <w:color w:val="000000" w:themeColor="text1"/>
          <w:sz w:val="22"/>
          <w:szCs w:val="24"/>
          <w:highlight w:val="none"/>
          <w14:textFill>
            <w14:solidFill>
              <w14:schemeClr w14:val="tx1"/>
            </w14:solidFill>
          </w14:textFill>
        </w:rPr>
        <w:t>2. 下面应填写分项价格及分项名称（分项名称可根据实际情况增减、修改），分项价格汇总应等于总价。</w:t>
      </w:r>
    </w:p>
    <w:p w14:paraId="5CFA7FBC">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6AE32E4E">
      <w:pPr>
        <w:spacing w:line="360" w:lineRule="auto"/>
        <w:ind w:firstLine="3808" w:firstLineChars="1700"/>
        <w:rPr>
          <w:color w:val="000000" w:themeColor="text1"/>
          <w:sz w:val="24"/>
          <w:highlight w:val="none"/>
          <w14:textFill>
            <w14:solidFill>
              <w14:schemeClr w14:val="tx1"/>
            </w14:solidFill>
          </w14:textFill>
        </w:rPr>
      </w:pPr>
    </w:p>
    <w:p w14:paraId="3A7504EF">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481791B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EC84C95">
      <w:pPr>
        <w:tabs>
          <w:tab w:val="left" w:pos="360"/>
        </w:tabs>
        <w:spacing w:after="285" w:afterLines="100"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附件4</w:t>
      </w:r>
    </w:p>
    <w:p w14:paraId="33D61159">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商务要求点对点应答表</w:t>
      </w:r>
    </w:p>
    <w:p w14:paraId="2B386A4F">
      <w:pPr>
        <w:spacing w:line="460" w:lineRule="exact"/>
        <w:rPr>
          <w:color w:val="000000" w:themeColor="text1"/>
          <w:sz w:val="24"/>
          <w:highlight w:val="none"/>
          <w14:textFill>
            <w14:solidFill>
              <w14:schemeClr w14:val="tx1"/>
            </w14:solidFill>
          </w14:textFill>
        </w:rPr>
      </w:pPr>
    </w:p>
    <w:p w14:paraId="52B38092">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3E82C9DA">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0BCFCB44">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47C0A37F">
      <w:pPr>
        <w:spacing w:line="460" w:lineRule="exact"/>
        <w:rPr>
          <w:color w:val="000000" w:themeColor="text1"/>
          <w:sz w:val="24"/>
          <w:highlight w:val="none"/>
          <w:u w:val="single"/>
          <w14:textFill>
            <w14:solidFill>
              <w14:schemeClr w14:val="tx1"/>
            </w14:solidFill>
          </w14:textFill>
        </w:rPr>
      </w:pPr>
    </w:p>
    <w:tbl>
      <w:tblPr>
        <w:tblStyle w:val="22"/>
        <w:tblW w:w="5133" w:type="pct"/>
        <w:tblInd w:w="0" w:type="dxa"/>
        <w:tblLayout w:type="autofit"/>
        <w:tblCellMar>
          <w:top w:w="0" w:type="dxa"/>
          <w:left w:w="108" w:type="dxa"/>
          <w:bottom w:w="0" w:type="dxa"/>
          <w:right w:w="108" w:type="dxa"/>
        </w:tblCellMar>
      </w:tblPr>
      <w:tblGrid>
        <w:gridCol w:w="1705"/>
        <w:gridCol w:w="2231"/>
        <w:gridCol w:w="2551"/>
        <w:gridCol w:w="1135"/>
        <w:gridCol w:w="1133"/>
      </w:tblGrid>
      <w:tr w14:paraId="65C4922D">
        <w:tblPrEx>
          <w:tblCellMar>
            <w:top w:w="0" w:type="dxa"/>
            <w:left w:w="108" w:type="dxa"/>
            <w:bottom w:w="0" w:type="dxa"/>
            <w:right w:w="108" w:type="dxa"/>
          </w:tblCellMar>
        </w:tblPrEx>
        <w:trPr>
          <w:trHeight w:val="373" w:hRule="atLeast"/>
        </w:trPr>
        <w:tc>
          <w:tcPr>
            <w:tcW w:w="974" w:type="pct"/>
            <w:tcBorders>
              <w:top w:val="single" w:color="auto" w:sz="8" w:space="0"/>
              <w:left w:val="single" w:color="auto" w:sz="8" w:space="0"/>
              <w:bottom w:val="single" w:color="auto" w:sz="8" w:space="0"/>
              <w:right w:val="single" w:color="auto" w:sz="8" w:space="0"/>
            </w:tcBorders>
            <w:shd w:val="clear" w:color="auto" w:fill="auto"/>
            <w:vAlign w:val="center"/>
          </w:tcPr>
          <w:p w14:paraId="03E3B925">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序号</w:t>
            </w:r>
          </w:p>
        </w:tc>
        <w:tc>
          <w:tcPr>
            <w:tcW w:w="1274" w:type="pct"/>
            <w:tcBorders>
              <w:top w:val="single" w:color="auto" w:sz="8" w:space="0"/>
              <w:left w:val="nil"/>
              <w:bottom w:val="single" w:color="auto" w:sz="8" w:space="0"/>
              <w:right w:val="single" w:color="auto" w:sz="8" w:space="0"/>
            </w:tcBorders>
            <w:shd w:val="clear" w:color="auto" w:fill="auto"/>
            <w:vAlign w:val="center"/>
          </w:tcPr>
          <w:p w14:paraId="6D99F4B8">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招标要求</w:t>
            </w:r>
          </w:p>
        </w:tc>
        <w:tc>
          <w:tcPr>
            <w:tcW w:w="1457" w:type="pct"/>
            <w:tcBorders>
              <w:top w:val="single" w:color="auto" w:sz="8" w:space="0"/>
              <w:left w:val="nil"/>
              <w:bottom w:val="single" w:color="auto" w:sz="8" w:space="0"/>
              <w:right w:val="single" w:color="auto" w:sz="8" w:space="0"/>
            </w:tcBorders>
            <w:shd w:val="clear" w:color="auto" w:fill="auto"/>
            <w:vAlign w:val="center"/>
          </w:tcPr>
          <w:p w14:paraId="1350E90F">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投标应答</w:t>
            </w:r>
          </w:p>
        </w:tc>
        <w:tc>
          <w:tcPr>
            <w:tcW w:w="648" w:type="pct"/>
            <w:tcBorders>
              <w:top w:val="single" w:color="auto" w:sz="8" w:space="0"/>
              <w:left w:val="nil"/>
              <w:bottom w:val="single" w:color="auto" w:sz="8" w:space="0"/>
              <w:right w:val="single" w:color="auto" w:sz="8" w:space="0"/>
            </w:tcBorders>
            <w:shd w:val="clear" w:color="auto" w:fill="auto"/>
            <w:vAlign w:val="center"/>
          </w:tcPr>
          <w:p w14:paraId="0DCE2E4F">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偏离说明</w:t>
            </w:r>
          </w:p>
        </w:tc>
        <w:tc>
          <w:tcPr>
            <w:tcW w:w="647" w:type="pct"/>
            <w:tcBorders>
              <w:top w:val="single" w:color="auto" w:sz="8" w:space="0"/>
              <w:left w:val="nil"/>
              <w:bottom w:val="single" w:color="auto" w:sz="8" w:space="0"/>
              <w:right w:val="single" w:color="auto" w:sz="8" w:space="0"/>
            </w:tcBorders>
            <w:shd w:val="clear" w:color="auto" w:fill="auto"/>
            <w:vAlign w:val="center"/>
          </w:tcPr>
          <w:p w14:paraId="16A149AF">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备注</w:t>
            </w:r>
          </w:p>
        </w:tc>
      </w:tr>
      <w:tr w14:paraId="0669308C">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61114C7B">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（一）报价要求</w:t>
            </w:r>
          </w:p>
        </w:tc>
      </w:tr>
      <w:tr w14:paraId="314B8928">
        <w:tblPrEx>
          <w:tblCellMar>
            <w:top w:w="0" w:type="dxa"/>
            <w:left w:w="108" w:type="dxa"/>
            <w:bottom w:w="0" w:type="dxa"/>
            <w:right w:w="108" w:type="dxa"/>
          </w:tblCellMar>
        </w:tblPrEx>
        <w:trPr>
          <w:trHeight w:val="46" w:hRule="atLeast"/>
        </w:trPr>
        <w:tc>
          <w:tcPr>
            <w:tcW w:w="974" w:type="pct"/>
            <w:tcBorders>
              <w:top w:val="nil"/>
              <w:left w:val="single" w:color="auto" w:sz="8" w:space="0"/>
              <w:bottom w:val="single" w:color="auto" w:sz="8" w:space="0"/>
              <w:right w:val="single" w:color="auto" w:sz="8" w:space="0"/>
            </w:tcBorders>
            <w:shd w:val="clear" w:color="auto" w:fill="auto"/>
            <w:vAlign w:val="center"/>
          </w:tcPr>
          <w:p w14:paraId="1C0B67E0">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274" w:type="pct"/>
            <w:tcBorders>
              <w:top w:val="nil"/>
              <w:left w:val="nil"/>
              <w:bottom w:val="single" w:color="auto" w:sz="8" w:space="0"/>
              <w:right w:val="single" w:color="auto" w:sz="8" w:space="0"/>
            </w:tcBorders>
            <w:shd w:val="clear" w:color="auto" w:fill="auto"/>
            <w:vAlign w:val="center"/>
          </w:tcPr>
          <w:p w14:paraId="5DFD29B2">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457" w:type="pct"/>
            <w:tcBorders>
              <w:top w:val="nil"/>
              <w:left w:val="nil"/>
              <w:bottom w:val="single" w:color="auto" w:sz="8" w:space="0"/>
              <w:right w:val="single" w:color="auto" w:sz="8" w:space="0"/>
            </w:tcBorders>
            <w:shd w:val="clear" w:color="auto" w:fill="auto"/>
            <w:vAlign w:val="center"/>
          </w:tcPr>
          <w:p w14:paraId="62A0295B">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8" w:type="pct"/>
            <w:tcBorders>
              <w:top w:val="nil"/>
              <w:left w:val="nil"/>
              <w:bottom w:val="single" w:color="auto" w:sz="8" w:space="0"/>
              <w:right w:val="single" w:color="auto" w:sz="8" w:space="0"/>
            </w:tcBorders>
            <w:shd w:val="clear" w:color="auto" w:fill="auto"/>
            <w:vAlign w:val="center"/>
          </w:tcPr>
          <w:p w14:paraId="7FF4C304">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7" w:type="pct"/>
            <w:tcBorders>
              <w:top w:val="nil"/>
              <w:left w:val="nil"/>
              <w:bottom w:val="single" w:color="auto" w:sz="8" w:space="0"/>
              <w:right w:val="single" w:color="auto" w:sz="8" w:space="0"/>
            </w:tcBorders>
            <w:shd w:val="clear" w:color="auto" w:fill="auto"/>
            <w:vAlign w:val="center"/>
          </w:tcPr>
          <w:p w14:paraId="213A56AA">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r>
      <w:tr w14:paraId="3D51B3BD">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71940C85">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（二）服务要求</w:t>
            </w:r>
          </w:p>
        </w:tc>
      </w:tr>
      <w:tr w14:paraId="111357F8">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57B9C162">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274" w:type="pct"/>
            <w:tcBorders>
              <w:top w:val="nil"/>
              <w:left w:val="nil"/>
              <w:bottom w:val="single" w:color="auto" w:sz="8" w:space="0"/>
              <w:right w:val="single" w:color="auto" w:sz="8" w:space="0"/>
            </w:tcBorders>
            <w:shd w:val="clear" w:color="auto" w:fill="auto"/>
            <w:vAlign w:val="center"/>
          </w:tcPr>
          <w:p w14:paraId="5FDE737F">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457" w:type="pct"/>
            <w:tcBorders>
              <w:top w:val="nil"/>
              <w:left w:val="nil"/>
              <w:bottom w:val="single" w:color="auto" w:sz="8" w:space="0"/>
              <w:right w:val="single" w:color="auto" w:sz="8" w:space="0"/>
            </w:tcBorders>
            <w:shd w:val="clear" w:color="auto" w:fill="auto"/>
            <w:vAlign w:val="center"/>
          </w:tcPr>
          <w:p w14:paraId="02E96898">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8" w:type="pct"/>
            <w:tcBorders>
              <w:top w:val="nil"/>
              <w:left w:val="nil"/>
              <w:bottom w:val="single" w:color="auto" w:sz="8" w:space="0"/>
              <w:right w:val="single" w:color="auto" w:sz="8" w:space="0"/>
            </w:tcBorders>
            <w:shd w:val="clear" w:color="auto" w:fill="auto"/>
            <w:vAlign w:val="center"/>
          </w:tcPr>
          <w:p w14:paraId="60794A42">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7" w:type="pct"/>
            <w:tcBorders>
              <w:top w:val="nil"/>
              <w:left w:val="nil"/>
              <w:bottom w:val="single" w:color="auto" w:sz="8" w:space="0"/>
              <w:right w:val="single" w:color="auto" w:sz="8" w:space="0"/>
            </w:tcBorders>
            <w:shd w:val="clear" w:color="auto" w:fill="auto"/>
            <w:vAlign w:val="center"/>
          </w:tcPr>
          <w:p w14:paraId="57C01A16">
            <w:pPr>
              <w:widowControl/>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r>
      <w:tr w14:paraId="0098BAF9">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1C996E0B">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（三）时间、地点要求</w:t>
            </w:r>
          </w:p>
        </w:tc>
      </w:tr>
      <w:tr w14:paraId="01A0A051">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1C3050E9">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274" w:type="pct"/>
            <w:tcBorders>
              <w:top w:val="nil"/>
              <w:left w:val="nil"/>
              <w:bottom w:val="single" w:color="auto" w:sz="8" w:space="0"/>
              <w:right w:val="single" w:color="auto" w:sz="8" w:space="0"/>
            </w:tcBorders>
            <w:shd w:val="clear" w:color="auto" w:fill="auto"/>
            <w:vAlign w:val="center"/>
          </w:tcPr>
          <w:p w14:paraId="1E45C829">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457" w:type="pct"/>
            <w:tcBorders>
              <w:top w:val="nil"/>
              <w:left w:val="nil"/>
              <w:bottom w:val="single" w:color="auto" w:sz="8" w:space="0"/>
              <w:right w:val="single" w:color="auto" w:sz="8" w:space="0"/>
            </w:tcBorders>
            <w:shd w:val="clear" w:color="auto" w:fill="auto"/>
            <w:vAlign w:val="center"/>
          </w:tcPr>
          <w:p w14:paraId="208E5485">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8" w:type="pct"/>
            <w:tcBorders>
              <w:top w:val="nil"/>
              <w:left w:val="nil"/>
              <w:bottom w:val="single" w:color="auto" w:sz="8" w:space="0"/>
              <w:right w:val="single" w:color="auto" w:sz="8" w:space="0"/>
            </w:tcBorders>
            <w:shd w:val="clear" w:color="auto" w:fill="auto"/>
            <w:vAlign w:val="center"/>
          </w:tcPr>
          <w:p w14:paraId="7B26AD9C">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7" w:type="pct"/>
            <w:tcBorders>
              <w:top w:val="nil"/>
              <w:left w:val="nil"/>
              <w:bottom w:val="single" w:color="auto" w:sz="8" w:space="0"/>
              <w:right w:val="single" w:color="auto" w:sz="8" w:space="0"/>
            </w:tcBorders>
            <w:shd w:val="clear" w:color="auto" w:fill="auto"/>
            <w:vAlign w:val="center"/>
          </w:tcPr>
          <w:p w14:paraId="10A8C196">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r>
      <w:tr w14:paraId="0B27B3B5">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108E473F">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（四）付款方式</w:t>
            </w:r>
          </w:p>
        </w:tc>
      </w:tr>
      <w:tr w14:paraId="085CD6D4">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3D46BDDD">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274" w:type="pct"/>
            <w:tcBorders>
              <w:top w:val="nil"/>
              <w:left w:val="nil"/>
              <w:bottom w:val="single" w:color="auto" w:sz="8" w:space="0"/>
              <w:right w:val="single" w:color="auto" w:sz="8" w:space="0"/>
            </w:tcBorders>
            <w:shd w:val="clear" w:color="auto" w:fill="auto"/>
            <w:vAlign w:val="center"/>
          </w:tcPr>
          <w:p w14:paraId="64ABD78A">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457" w:type="pct"/>
            <w:tcBorders>
              <w:top w:val="nil"/>
              <w:left w:val="nil"/>
              <w:bottom w:val="single" w:color="auto" w:sz="8" w:space="0"/>
              <w:right w:val="single" w:color="auto" w:sz="8" w:space="0"/>
            </w:tcBorders>
            <w:shd w:val="clear" w:color="auto" w:fill="auto"/>
            <w:vAlign w:val="center"/>
          </w:tcPr>
          <w:p w14:paraId="125FCF3B">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8" w:type="pct"/>
            <w:tcBorders>
              <w:top w:val="nil"/>
              <w:left w:val="nil"/>
              <w:bottom w:val="single" w:color="auto" w:sz="8" w:space="0"/>
              <w:right w:val="single" w:color="auto" w:sz="8" w:space="0"/>
            </w:tcBorders>
            <w:shd w:val="clear" w:color="auto" w:fill="auto"/>
            <w:vAlign w:val="center"/>
          </w:tcPr>
          <w:p w14:paraId="1B5B0E7C">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7" w:type="pct"/>
            <w:tcBorders>
              <w:top w:val="nil"/>
              <w:left w:val="nil"/>
              <w:bottom w:val="single" w:color="auto" w:sz="8" w:space="0"/>
              <w:right w:val="single" w:color="auto" w:sz="8" w:space="0"/>
            </w:tcBorders>
            <w:shd w:val="clear" w:color="auto" w:fill="auto"/>
            <w:vAlign w:val="center"/>
          </w:tcPr>
          <w:p w14:paraId="5E416FD2">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r>
      <w:tr w14:paraId="5F8FAD73">
        <w:tblPrEx>
          <w:tblCellMar>
            <w:top w:w="0" w:type="dxa"/>
            <w:left w:w="108" w:type="dxa"/>
            <w:bottom w:w="0" w:type="dxa"/>
            <w:right w:w="108" w:type="dxa"/>
          </w:tblCellMar>
        </w:tblPrEx>
        <w:tc>
          <w:tcPr>
            <w:tcW w:w="5000" w:type="pct"/>
            <w:gridSpan w:val="5"/>
            <w:tcBorders>
              <w:top w:val="single" w:color="auto" w:sz="8" w:space="0"/>
              <w:left w:val="single" w:color="auto" w:sz="8" w:space="0"/>
              <w:bottom w:val="single" w:color="auto" w:sz="8" w:space="0"/>
              <w:right w:val="single" w:color="000000" w:sz="8" w:space="0"/>
            </w:tcBorders>
            <w:shd w:val="clear" w:color="auto" w:fill="auto"/>
            <w:vAlign w:val="center"/>
          </w:tcPr>
          <w:p w14:paraId="25129A7B">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（五）投标保证金和履约保证金</w:t>
            </w:r>
          </w:p>
        </w:tc>
      </w:tr>
      <w:tr w14:paraId="6BA46A09">
        <w:tblPrEx>
          <w:tblCellMar>
            <w:top w:w="0" w:type="dxa"/>
            <w:left w:w="108" w:type="dxa"/>
            <w:bottom w:w="0" w:type="dxa"/>
            <w:right w:w="108" w:type="dxa"/>
          </w:tblCellMar>
        </w:tblPrEx>
        <w:tc>
          <w:tcPr>
            <w:tcW w:w="974" w:type="pct"/>
            <w:tcBorders>
              <w:top w:val="nil"/>
              <w:left w:val="single" w:color="auto" w:sz="8" w:space="0"/>
              <w:bottom w:val="single" w:color="auto" w:sz="8" w:space="0"/>
              <w:right w:val="single" w:color="auto" w:sz="8" w:space="0"/>
            </w:tcBorders>
            <w:shd w:val="clear" w:color="auto" w:fill="auto"/>
            <w:vAlign w:val="center"/>
          </w:tcPr>
          <w:p w14:paraId="3BBE1590">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274" w:type="pct"/>
            <w:tcBorders>
              <w:top w:val="nil"/>
              <w:left w:val="nil"/>
              <w:bottom w:val="single" w:color="auto" w:sz="8" w:space="0"/>
              <w:right w:val="single" w:color="auto" w:sz="8" w:space="0"/>
            </w:tcBorders>
            <w:shd w:val="clear" w:color="auto" w:fill="auto"/>
            <w:vAlign w:val="center"/>
          </w:tcPr>
          <w:p w14:paraId="34AA3F82">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1457" w:type="pct"/>
            <w:tcBorders>
              <w:top w:val="nil"/>
              <w:left w:val="nil"/>
              <w:bottom w:val="single" w:color="auto" w:sz="8" w:space="0"/>
              <w:right w:val="single" w:color="auto" w:sz="8" w:space="0"/>
            </w:tcBorders>
            <w:shd w:val="clear" w:color="auto" w:fill="auto"/>
            <w:vAlign w:val="center"/>
          </w:tcPr>
          <w:p w14:paraId="026234D7">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8" w:type="pct"/>
            <w:tcBorders>
              <w:top w:val="nil"/>
              <w:left w:val="nil"/>
              <w:bottom w:val="single" w:color="auto" w:sz="8" w:space="0"/>
              <w:right w:val="single" w:color="auto" w:sz="8" w:space="0"/>
            </w:tcBorders>
            <w:shd w:val="clear" w:color="auto" w:fill="auto"/>
            <w:vAlign w:val="center"/>
          </w:tcPr>
          <w:p w14:paraId="2A149C54">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c>
          <w:tcPr>
            <w:tcW w:w="647" w:type="pct"/>
            <w:tcBorders>
              <w:top w:val="nil"/>
              <w:left w:val="nil"/>
              <w:bottom w:val="single" w:color="auto" w:sz="8" w:space="0"/>
              <w:right w:val="single" w:color="auto" w:sz="8" w:space="0"/>
            </w:tcBorders>
            <w:shd w:val="clear" w:color="auto" w:fill="auto"/>
            <w:vAlign w:val="center"/>
          </w:tcPr>
          <w:p w14:paraId="56DD0024">
            <w:pPr>
              <w:widowControl/>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w:t>
            </w:r>
          </w:p>
        </w:tc>
      </w:tr>
    </w:tbl>
    <w:p w14:paraId="52FD5004">
      <w:pPr>
        <w:spacing w:line="6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7FB8AEA0">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不如实填写偏离情况的投标文件将视为虚假材料。</w:t>
      </w:r>
    </w:p>
    <w:p w14:paraId="08E74B36">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招标要求指招标文件中规定的具体要求，投标应答指投标文件的具体内容。</w:t>
      </w:r>
    </w:p>
    <w:p w14:paraId="04FD5A37">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 偏离说明指招标要求与投标应答之间的不同之处。</w:t>
      </w:r>
    </w:p>
    <w:p w14:paraId="64087924">
      <w:pPr>
        <w:spacing w:line="360" w:lineRule="auto"/>
        <w:rPr>
          <w:color w:val="000000" w:themeColor="text1"/>
          <w:sz w:val="24"/>
          <w:highlight w:val="none"/>
          <w14:textFill>
            <w14:solidFill>
              <w14:schemeClr w14:val="tx1"/>
            </w14:solidFill>
          </w14:textFill>
        </w:rPr>
      </w:pPr>
    </w:p>
    <w:p w14:paraId="3806BC91">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77ED05F5">
      <w:pPr>
        <w:spacing w:line="360" w:lineRule="auto"/>
        <w:ind w:firstLine="3808" w:firstLineChars="1700"/>
        <w:rPr>
          <w:color w:val="000000" w:themeColor="text1"/>
          <w:sz w:val="24"/>
          <w:highlight w:val="none"/>
          <w14:textFill>
            <w14:solidFill>
              <w14:schemeClr w14:val="tx1"/>
            </w14:solidFill>
          </w14:textFill>
        </w:rPr>
      </w:pPr>
    </w:p>
    <w:p w14:paraId="2FAC4315">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7D5789ED">
      <w:pPr>
        <w:tabs>
          <w:tab w:val="left" w:pos="360"/>
        </w:tabs>
        <w:spacing w:after="285" w:afterLines="10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color w:val="000000" w:themeColor="text1"/>
          <w:sz w:val="24"/>
          <w:highlight w:val="none"/>
          <w14:textFill>
            <w14:solidFill>
              <w14:schemeClr w14:val="tx1"/>
            </w14:solidFill>
          </w14:textFill>
        </w:rPr>
        <w:t>附件5</w:t>
      </w:r>
    </w:p>
    <w:p w14:paraId="4C81CB9F">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技术要求点对点应答表</w:t>
      </w:r>
    </w:p>
    <w:p w14:paraId="70B56D03">
      <w:pPr>
        <w:spacing w:line="460" w:lineRule="exact"/>
        <w:rPr>
          <w:color w:val="000000" w:themeColor="text1"/>
          <w:sz w:val="24"/>
          <w:highlight w:val="none"/>
          <w14:textFill>
            <w14:solidFill>
              <w14:schemeClr w14:val="tx1"/>
            </w14:solidFill>
          </w14:textFill>
        </w:rPr>
      </w:pPr>
    </w:p>
    <w:p w14:paraId="5F566A63">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26243290">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0E3DA4CD">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3FA48A1A">
      <w:pPr>
        <w:spacing w:line="460" w:lineRule="exact"/>
        <w:rPr>
          <w:color w:val="000000" w:themeColor="text1"/>
          <w:sz w:val="24"/>
          <w:highlight w:val="none"/>
          <w:u w:val="single"/>
          <w14:textFill>
            <w14:solidFill>
              <w14:schemeClr w14:val="tx1"/>
            </w14:solidFill>
          </w14:textFill>
        </w:rPr>
      </w:pPr>
    </w:p>
    <w:tbl>
      <w:tblPr>
        <w:tblStyle w:val="22"/>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3922"/>
        <w:gridCol w:w="2438"/>
        <w:gridCol w:w="1289"/>
        <w:gridCol w:w="843"/>
      </w:tblGrid>
      <w:tr w14:paraId="31A0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3" w:type="dxa"/>
            <w:shd w:val="clear" w:color="auto" w:fill="auto"/>
            <w:vAlign w:val="center"/>
          </w:tcPr>
          <w:p w14:paraId="22C32FAB">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序号</w:t>
            </w:r>
          </w:p>
        </w:tc>
        <w:tc>
          <w:tcPr>
            <w:tcW w:w="3922" w:type="dxa"/>
            <w:shd w:val="clear" w:color="auto" w:fill="auto"/>
            <w:vAlign w:val="center"/>
          </w:tcPr>
          <w:p w14:paraId="5DAE766B">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招标要求</w:t>
            </w:r>
          </w:p>
        </w:tc>
        <w:tc>
          <w:tcPr>
            <w:tcW w:w="2438" w:type="dxa"/>
            <w:shd w:val="clear" w:color="auto" w:fill="auto"/>
            <w:vAlign w:val="center"/>
          </w:tcPr>
          <w:p w14:paraId="1E543C22">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投标应答</w:t>
            </w:r>
          </w:p>
        </w:tc>
        <w:tc>
          <w:tcPr>
            <w:tcW w:w="1289" w:type="dxa"/>
            <w:shd w:val="clear" w:color="auto" w:fill="auto"/>
            <w:vAlign w:val="center"/>
          </w:tcPr>
          <w:p w14:paraId="3AF2B707">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偏离说明</w:t>
            </w:r>
          </w:p>
        </w:tc>
        <w:tc>
          <w:tcPr>
            <w:tcW w:w="843" w:type="dxa"/>
            <w:shd w:val="clear" w:color="auto" w:fill="auto"/>
            <w:vAlign w:val="center"/>
          </w:tcPr>
          <w:p w14:paraId="718859AD">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备注</w:t>
            </w:r>
          </w:p>
        </w:tc>
      </w:tr>
      <w:tr w14:paraId="2F3D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17159605">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1</w:t>
            </w:r>
          </w:p>
        </w:tc>
        <w:tc>
          <w:tcPr>
            <w:tcW w:w="3922" w:type="dxa"/>
            <w:shd w:val="clear" w:color="auto" w:fill="auto"/>
            <w:vAlign w:val="center"/>
          </w:tcPr>
          <w:p w14:paraId="410AE854">
            <w:pPr>
              <w:widowControl/>
              <w:snapToGrid w:val="0"/>
              <w:jc w:val="left"/>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（一）</w:t>
            </w:r>
            <w:r>
              <w:rPr>
                <w:color w:val="000000" w:themeColor="text1"/>
                <w:sz w:val="24"/>
                <w:highlight w:val="none"/>
                <w14:textFill>
                  <w14:solidFill>
                    <w14:schemeClr w14:val="tx1"/>
                  </w14:solidFill>
                </w14:textFill>
              </w:rPr>
              <w:t>投标人须承诺所提供的服务、人员及设备符合相关强制性规定</w:t>
            </w:r>
          </w:p>
        </w:tc>
        <w:tc>
          <w:tcPr>
            <w:tcW w:w="2438" w:type="dxa"/>
            <w:shd w:val="clear" w:color="auto" w:fill="auto"/>
            <w:vAlign w:val="center"/>
          </w:tcPr>
          <w:p w14:paraId="3C7C71E0">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7B7E7CA3">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74FBEFC1">
            <w:pPr>
              <w:widowControl/>
              <w:snapToGrid w:val="0"/>
              <w:jc w:val="center"/>
              <w:rPr>
                <w:color w:val="000000" w:themeColor="text1"/>
                <w:kern w:val="0"/>
                <w:sz w:val="24"/>
                <w:szCs w:val="21"/>
                <w:highlight w:val="none"/>
                <w14:textFill>
                  <w14:solidFill>
                    <w14:schemeClr w14:val="tx1"/>
                  </w14:solidFill>
                </w14:textFill>
              </w:rPr>
            </w:pPr>
          </w:p>
        </w:tc>
      </w:tr>
      <w:tr w14:paraId="4EB1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5" w:type="dxa"/>
            <w:gridSpan w:val="5"/>
            <w:shd w:val="clear" w:color="auto" w:fill="auto"/>
            <w:vAlign w:val="center"/>
          </w:tcPr>
          <w:p w14:paraId="2611CF69">
            <w:pPr>
              <w:widowControl/>
              <w:snapToGrid w:val="0"/>
              <w:ind w:firstLine="336" w:firstLineChars="150"/>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2. 项目需求书要求</w:t>
            </w:r>
          </w:p>
        </w:tc>
      </w:tr>
      <w:tr w14:paraId="043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438F5BE4">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序号</w:t>
            </w:r>
          </w:p>
        </w:tc>
        <w:tc>
          <w:tcPr>
            <w:tcW w:w="3922" w:type="dxa"/>
            <w:shd w:val="clear" w:color="auto" w:fill="auto"/>
            <w:vAlign w:val="center"/>
          </w:tcPr>
          <w:p w14:paraId="1C4138C2">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招标要求</w:t>
            </w:r>
          </w:p>
        </w:tc>
        <w:tc>
          <w:tcPr>
            <w:tcW w:w="2438" w:type="dxa"/>
            <w:shd w:val="clear" w:color="auto" w:fill="auto"/>
            <w:vAlign w:val="center"/>
          </w:tcPr>
          <w:p w14:paraId="62D18D20">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投标应答</w:t>
            </w:r>
          </w:p>
        </w:tc>
        <w:tc>
          <w:tcPr>
            <w:tcW w:w="1289" w:type="dxa"/>
            <w:shd w:val="clear" w:color="auto" w:fill="auto"/>
            <w:vAlign w:val="center"/>
          </w:tcPr>
          <w:p w14:paraId="6E80CE88">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偏离说明</w:t>
            </w:r>
          </w:p>
        </w:tc>
        <w:tc>
          <w:tcPr>
            <w:tcW w:w="843" w:type="dxa"/>
            <w:shd w:val="clear" w:color="auto" w:fill="auto"/>
            <w:vAlign w:val="center"/>
          </w:tcPr>
          <w:p w14:paraId="5D1EE3FA">
            <w:pPr>
              <w:widowControl/>
              <w:snapToGrid w:val="0"/>
              <w:jc w:val="center"/>
              <w:rPr>
                <w:color w:val="000000" w:themeColor="text1"/>
                <w:kern w:val="0"/>
                <w:sz w:val="24"/>
                <w:szCs w:val="21"/>
                <w:highlight w:val="none"/>
                <w14:textFill>
                  <w14:solidFill>
                    <w14:schemeClr w14:val="tx1"/>
                  </w14:solidFill>
                </w14:textFill>
              </w:rPr>
            </w:pPr>
            <w:r>
              <w:rPr>
                <w:color w:val="000000" w:themeColor="text1"/>
                <w:kern w:val="0"/>
                <w:sz w:val="24"/>
                <w:szCs w:val="21"/>
                <w:highlight w:val="none"/>
                <w14:textFill>
                  <w14:solidFill>
                    <w14:schemeClr w14:val="tx1"/>
                  </w14:solidFill>
                </w14:textFill>
              </w:rPr>
              <w:t>备注</w:t>
            </w:r>
          </w:p>
        </w:tc>
      </w:tr>
      <w:tr w14:paraId="5A13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6F9BA54F">
            <w:pPr>
              <w:widowControl/>
              <w:snapToGrid w:val="0"/>
              <w:jc w:val="center"/>
              <w:rPr>
                <w:color w:val="000000" w:themeColor="text1"/>
                <w:kern w:val="0"/>
                <w:sz w:val="24"/>
                <w:szCs w:val="21"/>
                <w:highlight w:val="none"/>
                <w14:textFill>
                  <w14:solidFill>
                    <w14:schemeClr w14:val="tx1"/>
                  </w14:solidFill>
                </w14:textFill>
              </w:rPr>
            </w:pPr>
          </w:p>
        </w:tc>
        <w:tc>
          <w:tcPr>
            <w:tcW w:w="3922" w:type="dxa"/>
            <w:shd w:val="clear" w:color="auto" w:fill="auto"/>
            <w:vAlign w:val="center"/>
          </w:tcPr>
          <w:p w14:paraId="662A5177">
            <w:pPr>
              <w:widowControl/>
              <w:snapToGrid w:val="0"/>
              <w:jc w:val="center"/>
              <w:rPr>
                <w:color w:val="000000" w:themeColor="text1"/>
                <w:kern w:val="0"/>
                <w:sz w:val="24"/>
                <w:szCs w:val="21"/>
                <w:highlight w:val="none"/>
                <w14:textFill>
                  <w14:solidFill>
                    <w14:schemeClr w14:val="tx1"/>
                  </w14:solidFill>
                </w14:textFill>
              </w:rPr>
            </w:pPr>
          </w:p>
        </w:tc>
        <w:tc>
          <w:tcPr>
            <w:tcW w:w="2438" w:type="dxa"/>
            <w:shd w:val="clear" w:color="auto" w:fill="auto"/>
            <w:vAlign w:val="center"/>
          </w:tcPr>
          <w:p w14:paraId="09EB9FF9">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0B93A5E5">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5D2DD615">
            <w:pPr>
              <w:widowControl/>
              <w:snapToGrid w:val="0"/>
              <w:jc w:val="center"/>
              <w:rPr>
                <w:color w:val="000000" w:themeColor="text1"/>
                <w:kern w:val="0"/>
                <w:sz w:val="24"/>
                <w:szCs w:val="21"/>
                <w:highlight w:val="none"/>
                <w14:textFill>
                  <w14:solidFill>
                    <w14:schemeClr w14:val="tx1"/>
                  </w14:solidFill>
                </w14:textFill>
              </w:rPr>
            </w:pPr>
          </w:p>
        </w:tc>
      </w:tr>
      <w:tr w14:paraId="0253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7C2BB486">
            <w:pPr>
              <w:widowControl/>
              <w:snapToGrid w:val="0"/>
              <w:jc w:val="center"/>
              <w:rPr>
                <w:color w:val="000000" w:themeColor="text1"/>
                <w:kern w:val="0"/>
                <w:sz w:val="24"/>
                <w:szCs w:val="21"/>
                <w:highlight w:val="none"/>
                <w14:textFill>
                  <w14:solidFill>
                    <w14:schemeClr w14:val="tx1"/>
                  </w14:solidFill>
                </w14:textFill>
              </w:rPr>
            </w:pPr>
          </w:p>
        </w:tc>
        <w:tc>
          <w:tcPr>
            <w:tcW w:w="3922" w:type="dxa"/>
            <w:shd w:val="clear" w:color="auto" w:fill="auto"/>
            <w:vAlign w:val="center"/>
          </w:tcPr>
          <w:p w14:paraId="183CE3E5">
            <w:pPr>
              <w:widowControl/>
              <w:snapToGrid w:val="0"/>
              <w:jc w:val="center"/>
              <w:rPr>
                <w:color w:val="000000" w:themeColor="text1"/>
                <w:kern w:val="0"/>
                <w:sz w:val="24"/>
                <w:szCs w:val="21"/>
                <w:highlight w:val="none"/>
                <w14:textFill>
                  <w14:solidFill>
                    <w14:schemeClr w14:val="tx1"/>
                  </w14:solidFill>
                </w14:textFill>
              </w:rPr>
            </w:pPr>
          </w:p>
        </w:tc>
        <w:tc>
          <w:tcPr>
            <w:tcW w:w="2438" w:type="dxa"/>
            <w:shd w:val="clear" w:color="auto" w:fill="auto"/>
            <w:vAlign w:val="center"/>
          </w:tcPr>
          <w:p w14:paraId="5E1A9371">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3998DE77">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319836ED">
            <w:pPr>
              <w:widowControl/>
              <w:snapToGrid w:val="0"/>
              <w:jc w:val="center"/>
              <w:rPr>
                <w:color w:val="000000" w:themeColor="text1"/>
                <w:kern w:val="0"/>
                <w:sz w:val="24"/>
                <w:szCs w:val="21"/>
                <w:highlight w:val="none"/>
                <w14:textFill>
                  <w14:solidFill>
                    <w14:schemeClr w14:val="tx1"/>
                  </w14:solidFill>
                </w14:textFill>
              </w:rPr>
            </w:pPr>
          </w:p>
        </w:tc>
      </w:tr>
      <w:tr w14:paraId="2E1C4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650184BB">
            <w:pPr>
              <w:widowControl/>
              <w:snapToGrid w:val="0"/>
              <w:jc w:val="center"/>
              <w:rPr>
                <w:color w:val="000000" w:themeColor="text1"/>
                <w:kern w:val="0"/>
                <w:sz w:val="24"/>
                <w:szCs w:val="21"/>
                <w:highlight w:val="none"/>
                <w14:textFill>
                  <w14:solidFill>
                    <w14:schemeClr w14:val="tx1"/>
                  </w14:solidFill>
                </w14:textFill>
              </w:rPr>
            </w:pPr>
          </w:p>
        </w:tc>
        <w:tc>
          <w:tcPr>
            <w:tcW w:w="3922" w:type="dxa"/>
            <w:shd w:val="clear" w:color="auto" w:fill="auto"/>
            <w:vAlign w:val="center"/>
          </w:tcPr>
          <w:p w14:paraId="4B361556">
            <w:pPr>
              <w:widowControl/>
              <w:snapToGrid w:val="0"/>
              <w:jc w:val="center"/>
              <w:rPr>
                <w:color w:val="000000" w:themeColor="text1"/>
                <w:kern w:val="0"/>
                <w:sz w:val="24"/>
                <w:szCs w:val="21"/>
                <w:highlight w:val="none"/>
                <w14:textFill>
                  <w14:solidFill>
                    <w14:schemeClr w14:val="tx1"/>
                  </w14:solidFill>
                </w14:textFill>
              </w:rPr>
            </w:pPr>
          </w:p>
        </w:tc>
        <w:tc>
          <w:tcPr>
            <w:tcW w:w="2438" w:type="dxa"/>
            <w:shd w:val="clear" w:color="auto" w:fill="auto"/>
            <w:vAlign w:val="center"/>
          </w:tcPr>
          <w:p w14:paraId="1D46B87F">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43C32A59">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47D58202">
            <w:pPr>
              <w:widowControl/>
              <w:snapToGrid w:val="0"/>
              <w:jc w:val="center"/>
              <w:rPr>
                <w:color w:val="000000" w:themeColor="text1"/>
                <w:kern w:val="0"/>
                <w:sz w:val="24"/>
                <w:szCs w:val="21"/>
                <w:highlight w:val="none"/>
                <w14:textFill>
                  <w14:solidFill>
                    <w14:schemeClr w14:val="tx1"/>
                  </w14:solidFill>
                </w14:textFill>
              </w:rPr>
            </w:pPr>
          </w:p>
        </w:tc>
      </w:tr>
      <w:tr w14:paraId="6D610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1611743A">
            <w:pPr>
              <w:widowControl/>
              <w:snapToGrid w:val="0"/>
              <w:jc w:val="center"/>
              <w:rPr>
                <w:color w:val="000000" w:themeColor="text1"/>
                <w:kern w:val="0"/>
                <w:sz w:val="24"/>
                <w:szCs w:val="21"/>
                <w:highlight w:val="none"/>
                <w14:textFill>
                  <w14:solidFill>
                    <w14:schemeClr w14:val="tx1"/>
                  </w14:solidFill>
                </w14:textFill>
              </w:rPr>
            </w:pPr>
          </w:p>
        </w:tc>
        <w:tc>
          <w:tcPr>
            <w:tcW w:w="3922" w:type="dxa"/>
            <w:shd w:val="clear" w:color="auto" w:fill="auto"/>
            <w:vAlign w:val="center"/>
          </w:tcPr>
          <w:p w14:paraId="1D785F84">
            <w:pPr>
              <w:widowControl/>
              <w:snapToGrid w:val="0"/>
              <w:jc w:val="center"/>
              <w:rPr>
                <w:color w:val="000000" w:themeColor="text1"/>
                <w:kern w:val="0"/>
                <w:sz w:val="24"/>
                <w:szCs w:val="21"/>
                <w:highlight w:val="none"/>
                <w14:textFill>
                  <w14:solidFill>
                    <w14:schemeClr w14:val="tx1"/>
                  </w14:solidFill>
                </w14:textFill>
              </w:rPr>
            </w:pPr>
          </w:p>
        </w:tc>
        <w:tc>
          <w:tcPr>
            <w:tcW w:w="2438" w:type="dxa"/>
            <w:shd w:val="clear" w:color="auto" w:fill="auto"/>
            <w:vAlign w:val="center"/>
          </w:tcPr>
          <w:p w14:paraId="13596056">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7BEE1B5F">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77D3E920">
            <w:pPr>
              <w:widowControl/>
              <w:snapToGrid w:val="0"/>
              <w:jc w:val="center"/>
              <w:rPr>
                <w:color w:val="000000" w:themeColor="text1"/>
                <w:kern w:val="0"/>
                <w:sz w:val="24"/>
                <w:szCs w:val="21"/>
                <w:highlight w:val="none"/>
                <w14:textFill>
                  <w14:solidFill>
                    <w14:schemeClr w14:val="tx1"/>
                  </w14:solidFill>
                </w14:textFill>
              </w:rPr>
            </w:pPr>
          </w:p>
        </w:tc>
      </w:tr>
      <w:tr w14:paraId="685C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shd w:val="clear" w:color="auto" w:fill="auto"/>
            <w:vAlign w:val="center"/>
          </w:tcPr>
          <w:p w14:paraId="1C0E02DF">
            <w:pPr>
              <w:widowControl/>
              <w:snapToGrid w:val="0"/>
              <w:jc w:val="center"/>
              <w:rPr>
                <w:color w:val="000000" w:themeColor="text1"/>
                <w:kern w:val="0"/>
                <w:sz w:val="24"/>
                <w:szCs w:val="21"/>
                <w:highlight w:val="none"/>
                <w14:textFill>
                  <w14:solidFill>
                    <w14:schemeClr w14:val="tx1"/>
                  </w14:solidFill>
                </w14:textFill>
              </w:rPr>
            </w:pPr>
          </w:p>
        </w:tc>
        <w:tc>
          <w:tcPr>
            <w:tcW w:w="3922" w:type="dxa"/>
            <w:shd w:val="clear" w:color="auto" w:fill="auto"/>
            <w:vAlign w:val="center"/>
          </w:tcPr>
          <w:p w14:paraId="59E2C426">
            <w:pPr>
              <w:widowControl/>
              <w:snapToGrid w:val="0"/>
              <w:jc w:val="center"/>
              <w:rPr>
                <w:color w:val="000000" w:themeColor="text1"/>
                <w:kern w:val="0"/>
                <w:sz w:val="24"/>
                <w:szCs w:val="21"/>
                <w:highlight w:val="none"/>
                <w14:textFill>
                  <w14:solidFill>
                    <w14:schemeClr w14:val="tx1"/>
                  </w14:solidFill>
                </w14:textFill>
              </w:rPr>
            </w:pPr>
          </w:p>
        </w:tc>
        <w:tc>
          <w:tcPr>
            <w:tcW w:w="2438" w:type="dxa"/>
            <w:shd w:val="clear" w:color="auto" w:fill="auto"/>
            <w:vAlign w:val="center"/>
          </w:tcPr>
          <w:p w14:paraId="2F95B2FB">
            <w:pPr>
              <w:widowControl/>
              <w:snapToGrid w:val="0"/>
              <w:jc w:val="center"/>
              <w:rPr>
                <w:color w:val="000000" w:themeColor="text1"/>
                <w:kern w:val="0"/>
                <w:sz w:val="24"/>
                <w:szCs w:val="21"/>
                <w:highlight w:val="none"/>
                <w14:textFill>
                  <w14:solidFill>
                    <w14:schemeClr w14:val="tx1"/>
                  </w14:solidFill>
                </w14:textFill>
              </w:rPr>
            </w:pPr>
          </w:p>
        </w:tc>
        <w:tc>
          <w:tcPr>
            <w:tcW w:w="1289" w:type="dxa"/>
            <w:shd w:val="clear" w:color="auto" w:fill="auto"/>
            <w:vAlign w:val="center"/>
          </w:tcPr>
          <w:p w14:paraId="520A71B6">
            <w:pPr>
              <w:widowControl/>
              <w:snapToGrid w:val="0"/>
              <w:jc w:val="center"/>
              <w:rPr>
                <w:color w:val="000000" w:themeColor="text1"/>
                <w:kern w:val="0"/>
                <w:sz w:val="24"/>
                <w:szCs w:val="21"/>
                <w:highlight w:val="none"/>
                <w14:textFill>
                  <w14:solidFill>
                    <w14:schemeClr w14:val="tx1"/>
                  </w14:solidFill>
                </w14:textFill>
              </w:rPr>
            </w:pPr>
          </w:p>
        </w:tc>
        <w:tc>
          <w:tcPr>
            <w:tcW w:w="843" w:type="dxa"/>
            <w:shd w:val="clear" w:color="auto" w:fill="auto"/>
            <w:vAlign w:val="center"/>
          </w:tcPr>
          <w:p w14:paraId="3141ADFE">
            <w:pPr>
              <w:widowControl/>
              <w:snapToGrid w:val="0"/>
              <w:jc w:val="center"/>
              <w:rPr>
                <w:color w:val="000000" w:themeColor="text1"/>
                <w:kern w:val="0"/>
                <w:sz w:val="24"/>
                <w:szCs w:val="21"/>
                <w:highlight w:val="none"/>
                <w14:textFill>
                  <w14:solidFill>
                    <w14:schemeClr w14:val="tx1"/>
                  </w14:solidFill>
                </w14:textFill>
              </w:rPr>
            </w:pPr>
          </w:p>
        </w:tc>
      </w:tr>
    </w:tbl>
    <w:p w14:paraId="1C13DC4A">
      <w:pPr>
        <w:spacing w:line="6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2A7AAF37">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不如实填写偏离情况的投标文件将视为虚假材料。</w:t>
      </w:r>
    </w:p>
    <w:p w14:paraId="075ADF2E">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招标要求指招标文件中规定的具体要求，投标应答指投标文件的具体内容。</w:t>
      </w:r>
    </w:p>
    <w:p w14:paraId="661C2CBB">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 偏离说明指招标要求与投标应答之间的不同之处。</w:t>
      </w:r>
    </w:p>
    <w:p w14:paraId="370D7C8C">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 投标人在上表“项目需求书要求”的投标应答中必须列出具体数值或内容。如投标人未应答或只注明“符合”、“满足”等类似无具体内容的表述，将被视为不符合招标文件要求。投标人自行承担由此造成的一切后果。</w:t>
      </w:r>
    </w:p>
    <w:p w14:paraId="4E8A05BB">
      <w:pPr>
        <w:spacing w:line="360" w:lineRule="auto"/>
        <w:rPr>
          <w:color w:val="000000" w:themeColor="text1"/>
          <w:sz w:val="24"/>
          <w:highlight w:val="none"/>
          <w14:textFill>
            <w14:solidFill>
              <w14:schemeClr w14:val="tx1"/>
            </w14:solidFill>
          </w14:textFill>
        </w:rPr>
      </w:pPr>
    </w:p>
    <w:p w14:paraId="713DC313">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1ED76C98">
      <w:pPr>
        <w:spacing w:line="360" w:lineRule="auto"/>
        <w:ind w:firstLine="3808" w:firstLineChars="1700"/>
        <w:rPr>
          <w:color w:val="000000" w:themeColor="text1"/>
          <w:sz w:val="24"/>
          <w:highlight w:val="none"/>
          <w14:textFill>
            <w14:solidFill>
              <w14:schemeClr w14:val="tx1"/>
            </w14:solidFill>
          </w14:textFill>
        </w:rPr>
      </w:pPr>
    </w:p>
    <w:p w14:paraId="71E1BFF5">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29B67CD7">
      <w:pPr>
        <w:tabs>
          <w:tab w:val="left" w:pos="360"/>
        </w:tabs>
        <w:spacing w:after="285" w:afterLines="10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color w:val="000000" w:themeColor="text1"/>
          <w:sz w:val="24"/>
          <w:highlight w:val="none"/>
          <w14:textFill>
            <w14:solidFill>
              <w14:schemeClr w14:val="tx1"/>
            </w14:solidFill>
          </w14:textFill>
        </w:rPr>
        <w:t>附件6</w:t>
      </w:r>
    </w:p>
    <w:p w14:paraId="3ADE77B6">
      <w:pPr>
        <w:autoSpaceDN w:val="0"/>
        <w:spacing w:line="360" w:lineRule="auto"/>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主要相关项目业绩一览表</w:t>
      </w:r>
    </w:p>
    <w:p w14:paraId="2B78EF2F">
      <w:pPr>
        <w:spacing w:line="460" w:lineRule="exact"/>
        <w:ind w:left="192"/>
        <w:rPr>
          <w:color w:val="000000" w:themeColor="text1"/>
          <w:sz w:val="24"/>
          <w:highlight w:val="none"/>
          <w14:textFill>
            <w14:solidFill>
              <w14:schemeClr w14:val="tx1"/>
            </w14:solidFill>
          </w14:textFill>
        </w:rPr>
      </w:pPr>
    </w:p>
    <w:p w14:paraId="74E1AFC0">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505AFC0B">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4EBD4077">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206E5647">
      <w:pPr>
        <w:spacing w:line="460" w:lineRule="exact"/>
        <w:ind w:left="192"/>
        <w:rPr>
          <w:color w:val="000000" w:themeColor="text1"/>
          <w:sz w:val="24"/>
          <w:highlight w:val="none"/>
          <w14:textFill>
            <w14:solidFill>
              <w14:schemeClr w14:val="tx1"/>
            </w14:solidFill>
          </w14:textFill>
        </w:rPr>
      </w:pPr>
    </w:p>
    <w:tbl>
      <w:tblPr>
        <w:tblStyle w:val="22"/>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615"/>
        <w:gridCol w:w="1239"/>
        <w:gridCol w:w="1239"/>
        <w:gridCol w:w="2131"/>
        <w:gridCol w:w="1379"/>
        <w:gridCol w:w="1003"/>
      </w:tblGrid>
      <w:tr w14:paraId="7149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3580174E">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615" w:type="dxa"/>
            <w:tcBorders>
              <w:top w:val="single" w:color="auto" w:sz="4" w:space="0"/>
              <w:left w:val="single" w:color="auto" w:sz="4" w:space="0"/>
              <w:bottom w:val="single" w:color="auto" w:sz="4" w:space="0"/>
              <w:right w:val="single" w:color="auto" w:sz="4" w:space="0"/>
            </w:tcBorders>
            <w:vAlign w:val="center"/>
          </w:tcPr>
          <w:p w14:paraId="4E5539D4">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用户单位名称</w:t>
            </w:r>
          </w:p>
        </w:tc>
        <w:tc>
          <w:tcPr>
            <w:tcW w:w="1239" w:type="dxa"/>
            <w:tcBorders>
              <w:top w:val="single" w:color="auto" w:sz="4" w:space="0"/>
              <w:left w:val="single" w:color="auto" w:sz="4" w:space="0"/>
              <w:bottom w:val="single" w:color="auto" w:sz="4" w:space="0"/>
              <w:right w:val="single" w:color="auto" w:sz="4" w:space="0"/>
            </w:tcBorders>
            <w:vAlign w:val="center"/>
          </w:tcPr>
          <w:p w14:paraId="22C3BFBB">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项目内容</w:t>
            </w:r>
          </w:p>
        </w:tc>
        <w:tc>
          <w:tcPr>
            <w:tcW w:w="1239" w:type="dxa"/>
            <w:tcBorders>
              <w:top w:val="single" w:color="auto" w:sz="4" w:space="0"/>
              <w:left w:val="single" w:color="auto" w:sz="4" w:space="0"/>
              <w:bottom w:val="single" w:color="auto" w:sz="4" w:space="0"/>
              <w:right w:val="single" w:color="auto" w:sz="4" w:space="0"/>
            </w:tcBorders>
            <w:vAlign w:val="center"/>
          </w:tcPr>
          <w:p w14:paraId="02471C50">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实施地点</w:t>
            </w:r>
          </w:p>
        </w:tc>
        <w:tc>
          <w:tcPr>
            <w:tcW w:w="0" w:type="auto"/>
            <w:tcBorders>
              <w:top w:val="single" w:color="auto" w:sz="4" w:space="0"/>
              <w:left w:val="single" w:color="auto" w:sz="4" w:space="0"/>
              <w:bottom w:val="single" w:color="auto" w:sz="4" w:space="0"/>
              <w:right w:val="single" w:color="auto" w:sz="4" w:space="0"/>
            </w:tcBorders>
            <w:vAlign w:val="center"/>
          </w:tcPr>
          <w:p w14:paraId="0621B87C">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用户联系人及联系方式</w:t>
            </w:r>
          </w:p>
        </w:tc>
        <w:tc>
          <w:tcPr>
            <w:tcW w:w="0" w:type="auto"/>
            <w:tcBorders>
              <w:top w:val="single" w:color="auto" w:sz="4" w:space="0"/>
              <w:left w:val="single" w:color="auto" w:sz="4" w:space="0"/>
              <w:bottom w:val="single" w:color="auto" w:sz="4" w:space="0"/>
              <w:right w:val="single" w:color="auto" w:sz="4" w:space="0"/>
            </w:tcBorders>
            <w:vAlign w:val="center"/>
          </w:tcPr>
          <w:p w14:paraId="51523844">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项目起止时间</w:t>
            </w:r>
          </w:p>
        </w:tc>
        <w:tc>
          <w:tcPr>
            <w:tcW w:w="0" w:type="auto"/>
            <w:tcBorders>
              <w:top w:val="single" w:color="auto" w:sz="4" w:space="0"/>
              <w:left w:val="single" w:color="auto" w:sz="4" w:space="0"/>
              <w:bottom w:val="single" w:color="auto" w:sz="4" w:space="0"/>
              <w:right w:val="single" w:color="auto" w:sz="4" w:space="0"/>
            </w:tcBorders>
            <w:vAlign w:val="center"/>
          </w:tcPr>
          <w:p w14:paraId="0680F8DE">
            <w:pPr>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合同金额</w:t>
            </w:r>
          </w:p>
        </w:tc>
      </w:tr>
      <w:tr w14:paraId="6D741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F74670A">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10B7AA93">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1DDC8497">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305F4CBF">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87E6DB9">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9A52FAD">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B2081EB">
            <w:pPr>
              <w:snapToGrid w:val="0"/>
              <w:jc w:val="center"/>
              <w:rPr>
                <w:color w:val="000000" w:themeColor="text1"/>
                <w:sz w:val="24"/>
                <w:highlight w:val="none"/>
                <w14:textFill>
                  <w14:solidFill>
                    <w14:schemeClr w14:val="tx1"/>
                  </w14:solidFill>
                </w14:textFill>
              </w:rPr>
            </w:pPr>
          </w:p>
        </w:tc>
      </w:tr>
      <w:tr w14:paraId="1D29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332DFFB4">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6C9769D2">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665BF3B0">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72DC4A0E">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C940278">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679E4FE">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C2CE51D">
            <w:pPr>
              <w:snapToGrid w:val="0"/>
              <w:jc w:val="center"/>
              <w:rPr>
                <w:color w:val="000000" w:themeColor="text1"/>
                <w:sz w:val="24"/>
                <w:highlight w:val="none"/>
                <w14:textFill>
                  <w14:solidFill>
                    <w14:schemeClr w14:val="tx1"/>
                  </w14:solidFill>
                </w14:textFill>
              </w:rPr>
            </w:pPr>
          </w:p>
        </w:tc>
      </w:tr>
      <w:tr w14:paraId="2FAE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4211A27">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1ACFF268">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1993F306">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7CEB1560">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54B913A6">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76D16393">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295AC7E">
            <w:pPr>
              <w:snapToGrid w:val="0"/>
              <w:jc w:val="center"/>
              <w:rPr>
                <w:color w:val="000000" w:themeColor="text1"/>
                <w:sz w:val="24"/>
                <w:highlight w:val="none"/>
                <w14:textFill>
                  <w14:solidFill>
                    <w14:schemeClr w14:val="tx1"/>
                  </w14:solidFill>
                </w14:textFill>
              </w:rPr>
            </w:pPr>
          </w:p>
        </w:tc>
      </w:tr>
      <w:tr w14:paraId="2485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061B0C3F">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088FAA21">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3CB8BB9D">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6D542498">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50D8C8B7">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B74B858">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D582664">
            <w:pPr>
              <w:snapToGrid w:val="0"/>
              <w:jc w:val="center"/>
              <w:rPr>
                <w:color w:val="000000" w:themeColor="text1"/>
                <w:sz w:val="24"/>
                <w:highlight w:val="none"/>
                <w14:textFill>
                  <w14:solidFill>
                    <w14:schemeClr w14:val="tx1"/>
                  </w14:solidFill>
                </w14:textFill>
              </w:rPr>
            </w:pPr>
          </w:p>
        </w:tc>
      </w:tr>
      <w:tr w14:paraId="7F67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38C0CF8F">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0B9D68B1">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292E2770">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1DB23A75">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8693B55">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94FCDBD">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50AD249">
            <w:pPr>
              <w:snapToGrid w:val="0"/>
              <w:jc w:val="center"/>
              <w:rPr>
                <w:color w:val="000000" w:themeColor="text1"/>
                <w:sz w:val="24"/>
                <w:highlight w:val="none"/>
                <w14:textFill>
                  <w14:solidFill>
                    <w14:schemeClr w14:val="tx1"/>
                  </w14:solidFill>
                </w14:textFill>
              </w:rPr>
            </w:pPr>
          </w:p>
        </w:tc>
      </w:tr>
      <w:tr w14:paraId="4D13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4E03AFED">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4F77EF06">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44E6E60B">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61452217">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DD79D1E">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AE8C803">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8A8F598">
            <w:pPr>
              <w:snapToGrid w:val="0"/>
              <w:jc w:val="center"/>
              <w:rPr>
                <w:color w:val="000000" w:themeColor="text1"/>
                <w:sz w:val="24"/>
                <w:highlight w:val="none"/>
                <w14:textFill>
                  <w14:solidFill>
                    <w14:schemeClr w14:val="tx1"/>
                  </w14:solidFill>
                </w14:textFill>
              </w:rPr>
            </w:pPr>
          </w:p>
        </w:tc>
      </w:tr>
      <w:tr w14:paraId="01C7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425350A7">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2D81C8A2">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778CFBB8">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2B601152">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B66FC5C">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60C885F">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1D859B9">
            <w:pPr>
              <w:snapToGrid w:val="0"/>
              <w:jc w:val="center"/>
              <w:rPr>
                <w:color w:val="000000" w:themeColor="text1"/>
                <w:sz w:val="24"/>
                <w:highlight w:val="none"/>
                <w14:textFill>
                  <w14:solidFill>
                    <w14:schemeClr w14:val="tx1"/>
                  </w14:solidFill>
                </w14:textFill>
              </w:rPr>
            </w:pPr>
          </w:p>
        </w:tc>
      </w:tr>
      <w:tr w14:paraId="7DC9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117624F">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31C6DC8D">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3BAE7E9D">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56F93C4C">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D442A12">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0C32F6B">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B0263F2">
            <w:pPr>
              <w:snapToGrid w:val="0"/>
              <w:jc w:val="center"/>
              <w:rPr>
                <w:color w:val="000000" w:themeColor="text1"/>
                <w:sz w:val="24"/>
                <w:highlight w:val="none"/>
                <w14:textFill>
                  <w14:solidFill>
                    <w14:schemeClr w14:val="tx1"/>
                  </w14:solidFill>
                </w14:textFill>
              </w:rPr>
            </w:pPr>
          </w:p>
        </w:tc>
      </w:tr>
      <w:tr w14:paraId="04C0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77CD9DEC">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03ED97FF">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614305F1">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07749583">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1195C5C">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1F5C0BA">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59992E2">
            <w:pPr>
              <w:snapToGrid w:val="0"/>
              <w:jc w:val="center"/>
              <w:rPr>
                <w:color w:val="000000" w:themeColor="text1"/>
                <w:sz w:val="24"/>
                <w:highlight w:val="none"/>
                <w14:textFill>
                  <w14:solidFill>
                    <w14:schemeClr w14:val="tx1"/>
                  </w14:solidFill>
                </w14:textFill>
              </w:rPr>
            </w:pPr>
          </w:p>
        </w:tc>
      </w:tr>
      <w:tr w14:paraId="13CE6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13F2D812">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4EE08F59">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45375623">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3ADA9F40">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3DD01AF">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21E958F">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13DBF62">
            <w:pPr>
              <w:snapToGrid w:val="0"/>
              <w:jc w:val="center"/>
              <w:rPr>
                <w:color w:val="000000" w:themeColor="text1"/>
                <w:sz w:val="24"/>
                <w:highlight w:val="none"/>
                <w14:textFill>
                  <w14:solidFill>
                    <w14:schemeClr w14:val="tx1"/>
                  </w14:solidFill>
                </w14:textFill>
              </w:rPr>
            </w:pPr>
          </w:p>
        </w:tc>
      </w:tr>
      <w:tr w14:paraId="301C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vAlign w:val="center"/>
          </w:tcPr>
          <w:p w14:paraId="2B4A1885">
            <w:pPr>
              <w:snapToGrid w:val="0"/>
              <w:jc w:val="center"/>
              <w:rPr>
                <w:color w:val="000000" w:themeColor="text1"/>
                <w:sz w:val="24"/>
                <w:highlight w:val="none"/>
                <w14:textFill>
                  <w14:solidFill>
                    <w14:schemeClr w14:val="tx1"/>
                  </w14:solidFill>
                </w14:textFill>
              </w:rPr>
            </w:pPr>
          </w:p>
        </w:tc>
        <w:tc>
          <w:tcPr>
            <w:tcW w:w="1615" w:type="dxa"/>
            <w:tcBorders>
              <w:top w:val="single" w:color="auto" w:sz="4" w:space="0"/>
              <w:left w:val="single" w:color="auto" w:sz="4" w:space="0"/>
              <w:bottom w:val="single" w:color="auto" w:sz="4" w:space="0"/>
              <w:right w:val="single" w:color="auto" w:sz="4" w:space="0"/>
            </w:tcBorders>
            <w:vAlign w:val="center"/>
          </w:tcPr>
          <w:p w14:paraId="0C7BEE95">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6C43D8B8">
            <w:pPr>
              <w:snapToGrid w:val="0"/>
              <w:jc w:val="center"/>
              <w:rPr>
                <w:color w:val="000000" w:themeColor="text1"/>
                <w:sz w:val="24"/>
                <w:highlight w:val="none"/>
                <w14:textFill>
                  <w14:solidFill>
                    <w14:schemeClr w14:val="tx1"/>
                  </w14:solidFill>
                </w14:textFill>
              </w:rPr>
            </w:pPr>
          </w:p>
        </w:tc>
        <w:tc>
          <w:tcPr>
            <w:tcW w:w="1239" w:type="dxa"/>
            <w:tcBorders>
              <w:top w:val="single" w:color="auto" w:sz="4" w:space="0"/>
              <w:left w:val="single" w:color="auto" w:sz="4" w:space="0"/>
              <w:bottom w:val="single" w:color="auto" w:sz="4" w:space="0"/>
              <w:right w:val="single" w:color="auto" w:sz="4" w:space="0"/>
            </w:tcBorders>
            <w:vAlign w:val="center"/>
          </w:tcPr>
          <w:p w14:paraId="3AC669DE">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71951A5">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D1F48A0">
            <w:pPr>
              <w:snapToGrid w:val="0"/>
              <w:jc w:val="center"/>
              <w:rPr>
                <w:color w:val="000000" w:themeColor="text1"/>
                <w:sz w:val="24"/>
                <w:highlight w:val="none"/>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BD862D4">
            <w:pPr>
              <w:snapToGrid w:val="0"/>
              <w:jc w:val="center"/>
              <w:rPr>
                <w:color w:val="000000" w:themeColor="text1"/>
                <w:sz w:val="24"/>
                <w:highlight w:val="none"/>
                <w14:textFill>
                  <w14:solidFill>
                    <w14:schemeClr w14:val="tx1"/>
                  </w14:solidFill>
                </w14:textFill>
              </w:rPr>
            </w:pPr>
          </w:p>
        </w:tc>
      </w:tr>
    </w:tbl>
    <w:p w14:paraId="484623E9">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备注：若招标文件第二部分评分因素及评标标准中要求提供业绩的，投标人所列业绩应按其要求将证明材料按顺序附后。</w:t>
      </w:r>
    </w:p>
    <w:p w14:paraId="723B61BF">
      <w:pPr>
        <w:spacing w:line="560" w:lineRule="exact"/>
        <w:rPr>
          <w:color w:val="000000" w:themeColor="text1"/>
          <w:sz w:val="24"/>
          <w:highlight w:val="none"/>
          <w14:textFill>
            <w14:solidFill>
              <w14:schemeClr w14:val="tx1"/>
            </w14:solidFill>
          </w14:textFill>
        </w:rPr>
      </w:pPr>
    </w:p>
    <w:p w14:paraId="49152FB7">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7BC2E7C1">
      <w:pPr>
        <w:spacing w:line="360" w:lineRule="auto"/>
        <w:ind w:firstLine="3808" w:firstLineChars="1700"/>
        <w:rPr>
          <w:color w:val="000000" w:themeColor="text1"/>
          <w:sz w:val="24"/>
          <w:highlight w:val="none"/>
          <w14:textFill>
            <w14:solidFill>
              <w14:schemeClr w14:val="tx1"/>
            </w14:solidFill>
          </w14:textFill>
        </w:rPr>
      </w:pPr>
    </w:p>
    <w:p w14:paraId="395364BC">
      <w:pPr>
        <w:spacing w:line="360" w:lineRule="auto"/>
        <w:ind w:firstLine="3808" w:firstLineChars="17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270D72D9">
      <w:pPr>
        <w:spacing w:line="460" w:lineRule="exact"/>
        <w:rPr>
          <w:color w:val="000000" w:themeColor="text1"/>
          <w:sz w:val="24"/>
          <w:highlight w:val="none"/>
          <w14:textFill>
            <w14:solidFill>
              <w14:schemeClr w14:val="tx1"/>
            </w14:solidFill>
          </w14:textFill>
        </w:rPr>
      </w:pPr>
    </w:p>
    <w:p w14:paraId="7F2C6EF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5AF07AE2">
      <w:pPr>
        <w:tabs>
          <w:tab w:val="left" w:pos="360"/>
        </w:tabs>
        <w:spacing w:after="285" w:afterLines="100"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附件7</w:t>
      </w:r>
    </w:p>
    <w:p w14:paraId="6E4973F0">
      <w:pPr>
        <w:autoSpaceDN w:val="0"/>
        <w:spacing w:line="360" w:lineRule="auto"/>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投标</w:t>
      </w:r>
      <w:r>
        <w:rPr>
          <w:b/>
          <w:bCs/>
          <w:color w:val="000000" w:themeColor="text1"/>
          <w:sz w:val="24"/>
          <w:highlight w:val="none"/>
          <w14:textFill>
            <w14:solidFill>
              <w14:schemeClr w14:val="tx1"/>
            </w14:solidFill>
          </w14:textFill>
        </w:rPr>
        <w:t>代表人授权书</w:t>
      </w:r>
    </w:p>
    <w:p w14:paraId="069D0A07">
      <w:pPr>
        <w:spacing w:line="360" w:lineRule="auto"/>
        <w:rPr>
          <w:color w:val="000000" w:themeColor="text1"/>
          <w:sz w:val="24"/>
          <w:szCs w:val="21"/>
          <w:highlight w:val="none"/>
          <w14:textFill>
            <w14:solidFill>
              <w14:schemeClr w14:val="tx1"/>
            </w14:solidFill>
          </w14:textFill>
        </w:rPr>
      </w:pPr>
    </w:p>
    <w:p w14:paraId="2445F418">
      <w:pPr>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致：天津市政府采购中心</w:t>
      </w:r>
    </w:p>
    <w:p w14:paraId="6BBB3DB3">
      <w:pPr>
        <w:spacing w:line="360" w:lineRule="auto"/>
        <w:ind w:firstLine="448" w:firstLineChars="200"/>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我单位</w:t>
      </w:r>
      <w:r>
        <w:rPr>
          <w:color w:val="000000" w:themeColor="text1"/>
          <w:sz w:val="24"/>
          <w:szCs w:val="21"/>
          <w:highlight w:val="none"/>
          <w14:textFill>
            <w14:solidFill>
              <w14:schemeClr w14:val="tx1"/>
            </w14:solidFill>
          </w14:textFill>
        </w:rPr>
        <w:t>授权委托本月</w:t>
      </w:r>
      <w:r>
        <w:rPr>
          <w:rFonts w:hint="eastAsia"/>
          <w:color w:val="000000" w:themeColor="text1"/>
          <w:sz w:val="24"/>
          <w:szCs w:val="21"/>
          <w:highlight w:val="none"/>
          <w14:textFill>
            <w14:solidFill>
              <w14:schemeClr w14:val="tx1"/>
            </w14:solidFill>
          </w14:textFill>
        </w:rPr>
        <w:t>/上月（本月尚未缴纳社保的，则填写上月）由我单位缴纳社会保险的</w:t>
      </w:r>
      <w:r>
        <w:rPr>
          <w:color w:val="000000" w:themeColor="text1"/>
          <w:sz w:val="24"/>
          <w:szCs w:val="21"/>
          <w:highlight w:val="none"/>
          <w14:textFill>
            <w14:solidFill>
              <w14:schemeClr w14:val="tx1"/>
            </w14:solidFill>
          </w14:textFill>
        </w:rPr>
        <w:t>在职职工_______________（姓名）（身份证号码：____________________、联系电话：_______________）作为投标代表人以我方的名义参加贵中心组织的______________________项目（项目编号：_______________）的投标活动，并代表我方全权办理针对上述项目的投标、开标、投标文件澄清、签约等一切具体事务和签署相关文件。</w:t>
      </w:r>
    </w:p>
    <w:p w14:paraId="0E4B209C">
      <w:pPr>
        <w:spacing w:line="360" w:lineRule="auto"/>
        <w:ind w:firstLine="448" w:firstLineChars="200"/>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我方对</w:t>
      </w:r>
      <w:r>
        <w:rPr>
          <w:rFonts w:hint="eastAsia"/>
          <w:color w:val="000000" w:themeColor="text1"/>
          <w:sz w:val="24"/>
          <w:szCs w:val="21"/>
          <w:highlight w:val="none"/>
          <w14:textFill>
            <w14:solidFill>
              <w14:schemeClr w14:val="tx1"/>
            </w14:solidFill>
          </w14:textFill>
        </w:rPr>
        <w:t>投标代表人</w:t>
      </w:r>
      <w:r>
        <w:rPr>
          <w:color w:val="000000" w:themeColor="text1"/>
          <w:sz w:val="24"/>
          <w:szCs w:val="21"/>
          <w:highlight w:val="none"/>
          <w14:textFill>
            <w14:solidFill>
              <w14:schemeClr w14:val="tx1"/>
            </w14:solidFill>
          </w14:textFill>
        </w:rPr>
        <w:t>的签名事项负全部责任。</w:t>
      </w:r>
    </w:p>
    <w:p w14:paraId="3C6EF639">
      <w:pPr>
        <w:spacing w:line="360" w:lineRule="auto"/>
        <w:ind w:firstLine="448" w:firstLineChars="200"/>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本授权书至投标有效期结束前始终有效。</w:t>
      </w:r>
    </w:p>
    <w:p w14:paraId="181251B3">
      <w:pPr>
        <w:spacing w:line="360" w:lineRule="auto"/>
        <w:ind w:firstLine="448" w:firstLineChars="200"/>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投标代表人无转委托权，特此委托。</w:t>
      </w:r>
    </w:p>
    <w:p w14:paraId="59EA32AB">
      <w:pPr>
        <w:spacing w:line="360" w:lineRule="auto"/>
        <w:ind w:firstLine="448" w:firstLineChars="200"/>
        <w:rPr>
          <w:color w:val="000000" w:themeColor="text1"/>
          <w:sz w:val="24"/>
          <w:highlight w:val="none"/>
          <w14:textFill>
            <w14:solidFill>
              <w14:schemeClr w14:val="tx1"/>
            </w14:solidFill>
          </w14:textFill>
        </w:rPr>
      </w:pPr>
    </w:p>
    <w:p w14:paraId="19ED228F">
      <w:pPr>
        <w:spacing w:line="360" w:lineRule="auto"/>
        <w:ind w:firstLine="448" w:firstLineChars="200"/>
        <w:rPr>
          <w:color w:val="000000" w:themeColor="text1"/>
          <w:sz w:val="24"/>
          <w:highlight w:val="none"/>
          <w14:textFill>
            <w14:solidFill>
              <w14:schemeClr w14:val="tx1"/>
            </w14:solidFill>
          </w14:textFill>
        </w:rPr>
      </w:pPr>
    </w:p>
    <w:p w14:paraId="6D1B577F">
      <w:pPr>
        <w:spacing w:line="48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年   月   日 </w:t>
      </w:r>
    </w:p>
    <w:p w14:paraId="4F86BD39">
      <w:pPr>
        <w:spacing w:line="360" w:lineRule="auto"/>
        <w:ind w:firstLine="4704" w:firstLineChars="2100"/>
        <w:rPr>
          <w:color w:val="000000" w:themeColor="text1"/>
          <w:sz w:val="24"/>
          <w:highlight w:val="none"/>
          <w14:textFill>
            <w14:solidFill>
              <w14:schemeClr w14:val="tx1"/>
            </w14:solidFill>
          </w14:textFill>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14:paraId="295B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42143394">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投标代表人身份证正面</w:t>
            </w:r>
          </w:p>
          <w:p w14:paraId="49531446">
            <w:pPr>
              <w:spacing w:line="360" w:lineRule="auto"/>
              <w:jc w:val="left"/>
              <w:rPr>
                <w:color w:val="000000" w:themeColor="text1"/>
                <w:sz w:val="24"/>
                <w:highlight w:val="none"/>
                <w14:textFill>
                  <w14:solidFill>
                    <w14:schemeClr w14:val="tx1"/>
                  </w14:solidFill>
                </w14:textFill>
              </w:rPr>
            </w:pPr>
          </w:p>
          <w:p w14:paraId="14988335">
            <w:pPr>
              <w:spacing w:line="360" w:lineRule="auto"/>
              <w:jc w:val="left"/>
              <w:rPr>
                <w:color w:val="000000" w:themeColor="text1"/>
                <w:sz w:val="24"/>
                <w:highlight w:val="none"/>
                <w14:textFill>
                  <w14:solidFill>
                    <w14:schemeClr w14:val="tx1"/>
                  </w14:solidFill>
                </w14:textFill>
              </w:rPr>
            </w:pPr>
          </w:p>
          <w:p w14:paraId="13184862">
            <w:pPr>
              <w:spacing w:line="360" w:lineRule="auto"/>
              <w:jc w:val="left"/>
              <w:rPr>
                <w:color w:val="000000" w:themeColor="text1"/>
                <w:sz w:val="24"/>
                <w:highlight w:val="none"/>
                <w14:textFill>
                  <w14:solidFill>
                    <w14:schemeClr w14:val="tx1"/>
                  </w14:solidFill>
                </w14:textFill>
              </w:rPr>
            </w:pPr>
          </w:p>
          <w:p w14:paraId="23A91B87">
            <w:pPr>
              <w:spacing w:line="360" w:lineRule="auto"/>
              <w:jc w:val="left"/>
              <w:rPr>
                <w:color w:val="000000" w:themeColor="text1"/>
                <w:sz w:val="24"/>
                <w:highlight w:val="none"/>
                <w14:textFill>
                  <w14:solidFill>
                    <w14:schemeClr w14:val="tx1"/>
                  </w14:solidFill>
                </w14:textFill>
              </w:rPr>
            </w:pPr>
          </w:p>
          <w:p w14:paraId="16CC7C18">
            <w:pPr>
              <w:spacing w:line="360" w:lineRule="auto"/>
              <w:jc w:val="left"/>
              <w:rPr>
                <w:color w:val="000000" w:themeColor="text1"/>
                <w:sz w:val="24"/>
                <w:highlight w:val="none"/>
                <w14:textFill>
                  <w14:solidFill>
                    <w14:schemeClr w14:val="tx1"/>
                  </w14:solidFill>
                </w14:textFill>
              </w:rPr>
            </w:pPr>
          </w:p>
        </w:tc>
        <w:tc>
          <w:tcPr>
            <w:tcW w:w="4264" w:type="dxa"/>
          </w:tcPr>
          <w:p w14:paraId="725B8F12">
            <w:pPr>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投标代表人身份证背面</w:t>
            </w:r>
          </w:p>
        </w:tc>
      </w:tr>
    </w:tbl>
    <w:p w14:paraId="56A8CB5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4D6C1708">
      <w:pPr>
        <w:autoSpaceDN w:val="0"/>
        <w:spacing w:line="360" w:lineRule="auto"/>
        <w:jc w:val="lef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附件8</w:t>
      </w:r>
      <w:r>
        <w:rPr>
          <w:rFonts w:hint="eastAsia"/>
          <w:b/>
          <w:bCs/>
          <w:color w:val="000000" w:themeColor="text1"/>
          <w:sz w:val="24"/>
          <w:highlight w:val="none"/>
          <w14:textFill>
            <w14:solidFill>
              <w14:schemeClr w14:val="tx1"/>
            </w14:solidFill>
          </w14:textFill>
        </w:rPr>
        <w:t>-1</w:t>
      </w:r>
    </w:p>
    <w:p w14:paraId="074540DB">
      <w:pPr>
        <w:autoSpaceDE w:val="0"/>
        <w:autoSpaceDN w:val="0"/>
        <w:spacing w:line="480" w:lineRule="auto"/>
        <w:jc w:val="center"/>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中小企业声明函（服务）</w:t>
      </w:r>
    </w:p>
    <w:p w14:paraId="44F5236B">
      <w:pPr>
        <w:widowControl/>
        <w:spacing w:line="500" w:lineRule="exact"/>
        <w:ind w:firstLine="448" w:firstLineChars="20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本公司（联合体）郑重声明，根据《政府采购促进中小企业发展管理办法》（财库﹝2020﹞46号）的规定，本公司（联合体）参加</w:t>
      </w:r>
      <w:r>
        <w:rPr>
          <w:rFonts w:hint="eastAsia"/>
          <w:color w:val="000000" w:themeColor="text1"/>
          <w:sz w:val="24"/>
          <w:szCs w:val="24"/>
          <w:highlight w:val="none"/>
          <w:u w:val="single"/>
          <w14:textFill>
            <w14:solidFill>
              <w14:schemeClr w14:val="tx1"/>
            </w14:solidFill>
          </w14:textFill>
        </w:rPr>
        <w:t>天津市消防救援总队使用领域消防产品质量监督抽查检验项目</w:t>
      </w:r>
      <w:r>
        <w:rPr>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10DBB3CE">
      <w:pPr>
        <w:autoSpaceDE w:val="0"/>
        <w:autoSpaceDN w:val="0"/>
        <w:spacing w:line="500" w:lineRule="exact"/>
        <w:ind w:firstLine="448" w:firstLineChars="20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防产品质量监督抽查检验</w:t>
      </w:r>
      <w:r>
        <w:rPr>
          <w:color w:val="000000" w:themeColor="text1"/>
          <w:sz w:val="24"/>
          <w:szCs w:val="24"/>
          <w:highlight w:val="none"/>
          <w14:textFill>
            <w14:solidFill>
              <w14:schemeClr w14:val="tx1"/>
            </w14:solidFill>
          </w14:textFill>
        </w:rPr>
        <w:t>，属于</w:t>
      </w:r>
      <w:r>
        <w:rPr>
          <w:rFonts w:hint="eastAsia"/>
          <w:color w:val="000000" w:themeColor="text1"/>
          <w:sz w:val="24"/>
          <w:szCs w:val="24"/>
          <w:highlight w:val="none"/>
          <w:u w:val="single"/>
          <w14:textFill>
            <w14:solidFill>
              <w14:schemeClr w14:val="tx1"/>
            </w14:solidFill>
          </w14:textFill>
        </w:rPr>
        <w:t>其他未列明行业</w:t>
      </w:r>
      <w:r>
        <w:rPr>
          <w:color w:val="000000" w:themeColor="text1"/>
          <w:sz w:val="24"/>
          <w:szCs w:val="24"/>
          <w:highlight w:val="none"/>
          <w14:textFill>
            <w14:solidFill>
              <w14:schemeClr w14:val="tx1"/>
            </w14:solidFill>
          </w14:textFill>
        </w:rPr>
        <w:t>；承接企业为</w:t>
      </w:r>
      <w:r>
        <w:rPr>
          <w:color w:val="000000" w:themeColor="text1"/>
          <w:sz w:val="24"/>
          <w:szCs w:val="24"/>
          <w:highlight w:val="none"/>
          <w:u w:val="single"/>
          <w14:textFill>
            <w14:solidFill>
              <w14:schemeClr w14:val="tx1"/>
            </w14:solidFill>
          </w14:textFill>
        </w:rPr>
        <w:t xml:space="preserve">         （</w:t>
      </w:r>
      <w:r>
        <w:rPr>
          <w:b/>
          <w:color w:val="000000" w:themeColor="text1"/>
          <w:sz w:val="24"/>
          <w:szCs w:val="24"/>
          <w:highlight w:val="none"/>
          <w14:textFill>
            <w14:solidFill>
              <w14:schemeClr w14:val="tx1"/>
            </w14:solidFill>
          </w14:textFill>
        </w:rPr>
        <w:t>请填写承接该标的企业名称</w:t>
      </w:r>
      <w:r>
        <w:rPr>
          <w:color w:val="000000" w:themeColor="text1"/>
          <w:sz w:val="24"/>
          <w:szCs w:val="24"/>
          <w:highlight w:val="none"/>
          <w14:textFill>
            <w14:solidFill>
              <w14:schemeClr w14:val="tx1"/>
            </w14:solidFill>
          </w14:textFill>
        </w:rPr>
        <w:t>），从业人员</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人，营业收入为</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万元，资产总额为</w:t>
      </w:r>
      <w:r>
        <w:rPr>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万元，属于</w:t>
      </w:r>
      <w:r>
        <w:rPr>
          <w:color w:val="000000" w:themeColor="text1"/>
          <w:sz w:val="24"/>
          <w:szCs w:val="24"/>
          <w:highlight w:val="none"/>
          <w:u w:val="single"/>
          <w14:textFill>
            <w14:solidFill>
              <w14:schemeClr w14:val="tx1"/>
            </w14:solidFill>
          </w14:textFill>
        </w:rPr>
        <w:t xml:space="preserve">        （</w:t>
      </w:r>
      <w:r>
        <w:rPr>
          <w:b/>
          <w:color w:val="000000" w:themeColor="text1"/>
          <w:sz w:val="24"/>
          <w:szCs w:val="24"/>
          <w:highlight w:val="none"/>
          <w14:textFill>
            <w14:solidFill>
              <w14:schemeClr w14:val="tx1"/>
            </w14:solidFill>
          </w14:textFill>
        </w:rPr>
        <w:t>请根据中小企业划分标准填写中型企业/小型企业/微型企业</w:t>
      </w:r>
      <w:r>
        <w:rPr>
          <w:color w:val="000000" w:themeColor="text1"/>
          <w:sz w:val="24"/>
          <w:szCs w:val="24"/>
          <w:highlight w:val="none"/>
          <w14:textFill>
            <w14:solidFill>
              <w14:schemeClr w14:val="tx1"/>
            </w14:solidFill>
          </w14:textFill>
        </w:rPr>
        <w:t>）；</w:t>
      </w:r>
    </w:p>
    <w:p w14:paraId="375AA11A">
      <w:pPr>
        <w:autoSpaceDE w:val="0"/>
        <w:autoSpaceDN w:val="0"/>
        <w:spacing w:line="500" w:lineRule="exact"/>
        <w:ind w:firstLine="448" w:firstLineChars="20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以上企业，不属于大型企业的分支机构，不存在控股股东为大型企业的情形，也不存在与大型企业的负责人为同一人的情形。</w:t>
      </w:r>
    </w:p>
    <w:p w14:paraId="0D8EA68E">
      <w:pPr>
        <w:autoSpaceDE w:val="0"/>
        <w:autoSpaceDN w:val="0"/>
        <w:spacing w:line="500" w:lineRule="exact"/>
        <w:ind w:firstLine="448" w:firstLineChars="20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本企业对上述声明内容的真实性负责。如有虚假，将依法承担相应责任。</w:t>
      </w:r>
    </w:p>
    <w:p w14:paraId="40A9E543">
      <w:pPr>
        <w:autoSpaceDE w:val="0"/>
        <w:autoSpaceDN w:val="0"/>
        <w:spacing w:line="500" w:lineRule="exact"/>
        <w:ind w:left="384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投标人名称：</w:t>
      </w:r>
    </w:p>
    <w:p w14:paraId="4AC71564">
      <w:pPr>
        <w:autoSpaceDE w:val="0"/>
        <w:autoSpaceDN w:val="0"/>
        <w:spacing w:line="500" w:lineRule="exact"/>
        <w:ind w:left="3840"/>
        <w:jc w:val="left"/>
        <w:rPr>
          <w:color w:val="000000" w:themeColor="text1"/>
          <w:sz w:val="32"/>
          <w:highlight w:val="none"/>
          <w14:textFill>
            <w14:solidFill>
              <w14:schemeClr w14:val="tx1"/>
            </w14:solidFill>
          </w14:textFill>
        </w:rPr>
      </w:pPr>
      <w:r>
        <w:rPr>
          <w:color w:val="000000" w:themeColor="text1"/>
          <w:sz w:val="24"/>
          <w:szCs w:val="24"/>
          <w:highlight w:val="none"/>
          <w14:textFill>
            <w14:solidFill>
              <w14:schemeClr w14:val="tx1"/>
            </w14:solidFill>
          </w14:textFill>
        </w:rPr>
        <w:t>日期：</w:t>
      </w:r>
    </w:p>
    <w:p w14:paraId="644303D5">
      <w:pPr>
        <w:spacing w:line="360" w:lineRule="auto"/>
        <w:ind w:right="84" w:firstLine="224" w:firstLineChars="1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注：</w:t>
      </w:r>
    </w:p>
    <w:p w14:paraId="72D7BCD0">
      <w:pPr>
        <w:spacing w:line="360" w:lineRule="auto"/>
        <w:ind w:right="84" w:firstLine="224" w:firstLineChars="1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1.标的名称须按照采购文件中明确的标的名称进行填写；所属行业须按照采购文件中明确的所属行业进行填写，否则不享受中小企业扶持政策。</w:t>
      </w:r>
    </w:p>
    <w:p w14:paraId="09AF3D5B">
      <w:pPr>
        <w:spacing w:line="360" w:lineRule="auto"/>
        <w:ind w:right="84" w:firstLine="224" w:firstLineChars="1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2.从业人员、营业收入、资产总额填报上一年度数据，无上一年度数据的新成立企业可不填报。除新成立企业外，上表填写不全的，不享受中小企业扶持政策。</w:t>
      </w:r>
    </w:p>
    <w:p w14:paraId="58314768">
      <w:pPr>
        <w:spacing w:line="360" w:lineRule="auto"/>
        <w:ind w:right="84" w:firstLine="224" w:firstLineChars="1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3.中标（成交）供应商享受中小企业扶持政策的，将随中标（成交）结果同时公告其《中小企业声明函》，接受社会监督。</w:t>
      </w:r>
    </w:p>
    <w:p w14:paraId="0800F87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4551A35D">
      <w:pPr>
        <w:autoSpaceDN w:val="0"/>
        <w:spacing w:line="360" w:lineRule="auto"/>
        <w:rPr>
          <w:b/>
          <w:bCs/>
          <w:color w:val="000000" w:themeColor="text1"/>
          <w:sz w:val="24"/>
          <w:highlight w:val="none"/>
          <w14:textFill>
            <w14:solidFill>
              <w14:schemeClr w14:val="tx1"/>
            </w14:solidFill>
          </w14:textFill>
        </w:rPr>
      </w:pPr>
      <w:bookmarkStart w:id="6" w:name="OLE_LINK14"/>
      <w:bookmarkStart w:id="7" w:name="OLE_LINK13"/>
      <w:r>
        <w:rPr>
          <w:rFonts w:hint="eastAsia"/>
          <w:b/>
          <w:bCs/>
          <w:color w:val="000000" w:themeColor="text1"/>
          <w:sz w:val="24"/>
          <w:highlight w:val="none"/>
          <w14:textFill>
            <w14:solidFill>
              <w14:schemeClr w14:val="tx1"/>
            </w14:solidFill>
          </w14:textFill>
        </w:rPr>
        <w:t>附件8-2</w:t>
      </w:r>
    </w:p>
    <w:bookmarkEnd w:id="6"/>
    <w:bookmarkEnd w:id="7"/>
    <w:p w14:paraId="1443501A">
      <w:pPr>
        <w:autoSpaceDN w:val="0"/>
        <w:spacing w:line="360" w:lineRule="auto"/>
        <w:jc w:val="left"/>
        <w:rPr>
          <w:b/>
          <w:bCs/>
          <w:color w:val="000000" w:themeColor="text1"/>
          <w:sz w:val="24"/>
          <w:highlight w:val="none"/>
          <w14:textFill>
            <w14:solidFill>
              <w14:schemeClr w14:val="tx1"/>
            </w14:solidFill>
          </w14:textFill>
        </w:rPr>
      </w:pPr>
      <w:r>
        <w:rPr>
          <w:rFonts w:hint="eastAsia"/>
          <w:b/>
          <w:color w:val="000000" w:themeColor="text1"/>
          <w:kern w:val="0"/>
          <w:sz w:val="24"/>
          <w:szCs w:val="21"/>
          <w:highlight w:val="none"/>
          <w14:textFill>
            <w14:solidFill>
              <w14:schemeClr w14:val="tx1"/>
            </w14:solidFill>
          </w14:textFill>
        </w:rPr>
        <w:t>若不是残疾人福利性单位，投标文件中可不提供此声明函</w:t>
      </w:r>
    </w:p>
    <w:p w14:paraId="6DB29375">
      <w:pPr>
        <w:autoSpaceDN w:val="0"/>
        <w:spacing w:line="360" w:lineRule="auto"/>
        <w:jc w:val="center"/>
        <w:rPr>
          <w:b/>
          <w:bCs/>
          <w:color w:val="000000" w:themeColor="text1"/>
          <w:sz w:val="24"/>
          <w:highlight w:val="none"/>
          <w14:textFill>
            <w14:solidFill>
              <w14:schemeClr w14:val="tx1"/>
            </w14:solidFill>
          </w14:textFill>
        </w:rPr>
      </w:pPr>
    </w:p>
    <w:p w14:paraId="6E6BB684">
      <w:pPr>
        <w:snapToGrid w:val="0"/>
        <w:spacing w:line="360" w:lineRule="auto"/>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残疾人福利性单位声明函</w:t>
      </w:r>
    </w:p>
    <w:p w14:paraId="185A14CE">
      <w:pPr>
        <w:snapToGrid w:val="0"/>
        <w:spacing w:line="360" w:lineRule="auto"/>
        <w:ind w:firstLine="448" w:firstLineChars="200"/>
        <w:jc w:val="left"/>
        <w:rPr>
          <w:b/>
          <w:bCs/>
          <w:color w:val="000000" w:themeColor="text1"/>
          <w:sz w:val="24"/>
          <w:highlight w:val="none"/>
          <w14:textFill>
            <w14:solidFill>
              <w14:schemeClr w14:val="tx1"/>
            </w14:solidFill>
          </w14:textFill>
        </w:rPr>
      </w:pPr>
    </w:p>
    <w:p w14:paraId="357031DE">
      <w:pPr>
        <w:snapToGrid w:val="0"/>
        <w:spacing w:line="360" w:lineRule="auto"/>
        <w:ind w:firstLine="448" w:firstLineChars="20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FD5223">
      <w:pPr>
        <w:snapToGrid w:val="0"/>
        <w:spacing w:line="360" w:lineRule="auto"/>
        <w:ind w:firstLine="448" w:firstLineChars="20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本单位对上述声明的真实性负责。如有虚假，将依法承担相应责任。</w:t>
      </w:r>
    </w:p>
    <w:p w14:paraId="6FA2F673">
      <w:pPr>
        <w:snapToGrid w:val="0"/>
        <w:spacing w:line="360" w:lineRule="auto"/>
        <w:ind w:firstLine="448" w:firstLineChars="200"/>
        <w:jc w:val="left"/>
        <w:rPr>
          <w:bCs/>
          <w:color w:val="000000" w:themeColor="text1"/>
          <w:sz w:val="24"/>
          <w:highlight w:val="none"/>
          <w14:textFill>
            <w14:solidFill>
              <w14:schemeClr w14:val="tx1"/>
            </w14:solidFill>
          </w14:textFill>
        </w:rPr>
      </w:pPr>
    </w:p>
    <w:p w14:paraId="04EB2A57">
      <w:pPr>
        <w:snapToGrid w:val="0"/>
        <w:spacing w:line="360" w:lineRule="auto"/>
        <w:ind w:firstLine="448" w:firstLineChars="200"/>
        <w:jc w:val="left"/>
        <w:rPr>
          <w:bCs/>
          <w:color w:val="000000" w:themeColor="text1"/>
          <w:sz w:val="24"/>
          <w:highlight w:val="none"/>
          <w14:textFill>
            <w14:solidFill>
              <w14:schemeClr w14:val="tx1"/>
            </w14:solidFill>
          </w14:textFill>
        </w:rPr>
      </w:pPr>
    </w:p>
    <w:p w14:paraId="094F70CB">
      <w:pPr>
        <w:snapToGrid w:val="0"/>
        <w:spacing w:line="360" w:lineRule="auto"/>
        <w:ind w:firstLine="448" w:firstLineChars="200"/>
        <w:jc w:val="lef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投标人名称：</w:t>
      </w:r>
    </w:p>
    <w:p w14:paraId="7627685D">
      <w:pPr>
        <w:snapToGrid w:val="0"/>
        <w:spacing w:line="360" w:lineRule="auto"/>
        <w:ind w:firstLine="448" w:firstLineChars="200"/>
        <w:jc w:val="left"/>
        <w:rPr>
          <w:bCs/>
          <w:color w:val="000000" w:themeColor="text1"/>
          <w:sz w:val="24"/>
          <w:highlight w:val="none"/>
          <w14:textFill>
            <w14:solidFill>
              <w14:schemeClr w14:val="tx1"/>
            </w14:solidFill>
          </w14:textFill>
        </w:rPr>
      </w:pPr>
    </w:p>
    <w:p w14:paraId="42B6E627">
      <w:pPr>
        <w:snapToGrid w:val="0"/>
        <w:spacing w:line="360" w:lineRule="auto"/>
        <w:ind w:firstLine="448" w:firstLineChars="200"/>
        <w:jc w:val="left"/>
        <w:rPr>
          <w:color w:val="000000" w:themeColor="text1"/>
          <w:sz w:val="24"/>
          <w:szCs w:val="2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日  期：</w:t>
      </w:r>
    </w:p>
    <w:p w14:paraId="00343693">
      <w:pPr>
        <w:snapToGrid w:val="0"/>
        <w:spacing w:line="360" w:lineRule="auto"/>
        <w:ind w:firstLine="448" w:firstLineChars="200"/>
        <w:jc w:val="left"/>
        <w:rPr>
          <w:color w:val="000000" w:themeColor="text1"/>
          <w:sz w:val="24"/>
          <w:szCs w:val="21"/>
          <w:highlight w:val="none"/>
          <w14:textFill>
            <w14:solidFill>
              <w14:schemeClr w14:val="tx1"/>
            </w14:solidFill>
          </w14:textFill>
        </w:rPr>
      </w:pPr>
    </w:p>
    <w:p w14:paraId="1BC8911D">
      <w:pPr>
        <w:snapToGrid w:val="0"/>
        <w:spacing w:line="360" w:lineRule="auto"/>
        <w:ind w:firstLine="448" w:firstLineChars="200"/>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注：</w:t>
      </w:r>
    </w:p>
    <w:p w14:paraId="42217F92">
      <w:pPr>
        <w:snapToGrid w:val="0"/>
        <w:spacing w:line="360" w:lineRule="auto"/>
        <w:ind w:firstLine="448" w:firstLineChars="200"/>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中标供应商为残疾人福利性单位的，将随中标结果同时公告其《残疾人福利性单位声明函》，接受社会监督。</w:t>
      </w:r>
    </w:p>
    <w:p w14:paraId="055F3B8A">
      <w:pPr>
        <w:snapToGrid w:val="0"/>
        <w:spacing w:line="360" w:lineRule="auto"/>
        <w:ind w:firstLine="448" w:firstLineChars="200"/>
        <w:rPr>
          <w:b/>
          <w:color w:val="000000" w:themeColor="text1"/>
          <w:sz w:val="24"/>
          <w:szCs w:val="21"/>
          <w:highlight w:val="none"/>
          <w14:textFill>
            <w14:solidFill>
              <w14:schemeClr w14:val="tx1"/>
            </w14:solidFill>
          </w14:textFill>
        </w:rPr>
      </w:pPr>
      <w:r>
        <w:rPr>
          <w:b/>
          <w:color w:val="000000" w:themeColor="text1"/>
          <w:kern w:val="0"/>
          <w:sz w:val="24"/>
          <w:szCs w:val="21"/>
          <w:highlight w:val="none"/>
          <w14:textFill>
            <w14:solidFill>
              <w14:schemeClr w14:val="tx1"/>
            </w14:solidFill>
          </w14:textFill>
        </w:rPr>
        <w:t>若不是残疾人福利性单位，投标文件中可不提供此声明函。</w:t>
      </w:r>
    </w:p>
    <w:p w14:paraId="49C563E8">
      <w:pPr>
        <w:snapToGrid w:val="0"/>
        <w:spacing w:line="360" w:lineRule="auto"/>
        <w:ind w:firstLine="448" w:firstLineChars="200"/>
        <w:rPr>
          <w:color w:val="000000" w:themeColor="text1"/>
          <w:sz w:val="24"/>
          <w:szCs w:val="21"/>
          <w:highlight w:val="none"/>
          <w14:textFill>
            <w14:solidFill>
              <w14:schemeClr w14:val="tx1"/>
            </w14:solidFill>
          </w14:textFill>
        </w:rPr>
      </w:pPr>
    </w:p>
    <w:p w14:paraId="5C5B0630">
      <w:pPr>
        <w:snapToGrid w:val="0"/>
        <w:spacing w:line="360" w:lineRule="auto"/>
        <w:ind w:firstLine="448" w:firstLineChars="200"/>
        <w:jc w:val="left"/>
        <w:rPr>
          <w:color w:val="000000" w:themeColor="text1"/>
          <w:sz w:val="24"/>
          <w:szCs w:val="21"/>
          <w:highlight w:val="none"/>
          <w14:textFill>
            <w14:solidFill>
              <w14:schemeClr w14:val="tx1"/>
            </w14:solidFill>
          </w14:textFill>
        </w:rPr>
      </w:pPr>
    </w:p>
    <w:p w14:paraId="7FDB53B1">
      <w:pPr>
        <w:spacing w:line="360" w:lineRule="auto"/>
        <w:ind w:right="84" w:firstLine="224" w:firstLineChars="100"/>
        <w:rPr>
          <w:color w:val="000000" w:themeColor="text1"/>
          <w:position w:val="-40"/>
          <w:sz w:val="24"/>
          <w:highlight w:val="none"/>
          <w14:textFill>
            <w14:solidFill>
              <w14:schemeClr w14:val="tx1"/>
            </w14:solidFill>
          </w14:textFill>
        </w:rPr>
      </w:pPr>
    </w:p>
    <w:p w14:paraId="13CF77BC">
      <w:pPr>
        <w:tabs>
          <w:tab w:val="left" w:pos="360"/>
        </w:tabs>
        <w:spacing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color w:val="000000" w:themeColor="text1"/>
          <w:sz w:val="24"/>
          <w:highlight w:val="none"/>
          <w14:textFill>
            <w14:solidFill>
              <w14:schemeClr w14:val="tx1"/>
            </w14:solidFill>
          </w14:textFill>
        </w:rPr>
        <w:t>附件9</w:t>
      </w:r>
    </w:p>
    <w:p w14:paraId="79AF2966">
      <w:pPr>
        <w:autoSpaceDN w:val="0"/>
        <w:spacing w:line="360" w:lineRule="auto"/>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政府采购政策情况表</w:t>
      </w:r>
    </w:p>
    <w:p w14:paraId="7B3F596E">
      <w:pPr>
        <w:spacing w:line="460" w:lineRule="exact"/>
        <w:jc w:val="center"/>
        <w:rPr>
          <w:color w:val="000000" w:themeColor="text1"/>
          <w:sz w:val="24"/>
          <w:highlight w:val="none"/>
          <w14:textFill>
            <w14:solidFill>
              <w14:schemeClr w14:val="tx1"/>
            </w14:solidFill>
          </w14:textFill>
        </w:rPr>
      </w:pPr>
    </w:p>
    <w:p w14:paraId="4E0E025B">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33941D62">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1B7D98CC">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08FF94E5">
      <w:pPr>
        <w:spacing w:line="460" w:lineRule="exact"/>
        <w:ind w:firstLine="6944" w:firstLineChars="3100"/>
        <w:rPr>
          <w:color w:val="000000" w:themeColor="text1"/>
          <w:sz w:val="24"/>
          <w:highlight w:val="none"/>
          <w14:textFill>
            <w14:solidFill>
              <w14:schemeClr w14:val="tx1"/>
            </w14:solidFill>
          </w14:textFill>
        </w:rPr>
      </w:pPr>
    </w:p>
    <w:p w14:paraId="6F69F793">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填报要求：</w:t>
      </w:r>
    </w:p>
    <w:p w14:paraId="4D3709B0">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1.本表的产品名称、品牌型号、金额应与《开标分项一览表》一致。</w:t>
      </w:r>
    </w:p>
    <w:p w14:paraId="4237E811">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2.“制造商企业类型”栏填写内容为“微型”、“小型”、“监狱企业”或“残疾人福利性单位”。</w:t>
      </w:r>
    </w:p>
    <w:p w14:paraId="490AA99C">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 环境标志产品是指财政部、生态环境部发布现行的《环境标志产品政府采购品目清单》中的产品；节能产品是指财政部和国家发展改革委员会公布现行的《节能产品政府采购品目清单》中的产品。提供相关产品认证证书。</w:t>
      </w:r>
    </w:p>
    <w:p w14:paraId="183A8832">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 请投标人正确填写本表，所填内容将作为评审的依据。其内容或数据应与对应的证明资料相符，如果填写不完整或有误，不再享受上述政策优惠。</w:t>
      </w:r>
    </w:p>
    <w:p w14:paraId="2726D468">
      <w:pPr>
        <w:spacing w:line="460" w:lineRule="exact"/>
        <w:ind w:firstLine="6720" w:firstLineChars="30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单位：元</w:t>
      </w:r>
    </w:p>
    <w:tbl>
      <w:tblPr>
        <w:tblStyle w:val="22"/>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492"/>
        <w:gridCol w:w="1565"/>
        <w:gridCol w:w="1352"/>
        <w:gridCol w:w="1622"/>
        <w:gridCol w:w="1454"/>
      </w:tblGrid>
      <w:tr w14:paraId="3435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556" w:type="pct"/>
            <w:vMerge w:val="restart"/>
            <w:shd w:val="clear" w:color="auto" w:fill="auto"/>
            <w:vAlign w:val="center"/>
          </w:tcPr>
          <w:p w14:paraId="262C936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环境标志产品</w:t>
            </w:r>
          </w:p>
        </w:tc>
        <w:tc>
          <w:tcPr>
            <w:tcW w:w="886" w:type="pct"/>
            <w:shd w:val="clear" w:color="auto" w:fill="auto"/>
            <w:vAlign w:val="center"/>
          </w:tcPr>
          <w:p w14:paraId="1BD8F79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产品名称</w:t>
            </w:r>
          </w:p>
        </w:tc>
        <w:tc>
          <w:tcPr>
            <w:tcW w:w="929" w:type="pct"/>
            <w:shd w:val="clear" w:color="auto" w:fill="auto"/>
            <w:vAlign w:val="center"/>
          </w:tcPr>
          <w:p w14:paraId="66842A3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品牌型号</w:t>
            </w:r>
          </w:p>
        </w:tc>
        <w:tc>
          <w:tcPr>
            <w:tcW w:w="803" w:type="pct"/>
            <w:shd w:val="clear" w:color="auto" w:fill="auto"/>
            <w:vAlign w:val="center"/>
          </w:tcPr>
          <w:p w14:paraId="64E640C2">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制造商</w:t>
            </w:r>
          </w:p>
        </w:tc>
        <w:tc>
          <w:tcPr>
            <w:tcW w:w="963" w:type="pct"/>
            <w:shd w:val="clear" w:color="auto" w:fill="auto"/>
            <w:vAlign w:val="center"/>
          </w:tcPr>
          <w:p w14:paraId="12C0749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环境标志认证证书编号</w:t>
            </w:r>
          </w:p>
        </w:tc>
        <w:tc>
          <w:tcPr>
            <w:tcW w:w="863" w:type="pct"/>
            <w:shd w:val="clear" w:color="auto" w:fill="auto"/>
            <w:vAlign w:val="center"/>
          </w:tcPr>
          <w:p w14:paraId="6EF3E92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金额</w:t>
            </w:r>
          </w:p>
        </w:tc>
      </w:tr>
      <w:tr w14:paraId="631F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shd w:val="clear" w:color="auto" w:fill="auto"/>
            <w:vAlign w:val="center"/>
          </w:tcPr>
          <w:p w14:paraId="67E75B4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4AF49CD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09E7EAB9">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6E1F9E2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28C590A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645AA98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29A5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shd w:val="clear" w:color="auto" w:fill="auto"/>
            <w:vAlign w:val="center"/>
          </w:tcPr>
          <w:p w14:paraId="62B6C861">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7D8B419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68C00121">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21CDD60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274A92FE">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73E998F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4631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shd w:val="clear" w:color="auto" w:fill="auto"/>
            <w:vAlign w:val="center"/>
          </w:tcPr>
          <w:p w14:paraId="63C4C0CD">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2023748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环境标志产品金额合计</w:t>
            </w:r>
          </w:p>
        </w:tc>
        <w:tc>
          <w:tcPr>
            <w:tcW w:w="863" w:type="pct"/>
            <w:shd w:val="clear" w:color="auto" w:fill="auto"/>
            <w:vAlign w:val="center"/>
          </w:tcPr>
          <w:p w14:paraId="043D819D">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元</w:t>
            </w:r>
          </w:p>
        </w:tc>
      </w:tr>
      <w:tr w14:paraId="0A03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shd w:val="clear" w:color="auto" w:fill="auto"/>
            <w:vAlign w:val="center"/>
          </w:tcPr>
          <w:p w14:paraId="7E88FAC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0202842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比重（环境标志产品金额/所投包投标总价）*100%</w:t>
            </w:r>
          </w:p>
        </w:tc>
        <w:tc>
          <w:tcPr>
            <w:tcW w:w="863" w:type="pct"/>
            <w:shd w:val="clear" w:color="auto" w:fill="auto"/>
            <w:vAlign w:val="center"/>
          </w:tcPr>
          <w:p w14:paraId="1CEEE95C">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w:t>
            </w:r>
          </w:p>
        </w:tc>
      </w:tr>
      <w:tr w14:paraId="27A1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shd w:val="clear" w:color="auto" w:fill="auto"/>
            <w:vAlign w:val="center"/>
          </w:tcPr>
          <w:p w14:paraId="654293E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4444" w:type="pct"/>
            <w:gridSpan w:val="5"/>
            <w:shd w:val="clear" w:color="auto" w:fill="auto"/>
            <w:vAlign w:val="center"/>
          </w:tcPr>
          <w:p w14:paraId="4F4CA322">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环境标志产品</w:t>
            </w:r>
            <w:r>
              <w:rPr>
                <w:color w:val="000000" w:themeColor="text1"/>
                <w:szCs w:val="21"/>
                <w:highlight w:val="none"/>
                <w14:textFill>
                  <w14:solidFill>
                    <w14:schemeClr w14:val="tx1"/>
                  </w14:solidFill>
                </w14:textFill>
              </w:rPr>
              <w:t>证明材料见投标文件第</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至</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页。</w:t>
            </w:r>
          </w:p>
        </w:tc>
      </w:tr>
      <w:tr w14:paraId="0A9B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restart"/>
            <w:shd w:val="clear" w:color="auto" w:fill="auto"/>
            <w:vAlign w:val="center"/>
          </w:tcPr>
          <w:p w14:paraId="161766A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节能产品（非强制节能产品）</w:t>
            </w:r>
          </w:p>
        </w:tc>
        <w:tc>
          <w:tcPr>
            <w:tcW w:w="886" w:type="pct"/>
            <w:shd w:val="clear" w:color="auto" w:fill="auto"/>
            <w:vAlign w:val="center"/>
          </w:tcPr>
          <w:p w14:paraId="455A1064">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产品名称</w:t>
            </w:r>
          </w:p>
        </w:tc>
        <w:tc>
          <w:tcPr>
            <w:tcW w:w="929" w:type="pct"/>
            <w:shd w:val="clear" w:color="auto" w:fill="auto"/>
            <w:vAlign w:val="center"/>
          </w:tcPr>
          <w:p w14:paraId="756F3559">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品牌型号</w:t>
            </w:r>
          </w:p>
        </w:tc>
        <w:tc>
          <w:tcPr>
            <w:tcW w:w="803" w:type="pct"/>
            <w:shd w:val="clear" w:color="auto" w:fill="auto"/>
            <w:vAlign w:val="center"/>
          </w:tcPr>
          <w:p w14:paraId="38B54EE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制造商</w:t>
            </w:r>
          </w:p>
        </w:tc>
        <w:tc>
          <w:tcPr>
            <w:tcW w:w="963" w:type="pct"/>
            <w:shd w:val="clear" w:color="auto" w:fill="auto"/>
            <w:vAlign w:val="center"/>
          </w:tcPr>
          <w:p w14:paraId="72EFFA91">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节能认证证书编号</w:t>
            </w:r>
          </w:p>
        </w:tc>
        <w:tc>
          <w:tcPr>
            <w:tcW w:w="863" w:type="pct"/>
            <w:shd w:val="clear" w:color="auto" w:fill="auto"/>
            <w:vAlign w:val="center"/>
          </w:tcPr>
          <w:p w14:paraId="51F80AA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金额</w:t>
            </w:r>
          </w:p>
        </w:tc>
      </w:tr>
      <w:tr w14:paraId="5199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556" w:type="pct"/>
            <w:vMerge w:val="continue"/>
            <w:shd w:val="clear" w:color="auto" w:fill="auto"/>
            <w:vAlign w:val="center"/>
          </w:tcPr>
          <w:p w14:paraId="14114C8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3A655DD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6B2F498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187C09D4">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5077801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3B76646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2AE7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556" w:type="pct"/>
            <w:vMerge w:val="continue"/>
            <w:shd w:val="clear" w:color="auto" w:fill="auto"/>
            <w:vAlign w:val="center"/>
          </w:tcPr>
          <w:p w14:paraId="6AF64EF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510C05F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58FFDBD5">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5F545BD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7D106DE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4CFAC15E">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788C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556" w:type="pct"/>
            <w:vMerge w:val="continue"/>
            <w:shd w:val="clear" w:color="auto" w:fill="auto"/>
            <w:vAlign w:val="center"/>
          </w:tcPr>
          <w:p w14:paraId="21BD752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769C810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节能产品（不包括强制节能产品）金额合计</w:t>
            </w:r>
          </w:p>
        </w:tc>
        <w:tc>
          <w:tcPr>
            <w:tcW w:w="863" w:type="pct"/>
            <w:shd w:val="clear" w:color="auto" w:fill="auto"/>
            <w:vAlign w:val="center"/>
          </w:tcPr>
          <w:p w14:paraId="39889819">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元</w:t>
            </w:r>
          </w:p>
        </w:tc>
      </w:tr>
      <w:tr w14:paraId="0037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56" w:type="pct"/>
            <w:vMerge w:val="continue"/>
            <w:shd w:val="clear" w:color="auto" w:fill="auto"/>
            <w:vAlign w:val="center"/>
          </w:tcPr>
          <w:p w14:paraId="066A5985">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7899215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比重（节能产品金额/投标所投包总价）*100%</w:t>
            </w:r>
          </w:p>
        </w:tc>
        <w:tc>
          <w:tcPr>
            <w:tcW w:w="863" w:type="pct"/>
            <w:shd w:val="clear" w:color="auto" w:fill="auto"/>
            <w:vAlign w:val="center"/>
          </w:tcPr>
          <w:p w14:paraId="73EBF2DD">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w:t>
            </w:r>
          </w:p>
        </w:tc>
      </w:tr>
      <w:tr w14:paraId="0500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6" w:type="pct"/>
            <w:vMerge w:val="continue"/>
            <w:shd w:val="clear" w:color="auto" w:fill="auto"/>
            <w:vAlign w:val="center"/>
          </w:tcPr>
          <w:p w14:paraId="76C4A97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4444" w:type="pct"/>
            <w:gridSpan w:val="5"/>
            <w:shd w:val="clear" w:color="auto" w:fill="auto"/>
            <w:vAlign w:val="center"/>
          </w:tcPr>
          <w:p w14:paraId="00771D12">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节能产品</w:t>
            </w:r>
            <w:r>
              <w:rPr>
                <w:color w:val="000000" w:themeColor="text1"/>
                <w:szCs w:val="21"/>
                <w:highlight w:val="none"/>
                <w14:textFill>
                  <w14:solidFill>
                    <w14:schemeClr w14:val="tx1"/>
                  </w14:solidFill>
                </w14:textFill>
              </w:rPr>
              <w:t>证明材料见投标文件第</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至</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页。</w:t>
            </w:r>
          </w:p>
        </w:tc>
      </w:tr>
      <w:tr w14:paraId="1481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restart"/>
            <w:shd w:val="clear" w:color="auto" w:fill="auto"/>
            <w:vAlign w:val="center"/>
          </w:tcPr>
          <w:p w14:paraId="44E7C0E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中小企业、监狱企业、残疾人福利性单位扶持政策</w:t>
            </w:r>
          </w:p>
        </w:tc>
        <w:tc>
          <w:tcPr>
            <w:tcW w:w="4444" w:type="pct"/>
            <w:gridSpan w:val="5"/>
            <w:shd w:val="clear" w:color="auto" w:fill="auto"/>
            <w:vAlign w:val="center"/>
          </w:tcPr>
          <w:p w14:paraId="7DAC3CFA">
            <w:pPr>
              <w:pStyle w:val="42"/>
              <w:tabs>
                <w:tab w:val="left" w:pos="1260"/>
              </w:tabs>
              <w:adjustRightInd w:val="0"/>
              <w:snapToGrid w:val="0"/>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1.所投货物中有大型企业制造的，不享受中小企业扶持政策，无需填写以下内容</w:t>
            </w:r>
          </w:p>
          <w:p w14:paraId="5B8A8475">
            <w:pPr>
              <w:pStyle w:val="42"/>
              <w:tabs>
                <w:tab w:val="left" w:pos="1260"/>
              </w:tabs>
              <w:adjustRightInd w:val="0"/>
              <w:snapToGrid w:val="0"/>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r>
              <w:rPr>
                <w:color w:val="000000" w:themeColor="text1"/>
                <w:szCs w:val="21"/>
                <w:highlight w:val="none"/>
                <w14:textFill>
                  <w14:solidFill>
                    <w14:schemeClr w14:val="tx1"/>
                  </w14:solidFill>
                </w14:textFill>
              </w:rPr>
              <w:t xml:space="preserve"> </w:t>
            </w:r>
            <w:r>
              <w:rPr>
                <w:b/>
                <w:color w:val="000000" w:themeColor="text1"/>
                <w:szCs w:val="21"/>
                <w:highlight w:val="none"/>
                <w14:textFill>
                  <w14:solidFill>
                    <w14:schemeClr w14:val="tx1"/>
                  </w14:solidFill>
                </w14:textFill>
              </w:rPr>
              <w:t>所投货物中无大型企业制造的，只填写小型、微型企业制造的货物</w:t>
            </w:r>
          </w:p>
        </w:tc>
      </w:tr>
      <w:tr w14:paraId="2528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55B458E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11257902">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产品名称</w:t>
            </w:r>
          </w:p>
        </w:tc>
        <w:tc>
          <w:tcPr>
            <w:tcW w:w="929" w:type="pct"/>
            <w:shd w:val="clear" w:color="auto" w:fill="auto"/>
            <w:vAlign w:val="center"/>
          </w:tcPr>
          <w:p w14:paraId="23C77CA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品牌型号</w:t>
            </w:r>
          </w:p>
        </w:tc>
        <w:tc>
          <w:tcPr>
            <w:tcW w:w="803" w:type="pct"/>
            <w:shd w:val="clear" w:color="auto" w:fill="auto"/>
            <w:vAlign w:val="center"/>
          </w:tcPr>
          <w:p w14:paraId="62A228FC">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制造商</w:t>
            </w:r>
          </w:p>
        </w:tc>
        <w:tc>
          <w:tcPr>
            <w:tcW w:w="963" w:type="pct"/>
            <w:shd w:val="clear" w:color="auto" w:fill="auto"/>
            <w:vAlign w:val="center"/>
          </w:tcPr>
          <w:p w14:paraId="1568C925">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制造商</w:t>
            </w:r>
          </w:p>
          <w:p w14:paraId="3424FF94">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企业类型</w:t>
            </w:r>
          </w:p>
        </w:tc>
        <w:tc>
          <w:tcPr>
            <w:tcW w:w="863" w:type="pct"/>
            <w:shd w:val="clear" w:color="auto" w:fill="auto"/>
            <w:vAlign w:val="center"/>
          </w:tcPr>
          <w:p w14:paraId="37CE6619">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金额</w:t>
            </w:r>
          </w:p>
        </w:tc>
      </w:tr>
      <w:tr w14:paraId="7805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5CE5FAA3">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4DCEB851">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2192AB6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6B0CABA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tcPr>
          <w:p w14:paraId="79C9AE1A">
            <w:pPr>
              <w:adjustRightInd w:val="0"/>
              <w:snapToGrid w:val="0"/>
              <w:rPr>
                <w:color w:val="000000" w:themeColor="text1"/>
                <w:szCs w:val="21"/>
                <w:highlight w:val="none"/>
                <w14:textFill>
                  <w14:solidFill>
                    <w14:schemeClr w14:val="tx1"/>
                  </w14:solidFill>
                </w14:textFill>
              </w:rPr>
            </w:pPr>
            <w:r>
              <w:rPr>
                <w:color w:val="000000" w:themeColor="text1"/>
                <w:szCs w:val="21"/>
                <w:highlight w:val="none"/>
                <w:lang w:val="en-GB"/>
                <w14:textFill>
                  <w14:solidFill>
                    <w14:schemeClr w14:val="tx1"/>
                  </w14:solidFill>
                </w14:textFill>
              </w:rPr>
              <w:t>只填写小型/微型/监狱/残疾人福利性单位</w:t>
            </w:r>
          </w:p>
        </w:tc>
        <w:tc>
          <w:tcPr>
            <w:tcW w:w="863" w:type="pct"/>
            <w:shd w:val="clear" w:color="auto" w:fill="auto"/>
            <w:vAlign w:val="center"/>
          </w:tcPr>
          <w:p w14:paraId="2CD55D74">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0527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02A867ED">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1F1B6414">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544298CD">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4DA291D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tcPr>
          <w:p w14:paraId="19072FD1">
            <w:pPr>
              <w:adjustRightInd w:val="0"/>
              <w:snapToGrid w:val="0"/>
              <w:rPr>
                <w:color w:val="000000" w:themeColor="text1"/>
                <w:szCs w:val="21"/>
                <w:highlight w:val="none"/>
                <w14:textFill>
                  <w14:solidFill>
                    <w14:schemeClr w14:val="tx1"/>
                  </w14:solidFill>
                </w14:textFill>
              </w:rPr>
            </w:pPr>
            <w:r>
              <w:rPr>
                <w:color w:val="000000" w:themeColor="text1"/>
                <w:szCs w:val="21"/>
                <w:highlight w:val="none"/>
                <w:lang w:val="en-GB"/>
                <w14:textFill>
                  <w14:solidFill>
                    <w14:schemeClr w14:val="tx1"/>
                  </w14:solidFill>
                </w14:textFill>
              </w:rPr>
              <w:t>只填写小型/微型/监狱/残疾人福利性单位</w:t>
            </w:r>
          </w:p>
        </w:tc>
        <w:tc>
          <w:tcPr>
            <w:tcW w:w="863" w:type="pct"/>
            <w:shd w:val="clear" w:color="auto" w:fill="auto"/>
            <w:vAlign w:val="center"/>
          </w:tcPr>
          <w:p w14:paraId="3506CCA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64B2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1624772C">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33A2C715">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278D1582">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028BB43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tcPr>
          <w:p w14:paraId="588AFD0E">
            <w:pPr>
              <w:adjustRightInd w:val="0"/>
              <w:snapToGrid w:val="0"/>
              <w:rPr>
                <w:color w:val="000000" w:themeColor="text1"/>
                <w:szCs w:val="21"/>
                <w:highlight w:val="none"/>
                <w14:textFill>
                  <w14:solidFill>
                    <w14:schemeClr w14:val="tx1"/>
                  </w14:solidFill>
                </w14:textFill>
              </w:rPr>
            </w:pPr>
            <w:r>
              <w:rPr>
                <w:color w:val="000000" w:themeColor="text1"/>
                <w:szCs w:val="21"/>
                <w:highlight w:val="none"/>
                <w:lang w:val="en-GB"/>
                <w14:textFill>
                  <w14:solidFill>
                    <w14:schemeClr w14:val="tx1"/>
                  </w14:solidFill>
                </w14:textFill>
              </w:rPr>
              <w:t>只填写小型/微型/监狱/残疾人福利性单位</w:t>
            </w:r>
          </w:p>
        </w:tc>
        <w:tc>
          <w:tcPr>
            <w:tcW w:w="863" w:type="pct"/>
            <w:shd w:val="clear" w:color="auto" w:fill="auto"/>
            <w:vAlign w:val="center"/>
          </w:tcPr>
          <w:p w14:paraId="0505F71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7607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556" w:type="pct"/>
            <w:vMerge w:val="continue"/>
            <w:shd w:val="clear" w:color="auto" w:fill="auto"/>
            <w:vAlign w:val="center"/>
          </w:tcPr>
          <w:p w14:paraId="7C74FD56">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26D2EABC">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51D9451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4928A28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tcPr>
          <w:p w14:paraId="0CCF1FD2">
            <w:pPr>
              <w:adjustRightInd w:val="0"/>
              <w:snapToGrid w:val="0"/>
              <w:rPr>
                <w:color w:val="000000" w:themeColor="text1"/>
                <w:szCs w:val="21"/>
                <w:highlight w:val="none"/>
                <w14:textFill>
                  <w14:solidFill>
                    <w14:schemeClr w14:val="tx1"/>
                  </w14:solidFill>
                </w14:textFill>
              </w:rPr>
            </w:pPr>
            <w:r>
              <w:rPr>
                <w:color w:val="000000" w:themeColor="text1"/>
                <w:szCs w:val="21"/>
                <w:highlight w:val="none"/>
                <w:lang w:val="en-GB"/>
                <w14:textFill>
                  <w14:solidFill>
                    <w14:schemeClr w14:val="tx1"/>
                  </w14:solidFill>
                </w14:textFill>
              </w:rPr>
              <w:t>只填写小型/微型/监狱/残疾人福利性单位</w:t>
            </w:r>
          </w:p>
        </w:tc>
        <w:tc>
          <w:tcPr>
            <w:tcW w:w="863" w:type="pct"/>
            <w:shd w:val="clear" w:color="auto" w:fill="auto"/>
            <w:vAlign w:val="center"/>
          </w:tcPr>
          <w:p w14:paraId="7ED5271B">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7FA1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56E39B9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62862909">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5D52E76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20294ECE">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6E06823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47BAB99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731B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73321639">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86" w:type="pct"/>
            <w:shd w:val="clear" w:color="auto" w:fill="auto"/>
            <w:vAlign w:val="center"/>
          </w:tcPr>
          <w:p w14:paraId="2D394031">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29" w:type="pct"/>
            <w:shd w:val="clear" w:color="auto" w:fill="auto"/>
            <w:vAlign w:val="center"/>
          </w:tcPr>
          <w:p w14:paraId="3CD5F6D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03" w:type="pct"/>
            <w:shd w:val="clear" w:color="auto" w:fill="auto"/>
            <w:vAlign w:val="center"/>
          </w:tcPr>
          <w:p w14:paraId="4393C92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963" w:type="pct"/>
            <w:shd w:val="clear" w:color="auto" w:fill="auto"/>
            <w:vAlign w:val="center"/>
          </w:tcPr>
          <w:p w14:paraId="3957965E">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863" w:type="pct"/>
            <w:shd w:val="clear" w:color="auto" w:fill="auto"/>
            <w:vAlign w:val="center"/>
          </w:tcPr>
          <w:p w14:paraId="65F78ED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r>
      <w:tr w14:paraId="13B3D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shd w:val="clear" w:color="auto" w:fill="auto"/>
            <w:vAlign w:val="center"/>
          </w:tcPr>
          <w:p w14:paraId="2E1A7237">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4371210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14:textFill>
                  <w14:solidFill>
                    <w14:schemeClr w14:val="tx1"/>
                  </w14:solidFill>
                </w14:textFill>
              </w:rPr>
              <w:t>小微企业（含监狱企业、残疾人福利性单位）制造的货物</w:t>
            </w:r>
            <w:r>
              <w:rPr>
                <w:color w:val="000000" w:themeColor="text1"/>
                <w:szCs w:val="21"/>
                <w:highlight w:val="none"/>
                <w:lang w:val="en-GB"/>
                <w14:textFill>
                  <w14:solidFill>
                    <w14:schemeClr w14:val="tx1"/>
                  </w14:solidFill>
                </w14:textFill>
              </w:rPr>
              <w:t>金额合计</w:t>
            </w:r>
          </w:p>
        </w:tc>
        <w:tc>
          <w:tcPr>
            <w:tcW w:w="863" w:type="pct"/>
            <w:shd w:val="clear" w:color="auto" w:fill="auto"/>
            <w:vAlign w:val="center"/>
          </w:tcPr>
          <w:p w14:paraId="7CFCBD5D">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元</w:t>
            </w:r>
          </w:p>
        </w:tc>
      </w:tr>
      <w:tr w14:paraId="470E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556" w:type="pct"/>
            <w:vMerge w:val="continue"/>
            <w:shd w:val="clear" w:color="auto" w:fill="auto"/>
            <w:vAlign w:val="center"/>
          </w:tcPr>
          <w:p w14:paraId="5D60A59A">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p>
        </w:tc>
        <w:tc>
          <w:tcPr>
            <w:tcW w:w="3581" w:type="pct"/>
            <w:gridSpan w:val="4"/>
            <w:shd w:val="clear" w:color="auto" w:fill="auto"/>
            <w:vAlign w:val="center"/>
          </w:tcPr>
          <w:p w14:paraId="58A004FF">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比重（小微企业（含监狱企业、残疾人福利性单位）制造的货物金额/所投包投标总价）*100%</w:t>
            </w:r>
          </w:p>
        </w:tc>
        <w:tc>
          <w:tcPr>
            <w:tcW w:w="863" w:type="pct"/>
            <w:shd w:val="clear" w:color="auto" w:fill="auto"/>
            <w:vAlign w:val="center"/>
          </w:tcPr>
          <w:p w14:paraId="03982E75">
            <w:pPr>
              <w:pStyle w:val="42"/>
              <w:tabs>
                <w:tab w:val="left" w:pos="1260"/>
              </w:tabs>
              <w:adjustRightInd w:val="0"/>
              <w:snapToGrid w:val="0"/>
              <w:jc w:val="center"/>
              <w:rPr>
                <w:b/>
                <w:color w:val="000000" w:themeColor="text1"/>
                <w:szCs w:val="21"/>
                <w:highlight w:val="none"/>
                <w:lang w:val="en-GB"/>
                <w14:textFill>
                  <w14:solidFill>
                    <w14:schemeClr w14:val="tx1"/>
                  </w14:solidFill>
                </w14:textFill>
              </w:rPr>
            </w:pPr>
            <w:r>
              <w:rPr>
                <w:b/>
                <w:color w:val="000000" w:themeColor="text1"/>
                <w:szCs w:val="21"/>
                <w:highlight w:val="none"/>
                <w:u w:val="single"/>
                <w:lang w:val="en-GB"/>
                <w14:textFill>
                  <w14:solidFill>
                    <w14:schemeClr w14:val="tx1"/>
                  </w14:solidFill>
                </w14:textFill>
              </w:rPr>
              <w:t xml:space="preserve">     </w:t>
            </w:r>
            <w:r>
              <w:rPr>
                <w:b/>
                <w:color w:val="000000" w:themeColor="text1"/>
                <w:szCs w:val="21"/>
                <w:highlight w:val="none"/>
                <w:lang w:val="en-GB"/>
                <w14:textFill>
                  <w14:solidFill>
                    <w14:schemeClr w14:val="tx1"/>
                  </w14:solidFill>
                </w14:textFill>
              </w:rPr>
              <w:t>%</w:t>
            </w:r>
          </w:p>
        </w:tc>
      </w:tr>
      <w:tr w14:paraId="5501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shd w:val="clear" w:color="auto" w:fill="auto"/>
            <w:vAlign w:val="center"/>
          </w:tcPr>
          <w:p w14:paraId="12AFA5B0">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中小企业</w:t>
            </w:r>
          </w:p>
        </w:tc>
        <w:tc>
          <w:tcPr>
            <w:tcW w:w="4444" w:type="pct"/>
            <w:gridSpan w:val="5"/>
            <w:shd w:val="clear" w:color="auto" w:fill="auto"/>
            <w:vAlign w:val="center"/>
          </w:tcPr>
          <w:p w14:paraId="60B48A60">
            <w:pPr>
              <w:pStyle w:val="42"/>
              <w:tabs>
                <w:tab w:val="left" w:pos="1260"/>
              </w:tabs>
              <w:adjustRightInd w:val="0"/>
              <w:snapToGrid w:val="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如属于中小企业，须提供《中小企业声明函》。</w:t>
            </w:r>
          </w:p>
          <w:p w14:paraId="305675FB">
            <w:pPr>
              <w:pStyle w:val="42"/>
              <w:tabs>
                <w:tab w:val="left" w:pos="1260"/>
              </w:tabs>
              <w:adjustRightInd w:val="0"/>
              <w:snapToGrid w:val="0"/>
              <w:rPr>
                <w:color w:val="000000" w:themeColor="text1"/>
                <w:szCs w:val="21"/>
                <w:highlight w:val="none"/>
                <w:lang w:val="en-GB"/>
                <w14:textFill>
                  <w14:solidFill>
                    <w14:schemeClr w14:val="tx1"/>
                  </w14:solidFill>
                </w14:textFill>
              </w:rPr>
            </w:pPr>
            <w:r>
              <w:rPr>
                <w:color w:val="000000" w:themeColor="text1"/>
                <w:szCs w:val="21"/>
                <w:highlight w:val="none"/>
                <w14:textFill>
                  <w14:solidFill>
                    <w14:schemeClr w14:val="tx1"/>
                  </w14:solidFill>
                </w14:textFill>
              </w:rPr>
              <w:t>该声明函见投标文件第</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至</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页。</w:t>
            </w:r>
          </w:p>
        </w:tc>
      </w:tr>
      <w:tr w14:paraId="07C5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shd w:val="clear" w:color="auto" w:fill="auto"/>
            <w:vAlign w:val="center"/>
          </w:tcPr>
          <w:p w14:paraId="35F099B8">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监狱企业</w:t>
            </w:r>
          </w:p>
        </w:tc>
        <w:tc>
          <w:tcPr>
            <w:tcW w:w="4444" w:type="pct"/>
            <w:gridSpan w:val="5"/>
            <w:shd w:val="clear" w:color="auto" w:fill="auto"/>
            <w:vAlign w:val="center"/>
          </w:tcPr>
          <w:p w14:paraId="27C4E153">
            <w:pPr>
              <w:pStyle w:val="42"/>
              <w:tabs>
                <w:tab w:val="left" w:pos="1260"/>
              </w:tabs>
              <w:adjustRightInd w:val="0"/>
              <w:snapToGrid w:val="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如属于监狱企业，须提供由省级以上监狱管理局、戒毒管理局(含新疆生产建设兵团)出具的属于监狱企业的证明文件。</w:t>
            </w:r>
          </w:p>
          <w:p w14:paraId="3E5A817F">
            <w:pPr>
              <w:pStyle w:val="42"/>
              <w:tabs>
                <w:tab w:val="left" w:pos="1260"/>
              </w:tabs>
              <w:adjustRightInd w:val="0"/>
              <w:snapToGrid w:val="0"/>
              <w:rPr>
                <w:color w:val="000000" w:themeColor="text1"/>
                <w:szCs w:val="21"/>
                <w:highlight w:val="none"/>
                <w:lang w:val="en-GB"/>
                <w14:textFill>
                  <w14:solidFill>
                    <w14:schemeClr w14:val="tx1"/>
                  </w14:solidFill>
                </w14:textFill>
              </w:rPr>
            </w:pPr>
            <w:r>
              <w:rPr>
                <w:color w:val="000000" w:themeColor="text1"/>
                <w:szCs w:val="21"/>
                <w:highlight w:val="none"/>
                <w14:textFill>
                  <w14:solidFill>
                    <w14:schemeClr w14:val="tx1"/>
                  </w14:solidFill>
                </w14:textFill>
              </w:rPr>
              <w:t>证明材料见投标文件第</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至</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页。</w:t>
            </w:r>
          </w:p>
        </w:tc>
      </w:tr>
      <w:tr w14:paraId="281BC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shd w:val="clear" w:color="auto" w:fill="auto"/>
            <w:vAlign w:val="center"/>
          </w:tcPr>
          <w:p w14:paraId="3F755775">
            <w:pPr>
              <w:pStyle w:val="42"/>
              <w:tabs>
                <w:tab w:val="left" w:pos="1260"/>
              </w:tabs>
              <w:adjustRightInd w:val="0"/>
              <w:snapToGrid w:val="0"/>
              <w:jc w:val="center"/>
              <w:rPr>
                <w:color w:val="000000" w:themeColor="text1"/>
                <w:szCs w:val="21"/>
                <w:highlight w:val="none"/>
                <w:lang w:val="en-GB"/>
                <w14:textFill>
                  <w14:solidFill>
                    <w14:schemeClr w14:val="tx1"/>
                  </w14:solidFill>
                </w14:textFill>
              </w:rPr>
            </w:pPr>
            <w:r>
              <w:rPr>
                <w:color w:val="000000" w:themeColor="text1"/>
                <w:szCs w:val="21"/>
                <w:highlight w:val="none"/>
                <w:lang w:val="en-GB"/>
                <w14:textFill>
                  <w14:solidFill>
                    <w14:schemeClr w14:val="tx1"/>
                  </w14:solidFill>
                </w14:textFill>
              </w:rPr>
              <w:t>残疾人福利性单位</w:t>
            </w:r>
          </w:p>
        </w:tc>
        <w:tc>
          <w:tcPr>
            <w:tcW w:w="4444" w:type="pct"/>
            <w:gridSpan w:val="5"/>
            <w:shd w:val="clear" w:color="auto" w:fill="auto"/>
            <w:vAlign w:val="center"/>
          </w:tcPr>
          <w:p w14:paraId="5E607997">
            <w:pPr>
              <w:pStyle w:val="42"/>
              <w:tabs>
                <w:tab w:val="left" w:pos="1260"/>
              </w:tabs>
              <w:adjustRightInd w:val="0"/>
              <w:snapToGrid w:val="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如属于残疾人福利性单位，须提供《残疾人福利性单位声明函》。</w:t>
            </w:r>
          </w:p>
          <w:p w14:paraId="1027BFD6">
            <w:pPr>
              <w:pStyle w:val="42"/>
              <w:tabs>
                <w:tab w:val="left" w:pos="1260"/>
              </w:tabs>
              <w:adjustRightInd w:val="0"/>
              <w:snapToGrid w:val="0"/>
              <w:rPr>
                <w:color w:val="000000" w:themeColor="text1"/>
                <w:szCs w:val="21"/>
                <w:highlight w:val="none"/>
                <w:lang w:val="en-GB"/>
                <w14:textFill>
                  <w14:solidFill>
                    <w14:schemeClr w14:val="tx1"/>
                  </w14:solidFill>
                </w14:textFill>
              </w:rPr>
            </w:pPr>
            <w:r>
              <w:rPr>
                <w:color w:val="000000" w:themeColor="text1"/>
                <w:szCs w:val="21"/>
                <w:highlight w:val="none"/>
                <w14:textFill>
                  <w14:solidFill>
                    <w14:schemeClr w14:val="tx1"/>
                  </w14:solidFill>
                </w14:textFill>
              </w:rPr>
              <w:t>该声明函见投标文件第</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至</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页。</w:t>
            </w:r>
          </w:p>
        </w:tc>
      </w:tr>
    </w:tbl>
    <w:p w14:paraId="6387753C">
      <w:pPr>
        <w:spacing w:line="360" w:lineRule="auto"/>
        <w:ind w:firstLine="448" w:firstLineChars="200"/>
        <w:outlineLvl w:val="0"/>
        <w:rPr>
          <w:color w:val="000000" w:themeColor="text1"/>
          <w:sz w:val="24"/>
          <w:highlight w:val="none"/>
          <w14:textFill>
            <w14:solidFill>
              <w14:schemeClr w14:val="tx1"/>
            </w14:solidFill>
          </w14:textFill>
        </w:rPr>
      </w:pPr>
    </w:p>
    <w:p w14:paraId="0D00D2CC">
      <w:pPr>
        <w:spacing w:line="360" w:lineRule="auto"/>
        <w:ind w:firstLine="3808" w:firstLineChars="1700"/>
        <w:rPr>
          <w:color w:val="000000" w:themeColor="text1"/>
          <w:sz w:val="24"/>
          <w:highlight w:val="none"/>
          <w14:textFill>
            <w14:solidFill>
              <w14:schemeClr w14:val="tx1"/>
            </w14:solidFill>
          </w14:textFill>
        </w:rPr>
      </w:pPr>
    </w:p>
    <w:p w14:paraId="64C67166">
      <w:pPr>
        <w:spacing w:line="360" w:lineRule="auto"/>
        <w:ind w:right="84" w:firstLine="224" w:firstLine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0BB4D487">
      <w:pPr>
        <w:spacing w:line="360" w:lineRule="auto"/>
        <w:ind w:right="84" w:firstLine="224" w:firstLineChars="100"/>
        <w:rPr>
          <w:color w:val="000000" w:themeColor="text1"/>
          <w:sz w:val="24"/>
          <w:highlight w:val="none"/>
          <w14:textFill>
            <w14:solidFill>
              <w14:schemeClr w14:val="tx1"/>
            </w14:solidFill>
          </w14:textFill>
        </w:rPr>
      </w:pPr>
    </w:p>
    <w:p w14:paraId="099C4D46">
      <w:pPr>
        <w:spacing w:line="360" w:lineRule="auto"/>
        <w:ind w:right="84" w:firstLine="224" w:firstLineChars="100"/>
        <w:rPr>
          <w:color w:val="000000" w:themeColor="text1"/>
          <w:position w:val="-40"/>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日期：  </w:t>
      </w:r>
    </w:p>
    <w:p w14:paraId="03168332">
      <w:pPr>
        <w:spacing w:line="5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D62F476">
      <w:pPr>
        <w:snapToGrid w:val="0"/>
        <w:spacing w:line="360" w:lineRule="auto"/>
        <w:rPr>
          <w:b/>
          <w:color w:val="000000" w:themeColor="text1"/>
          <w:sz w:val="24"/>
          <w:highlight w:val="none"/>
          <w14:textFill>
            <w14:solidFill>
              <w14:schemeClr w14:val="tx1"/>
            </w14:solidFill>
          </w14:textFill>
        </w:rPr>
      </w:pPr>
      <w:r>
        <w:rPr>
          <w:b/>
          <w:color w:val="000000" w:themeColor="text1"/>
          <w:sz w:val="24"/>
          <w:szCs w:val="21"/>
          <w:highlight w:val="none"/>
          <w14:textFill>
            <w14:solidFill>
              <w14:schemeClr w14:val="tx1"/>
            </w14:solidFill>
          </w14:textFill>
        </w:rPr>
        <w:t>附件10：</w:t>
      </w:r>
      <w:r>
        <w:rPr>
          <w:b/>
          <w:color w:val="000000" w:themeColor="text1"/>
          <w:sz w:val="24"/>
          <w:highlight w:val="none"/>
          <w14:textFill>
            <w14:solidFill>
              <w14:schemeClr w14:val="tx1"/>
            </w14:solidFill>
          </w14:textFill>
        </w:rPr>
        <w:t>招标文件第一部分供应商资格要求的证件</w:t>
      </w:r>
    </w:p>
    <w:p w14:paraId="66911C5C">
      <w:pPr>
        <w:widowControl/>
        <w:jc w:val="lef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br w:type="page"/>
      </w:r>
    </w:p>
    <w:p w14:paraId="59B58E7C">
      <w:pPr>
        <w:autoSpaceDN w:val="0"/>
        <w:spacing w:line="360" w:lineRule="auto"/>
        <w:jc w:val="lef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附件11</w:t>
      </w:r>
    </w:p>
    <w:p w14:paraId="7BDBF186">
      <w:pPr>
        <w:autoSpaceDN w:val="0"/>
        <w:spacing w:line="360" w:lineRule="auto"/>
        <w:jc w:val="center"/>
        <w:rPr>
          <w:bCs/>
          <w:color w:val="000000" w:themeColor="text1"/>
          <w:sz w:val="24"/>
          <w:highlight w:val="none"/>
          <w14:textFill>
            <w14:solidFill>
              <w14:schemeClr w14:val="tx1"/>
            </w14:solidFill>
          </w14:textFill>
        </w:rPr>
      </w:pPr>
    </w:p>
    <w:p w14:paraId="27623D43">
      <w:pPr>
        <w:tabs>
          <w:tab w:val="left" w:pos="360"/>
        </w:tabs>
        <w:spacing w:line="360" w:lineRule="auto"/>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书面</w:t>
      </w:r>
      <w:r>
        <w:rPr>
          <w:b/>
          <w:bCs/>
          <w:color w:val="000000" w:themeColor="text1"/>
          <w:sz w:val="24"/>
          <w:highlight w:val="none"/>
          <w14:textFill>
            <w14:solidFill>
              <w14:schemeClr w14:val="tx1"/>
            </w14:solidFill>
          </w14:textFill>
        </w:rPr>
        <w:t>声明</w:t>
      </w:r>
    </w:p>
    <w:p w14:paraId="5C55ED25">
      <w:pPr>
        <w:pStyle w:val="34"/>
        <w:tabs>
          <w:tab w:val="left" w:pos="360"/>
        </w:tabs>
        <w:spacing w:line="360" w:lineRule="auto"/>
        <w:ind w:firstLine="446"/>
        <w:rPr>
          <w:color w:val="000000" w:themeColor="text1"/>
          <w:sz w:val="24"/>
          <w:highlight w:val="none"/>
          <w14:textFill>
            <w14:solidFill>
              <w14:schemeClr w14:val="tx1"/>
            </w14:solidFill>
          </w14:textFill>
        </w:rPr>
      </w:pPr>
    </w:p>
    <w:p w14:paraId="2328A597">
      <w:pPr>
        <w:pStyle w:val="34"/>
        <w:tabs>
          <w:tab w:val="left" w:pos="360"/>
        </w:tabs>
        <w:spacing w:line="360" w:lineRule="auto"/>
        <w:ind w:firstLine="446"/>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参加政府采购活动前</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年我单位在经营活动中没有重大违法记录。</w:t>
      </w:r>
    </w:p>
    <w:p w14:paraId="50928662">
      <w:pPr>
        <w:pStyle w:val="34"/>
        <w:tabs>
          <w:tab w:val="left" w:pos="360"/>
        </w:tabs>
        <w:spacing w:line="360" w:lineRule="auto"/>
        <w:ind w:firstLine="446"/>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我单位具备良好的商业信誉和健全的财务会计制度，依法缴纳税收和社会保障资金。</w:t>
      </w:r>
    </w:p>
    <w:p w14:paraId="1AD53737">
      <w:pPr>
        <w:pStyle w:val="34"/>
        <w:tabs>
          <w:tab w:val="left" w:pos="360"/>
        </w:tabs>
        <w:spacing w:line="360" w:lineRule="auto"/>
        <w:ind w:firstLine="446"/>
        <w:rPr>
          <w:color w:val="000000" w:themeColor="text1"/>
          <w:sz w:val="24"/>
          <w:highlight w:val="none"/>
          <w14:textFill>
            <w14:solidFill>
              <w14:schemeClr w14:val="tx1"/>
            </w14:solidFill>
          </w14:textFill>
        </w:rPr>
      </w:pPr>
    </w:p>
    <w:p w14:paraId="3F7C6288">
      <w:pPr>
        <w:autoSpaceDE w:val="0"/>
        <w:autoSpaceDN w:val="0"/>
        <w:spacing w:line="500" w:lineRule="exact"/>
        <w:ind w:left="384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投标人名称：</w:t>
      </w:r>
    </w:p>
    <w:p w14:paraId="59EA572C">
      <w:pPr>
        <w:autoSpaceDE w:val="0"/>
        <w:autoSpaceDN w:val="0"/>
        <w:spacing w:line="500" w:lineRule="exact"/>
        <w:ind w:left="3840"/>
        <w:jc w:val="left"/>
        <w:rPr>
          <w:color w:val="000000" w:themeColor="text1"/>
          <w:sz w:val="24"/>
          <w:szCs w:val="24"/>
          <w:highlight w:val="none"/>
          <w14:textFill>
            <w14:solidFill>
              <w14:schemeClr w14:val="tx1"/>
            </w14:solidFill>
          </w14:textFill>
        </w:rPr>
      </w:pPr>
    </w:p>
    <w:p w14:paraId="08E08E74">
      <w:pPr>
        <w:autoSpaceDE w:val="0"/>
        <w:autoSpaceDN w:val="0"/>
        <w:spacing w:line="500" w:lineRule="exact"/>
        <w:ind w:left="384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日期：</w:t>
      </w:r>
    </w:p>
    <w:p w14:paraId="0895CD2D">
      <w:pPr>
        <w:autoSpaceDE w:val="0"/>
        <w:autoSpaceDN w:val="0"/>
        <w:spacing w:line="500" w:lineRule="exact"/>
        <w:ind w:left="3840"/>
        <w:jc w:val="left"/>
        <w:rPr>
          <w:color w:val="000000" w:themeColor="text1"/>
          <w:sz w:val="24"/>
          <w:szCs w:val="24"/>
          <w:highlight w:val="none"/>
          <w14:textFill>
            <w14:solidFill>
              <w14:schemeClr w14:val="tx1"/>
            </w14:solidFill>
          </w14:textFill>
        </w:rPr>
      </w:pPr>
    </w:p>
    <w:p w14:paraId="3DB4650F">
      <w:pPr>
        <w:pStyle w:val="34"/>
        <w:tabs>
          <w:tab w:val="left" w:pos="360"/>
        </w:tabs>
        <w:spacing w:line="360" w:lineRule="auto"/>
        <w:ind w:firstLine="0" w:firstLineChars="0"/>
        <w:rPr>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                                                                     </w:t>
      </w:r>
    </w:p>
    <w:p w14:paraId="09315ADB">
      <w:pPr>
        <w:pStyle w:val="34"/>
        <w:tabs>
          <w:tab w:val="left" w:pos="360"/>
        </w:tabs>
        <w:spacing w:line="360" w:lineRule="auto"/>
        <w:ind w:firstLine="446"/>
        <w:rPr>
          <w:color w:val="000000" w:themeColor="text1"/>
          <w:sz w:val="24"/>
          <w:highlight w:val="none"/>
          <w14:textFill>
            <w14:solidFill>
              <w14:schemeClr w14:val="tx1"/>
            </w14:solidFill>
          </w14:textFill>
        </w:rPr>
      </w:pPr>
    </w:p>
    <w:p w14:paraId="0DB9804E">
      <w:pPr>
        <w:pStyle w:val="34"/>
        <w:spacing w:line="360" w:lineRule="auto"/>
        <w:ind w:firstLine="0" w:firstLineChars="0"/>
        <w:jc w:val="center"/>
        <w:rPr>
          <w:b/>
          <w:color w:val="000000" w:themeColor="text1"/>
          <w:sz w:val="24"/>
          <w:highlight w:val="none"/>
          <w14:textFill>
            <w14:solidFill>
              <w14:schemeClr w14:val="tx1"/>
            </w14:solidFill>
          </w14:textFill>
        </w:rPr>
      </w:pPr>
    </w:p>
    <w:p w14:paraId="3B47A2EF">
      <w:pPr>
        <w:pStyle w:val="34"/>
        <w:spacing w:line="360" w:lineRule="auto"/>
        <w:ind w:firstLine="0" w:firstLineChars="0"/>
        <w:jc w:val="center"/>
        <w:rPr>
          <w:b/>
          <w:color w:val="000000" w:themeColor="text1"/>
          <w:sz w:val="24"/>
          <w:highlight w:val="none"/>
          <w14:textFill>
            <w14:solidFill>
              <w14:schemeClr w14:val="tx1"/>
            </w14:solidFill>
          </w14:textFill>
        </w:rPr>
      </w:pPr>
    </w:p>
    <w:p w14:paraId="468E4A14">
      <w:pPr>
        <w:pStyle w:val="34"/>
        <w:spacing w:line="360" w:lineRule="auto"/>
        <w:ind w:firstLine="0" w:firstLineChars="0"/>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证明材料</w:t>
      </w:r>
    </w:p>
    <w:p w14:paraId="216889C2">
      <w:pPr>
        <w:pStyle w:val="34"/>
        <w:tabs>
          <w:tab w:val="left" w:pos="360"/>
        </w:tabs>
        <w:spacing w:line="360" w:lineRule="auto"/>
        <w:ind w:firstLine="446"/>
        <w:rPr>
          <w:color w:val="000000" w:themeColor="text1"/>
          <w:sz w:val="24"/>
          <w:highlight w:val="none"/>
          <w14:textFill>
            <w14:solidFill>
              <w14:schemeClr w14:val="tx1"/>
            </w14:solidFill>
          </w14:textFill>
        </w:rPr>
      </w:pPr>
    </w:p>
    <w:p w14:paraId="7402AA9D">
      <w:pPr>
        <w:pStyle w:val="34"/>
        <w:tabs>
          <w:tab w:val="left" w:pos="360"/>
        </w:tabs>
        <w:spacing w:line="360" w:lineRule="auto"/>
        <w:ind w:firstLine="44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我单位具备</w:t>
      </w:r>
      <w:r>
        <w:rPr>
          <w:rFonts w:hint="eastAsia"/>
          <w:color w:val="000000" w:themeColor="text1"/>
          <w:sz w:val="24"/>
          <w:highlight w:val="none"/>
          <w14:textFill>
            <w14:solidFill>
              <w14:schemeClr w14:val="tx1"/>
            </w14:solidFill>
          </w14:textFill>
        </w:rPr>
        <w:t>履行本项目合同所必需的设备和专业技术能力。</w:t>
      </w:r>
    </w:p>
    <w:p w14:paraId="5A1E9746">
      <w:pPr>
        <w:autoSpaceDE w:val="0"/>
        <w:autoSpaceDN w:val="0"/>
        <w:spacing w:line="500" w:lineRule="exact"/>
        <w:ind w:left="3840"/>
        <w:jc w:val="left"/>
        <w:rPr>
          <w:color w:val="000000" w:themeColor="text1"/>
          <w:sz w:val="24"/>
          <w:szCs w:val="24"/>
          <w:highlight w:val="none"/>
          <w14:textFill>
            <w14:solidFill>
              <w14:schemeClr w14:val="tx1"/>
            </w14:solidFill>
          </w14:textFill>
        </w:rPr>
      </w:pPr>
    </w:p>
    <w:p w14:paraId="2B98D551">
      <w:pPr>
        <w:autoSpaceDE w:val="0"/>
        <w:autoSpaceDN w:val="0"/>
        <w:spacing w:line="500" w:lineRule="exact"/>
        <w:ind w:left="3840"/>
        <w:jc w:val="left"/>
        <w:rPr>
          <w:color w:val="000000" w:themeColor="text1"/>
          <w:sz w:val="24"/>
          <w:szCs w:val="24"/>
          <w:highlight w:val="none"/>
          <w14:textFill>
            <w14:solidFill>
              <w14:schemeClr w14:val="tx1"/>
            </w14:solidFill>
          </w14:textFill>
        </w:rPr>
      </w:pPr>
    </w:p>
    <w:p w14:paraId="37EB2D7F">
      <w:pPr>
        <w:autoSpaceDE w:val="0"/>
        <w:autoSpaceDN w:val="0"/>
        <w:spacing w:line="500" w:lineRule="exact"/>
        <w:ind w:left="3840"/>
        <w:jc w:val="lef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投标人名称：</w:t>
      </w:r>
    </w:p>
    <w:p w14:paraId="2E3F40CE">
      <w:pPr>
        <w:autoSpaceDE w:val="0"/>
        <w:autoSpaceDN w:val="0"/>
        <w:spacing w:line="500" w:lineRule="exact"/>
        <w:ind w:left="3840"/>
        <w:jc w:val="left"/>
        <w:rPr>
          <w:color w:val="000000" w:themeColor="text1"/>
          <w:sz w:val="24"/>
          <w:szCs w:val="24"/>
          <w:highlight w:val="none"/>
          <w14:textFill>
            <w14:solidFill>
              <w14:schemeClr w14:val="tx1"/>
            </w14:solidFill>
          </w14:textFill>
        </w:rPr>
      </w:pPr>
    </w:p>
    <w:p w14:paraId="0AFEC0FE">
      <w:pPr>
        <w:autoSpaceDE w:val="0"/>
        <w:autoSpaceDN w:val="0"/>
        <w:spacing w:line="500" w:lineRule="exact"/>
        <w:ind w:left="3840"/>
        <w:jc w:val="left"/>
        <w:rPr>
          <w:b/>
          <w:color w:val="000000" w:themeColor="text1"/>
          <w:sz w:val="24"/>
          <w:highlight w:val="none"/>
          <w14:textFill>
            <w14:solidFill>
              <w14:schemeClr w14:val="tx1"/>
            </w14:solidFill>
          </w14:textFill>
        </w:rPr>
      </w:pPr>
      <w:r>
        <w:rPr>
          <w:color w:val="000000" w:themeColor="text1"/>
          <w:sz w:val="24"/>
          <w:szCs w:val="24"/>
          <w:highlight w:val="none"/>
          <w14:textFill>
            <w14:solidFill>
              <w14:schemeClr w14:val="tx1"/>
            </w14:solidFill>
          </w14:textFill>
        </w:rPr>
        <w:t>日期：</w:t>
      </w:r>
    </w:p>
    <w:p w14:paraId="3CBE69C8">
      <w:pPr>
        <w:snapToGrid w:val="0"/>
        <w:spacing w:line="360" w:lineRule="auto"/>
        <w:rPr>
          <w:color w:val="000000" w:themeColor="text1"/>
          <w:sz w:val="24"/>
          <w:highlight w:val="none"/>
          <w14:textFill>
            <w14:solidFill>
              <w14:schemeClr w14:val="tx1"/>
            </w14:solidFill>
          </w14:textFill>
        </w:rPr>
      </w:pPr>
    </w:p>
    <w:p w14:paraId="22E93742">
      <w:pPr>
        <w:snapToGrid w:val="0"/>
        <w:spacing w:line="360" w:lineRule="auto"/>
        <w:rPr>
          <w:color w:val="000000" w:themeColor="text1"/>
          <w:sz w:val="24"/>
          <w:highlight w:val="none"/>
          <w14:textFill>
            <w14:solidFill>
              <w14:schemeClr w14:val="tx1"/>
            </w14:solidFill>
          </w14:textFill>
        </w:rPr>
      </w:pPr>
    </w:p>
    <w:p w14:paraId="4AF73BD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4E580529">
      <w:pPr>
        <w:snapToGrid w:val="0"/>
        <w:spacing w:line="360" w:lineRule="auto"/>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附件1</w:t>
      </w:r>
      <w:r>
        <w:rPr>
          <w:rFonts w:hint="eastAsia"/>
          <w:b/>
          <w:color w:val="000000" w:themeColor="text1"/>
          <w:sz w:val="24"/>
          <w:highlight w:val="none"/>
          <w14:textFill>
            <w14:solidFill>
              <w14:schemeClr w14:val="tx1"/>
            </w14:solidFill>
          </w14:textFill>
        </w:rPr>
        <w:t>2</w:t>
      </w:r>
      <w:r>
        <w:rPr>
          <w:b/>
          <w:color w:val="000000" w:themeColor="text1"/>
          <w:sz w:val="24"/>
          <w:highlight w:val="none"/>
          <w14:textFill>
            <w14:solidFill>
              <w14:schemeClr w14:val="tx1"/>
            </w14:solidFill>
          </w14:textFill>
        </w:rPr>
        <w:t>：招标文件</w:t>
      </w:r>
      <w:r>
        <w:rPr>
          <w:b/>
          <w:bCs/>
          <w:color w:val="000000" w:themeColor="text1"/>
          <w:sz w:val="24"/>
          <w:highlight w:val="none"/>
          <w14:textFill>
            <w14:solidFill>
              <w14:schemeClr w14:val="tx1"/>
            </w14:solidFill>
          </w14:textFill>
        </w:rPr>
        <w:t>评分因素及评标标准中要求的证明材料扫描件、方案等</w:t>
      </w:r>
    </w:p>
    <w:p w14:paraId="1B04290A">
      <w:pPr>
        <w:widowControl/>
        <w:jc w:val="lef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r>
    </w:p>
    <w:p w14:paraId="443CF38F">
      <w:pPr>
        <w:snapToGrid w:val="0"/>
        <w:spacing w:line="360" w:lineRule="auto"/>
        <w:rPr>
          <w:b/>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附件1</w:t>
      </w:r>
      <w:r>
        <w:rPr>
          <w:rFonts w:hint="eastAsia"/>
          <w:b/>
          <w:bCs/>
          <w:color w:val="000000" w:themeColor="text1"/>
          <w:sz w:val="24"/>
          <w:highlight w:val="none"/>
          <w14:textFill>
            <w14:solidFill>
              <w14:schemeClr w14:val="tx1"/>
            </w14:solidFill>
          </w14:textFill>
        </w:rPr>
        <w:t>3</w:t>
      </w:r>
      <w:r>
        <w:rPr>
          <w:b/>
          <w:bCs/>
          <w:color w:val="000000" w:themeColor="text1"/>
          <w:sz w:val="24"/>
          <w:highlight w:val="none"/>
          <w14:textFill>
            <w14:solidFill>
              <w14:schemeClr w14:val="tx1"/>
            </w14:solidFill>
          </w14:textFill>
        </w:rPr>
        <w:t>：</w:t>
      </w:r>
      <w:r>
        <w:rPr>
          <w:b/>
          <w:color w:val="000000" w:themeColor="text1"/>
          <w:sz w:val="24"/>
          <w:highlight w:val="none"/>
          <w14:textFill>
            <w14:solidFill>
              <w14:schemeClr w14:val="tx1"/>
            </w14:solidFill>
          </w14:textFill>
        </w:rPr>
        <w:t>投标人认为需要提供的其他资料</w:t>
      </w:r>
    </w:p>
    <w:p w14:paraId="6B681322">
      <w:pP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14:paraId="1ED99DF9">
      <w:pPr>
        <w:snapToGrid w:val="0"/>
        <w:spacing w:line="360" w:lineRule="auto"/>
        <w:rPr>
          <w:color w:val="000000" w:themeColor="text1"/>
          <w:sz w:val="24"/>
          <w:szCs w:val="21"/>
          <w:highlight w:val="none"/>
          <w14:textFill>
            <w14:solidFill>
              <w14:schemeClr w14:val="tx1"/>
            </w14:solidFill>
          </w14:textFill>
        </w:rPr>
      </w:pPr>
      <w:r>
        <w:rPr>
          <w:bCs/>
          <w:color w:val="000000" w:themeColor="text1"/>
          <w:sz w:val="24"/>
          <w:highlight w:val="none"/>
          <w14:textFill>
            <w14:solidFill>
              <w14:schemeClr w14:val="tx1"/>
            </w14:solidFill>
          </w14:textFill>
        </w:rPr>
        <w:t>附件1</w:t>
      </w:r>
      <w:r>
        <w:rPr>
          <w:rFonts w:hint="eastAsia"/>
          <w:bCs/>
          <w:color w:val="000000" w:themeColor="text1"/>
          <w:sz w:val="24"/>
          <w:highlight w:val="none"/>
          <w14:textFill>
            <w14:solidFill>
              <w14:schemeClr w14:val="tx1"/>
            </w14:solidFill>
          </w14:textFill>
        </w:rPr>
        <w:t>4</w:t>
      </w:r>
    </w:p>
    <w:p w14:paraId="65D868F5">
      <w:pPr>
        <w:tabs>
          <w:tab w:val="left" w:pos="360"/>
        </w:tabs>
        <w:spacing w:line="360" w:lineRule="auto"/>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分包承诺书</w:t>
      </w:r>
    </w:p>
    <w:p w14:paraId="494D2156">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240350B0">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7842218F">
      <w:pPr>
        <w:spacing w:line="4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包号：</w:t>
      </w:r>
      <w:r>
        <w:rPr>
          <w:color w:val="000000" w:themeColor="text1"/>
          <w:sz w:val="24"/>
          <w:highlight w:val="none"/>
          <w:u w:val="single"/>
          <w14:textFill>
            <w14:solidFill>
              <w14:schemeClr w14:val="tx1"/>
            </w14:solidFill>
          </w14:textFill>
        </w:rPr>
        <w:t xml:space="preserve">                        </w:t>
      </w:r>
    </w:p>
    <w:p w14:paraId="2B9FFA2A">
      <w:pPr>
        <w:tabs>
          <w:tab w:val="left" w:pos="6176"/>
        </w:tabs>
        <w:spacing w:line="460" w:lineRule="exact"/>
        <w:ind w:left="192" w:firstLine="448" w:firstLineChars="200"/>
        <w:rPr>
          <w:color w:val="000000" w:themeColor="text1"/>
          <w:sz w:val="24"/>
          <w:highlight w:val="none"/>
          <w14:textFill>
            <w14:solidFill>
              <w14:schemeClr w14:val="tx1"/>
            </w14:solidFill>
          </w14:textFill>
        </w:rPr>
      </w:pPr>
      <w:r>
        <w:rPr>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1035050</wp:posOffset>
                </wp:positionH>
                <wp:positionV relativeFrom="paragraph">
                  <wp:posOffset>811530</wp:posOffset>
                </wp:positionV>
                <wp:extent cx="1061720"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10614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81.5pt;margin-top:63.9pt;height:0pt;width:83.6pt;z-index:251662336;mso-width-relative:page;mso-height-relative:page;" filled="f" stroked="t" coordsize="21600,21600" o:gfxdata="UEsDBAoAAAAAAIdO4kAAAAAAAAAAAAAAAAAEAAAAZHJzL1BLAwQUAAAACACHTuJAzIO1TdYAAAAL&#10;AQAADwAAAGRycy9kb3ducmV2LnhtbE2PT0/DMAzF70h8h8hIXCaWrJUG6pruAPTGhQHi6jVeW9E4&#10;XZP9gU+PkZDg5mc/Pb9fuT77QR1pin1gC4u5AUXcBNdza+H1pb65AxUTssMhMFn4pAjr6vKixMKF&#10;Ez/TcZNaJSEcC7TQpTQWWsemI49xHkZiue3C5DGJnFrtJjxJuB90ZsxSe+xZPnQ40n1Hzcfm4C3E&#10;+o329desmZn3vA2U7R+eHtHa66uFWYFKdE5/ZvipL9Whkk7bcGAX1SB6mQtLkiG7FQZx5LnJQG1/&#10;N7oq9X+G6htQSwMEFAAAAAgAh07iQAStx2fwAQAA0wMAAA4AAABkcnMvZTJvRG9jLnhtbK1TS27b&#10;MBDdF+gdCO5ryW4dJILlLGKkm34MtD3AmKIkAvyBw1j2JXqBAt21qy67722aHqNDynaaZJNFtSCH&#10;83mc9zhaXO6MZlsZUDlb8+mk5Exa4Rplu5p/+nj94pwzjGAb0M7Kmu8l8svl82eLwVdy5nqnGxkY&#10;gVisBl/zPkZfFQWKXhrAifPSUrB1wUCkY+iKJsBA6EYXs7I8KwYXGh+ckIjkXY1BfkAMTwF0bauE&#10;XDlxY6SNI2qQGiJRwl555MvcbdtKEd+3LcrIdM2JacwrXUL2Jq3FcgFVF8D3ShxagKe08ICTAWXp&#10;0hPUCiKwm6AeQRklgkPXxolwphiJZEWIxbR8oM2HHrzMXEhq9CfR8f/BinfbdWCqqfmcMwuGHvz2&#10;y8/fn7/9+fWV1tsf39k8iTR4rCj3yq7D4YR+HRLjXRtM2okL22Vh9ydh5S4yQc5peTZ9df6SM3GM&#10;FXeFPmB8LZ1hyai5VjZxhgq2bzDSZZR6TElu666V1vndtGVDzS/mM+pdAM1iSzNApvHEB23HGeiO&#10;hlzEkBHRadWk6oSDodtc6cC2kEYjf2NSD40cvRdzco8jghDfumZ0T8ujn1o7wOQ27+GnnleA/ViT&#10;QwmKSrSlLQk6SpisjWv2Wdnsp7fOiYe5TMP07zlX3/2Ly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Mg7VN1gAAAAsBAAAPAAAAAAAAAAEAIAAAACIAAABkcnMvZG93bnJldi54bWxQSwECFAAUAAAA&#10;CACHTuJABK3HZ/ABAADTAwAADgAAAAAAAAABACAAAAAlAQAAZHJzL2Uyb0RvYy54bWxQSwUGAAAA&#10;AAYABgBZAQAAhwUAAAAA&#10;">
                <v:fill on="f" focussize="0,0"/>
                <v:stroke color="#000000 [3200]" joinstyle="round"/>
                <v:imagedata o:title=""/>
                <o:lock v:ext="edit" aspectratio="f"/>
              </v:line>
            </w:pict>
          </mc:Fallback>
        </mc:AlternateContent>
      </w:r>
      <w:r>
        <w:rPr>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1744980</wp:posOffset>
                </wp:positionH>
                <wp:positionV relativeFrom="paragraph">
                  <wp:posOffset>245745</wp:posOffset>
                </wp:positionV>
                <wp:extent cx="2247265" cy="0"/>
                <wp:effectExtent l="0" t="5080" r="0" b="4445"/>
                <wp:wrapNone/>
                <wp:docPr id="6" name="直接连接符 6"/>
                <wp:cNvGraphicFramePr/>
                <a:graphic xmlns:a="http://schemas.openxmlformats.org/drawingml/2006/main">
                  <a:graphicData uri="http://schemas.microsoft.com/office/word/2010/wordprocessingShape">
                    <wps:wsp>
                      <wps:cNvCnPr/>
                      <wps:spPr>
                        <a:xfrm>
                          <a:off x="0" y="0"/>
                          <a:ext cx="22475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37.4pt;margin-top:19.35pt;height:0pt;width:176.95pt;z-index:251663360;mso-width-relative:page;mso-height-relative:page;" filled="f" stroked="t" coordsize="21600,21600" o:gfxdata="UEsDBAoAAAAAAIdO4kAAAAAAAAAAAAAAAAAEAAAAZHJzL1BLAwQUAAAACACHTuJA3y0ZpNYAAAAJ&#10;AQAADwAAAGRycy9kb3ducmV2LnhtbE2PT0/DMAzF70h8h8hIXCaWrEPbVJruAPTGhQHi6jWmrWic&#10;rsn+wKfHEwe42c9P7/1crE++VwcaYxfYwmxqQBHXwXXcWHh9qW5WoGJCdtgHJgtfFGFdXl4UmLtw&#10;5Gc6bFKjJIRjjhbalIZc61i35DFOw0Ast48wekyyjo12Ix4l3Pc6M2ahPXYsDS0OdN9S/bnZewux&#10;eqNd9T2pJ+Z93gTKdg9Pj2jt9dXM3IFKdEp/ZjjjCzqUwrQNe3ZR9Ray5a2gJwvz1RKUGBbZedj+&#10;Cros9P8Pyh9QSwMEFAAAAAgAh07iQGBG9THwAQAA0wMAAA4AAABkcnMvZTJvRG9jLnhtbK1TS44T&#10;MRDdI3EHy3vSSYsEppXOLCYaNnwiAQeouN3dlvyTy5NOLsEFkNjBiiV7bjPDMSi7kwwMm1nQC7tc&#10;n+d6z9XLy73RbCcDKmdrPptMOZNWuEbZruYfP1w/e8kZRrANaGdlzQ8S+eXq6ZPl4CtZut7pRgZG&#10;IBarwde8j9FXRYGilwZw4ry0FGxdMBDpGLqiCTAQutFFOZ0uisGFxgcnJCJ512OQHxHDYwBd2yoh&#10;107cGGnjiBqkhkiUsFce+Sp327ZSxHdtizIyXXNiGvNKl5C9TWuxWkLVBfC9EscW4DEtPOBkQFm6&#10;9Ay1hgjsJqh/oIwSwaFr40Q4U4xEsiLEYjZ9oM37HrzMXEhq9GfR8f/Bire7TWCqqfmCMwuGHvzu&#10;84/bT19//fxC6933b2yRRBo8VpR7ZTfheEK/CYnxvg0m7cSF7bOwh7Owch+ZIGdZPn8xL2eciVOs&#10;uC/0AeMr6QxLRs21sokzVLB7jZEuo9RTSnJbd620zu+mLRtqfjEv54QMNIstzQCZxhMftB1noDsa&#10;chFDRkSnVZOqEw6GbnulA9tBGo38jUk9NHL0XszJPY4IQnzjmtE9m5781NoRJrf5F37qeQ3YjzU5&#10;lKCoRFvakqCjhMnauuaQlc1+euuceJzLNEx/nnP1/b+4+g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fLRmk1gAAAAkBAAAPAAAAAAAAAAEAIAAAACIAAABkcnMvZG93bnJldi54bWxQSwECFAAUAAAA&#10;CACHTuJAYEb1MfABAADTAwAADgAAAAAAAAABACAAAAAlAQAAZHJzL2Uyb0RvYy54bWxQSwUGAAAA&#10;AAYABgBZAQAAhwUAAAAA&#10;">
                <v:fill on="f" focussize="0,0"/>
                <v:stroke color="#000000 [3200]" joinstyle="round"/>
                <v:imagedata o:title=""/>
                <o:lock v:ext="edit" aspectratio="f"/>
              </v:line>
            </w:pict>
          </mc:Fallback>
        </mc:AlternateContent>
      </w:r>
      <w:r>
        <w:rPr>
          <w:color w:val="000000" w:themeColor="text1"/>
          <w:sz w:val="24"/>
          <w:szCs w:val="24"/>
          <w:highlight w:val="none"/>
          <w14:textFill>
            <w14:solidFill>
              <w14:schemeClr w14:val="tx1"/>
            </w14:solidFill>
          </w14:textFill>
        </w:rPr>
        <w:t>本公司郑重声明，将</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投标人检测能力范围之外完成本项目须检测的全部产品名称</w:t>
      </w:r>
      <w:r>
        <w:rPr>
          <w:color w:val="000000" w:themeColor="text1"/>
          <w:sz w:val="24"/>
          <w:szCs w:val="24"/>
          <w:highlight w:val="none"/>
          <w14:textFill>
            <w14:solidFill>
              <w14:schemeClr w14:val="tx1"/>
            </w14:solidFill>
          </w14:textFill>
        </w:rPr>
        <w:t>）分包给具有相应</w:t>
      </w:r>
      <w:r>
        <w:rPr>
          <w:rFonts w:hint="eastAsia"/>
          <w:color w:val="000000" w:themeColor="text1"/>
          <w:sz w:val="24"/>
          <w:szCs w:val="24"/>
          <w:highlight w:val="none"/>
          <w14:textFill>
            <w14:solidFill>
              <w14:schemeClr w14:val="tx1"/>
            </w14:solidFill>
          </w14:textFill>
        </w:rPr>
        <w:t>《检验检测机构资质认定证书》资质</w:t>
      </w:r>
      <w:r>
        <w:rPr>
          <w:rFonts w:hint="eastAsia"/>
          <w:color w:val="000000" w:themeColor="text1"/>
          <w:sz w:val="24"/>
          <w:highlight w:val="none"/>
          <w14:textFill>
            <w14:solidFill>
              <w14:schemeClr w14:val="tx1"/>
            </w14:solidFill>
          </w14:textFill>
        </w:rPr>
        <w:t xml:space="preserve">                 （分包承担主体单位名称）共同完成本项目服务工作且不再次分包。</w:t>
      </w:r>
    </w:p>
    <w:p w14:paraId="5D70068C">
      <w:pPr>
        <w:spacing w:line="560" w:lineRule="exact"/>
        <w:ind w:firstLine="448" w:firstLineChars="20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本单位对上述声明的真实性负责。如有虚假，将依法承担相应责任。</w:t>
      </w:r>
    </w:p>
    <w:p w14:paraId="1CA6FD15">
      <w:pPr>
        <w:spacing w:line="560" w:lineRule="exact"/>
        <w:ind w:firstLine="448" w:firstLineChars="200"/>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注：提供</w:t>
      </w:r>
      <w:r>
        <w:rPr>
          <w:rFonts w:hint="eastAsia"/>
          <w:color w:val="000000" w:themeColor="text1"/>
          <w:sz w:val="24"/>
          <w:highlight w:val="none"/>
          <w14:textFill>
            <w14:solidFill>
              <w14:schemeClr w14:val="tx1"/>
            </w14:solidFill>
          </w14:textFill>
        </w:rPr>
        <w:t>分包承担主体的《检验检测机构资质认定证书》</w:t>
      </w:r>
      <w:r>
        <w:rPr>
          <w:rFonts w:hint="eastAsia"/>
          <w:bCs/>
          <w:color w:val="000000" w:themeColor="text1"/>
          <w:sz w:val="24"/>
          <w:highlight w:val="none"/>
          <w14:textFill>
            <w14:solidFill>
              <w14:schemeClr w14:val="tx1"/>
            </w14:solidFill>
          </w14:textFill>
        </w:rPr>
        <w:t>证书及证书附表（检验检测能力范围须包含投标人检测能力范围之外完成本项目须检测的全部产品）扫描件，否则无效投标。</w:t>
      </w:r>
    </w:p>
    <w:p w14:paraId="2ABC72B1">
      <w:pPr>
        <w:spacing w:line="360" w:lineRule="auto"/>
        <w:ind w:firstLine="3808" w:firstLineChars="1700"/>
        <w:jc w:val="right"/>
        <w:rPr>
          <w:color w:val="000000" w:themeColor="text1"/>
          <w:sz w:val="24"/>
          <w:highlight w:val="none"/>
          <w14:textFill>
            <w14:solidFill>
              <w14:schemeClr w14:val="tx1"/>
            </w14:solidFill>
          </w14:textFill>
        </w:rPr>
      </w:pPr>
    </w:p>
    <w:p w14:paraId="107E1480">
      <w:pPr>
        <w:spacing w:line="360" w:lineRule="auto"/>
        <w:ind w:firstLine="3808" w:firstLineChars="170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0152302B">
      <w:pPr>
        <w:spacing w:line="360" w:lineRule="auto"/>
        <w:ind w:firstLine="3808" w:firstLineChars="1700"/>
        <w:rPr>
          <w:color w:val="000000" w:themeColor="text1"/>
          <w:sz w:val="24"/>
          <w:highlight w:val="none"/>
          <w14:textFill>
            <w14:solidFill>
              <w14:schemeClr w14:val="tx1"/>
            </w14:solidFill>
          </w14:textFill>
        </w:rPr>
      </w:pPr>
    </w:p>
    <w:p w14:paraId="4ECAB8A4">
      <w:pPr>
        <w:tabs>
          <w:tab w:val="left" w:pos="360"/>
        </w:tabs>
        <w:spacing w:line="360" w:lineRule="auto"/>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183D0AA8">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7D23C096">
      <w:pPr>
        <w:snapToGrid w:val="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附件1</w:t>
      </w:r>
      <w:r>
        <w:rPr>
          <w:rFonts w:hint="eastAsia"/>
          <w:color w:val="000000" w:themeColor="text1"/>
          <w:sz w:val="24"/>
          <w:szCs w:val="21"/>
          <w:highlight w:val="none"/>
          <w14:textFill>
            <w14:solidFill>
              <w14:schemeClr w14:val="tx1"/>
            </w14:solidFill>
          </w14:textFill>
        </w:rPr>
        <w:t>5</w:t>
      </w:r>
      <w:r>
        <w:rPr>
          <w:color w:val="000000" w:themeColor="text1"/>
          <w:sz w:val="24"/>
          <w:szCs w:val="21"/>
          <w:highlight w:val="none"/>
          <w14:textFill>
            <w14:solidFill>
              <w14:schemeClr w14:val="tx1"/>
            </w14:solidFill>
          </w14:textFill>
        </w:rPr>
        <w:t>：</w:t>
      </w:r>
    </w:p>
    <w:p w14:paraId="50D5319E">
      <w:pPr>
        <w:spacing w:line="620" w:lineRule="exact"/>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拟投入设备一览表</w:t>
      </w:r>
    </w:p>
    <w:p w14:paraId="3B3194A9">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color w:val="000000" w:themeColor="text1"/>
          <w:sz w:val="24"/>
          <w:highlight w:val="none"/>
          <w:u w:val="single"/>
          <w14:textFill>
            <w14:solidFill>
              <w14:schemeClr w14:val="tx1"/>
            </w14:solidFill>
          </w14:textFill>
        </w:rPr>
        <w:t xml:space="preserve">                    </w:t>
      </w:r>
    </w:p>
    <w:p w14:paraId="16F436CD">
      <w:pPr>
        <w:spacing w:line="4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r>
        <w:rPr>
          <w:color w:val="000000" w:themeColor="text1"/>
          <w:sz w:val="24"/>
          <w:highlight w:val="none"/>
          <w:u w:val="single"/>
          <w14:textFill>
            <w14:solidFill>
              <w14:schemeClr w14:val="tx1"/>
            </w14:solidFill>
          </w14:textFill>
        </w:rPr>
        <w:t xml:space="preserve">                    </w:t>
      </w:r>
    </w:p>
    <w:p w14:paraId="215FAA3E">
      <w:pPr>
        <w:spacing w:line="460" w:lineRule="exact"/>
        <w:rPr>
          <w:color w:val="000000" w:themeColor="text1"/>
          <w:sz w:val="24"/>
          <w:highlight w:val="none"/>
          <w14:textFill>
            <w14:solidFill>
              <w14:schemeClr w14:val="tx1"/>
            </w14:solidFill>
          </w14:textFill>
        </w:rPr>
      </w:pPr>
    </w:p>
    <w:p w14:paraId="7AE6F737">
      <w:pPr>
        <w:spacing w:line="360" w:lineRule="auto"/>
        <w:ind w:firstLine="448" w:firstLineChars="200"/>
        <w:outlineLvl w:val="0"/>
        <w:rPr>
          <w:color w:val="000000" w:themeColor="text1"/>
          <w:sz w:val="24"/>
          <w:highlight w:val="none"/>
          <w14:textFill>
            <w14:solidFill>
              <w14:schemeClr w14:val="tx1"/>
            </w14:solidFill>
          </w14:textFill>
        </w:rPr>
      </w:pP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2248"/>
        <w:gridCol w:w="1343"/>
        <w:gridCol w:w="1343"/>
        <w:gridCol w:w="2249"/>
      </w:tblGrid>
      <w:tr w14:paraId="58B1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pct"/>
            <w:shd w:val="clear" w:color="auto" w:fill="auto"/>
            <w:vAlign w:val="center"/>
          </w:tcPr>
          <w:p w14:paraId="621E8147">
            <w:pPr>
              <w:spacing w:line="360" w:lineRule="auto"/>
              <w:jc w:val="center"/>
              <w:outlineLvl w:val="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318" w:type="pct"/>
            <w:shd w:val="clear" w:color="auto" w:fill="auto"/>
            <w:vAlign w:val="center"/>
          </w:tcPr>
          <w:p w14:paraId="44C04341">
            <w:pPr>
              <w:spacing w:line="360" w:lineRule="auto"/>
              <w:jc w:val="center"/>
              <w:outlineLvl w:val="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设备名称</w:t>
            </w:r>
          </w:p>
        </w:tc>
        <w:tc>
          <w:tcPr>
            <w:tcW w:w="787" w:type="pct"/>
            <w:shd w:val="clear" w:color="auto" w:fill="auto"/>
            <w:vAlign w:val="center"/>
          </w:tcPr>
          <w:p w14:paraId="194A9D41">
            <w:pPr>
              <w:spacing w:line="360" w:lineRule="auto"/>
              <w:jc w:val="center"/>
              <w:outlineLvl w:val="0"/>
              <w:rPr>
                <w:rFonts w:hint="default" w:eastAsia="宋体"/>
                <w:b/>
                <w:color w:val="000000" w:themeColor="text1"/>
                <w:sz w:val="24"/>
                <w:highlight w:val="none"/>
                <w:lang w:val="en-US" w:eastAsia="zh-CN"/>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型号</w:t>
            </w:r>
          </w:p>
        </w:tc>
        <w:tc>
          <w:tcPr>
            <w:tcW w:w="787" w:type="pct"/>
            <w:shd w:val="clear" w:color="auto" w:fill="auto"/>
            <w:vAlign w:val="center"/>
          </w:tcPr>
          <w:p w14:paraId="02B0E249">
            <w:pPr>
              <w:spacing w:line="360" w:lineRule="auto"/>
              <w:jc w:val="center"/>
              <w:outlineLvl w:val="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数量</w:t>
            </w:r>
          </w:p>
        </w:tc>
        <w:tc>
          <w:tcPr>
            <w:tcW w:w="1318" w:type="pct"/>
            <w:shd w:val="clear" w:color="auto" w:fill="auto"/>
          </w:tcPr>
          <w:p w14:paraId="2392F3AD">
            <w:pPr>
              <w:spacing w:line="360" w:lineRule="auto"/>
              <w:jc w:val="center"/>
              <w:outlineLvl w:val="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主要参数</w:t>
            </w:r>
          </w:p>
        </w:tc>
      </w:tr>
      <w:tr w14:paraId="3A12F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pct"/>
            <w:shd w:val="clear" w:color="auto" w:fill="auto"/>
            <w:vAlign w:val="center"/>
          </w:tcPr>
          <w:p w14:paraId="03FE25F9">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vAlign w:val="center"/>
          </w:tcPr>
          <w:p w14:paraId="15A55C5B">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207DFF0C">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73BCDF0F">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tcPr>
          <w:p w14:paraId="57A26CD2">
            <w:pPr>
              <w:spacing w:line="360" w:lineRule="auto"/>
              <w:jc w:val="center"/>
              <w:outlineLvl w:val="0"/>
              <w:rPr>
                <w:color w:val="000000" w:themeColor="text1"/>
                <w:sz w:val="24"/>
                <w:highlight w:val="none"/>
                <w14:textFill>
                  <w14:solidFill>
                    <w14:schemeClr w14:val="tx1"/>
                  </w14:solidFill>
                </w14:textFill>
              </w:rPr>
            </w:pPr>
          </w:p>
        </w:tc>
      </w:tr>
      <w:tr w14:paraId="72393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pct"/>
            <w:shd w:val="clear" w:color="auto" w:fill="auto"/>
            <w:vAlign w:val="center"/>
          </w:tcPr>
          <w:p w14:paraId="061AC0AC">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vAlign w:val="center"/>
          </w:tcPr>
          <w:p w14:paraId="71B4B5DB">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6EE02DFD">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2443894A">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tcPr>
          <w:p w14:paraId="19607B2D">
            <w:pPr>
              <w:spacing w:line="360" w:lineRule="auto"/>
              <w:jc w:val="center"/>
              <w:outlineLvl w:val="0"/>
              <w:rPr>
                <w:color w:val="000000" w:themeColor="text1"/>
                <w:sz w:val="24"/>
                <w:highlight w:val="none"/>
                <w14:textFill>
                  <w14:solidFill>
                    <w14:schemeClr w14:val="tx1"/>
                  </w14:solidFill>
                </w14:textFill>
              </w:rPr>
            </w:pPr>
          </w:p>
        </w:tc>
      </w:tr>
      <w:tr w14:paraId="3F02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pct"/>
            <w:shd w:val="clear" w:color="auto" w:fill="auto"/>
            <w:vAlign w:val="center"/>
          </w:tcPr>
          <w:p w14:paraId="121F778A">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vAlign w:val="center"/>
          </w:tcPr>
          <w:p w14:paraId="648CDCB3">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3EE25908">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6D49079B">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tcPr>
          <w:p w14:paraId="0A76457A">
            <w:pPr>
              <w:spacing w:line="360" w:lineRule="auto"/>
              <w:jc w:val="center"/>
              <w:outlineLvl w:val="0"/>
              <w:rPr>
                <w:color w:val="000000" w:themeColor="text1"/>
                <w:sz w:val="24"/>
                <w:highlight w:val="none"/>
                <w14:textFill>
                  <w14:solidFill>
                    <w14:schemeClr w14:val="tx1"/>
                  </w14:solidFill>
                </w14:textFill>
              </w:rPr>
            </w:pPr>
          </w:p>
        </w:tc>
      </w:tr>
      <w:tr w14:paraId="7184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pct"/>
            <w:shd w:val="clear" w:color="auto" w:fill="auto"/>
            <w:vAlign w:val="center"/>
          </w:tcPr>
          <w:p w14:paraId="255E3C94">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vAlign w:val="center"/>
          </w:tcPr>
          <w:p w14:paraId="3FAB6ED5">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792A832F">
            <w:pPr>
              <w:spacing w:line="360" w:lineRule="auto"/>
              <w:jc w:val="center"/>
              <w:outlineLvl w:val="0"/>
              <w:rPr>
                <w:color w:val="000000" w:themeColor="text1"/>
                <w:sz w:val="24"/>
                <w:highlight w:val="none"/>
                <w14:textFill>
                  <w14:solidFill>
                    <w14:schemeClr w14:val="tx1"/>
                  </w14:solidFill>
                </w14:textFill>
              </w:rPr>
            </w:pPr>
          </w:p>
        </w:tc>
        <w:tc>
          <w:tcPr>
            <w:tcW w:w="787" w:type="pct"/>
            <w:shd w:val="clear" w:color="auto" w:fill="auto"/>
            <w:vAlign w:val="center"/>
          </w:tcPr>
          <w:p w14:paraId="62EF2417">
            <w:pPr>
              <w:spacing w:line="360" w:lineRule="auto"/>
              <w:jc w:val="center"/>
              <w:outlineLvl w:val="0"/>
              <w:rPr>
                <w:color w:val="000000" w:themeColor="text1"/>
                <w:sz w:val="24"/>
                <w:highlight w:val="none"/>
                <w14:textFill>
                  <w14:solidFill>
                    <w14:schemeClr w14:val="tx1"/>
                  </w14:solidFill>
                </w14:textFill>
              </w:rPr>
            </w:pPr>
          </w:p>
        </w:tc>
        <w:tc>
          <w:tcPr>
            <w:tcW w:w="1318" w:type="pct"/>
            <w:shd w:val="clear" w:color="auto" w:fill="auto"/>
          </w:tcPr>
          <w:p w14:paraId="6A21E722">
            <w:pPr>
              <w:spacing w:line="360" w:lineRule="auto"/>
              <w:jc w:val="center"/>
              <w:outlineLvl w:val="0"/>
              <w:rPr>
                <w:color w:val="000000" w:themeColor="text1"/>
                <w:sz w:val="24"/>
                <w:highlight w:val="none"/>
                <w14:textFill>
                  <w14:solidFill>
                    <w14:schemeClr w14:val="tx1"/>
                  </w14:solidFill>
                </w14:textFill>
              </w:rPr>
            </w:pPr>
          </w:p>
        </w:tc>
      </w:tr>
    </w:tbl>
    <w:p w14:paraId="6282498C">
      <w:pPr>
        <w:spacing w:line="360" w:lineRule="auto"/>
        <w:ind w:firstLine="448" w:firstLineChars="200"/>
        <w:outlineLvl w:val="0"/>
        <w:rPr>
          <w:color w:val="000000" w:themeColor="text1"/>
          <w:sz w:val="24"/>
          <w:highlight w:val="none"/>
          <w14:textFill>
            <w14:solidFill>
              <w14:schemeClr w14:val="tx1"/>
            </w14:solidFill>
          </w14:textFill>
        </w:rPr>
      </w:pPr>
    </w:p>
    <w:p w14:paraId="7D2CB61E">
      <w:pPr>
        <w:spacing w:line="360" w:lineRule="auto"/>
        <w:ind w:firstLine="448" w:firstLineChars="200"/>
        <w:outlineLvl w:val="0"/>
        <w:rPr>
          <w:color w:val="000000" w:themeColor="text1"/>
          <w:sz w:val="24"/>
          <w:highlight w:val="none"/>
          <w14:textFill>
            <w14:solidFill>
              <w14:schemeClr w14:val="tx1"/>
            </w14:solidFill>
          </w14:textFill>
        </w:rPr>
      </w:pPr>
    </w:p>
    <w:p w14:paraId="55DE889F">
      <w:pPr>
        <w:spacing w:line="360" w:lineRule="auto"/>
        <w:ind w:firstLine="2464" w:firstLineChars="1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w:t>
      </w:r>
    </w:p>
    <w:p w14:paraId="12AB88CB">
      <w:pPr>
        <w:spacing w:line="360" w:lineRule="auto"/>
        <w:ind w:firstLine="448" w:firstLineChars="200"/>
        <w:rPr>
          <w:color w:val="000000" w:themeColor="text1"/>
          <w:sz w:val="24"/>
          <w:highlight w:val="none"/>
          <w14:textFill>
            <w14:solidFill>
              <w14:schemeClr w14:val="tx1"/>
            </w14:solidFill>
          </w14:textFill>
        </w:rPr>
      </w:pPr>
    </w:p>
    <w:p w14:paraId="2B6508C6">
      <w:pPr>
        <w:tabs>
          <w:tab w:val="left" w:pos="360"/>
        </w:tabs>
        <w:spacing w:line="360" w:lineRule="auto"/>
        <w:jc w:val="right"/>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14:paraId="094AFD1A">
      <w:pPr>
        <w:snapToGrid w:val="0"/>
        <w:spacing w:line="360" w:lineRule="auto"/>
        <w:rPr>
          <w:b/>
          <w:color w:val="000000" w:themeColor="text1"/>
          <w:sz w:val="24"/>
          <w:szCs w:val="21"/>
          <w:highlight w:val="none"/>
          <w14:textFill>
            <w14:solidFill>
              <w14:schemeClr w14:val="tx1"/>
            </w14:solidFill>
          </w14:textFill>
        </w:rPr>
      </w:pPr>
    </w:p>
    <w:p w14:paraId="5C1AE516">
      <w:pPr>
        <w:widowControl/>
        <w:jc w:val="left"/>
        <w:rPr>
          <w:color w:val="000000" w:themeColor="text1"/>
          <w:sz w:val="24"/>
          <w:highlight w:val="none"/>
          <w14:textFill>
            <w14:solidFill>
              <w14:schemeClr w14:val="tx1"/>
            </w14:solidFill>
          </w14:textFill>
        </w:rPr>
      </w:pPr>
    </w:p>
    <w:bookmarkEnd w:id="8"/>
    <w:sectPr>
      <w:footerReference r:id="rId4" w:type="default"/>
      <w:pgSz w:w="11906" w:h="16838"/>
      <w:pgMar w:top="1440" w:right="1797" w:bottom="1440" w:left="1797" w:header="851" w:footer="992" w:gutter="0"/>
      <w:pgNumType w:start="1"/>
      <w:cols w:space="425" w:num="1"/>
      <w:docGrid w:type="linesAndChars" w:linePitch="285" w:charSpace="-34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roma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98926">
    <w:pPr>
      <w:pStyle w:val="14"/>
      <w:jc w:val="center"/>
    </w:pPr>
    <w:r>
      <w:rPr>
        <w:b/>
      </w:rPr>
      <w:fldChar w:fldCharType="begin"/>
    </w:r>
    <w:r>
      <w:rPr>
        <w:b/>
      </w:rPr>
      <w:instrText xml:space="preserve">PAGE  \* Arabic  \* MERGEFORMAT</w:instrText>
    </w:r>
    <w:r>
      <w:rPr>
        <w:b/>
      </w:rPr>
      <w:fldChar w:fldCharType="separate"/>
    </w:r>
    <w:r>
      <w:rPr>
        <w:b/>
        <w:lang w:val="zh-CN"/>
      </w:rPr>
      <w:t>7</w:t>
    </w:r>
    <w:r>
      <w:rPr>
        <w:b/>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5701C">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D1152"/>
    <w:multiLevelType w:val="multilevel"/>
    <w:tmpl w:val="1A1D1152"/>
    <w:lvl w:ilvl="0" w:tentative="0">
      <w:start w:val="1"/>
      <w:numFmt w:val="bullet"/>
      <w:lvlText w:val=""/>
      <w:lvlJc w:val="left"/>
      <w:pPr>
        <w:ind w:left="866" w:hanging="420"/>
      </w:pPr>
      <w:rPr>
        <w:rFonts w:hint="default" w:ascii="Wingdings" w:hAnsi="Wingdings"/>
      </w:rPr>
    </w:lvl>
    <w:lvl w:ilvl="1" w:tentative="0">
      <w:start w:val="1"/>
      <w:numFmt w:val="bullet"/>
      <w:lvlText w:val=""/>
      <w:lvlJc w:val="left"/>
      <w:pPr>
        <w:ind w:left="1286" w:hanging="420"/>
      </w:pPr>
      <w:rPr>
        <w:rFonts w:hint="default" w:ascii="Wingdings" w:hAnsi="Wingdings"/>
      </w:rPr>
    </w:lvl>
    <w:lvl w:ilvl="2" w:tentative="0">
      <w:start w:val="1"/>
      <w:numFmt w:val="bullet"/>
      <w:lvlText w:val=""/>
      <w:lvlJc w:val="left"/>
      <w:pPr>
        <w:ind w:left="1706" w:hanging="420"/>
      </w:pPr>
      <w:rPr>
        <w:rFonts w:hint="default" w:ascii="Wingdings" w:hAnsi="Wingdings"/>
      </w:rPr>
    </w:lvl>
    <w:lvl w:ilvl="3" w:tentative="0">
      <w:start w:val="1"/>
      <w:numFmt w:val="bullet"/>
      <w:lvlText w:val=""/>
      <w:lvlJc w:val="left"/>
      <w:pPr>
        <w:ind w:left="2126" w:hanging="420"/>
      </w:pPr>
      <w:rPr>
        <w:rFonts w:hint="default" w:ascii="Wingdings" w:hAnsi="Wingdings"/>
      </w:rPr>
    </w:lvl>
    <w:lvl w:ilvl="4" w:tentative="0">
      <w:start w:val="1"/>
      <w:numFmt w:val="bullet"/>
      <w:lvlText w:val=""/>
      <w:lvlJc w:val="left"/>
      <w:pPr>
        <w:ind w:left="2546" w:hanging="420"/>
      </w:pPr>
      <w:rPr>
        <w:rFonts w:hint="default" w:ascii="Wingdings" w:hAnsi="Wingdings"/>
      </w:rPr>
    </w:lvl>
    <w:lvl w:ilvl="5" w:tentative="0">
      <w:start w:val="1"/>
      <w:numFmt w:val="bullet"/>
      <w:lvlText w:val=""/>
      <w:lvlJc w:val="left"/>
      <w:pPr>
        <w:ind w:left="2966" w:hanging="420"/>
      </w:pPr>
      <w:rPr>
        <w:rFonts w:hint="default" w:ascii="Wingdings" w:hAnsi="Wingdings"/>
      </w:rPr>
    </w:lvl>
    <w:lvl w:ilvl="6" w:tentative="0">
      <w:start w:val="1"/>
      <w:numFmt w:val="bullet"/>
      <w:lvlText w:val=""/>
      <w:lvlJc w:val="left"/>
      <w:pPr>
        <w:ind w:left="3386" w:hanging="420"/>
      </w:pPr>
      <w:rPr>
        <w:rFonts w:hint="default" w:ascii="Wingdings" w:hAnsi="Wingdings"/>
      </w:rPr>
    </w:lvl>
    <w:lvl w:ilvl="7" w:tentative="0">
      <w:start w:val="1"/>
      <w:numFmt w:val="bullet"/>
      <w:lvlText w:val=""/>
      <w:lvlJc w:val="left"/>
      <w:pPr>
        <w:ind w:left="3806" w:hanging="420"/>
      </w:pPr>
      <w:rPr>
        <w:rFonts w:hint="default" w:ascii="Wingdings" w:hAnsi="Wingdings"/>
      </w:rPr>
    </w:lvl>
    <w:lvl w:ilvl="8" w:tentative="0">
      <w:start w:val="1"/>
      <w:numFmt w:val="bullet"/>
      <w:lvlText w:val=""/>
      <w:lvlJc w:val="left"/>
      <w:pPr>
        <w:ind w:left="4226" w:hanging="420"/>
      </w:pPr>
      <w:rPr>
        <w:rFonts w:hint="default" w:ascii="Wingdings" w:hAnsi="Wingdings"/>
      </w:rPr>
    </w:lvl>
  </w:abstractNum>
  <w:abstractNum w:abstractNumId="1">
    <w:nsid w:val="367F6A45"/>
    <w:multiLevelType w:val="multilevel"/>
    <w:tmpl w:val="367F6A45"/>
    <w:lvl w:ilvl="0" w:tentative="0">
      <w:start w:val="1"/>
      <w:numFmt w:val="decimal"/>
      <w:pStyle w:val="4"/>
      <w:lvlText w:val="%1."/>
      <w:lvlJc w:val="left"/>
      <w:pPr>
        <w:ind w:left="360" w:hanging="360"/>
      </w:pPr>
      <w:rPr>
        <w:rFonts w:hint="default"/>
      </w:rPr>
    </w:lvl>
    <w:lvl w:ilvl="1" w:tentative="0">
      <w:start w:val="1"/>
      <w:numFmt w:val="decimal"/>
      <w:pStyle w:val="3"/>
      <w:lvlText w:val="%1.%2"/>
      <w:lvlJc w:val="left"/>
      <w:pPr>
        <w:tabs>
          <w:tab w:val="left" w:pos="432"/>
        </w:tabs>
        <w:ind w:left="432" w:hanging="432"/>
      </w:pPr>
      <w:rPr>
        <w:rFonts w:hint="default"/>
      </w:rPr>
    </w:lvl>
    <w:lvl w:ilvl="2" w:tentative="0">
      <w:start w:val="1"/>
      <w:numFmt w:val="lowerLetter"/>
      <w:pStyle w:val="8"/>
      <w:lvlText w:val="%3."/>
      <w:lvlJc w:val="left"/>
      <w:pPr>
        <w:ind w:left="792" w:hanging="360"/>
      </w:pPr>
      <w:rPr>
        <w:rFonts w:hint="default"/>
      </w:rPr>
    </w:lvl>
    <w:lvl w:ilvl="3" w:tentative="0">
      <w:start w:val="1"/>
      <w:numFmt w:val="lowerRoman"/>
      <w:pStyle w:val="10"/>
      <w:lvlText w:val="%4."/>
      <w:lvlJc w:val="left"/>
      <w:pPr>
        <w:ind w:left="1152" w:hanging="360"/>
      </w:pPr>
      <w:rPr>
        <w:rFonts w:hint="default"/>
      </w:rPr>
    </w:lvl>
    <w:lvl w:ilvl="4" w:tentative="0">
      <w:start w:val="1"/>
      <w:numFmt w:val="lowerLetter"/>
      <w:pStyle w:val="17"/>
      <w:lvlText w:val="(%5)"/>
      <w:lvlJc w:val="left"/>
      <w:pPr>
        <w:ind w:left="1512" w:hanging="360"/>
      </w:pPr>
      <w:rPr>
        <w:rFonts w:hint="default"/>
      </w:rPr>
    </w:lvl>
    <w:lvl w:ilvl="5" w:tentative="0">
      <w:start w:val="1"/>
      <w:numFmt w:val="lowerRoman"/>
      <w:lvlText w:val="(%6)"/>
      <w:lvlJc w:val="left"/>
      <w:pPr>
        <w:ind w:left="1872" w:hanging="360"/>
      </w:pPr>
      <w:rPr>
        <w:rFonts w:hint="default"/>
      </w:rPr>
    </w:lvl>
    <w:lvl w:ilvl="6" w:tentative="0">
      <w:start w:val="1"/>
      <w:numFmt w:val="decimal"/>
      <w:lvlText w:val="%7."/>
      <w:lvlJc w:val="left"/>
      <w:pPr>
        <w:ind w:left="2232" w:hanging="360"/>
      </w:pPr>
      <w:rPr>
        <w:rFonts w:hint="default"/>
      </w:rPr>
    </w:lvl>
    <w:lvl w:ilvl="7" w:tentative="0">
      <w:start w:val="1"/>
      <w:numFmt w:val="lowerLetter"/>
      <w:lvlText w:val="%8."/>
      <w:lvlJc w:val="left"/>
      <w:pPr>
        <w:ind w:left="2592" w:hanging="360"/>
      </w:pPr>
      <w:rPr>
        <w:rFonts w:hint="default"/>
      </w:rPr>
    </w:lvl>
    <w:lvl w:ilvl="8" w:tentative="0">
      <w:start w:val="1"/>
      <w:numFmt w:val="lowerRoman"/>
      <w:lvlText w:val="%9."/>
      <w:lvlJc w:val="left"/>
      <w:pPr>
        <w:ind w:left="2952"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hMTNmNWQzYmJhZTUyYTMxMjA2YTMwMDEzODUzZWYifQ=="/>
  </w:docVars>
  <w:rsids>
    <w:rsidRoot w:val="00325832"/>
    <w:rsid w:val="00000D09"/>
    <w:rsid w:val="00001FD1"/>
    <w:rsid w:val="00003CDB"/>
    <w:rsid w:val="000062F6"/>
    <w:rsid w:val="000064C2"/>
    <w:rsid w:val="00007AE8"/>
    <w:rsid w:val="00010DCF"/>
    <w:rsid w:val="00011B73"/>
    <w:rsid w:val="00012B67"/>
    <w:rsid w:val="00013068"/>
    <w:rsid w:val="00013528"/>
    <w:rsid w:val="00013701"/>
    <w:rsid w:val="00013816"/>
    <w:rsid w:val="00013FE9"/>
    <w:rsid w:val="000165C5"/>
    <w:rsid w:val="00017C2D"/>
    <w:rsid w:val="00025A7A"/>
    <w:rsid w:val="00026A9F"/>
    <w:rsid w:val="000308AC"/>
    <w:rsid w:val="00032015"/>
    <w:rsid w:val="00036A32"/>
    <w:rsid w:val="00040332"/>
    <w:rsid w:val="000403B6"/>
    <w:rsid w:val="0004130F"/>
    <w:rsid w:val="00042FFE"/>
    <w:rsid w:val="0004454C"/>
    <w:rsid w:val="00044BFE"/>
    <w:rsid w:val="00046460"/>
    <w:rsid w:val="00047699"/>
    <w:rsid w:val="00050365"/>
    <w:rsid w:val="000518D4"/>
    <w:rsid w:val="000520AC"/>
    <w:rsid w:val="00056208"/>
    <w:rsid w:val="0005643C"/>
    <w:rsid w:val="00056EF3"/>
    <w:rsid w:val="000607D4"/>
    <w:rsid w:val="0006104E"/>
    <w:rsid w:val="00065BDD"/>
    <w:rsid w:val="00067B4D"/>
    <w:rsid w:val="0007081F"/>
    <w:rsid w:val="00072919"/>
    <w:rsid w:val="00074F44"/>
    <w:rsid w:val="000756A0"/>
    <w:rsid w:val="00075C85"/>
    <w:rsid w:val="00076BA5"/>
    <w:rsid w:val="00080C44"/>
    <w:rsid w:val="0008233D"/>
    <w:rsid w:val="000826F9"/>
    <w:rsid w:val="0008295B"/>
    <w:rsid w:val="00086439"/>
    <w:rsid w:val="00087438"/>
    <w:rsid w:val="00087648"/>
    <w:rsid w:val="00087943"/>
    <w:rsid w:val="00090318"/>
    <w:rsid w:val="000903A8"/>
    <w:rsid w:val="00092400"/>
    <w:rsid w:val="00092906"/>
    <w:rsid w:val="0009353B"/>
    <w:rsid w:val="000A2B83"/>
    <w:rsid w:val="000A2FB6"/>
    <w:rsid w:val="000A4A8A"/>
    <w:rsid w:val="000A5651"/>
    <w:rsid w:val="000A5CEA"/>
    <w:rsid w:val="000A62E5"/>
    <w:rsid w:val="000B1CA7"/>
    <w:rsid w:val="000B2438"/>
    <w:rsid w:val="000B2975"/>
    <w:rsid w:val="000B35DC"/>
    <w:rsid w:val="000B4BF2"/>
    <w:rsid w:val="000B5A53"/>
    <w:rsid w:val="000C337F"/>
    <w:rsid w:val="000C52DB"/>
    <w:rsid w:val="000C6CA8"/>
    <w:rsid w:val="000C7A3F"/>
    <w:rsid w:val="000C7C9D"/>
    <w:rsid w:val="000D0652"/>
    <w:rsid w:val="000D0B60"/>
    <w:rsid w:val="000D26D7"/>
    <w:rsid w:val="000D2BA2"/>
    <w:rsid w:val="000D2F5A"/>
    <w:rsid w:val="000D41F2"/>
    <w:rsid w:val="000D514E"/>
    <w:rsid w:val="000D5DE9"/>
    <w:rsid w:val="000E1224"/>
    <w:rsid w:val="000E1521"/>
    <w:rsid w:val="000E50F9"/>
    <w:rsid w:val="000E5380"/>
    <w:rsid w:val="000E6A76"/>
    <w:rsid w:val="000F1202"/>
    <w:rsid w:val="000F1454"/>
    <w:rsid w:val="000F48D9"/>
    <w:rsid w:val="000F4D4E"/>
    <w:rsid w:val="000F5A1B"/>
    <w:rsid w:val="000F5C82"/>
    <w:rsid w:val="000F6957"/>
    <w:rsid w:val="000F7837"/>
    <w:rsid w:val="00100136"/>
    <w:rsid w:val="00100A44"/>
    <w:rsid w:val="00103274"/>
    <w:rsid w:val="00104BA9"/>
    <w:rsid w:val="001057B2"/>
    <w:rsid w:val="0010695D"/>
    <w:rsid w:val="00106EFA"/>
    <w:rsid w:val="00107547"/>
    <w:rsid w:val="0011294F"/>
    <w:rsid w:val="00112C87"/>
    <w:rsid w:val="00113FF0"/>
    <w:rsid w:val="001156C6"/>
    <w:rsid w:val="001165C6"/>
    <w:rsid w:val="0011666B"/>
    <w:rsid w:val="00121654"/>
    <w:rsid w:val="00121CDE"/>
    <w:rsid w:val="001232CD"/>
    <w:rsid w:val="00123611"/>
    <w:rsid w:val="00123BF8"/>
    <w:rsid w:val="001242F7"/>
    <w:rsid w:val="001256ED"/>
    <w:rsid w:val="0012609D"/>
    <w:rsid w:val="001307AA"/>
    <w:rsid w:val="00130AD2"/>
    <w:rsid w:val="0013288C"/>
    <w:rsid w:val="00136F51"/>
    <w:rsid w:val="001411F4"/>
    <w:rsid w:val="00141664"/>
    <w:rsid w:val="00143B4D"/>
    <w:rsid w:val="0014712D"/>
    <w:rsid w:val="00150DE5"/>
    <w:rsid w:val="00151B51"/>
    <w:rsid w:val="001524A8"/>
    <w:rsid w:val="001544ED"/>
    <w:rsid w:val="00155128"/>
    <w:rsid w:val="00156564"/>
    <w:rsid w:val="00161A5D"/>
    <w:rsid w:val="001630A1"/>
    <w:rsid w:val="00163DC6"/>
    <w:rsid w:val="00164FD8"/>
    <w:rsid w:val="00165592"/>
    <w:rsid w:val="00165934"/>
    <w:rsid w:val="001659F0"/>
    <w:rsid w:val="001704C8"/>
    <w:rsid w:val="001707F2"/>
    <w:rsid w:val="001712BA"/>
    <w:rsid w:val="001725A9"/>
    <w:rsid w:val="00173561"/>
    <w:rsid w:val="00173A83"/>
    <w:rsid w:val="00174526"/>
    <w:rsid w:val="00177293"/>
    <w:rsid w:val="00181348"/>
    <w:rsid w:val="00181ED5"/>
    <w:rsid w:val="001834DA"/>
    <w:rsid w:val="001837F4"/>
    <w:rsid w:val="0018551D"/>
    <w:rsid w:val="00185D85"/>
    <w:rsid w:val="00192EBE"/>
    <w:rsid w:val="00193BCD"/>
    <w:rsid w:val="00193DE8"/>
    <w:rsid w:val="0019431D"/>
    <w:rsid w:val="00194438"/>
    <w:rsid w:val="00194FBC"/>
    <w:rsid w:val="00196A86"/>
    <w:rsid w:val="00196D6B"/>
    <w:rsid w:val="00196E07"/>
    <w:rsid w:val="001A142F"/>
    <w:rsid w:val="001A2919"/>
    <w:rsid w:val="001A3DE3"/>
    <w:rsid w:val="001A46F9"/>
    <w:rsid w:val="001A7953"/>
    <w:rsid w:val="001B4B24"/>
    <w:rsid w:val="001B5BEA"/>
    <w:rsid w:val="001C0E64"/>
    <w:rsid w:val="001C1981"/>
    <w:rsid w:val="001C4A2D"/>
    <w:rsid w:val="001C50CC"/>
    <w:rsid w:val="001C7F50"/>
    <w:rsid w:val="001D0EB0"/>
    <w:rsid w:val="001D1850"/>
    <w:rsid w:val="001D249B"/>
    <w:rsid w:val="001D4FB9"/>
    <w:rsid w:val="001D619B"/>
    <w:rsid w:val="001E3387"/>
    <w:rsid w:val="001E3CB7"/>
    <w:rsid w:val="001F10A7"/>
    <w:rsid w:val="001F1AB4"/>
    <w:rsid w:val="001F2B50"/>
    <w:rsid w:val="001F345B"/>
    <w:rsid w:val="001F4AD6"/>
    <w:rsid w:val="001F65EF"/>
    <w:rsid w:val="001F6DCF"/>
    <w:rsid w:val="0020203B"/>
    <w:rsid w:val="002027E3"/>
    <w:rsid w:val="00206328"/>
    <w:rsid w:val="002113A2"/>
    <w:rsid w:val="00212E26"/>
    <w:rsid w:val="00214D65"/>
    <w:rsid w:val="0021638D"/>
    <w:rsid w:val="00220883"/>
    <w:rsid w:val="002263C6"/>
    <w:rsid w:val="00226A28"/>
    <w:rsid w:val="00226A32"/>
    <w:rsid w:val="00227031"/>
    <w:rsid w:val="00230077"/>
    <w:rsid w:val="002320BD"/>
    <w:rsid w:val="0023232A"/>
    <w:rsid w:val="00233239"/>
    <w:rsid w:val="00234A05"/>
    <w:rsid w:val="00243389"/>
    <w:rsid w:val="00243C5D"/>
    <w:rsid w:val="00243DC1"/>
    <w:rsid w:val="00244482"/>
    <w:rsid w:val="0024688B"/>
    <w:rsid w:val="0024790F"/>
    <w:rsid w:val="00247A26"/>
    <w:rsid w:val="00247B56"/>
    <w:rsid w:val="00250531"/>
    <w:rsid w:val="00251BFA"/>
    <w:rsid w:val="00251ED7"/>
    <w:rsid w:val="002524DA"/>
    <w:rsid w:val="00256A4A"/>
    <w:rsid w:val="002575F6"/>
    <w:rsid w:val="00260345"/>
    <w:rsid w:val="00260D64"/>
    <w:rsid w:val="00261C83"/>
    <w:rsid w:val="00264E8A"/>
    <w:rsid w:val="00265B2C"/>
    <w:rsid w:val="00265EF8"/>
    <w:rsid w:val="00266956"/>
    <w:rsid w:val="00266AAA"/>
    <w:rsid w:val="0027048D"/>
    <w:rsid w:val="00272089"/>
    <w:rsid w:val="00273A03"/>
    <w:rsid w:val="00274CF5"/>
    <w:rsid w:val="00275C48"/>
    <w:rsid w:val="00277AEF"/>
    <w:rsid w:val="00280389"/>
    <w:rsid w:val="002804EC"/>
    <w:rsid w:val="00280C49"/>
    <w:rsid w:val="00292BE5"/>
    <w:rsid w:val="00293139"/>
    <w:rsid w:val="00293728"/>
    <w:rsid w:val="00293B4A"/>
    <w:rsid w:val="002948B5"/>
    <w:rsid w:val="00294986"/>
    <w:rsid w:val="00294EAF"/>
    <w:rsid w:val="00295416"/>
    <w:rsid w:val="00295883"/>
    <w:rsid w:val="00295C13"/>
    <w:rsid w:val="0029610C"/>
    <w:rsid w:val="00296BBB"/>
    <w:rsid w:val="00297EAE"/>
    <w:rsid w:val="002A4B3C"/>
    <w:rsid w:val="002A5235"/>
    <w:rsid w:val="002A5E55"/>
    <w:rsid w:val="002B24AD"/>
    <w:rsid w:val="002B3BB4"/>
    <w:rsid w:val="002B3BFC"/>
    <w:rsid w:val="002B538F"/>
    <w:rsid w:val="002C696D"/>
    <w:rsid w:val="002D006F"/>
    <w:rsid w:val="002D09CD"/>
    <w:rsid w:val="002D17E4"/>
    <w:rsid w:val="002D1D64"/>
    <w:rsid w:val="002D42CC"/>
    <w:rsid w:val="002D48F4"/>
    <w:rsid w:val="002D49A4"/>
    <w:rsid w:val="002D5B4E"/>
    <w:rsid w:val="002D6501"/>
    <w:rsid w:val="002D7A78"/>
    <w:rsid w:val="002E0B2E"/>
    <w:rsid w:val="002E1053"/>
    <w:rsid w:val="002E4551"/>
    <w:rsid w:val="002E689A"/>
    <w:rsid w:val="002E6E16"/>
    <w:rsid w:val="002E789D"/>
    <w:rsid w:val="002F1119"/>
    <w:rsid w:val="002F245E"/>
    <w:rsid w:val="002F3D09"/>
    <w:rsid w:val="002F4792"/>
    <w:rsid w:val="002F4F17"/>
    <w:rsid w:val="0030126F"/>
    <w:rsid w:val="003036EA"/>
    <w:rsid w:val="00310819"/>
    <w:rsid w:val="0031086D"/>
    <w:rsid w:val="00311A89"/>
    <w:rsid w:val="00313073"/>
    <w:rsid w:val="0031461A"/>
    <w:rsid w:val="003159EF"/>
    <w:rsid w:val="00315FA2"/>
    <w:rsid w:val="003163A7"/>
    <w:rsid w:val="00316DDF"/>
    <w:rsid w:val="00320416"/>
    <w:rsid w:val="00321DA5"/>
    <w:rsid w:val="00321DB3"/>
    <w:rsid w:val="00322EA4"/>
    <w:rsid w:val="00325832"/>
    <w:rsid w:val="00325E11"/>
    <w:rsid w:val="00326E2A"/>
    <w:rsid w:val="0033138A"/>
    <w:rsid w:val="00332911"/>
    <w:rsid w:val="00335148"/>
    <w:rsid w:val="003353C7"/>
    <w:rsid w:val="00337301"/>
    <w:rsid w:val="00340281"/>
    <w:rsid w:val="00340C35"/>
    <w:rsid w:val="003424AE"/>
    <w:rsid w:val="00343849"/>
    <w:rsid w:val="00343E7C"/>
    <w:rsid w:val="0034565D"/>
    <w:rsid w:val="00346F22"/>
    <w:rsid w:val="003473CD"/>
    <w:rsid w:val="0035257E"/>
    <w:rsid w:val="00355EEA"/>
    <w:rsid w:val="003562E3"/>
    <w:rsid w:val="00364265"/>
    <w:rsid w:val="0036751A"/>
    <w:rsid w:val="00367868"/>
    <w:rsid w:val="0037009C"/>
    <w:rsid w:val="0037085F"/>
    <w:rsid w:val="00373C07"/>
    <w:rsid w:val="003742C6"/>
    <w:rsid w:val="00374D2C"/>
    <w:rsid w:val="00377781"/>
    <w:rsid w:val="003801D1"/>
    <w:rsid w:val="003839AE"/>
    <w:rsid w:val="00383A1B"/>
    <w:rsid w:val="00383A58"/>
    <w:rsid w:val="0038436A"/>
    <w:rsid w:val="00384A14"/>
    <w:rsid w:val="003852A9"/>
    <w:rsid w:val="00386A81"/>
    <w:rsid w:val="00387CC7"/>
    <w:rsid w:val="003915F2"/>
    <w:rsid w:val="003918BD"/>
    <w:rsid w:val="00391FD0"/>
    <w:rsid w:val="0039235B"/>
    <w:rsid w:val="003926CA"/>
    <w:rsid w:val="00392BBE"/>
    <w:rsid w:val="003937B9"/>
    <w:rsid w:val="00394B36"/>
    <w:rsid w:val="00394FCC"/>
    <w:rsid w:val="00395727"/>
    <w:rsid w:val="0039645C"/>
    <w:rsid w:val="003A4B1D"/>
    <w:rsid w:val="003A4EE6"/>
    <w:rsid w:val="003A55B5"/>
    <w:rsid w:val="003A64CB"/>
    <w:rsid w:val="003A7FEB"/>
    <w:rsid w:val="003B6D2D"/>
    <w:rsid w:val="003B78E0"/>
    <w:rsid w:val="003C189D"/>
    <w:rsid w:val="003C3220"/>
    <w:rsid w:val="003C6E34"/>
    <w:rsid w:val="003C6ECC"/>
    <w:rsid w:val="003C71A3"/>
    <w:rsid w:val="003C7A89"/>
    <w:rsid w:val="003D2EF8"/>
    <w:rsid w:val="003D73C3"/>
    <w:rsid w:val="003E0A55"/>
    <w:rsid w:val="003E2404"/>
    <w:rsid w:val="003E2BBE"/>
    <w:rsid w:val="003E4B1B"/>
    <w:rsid w:val="003E5355"/>
    <w:rsid w:val="003E5E39"/>
    <w:rsid w:val="003E6E8F"/>
    <w:rsid w:val="003E71CA"/>
    <w:rsid w:val="003F0204"/>
    <w:rsid w:val="003F2FCC"/>
    <w:rsid w:val="003F68DF"/>
    <w:rsid w:val="003F6B18"/>
    <w:rsid w:val="003F7025"/>
    <w:rsid w:val="0040134A"/>
    <w:rsid w:val="004025F5"/>
    <w:rsid w:val="00402BE6"/>
    <w:rsid w:val="004038D6"/>
    <w:rsid w:val="004052B8"/>
    <w:rsid w:val="0040553A"/>
    <w:rsid w:val="004055D4"/>
    <w:rsid w:val="0040569C"/>
    <w:rsid w:val="00410A95"/>
    <w:rsid w:val="00411416"/>
    <w:rsid w:val="00412082"/>
    <w:rsid w:val="00412894"/>
    <w:rsid w:val="00413972"/>
    <w:rsid w:val="00415210"/>
    <w:rsid w:val="004153D6"/>
    <w:rsid w:val="00415D1E"/>
    <w:rsid w:val="00415D39"/>
    <w:rsid w:val="00416AFE"/>
    <w:rsid w:val="004176FC"/>
    <w:rsid w:val="00421347"/>
    <w:rsid w:val="004239F9"/>
    <w:rsid w:val="00424D37"/>
    <w:rsid w:val="00424F07"/>
    <w:rsid w:val="004267C9"/>
    <w:rsid w:val="00427F8D"/>
    <w:rsid w:val="00430F9D"/>
    <w:rsid w:val="00431536"/>
    <w:rsid w:val="00431C42"/>
    <w:rsid w:val="00432C99"/>
    <w:rsid w:val="00434187"/>
    <w:rsid w:val="00437067"/>
    <w:rsid w:val="004377AC"/>
    <w:rsid w:val="00437DB0"/>
    <w:rsid w:val="004424FE"/>
    <w:rsid w:val="00443C74"/>
    <w:rsid w:val="00444A11"/>
    <w:rsid w:val="00445313"/>
    <w:rsid w:val="00446120"/>
    <w:rsid w:val="00447D32"/>
    <w:rsid w:val="004519C8"/>
    <w:rsid w:val="004540E3"/>
    <w:rsid w:val="00454160"/>
    <w:rsid w:val="004559D5"/>
    <w:rsid w:val="00455F7E"/>
    <w:rsid w:val="004561DE"/>
    <w:rsid w:val="00457B84"/>
    <w:rsid w:val="004606F7"/>
    <w:rsid w:val="00460809"/>
    <w:rsid w:val="00461A5D"/>
    <w:rsid w:val="00463D4B"/>
    <w:rsid w:val="00467902"/>
    <w:rsid w:val="00467BBC"/>
    <w:rsid w:val="0047030D"/>
    <w:rsid w:val="00470CBB"/>
    <w:rsid w:val="00471BA8"/>
    <w:rsid w:val="00472C82"/>
    <w:rsid w:val="004739E8"/>
    <w:rsid w:val="00473D87"/>
    <w:rsid w:val="004740E4"/>
    <w:rsid w:val="00477597"/>
    <w:rsid w:val="00477E16"/>
    <w:rsid w:val="00480BCD"/>
    <w:rsid w:val="004826E0"/>
    <w:rsid w:val="004829AC"/>
    <w:rsid w:val="00485AF3"/>
    <w:rsid w:val="004905F4"/>
    <w:rsid w:val="00490AE5"/>
    <w:rsid w:val="00495ECD"/>
    <w:rsid w:val="004A0F57"/>
    <w:rsid w:val="004A18BA"/>
    <w:rsid w:val="004A1E95"/>
    <w:rsid w:val="004A3709"/>
    <w:rsid w:val="004A3B65"/>
    <w:rsid w:val="004A43C4"/>
    <w:rsid w:val="004A4E98"/>
    <w:rsid w:val="004A7516"/>
    <w:rsid w:val="004A7F72"/>
    <w:rsid w:val="004B17D6"/>
    <w:rsid w:val="004B2DBB"/>
    <w:rsid w:val="004B6741"/>
    <w:rsid w:val="004B725D"/>
    <w:rsid w:val="004C2455"/>
    <w:rsid w:val="004C6569"/>
    <w:rsid w:val="004C7111"/>
    <w:rsid w:val="004D5F22"/>
    <w:rsid w:val="004D6293"/>
    <w:rsid w:val="004D6546"/>
    <w:rsid w:val="004E0B40"/>
    <w:rsid w:val="004E38E3"/>
    <w:rsid w:val="004E69C8"/>
    <w:rsid w:val="004F2476"/>
    <w:rsid w:val="004F27FD"/>
    <w:rsid w:val="004F2F7D"/>
    <w:rsid w:val="004F2FEF"/>
    <w:rsid w:val="004F55DE"/>
    <w:rsid w:val="004F7B5C"/>
    <w:rsid w:val="0050024B"/>
    <w:rsid w:val="00502349"/>
    <w:rsid w:val="00502D44"/>
    <w:rsid w:val="005049CC"/>
    <w:rsid w:val="00505178"/>
    <w:rsid w:val="00506C8E"/>
    <w:rsid w:val="00506CD1"/>
    <w:rsid w:val="00512ABA"/>
    <w:rsid w:val="005131C3"/>
    <w:rsid w:val="00513A4E"/>
    <w:rsid w:val="005175A0"/>
    <w:rsid w:val="005201BE"/>
    <w:rsid w:val="00523636"/>
    <w:rsid w:val="00524604"/>
    <w:rsid w:val="00524852"/>
    <w:rsid w:val="0052485F"/>
    <w:rsid w:val="00525EE9"/>
    <w:rsid w:val="00526035"/>
    <w:rsid w:val="00526D86"/>
    <w:rsid w:val="0053021A"/>
    <w:rsid w:val="00530B5B"/>
    <w:rsid w:val="00530D50"/>
    <w:rsid w:val="005329BE"/>
    <w:rsid w:val="005334B4"/>
    <w:rsid w:val="005349D4"/>
    <w:rsid w:val="00537D63"/>
    <w:rsid w:val="005407BF"/>
    <w:rsid w:val="00541927"/>
    <w:rsid w:val="00542508"/>
    <w:rsid w:val="00544107"/>
    <w:rsid w:val="005449BE"/>
    <w:rsid w:val="00545AE3"/>
    <w:rsid w:val="0054736B"/>
    <w:rsid w:val="00547ED4"/>
    <w:rsid w:val="005506C7"/>
    <w:rsid w:val="0055079B"/>
    <w:rsid w:val="00550B2F"/>
    <w:rsid w:val="00552B17"/>
    <w:rsid w:val="00555C5A"/>
    <w:rsid w:val="00555DDD"/>
    <w:rsid w:val="0055739D"/>
    <w:rsid w:val="0055759C"/>
    <w:rsid w:val="0056011E"/>
    <w:rsid w:val="005613FF"/>
    <w:rsid w:val="005639EE"/>
    <w:rsid w:val="0056453E"/>
    <w:rsid w:val="00566A4F"/>
    <w:rsid w:val="0056761D"/>
    <w:rsid w:val="00570D6F"/>
    <w:rsid w:val="00570EA8"/>
    <w:rsid w:val="0057120E"/>
    <w:rsid w:val="005718A8"/>
    <w:rsid w:val="00571C20"/>
    <w:rsid w:val="00572118"/>
    <w:rsid w:val="00572BEE"/>
    <w:rsid w:val="00572E0A"/>
    <w:rsid w:val="005737C6"/>
    <w:rsid w:val="00574771"/>
    <w:rsid w:val="00575042"/>
    <w:rsid w:val="00575DF4"/>
    <w:rsid w:val="005765B0"/>
    <w:rsid w:val="00577F0C"/>
    <w:rsid w:val="00580546"/>
    <w:rsid w:val="00580CB3"/>
    <w:rsid w:val="005831FA"/>
    <w:rsid w:val="005842A0"/>
    <w:rsid w:val="0058472E"/>
    <w:rsid w:val="00584D37"/>
    <w:rsid w:val="00585991"/>
    <w:rsid w:val="0059473B"/>
    <w:rsid w:val="005953CA"/>
    <w:rsid w:val="005960BA"/>
    <w:rsid w:val="005960DE"/>
    <w:rsid w:val="00596744"/>
    <w:rsid w:val="005A213B"/>
    <w:rsid w:val="005A4012"/>
    <w:rsid w:val="005A4121"/>
    <w:rsid w:val="005A6731"/>
    <w:rsid w:val="005A76F1"/>
    <w:rsid w:val="005B1221"/>
    <w:rsid w:val="005B352D"/>
    <w:rsid w:val="005B631B"/>
    <w:rsid w:val="005B6420"/>
    <w:rsid w:val="005C061E"/>
    <w:rsid w:val="005C463B"/>
    <w:rsid w:val="005C5EB1"/>
    <w:rsid w:val="005C7DC3"/>
    <w:rsid w:val="005D06F7"/>
    <w:rsid w:val="005D1B17"/>
    <w:rsid w:val="005D1D02"/>
    <w:rsid w:val="005D25B2"/>
    <w:rsid w:val="005D330D"/>
    <w:rsid w:val="005D3683"/>
    <w:rsid w:val="005D3AB2"/>
    <w:rsid w:val="005D4C3D"/>
    <w:rsid w:val="005D591F"/>
    <w:rsid w:val="005D792B"/>
    <w:rsid w:val="005E05E9"/>
    <w:rsid w:val="005E292B"/>
    <w:rsid w:val="005E2966"/>
    <w:rsid w:val="005E6149"/>
    <w:rsid w:val="005E7FF4"/>
    <w:rsid w:val="005F09CC"/>
    <w:rsid w:val="005F15EF"/>
    <w:rsid w:val="005F2890"/>
    <w:rsid w:val="005F297C"/>
    <w:rsid w:val="005F3BAE"/>
    <w:rsid w:val="005F3EB2"/>
    <w:rsid w:val="005F495F"/>
    <w:rsid w:val="005F6E0D"/>
    <w:rsid w:val="006001B2"/>
    <w:rsid w:val="006014DA"/>
    <w:rsid w:val="006038D0"/>
    <w:rsid w:val="00611A86"/>
    <w:rsid w:val="00612BD3"/>
    <w:rsid w:val="00612F42"/>
    <w:rsid w:val="00613AFF"/>
    <w:rsid w:val="00614E81"/>
    <w:rsid w:val="00616B13"/>
    <w:rsid w:val="00616C15"/>
    <w:rsid w:val="00620130"/>
    <w:rsid w:val="00622893"/>
    <w:rsid w:val="00625361"/>
    <w:rsid w:val="006253AB"/>
    <w:rsid w:val="0062548D"/>
    <w:rsid w:val="00626103"/>
    <w:rsid w:val="00627EED"/>
    <w:rsid w:val="00630655"/>
    <w:rsid w:val="00630B07"/>
    <w:rsid w:val="00630DB5"/>
    <w:rsid w:val="00631029"/>
    <w:rsid w:val="0063189E"/>
    <w:rsid w:val="00632268"/>
    <w:rsid w:val="00633921"/>
    <w:rsid w:val="00634087"/>
    <w:rsid w:val="00635552"/>
    <w:rsid w:val="0063555E"/>
    <w:rsid w:val="00635DAE"/>
    <w:rsid w:val="00637E05"/>
    <w:rsid w:val="00641801"/>
    <w:rsid w:val="006437B9"/>
    <w:rsid w:val="00643D14"/>
    <w:rsid w:val="00644C09"/>
    <w:rsid w:val="006478CA"/>
    <w:rsid w:val="00653F68"/>
    <w:rsid w:val="0066099D"/>
    <w:rsid w:val="006631C0"/>
    <w:rsid w:val="00665F3D"/>
    <w:rsid w:val="0066772F"/>
    <w:rsid w:val="00670BE5"/>
    <w:rsid w:val="006713E4"/>
    <w:rsid w:val="0067226C"/>
    <w:rsid w:val="006741E5"/>
    <w:rsid w:val="006802EF"/>
    <w:rsid w:val="006816E0"/>
    <w:rsid w:val="00681AE4"/>
    <w:rsid w:val="00682A4A"/>
    <w:rsid w:val="0068581C"/>
    <w:rsid w:val="00685987"/>
    <w:rsid w:val="006863BB"/>
    <w:rsid w:val="00690924"/>
    <w:rsid w:val="00691E24"/>
    <w:rsid w:val="00692004"/>
    <w:rsid w:val="006920AC"/>
    <w:rsid w:val="00692429"/>
    <w:rsid w:val="00693B94"/>
    <w:rsid w:val="00697EBC"/>
    <w:rsid w:val="006A0563"/>
    <w:rsid w:val="006A1C8A"/>
    <w:rsid w:val="006A258A"/>
    <w:rsid w:val="006A3604"/>
    <w:rsid w:val="006A437D"/>
    <w:rsid w:val="006A4BDB"/>
    <w:rsid w:val="006A5C56"/>
    <w:rsid w:val="006A5C81"/>
    <w:rsid w:val="006A5D28"/>
    <w:rsid w:val="006A6F48"/>
    <w:rsid w:val="006A6F51"/>
    <w:rsid w:val="006A75E7"/>
    <w:rsid w:val="006A7941"/>
    <w:rsid w:val="006B0EC3"/>
    <w:rsid w:val="006B19B9"/>
    <w:rsid w:val="006B20F1"/>
    <w:rsid w:val="006B52A7"/>
    <w:rsid w:val="006B5A49"/>
    <w:rsid w:val="006B7DBE"/>
    <w:rsid w:val="006C0461"/>
    <w:rsid w:val="006C22FD"/>
    <w:rsid w:val="006C23C2"/>
    <w:rsid w:val="006C59A5"/>
    <w:rsid w:val="006C751A"/>
    <w:rsid w:val="006C7624"/>
    <w:rsid w:val="006C7A95"/>
    <w:rsid w:val="006C7FB3"/>
    <w:rsid w:val="006D2F31"/>
    <w:rsid w:val="006D6564"/>
    <w:rsid w:val="006E0CD2"/>
    <w:rsid w:val="006E1997"/>
    <w:rsid w:val="006E203E"/>
    <w:rsid w:val="006E2EB7"/>
    <w:rsid w:val="006E651E"/>
    <w:rsid w:val="006E76A5"/>
    <w:rsid w:val="006F0645"/>
    <w:rsid w:val="006F1700"/>
    <w:rsid w:val="006F239F"/>
    <w:rsid w:val="007000FF"/>
    <w:rsid w:val="00700507"/>
    <w:rsid w:val="0070070A"/>
    <w:rsid w:val="007032F8"/>
    <w:rsid w:val="00707DB6"/>
    <w:rsid w:val="0071193F"/>
    <w:rsid w:val="00712D19"/>
    <w:rsid w:val="0071532D"/>
    <w:rsid w:val="00716B0C"/>
    <w:rsid w:val="007200EC"/>
    <w:rsid w:val="00721187"/>
    <w:rsid w:val="0072124A"/>
    <w:rsid w:val="00722F14"/>
    <w:rsid w:val="007236BA"/>
    <w:rsid w:val="007238DD"/>
    <w:rsid w:val="00723C9D"/>
    <w:rsid w:val="00723D02"/>
    <w:rsid w:val="00723D84"/>
    <w:rsid w:val="00723EDE"/>
    <w:rsid w:val="007241F1"/>
    <w:rsid w:val="00724717"/>
    <w:rsid w:val="0072660C"/>
    <w:rsid w:val="00727CF8"/>
    <w:rsid w:val="00730404"/>
    <w:rsid w:val="00730D0F"/>
    <w:rsid w:val="00731AB7"/>
    <w:rsid w:val="00734FF9"/>
    <w:rsid w:val="0074180F"/>
    <w:rsid w:val="007446DE"/>
    <w:rsid w:val="00746019"/>
    <w:rsid w:val="00746D3F"/>
    <w:rsid w:val="00747E7C"/>
    <w:rsid w:val="00750AB2"/>
    <w:rsid w:val="007532A0"/>
    <w:rsid w:val="00755358"/>
    <w:rsid w:val="007558DB"/>
    <w:rsid w:val="00755AB9"/>
    <w:rsid w:val="00757FB9"/>
    <w:rsid w:val="00760746"/>
    <w:rsid w:val="00766299"/>
    <w:rsid w:val="00766870"/>
    <w:rsid w:val="00766EC1"/>
    <w:rsid w:val="0077007B"/>
    <w:rsid w:val="007702C7"/>
    <w:rsid w:val="007737A3"/>
    <w:rsid w:val="007738A0"/>
    <w:rsid w:val="007739DD"/>
    <w:rsid w:val="0077606A"/>
    <w:rsid w:val="007801CD"/>
    <w:rsid w:val="0078146D"/>
    <w:rsid w:val="00781801"/>
    <w:rsid w:val="0078209B"/>
    <w:rsid w:val="00782A8B"/>
    <w:rsid w:val="00783E3F"/>
    <w:rsid w:val="00784C33"/>
    <w:rsid w:val="00787C14"/>
    <w:rsid w:val="0079363C"/>
    <w:rsid w:val="00793B6E"/>
    <w:rsid w:val="0079785B"/>
    <w:rsid w:val="007A2AF5"/>
    <w:rsid w:val="007A4BB5"/>
    <w:rsid w:val="007A4FB6"/>
    <w:rsid w:val="007A5AEB"/>
    <w:rsid w:val="007A6AA6"/>
    <w:rsid w:val="007A74FE"/>
    <w:rsid w:val="007B1550"/>
    <w:rsid w:val="007B17D6"/>
    <w:rsid w:val="007B1B3A"/>
    <w:rsid w:val="007B4E82"/>
    <w:rsid w:val="007B5D7F"/>
    <w:rsid w:val="007B7C1E"/>
    <w:rsid w:val="007B7E26"/>
    <w:rsid w:val="007C1D1B"/>
    <w:rsid w:val="007C1F44"/>
    <w:rsid w:val="007C6783"/>
    <w:rsid w:val="007D6EC1"/>
    <w:rsid w:val="007D70E9"/>
    <w:rsid w:val="007E4CD6"/>
    <w:rsid w:val="007E73D8"/>
    <w:rsid w:val="007F0803"/>
    <w:rsid w:val="007F1D75"/>
    <w:rsid w:val="007F1F0C"/>
    <w:rsid w:val="007F223F"/>
    <w:rsid w:val="007F34C7"/>
    <w:rsid w:val="007F5589"/>
    <w:rsid w:val="007F55DE"/>
    <w:rsid w:val="007F5E90"/>
    <w:rsid w:val="007F79A8"/>
    <w:rsid w:val="00800009"/>
    <w:rsid w:val="008005A8"/>
    <w:rsid w:val="00800C04"/>
    <w:rsid w:val="0080286C"/>
    <w:rsid w:val="00802CE5"/>
    <w:rsid w:val="00804A39"/>
    <w:rsid w:val="00805098"/>
    <w:rsid w:val="00807A77"/>
    <w:rsid w:val="00810B35"/>
    <w:rsid w:val="0081120F"/>
    <w:rsid w:val="00814C9A"/>
    <w:rsid w:val="008152F1"/>
    <w:rsid w:val="008178BA"/>
    <w:rsid w:val="00821FCA"/>
    <w:rsid w:val="008233A0"/>
    <w:rsid w:val="0082417D"/>
    <w:rsid w:val="008259FC"/>
    <w:rsid w:val="00832534"/>
    <w:rsid w:val="008343D0"/>
    <w:rsid w:val="00834EDE"/>
    <w:rsid w:val="00837228"/>
    <w:rsid w:val="00837495"/>
    <w:rsid w:val="00837F06"/>
    <w:rsid w:val="0084340D"/>
    <w:rsid w:val="008444AE"/>
    <w:rsid w:val="00844EE4"/>
    <w:rsid w:val="008465BF"/>
    <w:rsid w:val="0084680C"/>
    <w:rsid w:val="008473BE"/>
    <w:rsid w:val="00847AE8"/>
    <w:rsid w:val="008527D8"/>
    <w:rsid w:val="00852DD8"/>
    <w:rsid w:val="00852EBB"/>
    <w:rsid w:val="0085585F"/>
    <w:rsid w:val="00855D29"/>
    <w:rsid w:val="00855FFB"/>
    <w:rsid w:val="008563E3"/>
    <w:rsid w:val="00856C7F"/>
    <w:rsid w:val="00857E49"/>
    <w:rsid w:val="0086039E"/>
    <w:rsid w:val="00861293"/>
    <w:rsid w:val="0086630A"/>
    <w:rsid w:val="00871352"/>
    <w:rsid w:val="00871418"/>
    <w:rsid w:val="00872A7C"/>
    <w:rsid w:val="00874016"/>
    <w:rsid w:val="0087475F"/>
    <w:rsid w:val="00877294"/>
    <w:rsid w:val="00883479"/>
    <w:rsid w:val="00884F78"/>
    <w:rsid w:val="00884FD3"/>
    <w:rsid w:val="00885DD4"/>
    <w:rsid w:val="00886809"/>
    <w:rsid w:val="0088750D"/>
    <w:rsid w:val="008879C5"/>
    <w:rsid w:val="00887BEC"/>
    <w:rsid w:val="00890051"/>
    <w:rsid w:val="00890567"/>
    <w:rsid w:val="00890E84"/>
    <w:rsid w:val="0089306D"/>
    <w:rsid w:val="0089306E"/>
    <w:rsid w:val="008951B3"/>
    <w:rsid w:val="00895914"/>
    <w:rsid w:val="008A1E8A"/>
    <w:rsid w:val="008A57E5"/>
    <w:rsid w:val="008A7D42"/>
    <w:rsid w:val="008B0E8C"/>
    <w:rsid w:val="008B1700"/>
    <w:rsid w:val="008B1F33"/>
    <w:rsid w:val="008B202B"/>
    <w:rsid w:val="008B3001"/>
    <w:rsid w:val="008B3CFE"/>
    <w:rsid w:val="008B54B4"/>
    <w:rsid w:val="008B5DBC"/>
    <w:rsid w:val="008B5F6A"/>
    <w:rsid w:val="008C3C92"/>
    <w:rsid w:val="008C4E8A"/>
    <w:rsid w:val="008C6B3D"/>
    <w:rsid w:val="008D0DB5"/>
    <w:rsid w:val="008D2B13"/>
    <w:rsid w:val="008D394D"/>
    <w:rsid w:val="008D4422"/>
    <w:rsid w:val="008D45D9"/>
    <w:rsid w:val="008D640B"/>
    <w:rsid w:val="008E3B38"/>
    <w:rsid w:val="008E3C04"/>
    <w:rsid w:val="008E56E2"/>
    <w:rsid w:val="008E57F5"/>
    <w:rsid w:val="008E626A"/>
    <w:rsid w:val="008E68B5"/>
    <w:rsid w:val="008F35A8"/>
    <w:rsid w:val="008F4B74"/>
    <w:rsid w:val="0090049C"/>
    <w:rsid w:val="009016E3"/>
    <w:rsid w:val="00902527"/>
    <w:rsid w:val="00902FCD"/>
    <w:rsid w:val="0090766A"/>
    <w:rsid w:val="009111AD"/>
    <w:rsid w:val="00913750"/>
    <w:rsid w:val="00913F09"/>
    <w:rsid w:val="00917496"/>
    <w:rsid w:val="00920DC3"/>
    <w:rsid w:val="0092151E"/>
    <w:rsid w:val="0092600D"/>
    <w:rsid w:val="009262B5"/>
    <w:rsid w:val="00926B0C"/>
    <w:rsid w:val="00931A37"/>
    <w:rsid w:val="00935C87"/>
    <w:rsid w:val="00935FF3"/>
    <w:rsid w:val="0093630E"/>
    <w:rsid w:val="00936E99"/>
    <w:rsid w:val="00940318"/>
    <w:rsid w:val="0094062F"/>
    <w:rsid w:val="0094212E"/>
    <w:rsid w:val="009422EB"/>
    <w:rsid w:val="009438AB"/>
    <w:rsid w:val="0094458A"/>
    <w:rsid w:val="0094466C"/>
    <w:rsid w:val="00947EC9"/>
    <w:rsid w:val="00951A8D"/>
    <w:rsid w:val="00952A84"/>
    <w:rsid w:val="00953254"/>
    <w:rsid w:val="009533CE"/>
    <w:rsid w:val="00955B43"/>
    <w:rsid w:val="0095612C"/>
    <w:rsid w:val="009561C1"/>
    <w:rsid w:val="00962A82"/>
    <w:rsid w:val="0096326C"/>
    <w:rsid w:val="00963601"/>
    <w:rsid w:val="00965CA0"/>
    <w:rsid w:val="009662F0"/>
    <w:rsid w:val="00966BCE"/>
    <w:rsid w:val="00971C68"/>
    <w:rsid w:val="0097450A"/>
    <w:rsid w:val="009745C4"/>
    <w:rsid w:val="00974B43"/>
    <w:rsid w:val="00974FAA"/>
    <w:rsid w:val="00977FB6"/>
    <w:rsid w:val="009809F0"/>
    <w:rsid w:val="00980F32"/>
    <w:rsid w:val="00981B21"/>
    <w:rsid w:val="009820A2"/>
    <w:rsid w:val="009829B0"/>
    <w:rsid w:val="0098433A"/>
    <w:rsid w:val="00984AB0"/>
    <w:rsid w:val="00984F44"/>
    <w:rsid w:val="0098544D"/>
    <w:rsid w:val="009861D9"/>
    <w:rsid w:val="00986FAC"/>
    <w:rsid w:val="00987484"/>
    <w:rsid w:val="009908ED"/>
    <w:rsid w:val="00994363"/>
    <w:rsid w:val="00994D53"/>
    <w:rsid w:val="0099688A"/>
    <w:rsid w:val="0099787F"/>
    <w:rsid w:val="009A02C9"/>
    <w:rsid w:val="009A0D32"/>
    <w:rsid w:val="009A15DF"/>
    <w:rsid w:val="009A2D36"/>
    <w:rsid w:val="009A334D"/>
    <w:rsid w:val="009A3371"/>
    <w:rsid w:val="009A3ABC"/>
    <w:rsid w:val="009A3F39"/>
    <w:rsid w:val="009A418D"/>
    <w:rsid w:val="009A4641"/>
    <w:rsid w:val="009A5F5B"/>
    <w:rsid w:val="009A70B1"/>
    <w:rsid w:val="009A7596"/>
    <w:rsid w:val="009B32D1"/>
    <w:rsid w:val="009B477B"/>
    <w:rsid w:val="009B50B5"/>
    <w:rsid w:val="009B569D"/>
    <w:rsid w:val="009B72E8"/>
    <w:rsid w:val="009C086C"/>
    <w:rsid w:val="009C0EA3"/>
    <w:rsid w:val="009C602F"/>
    <w:rsid w:val="009C69C7"/>
    <w:rsid w:val="009C7F63"/>
    <w:rsid w:val="009D0786"/>
    <w:rsid w:val="009D187B"/>
    <w:rsid w:val="009D1E28"/>
    <w:rsid w:val="009D2059"/>
    <w:rsid w:val="009D2385"/>
    <w:rsid w:val="009D24A0"/>
    <w:rsid w:val="009D2784"/>
    <w:rsid w:val="009D5C8E"/>
    <w:rsid w:val="009D749F"/>
    <w:rsid w:val="009E0499"/>
    <w:rsid w:val="009E105F"/>
    <w:rsid w:val="009E1EED"/>
    <w:rsid w:val="009E2558"/>
    <w:rsid w:val="009E3B6B"/>
    <w:rsid w:val="009E44DC"/>
    <w:rsid w:val="009E7A03"/>
    <w:rsid w:val="009E7D35"/>
    <w:rsid w:val="009F2269"/>
    <w:rsid w:val="009F2B77"/>
    <w:rsid w:val="009F3382"/>
    <w:rsid w:val="009F598A"/>
    <w:rsid w:val="009F5AC3"/>
    <w:rsid w:val="009F60C9"/>
    <w:rsid w:val="009F74B2"/>
    <w:rsid w:val="00A002FE"/>
    <w:rsid w:val="00A02228"/>
    <w:rsid w:val="00A033CC"/>
    <w:rsid w:val="00A03C90"/>
    <w:rsid w:val="00A03EDD"/>
    <w:rsid w:val="00A051B1"/>
    <w:rsid w:val="00A071FC"/>
    <w:rsid w:val="00A07548"/>
    <w:rsid w:val="00A11FFD"/>
    <w:rsid w:val="00A12C8D"/>
    <w:rsid w:val="00A148A6"/>
    <w:rsid w:val="00A14B33"/>
    <w:rsid w:val="00A21AF8"/>
    <w:rsid w:val="00A2223B"/>
    <w:rsid w:val="00A251A6"/>
    <w:rsid w:val="00A252F0"/>
    <w:rsid w:val="00A25A4B"/>
    <w:rsid w:val="00A264A9"/>
    <w:rsid w:val="00A26C90"/>
    <w:rsid w:val="00A32FF5"/>
    <w:rsid w:val="00A33163"/>
    <w:rsid w:val="00A33B39"/>
    <w:rsid w:val="00A3561D"/>
    <w:rsid w:val="00A35BC5"/>
    <w:rsid w:val="00A36386"/>
    <w:rsid w:val="00A425B4"/>
    <w:rsid w:val="00A440E2"/>
    <w:rsid w:val="00A447A8"/>
    <w:rsid w:val="00A45815"/>
    <w:rsid w:val="00A45FEB"/>
    <w:rsid w:val="00A50A00"/>
    <w:rsid w:val="00A5132F"/>
    <w:rsid w:val="00A5241A"/>
    <w:rsid w:val="00A52EEA"/>
    <w:rsid w:val="00A53C66"/>
    <w:rsid w:val="00A55A0E"/>
    <w:rsid w:val="00A55CB3"/>
    <w:rsid w:val="00A5615D"/>
    <w:rsid w:val="00A57696"/>
    <w:rsid w:val="00A60795"/>
    <w:rsid w:val="00A60AF2"/>
    <w:rsid w:val="00A62455"/>
    <w:rsid w:val="00A63263"/>
    <w:rsid w:val="00A64A0D"/>
    <w:rsid w:val="00A64F8F"/>
    <w:rsid w:val="00A65418"/>
    <w:rsid w:val="00A65AD1"/>
    <w:rsid w:val="00A711EB"/>
    <w:rsid w:val="00A72313"/>
    <w:rsid w:val="00A758FC"/>
    <w:rsid w:val="00A76AD8"/>
    <w:rsid w:val="00A8009D"/>
    <w:rsid w:val="00A80583"/>
    <w:rsid w:val="00A80AAB"/>
    <w:rsid w:val="00A82D2B"/>
    <w:rsid w:val="00A90C1C"/>
    <w:rsid w:val="00A90E13"/>
    <w:rsid w:val="00A91021"/>
    <w:rsid w:val="00A92667"/>
    <w:rsid w:val="00A92A1A"/>
    <w:rsid w:val="00A936E7"/>
    <w:rsid w:val="00A937B4"/>
    <w:rsid w:val="00A95590"/>
    <w:rsid w:val="00A9562A"/>
    <w:rsid w:val="00A95654"/>
    <w:rsid w:val="00A97408"/>
    <w:rsid w:val="00A97998"/>
    <w:rsid w:val="00A979D9"/>
    <w:rsid w:val="00AA0FDA"/>
    <w:rsid w:val="00AA1333"/>
    <w:rsid w:val="00AA2CF3"/>
    <w:rsid w:val="00AA3118"/>
    <w:rsid w:val="00AA3963"/>
    <w:rsid w:val="00AA5D4E"/>
    <w:rsid w:val="00AA6B88"/>
    <w:rsid w:val="00AA760B"/>
    <w:rsid w:val="00AA772B"/>
    <w:rsid w:val="00AB0F96"/>
    <w:rsid w:val="00AB1AAB"/>
    <w:rsid w:val="00AB1AB2"/>
    <w:rsid w:val="00AB472B"/>
    <w:rsid w:val="00AB6969"/>
    <w:rsid w:val="00AB7376"/>
    <w:rsid w:val="00AC04F7"/>
    <w:rsid w:val="00AC0B2F"/>
    <w:rsid w:val="00AC1B14"/>
    <w:rsid w:val="00AC22A6"/>
    <w:rsid w:val="00AC6628"/>
    <w:rsid w:val="00AC664D"/>
    <w:rsid w:val="00AC7CD8"/>
    <w:rsid w:val="00AD10DB"/>
    <w:rsid w:val="00AD4123"/>
    <w:rsid w:val="00AD422E"/>
    <w:rsid w:val="00AE15EA"/>
    <w:rsid w:val="00AE1773"/>
    <w:rsid w:val="00AE2ECF"/>
    <w:rsid w:val="00AE4505"/>
    <w:rsid w:val="00AE509D"/>
    <w:rsid w:val="00AE5C1F"/>
    <w:rsid w:val="00AE7B06"/>
    <w:rsid w:val="00AF06D9"/>
    <w:rsid w:val="00AF3689"/>
    <w:rsid w:val="00AF3DA6"/>
    <w:rsid w:val="00AF4C34"/>
    <w:rsid w:val="00AF50C2"/>
    <w:rsid w:val="00B00486"/>
    <w:rsid w:val="00B012DE"/>
    <w:rsid w:val="00B03A0E"/>
    <w:rsid w:val="00B03D2C"/>
    <w:rsid w:val="00B05458"/>
    <w:rsid w:val="00B07152"/>
    <w:rsid w:val="00B1328E"/>
    <w:rsid w:val="00B13707"/>
    <w:rsid w:val="00B13CD0"/>
    <w:rsid w:val="00B176AC"/>
    <w:rsid w:val="00B208E4"/>
    <w:rsid w:val="00B2233E"/>
    <w:rsid w:val="00B24A31"/>
    <w:rsid w:val="00B25107"/>
    <w:rsid w:val="00B27DE5"/>
    <w:rsid w:val="00B31F81"/>
    <w:rsid w:val="00B32A76"/>
    <w:rsid w:val="00B32C88"/>
    <w:rsid w:val="00B331B2"/>
    <w:rsid w:val="00B37FB0"/>
    <w:rsid w:val="00B4237D"/>
    <w:rsid w:val="00B42656"/>
    <w:rsid w:val="00B42879"/>
    <w:rsid w:val="00B443B4"/>
    <w:rsid w:val="00B45888"/>
    <w:rsid w:val="00B45B15"/>
    <w:rsid w:val="00B45F58"/>
    <w:rsid w:val="00B460B0"/>
    <w:rsid w:val="00B51D96"/>
    <w:rsid w:val="00B53BD7"/>
    <w:rsid w:val="00B55825"/>
    <w:rsid w:val="00B558D2"/>
    <w:rsid w:val="00B56096"/>
    <w:rsid w:val="00B601DA"/>
    <w:rsid w:val="00B63A52"/>
    <w:rsid w:val="00B64CBE"/>
    <w:rsid w:val="00B6637D"/>
    <w:rsid w:val="00B666EF"/>
    <w:rsid w:val="00B671A0"/>
    <w:rsid w:val="00B672EC"/>
    <w:rsid w:val="00B67FB9"/>
    <w:rsid w:val="00B71536"/>
    <w:rsid w:val="00B7176B"/>
    <w:rsid w:val="00B728F9"/>
    <w:rsid w:val="00B743B8"/>
    <w:rsid w:val="00B753EA"/>
    <w:rsid w:val="00B8141F"/>
    <w:rsid w:val="00B824E1"/>
    <w:rsid w:val="00B84566"/>
    <w:rsid w:val="00B85D52"/>
    <w:rsid w:val="00B86890"/>
    <w:rsid w:val="00B90DA7"/>
    <w:rsid w:val="00B9128E"/>
    <w:rsid w:val="00B91501"/>
    <w:rsid w:val="00B97FD0"/>
    <w:rsid w:val="00BA2789"/>
    <w:rsid w:val="00BA33E7"/>
    <w:rsid w:val="00BA48C0"/>
    <w:rsid w:val="00BA4E83"/>
    <w:rsid w:val="00BA632F"/>
    <w:rsid w:val="00BB21E1"/>
    <w:rsid w:val="00BB2662"/>
    <w:rsid w:val="00BB41E8"/>
    <w:rsid w:val="00BB778C"/>
    <w:rsid w:val="00BC2C56"/>
    <w:rsid w:val="00BC328C"/>
    <w:rsid w:val="00BC5201"/>
    <w:rsid w:val="00BC5D73"/>
    <w:rsid w:val="00BC6742"/>
    <w:rsid w:val="00BC74D7"/>
    <w:rsid w:val="00BC78CE"/>
    <w:rsid w:val="00BD0EA1"/>
    <w:rsid w:val="00BD11D6"/>
    <w:rsid w:val="00BD183A"/>
    <w:rsid w:val="00BD1859"/>
    <w:rsid w:val="00BD3CB4"/>
    <w:rsid w:val="00BD5490"/>
    <w:rsid w:val="00BD5A2E"/>
    <w:rsid w:val="00BD751A"/>
    <w:rsid w:val="00BE17A8"/>
    <w:rsid w:val="00BE20B2"/>
    <w:rsid w:val="00BE3AA7"/>
    <w:rsid w:val="00BE4FFC"/>
    <w:rsid w:val="00BF1387"/>
    <w:rsid w:val="00BF1B15"/>
    <w:rsid w:val="00BF27F1"/>
    <w:rsid w:val="00BF2C78"/>
    <w:rsid w:val="00BF3297"/>
    <w:rsid w:val="00BF3B42"/>
    <w:rsid w:val="00BF402E"/>
    <w:rsid w:val="00BF4384"/>
    <w:rsid w:val="00C00AE9"/>
    <w:rsid w:val="00C01AD0"/>
    <w:rsid w:val="00C030CD"/>
    <w:rsid w:val="00C04312"/>
    <w:rsid w:val="00C0504F"/>
    <w:rsid w:val="00C054A8"/>
    <w:rsid w:val="00C0765F"/>
    <w:rsid w:val="00C07C56"/>
    <w:rsid w:val="00C12B7B"/>
    <w:rsid w:val="00C12ED3"/>
    <w:rsid w:val="00C137F2"/>
    <w:rsid w:val="00C1421A"/>
    <w:rsid w:val="00C15609"/>
    <w:rsid w:val="00C21C0D"/>
    <w:rsid w:val="00C23D41"/>
    <w:rsid w:val="00C24668"/>
    <w:rsid w:val="00C258AC"/>
    <w:rsid w:val="00C26AB0"/>
    <w:rsid w:val="00C27942"/>
    <w:rsid w:val="00C337B7"/>
    <w:rsid w:val="00C352E4"/>
    <w:rsid w:val="00C37976"/>
    <w:rsid w:val="00C42C17"/>
    <w:rsid w:val="00C4539B"/>
    <w:rsid w:val="00C4698B"/>
    <w:rsid w:val="00C476FB"/>
    <w:rsid w:val="00C50F43"/>
    <w:rsid w:val="00C52EC6"/>
    <w:rsid w:val="00C53639"/>
    <w:rsid w:val="00C55371"/>
    <w:rsid w:val="00C553EC"/>
    <w:rsid w:val="00C555A4"/>
    <w:rsid w:val="00C55AB7"/>
    <w:rsid w:val="00C55ACC"/>
    <w:rsid w:val="00C6143B"/>
    <w:rsid w:val="00C6329B"/>
    <w:rsid w:val="00C637D6"/>
    <w:rsid w:val="00C6657F"/>
    <w:rsid w:val="00C67013"/>
    <w:rsid w:val="00C6748E"/>
    <w:rsid w:val="00C70482"/>
    <w:rsid w:val="00C720A2"/>
    <w:rsid w:val="00C7230E"/>
    <w:rsid w:val="00C72A5F"/>
    <w:rsid w:val="00C752C5"/>
    <w:rsid w:val="00C842AF"/>
    <w:rsid w:val="00C8474B"/>
    <w:rsid w:val="00C84D0E"/>
    <w:rsid w:val="00C90170"/>
    <w:rsid w:val="00C9227D"/>
    <w:rsid w:val="00C961AD"/>
    <w:rsid w:val="00C96440"/>
    <w:rsid w:val="00C97D7D"/>
    <w:rsid w:val="00CA0D71"/>
    <w:rsid w:val="00CA262C"/>
    <w:rsid w:val="00CA26F5"/>
    <w:rsid w:val="00CA5582"/>
    <w:rsid w:val="00CA6449"/>
    <w:rsid w:val="00CA6E19"/>
    <w:rsid w:val="00CA75A4"/>
    <w:rsid w:val="00CB0677"/>
    <w:rsid w:val="00CB1696"/>
    <w:rsid w:val="00CB26BB"/>
    <w:rsid w:val="00CB439E"/>
    <w:rsid w:val="00CB70B6"/>
    <w:rsid w:val="00CC1D1F"/>
    <w:rsid w:val="00CC2060"/>
    <w:rsid w:val="00CC3889"/>
    <w:rsid w:val="00CC3D49"/>
    <w:rsid w:val="00CC6B8A"/>
    <w:rsid w:val="00CC7400"/>
    <w:rsid w:val="00CC741C"/>
    <w:rsid w:val="00CC749E"/>
    <w:rsid w:val="00CC7FCE"/>
    <w:rsid w:val="00CD0B61"/>
    <w:rsid w:val="00CD214D"/>
    <w:rsid w:val="00CD3FAC"/>
    <w:rsid w:val="00CD4977"/>
    <w:rsid w:val="00CD4D29"/>
    <w:rsid w:val="00CD5427"/>
    <w:rsid w:val="00CD5991"/>
    <w:rsid w:val="00CE143E"/>
    <w:rsid w:val="00CE2088"/>
    <w:rsid w:val="00CE3129"/>
    <w:rsid w:val="00CE48BF"/>
    <w:rsid w:val="00CF0A02"/>
    <w:rsid w:val="00CF1098"/>
    <w:rsid w:val="00CF1AAC"/>
    <w:rsid w:val="00CF31B8"/>
    <w:rsid w:val="00CF3D52"/>
    <w:rsid w:val="00CF3FB6"/>
    <w:rsid w:val="00CF4653"/>
    <w:rsid w:val="00CF492A"/>
    <w:rsid w:val="00CF5219"/>
    <w:rsid w:val="00CF5381"/>
    <w:rsid w:val="00CF67CD"/>
    <w:rsid w:val="00CF6EAD"/>
    <w:rsid w:val="00D021FB"/>
    <w:rsid w:val="00D04802"/>
    <w:rsid w:val="00D04F5A"/>
    <w:rsid w:val="00D058A4"/>
    <w:rsid w:val="00D06931"/>
    <w:rsid w:val="00D07A83"/>
    <w:rsid w:val="00D10C04"/>
    <w:rsid w:val="00D12CAF"/>
    <w:rsid w:val="00D13280"/>
    <w:rsid w:val="00D14A9D"/>
    <w:rsid w:val="00D20DB7"/>
    <w:rsid w:val="00D2261A"/>
    <w:rsid w:val="00D22B72"/>
    <w:rsid w:val="00D24498"/>
    <w:rsid w:val="00D25D8C"/>
    <w:rsid w:val="00D260FE"/>
    <w:rsid w:val="00D27C0B"/>
    <w:rsid w:val="00D32B3C"/>
    <w:rsid w:val="00D36117"/>
    <w:rsid w:val="00D37D95"/>
    <w:rsid w:val="00D43785"/>
    <w:rsid w:val="00D43D4D"/>
    <w:rsid w:val="00D43DD5"/>
    <w:rsid w:val="00D45DC6"/>
    <w:rsid w:val="00D47E11"/>
    <w:rsid w:val="00D51367"/>
    <w:rsid w:val="00D515B3"/>
    <w:rsid w:val="00D51C7E"/>
    <w:rsid w:val="00D540CF"/>
    <w:rsid w:val="00D54339"/>
    <w:rsid w:val="00D574C6"/>
    <w:rsid w:val="00D57E7B"/>
    <w:rsid w:val="00D616C1"/>
    <w:rsid w:val="00D63879"/>
    <w:rsid w:val="00D65F9B"/>
    <w:rsid w:val="00D660F1"/>
    <w:rsid w:val="00D70418"/>
    <w:rsid w:val="00D7159C"/>
    <w:rsid w:val="00D73247"/>
    <w:rsid w:val="00D7384F"/>
    <w:rsid w:val="00D74C88"/>
    <w:rsid w:val="00D8166A"/>
    <w:rsid w:val="00D8307B"/>
    <w:rsid w:val="00D8458A"/>
    <w:rsid w:val="00D85E94"/>
    <w:rsid w:val="00D872E5"/>
    <w:rsid w:val="00D873D6"/>
    <w:rsid w:val="00D87A4B"/>
    <w:rsid w:val="00D87A82"/>
    <w:rsid w:val="00D91E56"/>
    <w:rsid w:val="00D94293"/>
    <w:rsid w:val="00D9463C"/>
    <w:rsid w:val="00D94BC3"/>
    <w:rsid w:val="00D9515A"/>
    <w:rsid w:val="00D96DF3"/>
    <w:rsid w:val="00D9739B"/>
    <w:rsid w:val="00DA1C99"/>
    <w:rsid w:val="00DA30D4"/>
    <w:rsid w:val="00DA3B07"/>
    <w:rsid w:val="00DA44A4"/>
    <w:rsid w:val="00DA4AE5"/>
    <w:rsid w:val="00DA4CAB"/>
    <w:rsid w:val="00DA5924"/>
    <w:rsid w:val="00DA600B"/>
    <w:rsid w:val="00DB0AB9"/>
    <w:rsid w:val="00DB1959"/>
    <w:rsid w:val="00DB3474"/>
    <w:rsid w:val="00DB4158"/>
    <w:rsid w:val="00DB45F8"/>
    <w:rsid w:val="00DB4C16"/>
    <w:rsid w:val="00DB682A"/>
    <w:rsid w:val="00DC1E27"/>
    <w:rsid w:val="00DC1FCD"/>
    <w:rsid w:val="00DC35DE"/>
    <w:rsid w:val="00DC3931"/>
    <w:rsid w:val="00DC5888"/>
    <w:rsid w:val="00DD1FB1"/>
    <w:rsid w:val="00DD250D"/>
    <w:rsid w:val="00DD42C9"/>
    <w:rsid w:val="00DD4907"/>
    <w:rsid w:val="00DD4A57"/>
    <w:rsid w:val="00DD4D01"/>
    <w:rsid w:val="00DD7985"/>
    <w:rsid w:val="00DE45AA"/>
    <w:rsid w:val="00DE4901"/>
    <w:rsid w:val="00DE5B26"/>
    <w:rsid w:val="00DE662C"/>
    <w:rsid w:val="00DE78D0"/>
    <w:rsid w:val="00DF03C2"/>
    <w:rsid w:val="00DF12BE"/>
    <w:rsid w:val="00DF2A97"/>
    <w:rsid w:val="00DF460E"/>
    <w:rsid w:val="00E03E6D"/>
    <w:rsid w:val="00E0438B"/>
    <w:rsid w:val="00E070DF"/>
    <w:rsid w:val="00E07B01"/>
    <w:rsid w:val="00E10441"/>
    <w:rsid w:val="00E12E28"/>
    <w:rsid w:val="00E15291"/>
    <w:rsid w:val="00E152B8"/>
    <w:rsid w:val="00E15D14"/>
    <w:rsid w:val="00E17FA9"/>
    <w:rsid w:val="00E20F2B"/>
    <w:rsid w:val="00E227FF"/>
    <w:rsid w:val="00E22993"/>
    <w:rsid w:val="00E2347A"/>
    <w:rsid w:val="00E26969"/>
    <w:rsid w:val="00E269BA"/>
    <w:rsid w:val="00E3028F"/>
    <w:rsid w:val="00E3103F"/>
    <w:rsid w:val="00E3184A"/>
    <w:rsid w:val="00E34F78"/>
    <w:rsid w:val="00E3578B"/>
    <w:rsid w:val="00E3596D"/>
    <w:rsid w:val="00E40D53"/>
    <w:rsid w:val="00E41D23"/>
    <w:rsid w:val="00E42474"/>
    <w:rsid w:val="00E43E9E"/>
    <w:rsid w:val="00E44D4E"/>
    <w:rsid w:val="00E455E0"/>
    <w:rsid w:val="00E47800"/>
    <w:rsid w:val="00E51066"/>
    <w:rsid w:val="00E53369"/>
    <w:rsid w:val="00E55F97"/>
    <w:rsid w:val="00E5748F"/>
    <w:rsid w:val="00E575B1"/>
    <w:rsid w:val="00E578C5"/>
    <w:rsid w:val="00E60CAD"/>
    <w:rsid w:val="00E67265"/>
    <w:rsid w:val="00E70135"/>
    <w:rsid w:val="00E70592"/>
    <w:rsid w:val="00E70885"/>
    <w:rsid w:val="00E716E0"/>
    <w:rsid w:val="00E71BED"/>
    <w:rsid w:val="00E728A3"/>
    <w:rsid w:val="00E739BE"/>
    <w:rsid w:val="00E753DF"/>
    <w:rsid w:val="00E768C3"/>
    <w:rsid w:val="00E77325"/>
    <w:rsid w:val="00E81292"/>
    <w:rsid w:val="00E81B33"/>
    <w:rsid w:val="00E81BCC"/>
    <w:rsid w:val="00E81D71"/>
    <w:rsid w:val="00E839EF"/>
    <w:rsid w:val="00E83A99"/>
    <w:rsid w:val="00E84A27"/>
    <w:rsid w:val="00E85C37"/>
    <w:rsid w:val="00E902A9"/>
    <w:rsid w:val="00E91379"/>
    <w:rsid w:val="00E91683"/>
    <w:rsid w:val="00E92A1C"/>
    <w:rsid w:val="00E92C60"/>
    <w:rsid w:val="00E940DA"/>
    <w:rsid w:val="00E94513"/>
    <w:rsid w:val="00E95526"/>
    <w:rsid w:val="00EA3643"/>
    <w:rsid w:val="00EA3BA2"/>
    <w:rsid w:val="00EA48B8"/>
    <w:rsid w:val="00EA6EC8"/>
    <w:rsid w:val="00EB01B6"/>
    <w:rsid w:val="00EB09D6"/>
    <w:rsid w:val="00EB1F35"/>
    <w:rsid w:val="00EB39C5"/>
    <w:rsid w:val="00EB47D5"/>
    <w:rsid w:val="00EB6A99"/>
    <w:rsid w:val="00EB6C44"/>
    <w:rsid w:val="00EC07CF"/>
    <w:rsid w:val="00EC0FB5"/>
    <w:rsid w:val="00EC29FA"/>
    <w:rsid w:val="00EC2FAA"/>
    <w:rsid w:val="00EC36BA"/>
    <w:rsid w:val="00EC3ACA"/>
    <w:rsid w:val="00EC41BC"/>
    <w:rsid w:val="00EC6C23"/>
    <w:rsid w:val="00EC6E7D"/>
    <w:rsid w:val="00EC7C9F"/>
    <w:rsid w:val="00ED080B"/>
    <w:rsid w:val="00ED0E03"/>
    <w:rsid w:val="00ED360E"/>
    <w:rsid w:val="00ED3B82"/>
    <w:rsid w:val="00ED3E72"/>
    <w:rsid w:val="00ED4B6D"/>
    <w:rsid w:val="00ED677F"/>
    <w:rsid w:val="00ED6893"/>
    <w:rsid w:val="00ED714D"/>
    <w:rsid w:val="00EE564B"/>
    <w:rsid w:val="00EE5825"/>
    <w:rsid w:val="00EE79D6"/>
    <w:rsid w:val="00EF0D03"/>
    <w:rsid w:val="00EF0E84"/>
    <w:rsid w:val="00EF18D1"/>
    <w:rsid w:val="00EF5154"/>
    <w:rsid w:val="00EF5351"/>
    <w:rsid w:val="00EF6A27"/>
    <w:rsid w:val="00EF7338"/>
    <w:rsid w:val="00F017F4"/>
    <w:rsid w:val="00F01A41"/>
    <w:rsid w:val="00F041C4"/>
    <w:rsid w:val="00F04FF1"/>
    <w:rsid w:val="00F06646"/>
    <w:rsid w:val="00F0691A"/>
    <w:rsid w:val="00F07FF9"/>
    <w:rsid w:val="00F14FBA"/>
    <w:rsid w:val="00F1570A"/>
    <w:rsid w:val="00F167C1"/>
    <w:rsid w:val="00F1693F"/>
    <w:rsid w:val="00F20A4A"/>
    <w:rsid w:val="00F217C8"/>
    <w:rsid w:val="00F22DB2"/>
    <w:rsid w:val="00F238DF"/>
    <w:rsid w:val="00F24404"/>
    <w:rsid w:val="00F24726"/>
    <w:rsid w:val="00F25204"/>
    <w:rsid w:val="00F25935"/>
    <w:rsid w:val="00F26B16"/>
    <w:rsid w:val="00F306C7"/>
    <w:rsid w:val="00F30FEC"/>
    <w:rsid w:val="00F32F05"/>
    <w:rsid w:val="00F33DDF"/>
    <w:rsid w:val="00F374A1"/>
    <w:rsid w:val="00F40389"/>
    <w:rsid w:val="00F41B8B"/>
    <w:rsid w:val="00F42000"/>
    <w:rsid w:val="00F436AA"/>
    <w:rsid w:val="00F43FF6"/>
    <w:rsid w:val="00F46497"/>
    <w:rsid w:val="00F471A3"/>
    <w:rsid w:val="00F51AD2"/>
    <w:rsid w:val="00F545AC"/>
    <w:rsid w:val="00F57097"/>
    <w:rsid w:val="00F57232"/>
    <w:rsid w:val="00F61CAD"/>
    <w:rsid w:val="00F65E31"/>
    <w:rsid w:val="00F66DD2"/>
    <w:rsid w:val="00F67526"/>
    <w:rsid w:val="00F67C9D"/>
    <w:rsid w:val="00F70820"/>
    <w:rsid w:val="00F82AF0"/>
    <w:rsid w:val="00F82D25"/>
    <w:rsid w:val="00F83355"/>
    <w:rsid w:val="00F86DB5"/>
    <w:rsid w:val="00F86E3C"/>
    <w:rsid w:val="00F86E7B"/>
    <w:rsid w:val="00F9117A"/>
    <w:rsid w:val="00F918EF"/>
    <w:rsid w:val="00F92891"/>
    <w:rsid w:val="00F97162"/>
    <w:rsid w:val="00FA16EF"/>
    <w:rsid w:val="00FA250E"/>
    <w:rsid w:val="00FA4865"/>
    <w:rsid w:val="00FA56C5"/>
    <w:rsid w:val="00FA5C9E"/>
    <w:rsid w:val="00FB0A47"/>
    <w:rsid w:val="00FB109B"/>
    <w:rsid w:val="00FB3025"/>
    <w:rsid w:val="00FB40BC"/>
    <w:rsid w:val="00FB56AE"/>
    <w:rsid w:val="00FB5E5B"/>
    <w:rsid w:val="00FB7D50"/>
    <w:rsid w:val="00FC2F18"/>
    <w:rsid w:val="00FC417E"/>
    <w:rsid w:val="00FC4DF5"/>
    <w:rsid w:val="00FC5AA6"/>
    <w:rsid w:val="00FC6823"/>
    <w:rsid w:val="00FC7BCC"/>
    <w:rsid w:val="00FC7FDF"/>
    <w:rsid w:val="00FD2929"/>
    <w:rsid w:val="00FD3118"/>
    <w:rsid w:val="00FD4590"/>
    <w:rsid w:val="00FD4948"/>
    <w:rsid w:val="00FD4F8F"/>
    <w:rsid w:val="00FD5956"/>
    <w:rsid w:val="00FD796D"/>
    <w:rsid w:val="00FD7DDF"/>
    <w:rsid w:val="00FE2105"/>
    <w:rsid w:val="00FE251C"/>
    <w:rsid w:val="00FE3329"/>
    <w:rsid w:val="00FE4A64"/>
    <w:rsid w:val="00FE573C"/>
    <w:rsid w:val="00FE65E8"/>
    <w:rsid w:val="00FF536E"/>
    <w:rsid w:val="00FF5906"/>
    <w:rsid w:val="013730A5"/>
    <w:rsid w:val="033C49A3"/>
    <w:rsid w:val="0ADB4F99"/>
    <w:rsid w:val="12E52BEC"/>
    <w:rsid w:val="145B254A"/>
    <w:rsid w:val="16542BB7"/>
    <w:rsid w:val="19C679E0"/>
    <w:rsid w:val="1FA87584"/>
    <w:rsid w:val="28BB4154"/>
    <w:rsid w:val="28DB4ED0"/>
    <w:rsid w:val="46E713D8"/>
    <w:rsid w:val="4C8D1398"/>
    <w:rsid w:val="4D9228C7"/>
    <w:rsid w:val="4E4C1F9B"/>
    <w:rsid w:val="4EAA7FE0"/>
    <w:rsid w:val="5E2C27BF"/>
    <w:rsid w:val="63B55005"/>
    <w:rsid w:val="6B673089"/>
    <w:rsid w:val="709F32C5"/>
    <w:rsid w:val="74065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1"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3"/>
    <w:basedOn w:val="1"/>
    <w:next w:val="1"/>
    <w:link w:val="36"/>
    <w:qFormat/>
    <w:uiPriority w:val="0"/>
    <w:pPr>
      <w:keepNext/>
      <w:keepLines/>
      <w:spacing w:before="260" w:after="260" w:line="416" w:lineRule="auto"/>
      <w:outlineLvl w:val="2"/>
    </w:pPr>
    <w:rPr>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3">
    <w:name w:val="List Number 2"/>
    <w:basedOn w:val="1"/>
    <w:unhideWhenUsed/>
    <w:qFormat/>
    <w:uiPriority w:val="1"/>
    <w:pPr>
      <w:widowControl/>
      <w:numPr>
        <w:ilvl w:val="1"/>
        <w:numId w:val="1"/>
      </w:numPr>
      <w:ind w:left="431" w:hanging="431"/>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4">
    <w:name w:val="List Number"/>
    <w:basedOn w:val="1"/>
    <w:unhideWhenUsed/>
    <w:qFormat/>
    <w:uiPriority w:val="1"/>
    <w:pPr>
      <w:widowControl/>
      <w:numPr>
        <w:ilvl w:val="0"/>
        <w:numId w:val="1"/>
      </w:numPr>
      <w:ind w:left="357" w:hanging="357"/>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5">
    <w:name w:val="annotation text"/>
    <w:basedOn w:val="1"/>
    <w:link w:val="50"/>
    <w:semiHidden/>
    <w:unhideWhenUsed/>
    <w:qFormat/>
    <w:uiPriority w:val="99"/>
    <w:pPr>
      <w:jc w:val="left"/>
    </w:pPr>
  </w:style>
  <w:style w:type="paragraph" w:styleId="6">
    <w:name w:val="Body Text"/>
    <w:basedOn w:val="1"/>
    <w:link w:val="53"/>
    <w:semiHidden/>
    <w:unhideWhenUsed/>
    <w:qFormat/>
    <w:uiPriority w:val="99"/>
    <w:pPr>
      <w:spacing w:after="120"/>
    </w:pPr>
  </w:style>
  <w:style w:type="paragraph" w:styleId="7">
    <w:name w:val="Body Text Indent"/>
    <w:basedOn w:val="1"/>
    <w:link w:val="28"/>
    <w:qFormat/>
    <w:uiPriority w:val="0"/>
    <w:pPr>
      <w:tabs>
        <w:tab w:val="left" w:pos="480"/>
      </w:tabs>
      <w:spacing w:line="560" w:lineRule="exact"/>
      <w:ind w:firstLine="480"/>
      <w:jc w:val="left"/>
    </w:pPr>
    <w:rPr>
      <w:rFonts w:ascii="宋体" w:hAnsi="宋体"/>
      <w:sz w:val="24"/>
    </w:rPr>
  </w:style>
  <w:style w:type="paragraph" w:styleId="8">
    <w:name w:val="List Number 3"/>
    <w:basedOn w:val="1"/>
    <w:unhideWhenUsed/>
    <w:qFormat/>
    <w:uiPriority w:val="18"/>
    <w:pPr>
      <w:widowControl/>
      <w:numPr>
        <w:ilvl w:val="2"/>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9">
    <w:name w:val="Plain Text"/>
    <w:basedOn w:val="1"/>
    <w:link w:val="40"/>
    <w:qFormat/>
    <w:uiPriority w:val="0"/>
    <w:rPr>
      <w:rFonts w:ascii="宋体" w:hAnsi="Courier New"/>
      <w:lang w:val="zh-CN" w:eastAsia="zh-CN"/>
    </w:rPr>
  </w:style>
  <w:style w:type="paragraph" w:styleId="10">
    <w:name w:val="List Number 4"/>
    <w:basedOn w:val="1"/>
    <w:unhideWhenUsed/>
    <w:qFormat/>
    <w:uiPriority w:val="18"/>
    <w:pPr>
      <w:widowControl/>
      <w:numPr>
        <w:ilvl w:val="3"/>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11">
    <w:name w:val="Date"/>
    <w:basedOn w:val="1"/>
    <w:next w:val="1"/>
    <w:link w:val="33"/>
    <w:qFormat/>
    <w:uiPriority w:val="0"/>
    <w:pPr>
      <w:adjustRightInd w:val="0"/>
      <w:spacing w:line="360" w:lineRule="atLeast"/>
      <w:textAlignment w:val="baseline"/>
    </w:pPr>
    <w:rPr>
      <w:sz w:val="32"/>
    </w:rPr>
  </w:style>
  <w:style w:type="paragraph" w:styleId="12">
    <w:name w:val="Body Text Indent 2"/>
    <w:basedOn w:val="1"/>
    <w:link w:val="35"/>
    <w:semiHidden/>
    <w:unhideWhenUsed/>
    <w:qFormat/>
    <w:uiPriority w:val="99"/>
    <w:pPr>
      <w:spacing w:after="120" w:line="480" w:lineRule="auto"/>
      <w:ind w:left="420" w:leftChars="200"/>
    </w:pPr>
  </w:style>
  <w:style w:type="paragraph" w:styleId="13">
    <w:name w:val="Balloon Text"/>
    <w:basedOn w:val="1"/>
    <w:link w:val="52"/>
    <w:semiHidden/>
    <w:unhideWhenUsed/>
    <w:qFormat/>
    <w:uiPriority w:val="99"/>
    <w:rPr>
      <w:sz w:val="18"/>
      <w:szCs w:val="18"/>
    </w:rPr>
  </w:style>
  <w:style w:type="paragraph" w:styleId="14">
    <w:name w:val="footer"/>
    <w:basedOn w:val="1"/>
    <w:link w:val="32"/>
    <w:unhideWhenUsed/>
    <w:qFormat/>
    <w:uiPriority w:val="99"/>
    <w:pPr>
      <w:tabs>
        <w:tab w:val="center" w:pos="4153"/>
        <w:tab w:val="right" w:pos="8306"/>
      </w:tabs>
      <w:snapToGrid w:val="0"/>
      <w:jc w:val="left"/>
    </w:pPr>
    <w:rPr>
      <w:sz w:val="18"/>
      <w:szCs w:val="18"/>
    </w:rPr>
  </w:style>
  <w:style w:type="paragraph" w:styleId="15">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Subtitle"/>
    <w:basedOn w:val="1"/>
    <w:next w:val="1"/>
    <w:link w:val="30"/>
    <w:qFormat/>
    <w:uiPriority w:val="11"/>
    <w:pPr>
      <w:spacing w:before="240" w:after="60" w:line="312" w:lineRule="auto"/>
      <w:jc w:val="center"/>
      <w:outlineLvl w:val="1"/>
    </w:pPr>
    <w:rPr>
      <w:rFonts w:ascii="Cambria" w:hAnsi="Cambria"/>
      <w:b/>
      <w:bCs/>
      <w:kern w:val="28"/>
      <w:sz w:val="32"/>
      <w:szCs w:val="32"/>
      <w:lang w:val="zh-CN" w:eastAsia="zh-CN"/>
    </w:rPr>
  </w:style>
  <w:style w:type="paragraph" w:styleId="17">
    <w:name w:val="List Number 5"/>
    <w:basedOn w:val="1"/>
    <w:unhideWhenUsed/>
    <w:qFormat/>
    <w:uiPriority w:val="18"/>
    <w:pPr>
      <w:widowControl/>
      <w:numPr>
        <w:ilvl w:val="4"/>
        <w:numId w:val="1"/>
      </w:numPr>
      <w:spacing w:before="40" w:after="160"/>
      <w:contextualSpacing/>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paragraph" w:styleId="18">
    <w:name w:val="Body Text Indent 3"/>
    <w:basedOn w:val="1"/>
    <w:link w:val="41"/>
    <w:semiHidden/>
    <w:unhideWhenUsed/>
    <w:qFormat/>
    <w:uiPriority w:val="99"/>
    <w:pPr>
      <w:spacing w:after="120"/>
      <w:ind w:left="420" w:leftChars="200"/>
    </w:pPr>
    <w:rPr>
      <w:sz w:val="16"/>
      <w:szCs w:val="16"/>
    </w:rPr>
  </w:style>
  <w:style w:type="paragraph" w:styleId="19">
    <w:name w:val="Body Text 2"/>
    <w:basedOn w:val="1"/>
    <w:link w:val="37"/>
    <w:semiHidden/>
    <w:unhideWhenUsed/>
    <w:qFormat/>
    <w:uiPriority w:val="99"/>
    <w:pPr>
      <w:spacing w:after="120" w:line="480" w:lineRule="auto"/>
    </w:p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1">
    <w:name w:val="annotation subject"/>
    <w:basedOn w:val="5"/>
    <w:next w:val="5"/>
    <w:link w:val="51"/>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Hyperlink"/>
    <w:basedOn w:val="24"/>
    <w:unhideWhenUsed/>
    <w:qFormat/>
    <w:uiPriority w:val="99"/>
    <w:rPr>
      <w:color w:val="0000FF" w:themeColor="hyperlink"/>
      <w:u w:val="single"/>
      <w14:textFill>
        <w14:solidFill>
          <w14:schemeClr w14:val="hlink"/>
        </w14:solidFill>
      </w14:textFill>
    </w:rPr>
  </w:style>
  <w:style w:type="character" w:styleId="27">
    <w:name w:val="annotation reference"/>
    <w:basedOn w:val="24"/>
    <w:semiHidden/>
    <w:unhideWhenUsed/>
    <w:qFormat/>
    <w:uiPriority w:val="99"/>
    <w:rPr>
      <w:sz w:val="21"/>
      <w:szCs w:val="21"/>
    </w:rPr>
  </w:style>
  <w:style w:type="character" w:customStyle="1" w:styleId="28">
    <w:name w:val="正文文本缩进 Char"/>
    <w:basedOn w:val="24"/>
    <w:link w:val="7"/>
    <w:qFormat/>
    <w:uiPriority w:val="0"/>
    <w:rPr>
      <w:rFonts w:ascii="宋体" w:hAnsi="宋体" w:eastAsia="宋体" w:cs="Times New Roman"/>
      <w:sz w:val="24"/>
      <w:szCs w:val="20"/>
    </w:rPr>
  </w:style>
  <w:style w:type="paragraph" w:customStyle="1" w:styleId="29">
    <w:name w:val="Default"/>
    <w:link w:val="48"/>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30">
    <w:name w:val="副标题 Char"/>
    <w:basedOn w:val="24"/>
    <w:link w:val="16"/>
    <w:qFormat/>
    <w:uiPriority w:val="11"/>
    <w:rPr>
      <w:rFonts w:ascii="Cambria" w:hAnsi="Cambria" w:eastAsia="宋体" w:cs="Times New Roman"/>
      <w:b/>
      <w:bCs/>
      <w:kern w:val="28"/>
      <w:sz w:val="32"/>
      <w:szCs w:val="32"/>
      <w:lang w:val="zh-CN" w:eastAsia="zh-CN"/>
    </w:rPr>
  </w:style>
  <w:style w:type="character" w:customStyle="1" w:styleId="31">
    <w:name w:val="页眉 Char"/>
    <w:basedOn w:val="24"/>
    <w:link w:val="15"/>
    <w:qFormat/>
    <w:uiPriority w:val="99"/>
    <w:rPr>
      <w:rFonts w:ascii="Times New Roman" w:hAnsi="Times New Roman" w:eastAsia="宋体" w:cs="Times New Roman"/>
      <w:sz w:val="18"/>
      <w:szCs w:val="18"/>
    </w:rPr>
  </w:style>
  <w:style w:type="character" w:customStyle="1" w:styleId="32">
    <w:name w:val="页脚 Char"/>
    <w:basedOn w:val="24"/>
    <w:link w:val="14"/>
    <w:qFormat/>
    <w:uiPriority w:val="99"/>
    <w:rPr>
      <w:rFonts w:ascii="Times New Roman" w:hAnsi="Times New Roman" w:eastAsia="宋体" w:cs="Times New Roman"/>
      <w:sz w:val="18"/>
      <w:szCs w:val="18"/>
    </w:rPr>
  </w:style>
  <w:style w:type="character" w:customStyle="1" w:styleId="33">
    <w:name w:val="日期 Char"/>
    <w:basedOn w:val="24"/>
    <w:link w:val="11"/>
    <w:qFormat/>
    <w:uiPriority w:val="0"/>
    <w:rPr>
      <w:rFonts w:ascii="Times New Roman" w:hAnsi="Times New Roman" w:eastAsia="宋体" w:cs="Times New Roman"/>
      <w:sz w:val="32"/>
      <w:szCs w:val="20"/>
    </w:rPr>
  </w:style>
  <w:style w:type="paragraph" w:styleId="34">
    <w:name w:val="List Paragraph"/>
    <w:basedOn w:val="1"/>
    <w:link w:val="49"/>
    <w:qFormat/>
    <w:uiPriority w:val="34"/>
    <w:pPr>
      <w:ind w:firstLine="420" w:firstLineChars="200"/>
    </w:pPr>
  </w:style>
  <w:style w:type="character" w:customStyle="1" w:styleId="35">
    <w:name w:val="正文文本缩进 2 Char"/>
    <w:basedOn w:val="24"/>
    <w:link w:val="12"/>
    <w:semiHidden/>
    <w:qFormat/>
    <w:uiPriority w:val="99"/>
    <w:rPr>
      <w:rFonts w:ascii="Times New Roman" w:hAnsi="Times New Roman" w:eastAsia="宋体" w:cs="Times New Roman"/>
      <w:szCs w:val="20"/>
    </w:rPr>
  </w:style>
  <w:style w:type="character" w:customStyle="1" w:styleId="36">
    <w:name w:val="标题 3 Char"/>
    <w:basedOn w:val="24"/>
    <w:link w:val="2"/>
    <w:qFormat/>
    <w:uiPriority w:val="0"/>
    <w:rPr>
      <w:rFonts w:ascii="Times New Roman" w:hAnsi="Times New Roman" w:eastAsia="宋体" w:cs="Times New Roman"/>
      <w:b/>
      <w:bCs/>
      <w:sz w:val="32"/>
      <w:szCs w:val="32"/>
    </w:rPr>
  </w:style>
  <w:style w:type="character" w:customStyle="1" w:styleId="37">
    <w:name w:val="正文文本 2 Char"/>
    <w:basedOn w:val="24"/>
    <w:link w:val="19"/>
    <w:semiHidden/>
    <w:qFormat/>
    <w:uiPriority w:val="99"/>
    <w:rPr>
      <w:rFonts w:ascii="Times New Roman" w:hAnsi="Times New Roman" w:eastAsia="宋体" w:cs="Times New Roman"/>
      <w:szCs w:val="20"/>
    </w:rPr>
  </w:style>
  <w:style w:type="paragraph" w:customStyle="1" w:styleId="38">
    <w:name w:val="Char"/>
    <w:basedOn w:val="1"/>
    <w:autoRedefine/>
    <w:qFormat/>
    <w:uiPriority w:val="0"/>
    <w:pPr>
      <w:tabs>
        <w:tab w:val="left" w:pos="360"/>
      </w:tabs>
    </w:pPr>
    <w:rPr>
      <w:sz w:val="24"/>
      <w:szCs w:val="24"/>
    </w:rPr>
  </w:style>
  <w:style w:type="character" w:customStyle="1" w:styleId="39">
    <w:name w:val="纯文本 Char"/>
    <w:basedOn w:val="24"/>
    <w:semiHidden/>
    <w:qFormat/>
    <w:uiPriority w:val="99"/>
    <w:rPr>
      <w:rFonts w:ascii="宋体" w:hAnsi="Courier New" w:eastAsia="宋体" w:cs="Courier New"/>
      <w:szCs w:val="21"/>
    </w:rPr>
  </w:style>
  <w:style w:type="character" w:customStyle="1" w:styleId="40">
    <w:name w:val="纯文本 Char1"/>
    <w:link w:val="9"/>
    <w:qFormat/>
    <w:locked/>
    <w:uiPriority w:val="0"/>
    <w:rPr>
      <w:rFonts w:ascii="宋体" w:hAnsi="Courier New" w:eastAsia="宋体" w:cs="Times New Roman"/>
      <w:szCs w:val="20"/>
      <w:lang w:val="zh-CN" w:eastAsia="zh-CN"/>
    </w:rPr>
  </w:style>
  <w:style w:type="character" w:customStyle="1" w:styleId="41">
    <w:name w:val="正文文本缩进 3 Char"/>
    <w:basedOn w:val="24"/>
    <w:link w:val="18"/>
    <w:semiHidden/>
    <w:qFormat/>
    <w:uiPriority w:val="99"/>
    <w:rPr>
      <w:rFonts w:ascii="Times New Roman" w:hAnsi="Times New Roman" w:eastAsia="宋体" w:cs="Times New Roman"/>
      <w:sz w:val="16"/>
      <w:szCs w:val="16"/>
    </w:rPr>
  </w:style>
  <w:style w:type="paragraph" w:customStyle="1" w:styleId="4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Char2"/>
    <w:basedOn w:val="1"/>
    <w:autoRedefine/>
    <w:qFormat/>
    <w:uiPriority w:val="0"/>
    <w:pPr>
      <w:tabs>
        <w:tab w:val="left" w:pos="360"/>
      </w:tabs>
    </w:pPr>
    <w:rPr>
      <w:sz w:val="24"/>
      <w:szCs w:val="24"/>
    </w:rPr>
  </w:style>
  <w:style w:type="paragraph" w:customStyle="1" w:styleId="47">
    <w:name w:val="列出段落1"/>
    <w:basedOn w:val="1"/>
    <w:semiHidden/>
    <w:qFormat/>
    <w:uiPriority w:val="34"/>
    <w:pPr>
      <w:widowControl/>
      <w:spacing w:before="40" w:after="160"/>
      <w:ind w:firstLine="420" w:firstLineChars="200"/>
      <w:jc w:val="left"/>
    </w:pPr>
    <w:rPr>
      <w:rFonts w:eastAsia="微软雅黑" w:asciiTheme="minorHAnsi" w:hAnsiTheme="minorHAnsi" w:cstheme="minorBidi"/>
      <w:color w:val="595959" w:themeColor="text1" w:themeTint="A6"/>
      <w:kern w:val="20"/>
      <w:lang w:val="zh-CN"/>
      <w14:textFill>
        <w14:solidFill>
          <w14:schemeClr w14:val="tx1">
            <w14:lumMod w14:val="65000"/>
            <w14:lumOff w14:val="35000"/>
          </w14:schemeClr>
        </w14:solidFill>
      </w14:textFill>
    </w:rPr>
  </w:style>
  <w:style w:type="character" w:customStyle="1" w:styleId="48">
    <w:name w:val="Default Char"/>
    <w:link w:val="29"/>
    <w:qFormat/>
    <w:locked/>
    <w:uiPriority w:val="0"/>
    <w:rPr>
      <w:rFonts w:ascii="......." w:hAnsi="Calibri" w:eastAsia="......." w:cs="......."/>
      <w:color w:val="000000"/>
      <w:kern w:val="0"/>
      <w:sz w:val="24"/>
      <w:szCs w:val="24"/>
    </w:rPr>
  </w:style>
  <w:style w:type="character" w:customStyle="1" w:styleId="49">
    <w:name w:val="列出段落 Char"/>
    <w:link w:val="34"/>
    <w:qFormat/>
    <w:uiPriority w:val="34"/>
    <w:rPr>
      <w:rFonts w:ascii="Times New Roman" w:hAnsi="Times New Roman" w:eastAsia="宋体" w:cs="Times New Roman"/>
      <w:szCs w:val="20"/>
    </w:rPr>
  </w:style>
  <w:style w:type="character" w:customStyle="1" w:styleId="50">
    <w:name w:val="批注文字 Char"/>
    <w:basedOn w:val="24"/>
    <w:link w:val="5"/>
    <w:semiHidden/>
    <w:qFormat/>
    <w:uiPriority w:val="99"/>
    <w:rPr>
      <w:rFonts w:ascii="Times New Roman" w:hAnsi="Times New Roman" w:eastAsia="宋体" w:cs="Times New Roman"/>
      <w:szCs w:val="20"/>
    </w:rPr>
  </w:style>
  <w:style w:type="character" w:customStyle="1" w:styleId="51">
    <w:name w:val="批注主题 Char"/>
    <w:basedOn w:val="50"/>
    <w:link w:val="21"/>
    <w:semiHidden/>
    <w:qFormat/>
    <w:uiPriority w:val="99"/>
    <w:rPr>
      <w:rFonts w:ascii="Times New Roman" w:hAnsi="Times New Roman" w:eastAsia="宋体" w:cs="Times New Roman"/>
      <w:b/>
      <w:bCs/>
      <w:szCs w:val="20"/>
    </w:rPr>
  </w:style>
  <w:style w:type="character" w:customStyle="1" w:styleId="52">
    <w:name w:val="批注框文本 Char"/>
    <w:basedOn w:val="24"/>
    <w:link w:val="13"/>
    <w:semiHidden/>
    <w:qFormat/>
    <w:uiPriority w:val="99"/>
    <w:rPr>
      <w:rFonts w:ascii="Times New Roman" w:hAnsi="Times New Roman" w:eastAsia="宋体" w:cs="Times New Roman"/>
      <w:sz w:val="18"/>
      <w:szCs w:val="18"/>
    </w:rPr>
  </w:style>
  <w:style w:type="character" w:customStyle="1" w:styleId="53">
    <w:name w:val="正文文本 Char"/>
    <w:basedOn w:val="24"/>
    <w:link w:val="6"/>
    <w:semiHidden/>
    <w:qFormat/>
    <w:uiPriority w:val="99"/>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07278-BF11-462C-987D-E5F7D4FD9E68}">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59</Pages>
  <Words>23129</Words>
  <Characters>25158</Characters>
  <Lines>218</Lines>
  <Paragraphs>61</Paragraphs>
  <TotalTime>7</TotalTime>
  <ScaleCrop>false</ScaleCrop>
  <LinksUpToDate>false</LinksUpToDate>
  <CharactersWithSpaces>26702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2024-06-21T01:35:00Z</dcterms:created>
  <dc:creator>未定义</dc:creator>
  <cp:lastModifiedBy>WPS_1636026673</cp:lastModifiedBy>
  <dcterms:modified xsi:type="dcterms:W3CDTF">2024-09-13T01:14:10Z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4470AFFD744644DD9DCEDBD1C3C3D24F_12</vt:lpwstr>
  </property>
</Properties>
</file>