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440105-2024-03787</w:t>
      </w:r>
    </w:p>
    <w:p>
      <w:pPr>
        <w:pStyle w:val="null3"/>
        <w:jc w:val="center"/>
        <w:outlineLvl w:val="3"/>
      </w:pPr>
      <w:r>
        <w:rPr>
          <w:sz w:val="24"/>
          <w:b/>
        </w:rPr>
        <w:t>采购项目编号：</w:t>
      </w:r>
      <w:r>
        <w:rPr>
          <w:sz w:val="24"/>
          <w:b/>
        </w:rPr>
        <w:t>HYGZ24WJ01A0536</w:t>
      </w:r>
    </w:p>
    <w:p>
      <w:pPr>
        <w:pStyle w:val="null3"/>
        <w:jc w:val="center"/>
        <w:outlineLvl w:val="3"/>
      </w:pPr>
      <w:r>
        <w:rPr>
          <w:sz w:val="24"/>
          <w:b/>
        </w:rPr>
        <w:t>项目名称：</w:t>
      </w:r>
      <w:r>
        <w:rPr>
          <w:sz w:val="24"/>
          <w:b/>
        </w:rPr>
        <w:t>广州市海珠区中医医院电子光学显微镜等医疗设备采购项目</w:t>
      </w:r>
    </w:p>
    <w:p>
      <w:pPr>
        <w:pStyle w:val="null3"/>
        <w:jc w:val="center"/>
        <w:outlineLvl w:val="3"/>
      </w:pPr>
      <w:r>
        <w:rPr>
          <w:sz w:val="24"/>
          <w:b/>
        </w:rPr>
        <w:t>采购人：</w:t>
      </w:r>
      <w:r>
        <w:rPr>
          <w:sz w:val="24"/>
          <w:b/>
        </w:rPr>
        <w:t>广州市海珠区中医医院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广州市海珠区中医医院</w:t>
      </w:r>
      <w:r>
        <w:rPr/>
        <w:t>的委托，采用</w:t>
      </w:r>
      <w:r>
        <w:rPr/>
        <w:t>公开招标</w:t>
      </w:r>
      <w:r>
        <w:rPr/>
        <w:t>方式组织采购</w:t>
      </w:r>
      <w:r>
        <w:rPr/>
        <w:t>广州市海珠区中医医院电子光学显微镜等医疗设备采购项目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广州市海珠区中医医院电子光学显微镜等医疗设备采购项目</w:t>
      </w:r>
    </w:p>
    <w:p>
      <w:pPr>
        <w:pStyle w:val="null3"/>
        <w:ind w:firstLine="480"/>
      </w:pPr>
      <w:r>
        <w:rPr/>
        <w:t>采购计划编号：</w:t>
      </w:r>
      <w:r>
        <w:rPr/>
        <w:t>440105-2024-03787</w:t>
      </w:r>
    </w:p>
    <w:p>
      <w:pPr>
        <w:pStyle w:val="null3"/>
        <w:ind w:firstLine="480"/>
      </w:pPr>
      <w:r>
        <w:rPr/>
        <w:t>采购项目编号：</w:t>
      </w:r>
      <w:r>
        <w:rPr/>
        <w:t>HYGZ24WJ01A0536</w:t>
      </w:r>
    </w:p>
    <w:p>
      <w:pPr>
        <w:pStyle w:val="null3"/>
        <w:ind w:firstLine="480"/>
      </w:pPr>
      <w:r>
        <w:rPr/>
        <w:t>采购方式：</w:t>
      </w:r>
      <w:r>
        <w:rPr/>
        <w:t>公开招标</w:t>
      </w:r>
    </w:p>
    <w:p>
      <w:pPr>
        <w:pStyle w:val="null3"/>
        <w:ind w:firstLine="480"/>
      </w:pPr>
      <w:r>
        <w:rPr/>
        <w:t>预算金额：</w:t>
      </w:r>
      <w:r>
        <w:rPr/>
        <w:t>540,000.00</w:t>
      </w:r>
      <w:r>
        <w:rPr/>
        <w:t>元</w:t>
      </w:r>
    </w:p>
    <w:p>
      <w:pPr>
        <w:pStyle w:val="null3"/>
        <w:outlineLvl w:val="3"/>
      </w:pPr>
      <w:r>
        <w:rPr>
          <w:sz w:val="24"/>
          <w:b/>
        </w:rPr>
        <w:t>2.项目内容及需求情况（采购项目技术规格、参数及要求）</w:t>
      </w:r>
    </w:p>
    <w:p>
      <w:pPr>
        <w:pStyle w:val="null3"/>
      </w:pPr>
      <w:r>
        <w:rPr/>
        <w:t>采购包1(电子光学显微镜等医疗设备):</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电子光学显微镜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耳鼻喉微波治疗仪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其他医疗设备</w:t>
            </w:r>
          </w:p>
        </w:tc>
        <w:tc>
          <w:tcPr>
            <w:tcW w:type="dxa" w:w="2136"/>
          </w:tcPr>
          <w:p>
            <w:pPr>
              <w:pStyle w:val="null3"/>
            </w:pPr>
            <w:r>
              <w:rPr/>
              <w:t>检眼镜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其他医疗设备</w:t>
            </w:r>
          </w:p>
        </w:tc>
        <w:tc>
          <w:tcPr>
            <w:tcW w:type="dxa" w:w="2136"/>
          </w:tcPr>
          <w:p>
            <w:pPr>
              <w:pStyle w:val="null3"/>
            </w:pPr>
            <w:r>
              <w:rPr/>
              <w:t>全自动电脑焦度计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其他医疗设备</w:t>
            </w:r>
          </w:p>
        </w:tc>
        <w:tc>
          <w:tcPr>
            <w:tcW w:type="dxa" w:w="2136"/>
          </w:tcPr>
          <w:p>
            <w:pPr>
              <w:pStyle w:val="null3"/>
            </w:pPr>
            <w:r>
              <w:rPr/>
              <w:t>弱视治疗仪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其他医疗设备</w:t>
            </w:r>
          </w:p>
        </w:tc>
        <w:tc>
          <w:tcPr>
            <w:tcW w:type="dxa" w:w="2136"/>
          </w:tcPr>
          <w:p>
            <w:pPr>
              <w:pStyle w:val="null3"/>
            </w:pPr>
            <w:r>
              <w:rPr/>
              <w:t>闪烁近视治疗仪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其他医疗设备</w:t>
            </w:r>
          </w:p>
        </w:tc>
        <w:tc>
          <w:tcPr>
            <w:tcW w:type="dxa" w:w="2136"/>
          </w:tcPr>
          <w:p>
            <w:pPr>
              <w:pStyle w:val="null3"/>
            </w:pPr>
            <w:r>
              <w:rPr/>
              <w:t>同视机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其他医疗设备</w:t>
            </w:r>
          </w:p>
        </w:tc>
        <w:tc>
          <w:tcPr>
            <w:tcW w:type="dxa" w:w="2136"/>
          </w:tcPr>
          <w:p>
            <w:pPr>
              <w:pStyle w:val="null3"/>
            </w:pPr>
            <w:r>
              <w:rPr/>
              <w:t>五官手术椅</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医用内窥镜</w:t>
            </w:r>
          </w:p>
        </w:tc>
        <w:tc>
          <w:tcPr>
            <w:tcW w:type="dxa" w:w="2136"/>
          </w:tcPr>
          <w:p>
            <w:pPr>
              <w:pStyle w:val="null3"/>
            </w:pPr>
            <w:r>
              <w:rPr/>
              <w:t>硬性耳内镜</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其他医疗设备</w:t>
            </w:r>
          </w:p>
        </w:tc>
        <w:tc>
          <w:tcPr>
            <w:tcW w:type="dxa" w:w="2136"/>
          </w:tcPr>
          <w:p>
            <w:pPr>
              <w:pStyle w:val="null3"/>
            </w:pPr>
            <w:r>
              <w:rPr/>
              <w:t>综合验光仪组合台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其他医疗设备</w:t>
            </w:r>
          </w:p>
        </w:tc>
        <w:tc>
          <w:tcPr>
            <w:tcW w:type="dxa" w:w="2136"/>
          </w:tcPr>
          <w:p>
            <w:pPr>
              <w:pStyle w:val="null3"/>
            </w:pPr>
            <w:r>
              <w:rPr/>
              <w:t>数码裂隙灯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其他医疗设备</w:t>
            </w:r>
          </w:p>
        </w:tc>
        <w:tc>
          <w:tcPr>
            <w:tcW w:type="dxa" w:w="2136"/>
          </w:tcPr>
          <w:p>
            <w:pPr>
              <w:pStyle w:val="null3"/>
            </w:pPr>
            <w:r>
              <w:rPr/>
              <w:t>多功能眼病治疗仪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其他医疗设备</w:t>
            </w:r>
          </w:p>
        </w:tc>
        <w:tc>
          <w:tcPr>
            <w:tcW w:type="dxa" w:w="2136"/>
          </w:tcPr>
          <w:p>
            <w:pPr>
              <w:pStyle w:val="null3"/>
            </w:pPr>
            <w:r>
              <w:rPr/>
              <w:t>干眼治疗仪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采购包1（电子光学显微镜等医疗设备）：</w:t>
      </w:r>
      <w:r>
        <w:rPr/>
        <w:t>采购包属于专门面向中小企业，提供《中小企业声明函》。</w:t>
      </w:r>
    </w:p>
    <w:p>
      <w:pPr>
        <w:pStyle w:val="null3"/>
        <w:outlineLvl w:val="3"/>
      </w:pPr>
      <w:r>
        <w:rPr>
          <w:sz w:val="24"/>
          <w:b/>
        </w:rPr>
        <w:t>3.本项目特定的资格要求：</w:t>
      </w:r>
    </w:p>
    <w:p>
      <w:pPr>
        <w:pStyle w:val="null3"/>
      </w:pPr>
      <w:r>
        <w:rPr/>
        <w:t>采购包1（电子光学显微镜等医疗设备）：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广州市海珠区中医医院</w:t>
      </w:r>
    </w:p>
    <w:p>
      <w:pPr>
        <w:pStyle w:val="null3"/>
        <w:ind w:firstLine="480"/>
      </w:pPr>
      <w:r>
        <w:rPr/>
        <w:t xml:space="preserve"> 地址：</w:t>
      </w:r>
      <w:r>
        <w:rPr/>
        <w:t>广州市海珠区前进路南园大街1号之一</w:t>
      </w:r>
    </w:p>
    <w:p>
      <w:pPr>
        <w:pStyle w:val="null3"/>
        <w:ind w:firstLine="480"/>
      </w:pPr>
      <w:r>
        <w:rPr/>
        <w:t xml:space="preserve"> 联系方式：</w:t>
      </w:r>
      <w:r>
        <w:rPr/>
        <w:t>020-84407210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采购包1（电子光学显微镜等医疗设备）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1期：支付比例50%,签定合同后，且专项债经费下达后，采购人在收到中标供应商提交的与拟支付金额等额正规税务发票后5个工作日内，采购人向当地财政部门申请办理合同总金额50%的支付手续；</w:t>
            </w:r>
          </w:p>
          <w:p>
            <w:pPr>
              <w:pStyle w:val="null3"/>
            </w:pPr>
            <w:r>
              <w:rPr/>
              <w:t>2期：支付比例50%,所有设备验收合格后，且专项债经费下达后5个工作日内采购人向当地财政部门申请办理合同总金额50%的支付手续； 1.第二期支付具体付款要求如下： 合同设备到采购人指定地点交付并完成安装验收后，凭以下材料结算： （1）合同； （2）中标供应商开具的正式全额发票复印件； （3）验收调试报告（加盖采购人公章）； （4）中标通知书 2.付款时间：由于此次使用经费是财政下达的专项债经费，根据专项债经费下达的时间进行支付。在规定时间内，采购人向政府采购支付部门提出办理支付申请手续的时间（不包含政府财政支付部门审核的时间），视为采购人完成本合同约定的付款义务，中标供应商不得追究采购人任何延期支付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2.交付验收标准依次序对照适用标准为：①符合中华人民共和国国家安全质量标准、环保标准或行业标准；②符合招标文件和响应承诺中采购人认可的合理最佳配置、参数及各项要求；③货物来源国官方标准； 3. 货物为原厂商未启封全新包装，具出厂合格证，序列号、包装箱号与出厂批号一致，并可追索查阅； 4. 中标供应商应将关键主机设备的用户手册、保修手册、有关单证资料及配备件、随机工具等交付给采购人，使用操作及安全须知等重要资料应附有中文说明； 5．合同设备如属《中华人民共和国强制检定的工作计量器具目录》内的，中标供应商需提供计量强检合格证，费用已含在合同总价内。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 货物运至采购人指定的地点。投标报价包括货物的搬运费、运输费、卸装费、保险费、验收、货物设计、制造、包装、培训、强检设备的首次检测费用、校准设备检测、质保期服务、设备与医院信息系统的接口费用、技术服务（包括技术资料、图纸的提供）、质保期保障、产品成本、利润、各种税金、及合同实施过程中不可预见费用等一切费用。以上费用需在投标明细报价表中详细列明。 2. 投标报价超过最高限价的投标，一律视为无效投标。</w:t>
            </w:r>
          </w:p>
          <w:p>
            <w:pPr>
              <w:pStyle w:val="null3"/>
            </w:pPr>
            <w:r>
              <w:rPr/>
              <w:t>（二）签订合同期，采购合同由中标供应商与采购人双方签订，签订时间为中标结果出来后的7个工作日内。</w:t>
            </w:r>
          </w:p>
          <w:p>
            <w:pPr>
              <w:pStyle w:val="null3"/>
            </w:pPr>
            <w:r>
              <w:rPr/>
              <w:t>（三）交货要求（技术参数有要求的以技术参数为准），1. 中标供应商应提供原装、原厂、全新的、符合国家质量标准的货物，不得以旧货翻新充数，并按有关要求进行包装及装运。 2. 中标供应商应将所提供货物的装箱清单、备件清单、正规发票、用户手册、原厂保修卡、随机资料及配件、随机工具、维修技术资料手册、维护手册、软件备份、故障代码表、零部件、维修密码等交付给采购人；中标供应商不能完整交付货物及本款规定的单证和工具的，视为未按采购人需求约定供货，中标供应商必须负责补齐，因此导致逾期交付的，由中标供应商承担相关的违约责任。 3. 所有国产产品到货日期不得超过出厂日期（或者生产日期）6个月。</w:t>
            </w:r>
          </w:p>
          <w:p>
            <w:pPr>
              <w:pStyle w:val="null3"/>
            </w:pPr>
            <w:r>
              <w:rPr/>
              <w:t>（四）包装、保险及发运、保管要求（技术参数有要求的以技术参数为准），1. 设备材料的包装必须是制造商原厂包装，其包装均应有良好的防湿、防锈、防潮、防雨、防腐及防碰撞的措施。凡由于包装不良造成的损失和由此产生的费用均由中标供应商承担。 2. 所有新购设备需要的备品备件、专用工具、设备运输、卸货、搬运、安装、调试、检验、培训、技术服务等已包含在合同总价中。 3. 各种设备，必须提供装箱清单，按装箱清单验收货物。 4. 货物在现场的保管由中标供应商负责，直至项目安装、验收完毕。 5. 货物在系统安装调试验收合格前的保险由中标供应商负责，中标供应商负责其派出的现场服务人员人身意外保险。 6. 设备至采购人指定的使用现场的包装、保险及发运等环节和费用均由中标供应商负责。</w:t>
            </w:r>
          </w:p>
          <w:p>
            <w:pPr>
              <w:pStyle w:val="null3"/>
            </w:pPr>
            <w:r>
              <w:rPr/>
              <w:t>（五）售后服务，1.所有设备提供至少叁年或以上的原厂上门保修服务，负责保修期内所有零配件更换和软件维护，相关费用包含在投标报价中。 2. 保证开机率≥98%，设备售后由原厂家专业技术人员维修设备，机器一旦出现故障2小时内响应,24小时内有工作人员上门检测、维修，48小时内仍未能有效解决，提供详细解决方案。若72小时故障仍未修复。厂家需要免费提供备用的设备给采购人临时使用。 3. 保修期过后，承诺提供终身上门服务和软件升级，中标供应商有义务督促厂家定期上门保养和巡视服务，遇设备故障，采购人应第一时间通知厂家工程师，工程师在接到通知后及时响应，优先电话指导处理，电话未能解决的，须在 4 小时内安排技术人员到达现场处理。如需更换零配件，征得采购人同意后可对要更换的零配件收取材料费，且配件费提供优惠价格，不得以任何理由收取上门服务费及差旅费（需附配件价格清单）仪器维修好后六个月内，对仪器再次发生同样的故障并且是需要更换同样的零配件的情况，中标供应商承诺免费维修及更换零配件。所有配件均为当前市场最低价，过保后生产厂家保证设备8年以上的零配件供应服务。 4. 投标人负责临床技术培训、保证使用人员能够正确操作设备的各项，培训次数不限，根据采购人需求安排。技术支持和宣传推广,定期提供相关最新治疗进展资讯。 5. 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电子光学显微镜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耳鼻喉微波治疗仪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检眼镜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其他医疗设备</w:t>
            </w:r>
          </w:p>
        </w:tc>
        <w:tc>
          <w:tcPr>
            <w:tcW w:type="dxa" w:w="831"/>
          </w:tcPr>
          <w:p>
            <w:pPr>
              <w:pStyle w:val="null3"/>
              <w:jc w:val="left"/>
            </w:pPr>
            <w:r>
              <w:rPr/>
              <w:t>全自动电脑焦度计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其他医疗设备</w:t>
            </w:r>
          </w:p>
        </w:tc>
        <w:tc>
          <w:tcPr>
            <w:tcW w:type="dxa" w:w="831"/>
          </w:tcPr>
          <w:p>
            <w:pPr>
              <w:pStyle w:val="null3"/>
              <w:jc w:val="left"/>
            </w:pPr>
            <w:r>
              <w:rPr/>
              <w:t>弱视治疗仪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其他医疗设备</w:t>
            </w:r>
          </w:p>
        </w:tc>
        <w:tc>
          <w:tcPr>
            <w:tcW w:type="dxa" w:w="831"/>
          </w:tcPr>
          <w:p>
            <w:pPr>
              <w:pStyle w:val="null3"/>
              <w:jc w:val="left"/>
            </w:pPr>
            <w:r>
              <w:rPr/>
              <w:t>闪烁近视治疗仪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其他医疗设备</w:t>
            </w:r>
          </w:p>
        </w:tc>
        <w:tc>
          <w:tcPr>
            <w:tcW w:type="dxa" w:w="831"/>
          </w:tcPr>
          <w:p>
            <w:pPr>
              <w:pStyle w:val="null3"/>
              <w:jc w:val="left"/>
            </w:pPr>
            <w:r>
              <w:rPr/>
              <w:t>同视机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其他医疗设备</w:t>
            </w:r>
          </w:p>
        </w:tc>
        <w:tc>
          <w:tcPr>
            <w:tcW w:type="dxa" w:w="831"/>
          </w:tcPr>
          <w:p>
            <w:pPr>
              <w:pStyle w:val="null3"/>
              <w:jc w:val="left"/>
            </w:pPr>
            <w:r>
              <w:rPr/>
              <w:t>五官手术椅</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医用内窥镜</w:t>
            </w:r>
          </w:p>
        </w:tc>
        <w:tc>
          <w:tcPr>
            <w:tcW w:type="dxa" w:w="831"/>
          </w:tcPr>
          <w:p>
            <w:pPr>
              <w:pStyle w:val="null3"/>
              <w:jc w:val="left"/>
            </w:pPr>
            <w:r>
              <w:rPr/>
              <w:t>硬性耳内镜</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6,000.00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其他医疗设备</w:t>
            </w:r>
          </w:p>
        </w:tc>
        <w:tc>
          <w:tcPr>
            <w:tcW w:type="dxa" w:w="831"/>
          </w:tcPr>
          <w:p>
            <w:pPr>
              <w:pStyle w:val="null3"/>
              <w:jc w:val="left"/>
            </w:pPr>
            <w:r>
              <w:rPr/>
              <w:t>综合验光仪组合台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数码裂隙灯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其他医疗设备</w:t>
            </w:r>
          </w:p>
        </w:tc>
        <w:tc>
          <w:tcPr>
            <w:tcW w:type="dxa" w:w="831"/>
          </w:tcPr>
          <w:p>
            <w:pPr>
              <w:pStyle w:val="null3"/>
              <w:jc w:val="left"/>
            </w:pPr>
            <w:r>
              <w:rPr/>
              <w:t>多功能眼病治疗仪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其他医疗设备</w:t>
            </w:r>
          </w:p>
        </w:tc>
        <w:tc>
          <w:tcPr>
            <w:tcW w:type="dxa" w:w="831"/>
          </w:tcPr>
          <w:p>
            <w:pPr>
              <w:pStyle w:val="null3"/>
              <w:jc w:val="left"/>
            </w:pPr>
            <w:r>
              <w:rPr/>
              <w:t>干眼治疗仪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详见附表一十三</w:t>
            </w:r>
          </w:p>
        </w:tc>
      </w:tr>
    </w:tbl>
    <w:p>
      <w:pPr>
        <w:pStyle w:val="null3"/>
      </w:pPr>
      <w:r>
        <w:rPr>
          <w:b/>
        </w:rPr>
        <w:t>附表</w:t>
      </w:r>
      <w:r>
        <w:rPr>
          <w:b/>
        </w:rPr>
        <w:t>一</w:t>
      </w:r>
      <w:r>
        <w:rPr>
          <w:b/>
        </w:rPr>
        <w:t>：</w:t>
      </w:r>
      <w:r>
        <w:rPr>
          <w:b/>
        </w:rPr>
        <w:t>电子光学显微镜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1.机械筒长：≤160mm</w:t>
            </w:r>
          </w:p>
        </w:tc>
      </w:tr>
      <w:tr>
        <w:tc>
          <w:tcPr>
            <w:tcW w:type="dxa" w:w="2076"/>
          </w:tcPr>
          <w:p/>
        </w:tc>
        <w:tc>
          <w:tcPr>
            <w:tcW w:type="dxa" w:w="415"/>
          </w:tcPr>
          <w:p>
            <w:pPr>
              <w:pStyle w:val="null3"/>
            </w:pPr>
            <w:r>
              <w:rPr/>
              <w:t>3</w:t>
            </w:r>
          </w:p>
        </w:tc>
        <w:tc>
          <w:tcPr>
            <w:tcW w:type="dxa" w:w="5814"/>
          </w:tcPr>
          <w:p>
            <w:pPr>
              <w:pStyle w:val="null3"/>
            </w:pPr>
            <w:r>
              <w:rPr/>
              <w:t>2.目镜放大率：≥10X</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3.观察形式：双目</w:t>
            </w:r>
          </w:p>
        </w:tc>
      </w:tr>
      <w:tr>
        <w:tc>
          <w:tcPr>
            <w:tcW w:type="dxa" w:w="2076"/>
          </w:tcPr>
          <w:p/>
        </w:tc>
        <w:tc>
          <w:tcPr>
            <w:tcW w:type="dxa" w:w="415"/>
          </w:tcPr>
          <w:p>
            <w:pPr>
              <w:pStyle w:val="null3"/>
            </w:pPr>
            <w:r>
              <w:rPr/>
              <w:t>5</w:t>
            </w:r>
          </w:p>
        </w:tc>
        <w:tc>
          <w:tcPr>
            <w:tcW w:type="dxa" w:w="5814"/>
          </w:tcPr>
          <w:p>
            <w:pPr>
              <w:pStyle w:val="null3"/>
            </w:pPr>
            <w:r>
              <w:rPr/>
              <w:t>4.观察头：包括但不限于铰链式双目头</w:t>
            </w:r>
          </w:p>
        </w:tc>
      </w:tr>
      <w:tr>
        <w:tc>
          <w:tcPr>
            <w:tcW w:type="dxa" w:w="2076"/>
          </w:tcPr>
          <w:p/>
        </w:tc>
        <w:tc>
          <w:tcPr>
            <w:tcW w:type="dxa" w:w="415"/>
          </w:tcPr>
          <w:p>
            <w:pPr>
              <w:pStyle w:val="null3"/>
            </w:pPr>
            <w:r>
              <w:rPr/>
              <w:t>6</w:t>
            </w:r>
          </w:p>
        </w:tc>
        <w:tc>
          <w:tcPr>
            <w:tcW w:type="dxa" w:w="5814"/>
          </w:tcPr>
          <w:p>
            <w:pPr>
              <w:pStyle w:val="null3"/>
            </w:pPr>
            <w:r>
              <w:rPr/>
              <w:t>5.物镜转换器：包括但不限于内向式四孔转换器</w:t>
            </w:r>
          </w:p>
        </w:tc>
      </w:tr>
      <w:tr>
        <w:tc>
          <w:tcPr>
            <w:tcW w:type="dxa" w:w="2076"/>
          </w:tcPr>
          <w:p/>
        </w:tc>
        <w:tc>
          <w:tcPr>
            <w:tcW w:type="dxa" w:w="415"/>
          </w:tcPr>
          <w:p>
            <w:pPr>
              <w:pStyle w:val="null3"/>
            </w:pPr>
            <w:r>
              <w:rPr/>
              <w:t>7</w:t>
            </w:r>
          </w:p>
        </w:tc>
        <w:tc>
          <w:tcPr>
            <w:tcW w:type="dxa" w:w="5814"/>
          </w:tcPr>
          <w:p>
            <w:pPr>
              <w:pStyle w:val="null3"/>
            </w:pPr>
            <w:r>
              <w:rPr/>
              <w:t>6.物镜：包括但不限于消色差物镜 4×，10×，40×、100×</w:t>
            </w:r>
          </w:p>
        </w:tc>
      </w:tr>
      <w:tr>
        <w:tc>
          <w:tcPr>
            <w:tcW w:type="dxa" w:w="2076"/>
          </w:tcPr>
          <w:p/>
        </w:tc>
        <w:tc>
          <w:tcPr>
            <w:tcW w:type="dxa" w:w="415"/>
          </w:tcPr>
          <w:p>
            <w:pPr>
              <w:pStyle w:val="null3"/>
            </w:pPr>
            <w:r>
              <w:rPr/>
              <w:t>8</w:t>
            </w:r>
          </w:p>
        </w:tc>
        <w:tc>
          <w:tcPr>
            <w:tcW w:type="dxa" w:w="5814"/>
          </w:tcPr>
          <w:p>
            <w:pPr>
              <w:pStyle w:val="null3"/>
            </w:pPr>
            <w:r>
              <w:rPr/>
              <w:t>7.聚光镜：NA≥1.2 阿贝式聚光镜带可变光栏</w:t>
            </w:r>
          </w:p>
        </w:tc>
      </w:tr>
      <w:tr>
        <w:tc>
          <w:tcPr>
            <w:tcW w:type="dxa" w:w="2076"/>
          </w:tcPr>
          <w:p/>
        </w:tc>
        <w:tc>
          <w:tcPr>
            <w:tcW w:type="dxa" w:w="415"/>
          </w:tcPr>
          <w:p>
            <w:pPr>
              <w:pStyle w:val="null3"/>
            </w:pPr>
            <w:r>
              <w:rPr/>
              <w:t>9</w:t>
            </w:r>
          </w:p>
        </w:tc>
        <w:tc>
          <w:tcPr>
            <w:tcW w:type="dxa" w:w="5814"/>
          </w:tcPr>
          <w:p>
            <w:pPr>
              <w:pStyle w:val="null3"/>
            </w:pPr>
            <w:r>
              <w:rPr/>
              <w:t>8.载物台：双层活动平台</w:t>
            </w:r>
          </w:p>
        </w:tc>
      </w:tr>
      <w:tr>
        <w:tc>
          <w:tcPr>
            <w:tcW w:type="dxa" w:w="2076"/>
          </w:tcPr>
          <w:p/>
        </w:tc>
        <w:tc>
          <w:tcPr>
            <w:tcW w:type="dxa" w:w="415"/>
          </w:tcPr>
          <w:p>
            <w:pPr>
              <w:pStyle w:val="null3"/>
            </w:pPr>
            <w:r>
              <w:rPr/>
              <w:t>10</w:t>
            </w:r>
          </w:p>
        </w:tc>
        <w:tc>
          <w:tcPr>
            <w:tcW w:type="dxa" w:w="5814"/>
          </w:tcPr>
          <w:p>
            <w:pPr>
              <w:pStyle w:val="null3"/>
            </w:pPr>
            <w:r>
              <w:rPr/>
              <w:t>9.调焦机构：包括但不限于同轴粗微调焦机构，微调格值≥0.004mm，粗调、微调范围≥24mm</w:t>
            </w:r>
          </w:p>
        </w:tc>
      </w:tr>
      <w:tr>
        <w:tc>
          <w:tcPr>
            <w:tcW w:type="dxa" w:w="2076"/>
          </w:tcPr>
          <w:p/>
        </w:tc>
        <w:tc>
          <w:tcPr>
            <w:tcW w:type="dxa" w:w="415"/>
          </w:tcPr>
          <w:p>
            <w:pPr>
              <w:pStyle w:val="null3"/>
            </w:pPr>
            <w:r>
              <w:rPr/>
              <w:t>11</w:t>
            </w:r>
          </w:p>
        </w:tc>
        <w:tc>
          <w:tcPr>
            <w:tcW w:type="dxa" w:w="5814"/>
          </w:tcPr>
          <w:p>
            <w:pPr>
              <w:pStyle w:val="null3"/>
            </w:pPr>
            <w:r>
              <w:rPr/>
              <w:t>10.照明:≥1W LED</w:t>
            </w:r>
          </w:p>
        </w:tc>
      </w:tr>
      <w:tr>
        <w:tc>
          <w:tcPr>
            <w:tcW w:type="dxa" w:w="2076"/>
          </w:tcPr>
          <w:p/>
        </w:tc>
        <w:tc>
          <w:tcPr>
            <w:tcW w:type="dxa" w:w="415"/>
          </w:tcPr>
          <w:p>
            <w:pPr>
              <w:pStyle w:val="null3"/>
            </w:pPr>
            <w:r>
              <w:rPr/>
              <w:t>12</w:t>
            </w:r>
          </w:p>
        </w:tc>
        <w:tc>
          <w:tcPr>
            <w:tcW w:type="dxa" w:w="5814"/>
          </w:tcPr>
          <w:p>
            <w:pPr>
              <w:pStyle w:val="null3"/>
            </w:pPr>
            <w:r>
              <w:rPr/>
              <w:t>（二）配置清单（每套）：</w:t>
            </w:r>
            <w:r>
              <w:br/>
            </w:r>
            <w:r>
              <w:rPr/>
              <w:t xml:space="preserve"> 1.主机机架(含电器)  1台</w:t>
            </w:r>
            <w:r>
              <w:br/>
            </w:r>
            <w:r>
              <w:rPr/>
              <w:t xml:space="preserve"> 2.双层活动平台     1个</w:t>
            </w:r>
            <w:r>
              <w:br/>
            </w:r>
            <w:r>
              <w:rPr/>
              <w:t xml:space="preserve"> 3.聚光镜支架       1个</w:t>
            </w:r>
            <w:r>
              <w:br/>
            </w:r>
            <w:r>
              <w:rPr/>
              <w:t xml:space="preserve"> 4.双目镜筒        1个</w:t>
            </w:r>
            <w:r>
              <w:br/>
            </w:r>
            <w:r>
              <w:rPr/>
              <w:t xml:space="preserve"> 5.聚光镜            1个</w:t>
            </w:r>
            <w:r>
              <w:br/>
            </w:r>
            <w:r>
              <w:rPr/>
              <w:t xml:space="preserve"> 6.目镜           2个</w:t>
            </w:r>
            <w:r>
              <w:br/>
            </w:r>
            <w:r>
              <w:rPr/>
              <w:t xml:space="preserve"> 7.物镜           1套</w:t>
            </w:r>
            <w:r>
              <w:br/>
            </w:r>
            <w:r>
              <w:rPr/>
              <w:t xml:space="preserve"> 8.滤色片         1片</w:t>
            </w:r>
            <w:r>
              <w:br/>
            </w:r>
            <w:r>
              <w:rPr/>
              <w:t xml:space="preserve"> 9.使用说明书     1份</w:t>
            </w:r>
            <w:r>
              <w:br/>
            </w:r>
            <w:r>
              <w:rPr/>
              <w:t xml:space="preserve"> 10.合格证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耳鼻喉微波治疗仪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1.输出功率:0～100W，允差±5W，分辨率≥1W</w:t>
            </w:r>
          </w:p>
        </w:tc>
      </w:tr>
      <w:tr>
        <w:tc>
          <w:tcPr>
            <w:tcW w:type="dxa" w:w="2076"/>
          </w:tcPr>
          <w:p/>
        </w:tc>
        <w:tc>
          <w:tcPr>
            <w:tcW w:type="dxa" w:w="415"/>
          </w:tcPr>
          <w:p>
            <w:pPr>
              <w:pStyle w:val="null3"/>
            </w:pPr>
            <w:r>
              <w:rPr/>
              <w:t>3</w:t>
            </w:r>
          </w:p>
        </w:tc>
        <w:tc>
          <w:tcPr>
            <w:tcW w:type="dxa" w:w="5814"/>
          </w:tcPr>
          <w:p>
            <w:pPr>
              <w:pStyle w:val="null3"/>
            </w:pPr>
            <w:r>
              <w:rPr/>
              <w:t>2.工作频率:2450MHz±50MHz</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3.运行模式:包括但不限于连续运行</w:t>
            </w:r>
          </w:p>
        </w:tc>
      </w:tr>
      <w:tr>
        <w:tc>
          <w:tcPr>
            <w:tcW w:type="dxa" w:w="2076"/>
          </w:tcPr>
          <w:p/>
        </w:tc>
        <w:tc>
          <w:tcPr>
            <w:tcW w:type="dxa" w:w="415"/>
          </w:tcPr>
          <w:p>
            <w:pPr>
              <w:pStyle w:val="null3"/>
            </w:pPr>
            <w:r>
              <w:rPr/>
              <w:t>5</w:t>
            </w:r>
          </w:p>
        </w:tc>
        <w:tc>
          <w:tcPr>
            <w:tcW w:type="dxa" w:w="5814"/>
          </w:tcPr>
          <w:p>
            <w:pPr>
              <w:pStyle w:val="null3"/>
            </w:pPr>
            <w:r>
              <w:rPr/>
              <w:t>4.驻波比：≤3</w:t>
            </w:r>
          </w:p>
        </w:tc>
      </w:tr>
      <w:tr>
        <w:tc>
          <w:tcPr>
            <w:tcW w:type="dxa" w:w="2076"/>
          </w:tcPr>
          <w:p/>
        </w:tc>
        <w:tc>
          <w:tcPr>
            <w:tcW w:type="dxa" w:w="415"/>
          </w:tcPr>
          <w:p>
            <w:pPr>
              <w:pStyle w:val="null3"/>
            </w:pPr>
            <w:r>
              <w:rPr/>
              <w:t>6</w:t>
            </w:r>
          </w:p>
        </w:tc>
        <w:tc>
          <w:tcPr>
            <w:tcW w:type="dxa" w:w="5814"/>
          </w:tcPr>
          <w:p>
            <w:pPr>
              <w:pStyle w:val="null3"/>
            </w:pPr>
            <w:r>
              <w:rPr/>
              <w:t>5.时间设定方式：自动/手动</w:t>
            </w:r>
          </w:p>
        </w:tc>
      </w:tr>
      <w:tr>
        <w:tc>
          <w:tcPr>
            <w:tcW w:type="dxa" w:w="2076"/>
          </w:tcPr>
          <w:p/>
        </w:tc>
        <w:tc>
          <w:tcPr>
            <w:tcW w:type="dxa" w:w="415"/>
          </w:tcPr>
          <w:p>
            <w:pPr>
              <w:pStyle w:val="null3"/>
            </w:pPr>
            <w:r>
              <w:rPr/>
              <w:t>7</w:t>
            </w:r>
          </w:p>
        </w:tc>
        <w:tc>
          <w:tcPr>
            <w:tcW w:type="dxa" w:w="5814"/>
          </w:tcPr>
          <w:p>
            <w:pPr>
              <w:pStyle w:val="null3"/>
            </w:pPr>
            <w:r>
              <w:rPr/>
              <w:t>6.工作方式：理疗/治疗</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7.显示方式：触摸屏≥7寸</w:t>
            </w:r>
          </w:p>
        </w:tc>
      </w:tr>
      <w:tr>
        <w:tc>
          <w:tcPr>
            <w:tcW w:type="dxa" w:w="2076"/>
          </w:tcPr>
          <w:p/>
        </w:tc>
        <w:tc>
          <w:tcPr>
            <w:tcW w:type="dxa" w:w="415"/>
          </w:tcPr>
          <w:p>
            <w:pPr>
              <w:pStyle w:val="null3"/>
            </w:pPr>
            <w:r>
              <w:rPr/>
              <w:t>9</w:t>
            </w:r>
          </w:p>
        </w:tc>
        <w:tc>
          <w:tcPr>
            <w:tcW w:type="dxa" w:w="5814"/>
          </w:tcPr>
          <w:p>
            <w:pPr>
              <w:pStyle w:val="null3"/>
            </w:pPr>
            <w:r>
              <w:rPr/>
              <w:t>8.控制开关：触摸式按键/脚踏控制</w:t>
            </w:r>
          </w:p>
        </w:tc>
      </w:tr>
      <w:tr>
        <w:tc>
          <w:tcPr>
            <w:tcW w:type="dxa" w:w="2076"/>
          </w:tcPr>
          <w:p/>
        </w:tc>
        <w:tc>
          <w:tcPr>
            <w:tcW w:type="dxa" w:w="415"/>
          </w:tcPr>
          <w:p>
            <w:pPr>
              <w:pStyle w:val="null3"/>
            </w:pPr>
            <w:r>
              <w:rPr/>
              <w:t>10</w:t>
            </w:r>
          </w:p>
        </w:tc>
        <w:tc>
          <w:tcPr>
            <w:tcW w:type="dxa" w:w="5814"/>
          </w:tcPr>
          <w:p>
            <w:pPr>
              <w:pStyle w:val="null3"/>
            </w:pPr>
            <w:r>
              <w:rPr/>
              <w:t>9.微波泄露：≤2mW/cm2</w:t>
            </w:r>
          </w:p>
        </w:tc>
      </w:tr>
      <w:tr>
        <w:tc>
          <w:tcPr>
            <w:tcW w:type="dxa" w:w="2076"/>
          </w:tcPr>
          <w:p/>
        </w:tc>
        <w:tc>
          <w:tcPr>
            <w:tcW w:type="dxa" w:w="415"/>
          </w:tcPr>
          <w:p>
            <w:pPr>
              <w:pStyle w:val="null3"/>
            </w:pPr>
            <w:r>
              <w:rPr/>
              <w:t>11</w:t>
            </w:r>
          </w:p>
        </w:tc>
        <w:tc>
          <w:tcPr>
            <w:tcW w:type="dxa" w:w="5814"/>
          </w:tcPr>
          <w:p>
            <w:pPr>
              <w:pStyle w:val="null3"/>
            </w:pPr>
            <w:r>
              <w:rPr/>
              <w:t>10.对地漏电流（正常状态）：≤0.5mA</w:t>
            </w:r>
          </w:p>
        </w:tc>
      </w:tr>
      <w:tr>
        <w:tc>
          <w:tcPr>
            <w:tcW w:type="dxa" w:w="2076"/>
          </w:tcPr>
          <w:p/>
        </w:tc>
        <w:tc>
          <w:tcPr>
            <w:tcW w:type="dxa" w:w="415"/>
          </w:tcPr>
          <w:p>
            <w:pPr>
              <w:pStyle w:val="null3"/>
            </w:pPr>
            <w:r>
              <w:rPr/>
              <w:t>12</w:t>
            </w:r>
          </w:p>
        </w:tc>
        <w:tc>
          <w:tcPr>
            <w:tcW w:type="dxa" w:w="5814"/>
          </w:tcPr>
          <w:p>
            <w:pPr>
              <w:pStyle w:val="null3"/>
            </w:pPr>
            <w:r>
              <w:rPr/>
              <w:t>11.机器外形：包括但不限于立式带可移动小车</w:t>
            </w:r>
          </w:p>
        </w:tc>
      </w:tr>
      <w:tr>
        <w:tc>
          <w:tcPr>
            <w:tcW w:type="dxa" w:w="2076"/>
          </w:tcPr>
          <w:p/>
        </w:tc>
        <w:tc>
          <w:tcPr>
            <w:tcW w:type="dxa" w:w="415"/>
          </w:tcPr>
          <w:p>
            <w:pPr>
              <w:pStyle w:val="null3"/>
            </w:pPr>
            <w:r>
              <w:rPr/>
              <w:t>13</w:t>
            </w:r>
          </w:p>
        </w:tc>
        <w:tc>
          <w:tcPr>
            <w:tcW w:type="dxa" w:w="5814"/>
          </w:tcPr>
          <w:p>
            <w:pPr>
              <w:pStyle w:val="null3"/>
            </w:pPr>
            <w:r>
              <w:rPr/>
              <w:t>（二）配置清单（每套）：</w:t>
            </w:r>
            <w:r>
              <w:br/>
            </w:r>
            <w:r>
              <w:rPr/>
              <w:t xml:space="preserve"> 1.主机  1台</w:t>
            </w:r>
            <w:r>
              <w:br/>
            </w:r>
            <w:r>
              <w:rPr/>
              <w:t xml:space="preserve"> 2.台车  1台</w:t>
            </w:r>
            <w:r>
              <w:br/>
            </w:r>
            <w:r>
              <w:rPr/>
              <w:t xml:space="preserve"> 3.探头  8个</w:t>
            </w:r>
            <w:r>
              <w:br/>
            </w:r>
            <w:r>
              <w:rPr/>
              <w:t xml:space="preserve"> 4.治疗线  1条</w:t>
            </w:r>
            <w:r>
              <w:br/>
            </w:r>
            <w:r>
              <w:rPr/>
              <w:t xml:space="preserve"> 5.脚踏开关  1个</w:t>
            </w:r>
            <w:r>
              <w:br/>
            </w:r>
            <w:r>
              <w:rPr/>
              <w:t xml:space="preserve"> 6.万向臂配及支柱  1套</w:t>
            </w:r>
            <w:r>
              <w:br/>
            </w:r>
            <w:r>
              <w:rPr/>
              <w:t xml:space="preserve"> 7.接头座柱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检眼镜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1.照明形式：包括但不限于大光斑（≥￠3.2mm）、小光斑（≤￠1.6mm）、裂隙、中心网格、无赤片</w:t>
            </w:r>
          </w:p>
        </w:tc>
      </w:tr>
      <w:tr>
        <w:tc>
          <w:tcPr>
            <w:tcW w:type="dxa" w:w="2076"/>
          </w:tcPr>
          <w:p/>
        </w:tc>
        <w:tc>
          <w:tcPr>
            <w:tcW w:type="dxa" w:w="415"/>
          </w:tcPr>
          <w:p>
            <w:pPr>
              <w:pStyle w:val="null3"/>
            </w:pPr>
            <w:r>
              <w:rPr/>
              <w:t>3</w:t>
            </w:r>
          </w:p>
        </w:tc>
        <w:tc>
          <w:tcPr>
            <w:tcW w:type="dxa" w:w="5814"/>
          </w:tcPr>
          <w:p>
            <w:pPr>
              <w:pStyle w:val="null3"/>
            </w:pPr>
            <w:r>
              <w:rPr/>
              <w:t>2.屈光度补偿：包括但不限于0、±1D、±2D、±3D、±4D、±5D、±6D、±8D、±10D、±12D、±16D、±20D、-25D</w:t>
            </w:r>
          </w:p>
        </w:tc>
      </w:tr>
      <w:tr>
        <w:tc>
          <w:tcPr>
            <w:tcW w:type="dxa" w:w="2076"/>
          </w:tcPr>
          <w:p/>
        </w:tc>
        <w:tc>
          <w:tcPr>
            <w:tcW w:type="dxa" w:w="415"/>
          </w:tcPr>
          <w:p>
            <w:pPr>
              <w:pStyle w:val="null3"/>
            </w:pPr>
            <w:r>
              <w:rPr/>
              <w:t>4</w:t>
            </w:r>
          </w:p>
        </w:tc>
        <w:tc>
          <w:tcPr>
            <w:tcW w:type="dxa" w:w="5814"/>
          </w:tcPr>
          <w:p>
            <w:pPr>
              <w:pStyle w:val="null3"/>
            </w:pPr>
            <w:r>
              <w:rPr/>
              <w:t>3.光源：≥3.6V、2.6W微型卤钨灯泡</w:t>
            </w:r>
          </w:p>
        </w:tc>
      </w:tr>
      <w:tr>
        <w:tc>
          <w:tcPr>
            <w:tcW w:type="dxa" w:w="2076"/>
          </w:tcPr>
          <w:p/>
        </w:tc>
        <w:tc>
          <w:tcPr>
            <w:tcW w:type="dxa" w:w="415"/>
          </w:tcPr>
          <w:p>
            <w:pPr>
              <w:pStyle w:val="null3"/>
            </w:pPr>
            <w:r>
              <w:rPr/>
              <w:t>5</w:t>
            </w:r>
          </w:p>
        </w:tc>
        <w:tc>
          <w:tcPr>
            <w:tcW w:type="dxa" w:w="5814"/>
          </w:tcPr>
          <w:p>
            <w:pPr>
              <w:pStyle w:val="null3"/>
            </w:pPr>
            <w:r>
              <w:rPr/>
              <w:t>4.输入功率：≥5VA</w:t>
            </w:r>
          </w:p>
        </w:tc>
      </w:tr>
      <w:tr>
        <w:tc>
          <w:tcPr>
            <w:tcW w:type="dxa" w:w="2076"/>
          </w:tcPr>
          <w:p/>
        </w:tc>
        <w:tc>
          <w:tcPr>
            <w:tcW w:type="dxa" w:w="415"/>
          </w:tcPr>
          <w:p>
            <w:pPr>
              <w:pStyle w:val="null3"/>
            </w:pPr>
            <w:r>
              <w:rPr/>
              <w:t>6</w:t>
            </w:r>
          </w:p>
        </w:tc>
        <w:tc>
          <w:tcPr>
            <w:tcW w:type="dxa" w:w="5814"/>
          </w:tcPr>
          <w:p>
            <w:pPr>
              <w:pStyle w:val="null3"/>
            </w:pPr>
            <w:r>
              <w:rPr/>
              <w:t>（二）配置清单（每套）：</w:t>
            </w:r>
            <w:r>
              <w:br/>
            </w:r>
            <w:r>
              <w:rPr/>
              <w:t xml:space="preserve"> 1.说明书  1本</w:t>
            </w:r>
            <w:r>
              <w:br/>
            </w:r>
            <w:r>
              <w:rPr/>
              <w:t xml:space="preserve"> 2.合格证  1份</w:t>
            </w:r>
            <w:r>
              <w:br/>
            </w:r>
            <w:r>
              <w:rPr/>
              <w:t xml:space="preserve"> 3.直接检眼镜  1台</w:t>
            </w:r>
            <w:r>
              <w:br/>
            </w:r>
            <w:r>
              <w:rPr/>
              <w:t xml:space="preserve"> 4.备用灯泡  1个</w:t>
            </w:r>
            <w:r>
              <w:br/>
            </w:r>
            <w:r>
              <w:rPr/>
              <w:t xml:space="preserve"> 5.备用0.1A保险丝  2只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全自动电脑焦度计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球镜测量范围：0～±25D</w:t>
            </w:r>
          </w:p>
        </w:tc>
      </w:tr>
      <w:tr>
        <w:tc>
          <w:tcPr>
            <w:tcW w:type="dxa" w:w="2076"/>
          </w:tcPr>
          <w:p/>
        </w:tc>
        <w:tc>
          <w:tcPr>
            <w:tcW w:type="dxa" w:w="415"/>
          </w:tcPr>
          <w:p>
            <w:pPr>
              <w:pStyle w:val="null3"/>
            </w:pPr>
            <w:r>
              <w:rPr/>
              <w:t>2</w:t>
            </w:r>
          </w:p>
        </w:tc>
        <w:tc>
          <w:tcPr>
            <w:tcW w:type="dxa" w:w="5814"/>
          </w:tcPr>
          <w:p>
            <w:pPr>
              <w:pStyle w:val="null3"/>
            </w:pPr>
            <w:r>
              <w:rPr/>
              <w:t>2. 柱镜测量范围：0～±10D</w:t>
            </w:r>
          </w:p>
        </w:tc>
      </w:tr>
      <w:tr>
        <w:tc>
          <w:tcPr>
            <w:tcW w:type="dxa" w:w="2076"/>
          </w:tcPr>
          <w:p/>
        </w:tc>
        <w:tc>
          <w:tcPr>
            <w:tcW w:type="dxa" w:w="415"/>
          </w:tcPr>
          <w:p>
            <w:pPr>
              <w:pStyle w:val="null3"/>
            </w:pPr>
            <w:r>
              <w:rPr/>
              <w:t>3</w:t>
            </w:r>
          </w:p>
        </w:tc>
        <w:tc>
          <w:tcPr>
            <w:tcW w:type="dxa" w:w="5814"/>
          </w:tcPr>
          <w:p>
            <w:pPr>
              <w:pStyle w:val="null3"/>
            </w:pPr>
            <w:r>
              <w:rPr/>
              <w:t>3. 轴位测量范围：0～180°</w:t>
            </w:r>
          </w:p>
        </w:tc>
      </w:tr>
      <w:tr>
        <w:tc>
          <w:tcPr>
            <w:tcW w:type="dxa" w:w="2076"/>
          </w:tcPr>
          <w:p/>
        </w:tc>
        <w:tc>
          <w:tcPr>
            <w:tcW w:type="dxa" w:w="415"/>
          </w:tcPr>
          <w:p>
            <w:pPr>
              <w:pStyle w:val="null3"/>
            </w:pPr>
            <w:r>
              <w:rPr/>
              <w:t>4</w:t>
            </w:r>
          </w:p>
        </w:tc>
        <w:tc>
          <w:tcPr>
            <w:tcW w:type="dxa" w:w="5814"/>
          </w:tcPr>
          <w:p>
            <w:pPr>
              <w:pStyle w:val="null3"/>
            </w:pPr>
            <w:r>
              <w:rPr/>
              <w:t>4. ADD测量范围：0～10D</w:t>
            </w:r>
          </w:p>
        </w:tc>
      </w:tr>
      <w:tr>
        <w:tc>
          <w:tcPr>
            <w:tcW w:type="dxa" w:w="2076"/>
          </w:tcPr>
          <w:p/>
        </w:tc>
        <w:tc>
          <w:tcPr>
            <w:tcW w:type="dxa" w:w="415"/>
          </w:tcPr>
          <w:p>
            <w:pPr>
              <w:pStyle w:val="null3"/>
            </w:pPr>
            <w:r>
              <w:rPr/>
              <w:t>5</w:t>
            </w:r>
          </w:p>
        </w:tc>
        <w:tc>
          <w:tcPr>
            <w:tcW w:type="dxa" w:w="5814"/>
          </w:tcPr>
          <w:p>
            <w:pPr>
              <w:pStyle w:val="null3"/>
            </w:pPr>
            <w:r>
              <w:rPr/>
              <w:t>5. 棱镜测量范围：0～10D</w:t>
            </w:r>
          </w:p>
        </w:tc>
      </w:tr>
      <w:tr>
        <w:tc>
          <w:tcPr>
            <w:tcW w:type="dxa" w:w="2076"/>
          </w:tcPr>
          <w:p/>
        </w:tc>
        <w:tc>
          <w:tcPr>
            <w:tcW w:type="dxa" w:w="415"/>
          </w:tcPr>
          <w:p>
            <w:pPr>
              <w:pStyle w:val="null3"/>
            </w:pPr>
            <w:r>
              <w:rPr/>
              <w:t>6</w:t>
            </w:r>
          </w:p>
        </w:tc>
        <w:tc>
          <w:tcPr>
            <w:tcW w:type="dxa" w:w="5814"/>
          </w:tcPr>
          <w:p>
            <w:pPr>
              <w:pStyle w:val="null3"/>
            </w:pPr>
            <w:r>
              <w:rPr/>
              <w:t>6. 图像显示设备：≥5.6寸</w:t>
            </w:r>
          </w:p>
        </w:tc>
      </w:tr>
      <w:tr>
        <w:tc>
          <w:tcPr>
            <w:tcW w:type="dxa" w:w="2076"/>
          </w:tcPr>
          <w:p/>
        </w:tc>
        <w:tc>
          <w:tcPr>
            <w:tcW w:type="dxa" w:w="415"/>
          </w:tcPr>
          <w:p>
            <w:pPr>
              <w:pStyle w:val="null3"/>
            </w:pPr>
            <w:r>
              <w:rPr/>
              <w:t>7</w:t>
            </w:r>
          </w:p>
        </w:tc>
        <w:tc>
          <w:tcPr>
            <w:tcW w:type="dxa" w:w="5814"/>
          </w:tcPr>
          <w:p>
            <w:pPr>
              <w:pStyle w:val="null3"/>
            </w:pPr>
            <w:r>
              <w:rPr/>
              <w:t>7. 适用镜片直径：20mm-100mm，允差±2mm</w:t>
            </w:r>
          </w:p>
        </w:tc>
      </w:tr>
      <w:tr>
        <w:tc>
          <w:tcPr>
            <w:tcW w:type="dxa" w:w="2076"/>
          </w:tcPr>
          <w:p/>
        </w:tc>
        <w:tc>
          <w:tcPr>
            <w:tcW w:type="dxa" w:w="415"/>
          </w:tcPr>
          <w:p>
            <w:pPr>
              <w:pStyle w:val="null3"/>
            </w:pPr>
            <w:r>
              <w:rPr/>
              <w:t>8</w:t>
            </w:r>
          </w:p>
        </w:tc>
        <w:tc>
          <w:tcPr>
            <w:tcW w:type="dxa" w:w="5814"/>
          </w:tcPr>
          <w:p>
            <w:pPr>
              <w:pStyle w:val="null3"/>
            </w:pPr>
            <w:r>
              <w:rPr/>
              <w:t>（二）配置清单（每套）：</w:t>
            </w:r>
            <w:r>
              <w:br/>
            </w:r>
            <w:r>
              <w:rPr/>
              <w:t xml:space="preserve"> 1.主机   1台</w:t>
            </w:r>
            <w:r>
              <w:br/>
            </w:r>
            <w:r>
              <w:rPr/>
              <w:t xml:space="preserve"> 2.电源线   1根</w:t>
            </w:r>
            <w:r>
              <w:br/>
            </w:r>
            <w:r>
              <w:rPr/>
              <w:t xml:space="preserve"> 3.说明书   1本</w:t>
            </w:r>
            <w:r>
              <w:br/>
            </w:r>
            <w:r>
              <w:rPr/>
              <w:t xml:space="preserve"> 4.合格证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弱视治疗仪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1.光照度：光刷6000±2500Lux，红闪1200±800Lux，光栅1200±1000Lux</w:t>
            </w:r>
          </w:p>
        </w:tc>
      </w:tr>
      <w:tr>
        <w:tc>
          <w:tcPr>
            <w:tcW w:type="dxa" w:w="2076"/>
          </w:tcPr>
          <w:p/>
        </w:tc>
        <w:tc>
          <w:tcPr>
            <w:tcW w:type="dxa" w:w="415"/>
          </w:tcPr>
          <w:p>
            <w:pPr>
              <w:pStyle w:val="null3"/>
            </w:pPr>
            <w:r>
              <w:rPr/>
              <w:t>2</w:t>
            </w:r>
          </w:p>
        </w:tc>
        <w:tc>
          <w:tcPr>
            <w:tcW w:type="dxa" w:w="5814"/>
          </w:tcPr>
          <w:p>
            <w:pPr>
              <w:pStyle w:val="null3"/>
            </w:pPr>
            <w:r>
              <w:rPr/>
              <w:t>2.闪烁频率：红闪50±15Hz</w:t>
            </w:r>
          </w:p>
        </w:tc>
      </w:tr>
      <w:tr>
        <w:tc>
          <w:tcPr>
            <w:tcW w:type="dxa" w:w="2076"/>
          </w:tcPr>
          <w:p/>
        </w:tc>
        <w:tc>
          <w:tcPr>
            <w:tcW w:type="dxa" w:w="415"/>
          </w:tcPr>
          <w:p>
            <w:pPr>
              <w:pStyle w:val="null3"/>
            </w:pPr>
            <w:r>
              <w:rPr/>
              <w:t>3</w:t>
            </w:r>
          </w:p>
        </w:tc>
        <w:tc>
          <w:tcPr>
            <w:tcW w:type="dxa" w:w="5814"/>
          </w:tcPr>
          <w:p>
            <w:pPr>
              <w:pStyle w:val="null3"/>
            </w:pPr>
            <w:r>
              <w:rPr/>
              <w:t>3.工作时间：光刷≥5±1min，红闪≥5±1min，光栅≥5±1min，后像≥0.5±0.5min</w:t>
            </w:r>
          </w:p>
        </w:tc>
      </w:tr>
      <w:tr>
        <w:tc>
          <w:tcPr>
            <w:tcW w:type="dxa" w:w="2076"/>
          </w:tcPr>
          <w:p/>
        </w:tc>
        <w:tc>
          <w:tcPr>
            <w:tcW w:type="dxa" w:w="415"/>
          </w:tcPr>
          <w:p>
            <w:pPr>
              <w:pStyle w:val="null3"/>
            </w:pPr>
            <w:r>
              <w:rPr/>
              <w:t>4</w:t>
            </w:r>
          </w:p>
        </w:tc>
        <w:tc>
          <w:tcPr>
            <w:tcW w:type="dxa" w:w="5814"/>
          </w:tcPr>
          <w:p>
            <w:pPr>
              <w:pStyle w:val="null3"/>
            </w:pPr>
            <w:r>
              <w:rPr/>
              <w:t>（二）配置清单（每套）：</w:t>
            </w:r>
            <w:r>
              <w:br/>
            </w:r>
            <w:r>
              <w:rPr/>
              <w:t xml:space="preserve"> 1.主机  1台</w:t>
            </w:r>
            <w:r>
              <w:br/>
            </w:r>
            <w:r>
              <w:rPr/>
              <w:t xml:space="preserve"> 2.电源线  1根</w:t>
            </w:r>
            <w:r>
              <w:br/>
            </w:r>
            <w:r>
              <w:rPr/>
              <w:t xml:space="preserve"> 3.说明书  1本</w:t>
            </w:r>
            <w:r>
              <w:br/>
            </w:r>
            <w:r>
              <w:rPr/>
              <w:t xml:space="preserve"> 4.合格证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闪烁近视治疗仪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1.通道：可同时训练≥3名患者</w:t>
            </w:r>
          </w:p>
        </w:tc>
      </w:tr>
      <w:tr>
        <w:tc>
          <w:tcPr>
            <w:tcW w:type="dxa" w:w="2076"/>
          </w:tcPr>
          <w:p/>
        </w:tc>
        <w:tc>
          <w:tcPr>
            <w:tcW w:type="dxa" w:w="415"/>
          </w:tcPr>
          <w:p>
            <w:pPr>
              <w:pStyle w:val="null3"/>
            </w:pPr>
            <w:r>
              <w:rPr/>
              <w:t>2</w:t>
            </w:r>
          </w:p>
        </w:tc>
        <w:tc>
          <w:tcPr>
            <w:tcW w:type="dxa" w:w="5814"/>
          </w:tcPr>
          <w:p>
            <w:pPr>
              <w:pStyle w:val="null3"/>
            </w:pPr>
            <w:r>
              <w:rPr/>
              <w:t>2.多色光闪烁：弱视训练频率包括但不限于0.5Hz-5Hz-8Hz,近视训练频率包括但不限0.5Hz-8Hz，斜视训练频率包括但不限于8Hz-0.5Hz</w:t>
            </w:r>
          </w:p>
        </w:tc>
      </w:tr>
      <w:tr>
        <w:tc>
          <w:tcPr>
            <w:tcW w:type="dxa" w:w="2076"/>
          </w:tcPr>
          <w:p/>
        </w:tc>
        <w:tc>
          <w:tcPr>
            <w:tcW w:type="dxa" w:w="415"/>
          </w:tcPr>
          <w:p>
            <w:pPr>
              <w:pStyle w:val="null3"/>
            </w:pPr>
            <w:r>
              <w:rPr/>
              <w:t>3</w:t>
            </w:r>
          </w:p>
        </w:tc>
        <w:tc>
          <w:tcPr>
            <w:tcW w:type="dxa" w:w="5814"/>
          </w:tcPr>
          <w:p>
            <w:pPr>
              <w:pStyle w:val="null3"/>
            </w:pPr>
            <w:r>
              <w:rPr/>
              <w:t>3.后像：白光，照度≤5000Lx，时长≤1分钟</w:t>
            </w:r>
          </w:p>
        </w:tc>
      </w:tr>
      <w:tr>
        <w:tc>
          <w:tcPr>
            <w:tcW w:type="dxa" w:w="2076"/>
          </w:tcPr>
          <w:p/>
        </w:tc>
        <w:tc>
          <w:tcPr>
            <w:tcW w:type="dxa" w:w="415"/>
          </w:tcPr>
          <w:p>
            <w:pPr>
              <w:pStyle w:val="null3"/>
            </w:pPr>
            <w:r>
              <w:rPr/>
              <w:t>4</w:t>
            </w:r>
          </w:p>
        </w:tc>
        <w:tc>
          <w:tcPr>
            <w:tcW w:type="dxa" w:w="5814"/>
          </w:tcPr>
          <w:p>
            <w:pPr>
              <w:pStyle w:val="null3"/>
            </w:pPr>
            <w:r>
              <w:rPr/>
              <w:t>4.脉冲宽度：≤1ms</w:t>
            </w:r>
          </w:p>
        </w:tc>
      </w:tr>
      <w:tr>
        <w:tc>
          <w:tcPr>
            <w:tcW w:type="dxa" w:w="2076"/>
          </w:tcPr>
          <w:p/>
        </w:tc>
        <w:tc>
          <w:tcPr>
            <w:tcW w:type="dxa" w:w="415"/>
          </w:tcPr>
          <w:p>
            <w:pPr>
              <w:pStyle w:val="null3"/>
            </w:pPr>
            <w:r>
              <w:rPr/>
              <w:t>5</w:t>
            </w:r>
          </w:p>
        </w:tc>
        <w:tc>
          <w:tcPr>
            <w:tcW w:type="dxa" w:w="5814"/>
          </w:tcPr>
          <w:p>
            <w:pPr>
              <w:pStyle w:val="null3"/>
            </w:pPr>
            <w:r>
              <w:rPr/>
              <w:t>5.脉冲幅度：≤25v</w:t>
            </w:r>
          </w:p>
        </w:tc>
      </w:tr>
      <w:tr>
        <w:tc>
          <w:tcPr>
            <w:tcW w:type="dxa" w:w="2076"/>
          </w:tcPr>
          <w:p/>
        </w:tc>
        <w:tc>
          <w:tcPr>
            <w:tcW w:type="dxa" w:w="415"/>
          </w:tcPr>
          <w:p>
            <w:pPr>
              <w:pStyle w:val="null3"/>
            </w:pPr>
            <w:r>
              <w:rPr/>
              <w:t>6</w:t>
            </w:r>
          </w:p>
        </w:tc>
        <w:tc>
          <w:tcPr>
            <w:tcW w:type="dxa" w:w="5814"/>
          </w:tcPr>
          <w:p>
            <w:pPr>
              <w:pStyle w:val="null3"/>
            </w:pPr>
            <w:r>
              <w:rPr/>
              <w:t>6.红、绿、黄光交替闪烁频率＜15Hz</w:t>
            </w:r>
          </w:p>
        </w:tc>
      </w:tr>
      <w:tr>
        <w:tc>
          <w:tcPr>
            <w:tcW w:type="dxa" w:w="2076"/>
          </w:tcPr>
          <w:p/>
        </w:tc>
        <w:tc>
          <w:tcPr>
            <w:tcW w:type="dxa" w:w="415"/>
          </w:tcPr>
          <w:p>
            <w:pPr>
              <w:pStyle w:val="null3"/>
            </w:pPr>
            <w:r>
              <w:rPr/>
              <w:t>7</w:t>
            </w:r>
          </w:p>
        </w:tc>
        <w:tc>
          <w:tcPr>
            <w:tcW w:type="dxa" w:w="5814"/>
          </w:tcPr>
          <w:p>
            <w:pPr>
              <w:pStyle w:val="null3"/>
            </w:pPr>
            <w:r>
              <w:rPr/>
              <w:t>7.额定负载阻抗≤500Ω±10%</w:t>
            </w:r>
          </w:p>
        </w:tc>
      </w:tr>
      <w:tr>
        <w:tc>
          <w:tcPr>
            <w:tcW w:type="dxa" w:w="2076"/>
          </w:tcPr>
          <w:p/>
        </w:tc>
        <w:tc>
          <w:tcPr>
            <w:tcW w:type="dxa" w:w="415"/>
          </w:tcPr>
          <w:p>
            <w:pPr>
              <w:pStyle w:val="null3"/>
            </w:pPr>
            <w:r>
              <w:rPr/>
              <w:t>8</w:t>
            </w:r>
          </w:p>
        </w:tc>
        <w:tc>
          <w:tcPr>
            <w:tcW w:type="dxa" w:w="5814"/>
          </w:tcPr>
          <w:p>
            <w:pPr>
              <w:pStyle w:val="null3"/>
            </w:pPr>
            <w:r>
              <w:rPr/>
              <w:t>（二）配置清单（每套）：</w:t>
            </w:r>
            <w:r>
              <w:br/>
            </w:r>
            <w:r>
              <w:rPr/>
              <w:t xml:space="preserve"> 1.主机   1台</w:t>
            </w:r>
            <w:r>
              <w:br/>
            </w:r>
            <w:r>
              <w:rPr/>
              <w:t xml:space="preserve"> 2.电源线  1根</w:t>
            </w:r>
            <w:r>
              <w:br/>
            </w:r>
            <w:r>
              <w:rPr/>
              <w:t xml:space="preserve"> 3.说明书  1本</w:t>
            </w:r>
            <w:r>
              <w:br/>
            </w:r>
            <w:r>
              <w:rPr/>
              <w:t xml:space="preserve"> 4.合格证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同视机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瞳距：可调节，调节范围:≥45mm-75mm</w:t>
            </w:r>
          </w:p>
        </w:tc>
      </w:tr>
      <w:tr>
        <w:tc>
          <w:tcPr>
            <w:tcW w:type="dxa" w:w="2076"/>
          </w:tcPr>
          <w:p/>
        </w:tc>
        <w:tc>
          <w:tcPr>
            <w:tcW w:type="dxa" w:w="415"/>
          </w:tcPr>
          <w:p>
            <w:pPr>
              <w:pStyle w:val="null3"/>
            </w:pPr>
            <w:r>
              <w:rPr/>
              <w:t>2</w:t>
            </w:r>
          </w:p>
        </w:tc>
        <w:tc>
          <w:tcPr>
            <w:tcW w:type="dxa" w:w="5814"/>
          </w:tcPr>
          <w:p>
            <w:pPr>
              <w:pStyle w:val="null3"/>
            </w:pPr>
            <w:r>
              <w:rPr/>
              <w:t>2. 左右镜筒(观察筒)：可绕竖轴转动，可转动范围:集合≥50°、开散≥40°</w:t>
            </w:r>
          </w:p>
        </w:tc>
      </w:tr>
      <w:tr>
        <w:tc>
          <w:tcPr>
            <w:tcW w:type="dxa" w:w="2076"/>
          </w:tcPr>
          <w:p/>
        </w:tc>
        <w:tc>
          <w:tcPr>
            <w:tcW w:type="dxa" w:w="415"/>
          </w:tcPr>
          <w:p>
            <w:pPr>
              <w:pStyle w:val="null3"/>
            </w:pPr>
            <w:r>
              <w:rPr/>
              <w:t>3</w:t>
            </w:r>
          </w:p>
        </w:tc>
        <w:tc>
          <w:tcPr>
            <w:tcW w:type="dxa" w:w="5814"/>
          </w:tcPr>
          <w:p>
            <w:pPr>
              <w:pStyle w:val="null3"/>
            </w:pPr>
            <w:r>
              <w:rPr/>
              <w:t>3. 左右镜筒的画片相对光轴：可上下移动，移动范围:≥土6mm</w:t>
            </w:r>
          </w:p>
        </w:tc>
      </w:tr>
      <w:tr>
        <w:tc>
          <w:tcPr>
            <w:tcW w:type="dxa" w:w="2076"/>
          </w:tcPr>
          <w:p/>
        </w:tc>
        <w:tc>
          <w:tcPr>
            <w:tcW w:type="dxa" w:w="415"/>
          </w:tcPr>
          <w:p>
            <w:pPr>
              <w:pStyle w:val="null3"/>
            </w:pPr>
            <w:r>
              <w:rPr/>
              <w:t>4</w:t>
            </w:r>
          </w:p>
        </w:tc>
        <w:tc>
          <w:tcPr>
            <w:tcW w:type="dxa" w:w="5814"/>
          </w:tcPr>
          <w:p>
            <w:pPr>
              <w:pStyle w:val="null3"/>
            </w:pPr>
            <w:r>
              <w:rPr/>
              <w:t>4. 颚托调节范围:上下可调节≥30mm</w:t>
            </w:r>
          </w:p>
        </w:tc>
      </w:tr>
      <w:tr>
        <w:tc>
          <w:tcPr>
            <w:tcW w:type="dxa" w:w="2076"/>
          </w:tcPr>
          <w:p/>
        </w:tc>
        <w:tc>
          <w:tcPr>
            <w:tcW w:type="dxa" w:w="415"/>
          </w:tcPr>
          <w:p>
            <w:pPr>
              <w:pStyle w:val="null3"/>
            </w:pPr>
            <w:r>
              <w:rPr/>
              <w:t>5</w:t>
            </w:r>
          </w:p>
        </w:tc>
        <w:tc>
          <w:tcPr>
            <w:tcW w:type="dxa" w:w="5814"/>
          </w:tcPr>
          <w:p>
            <w:pPr>
              <w:pStyle w:val="null3"/>
            </w:pPr>
            <w:r>
              <w:rPr/>
              <w:t>5. 闪烁性能:闪烁频率:≥[(0.5-5)±520%]Hz可调节</w:t>
            </w:r>
          </w:p>
        </w:tc>
      </w:tr>
      <w:tr>
        <w:tc>
          <w:tcPr>
            <w:tcW w:type="dxa" w:w="2076"/>
          </w:tcPr>
          <w:p/>
        </w:tc>
        <w:tc>
          <w:tcPr>
            <w:tcW w:type="dxa" w:w="415"/>
          </w:tcPr>
          <w:p>
            <w:pPr>
              <w:pStyle w:val="null3"/>
            </w:pPr>
            <w:r>
              <w:rPr/>
              <w:t>6</w:t>
            </w:r>
          </w:p>
        </w:tc>
        <w:tc>
          <w:tcPr>
            <w:tcW w:type="dxa" w:w="5814"/>
          </w:tcPr>
          <w:p>
            <w:pPr>
              <w:pStyle w:val="null3"/>
            </w:pPr>
            <w:r>
              <w:rPr/>
              <w:t>6. 自动闪烁可控制方式:左右同时点灭</w:t>
            </w:r>
          </w:p>
        </w:tc>
      </w:tr>
      <w:tr>
        <w:tc>
          <w:tcPr>
            <w:tcW w:type="dxa" w:w="2076"/>
          </w:tcPr>
          <w:p/>
        </w:tc>
        <w:tc>
          <w:tcPr>
            <w:tcW w:type="dxa" w:w="415"/>
          </w:tcPr>
          <w:p>
            <w:pPr>
              <w:pStyle w:val="null3"/>
            </w:pPr>
            <w:r>
              <w:rPr/>
              <w:t>7</w:t>
            </w:r>
          </w:p>
        </w:tc>
        <w:tc>
          <w:tcPr>
            <w:tcW w:type="dxa" w:w="5814"/>
          </w:tcPr>
          <w:p>
            <w:pPr>
              <w:pStyle w:val="null3"/>
            </w:pPr>
            <w:r>
              <w:rPr/>
              <w:t>7. 自动闪烁方式:左右同时闪烁或左右交替闪烁</w:t>
            </w:r>
          </w:p>
        </w:tc>
      </w:tr>
      <w:tr>
        <w:tc>
          <w:tcPr>
            <w:tcW w:type="dxa" w:w="2076"/>
          </w:tcPr>
          <w:p/>
        </w:tc>
        <w:tc>
          <w:tcPr>
            <w:tcW w:type="dxa" w:w="415"/>
          </w:tcPr>
          <w:p>
            <w:pPr>
              <w:pStyle w:val="null3"/>
            </w:pPr>
            <w:r>
              <w:rPr/>
              <w:t>8</w:t>
            </w:r>
          </w:p>
        </w:tc>
        <w:tc>
          <w:tcPr>
            <w:tcW w:type="dxa" w:w="5814"/>
          </w:tcPr>
          <w:p>
            <w:pPr>
              <w:pStyle w:val="null3"/>
            </w:pPr>
            <w:r>
              <w:rPr/>
              <w:t>8. 常亮和常灭控制:</w:t>
            </w:r>
            <w:r>
              <w:br/>
            </w:r>
            <w:r>
              <w:rPr/>
              <w:t xml:space="preserve"> 左右画板照明灯亮度控制:左右灯亮度可分别调节</w:t>
            </w:r>
            <w:r>
              <w:br/>
            </w:r>
            <w:r>
              <w:rPr/>
              <w:t xml:space="preserve"> 左右画板照明灯工作方式:一方常亮另一方常灭，左右同时常亮或左右同时长灭</w:t>
            </w:r>
          </w:p>
        </w:tc>
      </w:tr>
      <w:tr>
        <w:tc>
          <w:tcPr>
            <w:tcW w:type="dxa" w:w="2076"/>
          </w:tcPr>
          <w:p/>
        </w:tc>
        <w:tc>
          <w:tcPr>
            <w:tcW w:type="dxa" w:w="415"/>
          </w:tcPr>
          <w:p>
            <w:pPr>
              <w:pStyle w:val="null3"/>
            </w:pPr>
            <w:r>
              <w:rPr/>
              <w:t>9</w:t>
            </w:r>
          </w:p>
        </w:tc>
        <w:tc>
          <w:tcPr>
            <w:tcW w:type="dxa" w:w="5814"/>
          </w:tcPr>
          <w:p>
            <w:pPr>
              <w:pStyle w:val="null3"/>
            </w:pPr>
            <w:r>
              <w:rPr/>
              <w:t>9.画片:每台仪器配带可用于三级功能检查及训练的画片</w:t>
            </w:r>
          </w:p>
        </w:tc>
      </w:tr>
      <w:tr>
        <w:tc>
          <w:tcPr>
            <w:tcW w:type="dxa" w:w="2076"/>
          </w:tcPr>
          <w:p/>
        </w:tc>
        <w:tc>
          <w:tcPr>
            <w:tcW w:type="dxa" w:w="415"/>
          </w:tcPr>
          <w:p>
            <w:pPr>
              <w:pStyle w:val="null3"/>
            </w:pPr>
            <w:r>
              <w:rPr/>
              <w:t>10</w:t>
            </w:r>
          </w:p>
        </w:tc>
        <w:tc>
          <w:tcPr>
            <w:tcW w:type="dxa" w:w="5814"/>
          </w:tcPr>
          <w:p>
            <w:pPr>
              <w:pStyle w:val="null3"/>
            </w:pPr>
            <w:r>
              <w:rPr/>
              <w:t>（二）配置清单（每套）：</w:t>
            </w:r>
            <w:r>
              <w:br/>
            </w:r>
            <w:r>
              <w:rPr/>
              <w:t xml:space="preserve"> 1.主机  1台</w:t>
            </w:r>
            <w:r>
              <w:br/>
            </w:r>
            <w:r>
              <w:rPr/>
              <w:t xml:space="preserve"> 2.画片箱  1套</w:t>
            </w:r>
            <w:r>
              <w:br/>
            </w:r>
            <w:r>
              <w:rPr/>
              <w:t xml:space="preserve"> 3.电源线  1根</w:t>
            </w:r>
            <w:r>
              <w:br/>
            </w:r>
            <w:r>
              <w:rPr/>
              <w:t xml:space="preserve"> 4.说明书  1本</w:t>
            </w:r>
            <w:r>
              <w:br/>
            </w:r>
            <w:r>
              <w:rPr/>
              <w:t xml:space="preserve"> 5.合格证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五官手术椅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座位的靠背及扶手：可调节倾斜角度,脚踏式控制固定</w:t>
            </w:r>
          </w:p>
        </w:tc>
      </w:tr>
      <w:tr>
        <w:tc>
          <w:tcPr>
            <w:tcW w:type="dxa" w:w="2076"/>
          </w:tcPr>
          <w:p/>
        </w:tc>
        <w:tc>
          <w:tcPr>
            <w:tcW w:type="dxa" w:w="415"/>
          </w:tcPr>
          <w:p>
            <w:pPr>
              <w:pStyle w:val="null3"/>
            </w:pPr>
            <w:r>
              <w:rPr/>
              <w:t>2</w:t>
            </w:r>
          </w:p>
        </w:tc>
        <w:tc>
          <w:tcPr>
            <w:tcW w:type="dxa" w:w="5814"/>
          </w:tcPr>
          <w:p>
            <w:pPr>
              <w:pStyle w:val="null3"/>
            </w:pPr>
            <w:r>
              <w:rPr/>
              <w:t>2. 脚架：后斜撑式</w:t>
            </w:r>
          </w:p>
        </w:tc>
      </w:tr>
      <w:tr>
        <w:tc>
          <w:tcPr>
            <w:tcW w:type="dxa" w:w="2076"/>
          </w:tcPr>
          <w:p/>
        </w:tc>
        <w:tc>
          <w:tcPr>
            <w:tcW w:type="dxa" w:w="415"/>
          </w:tcPr>
          <w:p>
            <w:pPr>
              <w:pStyle w:val="null3"/>
            </w:pPr>
            <w:r>
              <w:rPr/>
              <w:t>3</w:t>
            </w:r>
          </w:p>
        </w:tc>
        <w:tc>
          <w:tcPr>
            <w:tcW w:type="dxa" w:w="5814"/>
          </w:tcPr>
          <w:p>
            <w:pPr>
              <w:pStyle w:val="null3"/>
            </w:pPr>
            <w:r>
              <w:rPr/>
              <w:t>3. 头部支撑：包括但不限于三折调节头托架，可调节头托角度</w:t>
            </w:r>
          </w:p>
        </w:tc>
      </w:tr>
      <w:tr>
        <w:tc>
          <w:tcPr>
            <w:tcW w:type="dxa" w:w="2076"/>
          </w:tcPr>
          <w:p/>
        </w:tc>
        <w:tc>
          <w:tcPr>
            <w:tcW w:type="dxa" w:w="415"/>
          </w:tcPr>
          <w:p>
            <w:pPr>
              <w:pStyle w:val="null3"/>
            </w:pPr>
            <w:r>
              <w:rPr/>
              <w:t>4</w:t>
            </w:r>
          </w:p>
        </w:tc>
        <w:tc>
          <w:tcPr>
            <w:tcW w:type="dxa" w:w="5814"/>
          </w:tcPr>
          <w:p>
            <w:pPr>
              <w:pStyle w:val="null3"/>
            </w:pPr>
            <w:r>
              <w:rPr/>
              <w:t>4. 凳面：包括但不限于螺旋杆调节，凳面高度可调节</w:t>
            </w:r>
          </w:p>
        </w:tc>
      </w:tr>
      <w:tr>
        <w:tc>
          <w:tcPr>
            <w:tcW w:type="dxa" w:w="2076"/>
          </w:tcPr>
          <w:p/>
        </w:tc>
        <w:tc>
          <w:tcPr>
            <w:tcW w:type="dxa" w:w="415"/>
          </w:tcPr>
          <w:p>
            <w:pPr>
              <w:pStyle w:val="null3"/>
            </w:pPr>
            <w:r>
              <w:rPr/>
              <w:t>5</w:t>
            </w:r>
          </w:p>
        </w:tc>
        <w:tc>
          <w:tcPr>
            <w:tcW w:type="dxa" w:w="5814"/>
          </w:tcPr>
          <w:p>
            <w:pPr>
              <w:pStyle w:val="null3"/>
            </w:pPr>
            <w:r>
              <w:rPr/>
              <w:t>5. 椅座框架：≥Ф25*T1.2mm不锈钢圆管</w:t>
            </w:r>
          </w:p>
        </w:tc>
      </w:tr>
      <w:tr>
        <w:tc>
          <w:tcPr>
            <w:tcW w:type="dxa" w:w="2076"/>
          </w:tcPr>
          <w:p/>
        </w:tc>
        <w:tc>
          <w:tcPr>
            <w:tcW w:type="dxa" w:w="415"/>
          </w:tcPr>
          <w:p>
            <w:pPr>
              <w:pStyle w:val="null3"/>
            </w:pPr>
            <w:r>
              <w:rPr/>
              <w:t>6</w:t>
            </w:r>
          </w:p>
        </w:tc>
        <w:tc>
          <w:tcPr>
            <w:tcW w:type="dxa" w:w="5814"/>
          </w:tcPr>
          <w:p>
            <w:pPr>
              <w:pStyle w:val="null3"/>
            </w:pPr>
            <w:r>
              <w:rPr/>
              <w:t>6. 扶手技架及靠背支架：≥Ф25*T1.2mm不锈钢圆管</w:t>
            </w:r>
          </w:p>
        </w:tc>
      </w:tr>
      <w:tr>
        <w:tc>
          <w:tcPr>
            <w:tcW w:type="dxa" w:w="2076"/>
          </w:tcPr>
          <w:p/>
        </w:tc>
        <w:tc>
          <w:tcPr>
            <w:tcW w:type="dxa" w:w="415"/>
          </w:tcPr>
          <w:p>
            <w:pPr>
              <w:pStyle w:val="null3"/>
            </w:pPr>
            <w:r>
              <w:rPr/>
              <w:t>7</w:t>
            </w:r>
          </w:p>
        </w:tc>
        <w:tc>
          <w:tcPr>
            <w:tcW w:type="dxa" w:w="5814"/>
          </w:tcPr>
          <w:p>
            <w:pPr>
              <w:pStyle w:val="null3"/>
            </w:pPr>
            <w:r>
              <w:rPr/>
              <w:t>7.靠背固定钢板：≥T1.2mm钢板</w:t>
            </w:r>
          </w:p>
        </w:tc>
      </w:tr>
      <w:tr>
        <w:tc>
          <w:tcPr>
            <w:tcW w:type="dxa" w:w="2076"/>
          </w:tcPr>
          <w:p/>
        </w:tc>
        <w:tc>
          <w:tcPr>
            <w:tcW w:type="dxa" w:w="415"/>
          </w:tcPr>
          <w:p>
            <w:pPr>
              <w:pStyle w:val="null3"/>
            </w:pPr>
            <w:r>
              <w:rPr/>
              <w:t>8</w:t>
            </w:r>
          </w:p>
        </w:tc>
        <w:tc>
          <w:tcPr>
            <w:tcW w:type="dxa" w:w="5814"/>
          </w:tcPr>
          <w:p>
            <w:pPr>
              <w:pStyle w:val="null3"/>
            </w:pPr>
            <w:r>
              <w:rPr/>
              <w:t>（二）配置清单（每套）：</w:t>
            </w:r>
            <w:r>
              <w:br/>
            </w:r>
            <w:r>
              <w:rPr/>
              <w:t xml:space="preserve"> 1.手术椅  1张</w:t>
            </w:r>
            <w:r>
              <w:br/>
            </w:r>
            <w:r>
              <w:rPr/>
              <w:t xml:space="preserve"> 2.扶手    2个</w:t>
            </w:r>
            <w:r>
              <w:br/>
            </w:r>
            <w:r>
              <w:rPr/>
              <w:t xml:space="preserve"> 3.移动手术无影灯  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硬性耳内镜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 内窥镜视野角度数：0°</w:t>
            </w:r>
          </w:p>
        </w:tc>
      </w:tr>
      <w:tr>
        <w:tc>
          <w:tcPr>
            <w:tcW w:type="dxa" w:w="2076"/>
          </w:tcPr>
          <w:p/>
        </w:tc>
        <w:tc>
          <w:tcPr>
            <w:tcW w:type="dxa" w:w="415"/>
          </w:tcPr>
          <w:p>
            <w:pPr>
              <w:pStyle w:val="null3"/>
            </w:pPr>
            <w:r>
              <w:rPr/>
              <w:t>2</w:t>
            </w:r>
          </w:p>
        </w:tc>
        <w:tc>
          <w:tcPr>
            <w:tcW w:type="dxa" w:w="5814"/>
          </w:tcPr>
          <w:p>
            <w:pPr>
              <w:pStyle w:val="null3"/>
            </w:pPr>
            <w:r>
              <w:rPr/>
              <w:t>2. 内窥镜规格≤Ф2.7mm×110mm</w:t>
            </w:r>
          </w:p>
        </w:tc>
      </w:tr>
      <w:tr>
        <w:tc>
          <w:tcPr>
            <w:tcW w:type="dxa" w:w="2076"/>
          </w:tcPr>
          <w:p/>
        </w:tc>
        <w:tc>
          <w:tcPr>
            <w:tcW w:type="dxa" w:w="415"/>
          </w:tcPr>
          <w:p>
            <w:pPr>
              <w:pStyle w:val="null3"/>
            </w:pPr>
            <w:r>
              <w:rPr/>
              <w:t>3</w:t>
            </w:r>
          </w:p>
        </w:tc>
        <w:tc>
          <w:tcPr>
            <w:tcW w:type="dxa" w:w="5814"/>
          </w:tcPr>
          <w:p>
            <w:pPr>
              <w:pStyle w:val="null3"/>
            </w:pPr>
            <w:r>
              <w:rPr/>
              <w:t>3. 内窥镜镜体：金属部分包括但不限于不锈钢管材质</w:t>
            </w:r>
          </w:p>
        </w:tc>
      </w:tr>
      <w:tr>
        <w:tc>
          <w:tcPr>
            <w:tcW w:type="dxa" w:w="2076"/>
          </w:tcPr>
          <w:p/>
        </w:tc>
        <w:tc>
          <w:tcPr>
            <w:tcW w:type="dxa" w:w="415"/>
          </w:tcPr>
          <w:p>
            <w:pPr>
              <w:pStyle w:val="null3"/>
            </w:pPr>
            <w:r>
              <w:rPr/>
              <w:t>4</w:t>
            </w:r>
          </w:p>
        </w:tc>
        <w:tc>
          <w:tcPr>
            <w:tcW w:type="dxa" w:w="5814"/>
          </w:tcPr>
          <w:p>
            <w:pPr>
              <w:pStyle w:val="null3"/>
            </w:pPr>
            <w:r>
              <w:rPr/>
              <w:t>4. 有效景深范围：≥1～50mm</w:t>
            </w:r>
          </w:p>
        </w:tc>
      </w:tr>
      <w:tr>
        <w:tc>
          <w:tcPr>
            <w:tcW w:type="dxa" w:w="2076"/>
          </w:tcPr>
          <w:p/>
        </w:tc>
        <w:tc>
          <w:tcPr>
            <w:tcW w:type="dxa" w:w="415"/>
          </w:tcPr>
          <w:p>
            <w:pPr>
              <w:pStyle w:val="null3"/>
            </w:pPr>
            <w:r>
              <w:rPr/>
              <w:t>5</w:t>
            </w:r>
          </w:p>
        </w:tc>
        <w:tc>
          <w:tcPr>
            <w:tcW w:type="dxa" w:w="5814"/>
          </w:tcPr>
          <w:p>
            <w:pPr>
              <w:pStyle w:val="null3"/>
            </w:pPr>
            <w:r>
              <w:rPr/>
              <w:t>5. 镜体：柱状</w:t>
            </w:r>
          </w:p>
        </w:tc>
      </w:tr>
      <w:tr>
        <w:tc>
          <w:tcPr>
            <w:tcW w:type="dxa" w:w="2076"/>
          </w:tcPr>
          <w:p/>
        </w:tc>
        <w:tc>
          <w:tcPr>
            <w:tcW w:type="dxa" w:w="415"/>
          </w:tcPr>
          <w:p>
            <w:pPr>
              <w:pStyle w:val="null3"/>
            </w:pPr>
            <w:r>
              <w:rPr/>
              <w:t>6</w:t>
            </w:r>
          </w:p>
        </w:tc>
        <w:tc>
          <w:tcPr>
            <w:tcW w:type="dxa" w:w="5814"/>
          </w:tcPr>
          <w:p>
            <w:pPr>
              <w:pStyle w:val="null3"/>
            </w:pPr>
            <w:r>
              <w:rPr/>
              <w:t>6. 物镜前保护玻璃：蓝宝石材质</w:t>
            </w:r>
          </w:p>
        </w:tc>
      </w:tr>
      <w:tr>
        <w:tc>
          <w:tcPr>
            <w:tcW w:type="dxa" w:w="2076"/>
          </w:tcPr>
          <w:p/>
        </w:tc>
        <w:tc>
          <w:tcPr>
            <w:tcW w:type="dxa" w:w="415"/>
          </w:tcPr>
          <w:p>
            <w:pPr>
              <w:pStyle w:val="null3"/>
            </w:pPr>
            <w:r>
              <w:rPr/>
              <w:t>7</w:t>
            </w:r>
          </w:p>
        </w:tc>
        <w:tc>
          <w:tcPr>
            <w:tcW w:type="dxa" w:w="5814"/>
          </w:tcPr>
          <w:p>
            <w:pPr>
              <w:pStyle w:val="null3"/>
            </w:pPr>
            <w:r>
              <w:rPr/>
              <w:t>7. 材料：无镀层</w:t>
            </w:r>
          </w:p>
        </w:tc>
      </w:tr>
      <w:tr>
        <w:tc>
          <w:tcPr>
            <w:tcW w:type="dxa" w:w="2076"/>
          </w:tcPr>
          <w:p/>
        </w:tc>
        <w:tc>
          <w:tcPr>
            <w:tcW w:type="dxa" w:w="415"/>
          </w:tcPr>
          <w:p>
            <w:pPr>
              <w:pStyle w:val="null3"/>
            </w:pPr>
            <w:r>
              <w:rPr/>
              <w:t>8</w:t>
            </w:r>
          </w:p>
        </w:tc>
        <w:tc>
          <w:tcPr>
            <w:tcW w:type="dxa" w:w="5814"/>
          </w:tcPr>
          <w:p>
            <w:pPr>
              <w:pStyle w:val="null3"/>
            </w:pPr>
            <w:r>
              <w:rPr/>
              <w:t>8. 消毒方式：可低温消毒</w:t>
            </w:r>
          </w:p>
        </w:tc>
      </w:tr>
      <w:tr>
        <w:tc>
          <w:tcPr>
            <w:tcW w:type="dxa" w:w="2076"/>
          </w:tcPr>
          <w:p/>
        </w:tc>
        <w:tc>
          <w:tcPr>
            <w:tcW w:type="dxa" w:w="415"/>
          </w:tcPr>
          <w:p>
            <w:pPr>
              <w:pStyle w:val="null3"/>
            </w:pPr>
            <w:r>
              <w:rPr/>
              <w:t>9</w:t>
            </w:r>
          </w:p>
        </w:tc>
        <w:tc>
          <w:tcPr>
            <w:tcW w:type="dxa" w:w="5814"/>
          </w:tcPr>
          <w:p>
            <w:pPr>
              <w:pStyle w:val="null3"/>
            </w:pPr>
            <w:r>
              <w:rPr/>
              <w:t>（二）配置清单（每套）</w:t>
            </w:r>
            <w:r>
              <w:br/>
            </w:r>
            <w:r>
              <w:rPr/>
              <w:t xml:space="preserve"> 1.硬性耳内镜 1支</w:t>
            </w:r>
            <w:r>
              <w:br/>
            </w:r>
            <w:r>
              <w:rPr/>
              <w:t xml:space="preserve"> 2.合格证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综合验光仪组合台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自动验光头</w:t>
            </w:r>
          </w:p>
        </w:tc>
      </w:tr>
      <w:tr>
        <w:tc>
          <w:tcPr>
            <w:tcW w:type="dxa" w:w="2076"/>
          </w:tcPr>
          <w:p/>
        </w:tc>
        <w:tc>
          <w:tcPr>
            <w:tcW w:type="dxa" w:w="415"/>
          </w:tcPr>
          <w:p>
            <w:pPr>
              <w:pStyle w:val="null3"/>
            </w:pPr>
            <w:r>
              <w:rPr/>
              <w:t>2</w:t>
            </w:r>
          </w:p>
        </w:tc>
        <w:tc>
          <w:tcPr>
            <w:tcW w:type="dxa" w:w="5814"/>
          </w:tcPr>
          <w:p>
            <w:pPr>
              <w:pStyle w:val="null3"/>
            </w:pPr>
            <w:r>
              <w:rPr/>
              <w:t>1.1 球镜：-29.00m ～ +26.75m（常规模式）； -19.00m ～ +16.75m（交叉柱镜或棱镜检查）；精度（0.12D/0.25D/0.50D/1.00D/3.00D）</w:t>
            </w:r>
          </w:p>
        </w:tc>
      </w:tr>
      <w:tr>
        <w:tc>
          <w:tcPr>
            <w:tcW w:type="dxa" w:w="2076"/>
          </w:tcPr>
          <w:p/>
        </w:tc>
        <w:tc>
          <w:tcPr>
            <w:tcW w:type="dxa" w:w="415"/>
          </w:tcPr>
          <w:p>
            <w:pPr>
              <w:pStyle w:val="null3"/>
            </w:pPr>
            <w:r>
              <w:rPr/>
              <w:t>3</w:t>
            </w:r>
          </w:p>
        </w:tc>
        <w:tc>
          <w:tcPr>
            <w:tcW w:type="dxa" w:w="5814"/>
          </w:tcPr>
          <w:p>
            <w:pPr>
              <w:pStyle w:val="null3"/>
            </w:pPr>
            <w:r>
              <w:rPr/>
              <w:t>1.2 柱镜：±8.75m，精度（0.25D/0.50D/1.00D/2.00D/3.00D)，轴位：0～ 180°，精度（1°/5°/15°）</w:t>
            </w:r>
          </w:p>
        </w:tc>
      </w:tr>
      <w:tr>
        <w:tc>
          <w:tcPr>
            <w:tcW w:type="dxa" w:w="2076"/>
          </w:tcPr>
          <w:p/>
        </w:tc>
        <w:tc>
          <w:tcPr>
            <w:tcW w:type="dxa" w:w="415"/>
          </w:tcPr>
          <w:p>
            <w:pPr>
              <w:pStyle w:val="null3"/>
            </w:pPr>
            <w:r>
              <w:rPr/>
              <w:t>4</w:t>
            </w:r>
          </w:p>
        </w:tc>
        <w:tc>
          <w:tcPr>
            <w:tcW w:type="dxa" w:w="5814"/>
          </w:tcPr>
          <w:p>
            <w:pPr>
              <w:pStyle w:val="null3"/>
            </w:pPr>
            <w:r>
              <w:rPr/>
              <w:t>1.3 瞳距范围：瞳距范围：48～ 80mm，步长0.5/1.0mm；近用工作距离：35～ 70mm</w:t>
            </w:r>
          </w:p>
        </w:tc>
      </w:tr>
      <w:tr>
        <w:tc>
          <w:tcPr>
            <w:tcW w:type="dxa" w:w="2076"/>
          </w:tcPr>
          <w:p/>
        </w:tc>
        <w:tc>
          <w:tcPr>
            <w:tcW w:type="dxa" w:w="415"/>
          </w:tcPr>
          <w:p>
            <w:pPr>
              <w:pStyle w:val="null3"/>
            </w:pPr>
            <w:r>
              <w:rPr/>
              <w:t>5</w:t>
            </w:r>
          </w:p>
        </w:tc>
        <w:tc>
          <w:tcPr>
            <w:tcW w:type="dxa" w:w="5814"/>
          </w:tcPr>
          <w:p>
            <w:pPr>
              <w:pStyle w:val="null3"/>
            </w:pPr>
            <w:r>
              <w:rPr/>
              <w:t>1.4 旋转棱镜：0～20△；精度（0.1△/0.5△/1△/2△）</w:t>
            </w:r>
          </w:p>
        </w:tc>
      </w:tr>
      <w:tr>
        <w:tc>
          <w:tcPr>
            <w:tcW w:type="dxa" w:w="2076"/>
          </w:tcPr>
          <w:p/>
        </w:tc>
        <w:tc>
          <w:tcPr>
            <w:tcW w:type="dxa" w:w="415"/>
          </w:tcPr>
          <w:p>
            <w:pPr>
              <w:pStyle w:val="null3"/>
            </w:pPr>
            <w:r>
              <w:rPr/>
              <w:t>6</w:t>
            </w:r>
          </w:p>
        </w:tc>
        <w:tc>
          <w:tcPr>
            <w:tcW w:type="dxa" w:w="5814"/>
          </w:tcPr>
          <w:p>
            <w:pPr>
              <w:pStyle w:val="null3"/>
            </w:pPr>
            <w:r>
              <w:rPr/>
              <w:t>1.5 交叉柱镜：±0.25m-1，±0.5m-1</w:t>
            </w:r>
          </w:p>
        </w:tc>
      </w:tr>
      <w:tr>
        <w:tc>
          <w:tcPr>
            <w:tcW w:type="dxa" w:w="2076"/>
          </w:tcPr>
          <w:p/>
        </w:tc>
        <w:tc>
          <w:tcPr>
            <w:tcW w:type="dxa" w:w="415"/>
          </w:tcPr>
          <w:p>
            <w:pPr>
              <w:pStyle w:val="null3"/>
            </w:pPr>
            <w:r>
              <w:rPr/>
              <w:t>7</w:t>
            </w:r>
          </w:p>
        </w:tc>
        <w:tc>
          <w:tcPr>
            <w:tcW w:type="dxa" w:w="5814"/>
          </w:tcPr>
          <w:p>
            <w:pPr>
              <w:pStyle w:val="null3"/>
            </w:pPr>
            <w:r>
              <w:rPr/>
              <w:t>1.6 双重交叉柱镜：±0.25m-1（分离棱镜）</w:t>
            </w:r>
          </w:p>
        </w:tc>
      </w:tr>
      <w:tr>
        <w:tc>
          <w:tcPr>
            <w:tcW w:type="dxa" w:w="2076"/>
          </w:tcPr>
          <w:p/>
        </w:tc>
        <w:tc>
          <w:tcPr>
            <w:tcW w:type="dxa" w:w="415"/>
          </w:tcPr>
          <w:p>
            <w:pPr>
              <w:pStyle w:val="null3"/>
            </w:pPr>
            <w:r>
              <w:rPr/>
              <w:t>8</w:t>
            </w:r>
          </w:p>
        </w:tc>
        <w:tc>
          <w:tcPr>
            <w:tcW w:type="dxa" w:w="5814"/>
          </w:tcPr>
          <w:p>
            <w:pPr>
              <w:pStyle w:val="null3"/>
            </w:pPr>
            <w:r>
              <w:rPr/>
              <w:t>1.7 检影补偿镜：+1.50m-1</w:t>
            </w:r>
          </w:p>
        </w:tc>
      </w:tr>
      <w:tr>
        <w:tc>
          <w:tcPr>
            <w:tcW w:type="dxa" w:w="2076"/>
          </w:tcPr>
          <w:p/>
        </w:tc>
        <w:tc>
          <w:tcPr>
            <w:tcW w:type="dxa" w:w="415"/>
          </w:tcPr>
          <w:p>
            <w:pPr>
              <w:pStyle w:val="null3"/>
            </w:pPr>
            <w:r>
              <w:rPr/>
              <w:t>9</w:t>
            </w:r>
          </w:p>
        </w:tc>
        <w:tc>
          <w:tcPr>
            <w:tcW w:type="dxa" w:w="5814"/>
          </w:tcPr>
          <w:p>
            <w:pPr>
              <w:pStyle w:val="null3"/>
            </w:pPr>
            <w:r>
              <w:rPr/>
              <w:t>1.8 辅助镜片：包括但不限于小孔镜片、马氏杆片、红绿片、线偏振光片、圆偏振镜片、固定分离棱镜、PD镜片</w:t>
            </w:r>
          </w:p>
        </w:tc>
      </w:tr>
      <w:tr>
        <w:tc>
          <w:tcPr>
            <w:tcW w:type="dxa" w:w="2076"/>
          </w:tcPr>
          <w:p/>
        </w:tc>
        <w:tc>
          <w:tcPr>
            <w:tcW w:type="dxa" w:w="415"/>
          </w:tcPr>
          <w:p>
            <w:pPr>
              <w:pStyle w:val="null3"/>
            </w:pPr>
            <w:r>
              <w:rPr/>
              <w:t>10</w:t>
            </w:r>
          </w:p>
        </w:tc>
        <w:tc>
          <w:tcPr>
            <w:tcW w:type="dxa" w:w="5814"/>
          </w:tcPr>
          <w:p>
            <w:pPr>
              <w:pStyle w:val="null3"/>
            </w:pPr>
            <w:r>
              <w:rPr/>
              <w:t>1.9 固定交叉柱镜：±0.50m-1（轴位固定在90°）</w:t>
            </w:r>
          </w:p>
        </w:tc>
      </w:tr>
      <w:tr>
        <w:tc>
          <w:tcPr>
            <w:tcW w:type="dxa" w:w="2076"/>
          </w:tcPr>
          <w:p/>
        </w:tc>
        <w:tc>
          <w:tcPr>
            <w:tcW w:type="dxa" w:w="415"/>
          </w:tcPr>
          <w:p>
            <w:pPr>
              <w:pStyle w:val="null3"/>
            </w:pPr>
            <w:r>
              <w:rPr/>
              <w:t>11</w:t>
            </w:r>
          </w:p>
        </w:tc>
        <w:tc>
          <w:tcPr>
            <w:tcW w:type="dxa" w:w="5814"/>
          </w:tcPr>
          <w:p>
            <w:pPr>
              <w:pStyle w:val="null3"/>
            </w:pPr>
            <w:r>
              <w:rPr/>
              <w:t>1.10 控制连接方式：包括但不限于使用移动设备操控，可通过蓝牙连接视标设备</w:t>
            </w:r>
          </w:p>
        </w:tc>
      </w:tr>
      <w:tr>
        <w:tc>
          <w:tcPr>
            <w:tcW w:type="dxa" w:w="2076"/>
          </w:tcPr>
          <w:p/>
        </w:tc>
        <w:tc>
          <w:tcPr>
            <w:tcW w:type="dxa" w:w="415"/>
          </w:tcPr>
          <w:p>
            <w:pPr>
              <w:pStyle w:val="null3"/>
            </w:pPr>
            <w:r>
              <w:rPr/>
              <w:t>12</w:t>
            </w:r>
          </w:p>
        </w:tc>
        <w:tc>
          <w:tcPr>
            <w:tcW w:type="dxa" w:w="5814"/>
          </w:tcPr>
          <w:p>
            <w:pPr>
              <w:pStyle w:val="null3"/>
            </w:pPr>
            <w:r>
              <w:rPr/>
              <w:t>1.11 视标类型 ：包括但不限于E视标、C视标、字母视标、数字视标、动物视标、红绿视标、色盲视标</w:t>
            </w:r>
          </w:p>
        </w:tc>
      </w:tr>
      <w:tr>
        <w:tc>
          <w:tcPr>
            <w:tcW w:type="dxa" w:w="2076"/>
          </w:tcPr>
          <w:p/>
        </w:tc>
        <w:tc>
          <w:tcPr>
            <w:tcW w:type="dxa" w:w="415"/>
          </w:tcPr>
          <w:p>
            <w:pPr>
              <w:pStyle w:val="null3"/>
            </w:pPr>
            <w:r>
              <w:rPr/>
              <w:t>13</w:t>
            </w:r>
          </w:p>
        </w:tc>
        <w:tc>
          <w:tcPr>
            <w:tcW w:type="dxa" w:w="5814"/>
          </w:tcPr>
          <w:p>
            <w:pPr>
              <w:pStyle w:val="null3"/>
            </w:pPr>
            <w:r>
              <w:rPr/>
              <w:t>1.12 显示方式：包括但不限于单个显示、单行显示、单列显示、全屏显示、红绿分视、黑白翻转显示、视标对比度调节</w:t>
            </w:r>
          </w:p>
        </w:tc>
      </w:tr>
      <w:tr>
        <w:tc>
          <w:tcPr>
            <w:tcW w:type="dxa" w:w="2076"/>
          </w:tcPr>
          <w:p/>
        </w:tc>
        <w:tc>
          <w:tcPr>
            <w:tcW w:type="dxa" w:w="415"/>
          </w:tcPr>
          <w:p>
            <w:pPr>
              <w:pStyle w:val="null3"/>
            </w:pPr>
            <w:r>
              <w:rPr/>
              <w:t>14</w:t>
            </w:r>
          </w:p>
        </w:tc>
        <w:tc>
          <w:tcPr>
            <w:tcW w:type="dxa" w:w="5814"/>
          </w:tcPr>
          <w:p>
            <w:pPr>
              <w:pStyle w:val="null3"/>
            </w:pPr>
            <w:r>
              <w:rPr/>
              <w:t>1.13 测量距离：≥150cm</w:t>
            </w:r>
          </w:p>
        </w:tc>
      </w:tr>
      <w:tr>
        <w:tc>
          <w:tcPr>
            <w:tcW w:type="dxa" w:w="2076"/>
          </w:tcPr>
          <w:p/>
        </w:tc>
        <w:tc>
          <w:tcPr>
            <w:tcW w:type="dxa" w:w="415"/>
          </w:tcPr>
          <w:p>
            <w:pPr>
              <w:pStyle w:val="null3"/>
            </w:pPr>
            <w:r>
              <w:rPr/>
              <w:t>15</w:t>
            </w:r>
          </w:p>
        </w:tc>
        <w:tc>
          <w:tcPr>
            <w:tcW w:type="dxa" w:w="5814"/>
          </w:tcPr>
          <w:p>
            <w:pPr>
              <w:pStyle w:val="null3"/>
            </w:pPr>
            <w:r>
              <w:rPr/>
              <w:t>1.14 成像距离：≤6m</w:t>
            </w:r>
          </w:p>
        </w:tc>
      </w:tr>
      <w:tr>
        <w:tc>
          <w:tcPr>
            <w:tcW w:type="dxa" w:w="2076"/>
          </w:tcPr>
          <w:p/>
        </w:tc>
        <w:tc>
          <w:tcPr>
            <w:tcW w:type="dxa" w:w="415"/>
          </w:tcPr>
          <w:p>
            <w:pPr>
              <w:pStyle w:val="null3"/>
            </w:pPr>
            <w:r>
              <w:rPr/>
              <w:t>16</w:t>
            </w:r>
          </w:p>
        </w:tc>
        <w:tc>
          <w:tcPr>
            <w:tcW w:type="dxa" w:w="5814"/>
          </w:tcPr>
          <w:p>
            <w:pPr>
              <w:pStyle w:val="null3"/>
            </w:pPr>
            <w:r>
              <w:rPr/>
              <w:t>2.视力表投影仪</w:t>
            </w:r>
          </w:p>
        </w:tc>
      </w:tr>
      <w:tr>
        <w:tc>
          <w:tcPr>
            <w:tcW w:type="dxa" w:w="2076"/>
          </w:tcPr>
          <w:p/>
        </w:tc>
        <w:tc>
          <w:tcPr>
            <w:tcW w:type="dxa" w:w="415"/>
          </w:tcPr>
          <w:p>
            <w:pPr>
              <w:pStyle w:val="null3"/>
            </w:pPr>
            <w:r>
              <w:rPr/>
              <w:t>17</w:t>
            </w:r>
          </w:p>
        </w:tc>
        <w:tc>
          <w:tcPr>
            <w:tcW w:type="dxa" w:w="5814"/>
          </w:tcPr>
          <w:p>
            <w:pPr>
              <w:pStyle w:val="null3"/>
            </w:pPr>
            <w:r>
              <w:rPr/>
              <w:t>2.1 投影距离：≥1.5m-6.0m</w:t>
            </w:r>
          </w:p>
        </w:tc>
      </w:tr>
      <w:tr>
        <w:tc>
          <w:tcPr>
            <w:tcW w:type="dxa" w:w="2076"/>
          </w:tcPr>
          <w:p/>
        </w:tc>
        <w:tc>
          <w:tcPr>
            <w:tcW w:type="dxa" w:w="415"/>
          </w:tcPr>
          <w:p>
            <w:pPr>
              <w:pStyle w:val="null3"/>
            </w:pPr>
            <w:r>
              <w:rPr/>
              <w:t>18</w:t>
            </w:r>
          </w:p>
        </w:tc>
        <w:tc>
          <w:tcPr>
            <w:tcW w:type="dxa" w:w="5814"/>
          </w:tcPr>
          <w:p>
            <w:pPr>
              <w:pStyle w:val="null3"/>
            </w:pPr>
            <w:r>
              <w:rPr/>
              <w:t>2.2 视标数量：≥30个</w:t>
            </w:r>
          </w:p>
        </w:tc>
      </w:tr>
      <w:tr>
        <w:tc>
          <w:tcPr>
            <w:tcW w:type="dxa" w:w="2076"/>
          </w:tcPr>
          <w:p/>
        </w:tc>
        <w:tc>
          <w:tcPr>
            <w:tcW w:type="dxa" w:w="415"/>
          </w:tcPr>
          <w:p>
            <w:pPr>
              <w:pStyle w:val="null3"/>
            </w:pPr>
            <w:r>
              <w:rPr/>
              <w:t>19</w:t>
            </w:r>
          </w:p>
        </w:tc>
        <w:tc>
          <w:tcPr>
            <w:tcW w:type="dxa" w:w="5814"/>
          </w:tcPr>
          <w:p>
            <w:pPr>
              <w:pStyle w:val="null3"/>
            </w:pPr>
            <w:r>
              <w:rPr/>
              <w:t>2.3 全敞开≥1个；水平方向≥5个；垂直方向≥8个；独立≥21个；红绿≥1个</w:t>
            </w:r>
          </w:p>
        </w:tc>
      </w:tr>
      <w:tr>
        <w:tc>
          <w:tcPr>
            <w:tcW w:type="dxa" w:w="2076"/>
          </w:tcPr>
          <w:p/>
        </w:tc>
        <w:tc>
          <w:tcPr>
            <w:tcW w:type="dxa" w:w="415"/>
          </w:tcPr>
          <w:p>
            <w:pPr>
              <w:pStyle w:val="null3"/>
            </w:pPr>
            <w:r>
              <w:rPr/>
              <w:t>20</w:t>
            </w:r>
          </w:p>
        </w:tc>
        <w:tc>
          <w:tcPr>
            <w:tcW w:type="dxa" w:w="5814"/>
          </w:tcPr>
          <w:p>
            <w:pPr>
              <w:pStyle w:val="null3"/>
            </w:pPr>
            <w:r>
              <w:rPr/>
              <w:t>2.4 程序编程：≥2个独立程序；每个最大记忆≥30步</w:t>
            </w:r>
          </w:p>
        </w:tc>
      </w:tr>
      <w:tr>
        <w:tc>
          <w:tcPr>
            <w:tcW w:type="dxa" w:w="2076"/>
          </w:tcPr>
          <w:p/>
        </w:tc>
        <w:tc>
          <w:tcPr>
            <w:tcW w:type="dxa" w:w="415"/>
          </w:tcPr>
          <w:p>
            <w:pPr>
              <w:pStyle w:val="null3"/>
            </w:pPr>
            <w:r>
              <w:rPr/>
              <w:t>21</w:t>
            </w:r>
          </w:p>
        </w:tc>
        <w:tc>
          <w:tcPr>
            <w:tcW w:type="dxa" w:w="5814"/>
          </w:tcPr>
          <w:p>
            <w:pPr>
              <w:pStyle w:val="null3"/>
            </w:pPr>
            <w:r>
              <w:rPr/>
              <w:t>2.5 投影灯：LED</w:t>
            </w:r>
          </w:p>
        </w:tc>
      </w:tr>
      <w:tr>
        <w:tc>
          <w:tcPr>
            <w:tcW w:type="dxa" w:w="2076"/>
          </w:tcPr>
          <w:p/>
        </w:tc>
        <w:tc>
          <w:tcPr>
            <w:tcW w:type="dxa" w:w="415"/>
          </w:tcPr>
          <w:p>
            <w:pPr>
              <w:pStyle w:val="null3"/>
            </w:pPr>
            <w:r>
              <w:rPr/>
              <w:t>22</w:t>
            </w:r>
          </w:p>
        </w:tc>
        <w:tc>
          <w:tcPr>
            <w:tcW w:type="dxa" w:w="5814"/>
          </w:tcPr>
          <w:p>
            <w:pPr>
              <w:pStyle w:val="null3"/>
            </w:pPr>
            <w:r>
              <w:rPr/>
              <w:t>2.6 投影水平倾斜角度：≥±10°</w:t>
            </w:r>
          </w:p>
        </w:tc>
      </w:tr>
      <w:tr>
        <w:tc>
          <w:tcPr>
            <w:tcW w:type="dxa" w:w="2076"/>
          </w:tcPr>
          <w:p/>
        </w:tc>
        <w:tc>
          <w:tcPr>
            <w:tcW w:type="dxa" w:w="415"/>
          </w:tcPr>
          <w:p>
            <w:pPr>
              <w:pStyle w:val="null3"/>
            </w:pPr>
            <w:r>
              <w:rPr/>
              <w:t>23</w:t>
            </w:r>
          </w:p>
        </w:tc>
        <w:tc>
          <w:tcPr>
            <w:tcW w:type="dxa" w:w="5814"/>
          </w:tcPr>
          <w:p>
            <w:pPr>
              <w:pStyle w:val="null3"/>
            </w:pPr>
            <w:r>
              <w:rPr/>
              <w:t>（二）配置清单</w:t>
            </w:r>
            <w:r>
              <w:br/>
            </w:r>
            <w:r>
              <w:rPr/>
              <w:t xml:space="preserve"> 1.自动验光头配置清单（每套）：</w:t>
            </w:r>
            <w:r>
              <w:br/>
            </w:r>
            <w:r>
              <w:rPr/>
              <w:t xml:space="preserve"> 1.1主机 1台</w:t>
            </w:r>
            <w:r>
              <w:br/>
            </w:r>
            <w:r>
              <w:rPr/>
              <w:t xml:space="preserve"> 1.2电源线 1根</w:t>
            </w:r>
            <w:r>
              <w:br/>
            </w:r>
            <w:r>
              <w:rPr/>
              <w:t xml:space="preserve"> 1.3电源适配器 1个</w:t>
            </w:r>
            <w:r>
              <w:br/>
            </w:r>
            <w:r>
              <w:rPr/>
              <w:t xml:space="preserve"> 1.4验光台 1台</w:t>
            </w:r>
            <w:r>
              <w:br/>
            </w:r>
            <w:r>
              <w:rPr/>
              <w:t xml:space="preserve"> 1.5视力表 1个</w:t>
            </w:r>
            <w:r>
              <w:br/>
            </w:r>
            <w:r>
              <w:rPr/>
              <w:t xml:space="preserve"> 1.6合格证 1份</w:t>
            </w:r>
            <w:r>
              <w:br/>
            </w:r>
            <w:r>
              <w:rPr/>
              <w:t xml:space="preserve"> 1.7说明书 1本</w:t>
            </w:r>
            <w:r>
              <w:br/>
            </w:r>
            <w:r>
              <w:rPr/>
              <w:t xml:space="preserve"> 1.8防尘罩 1个</w:t>
            </w:r>
            <w:r>
              <w:br/>
            </w:r>
            <w:r>
              <w:rPr/>
              <w:t xml:space="preserve"> 2.视力表投影仪配置清单（每套）：</w:t>
            </w:r>
            <w:r>
              <w:br/>
            </w:r>
            <w:r>
              <w:rPr/>
              <w:t xml:space="preserve"> 2.1主机 1台</w:t>
            </w:r>
            <w:r>
              <w:br/>
            </w:r>
            <w:r>
              <w:rPr/>
              <w:t xml:space="preserve"> 2.2电源线 1根</w:t>
            </w:r>
            <w:r>
              <w:br/>
            </w:r>
            <w:r>
              <w:rPr/>
              <w:t xml:space="preserve"> 2.3偏光镜架 1个</w:t>
            </w:r>
            <w:r>
              <w:br/>
            </w:r>
            <w:r>
              <w:rPr/>
              <w:t xml:space="preserve"> 2.4投影面板 1个</w:t>
            </w:r>
            <w:r>
              <w:br/>
            </w:r>
            <w:r>
              <w:rPr/>
              <w:t xml:space="preserve"> 2.5合格证 1份</w:t>
            </w:r>
            <w:r>
              <w:br/>
            </w:r>
            <w:r>
              <w:rPr/>
              <w:t xml:space="preserve"> 2.6说明书 1本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数码裂隙灯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显微镜类型：伽俐略平行夹角式</w:t>
            </w:r>
          </w:p>
        </w:tc>
      </w:tr>
      <w:tr>
        <w:tc>
          <w:tcPr>
            <w:tcW w:type="dxa" w:w="2076"/>
          </w:tcPr>
          <w:p/>
        </w:tc>
        <w:tc>
          <w:tcPr>
            <w:tcW w:type="dxa" w:w="415"/>
          </w:tcPr>
          <w:p>
            <w:pPr>
              <w:pStyle w:val="null3"/>
            </w:pPr>
            <w:r>
              <w:rPr/>
              <w:t>2</w:t>
            </w:r>
          </w:p>
        </w:tc>
        <w:tc>
          <w:tcPr>
            <w:tcW w:type="dxa" w:w="5814"/>
          </w:tcPr>
          <w:p>
            <w:pPr>
              <w:pStyle w:val="null3"/>
            </w:pPr>
            <w:r>
              <w:rPr/>
              <w:t>2. 变倍方式：非连续5级转鼓变倍式</w:t>
            </w:r>
          </w:p>
        </w:tc>
      </w:tr>
      <w:tr>
        <w:tc>
          <w:tcPr>
            <w:tcW w:type="dxa" w:w="2076"/>
          </w:tcPr>
          <w:p/>
        </w:tc>
        <w:tc>
          <w:tcPr>
            <w:tcW w:type="dxa" w:w="415"/>
          </w:tcPr>
          <w:p>
            <w:pPr>
              <w:pStyle w:val="null3"/>
            </w:pPr>
            <w:r>
              <w:rPr/>
              <w:t>3</w:t>
            </w:r>
          </w:p>
        </w:tc>
        <w:tc>
          <w:tcPr>
            <w:tcW w:type="dxa" w:w="5814"/>
          </w:tcPr>
          <w:p>
            <w:pPr>
              <w:pStyle w:val="null3"/>
            </w:pPr>
            <w:r>
              <w:rPr/>
              <w:t>3. 放大倍率：包括但不限于40×、10×、16×、25×、6×</w:t>
            </w:r>
          </w:p>
        </w:tc>
      </w:tr>
      <w:tr>
        <w:tc>
          <w:tcPr>
            <w:tcW w:type="dxa" w:w="2076"/>
          </w:tcPr>
          <w:p/>
        </w:tc>
        <w:tc>
          <w:tcPr>
            <w:tcW w:type="dxa" w:w="415"/>
          </w:tcPr>
          <w:p>
            <w:pPr>
              <w:pStyle w:val="null3"/>
            </w:pPr>
            <w:r>
              <w:rPr/>
              <w:t>4</w:t>
            </w:r>
          </w:p>
        </w:tc>
        <w:tc>
          <w:tcPr>
            <w:tcW w:type="dxa" w:w="5814"/>
          </w:tcPr>
          <w:p>
            <w:pPr>
              <w:pStyle w:val="null3"/>
            </w:pPr>
            <w:r>
              <w:rPr/>
              <w:t>4. 目镜倍率：≥12.5倍</w:t>
            </w:r>
          </w:p>
        </w:tc>
      </w:tr>
      <w:tr>
        <w:tc>
          <w:tcPr>
            <w:tcW w:type="dxa" w:w="2076"/>
          </w:tcPr>
          <w:p/>
        </w:tc>
        <w:tc>
          <w:tcPr>
            <w:tcW w:type="dxa" w:w="415"/>
          </w:tcPr>
          <w:p>
            <w:pPr>
              <w:pStyle w:val="null3"/>
            </w:pPr>
            <w:r>
              <w:rPr/>
              <w:t>5</w:t>
            </w:r>
          </w:p>
        </w:tc>
        <w:tc>
          <w:tcPr>
            <w:tcW w:type="dxa" w:w="5814"/>
          </w:tcPr>
          <w:p>
            <w:pPr>
              <w:pStyle w:val="null3"/>
            </w:pPr>
            <w:r>
              <w:rPr/>
              <w:t>5. 瞳距调节范围：≥52mm—78mm</w:t>
            </w:r>
          </w:p>
        </w:tc>
      </w:tr>
      <w:tr>
        <w:tc>
          <w:tcPr>
            <w:tcW w:type="dxa" w:w="2076"/>
          </w:tcPr>
          <w:p/>
        </w:tc>
        <w:tc>
          <w:tcPr>
            <w:tcW w:type="dxa" w:w="415"/>
          </w:tcPr>
          <w:p>
            <w:pPr>
              <w:pStyle w:val="null3"/>
            </w:pPr>
            <w:r>
              <w:rPr/>
              <w:t>6</w:t>
            </w:r>
          </w:p>
        </w:tc>
        <w:tc>
          <w:tcPr>
            <w:tcW w:type="dxa" w:w="5814"/>
          </w:tcPr>
          <w:p>
            <w:pPr>
              <w:pStyle w:val="null3"/>
            </w:pPr>
            <w:r>
              <w:rPr/>
              <w:t>6. 屈光度调节：≥-8D—＋8D</w:t>
            </w:r>
          </w:p>
        </w:tc>
      </w:tr>
      <w:tr>
        <w:tc>
          <w:tcPr>
            <w:tcW w:type="dxa" w:w="2076"/>
          </w:tcPr>
          <w:p/>
        </w:tc>
        <w:tc>
          <w:tcPr>
            <w:tcW w:type="dxa" w:w="415"/>
          </w:tcPr>
          <w:p>
            <w:pPr>
              <w:pStyle w:val="null3"/>
            </w:pPr>
            <w:r>
              <w:rPr/>
              <w:t>7</w:t>
            </w:r>
          </w:p>
        </w:tc>
        <w:tc>
          <w:tcPr>
            <w:tcW w:type="dxa" w:w="5814"/>
          </w:tcPr>
          <w:p>
            <w:pPr>
              <w:pStyle w:val="null3"/>
            </w:pPr>
            <w:r>
              <w:rPr/>
              <w:t>7. 视场直径：包括但不限于5.5mm、8.5mm、13.5mm、22 mm、34.7mm</w:t>
            </w:r>
          </w:p>
        </w:tc>
      </w:tr>
      <w:tr>
        <w:tc>
          <w:tcPr>
            <w:tcW w:type="dxa" w:w="2076"/>
          </w:tcPr>
          <w:p/>
        </w:tc>
        <w:tc>
          <w:tcPr>
            <w:tcW w:type="dxa" w:w="415"/>
          </w:tcPr>
          <w:p>
            <w:pPr>
              <w:pStyle w:val="null3"/>
            </w:pPr>
            <w:r>
              <w:rPr/>
              <w:t>8</w:t>
            </w:r>
          </w:p>
        </w:tc>
        <w:tc>
          <w:tcPr>
            <w:tcW w:type="dxa" w:w="5814"/>
          </w:tcPr>
          <w:p>
            <w:pPr>
              <w:pStyle w:val="null3"/>
            </w:pPr>
            <w:r>
              <w:rPr/>
              <w:t>8. 裂隙宽度：≥0-14mm</w:t>
            </w:r>
          </w:p>
        </w:tc>
      </w:tr>
      <w:tr>
        <w:tc>
          <w:tcPr>
            <w:tcW w:type="dxa" w:w="2076"/>
          </w:tcPr>
          <w:p/>
        </w:tc>
        <w:tc>
          <w:tcPr>
            <w:tcW w:type="dxa" w:w="415"/>
          </w:tcPr>
          <w:p>
            <w:pPr>
              <w:pStyle w:val="null3"/>
            </w:pPr>
            <w:r>
              <w:rPr/>
              <w:t>9</w:t>
            </w:r>
          </w:p>
        </w:tc>
        <w:tc>
          <w:tcPr>
            <w:tcW w:type="dxa" w:w="5814"/>
          </w:tcPr>
          <w:p>
            <w:pPr>
              <w:pStyle w:val="null3"/>
            </w:pPr>
            <w:r>
              <w:rPr/>
              <w:t>9. 裂隙长度：≥1-14mm 连续可调</w:t>
            </w:r>
          </w:p>
        </w:tc>
      </w:tr>
      <w:tr>
        <w:tc>
          <w:tcPr>
            <w:tcW w:type="dxa" w:w="2076"/>
          </w:tcPr>
          <w:p/>
        </w:tc>
        <w:tc>
          <w:tcPr>
            <w:tcW w:type="dxa" w:w="415"/>
          </w:tcPr>
          <w:p>
            <w:pPr>
              <w:pStyle w:val="null3"/>
            </w:pPr>
            <w:r>
              <w:rPr/>
              <w:t>10</w:t>
            </w:r>
          </w:p>
        </w:tc>
        <w:tc>
          <w:tcPr>
            <w:tcW w:type="dxa" w:w="5814"/>
          </w:tcPr>
          <w:p>
            <w:pPr>
              <w:pStyle w:val="null3"/>
            </w:pPr>
            <w:r>
              <w:rPr/>
              <w:t>10. 灯源：包括但不限于卤钨灯泡</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 滤色片：吸热片、减光片、无赤片、钴兰片、内置黄色滤片</w:t>
            </w:r>
          </w:p>
        </w:tc>
      </w:tr>
      <w:tr>
        <w:tc>
          <w:tcPr>
            <w:tcW w:type="dxa" w:w="2076"/>
          </w:tcPr>
          <w:p/>
        </w:tc>
        <w:tc>
          <w:tcPr>
            <w:tcW w:type="dxa" w:w="415"/>
          </w:tcPr>
          <w:p>
            <w:pPr>
              <w:pStyle w:val="null3"/>
            </w:pPr>
            <w:r>
              <w:rPr/>
              <w:t>12</w:t>
            </w:r>
          </w:p>
        </w:tc>
        <w:tc>
          <w:tcPr>
            <w:tcW w:type="dxa" w:w="5814"/>
          </w:tcPr>
          <w:p>
            <w:pPr>
              <w:pStyle w:val="null3"/>
            </w:pPr>
            <w:r>
              <w:rPr/>
              <w:t>12. 光阑尺寸：包括但不限于14mm、10mm、5mm、3mm、2mm、1mm、0.2mm</w:t>
            </w:r>
          </w:p>
        </w:tc>
      </w:tr>
      <w:tr>
        <w:tc>
          <w:tcPr>
            <w:tcW w:type="dxa" w:w="2076"/>
          </w:tcPr>
          <w:p/>
        </w:tc>
        <w:tc>
          <w:tcPr>
            <w:tcW w:type="dxa" w:w="415"/>
          </w:tcPr>
          <w:p>
            <w:pPr>
              <w:pStyle w:val="null3"/>
            </w:pPr>
            <w:r>
              <w:rPr/>
              <w:t>13</w:t>
            </w:r>
          </w:p>
        </w:tc>
        <w:tc>
          <w:tcPr>
            <w:tcW w:type="dxa" w:w="5814"/>
          </w:tcPr>
          <w:p>
            <w:pPr>
              <w:pStyle w:val="null3"/>
            </w:pPr>
            <w:r>
              <w:rPr/>
              <w:t>13. 数码模块：≥500万像素CCD数码模块</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 视频分辨率：≥1920×1088(Full HD)兼容≥1296×960和≥1280×720</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 传输接口：兼容100M/1000M以太网，标准RJ45接口</w:t>
            </w:r>
          </w:p>
        </w:tc>
      </w:tr>
      <w:tr>
        <w:tc>
          <w:tcPr>
            <w:tcW w:type="dxa" w:w="2076"/>
          </w:tcPr>
          <w:p/>
        </w:tc>
        <w:tc>
          <w:tcPr>
            <w:tcW w:type="dxa" w:w="415"/>
          </w:tcPr>
          <w:p>
            <w:pPr>
              <w:pStyle w:val="null3"/>
            </w:pPr>
            <w:r>
              <w:rPr/>
              <w:t>16</w:t>
            </w:r>
          </w:p>
        </w:tc>
        <w:tc>
          <w:tcPr>
            <w:tcW w:type="dxa" w:w="5814"/>
          </w:tcPr>
          <w:p>
            <w:pPr>
              <w:pStyle w:val="null3"/>
            </w:pPr>
            <w:r>
              <w:rPr/>
              <w:t>（二）配置清单（每套）：</w:t>
            </w:r>
            <w:r>
              <w:br/>
            </w:r>
            <w:r>
              <w:rPr/>
              <w:t xml:space="preserve"> 1.裂隙灯主机    1台</w:t>
            </w:r>
            <w:r>
              <w:br/>
            </w:r>
            <w:r>
              <w:rPr/>
              <w:t xml:space="preserve"> 2.对焦棒    1个</w:t>
            </w:r>
            <w:r>
              <w:br/>
            </w:r>
            <w:r>
              <w:rPr/>
              <w:t xml:space="preserve"> 3.电动升降台    1台</w:t>
            </w:r>
            <w:r>
              <w:br/>
            </w:r>
            <w:r>
              <w:rPr/>
              <w:t xml:space="preserve"> 4.数码模块    1个</w:t>
            </w:r>
            <w:r>
              <w:br/>
            </w:r>
            <w:r>
              <w:rPr/>
              <w:t xml:space="preserve"> 5.图文报告工作站    1台</w:t>
            </w:r>
            <w:r>
              <w:br/>
            </w:r>
            <w:r>
              <w:rPr/>
              <w:t xml:space="preserve"> 6.彩色图文报告输出设备    1台</w:t>
            </w:r>
            <w:r>
              <w:br/>
            </w:r>
            <w:r>
              <w:rPr/>
              <w:t xml:space="preserve"> 7.图像管理软件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多功能眼病治疗仪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 功能:包括但不限于离子导入、低频脉冲、温热功能(两通道)</w:t>
            </w:r>
          </w:p>
        </w:tc>
      </w:tr>
      <w:tr>
        <w:tc>
          <w:tcPr>
            <w:tcW w:type="dxa" w:w="2076"/>
          </w:tcPr>
          <w:p/>
        </w:tc>
        <w:tc>
          <w:tcPr>
            <w:tcW w:type="dxa" w:w="415"/>
          </w:tcPr>
          <w:p>
            <w:pPr>
              <w:pStyle w:val="null3"/>
            </w:pPr>
            <w:r>
              <w:rPr/>
              <w:t>3</w:t>
            </w:r>
          </w:p>
        </w:tc>
        <w:tc>
          <w:tcPr>
            <w:tcW w:type="dxa" w:w="5814"/>
          </w:tcPr>
          <w:p>
            <w:pPr>
              <w:pStyle w:val="null3"/>
            </w:pPr>
            <w:r>
              <w:rPr/>
              <w:t>2. 离子导入:DC:≤60V，电流:≤5mA</w:t>
            </w:r>
          </w:p>
        </w:tc>
      </w:tr>
      <w:tr>
        <w:tc>
          <w:tcPr>
            <w:tcW w:type="dxa" w:w="2076"/>
          </w:tcPr>
          <w:p/>
        </w:tc>
        <w:tc>
          <w:tcPr>
            <w:tcW w:type="dxa" w:w="415"/>
          </w:tcPr>
          <w:p>
            <w:pPr>
              <w:pStyle w:val="null3"/>
            </w:pPr>
            <w:r>
              <w:rPr/>
              <w:t>4</w:t>
            </w:r>
          </w:p>
        </w:tc>
        <w:tc>
          <w:tcPr>
            <w:tcW w:type="dxa" w:w="5814"/>
          </w:tcPr>
          <w:p>
            <w:pPr>
              <w:pStyle w:val="null3"/>
            </w:pPr>
            <w:r>
              <w:rPr/>
              <w:t>3.低频脉冲:脉冲频率:≥15Hz有效值电压:≥15V</w:t>
            </w:r>
          </w:p>
        </w:tc>
      </w:tr>
      <w:tr>
        <w:tc>
          <w:tcPr>
            <w:tcW w:type="dxa" w:w="2076"/>
          </w:tcPr>
          <w:p/>
        </w:tc>
        <w:tc>
          <w:tcPr>
            <w:tcW w:type="dxa" w:w="415"/>
          </w:tcPr>
          <w:p>
            <w:pPr>
              <w:pStyle w:val="null3"/>
            </w:pPr>
            <w:r>
              <w:rPr/>
              <w:t>5</w:t>
            </w:r>
          </w:p>
        </w:tc>
        <w:tc>
          <w:tcPr>
            <w:tcW w:type="dxa" w:w="5814"/>
          </w:tcPr>
          <w:p>
            <w:pPr>
              <w:pStyle w:val="null3"/>
            </w:pPr>
            <w:r>
              <w:rPr/>
              <w:t>4.温热温度:≥38℃~85℃</w:t>
            </w:r>
          </w:p>
        </w:tc>
      </w:tr>
      <w:tr>
        <w:tc>
          <w:tcPr>
            <w:tcW w:type="dxa" w:w="2076"/>
          </w:tcPr>
          <w:p/>
        </w:tc>
        <w:tc>
          <w:tcPr>
            <w:tcW w:type="dxa" w:w="415"/>
          </w:tcPr>
          <w:p>
            <w:pPr>
              <w:pStyle w:val="null3"/>
            </w:pPr>
            <w:r>
              <w:rPr/>
              <w:t>6</w:t>
            </w:r>
          </w:p>
        </w:tc>
        <w:tc>
          <w:tcPr>
            <w:tcW w:type="dxa" w:w="5814"/>
          </w:tcPr>
          <w:p>
            <w:pPr>
              <w:pStyle w:val="null3"/>
            </w:pPr>
            <w:r>
              <w:rPr/>
              <w:t>5.输入功率:≤65VA+15%</w:t>
            </w:r>
          </w:p>
        </w:tc>
      </w:tr>
      <w:tr>
        <w:tc>
          <w:tcPr>
            <w:tcW w:type="dxa" w:w="2076"/>
          </w:tcPr>
          <w:p/>
        </w:tc>
        <w:tc>
          <w:tcPr>
            <w:tcW w:type="dxa" w:w="415"/>
          </w:tcPr>
          <w:p>
            <w:pPr>
              <w:pStyle w:val="null3"/>
            </w:pPr>
            <w:r>
              <w:rPr/>
              <w:t>7</w:t>
            </w:r>
          </w:p>
        </w:tc>
        <w:tc>
          <w:tcPr>
            <w:tcW w:type="dxa" w:w="5814"/>
          </w:tcPr>
          <w:p>
            <w:pPr>
              <w:pStyle w:val="null3"/>
            </w:pPr>
            <w:r>
              <w:rPr/>
              <w:t>6.负载阻抗:≥500Ω</w:t>
            </w:r>
          </w:p>
        </w:tc>
      </w:tr>
      <w:tr>
        <w:tc>
          <w:tcPr>
            <w:tcW w:type="dxa" w:w="2076"/>
          </w:tcPr>
          <w:p/>
        </w:tc>
        <w:tc>
          <w:tcPr>
            <w:tcW w:type="dxa" w:w="415"/>
          </w:tcPr>
          <w:p>
            <w:pPr>
              <w:pStyle w:val="null3"/>
            </w:pPr>
            <w:r>
              <w:rPr/>
              <w:t>8</w:t>
            </w:r>
          </w:p>
        </w:tc>
        <w:tc>
          <w:tcPr>
            <w:tcW w:type="dxa" w:w="5814"/>
          </w:tcPr>
          <w:p>
            <w:pPr>
              <w:pStyle w:val="null3"/>
            </w:pPr>
            <w:r>
              <w:rPr/>
              <w:t>（二）配置清单（每套）：</w:t>
            </w:r>
            <w:r>
              <w:br/>
            </w:r>
            <w:r>
              <w:rPr/>
              <w:t xml:space="preserve"> 1.主机  1台</w:t>
            </w:r>
            <w:r>
              <w:br/>
            </w:r>
            <w:r>
              <w:rPr/>
              <w:t xml:space="preserve"> 2.说明书  1本</w:t>
            </w:r>
            <w:r>
              <w:br/>
            </w:r>
            <w:r>
              <w:rPr/>
              <w:t xml:space="preserve"> 3.合格证  1套</w:t>
            </w:r>
            <w:r>
              <w:br/>
            </w:r>
            <w:r>
              <w:rPr/>
              <w:t xml:space="preserve"> 4.眼罩  3副</w:t>
            </w:r>
            <w:r>
              <w:br/>
            </w:r>
            <w:r>
              <w:rPr/>
              <w:t xml:space="preserve"> 5.纱布  2包</w:t>
            </w:r>
            <w:r>
              <w:br/>
            </w:r>
            <w:r>
              <w:rPr/>
              <w:t xml:space="preserve"> 6.眼杯  1个</w:t>
            </w:r>
            <w:r>
              <w:br/>
            </w:r>
            <w:r>
              <w:rPr/>
              <w:t xml:space="preserve"> 7.电源线  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干眼治疗仪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1.药物溶液振动方式：包括但不限于超声波振动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2.恒温冷熏、恒温热熏功能：恒温热熏≥40℃～44℃，误差≤±1℃；恒温冷熏≤7℃～15℃，误差≤±1℃</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 操作界面：有温度监测功能，有安全装置</w:t>
            </w:r>
          </w:p>
        </w:tc>
      </w:tr>
      <w:tr>
        <w:tc>
          <w:tcPr>
            <w:tcW w:type="dxa" w:w="2076"/>
          </w:tcPr>
          <w:p/>
        </w:tc>
        <w:tc>
          <w:tcPr>
            <w:tcW w:type="dxa" w:w="415"/>
          </w:tcPr>
          <w:p>
            <w:pPr>
              <w:pStyle w:val="null3"/>
            </w:pPr>
            <w:r>
              <w:rPr/>
              <w:t>5</w:t>
            </w:r>
          </w:p>
        </w:tc>
        <w:tc>
          <w:tcPr>
            <w:tcW w:type="dxa" w:w="5814"/>
          </w:tcPr>
          <w:p>
            <w:pPr>
              <w:pStyle w:val="null3"/>
            </w:pPr>
            <w:r>
              <w:rPr/>
              <w:t>4. 雾化时间：可调节，包括但不限于15分钟、20分钟、25分钟和30分钟四个时间档位，误差≤±30S；雾量可调节，出雾量≥1-3挡位</w:t>
            </w:r>
          </w:p>
        </w:tc>
      </w:tr>
      <w:tr>
        <w:tc>
          <w:tcPr>
            <w:tcW w:type="dxa" w:w="2076"/>
          </w:tcPr>
          <w:p/>
        </w:tc>
        <w:tc>
          <w:tcPr>
            <w:tcW w:type="dxa" w:w="415"/>
          </w:tcPr>
          <w:p>
            <w:pPr>
              <w:pStyle w:val="null3"/>
            </w:pPr>
            <w:r>
              <w:rPr/>
              <w:t>6</w:t>
            </w:r>
          </w:p>
        </w:tc>
        <w:tc>
          <w:tcPr>
            <w:tcW w:type="dxa" w:w="5814"/>
          </w:tcPr>
          <w:p>
            <w:pPr>
              <w:pStyle w:val="null3"/>
            </w:pPr>
            <w:r>
              <w:rPr/>
              <w:t>5. 防干烧保护功能：有</w:t>
            </w:r>
          </w:p>
        </w:tc>
      </w:tr>
      <w:tr>
        <w:tc>
          <w:tcPr>
            <w:tcW w:type="dxa" w:w="2076"/>
          </w:tcPr>
          <w:p/>
        </w:tc>
        <w:tc>
          <w:tcPr>
            <w:tcW w:type="dxa" w:w="415"/>
          </w:tcPr>
          <w:p>
            <w:pPr>
              <w:pStyle w:val="null3"/>
            </w:pPr>
            <w:r>
              <w:rPr/>
              <w:t>7</w:t>
            </w:r>
          </w:p>
        </w:tc>
        <w:tc>
          <w:tcPr>
            <w:tcW w:type="dxa" w:w="5814"/>
          </w:tcPr>
          <w:p>
            <w:pPr>
              <w:pStyle w:val="null3"/>
            </w:pPr>
            <w:r>
              <w:rPr/>
              <w:t>6. 雾化药水槽：隐藏式</w:t>
            </w:r>
          </w:p>
        </w:tc>
      </w:tr>
      <w:tr>
        <w:tc>
          <w:tcPr>
            <w:tcW w:type="dxa" w:w="2076"/>
          </w:tcPr>
          <w:p/>
        </w:tc>
        <w:tc>
          <w:tcPr>
            <w:tcW w:type="dxa" w:w="415"/>
          </w:tcPr>
          <w:p>
            <w:pPr>
              <w:pStyle w:val="null3"/>
            </w:pPr>
            <w:r>
              <w:rPr/>
              <w:t>8</w:t>
            </w:r>
          </w:p>
        </w:tc>
        <w:tc>
          <w:tcPr>
            <w:tcW w:type="dxa" w:w="5814"/>
          </w:tcPr>
          <w:p>
            <w:pPr>
              <w:pStyle w:val="null3"/>
            </w:pPr>
            <w:r>
              <w:rPr/>
              <w:t>（二）配置清单（每套）：</w:t>
            </w:r>
            <w:r>
              <w:br/>
            </w:r>
            <w:r>
              <w:rPr/>
              <w:t xml:space="preserve"> 1.主机   1台</w:t>
            </w:r>
            <w:r>
              <w:br/>
            </w:r>
            <w:r>
              <w:rPr/>
              <w:t xml:space="preserve"> 2.电源线   1根</w:t>
            </w:r>
            <w:r>
              <w:br/>
            </w:r>
            <w:r>
              <w:rPr/>
              <w:t xml:space="preserve"> 3.喷雾管   1根</w:t>
            </w:r>
            <w:r>
              <w:br/>
            </w:r>
            <w:r>
              <w:rPr/>
              <w:t xml:space="preserve"> 4.喷雾眼罩   10套</w:t>
            </w:r>
            <w:r>
              <w:br/>
            </w:r>
            <w:r>
              <w:rPr/>
              <w:t xml:space="preserve"> 5.说明书   1本</w:t>
            </w:r>
            <w:r>
              <w:br/>
            </w:r>
            <w:r>
              <w:rPr/>
              <w:t xml:space="preserve"> 6.合格证   1张</w:t>
            </w:r>
            <w:r>
              <w:br/>
            </w:r>
            <w:r>
              <w:rPr/>
              <w:t xml:space="preserve"> 7.防尘罩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实行差额定率累进法计算收取，定额收取人民币捌仟玖佰壹拾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供应商在本项目发布结果公告后3天内，须提供与递交投标文件电子标书内容一致且每页加盖单位公章的纸质文件1套（1正1副）及非加密电子版投标文件U盘（或光盘）1份给采购人（邮寄地址：广州市海珠区前进路南园大街1号之一，联系人：王小姐，020-84407210），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采购包1(电子光学显微镜等医疗设备)：综合评分法,是指投标文件满足招标文件全部实质性要求，且按照评审因素的量化指标评审得分最高的投标人为中标候选人的评标方法。（最低报价不是中标的唯一依据。）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采购包1（电子光学显微镜等医疗设备）：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采购包1（电子光学显微镜等医疗设备）：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采购包属于专门面向中小企业，提供《中小企业声明函》。</w:t>
            </w:r>
          </w:p>
        </w:tc>
      </w:tr>
    </w:tbl>
    <w:p>
      <w:pPr>
        <w:pStyle w:val="null3"/>
        <w:ind w:firstLine="480"/>
      </w:pPr>
      <w:r>
        <w:rPr/>
        <w:t>表二符合性审查表：</w:t>
      </w:r>
    </w:p>
    <w:p>
      <w:pPr>
        <w:pStyle w:val="null3"/>
      </w:pPr>
      <w:r>
        <w:rPr/>
        <w:t>采购包1（电子光学显微镜等医疗设备）：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采购包1(电子光学显微镜等医疗设备):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(20.0分)</w:t>
            </w:r>
          </w:p>
        </w:tc>
        <w:tc>
          <w:tcPr>
            <w:tcW w:type="dxa" w:w="5076"/>
          </w:tcPr>
          <w:p>
            <w:pPr>
              <w:pStyle w:val="null3"/>
              <w:jc w:val="left"/>
            </w:pPr>
            <w:r>
              <w:rPr/>
              <w:t>根据各投标人对采购需求重要技术条款（带“▲”共10条）响应程度进行评审：满足或优于采购需求的每条得2分，10条全部满足或优于采购需求最高得20分。 【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(13.0分)</w:t>
            </w:r>
          </w:p>
        </w:tc>
        <w:tc>
          <w:tcPr>
            <w:tcW w:type="dxa" w:w="5076"/>
          </w:tcPr>
          <w:p>
            <w:pPr>
              <w:pStyle w:val="null3"/>
              <w:jc w:val="left"/>
            </w:pPr>
            <w:r>
              <w:rPr/>
              <w:t>采购需求中2.“技术标准与要求”附表一到附表十三（共13款产品），每款产品“具体技术(参数)要求及配置清单”非“▲”项全部满足得1分，不能完全满足该产品不得分；本项最高得13分。 【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(6.0分)</w:t>
            </w:r>
            <w:r>
              <w:rPr/>
              <w:t>，（等次分值选择：</w:t>
            </w:r>
            <w:r>
              <w:rPr/>
              <w:t>0.0;</w:t>
            </w:r>
            <w:r>
              <w:rPr/>
              <w:t>2.0;</w:t>
            </w:r>
            <w:r>
              <w:rPr/>
              <w:t>4.0;</w:t>
            </w:r>
            <w:r>
              <w:rPr/>
              <w:t>6.0;</w:t>
            </w:r>
            <w:r>
              <w:rPr/>
              <w:t>）</w:t>
            </w:r>
          </w:p>
        </w:tc>
        <w:tc>
          <w:tcPr>
            <w:tcW w:type="dxa" w:w="5076"/>
          </w:tcPr>
          <w:p>
            <w:pPr>
              <w:pStyle w:val="null3"/>
              <w:jc w:val="left"/>
            </w:pPr>
            <w:r>
              <w:rPr/>
              <w:t>投标人根据采购需求“交货要求”的要求，制定详细具体、科学合理的交货方案，并根据方案的响应情况进行评审： 1.方案完全适用且优于本项目用户需求，得6分； 2.方案完全适用本项目用户需求，得4分； 3.方案不能完全适用本项目用户需求，得2分； 4.未提供方案，不得分。</w:t>
            </w:r>
          </w:p>
        </w:tc>
      </w:tr>
      <w:tr>
        <w:tc>
          <w:tcPr>
            <w:tcW w:type="dxa" w:w="922"/>
            <w:gridSpan w:val="2"/>
            <w:vMerge/>
          </w:tcPr>
          <w:p/>
        </w:tc>
        <w:tc>
          <w:tcPr>
            <w:tcW w:type="dxa" w:w="2307"/>
          </w:tcPr>
          <w:p>
            <w:pPr>
              <w:pStyle w:val="null3"/>
              <w:jc w:val="left"/>
            </w:pPr>
            <w:r>
              <w:rPr/>
              <w:t>包装、保险及发运、保管方案 (6.0分)</w:t>
            </w:r>
            <w:r>
              <w:rPr/>
              <w:t>，（等次分值选择：</w:t>
            </w:r>
            <w:r>
              <w:rPr/>
              <w:t>0.0;</w:t>
            </w:r>
            <w:r>
              <w:rPr/>
              <w:t>2.0;</w:t>
            </w:r>
            <w:r>
              <w:rPr/>
              <w:t>4.0;</w:t>
            </w:r>
            <w:r>
              <w:rPr/>
              <w:t>6.0;</w:t>
            </w:r>
            <w:r>
              <w:rPr/>
              <w:t>）</w:t>
            </w:r>
          </w:p>
        </w:tc>
        <w:tc>
          <w:tcPr>
            <w:tcW w:type="dxa" w:w="5076"/>
          </w:tcPr>
          <w:p>
            <w:pPr>
              <w:pStyle w:val="null3"/>
              <w:jc w:val="left"/>
            </w:pPr>
            <w:r>
              <w:rPr/>
              <w:t>投标人根据采购需求“包装、保险及发运、保管要求”的要求，制定详细具体、科学合理的包装、保险及发运、保管方案，并根据方案的响应情况进行评审： 1.方案完全适用且优于本项目用户需求，得6分； 2.方案完全适用本项目用户需求，得4分； 3.方案不能完全适用本项目用户需求，得2分；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采购需求“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8"/>
          <w:shd w:fill="FFFFFF" w:val="clear"/>
        </w:rPr>
        <w:t>广东省政府采购</w:t>
      </w:r>
    </w:p>
    <w:p>
      <w:pPr>
        <w:pStyle w:val="null3"/>
        <w:jc w:val="center"/>
      </w:pPr>
      <w:r>
        <w:rPr/>
        <w:t xml:space="preserve"> </w:t>
      </w:r>
    </w:p>
    <w:p>
      <w:pPr>
        <w:pStyle w:val="null3"/>
        <w:jc w:val="center"/>
      </w:pPr>
      <w:r>
        <w:rPr/>
        <w:t xml:space="preserve"> </w:t>
      </w:r>
    </w:p>
    <w:p>
      <w:pPr>
        <w:pStyle w:val="null3"/>
        <w:jc w:val="center"/>
      </w:pPr>
      <w:r>
        <w:rPr>
          <w:sz w:val="48"/>
          <w:shd w:fill="FFFFFF" w:val="clear"/>
        </w:rPr>
        <w:t>合　同　书</w:t>
      </w:r>
    </w:p>
    <w:p>
      <w:pPr>
        <w:pStyle w:val="null3"/>
        <w:ind w:left="2100"/>
        <w:jc w:val="left"/>
      </w:pPr>
      <w:r>
        <w:rPr/>
        <w:t xml:space="preserve"> </w:t>
      </w:r>
    </w:p>
    <w:p>
      <w:pPr>
        <w:pStyle w:val="null3"/>
        <w:ind w:left="2100"/>
        <w:jc w:val="left"/>
      </w:pPr>
      <w:r>
        <w:rPr/>
        <w:t xml:space="preserve"> </w:t>
      </w:r>
    </w:p>
    <w:p>
      <w:pPr>
        <w:pStyle w:val="null3"/>
        <w:ind w:left="2100"/>
        <w:jc w:val="left"/>
      </w:pPr>
      <w:r>
        <w:rPr/>
        <w:t xml:space="preserve"> </w:t>
      </w:r>
    </w:p>
    <w:p>
      <w:pPr>
        <w:pStyle w:val="null3"/>
        <w:ind w:left="2100"/>
        <w:jc w:val="left"/>
      </w:pPr>
      <w:r>
        <w:rPr>
          <w:sz w:val="28"/>
          <w:shd w:fill="FFFFFF" w:val="clear"/>
        </w:rPr>
        <w:t>采购编号：</w:t>
      </w:r>
    </w:p>
    <w:p>
      <w:pPr>
        <w:pStyle w:val="null3"/>
        <w:ind w:left="2100"/>
        <w:jc w:val="left"/>
      </w:pPr>
      <w:r>
        <w:rPr>
          <w:sz w:val="28"/>
          <w:shd w:fill="FFFFFF" w:val="clear"/>
        </w:rPr>
        <w:t>项目名称：</w:t>
      </w:r>
    </w:p>
    <w:p>
      <w:pPr>
        <w:pStyle w:val="null3"/>
        <w:jc w:val="both"/>
      </w:pPr>
      <w:r>
        <w:rPr/>
        <w:t xml:space="preserve"> </w:t>
      </w:r>
    </w:p>
    <w:p>
      <w:pPr>
        <w:pStyle w:val="null3"/>
        <w:ind w:firstLine="420"/>
        <w:jc w:val="both"/>
      </w:pPr>
      <w:r>
        <w:rPr/>
        <w:t xml:space="preserve"> </w:t>
      </w:r>
    </w:p>
    <w:p>
      <w:pPr>
        <w:pStyle w:val="null3"/>
        <w:ind w:firstLine="420"/>
        <w:jc w:val="both"/>
      </w:pPr>
      <w:r>
        <w:rPr>
          <w:sz w:val="24"/>
          <w:b/>
          <w:shd w:fill="FFFFFF" w:val="clear"/>
        </w:rPr>
        <w:t>注：本合同仅为合同的参考文本，合同签订双方可根据项目的具体要求进行修订，但不得修改实质性条款。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ind w:firstLine="420"/>
        <w:jc w:val="both"/>
      </w:pPr>
      <w:r>
        <w:rPr>
          <w:sz w:val="24"/>
          <w:shd w:fill="FFFFFF" w:val="clear"/>
        </w:rPr>
        <w:t>甲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乙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项目名称：　　　　　　　　　　　　　　　　　　　　　</w:t>
      </w:r>
    </w:p>
    <w:p>
      <w:pPr>
        <w:pStyle w:val="null3"/>
        <w:ind w:firstLine="420"/>
        <w:jc w:val="both"/>
      </w:pPr>
      <w:r>
        <w:rPr>
          <w:sz w:val="24"/>
          <w:shd w:fill="FFFFFF" w:val="clear"/>
        </w:rPr>
        <w:t>采购编号：　　　　　　　　　　</w:t>
      </w:r>
    </w:p>
    <w:p>
      <w:pPr>
        <w:pStyle w:val="null3"/>
        <w:ind w:firstLine="420"/>
        <w:jc w:val="both"/>
      </w:pPr>
      <w:r>
        <w:rPr>
          <w:sz w:val="24"/>
          <w:shd w:fill="FFFFFF" w:val="clear"/>
        </w:rPr>
        <w:t>根据</w:t>
      </w:r>
      <w:r>
        <w:rPr>
          <w:sz w:val="24"/>
          <w:u w:val="single"/>
        </w:rPr>
        <w:t xml:space="preserve">   </w:t>
      </w:r>
      <w:r>
        <w:rPr>
          <w:sz w:val="24"/>
          <w:shd w:fill="FFFFFF" w:val="clear"/>
        </w:rPr>
        <w:t>项目的采购结果，按照《中华人民共和国政府采购法》、《中华人民共和国民法典》的规定，经双方协商，本着平等互利和诚实信用的原则，一致同意签订本合同如下。</w:t>
      </w:r>
    </w:p>
    <w:p>
      <w:pPr>
        <w:pStyle w:val="null3"/>
        <w:ind w:firstLine="420"/>
        <w:jc w:val="both"/>
      </w:pPr>
      <w:r>
        <w:rPr>
          <w:sz w:val="24"/>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jc w:val="center"/>
            </w:pPr>
            <w:r>
              <w:rPr>
                <w:sz w:val="19"/>
              </w:rPr>
              <w:t>序号</w:t>
            </w:r>
          </w:p>
        </w:tc>
        <w:tc>
          <w:tcPr>
            <w:tcW w:type="dxa" w:w="1384"/>
          </w:tcPr>
          <w:p>
            <w:pPr>
              <w:pStyle w:val="null3"/>
              <w:jc w:val="center"/>
            </w:pPr>
            <w:r>
              <w:rPr>
                <w:sz w:val="19"/>
              </w:rPr>
              <w:t>品名</w:t>
            </w:r>
          </w:p>
        </w:tc>
        <w:tc>
          <w:tcPr>
            <w:tcW w:type="dxa" w:w="1384"/>
          </w:tcPr>
          <w:p>
            <w:pPr>
              <w:pStyle w:val="null3"/>
              <w:jc w:val="center"/>
            </w:pPr>
            <w:r>
              <w:rPr>
                <w:sz w:val="19"/>
              </w:rPr>
              <w:t>规格</w:t>
            </w:r>
          </w:p>
        </w:tc>
        <w:tc>
          <w:tcPr>
            <w:tcW w:type="dxa" w:w="1384"/>
          </w:tcPr>
          <w:p>
            <w:pPr>
              <w:pStyle w:val="null3"/>
              <w:jc w:val="center"/>
            </w:pPr>
            <w:r>
              <w:rPr>
                <w:sz w:val="19"/>
              </w:rPr>
              <w:t>单价（元）</w:t>
            </w:r>
          </w:p>
        </w:tc>
        <w:tc>
          <w:tcPr>
            <w:tcW w:type="dxa" w:w="1384"/>
          </w:tcPr>
          <w:p>
            <w:pPr>
              <w:pStyle w:val="null3"/>
              <w:jc w:val="center"/>
            </w:pPr>
            <w:r>
              <w:rPr>
                <w:sz w:val="19"/>
              </w:rPr>
              <w:t>数量</w:t>
            </w:r>
          </w:p>
        </w:tc>
        <w:tc>
          <w:tcPr>
            <w:tcW w:type="dxa" w:w="1384"/>
          </w:tcPr>
          <w:p>
            <w:pPr>
              <w:pStyle w:val="null3"/>
              <w:jc w:val="center"/>
            </w:pPr>
            <w:r>
              <w:rPr>
                <w:sz w:val="19"/>
              </w:rPr>
              <w:t>总价（元）</w:t>
            </w:r>
          </w:p>
        </w:tc>
      </w:tr>
      <w:tr>
        <w:tc>
          <w:tcPr>
            <w:tcW w:type="dxa" w:w="1384"/>
          </w:tcPr>
          <w:p>
            <w:pPr>
              <w:pStyle w:val="null3"/>
              <w:jc w:val="center"/>
            </w:pPr>
            <w:r>
              <w:rPr>
                <w:sz w:val="19"/>
              </w:rPr>
              <w:t>1</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tcPr>
          <w:p>
            <w:pPr>
              <w:pStyle w:val="null3"/>
              <w:jc w:val="center"/>
            </w:pPr>
            <w:r>
              <w:rPr>
                <w:sz w:val="19"/>
              </w:rPr>
              <w:t>...</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6920"/>
            <w:gridSpan w:val="5"/>
          </w:tcPr>
          <w:p>
            <w:pPr>
              <w:pStyle w:val="null3"/>
              <w:jc w:val="center"/>
            </w:pPr>
            <w:r>
              <w:rPr>
                <w:sz w:val="19"/>
              </w:rPr>
              <w:t>合计</w:t>
            </w:r>
          </w:p>
        </w:tc>
        <w:tc>
          <w:tcPr>
            <w:tcW w:type="dxa" w:w="1384"/>
          </w:tcPr>
          <w:p>
            <w:pPr>
              <w:pStyle w:val="null3"/>
              <w:jc w:val="center"/>
            </w:pPr>
            <w:r>
              <w:rPr>
                <w:sz w:val="19"/>
              </w:rPr>
              <w:t xml:space="preserve"> </w:t>
            </w:r>
          </w:p>
        </w:tc>
      </w:tr>
    </w:tbl>
    <w:p>
      <w:pPr>
        <w:pStyle w:val="null3"/>
        <w:ind w:firstLine="420"/>
        <w:jc w:val="both"/>
      </w:pPr>
      <w:r>
        <w:rPr>
          <w:sz w:val="24"/>
          <w:shd w:fill="FFFFFF" w:val="clear"/>
        </w:rPr>
        <w:t>注：货物名称内容必须与投标文件中货物名称内容一致。</w:t>
      </w:r>
    </w:p>
    <w:p>
      <w:pPr>
        <w:pStyle w:val="null3"/>
        <w:ind w:firstLine="420"/>
        <w:jc w:val="both"/>
      </w:pPr>
      <w:r>
        <w:rPr>
          <w:sz w:val="24"/>
          <w:shd w:fill="FFFFFF" w:val="clear"/>
        </w:rPr>
        <w:t>二、合同金额</w:t>
      </w:r>
    </w:p>
    <w:p>
      <w:pPr>
        <w:pStyle w:val="null3"/>
        <w:ind w:firstLine="420"/>
        <w:jc w:val="both"/>
      </w:pPr>
      <w:r>
        <w:rPr>
          <w:sz w:val="24"/>
          <w:shd w:fill="FFFFFF" w:val="clear"/>
        </w:rPr>
        <w:t>合同金额为（大写）：</w:t>
      </w:r>
      <w:r>
        <w:rPr>
          <w:sz w:val="24"/>
          <w:shd w:fill="FFFFFF" w:val="clear"/>
        </w:rPr>
        <w:t>_________________元（￥_______________元）人民币。</w:t>
      </w:r>
      <w:r>
        <w:rPr>
          <w:sz w:val="24"/>
          <w:shd w:fill="FFFFFF" w:val="clear"/>
        </w:rPr>
        <w:t>（</w:t>
      </w:r>
      <w:r>
        <w:rPr>
          <w:sz w:val="24"/>
        </w:rPr>
        <w:t>货物运至</w:t>
      </w:r>
      <w:r>
        <w:rPr>
          <w:sz w:val="24"/>
        </w:rPr>
        <w:t>甲方</w:t>
      </w:r>
      <w:r>
        <w:rPr>
          <w:sz w:val="24"/>
        </w:rPr>
        <w:t>指定的地点。</w:t>
      </w:r>
      <w:r>
        <w:rPr>
          <w:sz w:val="24"/>
        </w:rPr>
        <w:t>合同总价</w:t>
      </w:r>
      <w:r>
        <w:rPr>
          <w:sz w:val="24"/>
        </w:rPr>
        <w:t>包括货物的搬运费、运输费、卸装费、保险费、验收、货物设计、制造、包装、培训、强检设备的首次检测费用、</w:t>
      </w:r>
      <w:r>
        <w:rPr>
          <w:sz w:val="24"/>
        </w:rPr>
        <w:t>校准</w:t>
      </w:r>
      <w:r>
        <w:rPr>
          <w:sz w:val="24"/>
        </w:rPr>
        <w:t>设备检测、质保期服务、设备与医院信息系统的接口费用、技术服务（包括技术资料、图纸的提供）、质保期保障、产品成本、利润、各种税金、及合同实施过程中不可预见费用等一切费用</w:t>
      </w:r>
      <w:r>
        <w:rPr>
          <w:sz w:val="24"/>
        </w:rPr>
        <w:t>。</w:t>
      </w:r>
      <w:r>
        <w:rPr>
          <w:sz w:val="24"/>
          <w:shd w:fill="FFFFFF" w:val="clear"/>
        </w:rPr>
        <w:t>）</w:t>
      </w:r>
    </w:p>
    <w:p>
      <w:pPr>
        <w:pStyle w:val="null3"/>
        <w:ind w:firstLine="420"/>
        <w:jc w:val="both"/>
      </w:pPr>
      <w:r>
        <w:rPr>
          <w:sz w:val="24"/>
          <w:shd w:fill="FFFFFF" w:val="clear"/>
        </w:rPr>
        <w:t>三、交货要求</w:t>
      </w:r>
    </w:p>
    <w:p>
      <w:pPr>
        <w:pStyle w:val="null3"/>
        <w:ind w:firstLine="420"/>
        <w:jc w:val="both"/>
      </w:pPr>
      <w:r>
        <w:rPr>
          <w:sz w:val="24"/>
          <w:shd w:fill="FFFFFF" w:val="clear"/>
        </w:rPr>
        <w:t>1. 乙方应提供原装、原厂、全新的、符合国家质量标准的货物，不得以旧货翻新充数，并按有关要求进行包装及装运。</w:t>
      </w:r>
    </w:p>
    <w:p>
      <w:pPr>
        <w:pStyle w:val="null3"/>
        <w:ind w:firstLine="420"/>
        <w:jc w:val="both"/>
      </w:pPr>
      <w:r>
        <w:rPr>
          <w:sz w:val="24"/>
          <w:shd w:fill="FFFFFF" w:val="clear"/>
        </w:rPr>
        <w:t>2</w:t>
      </w:r>
      <w:r>
        <w:rPr>
          <w:sz w:val="24"/>
          <w:shd w:fill="FFFFFF" w:val="clear"/>
        </w:rPr>
        <w:t>. 乙方应将所提供货物的装箱清单、备件清单、正规发票、用户手册、原厂保修卡、随机资料及配件、随机工具、维修技术资料手册、维护手册、软件备份、故障代码表、零部件、维修密码等交付给甲方；乙方不能完整交付货物及本款规定的单证和工具的，视为未按甲方需求约定供货，乙方必须负责补齐，因此导致逾期交付的，由乙方承担相关的违约责任。</w:t>
      </w:r>
    </w:p>
    <w:p>
      <w:pPr>
        <w:pStyle w:val="null3"/>
        <w:ind w:firstLine="420"/>
        <w:jc w:val="left"/>
      </w:pPr>
      <w:r>
        <w:rPr>
          <w:sz w:val="24"/>
          <w:shd w:fill="FFFFFF" w:val="clear"/>
        </w:rPr>
        <w:t>3. 所有国产产品到货日期不得超过出厂日期（或者生产日期）6个月。</w:t>
      </w:r>
    </w:p>
    <w:p>
      <w:pPr>
        <w:pStyle w:val="null3"/>
        <w:ind w:firstLine="420"/>
        <w:jc w:val="both"/>
      </w:pPr>
      <w:r>
        <w:rPr>
          <w:sz w:val="24"/>
          <w:shd w:fill="FFFFFF" w:val="clear"/>
        </w:rPr>
        <w:t>四、交货期、交货地点</w:t>
      </w:r>
    </w:p>
    <w:p>
      <w:pPr>
        <w:pStyle w:val="null3"/>
        <w:ind w:firstLine="420"/>
        <w:jc w:val="both"/>
      </w:pPr>
      <w:r>
        <w:rPr>
          <w:sz w:val="24"/>
          <w:shd w:fill="FFFFFF" w:val="clear"/>
        </w:rPr>
        <w:t>1. 交货地点：甲方指定地点。</w:t>
      </w:r>
    </w:p>
    <w:p>
      <w:pPr>
        <w:pStyle w:val="null3"/>
        <w:ind w:firstLine="420"/>
        <w:jc w:val="both"/>
      </w:pPr>
      <w:r>
        <w:rPr>
          <w:sz w:val="24"/>
          <w:shd w:fill="FFFFFF" w:val="clear"/>
        </w:rPr>
        <w:t>2. 交货时间：</w:t>
      </w:r>
      <w:r>
        <w:rPr>
          <w:sz w:val="24"/>
          <w:shd w:fill="FFFFFF" w:val="clear"/>
        </w:rPr>
        <w:t>签订合同后</w:t>
      </w:r>
      <w:r>
        <w:rPr>
          <w:sz w:val="24"/>
          <w:shd w:fill="FFFFFF" w:val="clear"/>
        </w:rPr>
        <w:t>30天内交货。</w:t>
      </w:r>
    </w:p>
    <w:p>
      <w:pPr>
        <w:pStyle w:val="null3"/>
        <w:ind w:firstLine="420"/>
        <w:jc w:val="both"/>
      </w:pPr>
      <w:r>
        <w:rPr>
          <w:sz w:val="24"/>
          <w:shd w:fill="FFFFFF" w:val="clear"/>
        </w:rPr>
        <w:t>五、付款方式</w:t>
      </w:r>
    </w:p>
    <w:p>
      <w:pPr>
        <w:pStyle w:val="null3"/>
        <w:ind w:firstLine="420"/>
        <w:jc w:val="both"/>
      </w:pPr>
      <w:r>
        <w:rPr>
          <w:sz w:val="24"/>
          <w:shd w:fill="FFFFFF" w:val="clear"/>
        </w:rPr>
        <w:t>1. 付款</w:t>
      </w:r>
      <w:r>
        <w:rPr>
          <w:sz w:val="24"/>
          <w:shd w:fill="FFFFFF" w:val="clear"/>
        </w:rPr>
        <w:t>期次</w:t>
      </w:r>
      <w:r>
        <w:rPr>
          <w:sz w:val="24"/>
          <w:shd w:fill="FFFFFF" w:val="clear"/>
        </w:rPr>
        <w:t>：</w:t>
      </w:r>
    </w:p>
    <w:p>
      <w:pPr>
        <w:pStyle w:val="null3"/>
        <w:ind w:firstLine="420"/>
        <w:jc w:val="both"/>
      </w:pPr>
      <w:r>
        <w:rPr>
          <w:sz w:val="24"/>
          <w:shd w:fill="FFFFFF" w:val="clear"/>
        </w:rPr>
        <w:t>第一期支付：</w:t>
      </w:r>
      <w:r>
        <w:rPr>
          <w:sz w:val="24"/>
        </w:rPr>
        <w:t>签定合同后</w:t>
      </w:r>
      <w:r>
        <w:rPr>
          <w:sz w:val="24"/>
        </w:rPr>
        <w:t>，</w:t>
      </w:r>
      <w:r>
        <w:rPr>
          <w:sz w:val="24"/>
        </w:rPr>
        <w:t>且专项债经费下达后</w:t>
      </w:r>
      <w:r>
        <w:rPr>
          <w:sz w:val="24"/>
        </w:rPr>
        <w:t>，</w:t>
      </w:r>
      <w:r>
        <w:rPr>
          <w:sz w:val="24"/>
        </w:rPr>
        <w:t>甲方</w:t>
      </w:r>
      <w:r>
        <w:rPr>
          <w:sz w:val="24"/>
        </w:rPr>
        <w:t>在收到</w:t>
      </w:r>
      <w:r>
        <w:rPr>
          <w:sz w:val="24"/>
        </w:rPr>
        <w:t>乙方</w:t>
      </w:r>
      <w:r>
        <w:rPr>
          <w:sz w:val="24"/>
        </w:rPr>
        <w:t>提交的与拟支付金额等额正规税务发票后</w:t>
      </w:r>
      <w:r>
        <w:rPr>
          <w:sz w:val="24"/>
        </w:rPr>
        <w:t>5个工作日</w:t>
      </w:r>
      <w:r>
        <w:rPr>
          <w:sz w:val="24"/>
        </w:rPr>
        <w:t>内</w:t>
      </w:r>
      <w:r>
        <w:rPr>
          <w:sz w:val="24"/>
        </w:rPr>
        <w:t>，</w:t>
      </w:r>
      <w:r>
        <w:rPr>
          <w:sz w:val="24"/>
        </w:rPr>
        <w:t>甲方</w:t>
      </w:r>
      <w:r>
        <w:rPr>
          <w:sz w:val="24"/>
        </w:rPr>
        <w:t>向当地财政部门申请办理合同总金额</w:t>
      </w:r>
      <w:r>
        <w:rPr>
          <w:sz w:val="24"/>
        </w:rPr>
        <w:t>50</w:t>
      </w:r>
      <w:r>
        <w:rPr>
          <w:sz w:val="24"/>
        </w:rPr>
        <w:t>%的支付手续；</w:t>
      </w:r>
    </w:p>
    <w:p>
      <w:pPr>
        <w:pStyle w:val="null3"/>
        <w:ind w:firstLine="420"/>
        <w:jc w:val="both"/>
      </w:pPr>
      <w:r>
        <w:rPr>
          <w:sz w:val="24"/>
          <w:shd w:fill="FFFFFF" w:val="clear"/>
        </w:rPr>
        <w:t>第二期支付：</w:t>
      </w:r>
      <w:r>
        <w:rPr>
          <w:sz w:val="24"/>
        </w:rPr>
        <w:t>所有设备验收合格后</w:t>
      </w:r>
      <w:r>
        <w:rPr>
          <w:sz w:val="24"/>
        </w:rPr>
        <w:t>，</w:t>
      </w:r>
      <w:r>
        <w:rPr>
          <w:sz w:val="24"/>
        </w:rPr>
        <w:t>且专项债经费下达后</w:t>
      </w:r>
      <w:r>
        <w:rPr>
          <w:sz w:val="24"/>
        </w:rPr>
        <w:t>5个工作日</w:t>
      </w:r>
      <w:r>
        <w:rPr>
          <w:sz w:val="24"/>
        </w:rPr>
        <w:t>内</w:t>
      </w:r>
      <w:r>
        <w:rPr>
          <w:sz w:val="24"/>
        </w:rPr>
        <w:t>甲方</w:t>
      </w:r>
      <w:r>
        <w:rPr>
          <w:sz w:val="24"/>
        </w:rPr>
        <w:t>向当地财政部门申请办理合同总金额</w:t>
      </w:r>
      <w:r>
        <w:rPr>
          <w:sz w:val="24"/>
        </w:rPr>
        <w:t>50</w:t>
      </w:r>
      <w:r>
        <w:rPr>
          <w:sz w:val="24"/>
        </w:rPr>
        <w:t>%的支付手续；</w:t>
      </w:r>
    </w:p>
    <w:p>
      <w:pPr>
        <w:pStyle w:val="null3"/>
        <w:ind w:firstLine="420"/>
        <w:jc w:val="both"/>
      </w:pPr>
      <w:r>
        <w:rPr>
          <w:sz w:val="24"/>
          <w:shd w:fill="FFFFFF" w:val="clear"/>
        </w:rPr>
        <w:t>2.第二期支付具体付款要求如下：</w:t>
      </w:r>
    </w:p>
    <w:p>
      <w:pPr>
        <w:pStyle w:val="null3"/>
        <w:ind w:firstLine="420"/>
        <w:jc w:val="both"/>
      </w:pPr>
      <w:r>
        <w:rPr>
          <w:sz w:val="24"/>
          <w:shd w:fill="FFFFFF" w:val="clear"/>
        </w:rPr>
        <w:t>合同设备到甲方指定地点交付并完成安装验收后，凭以下材料结算：</w:t>
      </w:r>
    </w:p>
    <w:p>
      <w:pPr>
        <w:pStyle w:val="null3"/>
        <w:ind w:firstLine="420"/>
        <w:jc w:val="both"/>
      </w:pPr>
      <w:r>
        <w:rPr>
          <w:sz w:val="24"/>
          <w:shd w:fill="FFFFFF" w:val="clear"/>
        </w:rPr>
        <w:t>（</w:t>
      </w:r>
      <w:r>
        <w:rPr>
          <w:sz w:val="24"/>
          <w:shd w:fill="FFFFFF" w:val="clear"/>
        </w:rPr>
        <w:t>1）合同；</w:t>
      </w:r>
    </w:p>
    <w:p>
      <w:pPr>
        <w:pStyle w:val="null3"/>
        <w:ind w:firstLine="420"/>
        <w:jc w:val="both"/>
      </w:pPr>
      <w:r>
        <w:rPr>
          <w:sz w:val="24"/>
          <w:shd w:fill="FFFFFF" w:val="clear"/>
        </w:rPr>
        <w:t>（</w:t>
      </w:r>
      <w:r>
        <w:rPr>
          <w:sz w:val="24"/>
          <w:shd w:fill="FFFFFF" w:val="clear"/>
        </w:rPr>
        <w:t>2）乙方开具的正式全额发票复印件；</w:t>
      </w:r>
    </w:p>
    <w:p>
      <w:pPr>
        <w:pStyle w:val="null3"/>
        <w:ind w:firstLine="420"/>
        <w:jc w:val="both"/>
      </w:pPr>
      <w:r>
        <w:rPr>
          <w:sz w:val="24"/>
          <w:shd w:fill="FFFFFF" w:val="clear"/>
        </w:rPr>
        <w:t>（</w:t>
      </w:r>
      <w:r>
        <w:rPr>
          <w:sz w:val="24"/>
          <w:shd w:fill="FFFFFF" w:val="clear"/>
        </w:rPr>
        <w:t>3）验收调试报告（加盖甲方公章）；</w:t>
      </w:r>
    </w:p>
    <w:p>
      <w:pPr>
        <w:pStyle w:val="null3"/>
        <w:ind w:firstLine="420"/>
        <w:jc w:val="both"/>
      </w:pPr>
      <w:r>
        <w:rPr>
          <w:sz w:val="24"/>
          <w:shd w:fill="FFFFFF" w:val="clear"/>
        </w:rPr>
        <w:t>（</w:t>
      </w:r>
      <w:r>
        <w:rPr>
          <w:sz w:val="24"/>
          <w:shd w:fill="FFFFFF" w:val="clear"/>
        </w:rPr>
        <w:t>4）中标通知书</w:t>
      </w:r>
    </w:p>
    <w:p>
      <w:pPr>
        <w:pStyle w:val="null3"/>
        <w:ind w:firstLine="420"/>
        <w:jc w:val="both"/>
      </w:pPr>
      <w:r>
        <w:rPr>
          <w:sz w:val="24"/>
          <w:shd w:fill="FFFFFF" w:val="clear"/>
        </w:rPr>
        <w:t>3.</w:t>
      </w:r>
      <w:r>
        <w:rPr>
          <w:sz w:val="24"/>
          <w:shd w:fill="FFFFFF" w:val="clear"/>
        </w:rPr>
        <w:t>付款时间：由于此次使用经费是财政下达的专项债经费，根据专项债经费下达的时间进行支付。在规定时间内，甲方向政府采购支付部门提出办理支付申请手续的时间（不包含政府财政支付部门审核的时间），视为甲方完成本合同约定的付款义务，乙方不得追究甲方任何延期支付的违约责任</w:t>
      </w:r>
      <w:r>
        <w:rPr>
          <w:sz w:val="24"/>
        </w:rPr>
        <w:t>。</w:t>
      </w:r>
    </w:p>
    <w:p>
      <w:pPr>
        <w:pStyle w:val="null3"/>
        <w:ind w:firstLine="420"/>
        <w:jc w:val="both"/>
      </w:pPr>
      <w:r>
        <w:rPr>
          <w:sz w:val="24"/>
          <w:shd w:fill="FFFFFF" w:val="clear"/>
        </w:rPr>
        <w:t>六、包装、保险及发运、保管要求</w:t>
      </w:r>
    </w:p>
    <w:p>
      <w:pPr>
        <w:pStyle w:val="null3"/>
        <w:ind w:firstLine="420"/>
        <w:jc w:val="both"/>
      </w:pPr>
      <w:r>
        <w:rPr>
          <w:sz w:val="24"/>
          <w:shd w:fill="FFFFFF" w:val="clear"/>
        </w:rPr>
        <w:t>1. 设备材料的包装必须是制造商原厂包装，其包装均应有良好的防湿、防锈、防潮、防雨、防腐及防碰撞的措施。凡由于包装不良造成的损失和由此产生的费用均由乙方承担。</w:t>
      </w:r>
    </w:p>
    <w:p>
      <w:pPr>
        <w:pStyle w:val="null3"/>
        <w:ind w:firstLine="420"/>
        <w:jc w:val="both"/>
      </w:pPr>
      <w:r>
        <w:rPr>
          <w:sz w:val="24"/>
          <w:shd w:fill="FFFFFF" w:val="clear"/>
        </w:rPr>
        <w:t>2. 所有新购设备需要的备品备件、专用工具、设备运输、卸货、搬运、安装、调试、检验、培训、技术服务等已包含在合同总价中。</w:t>
      </w:r>
    </w:p>
    <w:p>
      <w:pPr>
        <w:pStyle w:val="null3"/>
        <w:ind w:firstLine="420"/>
        <w:jc w:val="both"/>
      </w:pPr>
      <w:r>
        <w:rPr>
          <w:sz w:val="24"/>
          <w:shd w:fill="FFFFFF" w:val="clear"/>
        </w:rPr>
        <w:t>3. 各种设备，必须提供装箱清单，按装箱清单验收货物。</w:t>
      </w:r>
    </w:p>
    <w:p>
      <w:pPr>
        <w:pStyle w:val="null3"/>
        <w:ind w:firstLine="420"/>
        <w:jc w:val="both"/>
      </w:pPr>
      <w:r>
        <w:rPr>
          <w:sz w:val="24"/>
          <w:shd w:fill="FFFFFF" w:val="clear"/>
        </w:rPr>
        <w:t>4. 货物在现场的保管由乙方负责，直至项目安装、验收完毕。</w:t>
      </w:r>
    </w:p>
    <w:p>
      <w:pPr>
        <w:pStyle w:val="null3"/>
        <w:ind w:firstLine="420"/>
        <w:jc w:val="both"/>
      </w:pPr>
      <w:r>
        <w:rPr>
          <w:sz w:val="24"/>
          <w:shd w:fill="FFFFFF" w:val="clear"/>
        </w:rPr>
        <w:t>5. 货物在系统安装调试验收合格前的保险由乙方负责，乙方负责其派出的现场服务人员人身意外保险。</w:t>
      </w:r>
    </w:p>
    <w:p>
      <w:pPr>
        <w:pStyle w:val="null3"/>
        <w:ind w:firstLine="420"/>
        <w:jc w:val="both"/>
      </w:pPr>
      <w:r>
        <w:rPr>
          <w:sz w:val="24"/>
          <w:shd w:fill="FFFFFF" w:val="clear"/>
        </w:rPr>
        <w:t>6. 设备至甲方指定的使用现场的包装、保险及发运等环节和费用均由乙方负责。</w:t>
      </w:r>
    </w:p>
    <w:p>
      <w:pPr>
        <w:pStyle w:val="null3"/>
        <w:ind w:firstLine="420"/>
        <w:jc w:val="both"/>
      </w:pPr>
      <w:r>
        <w:rPr>
          <w:sz w:val="24"/>
          <w:shd w:fill="FFFFFF" w:val="clear"/>
        </w:rPr>
        <w:t>七、验收标准</w:t>
      </w:r>
    </w:p>
    <w:p>
      <w:pPr>
        <w:pStyle w:val="null3"/>
        <w:ind w:firstLine="420"/>
        <w:jc w:val="both"/>
      </w:pPr>
      <w:r>
        <w:rPr>
          <w:sz w:val="24"/>
          <w:shd w:fill="FFFFFF" w:val="clear"/>
        </w:rPr>
        <w:t>1. 货物为原制造商制造的全新产品，整机无污染，无侵权行为、表面无划损、无任何缺陷隐患，在中国境内可依常规安全合法使用；</w:t>
      </w:r>
    </w:p>
    <w:p>
      <w:pPr>
        <w:pStyle w:val="null3"/>
        <w:ind w:firstLine="420"/>
        <w:jc w:val="both"/>
      </w:pPr>
      <w:r>
        <w:rPr>
          <w:sz w:val="24"/>
          <w:shd w:fill="FFFFFF" w:val="clear"/>
        </w:rPr>
        <w:t>2.交付验收标准依次序对照适用标准为：①符合中华人民共和国国家安全质量标准、环保标准或行业标准；②符合招标文件和响应承诺中甲方认可的合理最佳配置、参数及各项要求；③货物来源国官方标准；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shd w:fill="FFFFFF" w:val="clear"/>
        </w:rPr>
        <w:t>3. 货物为原厂商未启封全新包装，具出厂合格证，序列号、包装箱号与出厂批号一致，并可追索查阅；</w:t>
      </w:r>
    </w:p>
    <w:p>
      <w:pPr>
        <w:pStyle w:val="null3"/>
        <w:ind w:firstLine="420"/>
        <w:jc w:val="both"/>
      </w:pPr>
      <w:r>
        <w:rPr>
          <w:sz w:val="24"/>
          <w:shd w:fill="FFFFFF" w:val="clear"/>
        </w:rPr>
        <w:t>4. 乙方应将关键主机设备的用户手册、保修手册、有关单证资料及配备件、随机工具等交付给甲方，使用操作及安全须知等重要资料应附有中文说明；</w:t>
      </w:r>
    </w:p>
    <w:p>
      <w:pPr>
        <w:pStyle w:val="null3"/>
        <w:ind w:firstLine="420"/>
        <w:jc w:val="both"/>
      </w:pPr>
      <w:r>
        <w:rPr>
          <w:sz w:val="24"/>
          <w:shd w:fill="FFFFFF" w:val="clear"/>
        </w:rPr>
        <w:t>5．合同设备如属《中华人民共和国强制检定的工作计量器具目录》内的，乙方需提供计量强检合格证，费用已含在合同总价内。</w:t>
      </w:r>
    </w:p>
    <w:p>
      <w:pPr>
        <w:pStyle w:val="null3"/>
        <w:ind w:firstLine="420"/>
        <w:jc w:val="both"/>
      </w:pPr>
      <w:r>
        <w:rPr>
          <w:sz w:val="24"/>
          <w:shd w:fill="FFFFFF" w:val="clear"/>
        </w:rPr>
        <w:t>八、</w:t>
      </w:r>
      <w:r>
        <w:rPr>
          <w:sz w:val="24"/>
          <w:shd w:fill="FFFFFF" w:val="clear"/>
        </w:rPr>
        <w:t>售后服务</w:t>
      </w:r>
      <w:r>
        <w:rPr>
          <w:sz w:val="24"/>
          <w:shd w:fill="FFFFFF" w:val="clear"/>
        </w:rPr>
        <w:t>：</w:t>
      </w:r>
    </w:p>
    <w:p>
      <w:pPr>
        <w:pStyle w:val="null3"/>
        <w:ind w:firstLine="420"/>
        <w:jc w:val="both"/>
      </w:pPr>
      <w:r>
        <w:rPr>
          <w:sz w:val="24"/>
          <w:shd w:fill="FFFFFF" w:val="clear"/>
        </w:rPr>
        <w:t>1.所有设备提供至少叁年或以上的原厂上门保修服务，负责保修期内所有零配件更换和软件维护，相关费用包含在投标报价中。</w:t>
      </w:r>
    </w:p>
    <w:p>
      <w:pPr>
        <w:pStyle w:val="null3"/>
        <w:ind w:firstLine="420"/>
        <w:jc w:val="both"/>
      </w:pPr>
      <w:r>
        <w:rPr>
          <w:sz w:val="24"/>
          <w:shd w:fill="FFFFFF" w:val="clear"/>
        </w:rPr>
        <w:t>2. 保证开机率≥98%，设备售后由原厂家专业技术人员维修设备，机器一旦出现故障2小时内响应,24小时内有工作人员上门检测、维修，48小时内仍未能有效解决，提供详细解决方案。若72小时故障仍未修复。厂家需要免费提供</w:t>
      </w:r>
      <w:r>
        <w:rPr>
          <w:sz w:val="24"/>
          <w:shd w:fill="FFFFFF" w:val="clear"/>
        </w:rPr>
        <w:t>备用</w:t>
      </w:r>
      <w:r>
        <w:rPr>
          <w:sz w:val="24"/>
          <w:shd w:fill="FFFFFF" w:val="clear"/>
        </w:rPr>
        <w:t>的设备给甲方临时使用。</w:t>
      </w:r>
    </w:p>
    <w:p>
      <w:pPr>
        <w:pStyle w:val="null3"/>
        <w:ind w:firstLine="420"/>
        <w:jc w:val="both"/>
      </w:pPr>
      <w:r>
        <w:rPr>
          <w:sz w:val="24"/>
          <w:shd w:fill="FFFFFF" w:val="clear"/>
        </w:rPr>
        <w:t>3. 保修期过后，承诺提供终身上门服务和软件升级，乙方有义务督促厂家定期上门保养和巡视服务，遇设备故障，甲方应第一时间通知厂家工程师，工程师在接到通知后</w:t>
      </w:r>
      <w:r>
        <w:rPr>
          <w:sz w:val="24"/>
          <w:shd w:fill="FFFFFF" w:val="clear"/>
        </w:rPr>
        <w:t>及时</w:t>
      </w:r>
      <w:r>
        <w:rPr>
          <w:sz w:val="24"/>
          <w:shd w:fill="FFFFFF" w:val="clear"/>
        </w:rPr>
        <w:t>响应，优先电话指导处理，电话未能解决的，须在</w:t>
      </w:r>
      <w:r>
        <w:rPr>
          <w:sz w:val="24"/>
          <w:shd w:fill="FFFFFF" w:val="clear"/>
        </w:rPr>
        <w:t>4 小时内安排技术人员到达现场处理。如需更换零配件，征得甲方同意后可对要更换的零配件收取材料费，且配件费提供优惠价格，不得以任何理由收取上门服务费及差旅费（需附配件价格清单）仪器维修好后六个月内，对仪器再次发生同样的故障并且是需要更换同样的零配件的情况，乙方承诺免费维修及更换零配件。所有配件均为当前市场最低价，过保后生产厂家保证设备8年以上的零配件供应服务。</w:t>
      </w:r>
    </w:p>
    <w:p>
      <w:pPr>
        <w:pStyle w:val="null3"/>
        <w:ind w:firstLine="420"/>
        <w:jc w:val="both"/>
      </w:pPr>
      <w:r>
        <w:rPr>
          <w:sz w:val="24"/>
          <w:shd w:fill="FFFFFF" w:val="clear"/>
        </w:rPr>
        <w:t>4. 乙方负责临床技术培训、保证使用人员能够正确操作设备的各项，培训次数不限，根据甲方需求安排。技术支持和宣传推广,定期提供相关最新治疗进展资讯。</w:t>
      </w:r>
    </w:p>
    <w:p>
      <w:pPr>
        <w:pStyle w:val="null3"/>
        <w:ind w:firstLine="420"/>
        <w:jc w:val="both"/>
      </w:pPr>
      <w:r>
        <w:rPr>
          <w:sz w:val="24"/>
          <w:shd w:fill="FFFFFF" w:val="clear"/>
        </w:rPr>
        <w:t>5. 保修期内每季度安排人员上门对机器进行维护保养检查和设备校准,并做好维修保养和校准记录，把维护保养信息反馈给用户，以确保设备精确正常运行。</w:t>
      </w:r>
    </w:p>
    <w:p>
      <w:pPr>
        <w:pStyle w:val="null3"/>
        <w:ind w:firstLine="420"/>
        <w:jc w:val="both"/>
      </w:pPr>
      <w:r>
        <w:rPr>
          <w:sz w:val="24"/>
          <w:shd w:fill="FFFFFF" w:val="clear"/>
        </w:rPr>
        <w:t>九、违约责任与赔偿损失</w:t>
      </w:r>
    </w:p>
    <w:p>
      <w:pPr>
        <w:pStyle w:val="null3"/>
        <w:ind w:firstLine="420"/>
        <w:jc w:val="both"/>
      </w:pPr>
      <w:r>
        <w:rPr>
          <w:sz w:val="24"/>
          <w:shd w:fill="FFFFFF" w:val="clear"/>
        </w:rPr>
        <w:t>1、乙方交付的货物、工程/提供的服务不符合本合同规定的，甲方有权拒收，并且乙方须向甲方支付本合同总价5%的违约金。</w:t>
      </w:r>
    </w:p>
    <w:p>
      <w:pPr>
        <w:pStyle w:val="null3"/>
        <w:ind w:firstLine="420"/>
        <w:jc w:val="both"/>
      </w:pPr>
      <w:r>
        <w:rPr>
          <w:sz w:val="24"/>
          <w:shd w:fill="FFFFFF" w:val="clear"/>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shd w:fill="FFFFFF" w:val="clear"/>
        </w:rPr>
        <w:t>3、甲方无正当理由拒收货物/接受服务，到期拒付货物/服务款项的，甲方向乙方偿付本合同总的5%的违约金。甲方人逾期付款，则每日按本合同总价的3‰向乙方偿付违约金，违约金累计总额不超过欠款总价的5%。</w:t>
      </w:r>
    </w:p>
    <w:p>
      <w:pPr>
        <w:pStyle w:val="null3"/>
        <w:ind w:firstLine="420"/>
        <w:jc w:val="both"/>
      </w:pPr>
      <w:r>
        <w:rPr>
          <w:sz w:val="24"/>
          <w:shd w:fill="FFFFFF" w:val="clear"/>
        </w:rPr>
        <w:t>4、其它违约责任按《中华人民共和国民法典》处理。</w:t>
      </w:r>
    </w:p>
    <w:p>
      <w:pPr>
        <w:pStyle w:val="null3"/>
        <w:ind w:firstLine="420"/>
        <w:jc w:val="both"/>
      </w:pPr>
      <w:r>
        <w:rPr>
          <w:sz w:val="24"/>
          <w:shd w:fill="FFFFFF" w:val="clear"/>
        </w:rPr>
        <w:t>十、争议的解决</w:t>
      </w:r>
    </w:p>
    <w:p>
      <w:pPr>
        <w:pStyle w:val="null3"/>
        <w:ind w:firstLine="420"/>
        <w:jc w:val="both"/>
      </w:pPr>
      <w:r>
        <w:rPr>
          <w:sz w:val="24"/>
          <w:shd w:fill="FFFFFF" w:val="clear"/>
        </w:rPr>
        <w:t>合同执行过程中发生的任何争议，如双方不能通过友好协商解决，按相关法律法规处理。</w:t>
      </w:r>
    </w:p>
    <w:p>
      <w:pPr>
        <w:pStyle w:val="null3"/>
        <w:ind w:firstLine="420"/>
        <w:jc w:val="both"/>
      </w:pPr>
      <w:r>
        <w:rPr>
          <w:sz w:val="24"/>
          <w:shd w:fill="FFFFFF" w:val="clear"/>
        </w:rPr>
        <w:t>十一、不可抗力</w:t>
      </w:r>
    </w:p>
    <w:p>
      <w:pPr>
        <w:pStyle w:val="null3"/>
        <w:ind w:firstLine="420"/>
        <w:jc w:val="both"/>
      </w:pPr>
      <w:r>
        <w:rPr>
          <w:sz w:val="24"/>
          <w:shd w:fill="FFFFFF" w:val="clear"/>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shd w:fill="FFFFFF" w:val="clear"/>
        </w:rPr>
        <w:t>十二、税费</w:t>
      </w:r>
    </w:p>
    <w:p>
      <w:pPr>
        <w:pStyle w:val="null3"/>
        <w:ind w:firstLine="420"/>
        <w:jc w:val="both"/>
      </w:pPr>
      <w:r>
        <w:rPr>
          <w:sz w:val="24"/>
          <w:shd w:fill="FFFFFF" w:val="clear"/>
        </w:rPr>
        <w:t>1、在中国境内、外发生的与本合同执行有关的一切税费均由乙方负担。</w:t>
      </w:r>
    </w:p>
    <w:p>
      <w:pPr>
        <w:pStyle w:val="null3"/>
        <w:ind w:firstLine="420"/>
        <w:jc w:val="both"/>
      </w:pPr>
      <w:r>
        <w:rPr>
          <w:sz w:val="24"/>
          <w:shd w:fill="FFFFFF" w:val="clear"/>
        </w:rPr>
        <w:t>十三、其它</w:t>
      </w:r>
    </w:p>
    <w:p>
      <w:pPr>
        <w:pStyle w:val="null3"/>
        <w:ind w:firstLine="420"/>
        <w:jc w:val="both"/>
      </w:pPr>
      <w:r>
        <w:rPr>
          <w:sz w:val="24"/>
          <w:shd w:fill="FFFFFF" w:val="clear"/>
        </w:rPr>
        <w:t>1、本合同所有附件、招标文件、投标文件、中标通知书均为合同的有效组成部分，与本合同具有同等法律效力。</w:t>
      </w:r>
    </w:p>
    <w:p>
      <w:pPr>
        <w:pStyle w:val="null3"/>
        <w:ind w:firstLine="420"/>
        <w:jc w:val="both"/>
      </w:pPr>
      <w:r>
        <w:rPr>
          <w:sz w:val="24"/>
          <w:shd w:fill="FFFFFF" w:val="clear"/>
        </w:rPr>
        <w:t>2、在执行本合同的过程中，所有经双方签署确认的文件（包括会议纪要、补充协议、往来信函）为本合同的有效组成部分。</w:t>
      </w:r>
    </w:p>
    <w:p>
      <w:pPr>
        <w:pStyle w:val="null3"/>
        <w:ind w:firstLine="420"/>
        <w:jc w:val="both"/>
      </w:pPr>
      <w:r>
        <w:rPr>
          <w:sz w:val="24"/>
          <w:shd w:fill="FFFFFF" w:val="clear"/>
        </w:rPr>
        <w:t>3、如一方地址、电话、传真号码有变更，应在变更当日内书面通知对方，否则，应承担相应责任。</w:t>
      </w:r>
    </w:p>
    <w:p>
      <w:pPr>
        <w:pStyle w:val="null3"/>
        <w:ind w:firstLine="420"/>
        <w:jc w:val="both"/>
      </w:pPr>
      <w:r>
        <w:rPr>
          <w:sz w:val="24"/>
          <w:shd w:fill="FFFFFF" w:val="clear"/>
        </w:rPr>
        <w:t>4、除甲方事先书面同意外，乙方不得部分或全部转让其应履行的合同项下的义务。</w:t>
      </w:r>
    </w:p>
    <w:p>
      <w:pPr>
        <w:pStyle w:val="null3"/>
        <w:ind w:firstLine="420"/>
        <w:jc w:val="both"/>
      </w:pPr>
      <w:r>
        <w:rPr>
          <w:sz w:val="24"/>
          <w:shd w:fill="FFFFFF" w:val="clear"/>
        </w:rPr>
        <w:t>十四、合同生效</w:t>
      </w:r>
    </w:p>
    <w:p>
      <w:pPr>
        <w:pStyle w:val="null3"/>
        <w:ind w:firstLine="420"/>
        <w:jc w:val="both"/>
      </w:pPr>
      <w:r>
        <w:rPr>
          <w:sz w:val="24"/>
          <w:shd w:fill="FFFFFF" w:val="clear"/>
        </w:rPr>
        <w:t>1、本合同在甲乙双方法人代表或其授权代表签字盖章后生效。</w:t>
      </w:r>
    </w:p>
    <w:p>
      <w:pPr>
        <w:pStyle w:val="null3"/>
        <w:ind w:firstLine="420"/>
        <w:jc w:val="both"/>
      </w:pPr>
      <w:r>
        <w:rPr>
          <w:sz w:val="24"/>
          <w:shd w:fill="FFFFFF" w:val="clear"/>
        </w:rPr>
        <w:t>2、合同一式份。</w:t>
      </w:r>
    </w:p>
    <w:p>
      <w:pPr>
        <w:pStyle w:val="null3"/>
        <w:jc w:val="both"/>
      </w:pPr>
      <w:r>
        <w:rPr>
          <w:sz w:val="24"/>
          <w:shd w:fill="FFFFFF" w:val="clear"/>
        </w:rPr>
        <w:t>甲方（盖章）：</w:t>
      </w:r>
      <w:r>
        <w:rPr>
          <w:sz w:val="24"/>
        </w:rPr>
        <w:t xml:space="preserve">                     </w:t>
      </w:r>
      <w:r>
        <w:rPr>
          <w:sz w:val="24"/>
          <w:shd w:fill="FFFFFF" w:val="clear"/>
        </w:rPr>
        <w:t>乙方（盖章）：</w:t>
      </w:r>
    </w:p>
    <w:p>
      <w:pPr>
        <w:pStyle w:val="null3"/>
        <w:ind w:firstLine="420"/>
        <w:jc w:val="both"/>
      </w:pPr>
      <w:r>
        <w:rPr>
          <w:sz w:val="24"/>
          <w:shd w:fill="FFFFFF" w:val="clear"/>
        </w:rPr>
        <w:t>代表：</w:t>
      </w:r>
      <w:r>
        <w:rPr>
          <w:sz w:val="24"/>
        </w:rPr>
        <w:t xml:space="preserve">                             </w:t>
      </w:r>
      <w:r>
        <w:rPr>
          <w:sz w:val="24"/>
          <w:shd w:fill="FFFFFF" w:val="clear"/>
        </w:rPr>
        <w:t>代表：</w:t>
      </w:r>
    </w:p>
    <w:p>
      <w:pPr>
        <w:pStyle w:val="null3"/>
        <w:ind w:firstLine="420"/>
        <w:jc w:val="both"/>
      </w:pPr>
      <w:r>
        <w:rPr>
          <w:sz w:val="24"/>
          <w:shd w:fill="FFFFFF" w:val="clear"/>
        </w:rPr>
        <w:t>签定地点：</w:t>
      </w:r>
    </w:p>
    <w:p>
      <w:pPr>
        <w:pStyle w:val="null3"/>
        <w:ind w:firstLine="420"/>
        <w:jc w:val="both"/>
      </w:pPr>
      <w:r>
        <w:rPr>
          <w:sz w:val="24"/>
          <w:shd w:fill="FFFFFF" w:val="clear"/>
        </w:rPr>
        <w:t>签定日期：　　　年　　月　　日</w:t>
      </w:r>
      <w:r>
        <w:rPr>
          <w:sz w:val="24"/>
        </w:rPr>
        <w:t xml:space="preserve">     </w:t>
      </w:r>
      <w:r>
        <w:rPr>
          <w:sz w:val="24"/>
          <w:shd w:fill="FFFFFF" w:val="clear"/>
        </w:rPr>
        <w:t>签定日期：　　年　　月　　日</w:t>
      </w:r>
    </w:p>
    <w:p>
      <w:pPr>
        <w:pStyle w:val="null3"/>
        <w:ind w:firstLine="2160"/>
        <w:jc w:val="both"/>
      </w:pPr>
      <w:r>
        <w:rPr>
          <w:sz w:val="24"/>
        </w:rPr>
        <w:t xml:space="preserve">                    </w:t>
      </w:r>
      <w:r>
        <w:rPr>
          <w:sz w:val="24"/>
          <w:shd w:fill="FFFFFF" w:val="clear"/>
        </w:rPr>
        <w:t>开户名称：</w:t>
      </w:r>
    </w:p>
    <w:p>
      <w:pPr>
        <w:pStyle w:val="null3"/>
        <w:ind w:firstLine="420"/>
        <w:jc w:val="both"/>
      </w:pPr>
      <w:r>
        <w:rPr>
          <w:sz w:val="24"/>
        </w:rPr>
        <w:t xml:space="preserve">                                   </w:t>
      </w:r>
      <w:r>
        <w:rPr>
          <w:sz w:val="24"/>
          <w:shd w:fill="FFFFFF" w:val="clear"/>
        </w:rPr>
        <w:t>银行帐号：</w:t>
      </w:r>
    </w:p>
    <w:p>
      <w:pPr>
        <w:pStyle w:val="null3"/>
        <w:ind w:firstLine="420"/>
        <w:jc w:val="both"/>
      </w:pPr>
      <w:r>
        <w:rPr>
          <w:sz w:val="24"/>
        </w:rPr>
        <w:t xml:space="preserve">                                   </w:t>
      </w:r>
      <w:r>
        <w:rPr>
          <w:sz w:val="24"/>
          <w:shd w:fill="FFFFFF" w:val="clear"/>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440105-2024-03787</w:t>
      </w:r>
    </w:p>
    <w:p>
      <w:pPr>
        <w:pStyle w:val="null3"/>
        <w:jc w:val="center"/>
        <w:outlineLvl w:val="3"/>
      </w:pPr>
      <w:r>
        <w:rPr>
          <w:sz w:val="24"/>
          <w:b/>
        </w:rPr>
        <w:t>采购项目编号：</w:t>
      </w:r>
      <w:r>
        <w:rPr>
          <w:sz w:val="24"/>
          <w:b/>
        </w:rPr>
        <w:t>HYGZ24WJ01A0536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广州市海珠区中医医院电子光学显微镜等医疗设备采购项目</w:t>
      </w:r>
      <w:r>
        <w:rPr>
          <w:u w:val="single"/>
        </w:rPr>
        <w:t>”</w:t>
      </w:r>
      <w:r>
        <w:rPr/>
        <w:t>项目的招标[采购项目编号为：</w:t>
      </w:r>
      <w:r>
        <w:rPr>
          <w:u w:val="single"/>
        </w:rPr>
        <w:t>HYGZ24WJ01A0536</w:t>
      </w:r>
      <w:r>
        <w:rPr/>
        <w:t>]，我方愿参与投标。</w:t>
      </w:r>
    </w:p>
    <w:p>
      <w:pPr>
        <w:pStyle w:val="null3"/>
        <w:ind w:firstLine="480"/>
      </w:pPr>
      <w:r>
        <w:rPr/>
        <w:t>我方确认收到贵方提供的</w:t>
      </w:r>
      <w:r>
        <w:rPr>
          <w:u w:val="single"/>
        </w:rPr>
        <w:t>“</w:t>
      </w:r>
      <w:r>
        <w:rPr>
          <w:u w:val="single"/>
        </w:rPr>
        <w:t>广州市海珠区中医医院电子光学显微镜等医疗设备采购项目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广州市海珠区中医医院电子光学显微镜等医疗设备采购项目</w:t>
      </w:r>
      <w:r>
        <w:rPr/>
        <w:t>”项目采购[采购项目编号为</w:t>
      </w:r>
      <w:r>
        <w:rPr/>
        <w:t>HYGZ24WJ01A0536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广州市海珠区中医医院电子光学显微镜等医疗设备采购项目</w:t>
      </w:r>
      <w:r>
        <w:rPr/>
        <w:t>招标中获中标（采购项目编号：</w:t>
      </w:r>
      <w:r>
        <w:rPr/>
        <w:t>HYGZ24WJ01A0536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