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版本号：N511801202500032420251230002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肿瘤、病原、分子遗传实验室装修改造项目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N5118012025000324</w:t>
      </w:r>
    </w:p>
    <w:p>
      <w:pPr>
        <w:pStyle w:val="null3"/>
        <w:jc w:val="center"/>
        <w:outlineLvl w:val="2"/>
      </w:pPr>
      <w:r>
        <w:rPr>
          <w:rFonts w:ascii="仿宋_GB2312" w:hAnsi="仿宋_GB2312" w:cs="仿宋_GB2312" w:eastAsia="仿宋_GB2312"/>
          <w:sz w:val="28"/>
          <w:b/>
        </w:rPr>
        <w:t>雅安市人民医院</w:t>
      </w:r>
    </w:p>
    <w:p>
      <w:pPr>
        <w:pStyle w:val="null3"/>
        <w:jc w:val="center"/>
        <w:outlineLvl w:val="2"/>
      </w:pPr>
      <w:r>
        <w:rPr>
          <w:rFonts w:ascii="仿宋_GB2312" w:hAnsi="仿宋_GB2312" w:cs="仿宋_GB2312" w:eastAsia="仿宋_GB2312"/>
          <w:sz w:val="28"/>
          <w:b/>
        </w:rPr>
        <w:t>雅安市政府采购中心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2025年12月30日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雅安市政府采购中心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雅安市人民医院</w:t>
      </w:r>
      <w:r>
        <w:rPr>
          <w:rFonts w:ascii="仿宋_GB2312" w:hAnsi="仿宋_GB2312" w:cs="仿宋_GB2312" w:eastAsia="仿宋_GB2312"/>
        </w:rPr>
        <w:t xml:space="preserve"> 委托，拟对 </w:t>
      </w:r>
      <w:r>
        <w:rPr>
          <w:rFonts w:ascii="仿宋_GB2312" w:hAnsi="仿宋_GB2312" w:cs="仿宋_GB2312" w:eastAsia="仿宋_GB2312"/>
        </w:rPr>
        <w:t>肿瘤、病原、分子遗传实验室装修改造项目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雅安市市本级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N5118012025000324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肿瘤、病原、分子遗传实验室装修改造项目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雅安市人民医院拟对肿瘤、病原、分子遗传等实验室及配套附属设施进行改造建设，总改造装修面积约1166.79平方米，主要建设内容包括但不限于： ⑴原有部分设施的拆除、土建工程、精装修工程、给排水工程； ⑵电气系统工程（包含照明、动力配电、UPS不间断电源系统）； ⑶通风与空调系统工程（包含全新风系统、排风系统、自控系统，满足实验室压力梯度要求）； ⑷洁净工程（包含PCR实验室等所需洁净区域的装修与系统安装，洁净等级达到设计要求的[例如：万级、十万级]标准）； ⑸智能化工程（包含门禁、监控、环境参数监测系统）； ⑹消防改造工程以及与原建筑等各类设施的无缝衔接与运行匹配（含轨道物流，消防系统需接入一期安防中心实现消防联动。）； ⑺实验室专用家具、设备基座及配套设施的安装与调试； ⑻其他为完成该项目建设所必需的全部施工工作。 详见施工图纸和工程量清单所包含的全部内容。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雅安市人民医院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雅安市雨城区安康路9号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18982016464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雅安市政府采购中心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四川省雅安市雨城区雅安市雨城区雅州大道456号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0835-2229767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采购包1：7,007,371.00元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雅安市人民医院</w:t>
      </w:r>
      <w:r>
        <w:rPr>
          <w:rFonts w:ascii="仿宋_GB2312" w:hAnsi="仿宋_GB2312" w:cs="仿宋_GB2312" w:eastAsia="仿宋_GB2312"/>
        </w:rPr>
        <w:t xml:space="preserve"> 和 </w:t>
      </w:r>
      <w:r>
        <w:rPr>
          <w:rFonts w:ascii="仿宋_GB2312" w:hAnsi="仿宋_GB2312" w:cs="仿宋_GB2312" w:eastAsia="仿宋_GB2312"/>
        </w:rPr>
        <w:t>雅安市政府采购中心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雅安市人民医院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雅安市政府采购中心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项目施工完成，供应商提出验收申请之日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根据采购文件及供应商响应文件规定的项目技术要求进行验收。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根据采购文件及供应商响应文件规定的项目商务要求进行验收。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按照本项目招标文件、供应商投标文件及合同要求内容，对改造施工进行初验及验收，包括但不限于： （1）工程质量标准：必须符合《建筑工程施工质量验收统一标准》（GB50300）、《洁净室施工及验收规范》（GB50591）、《医疗机构临床实验室管理办法》、《实验室生物安全通用要求》GB 19489、《建筑电气设计规范》GB 50052 、《综合医院建筑设计规范》GB 51039、《生物安全实验室建筑技术规范》（GB 50346）等国家技术规范和标准以及本项目合同附件的技术要求。 （2）供应商必须严格按图施工，确保工程质量和安全。 （3）隐蔽工程覆盖前，必须通知采购人验收，合格后方可进行下一道工序。 （4） 工程竣工后，供应商应提交完整的竣工图纸、技术资料和竣工报告。采购人组织设计、施工及医院相关使用部门进行竣工验收。验收不合格，供应商须无条件返工直至合格，并承担由此造成的损失和延误责任。 （4）需通过有资质的第三方检测机构进行环境指标（洁净度、压差、风速、噪音等）检测并出具合格报告，相关检测费用由成交供应商承担。</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雅安市财政局关于规范政府采购履约验收工作的通知》(雅财采[2021]50号)、《政府采购需求管理办法》(财库[2021]22号)文件的要求进行验收</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雅安市人民医院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雅安市政府采购中心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雅安市政府采购中心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联系电话：18982016464</w:t>
      </w:r>
    </w:p>
    <w:p>
      <w:pPr>
        <w:pStyle w:val="null3"/>
        <w:jc w:val="left"/>
      </w:pPr>
      <w:r>
        <w:rPr>
          <w:rFonts w:ascii="仿宋_GB2312" w:hAnsi="仿宋_GB2312" w:cs="仿宋_GB2312" w:eastAsia="仿宋_GB2312"/>
        </w:rPr>
        <w:t>地址：雅安市雨城区安康路9号雅安市人民医院</w:t>
      </w:r>
    </w:p>
    <w:p>
      <w:pPr>
        <w:pStyle w:val="null3"/>
        <w:jc w:val="left"/>
      </w:pPr>
      <w:r>
        <w:rPr>
          <w:rFonts w:ascii="仿宋_GB2312" w:hAnsi="仿宋_GB2312" w:cs="仿宋_GB2312" w:eastAsia="仿宋_GB2312"/>
        </w:rPr>
        <w:t>邮编：625000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联系电话：0835-2229767</w:t>
      </w:r>
    </w:p>
    <w:p>
      <w:pPr>
        <w:pStyle w:val="null3"/>
        <w:jc w:val="left"/>
      </w:pPr>
      <w:r>
        <w:rPr>
          <w:rFonts w:ascii="仿宋_GB2312" w:hAnsi="仿宋_GB2312" w:cs="仿宋_GB2312" w:eastAsia="仿宋_GB2312"/>
        </w:rPr>
        <w:t>地址：四川省雅安市雨城区雅州大道456号</w:t>
      </w:r>
    </w:p>
    <w:p>
      <w:pPr>
        <w:pStyle w:val="null3"/>
        <w:jc w:val="left"/>
      </w:pPr>
      <w:r>
        <w:rPr>
          <w:rFonts w:ascii="仿宋_GB2312" w:hAnsi="仿宋_GB2312" w:cs="仿宋_GB2312" w:eastAsia="仿宋_GB2312"/>
        </w:rPr>
        <w:t>邮编：625000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7,007,371.00</w:t>
      </w:r>
    </w:p>
    <w:p>
      <w:pPr>
        <w:pStyle w:val="null3"/>
        <w:jc w:val="left"/>
      </w:pPr>
      <w:r>
        <w:rPr>
          <w:rFonts w:ascii="仿宋_GB2312" w:hAnsi="仿宋_GB2312" w:cs="仿宋_GB2312" w:eastAsia="仿宋_GB2312"/>
        </w:rPr>
        <w:t>采购包最高限价（元）: 6,870,303.84</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B07000000 装修工程</w:t>
            </w:r>
          </w:p>
        </w:tc>
        <w:tc>
          <w:tcPr>
            <w:tcW w:type="dxa" w:w="821"/>
          </w:tcPr>
          <w:p>
            <w:pPr>
              <w:pStyle w:val="null3"/>
              <w:jc w:val="left"/>
            </w:pPr>
            <w:r>
              <w:rPr>
                <w:rFonts w:ascii="仿宋_GB2312" w:hAnsi="仿宋_GB2312" w:cs="仿宋_GB2312" w:eastAsia="仿宋_GB2312"/>
              </w:rPr>
              <w:t>雅安市人民医院肿瘤、病原、分子遗传等实验室装修改造项目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6,870,303.84</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雅安市人民医院肿瘤、病原、分子遗传等实验室装修改造项目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6,870,303.84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B07000000 装修工程</w:t>
            </w:r>
          </w:p>
        </w:tc>
        <w:tc>
          <w:tcPr>
            <w:tcW w:type="dxa" w:w="2492"/>
          </w:tcPr>
          <w:p>
            <w:pPr>
              <w:pStyle w:val="null3"/>
              <w:jc w:val="left"/>
            </w:pPr>
            <w:r>
              <w:rPr>
                <w:rFonts w:ascii="仿宋_GB2312" w:hAnsi="仿宋_GB2312" w:cs="仿宋_GB2312" w:eastAsia="仿宋_GB2312"/>
              </w:rPr>
              <w:t>雅安市人民医院肿瘤、病原、分子遗传等实验室装修改造项目</w:t>
            </w:r>
          </w:p>
        </w:tc>
        <w:tc>
          <w:tcPr>
            <w:tcW w:type="dxa" w:w="2492"/>
          </w:tcPr>
          <w:p>
            <w:pPr>
              <w:pStyle w:val="null3"/>
              <w:jc w:val="left"/>
            </w:pPr>
            <w:r>
              <w:rPr>
                <w:rFonts w:ascii="仿宋_GB2312" w:hAnsi="仿宋_GB2312" w:cs="仿宋_GB2312" w:eastAsia="仿宋_GB2312"/>
              </w:rPr>
              <w:t>详见附件：节能、环境标志产品清单</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B07000000 装修工程</w:t>
            </w:r>
          </w:p>
        </w:tc>
        <w:tc>
          <w:tcPr>
            <w:tcW w:type="dxa" w:w="2492"/>
          </w:tcPr>
          <w:p>
            <w:pPr>
              <w:pStyle w:val="null3"/>
              <w:jc w:val="left"/>
            </w:pPr>
            <w:r>
              <w:rPr>
                <w:rFonts w:ascii="仿宋_GB2312" w:hAnsi="仿宋_GB2312" w:cs="仿宋_GB2312" w:eastAsia="仿宋_GB2312"/>
              </w:rPr>
              <w:t>雅安市人民医院肿瘤、病原、分子遗传等实验室装修改造项目</w:t>
            </w:r>
          </w:p>
        </w:tc>
        <w:tc>
          <w:tcPr>
            <w:tcW w:type="dxa" w:w="2492"/>
          </w:tcPr>
          <w:p>
            <w:pPr>
              <w:pStyle w:val="null3"/>
              <w:jc w:val="left"/>
            </w:pPr>
            <w:r>
              <w:rPr>
                <w:rFonts w:ascii="仿宋_GB2312" w:hAnsi="仿宋_GB2312" w:cs="仿宋_GB2312" w:eastAsia="仿宋_GB2312"/>
              </w:rPr>
              <w:t>详见附件：节能、环境标志产品清单</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B07000000 装修工程</w:t>
            </w:r>
          </w:p>
        </w:tc>
        <w:tc>
          <w:tcPr>
            <w:tcW w:type="dxa" w:w="2492"/>
          </w:tcPr>
          <w:p>
            <w:pPr>
              <w:pStyle w:val="null3"/>
              <w:jc w:val="left"/>
            </w:pPr>
            <w:r>
              <w:rPr>
                <w:rFonts w:ascii="仿宋_GB2312" w:hAnsi="仿宋_GB2312" w:cs="仿宋_GB2312" w:eastAsia="仿宋_GB2312"/>
              </w:rPr>
              <w:t>雅安市人民医院肿瘤、病原、分子遗传等实验室装修改造项目</w:t>
            </w:r>
          </w:p>
        </w:tc>
        <w:tc>
          <w:tcPr>
            <w:tcW w:type="dxa" w:w="2492"/>
          </w:tcPr>
          <w:p>
            <w:pPr>
              <w:pStyle w:val="null3"/>
              <w:jc w:val="left"/>
            </w:pPr>
            <w:r>
              <w:rPr>
                <w:rFonts w:ascii="仿宋_GB2312" w:hAnsi="仿宋_GB2312" w:cs="仿宋_GB2312" w:eastAsia="仿宋_GB2312"/>
              </w:rPr>
              <w:t>详见附件：节能、环境标志产品清单</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标的名称：雅安市人民医院肿瘤、病原、分子遗传等实验室装修改造项目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left"/>
            </w:pPr>
            <w:r>
              <w:rPr>
                <w:rFonts w:ascii="仿宋_GB2312" w:hAnsi="仿宋_GB2312" w:cs="仿宋_GB2312" w:eastAsia="仿宋_GB2312"/>
                <w:sz w:val="24"/>
              </w:rPr>
              <w:t>达到现行国家</w:t>
            </w:r>
            <w:r>
              <w:rPr>
                <w:rFonts w:ascii="仿宋_GB2312" w:hAnsi="仿宋_GB2312" w:cs="仿宋_GB2312" w:eastAsia="仿宋_GB2312"/>
                <w:sz w:val="24"/>
              </w:rPr>
              <w:t>及行业现行技术规范，符合</w:t>
            </w:r>
            <w:r>
              <w:rPr>
                <w:rFonts w:ascii="仿宋_GB2312" w:hAnsi="仿宋_GB2312" w:cs="仿宋_GB2312" w:eastAsia="仿宋_GB2312"/>
                <w:sz w:val="24"/>
              </w:rPr>
              <w:t>国家</w:t>
            </w:r>
            <w:r>
              <w:rPr>
                <w:rFonts w:ascii="仿宋_GB2312" w:hAnsi="仿宋_GB2312" w:cs="仿宋_GB2312" w:eastAsia="仿宋_GB2312"/>
                <w:sz w:val="24"/>
              </w:rPr>
              <w:t>及行业验收合格标准</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严格按照采购人提供的《</w:t>
            </w:r>
            <w:r>
              <w:rPr>
                <w:rFonts w:ascii="仿宋_GB2312" w:hAnsi="仿宋_GB2312" w:cs="仿宋_GB2312" w:eastAsia="仿宋_GB2312"/>
                <w:sz w:val="24"/>
              </w:rPr>
              <w:t>雅安市人民医院肿瘤、病原、分子遗传等实验室装修改造项目</w:t>
            </w:r>
            <w:r>
              <w:rPr>
                <w:rFonts w:ascii="仿宋_GB2312" w:hAnsi="仿宋_GB2312" w:cs="仿宋_GB2312" w:eastAsia="仿宋_GB2312"/>
                <w:sz w:val="24"/>
              </w:rPr>
              <w:t>施工图》、《工程量清单》全部内容进行施工，并满足</w:t>
            </w:r>
            <w:r>
              <w:rPr>
                <w:rFonts w:ascii="仿宋_GB2312" w:hAnsi="仿宋_GB2312" w:cs="仿宋_GB2312" w:eastAsia="仿宋_GB2312"/>
                <w:sz w:val="24"/>
              </w:rPr>
              <w:t>《建筑工程施工质量验收统一标准》（</w:t>
            </w:r>
            <w:r>
              <w:rPr>
                <w:rFonts w:ascii="仿宋_GB2312" w:hAnsi="仿宋_GB2312" w:cs="仿宋_GB2312" w:eastAsia="仿宋_GB2312"/>
                <w:sz w:val="24"/>
              </w:rPr>
              <w:t>GB50300）、《洁净室施工及验收规范》（GB50591）</w:t>
            </w:r>
            <w:r>
              <w:rPr>
                <w:rFonts w:ascii="仿宋_GB2312" w:hAnsi="仿宋_GB2312" w:cs="仿宋_GB2312" w:eastAsia="仿宋_GB2312"/>
                <w:sz w:val="24"/>
              </w:rPr>
              <w:t>、《医疗机构临床实验室管理办法》、《实验室生物安全通用要求》</w:t>
            </w:r>
            <w:r>
              <w:rPr>
                <w:rFonts w:ascii="仿宋_GB2312" w:hAnsi="仿宋_GB2312" w:cs="仿宋_GB2312" w:eastAsia="仿宋_GB2312"/>
                <w:sz w:val="24"/>
              </w:rPr>
              <w:t>GB 19489、《</w:t>
            </w:r>
            <w:r>
              <w:rPr>
                <w:rFonts w:ascii="仿宋_GB2312" w:hAnsi="仿宋_GB2312" w:cs="仿宋_GB2312" w:eastAsia="仿宋_GB2312"/>
                <w:sz w:val="24"/>
              </w:rPr>
              <w:t>建筑电气设计规范</w:t>
            </w:r>
            <w:r>
              <w:rPr>
                <w:rFonts w:ascii="仿宋_GB2312" w:hAnsi="仿宋_GB2312" w:cs="仿宋_GB2312" w:eastAsia="仿宋_GB2312"/>
                <w:sz w:val="24"/>
              </w:rPr>
              <w:t>》</w:t>
            </w:r>
            <w:r>
              <w:rPr>
                <w:rFonts w:ascii="仿宋_GB2312" w:hAnsi="仿宋_GB2312" w:cs="仿宋_GB2312" w:eastAsia="仿宋_GB2312"/>
                <w:sz w:val="24"/>
              </w:rPr>
              <w:t>GB</w:t>
            </w:r>
            <w:r>
              <w:rPr>
                <w:rFonts w:ascii="仿宋_GB2312" w:hAnsi="仿宋_GB2312" w:cs="仿宋_GB2312" w:eastAsia="仿宋_GB2312"/>
                <w:sz w:val="24"/>
              </w:rPr>
              <w:t xml:space="preserve"> </w:t>
            </w:r>
            <w:r>
              <w:rPr>
                <w:rFonts w:ascii="仿宋_GB2312" w:hAnsi="仿宋_GB2312" w:cs="仿宋_GB2312" w:eastAsia="仿宋_GB2312"/>
                <w:sz w:val="24"/>
              </w:rPr>
              <w:t>50052 、《综</w:t>
            </w:r>
            <w:r>
              <w:rPr>
                <w:rFonts w:ascii="仿宋_GB2312" w:hAnsi="仿宋_GB2312" w:cs="仿宋_GB2312" w:eastAsia="仿宋_GB2312"/>
                <w:sz w:val="24"/>
              </w:rPr>
              <w:t>合医院建筑设计规范</w:t>
            </w:r>
            <w:r>
              <w:rPr>
                <w:rFonts w:ascii="仿宋_GB2312" w:hAnsi="仿宋_GB2312" w:cs="仿宋_GB2312" w:eastAsia="仿宋_GB2312"/>
                <w:sz w:val="24"/>
              </w:rPr>
              <w:t>》</w:t>
            </w:r>
            <w:r>
              <w:rPr>
                <w:rFonts w:ascii="仿宋_GB2312" w:hAnsi="仿宋_GB2312" w:cs="仿宋_GB2312" w:eastAsia="仿宋_GB2312"/>
                <w:sz w:val="24"/>
              </w:rPr>
              <w:t>GB 51039、《生物安全实验室建筑技术规范》（GB 50346）等</w:t>
            </w:r>
            <w:r>
              <w:rPr>
                <w:rFonts w:ascii="仿宋_GB2312" w:hAnsi="仿宋_GB2312" w:cs="仿宋_GB2312" w:eastAsia="仿宋_GB2312"/>
                <w:sz w:val="24"/>
              </w:rPr>
              <w:t>国家技术规范</w:t>
            </w:r>
            <w:r>
              <w:rPr>
                <w:rFonts w:ascii="仿宋_GB2312" w:hAnsi="仿宋_GB2312" w:cs="仿宋_GB2312" w:eastAsia="仿宋_GB2312"/>
                <w:sz w:val="24"/>
              </w:rPr>
              <w:t>和标准</w:t>
            </w:r>
            <w:r>
              <w:rPr>
                <w:rFonts w:ascii="仿宋_GB2312" w:hAnsi="仿宋_GB2312" w:cs="仿宋_GB2312" w:eastAsia="仿宋_GB2312"/>
                <w:sz w:val="24"/>
              </w:rPr>
              <w:t>，达到改造后的房屋满足使用科室要求的目的。</w:t>
            </w:r>
            <w:r>
              <w:br/>
            </w:r>
            <w:r>
              <w:rPr>
                <w:rFonts w:ascii="仿宋_GB2312" w:hAnsi="仿宋_GB2312" w:cs="仿宋_GB2312" w:eastAsia="仿宋_GB2312"/>
                <w:sz w:val="24"/>
              </w:rPr>
              <w:t xml:space="preserve"> </w:t>
            </w:r>
            <w:r>
              <w:rPr>
                <w:rFonts w:ascii="仿宋_GB2312" w:hAnsi="仿宋_GB2312" w:cs="仿宋_GB2312" w:eastAsia="仿宋_GB2312"/>
                <w:sz w:val="24"/>
              </w:rPr>
              <w:t>2、施工时需配合医院工作作息时间，做好防尘降噪密封性隔断</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3、施工内容完全按照</w:t>
            </w:r>
            <w:r>
              <w:rPr>
                <w:rFonts w:ascii="仿宋_GB2312" w:hAnsi="仿宋_GB2312" w:cs="仿宋_GB2312" w:eastAsia="仿宋_GB2312"/>
                <w:sz w:val="24"/>
              </w:rPr>
              <w:t>《建筑工程施工质量验收统一标准》（</w:t>
            </w:r>
            <w:r>
              <w:rPr>
                <w:rFonts w:ascii="仿宋_GB2312" w:hAnsi="仿宋_GB2312" w:cs="仿宋_GB2312" w:eastAsia="仿宋_GB2312"/>
                <w:sz w:val="24"/>
              </w:rPr>
              <w:t>GB50300）、《洁净室施工及验收规范》（GB50591）</w:t>
            </w:r>
            <w:r>
              <w:rPr>
                <w:rFonts w:ascii="仿宋_GB2312" w:hAnsi="仿宋_GB2312" w:cs="仿宋_GB2312" w:eastAsia="仿宋_GB2312"/>
                <w:sz w:val="24"/>
              </w:rPr>
              <w:t>、《医疗机构临床实验室管理办法》、《实验室生物安全通用要求》</w:t>
            </w:r>
            <w:r>
              <w:rPr>
                <w:rFonts w:ascii="仿宋_GB2312" w:hAnsi="仿宋_GB2312" w:cs="仿宋_GB2312" w:eastAsia="仿宋_GB2312"/>
                <w:sz w:val="24"/>
              </w:rPr>
              <w:t>GB 19489、《</w:t>
            </w:r>
            <w:r>
              <w:rPr>
                <w:rFonts w:ascii="仿宋_GB2312" w:hAnsi="仿宋_GB2312" w:cs="仿宋_GB2312" w:eastAsia="仿宋_GB2312"/>
                <w:sz w:val="24"/>
              </w:rPr>
              <w:t>建筑电气设计规范</w:t>
            </w:r>
            <w:r>
              <w:rPr>
                <w:rFonts w:ascii="仿宋_GB2312" w:hAnsi="仿宋_GB2312" w:cs="仿宋_GB2312" w:eastAsia="仿宋_GB2312"/>
                <w:sz w:val="24"/>
              </w:rPr>
              <w:t>》</w:t>
            </w:r>
            <w:r>
              <w:rPr>
                <w:rFonts w:ascii="仿宋_GB2312" w:hAnsi="仿宋_GB2312" w:cs="仿宋_GB2312" w:eastAsia="仿宋_GB2312"/>
                <w:sz w:val="24"/>
              </w:rPr>
              <w:t>GB</w:t>
            </w:r>
            <w:r>
              <w:rPr>
                <w:rFonts w:ascii="仿宋_GB2312" w:hAnsi="仿宋_GB2312" w:cs="仿宋_GB2312" w:eastAsia="仿宋_GB2312"/>
                <w:sz w:val="24"/>
              </w:rPr>
              <w:t xml:space="preserve"> </w:t>
            </w:r>
            <w:r>
              <w:rPr>
                <w:rFonts w:ascii="仿宋_GB2312" w:hAnsi="仿宋_GB2312" w:cs="仿宋_GB2312" w:eastAsia="仿宋_GB2312"/>
                <w:sz w:val="24"/>
              </w:rPr>
              <w:t>50052 、《综</w:t>
            </w:r>
            <w:r>
              <w:rPr>
                <w:rFonts w:ascii="仿宋_GB2312" w:hAnsi="仿宋_GB2312" w:cs="仿宋_GB2312" w:eastAsia="仿宋_GB2312"/>
                <w:sz w:val="24"/>
              </w:rPr>
              <w:t>合医院建筑设计规范</w:t>
            </w:r>
            <w:r>
              <w:rPr>
                <w:rFonts w:ascii="仿宋_GB2312" w:hAnsi="仿宋_GB2312" w:cs="仿宋_GB2312" w:eastAsia="仿宋_GB2312"/>
                <w:sz w:val="24"/>
              </w:rPr>
              <w:t>》</w:t>
            </w:r>
            <w:r>
              <w:rPr>
                <w:rFonts w:ascii="仿宋_GB2312" w:hAnsi="仿宋_GB2312" w:cs="仿宋_GB2312" w:eastAsia="仿宋_GB2312"/>
                <w:sz w:val="24"/>
              </w:rPr>
              <w:t>GB 51039、《生物安全实验室建筑技术规范》（GB 50346）等</w:t>
            </w:r>
            <w:r>
              <w:rPr>
                <w:rFonts w:ascii="仿宋_GB2312" w:hAnsi="仿宋_GB2312" w:cs="仿宋_GB2312" w:eastAsia="仿宋_GB2312"/>
                <w:sz w:val="24"/>
              </w:rPr>
              <w:t>国家技术规范及标准实施。</w:t>
            </w:r>
            <w:r>
              <w:br/>
            </w:r>
            <w:r>
              <w:rPr>
                <w:rFonts w:ascii="仿宋_GB2312" w:hAnsi="仿宋_GB2312" w:cs="仿宋_GB2312" w:eastAsia="仿宋_GB2312"/>
                <w:sz w:val="24"/>
              </w:rPr>
              <w:t xml:space="preserve"> </w:t>
            </w:r>
            <w:r>
              <w:rPr>
                <w:rFonts w:ascii="仿宋_GB2312" w:hAnsi="仿宋_GB2312" w:cs="仿宋_GB2312" w:eastAsia="仿宋_GB2312"/>
                <w:sz w:val="24"/>
              </w:rPr>
              <w:t>4.技术要求</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1）见采购人提供的《</w:t>
            </w:r>
            <w:r>
              <w:rPr>
                <w:rFonts w:ascii="仿宋_GB2312" w:hAnsi="仿宋_GB2312" w:cs="仿宋_GB2312" w:eastAsia="仿宋_GB2312"/>
                <w:sz w:val="24"/>
              </w:rPr>
              <w:t>雅安市人民医院肿瘤、病原、分子遗传等实验室装修改造项目</w:t>
            </w:r>
            <w:r>
              <w:rPr>
                <w:rFonts w:ascii="仿宋_GB2312" w:hAnsi="仿宋_GB2312" w:cs="仿宋_GB2312" w:eastAsia="仿宋_GB2312"/>
                <w:sz w:val="24"/>
              </w:rPr>
              <w:t>施工图》</w:t>
            </w:r>
            <w:r>
              <w:rPr>
                <w:rFonts w:ascii="仿宋_GB2312" w:hAnsi="仿宋_GB2312" w:cs="仿宋_GB2312" w:eastAsia="仿宋_GB2312"/>
                <w:sz w:val="24"/>
              </w:rPr>
              <w:t>、</w:t>
            </w:r>
            <w:r>
              <w:rPr>
                <w:rFonts w:ascii="仿宋_GB2312" w:hAnsi="仿宋_GB2312" w:cs="仿宋_GB2312" w:eastAsia="仿宋_GB2312"/>
                <w:sz w:val="24"/>
              </w:rPr>
              <w:t>《工程量清单》，并满足</w:t>
            </w:r>
            <w:r>
              <w:rPr>
                <w:rFonts w:ascii="仿宋_GB2312" w:hAnsi="仿宋_GB2312" w:cs="仿宋_GB2312" w:eastAsia="仿宋_GB2312"/>
                <w:sz w:val="24"/>
              </w:rPr>
              <w:t>《建筑工程施工质量验收统一标准》（</w:t>
            </w:r>
            <w:r>
              <w:rPr>
                <w:rFonts w:ascii="仿宋_GB2312" w:hAnsi="仿宋_GB2312" w:cs="仿宋_GB2312" w:eastAsia="仿宋_GB2312"/>
                <w:sz w:val="24"/>
              </w:rPr>
              <w:t>GB50300）、《洁净室施工及验收规范》（GB50591）</w:t>
            </w:r>
            <w:r>
              <w:rPr>
                <w:rFonts w:ascii="仿宋_GB2312" w:hAnsi="仿宋_GB2312" w:cs="仿宋_GB2312" w:eastAsia="仿宋_GB2312"/>
                <w:sz w:val="24"/>
              </w:rPr>
              <w:t>、《医疗机构临床实验室管理办法》、《实验室生物安全通用要求》</w:t>
            </w:r>
            <w:r>
              <w:rPr>
                <w:rFonts w:ascii="仿宋_GB2312" w:hAnsi="仿宋_GB2312" w:cs="仿宋_GB2312" w:eastAsia="仿宋_GB2312"/>
                <w:sz w:val="24"/>
              </w:rPr>
              <w:t>GB 19489、《</w:t>
            </w:r>
            <w:r>
              <w:rPr>
                <w:rFonts w:ascii="仿宋_GB2312" w:hAnsi="仿宋_GB2312" w:cs="仿宋_GB2312" w:eastAsia="仿宋_GB2312"/>
                <w:sz w:val="24"/>
              </w:rPr>
              <w:t>建筑电气设计规范</w:t>
            </w:r>
            <w:r>
              <w:rPr>
                <w:rFonts w:ascii="仿宋_GB2312" w:hAnsi="仿宋_GB2312" w:cs="仿宋_GB2312" w:eastAsia="仿宋_GB2312"/>
                <w:sz w:val="24"/>
              </w:rPr>
              <w:t>》</w:t>
            </w:r>
            <w:r>
              <w:rPr>
                <w:rFonts w:ascii="仿宋_GB2312" w:hAnsi="仿宋_GB2312" w:cs="仿宋_GB2312" w:eastAsia="仿宋_GB2312"/>
                <w:sz w:val="24"/>
              </w:rPr>
              <w:t>GB</w:t>
            </w:r>
            <w:r>
              <w:rPr>
                <w:rFonts w:ascii="仿宋_GB2312" w:hAnsi="仿宋_GB2312" w:cs="仿宋_GB2312" w:eastAsia="仿宋_GB2312"/>
                <w:sz w:val="24"/>
              </w:rPr>
              <w:t xml:space="preserve"> </w:t>
            </w:r>
            <w:r>
              <w:rPr>
                <w:rFonts w:ascii="仿宋_GB2312" w:hAnsi="仿宋_GB2312" w:cs="仿宋_GB2312" w:eastAsia="仿宋_GB2312"/>
                <w:sz w:val="24"/>
              </w:rPr>
              <w:t>50052 、《综</w:t>
            </w:r>
            <w:r>
              <w:rPr>
                <w:rFonts w:ascii="仿宋_GB2312" w:hAnsi="仿宋_GB2312" w:cs="仿宋_GB2312" w:eastAsia="仿宋_GB2312"/>
                <w:sz w:val="24"/>
              </w:rPr>
              <w:t>合医院建筑设计规范</w:t>
            </w:r>
            <w:r>
              <w:rPr>
                <w:rFonts w:ascii="仿宋_GB2312" w:hAnsi="仿宋_GB2312" w:cs="仿宋_GB2312" w:eastAsia="仿宋_GB2312"/>
                <w:sz w:val="24"/>
              </w:rPr>
              <w:t>》</w:t>
            </w:r>
            <w:r>
              <w:rPr>
                <w:rFonts w:ascii="仿宋_GB2312" w:hAnsi="仿宋_GB2312" w:cs="仿宋_GB2312" w:eastAsia="仿宋_GB2312"/>
                <w:sz w:val="24"/>
              </w:rPr>
              <w:t>GB 51039、《生物安全实验室建筑技术规范》（GB 50346）等</w:t>
            </w:r>
            <w:r>
              <w:rPr>
                <w:rFonts w:ascii="仿宋_GB2312" w:hAnsi="仿宋_GB2312" w:cs="仿宋_GB2312" w:eastAsia="仿宋_GB2312"/>
                <w:sz w:val="24"/>
              </w:rPr>
              <w:t>国家技术规范及标准。</w:t>
            </w:r>
            <w:r>
              <w:br/>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缺陷责任期：</w:t>
            </w:r>
            <w:r>
              <w:rPr>
                <w:rFonts w:ascii="仿宋_GB2312" w:hAnsi="仿宋_GB2312" w:cs="仿宋_GB2312" w:eastAsia="仿宋_GB2312"/>
                <w:sz w:val="24"/>
              </w:rPr>
              <w:t>2年</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3）质保要求：</w:t>
            </w:r>
            <w:r>
              <w:rPr>
                <w:rFonts w:ascii="仿宋_GB2312" w:hAnsi="仿宋_GB2312" w:cs="仿宋_GB2312" w:eastAsia="仿宋_GB2312"/>
                <w:sz w:val="24"/>
              </w:rPr>
              <w:t>有防水要求的卫生间、房间和外墙面的防渗为</w:t>
            </w:r>
            <w:r>
              <w:rPr>
                <w:rFonts w:ascii="仿宋_GB2312" w:hAnsi="仿宋_GB2312" w:cs="仿宋_GB2312" w:eastAsia="仿宋_GB2312"/>
                <w:sz w:val="24"/>
              </w:rPr>
              <w:t>5年；装修工程为2年；电气管线、给排水管道、设备安装工程为 2 年；供热与供冷系统为2个采暖期、供冷期；排水设施等配套工程为2年。质量保修期自工程竣工验收合格之日起计算。在全部工程竣工验收前，已经提前验收的区段工程，其质量保修期的起算日期相应提前</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4）投标要求：投标人在投标前</w:t>
            </w:r>
            <w:r>
              <w:rPr>
                <w:rFonts w:ascii="仿宋_GB2312" w:hAnsi="仿宋_GB2312" w:cs="仿宋_GB2312" w:eastAsia="仿宋_GB2312"/>
                <w:sz w:val="24"/>
              </w:rPr>
              <w:t>可</w:t>
            </w:r>
            <w:r>
              <w:rPr>
                <w:rFonts w:ascii="仿宋_GB2312" w:hAnsi="仿宋_GB2312" w:cs="仿宋_GB2312" w:eastAsia="仿宋_GB2312"/>
                <w:sz w:val="24"/>
              </w:rPr>
              <w:t>自行踏勘现场。</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5）施工要求：</w:t>
            </w:r>
            <w:r>
              <w:br/>
            </w:r>
            <w:r>
              <w:rPr>
                <w:rFonts w:ascii="仿宋_GB2312" w:hAnsi="仿宋_GB2312" w:cs="仿宋_GB2312" w:eastAsia="仿宋_GB2312"/>
                <w:sz w:val="24"/>
              </w:rPr>
              <w:t xml:space="preserve"> </w:t>
            </w:r>
            <w:r>
              <w:rPr>
                <w:rFonts w:ascii="仿宋_GB2312" w:hAnsi="仿宋_GB2312" w:cs="仿宋_GB2312" w:eastAsia="仿宋_GB2312"/>
                <w:sz w:val="24"/>
              </w:rPr>
              <w:t>①施工前应进行设计交底工作，并应对施工现场进行核查，了解医院管理的有关规定。</w:t>
            </w:r>
            <w:r>
              <w:br/>
            </w:r>
            <w:r>
              <w:rPr>
                <w:rFonts w:ascii="仿宋_GB2312" w:hAnsi="仿宋_GB2312" w:cs="仿宋_GB2312" w:eastAsia="仿宋_GB2312"/>
                <w:sz w:val="24"/>
              </w:rPr>
              <w:t xml:space="preserve"> </w:t>
            </w:r>
            <w:r>
              <w:rPr>
                <w:rFonts w:ascii="仿宋_GB2312" w:hAnsi="仿宋_GB2312" w:cs="仿宋_GB2312" w:eastAsia="仿宋_GB2312"/>
                <w:sz w:val="24"/>
              </w:rPr>
              <w:t>②各工序、各分项工程应自检、互检及交接检。</w:t>
            </w:r>
            <w:r>
              <w:br/>
            </w:r>
            <w:r>
              <w:rPr>
                <w:rFonts w:ascii="仿宋_GB2312" w:hAnsi="仿宋_GB2312" w:cs="仿宋_GB2312" w:eastAsia="仿宋_GB2312"/>
                <w:sz w:val="24"/>
              </w:rPr>
              <w:t xml:space="preserve"> </w:t>
            </w:r>
            <w:r>
              <w:rPr>
                <w:rFonts w:ascii="仿宋_GB2312" w:hAnsi="仿宋_GB2312" w:cs="仿宋_GB2312" w:eastAsia="仿宋_GB2312"/>
                <w:sz w:val="24"/>
              </w:rPr>
              <w:t>③施工中，严禁损坏房屋原有绝热设施；严禁损坏受力钢筋；严禁超荷载集中堆放物品；严禁在预制混凝土空心楼板上打孔安装埋件。</w:t>
            </w:r>
            <w:r>
              <w:br/>
            </w:r>
            <w:r>
              <w:rPr>
                <w:rFonts w:ascii="仿宋_GB2312" w:hAnsi="仿宋_GB2312" w:cs="仿宋_GB2312" w:eastAsia="仿宋_GB2312"/>
                <w:sz w:val="24"/>
              </w:rPr>
              <w:t xml:space="preserve"> </w:t>
            </w:r>
            <w:r>
              <w:rPr>
                <w:rFonts w:ascii="仿宋_GB2312" w:hAnsi="仿宋_GB2312" w:cs="仿宋_GB2312" w:eastAsia="仿宋_GB2312"/>
                <w:sz w:val="24"/>
              </w:rPr>
              <w:t>④施工中，严禁擅自改动建筑主体。承重结构或改变房间主要使用功能；严禁擅自拆改燃气、暖气、通讯等配套设施。</w:t>
            </w:r>
            <w:r>
              <w:br/>
            </w:r>
            <w:r>
              <w:rPr>
                <w:rFonts w:ascii="仿宋_GB2312" w:hAnsi="仿宋_GB2312" w:cs="仿宋_GB2312" w:eastAsia="仿宋_GB2312"/>
                <w:sz w:val="24"/>
              </w:rPr>
              <w:t xml:space="preserve"> </w:t>
            </w:r>
            <w:r>
              <w:rPr>
                <w:rFonts w:ascii="仿宋_GB2312" w:hAnsi="仿宋_GB2312" w:cs="仿宋_GB2312" w:eastAsia="仿宋_GB2312"/>
                <w:sz w:val="24"/>
              </w:rPr>
              <w:t>⑤管道、设备工程的安装及调试应在装饰装修工程施工前完成，必须同步进行的应在饰面层施工前完成。装饰装修工程不得影响管道、设备的使用和维修。涉及燃气管道的装饰装修工程必须符合安全管理的规定。</w:t>
            </w:r>
            <w:r>
              <w:br/>
            </w:r>
            <w:r>
              <w:rPr>
                <w:rFonts w:ascii="仿宋_GB2312" w:hAnsi="仿宋_GB2312" w:cs="仿宋_GB2312" w:eastAsia="仿宋_GB2312"/>
                <w:sz w:val="24"/>
              </w:rPr>
              <w:t xml:space="preserve"> </w:t>
            </w:r>
            <w:r>
              <w:rPr>
                <w:rFonts w:ascii="仿宋_GB2312" w:hAnsi="仿宋_GB2312" w:cs="仿宋_GB2312" w:eastAsia="仿宋_GB2312"/>
                <w:sz w:val="24"/>
              </w:rPr>
              <w:t>⑥施工人员应遵守施工安全、劳动保护、防火、防毒的法律，法规。</w:t>
            </w:r>
            <w:r>
              <w:br/>
            </w:r>
            <w:r>
              <w:rPr>
                <w:rFonts w:ascii="仿宋_GB2312" w:hAnsi="仿宋_GB2312" w:cs="仿宋_GB2312" w:eastAsia="仿宋_GB2312"/>
                <w:sz w:val="24"/>
              </w:rPr>
              <w:t xml:space="preserve"> </w:t>
            </w:r>
            <w:r>
              <w:rPr>
                <w:rFonts w:ascii="仿宋_GB2312" w:hAnsi="仿宋_GB2312" w:cs="仿宋_GB2312" w:eastAsia="仿宋_GB2312"/>
                <w:sz w:val="24"/>
              </w:rPr>
              <w:t>⑦施工现场用电应符合下列规定：</w:t>
            </w:r>
            <w:r>
              <w:br/>
            </w:r>
            <w:r>
              <w:rPr>
                <w:rFonts w:ascii="仿宋_GB2312" w:hAnsi="仿宋_GB2312" w:cs="仿宋_GB2312" w:eastAsia="仿宋_GB2312"/>
                <w:sz w:val="24"/>
              </w:rPr>
              <w:t xml:space="preserve"> </w:t>
            </w:r>
            <w:r>
              <w:rPr>
                <w:rFonts w:ascii="仿宋_GB2312" w:hAnsi="仿宋_GB2312" w:cs="仿宋_GB2312" w:eastAsia="仿宋_GB2312"/>
                <w:sz w:val="24"/>
              </w:rPr>
              <w:t>a.施工现场用电应从户表以后设立临时施工用电系统。</w:t>
            </w:r>
            <w:r>
              <w:br/>
            </w:r>
            <w:r>
              <w:rPr>
                <w:rFonts w:ascii="仿宋_GB2312" w:hAnsi="仿宋_GB2312" w:cs="仿宋_GB2312" w:eastAsia="仿宋_GB2312"/>
                <w:sz w:val="24"/>
              </w:rPr>
              <w:t xml:space="preserve"> </w:t>
            </w:r>
            <w:r>
              <w:rPr>
                <w:rFonts w:ascii="仿宋_GB2312" w:hAnsi="仿宋_GB2312" w:cs="仿宋_GB2312" w:eastAsia="仿宋_GB2312"/>
                <w:sz w:val="24"/>
              </w:rPr>
              <w:t>b.安装、维修或拆除临时施工用电系统，应由电工完成。</w:t>
            </w:r>
            <w:r>
              <w:br/>
            </w:r>
            <w:r>
              <w:rPr>
                <w:rFonts w:ascii="仿宋_GB2312" w:hAnsi="仿宋_GB2312" w:cs="仿宋_GB2312" w:eastAsia="仿宋_GB2312"/>
                <w:sz w:val="24"/>
              </w:rPr>
              <w:t xml:space="preserve"> </w:t>
            </w:r>
            <w:r>
              <w:rPr>
                <w:rFonts w:ascii="仿宋_GB2312" w:hAnsi="仿宋_GB2312" w:cs="仿宋_GB2312" w:eastAsia="仿宋_GB2312"/>
                <w:sz w:val="24"/>
              </w:rPr>
              <w:t>c.临时施工供电开关箱中应装设漏电保护器。进入开关箱的电源线不得用插销连接。</w:t>
            </w:r>
            <w:r>
              <w:br/>
            </w:r>
            <w:r>
              <w:rPr>
                <w:rFonts w:ascii="仿宋_GB2312" w:hAnsi="仿宋_GB2312" w:cs="仿宋_GB2312" w:eastAsia="仿宋_GB2312"/>
                <w:sz w:val="24"/>
              </w:rPr>
              <w:t xml:space="preserve"> </w:t>
            </w:r>
            <w:r>
              <w:rPr>
                <w:rFonts w:ascii="仿宋_GB2312" w:hAnsi="仿宋_GB2312" w:cs="仿宋_GB2312" w:eastAsia="仿宋_GB2312"/>
                <w:sz w:val="24"/>
              </w:rPr>
              <w:t>d.用电线路应避开易燃、易爆物品堆放地。</w:t>
            </w:r>
            <w:r>
              <w:br/>
            </w:r>
            <w:r>
              <w:rPr>
                <w:rFonts w:ascii="仿宋_GB2312" w:hAnsi="仿宋_GB2312" w:cs="仿宋_GB2312" w:eastAsia="仿宋_GB2312"/>
                <w:sz w:val="24"/>
              </w:rPr>
              <w:t xml:space="preserve"> </w:t>
            </w:r>
            <w:r>
              <w:rPr>
                <w:rFonts w:ascii="仿宋_GB2312" w:hAnsi="仿宋_GB2312" w:cs="仿宋_GB2312" w:eastAsia="仿宋_GB2312"/>
                <w:sz w:val="24"/>
              </w:rPr>
              <w:t>e.暂停施工时应切断电源。</w:t>
            </w:r>
            <w:r>
              <w:br/>
            </w:r>
            <w:r>
              <w:rPr>
                <w:rFonts w:ascii="仿宋_GB2312" w:hAnsi="仿宋_GB2312" w:cs="仿宋_GB2312" w:eastAsia="仿宋_GB2312"/>
                <w:sz w:val="24"/>
              </w:rPr>
              <w:t xml:space="preserve"> </w:t>
            </w:r>
            <w:r>
              <w:rPr>
                <w:rFonts w:ascii="仿宋_GB2312" w:hAnsi="仿宋_GB2312" w:cs="仿宋_GB2312" w:eastAsia="仿宋_GB2312"/>
                <w:sz w:val="24"/>
              </w:rPr>
              <w:t>⑧施工现场用水应符合下列规定：</w:t>
            </w:r>
            <w:r>
              <w:br/>
            </w:r>
            <w:r>
              <w:rPr>
                <w:rFonts w:ascii="仿宋_GB2312" w:hAnsi="仿宋_GB2312" w:cs="仿宋_GB2312" w:eastAsia="仿宋_GB2312"/>
                <w:sz w:val="24"/>
              </w:rPr>
              <w:t xml:space="preserve"> </w:t>
            </w:r>
            <w:r>
              <w:rPr>
                <w:rFonts w:ascii="仿宋_GB2312" w:hAnsi="仿宋_GB2312" w:cs="仿宋_GB2312" w:eastAsia="仿宋_GB2312"/>
                <w:sz w:val="24"/>
              </w:rPr>
              <w:t>a.不得在未做防水的地面蓄水。</w:t>
            </w:r>
            <w:r>
              <w:br/>
            </w:r>
            <w:r>
              <w:rPr>
                <w:rFonts w:ascii="仿宋_GB2312" w:hAnsi="仿宋_GB2312" w:cs="仿宋_GB2312" w:eastAsia="仿宋_GB2312"/>
                <w:sz w:val="24"/>
              </w:rPr>
              <w:t xml:space="preserve"> </w:t>
            </w:r>
            <w:r>
              <w:rPr>
                <w:rFonts w:ascii="仿宋_GB2312" w:hAnsi="仿宋_GB2312" w:cs="仿宋_GB2312" w:eastAsia="仿宋_GB2312"/>
                <w:sz w:val="24"/>
              </w:rPr>
              <w:t>b.临时用水管不得有破损、滴漏。</w:t>
            </w:r>
            <w:r>
              <w:br/>
            </w:r>
            <w:r>
              <w:rPr>
                <w:rFonts w:ascii="仿宋_GB2312" w:hAnsi="仿宋_GB2312" w:cs="仿宋_GB2312" w:eastAsia="仿宋_GB2312"/>
                <w:sz w:val="24"/>
              </w:rPr>
              <w:t xml:space="preserve"> </w:t>
            </w:r>
            <w:r>
              <w:rPr>
                <w:rFonts w:ascii="仿宋_GB2312" w:hAnsi="仿宋_GB2312" w:cs="仿宋_GB2312" w:eastAsia="仿宋_GB2312"/>
                <w:sz w:val="24"/>
              </w:rPr>
              <w:t>c.暂停施工时应切断水源。</w:t>
            </w:r>
            <w:r>
              <w:br/>
            </w:r>
            <w:r>
              <w:rPr>
                <w:rFonts w:ascii="仿宋_GB2312" w:hAnsi="仿宋_GB2312" w:cs="仿宋_GB2312" w:eastAsia="仿宋_GB2312"/>
                <w:sz w:val="24"/>
              </w:rPr>
              <w:t xml:space="preserve"> </w:t>
            </w:r>
            <w:r>
              <w:rPr>
                <w:rFonts w:ascii="仿宋_GB2312" w:hAnsi="仿宋_GB2312" w:cs="仿宋_GB2312" w:eastAsia="仿宋_GB2312"/>
                <w:sz w:val="24"/>
              </w:rPr>
              <w:t>⑨文明施工和现场环境应符合下列要求：</w:t>
            </w:r>
            <w:r>
              <w:br/>
            </w:r>
            <w:r>
              <w:rPr>
                <w:rFonts w:ascii="仿宋_GB2312" w:hAnsi="仿宋_GB2312" w:cs="仿宋_GB2312" w:eastAsia="仿宋_GB2312"/>
                <w:sz w:val="24"/>
              </w:rPr>
              <w:t xml:space="preserve"> </w:t>
            </w:r>
            <w:r>
              <w:rPr>
                <w:rFonts w:ascii="仿宋_GB2312" w:hAnsi="仿宋_GB2312" w:cs="仿宋_GB2312" w:eastAsia="仿宋_GB2312"/>
                <w:sz w:val="24"/>
              </w:rPr>
              <w:t>a.施工人员应衣着整齐。</w:t>
            </w:r>
            <w:r>
              <w:br/>
            </w:r>
            <w:r>
              <w:rPr>
                <w:rFonts w:ascii="仿宋_GB2312" w:hAnsi="仿宋_GB2312" w:cs="仿宋_GB2312" w:eastAsia="仿宋_GB2312"/>
                <w:sz w:val="24"/>
              </w:rPr>
              <w:t xml:space="preserve"> </w:t>
            </w:r>
            <w:r>
              <w:rPr>
                <w:rFonts w:ascii="仿宋_GB2312" w:hAnsi="仿宋_GB2312" w:cs="仿宋_GB2312" w:eastAsia="仿宋_GB2312"/>
                <w:sz w:val="24"/>
              </w:rPr>
              <w:t>b.施工人员应服从医院管理或治安保卫人员的监督、管理。</w:t>
            </w:r>
            <w:r>
              <w:br/>
            </w:r>
            <w:r>
              <w:rPr>
                <w:rFonts w:ascii="仿宋_GB2312" w:hAnsi="仿宋_GB2312" w:cs="仿宋_GB2312" w:eastAsia="仿宋_GB2312"/>
                <w:sz w:val="24"/>
              </w:rPr>
              <w:t xml:space="preserve"> </w:t>
            </w:r>
            <w:r>
              <w:rPr>
                <w:rFonts w:ascii="仿宋_GB2312" w:hAnsi="仿宋_GB2312" w:cs="仿宋_GB2312" w:eastAsia="仿宋_GB2312"/>
                <w:sz w:val="24"/>
              </w:rPr>
              <w:t>c.应控制粉尘、污染物、噪声、震动等对相邻居民、居民区和城市环境的污染及危害。</w:t>
            </w:r>
            <w:r>
              <w:br/>
            </w:r>
            <w:r>
              <w:rPr>
                <w:rFonts w:ascii="仿宋_GB2312" w:hAnsi="仿宋_GB2312" w:cs="仿宋_GB2312" w:eastAsia="仿宋_GB2312"/>
                <w:sz w:val="24"/>
              </w:rPr>
              <w:t xml:space="preserve"> </w:t>
            </w:r>
            <w:r>
              <w:rPr>
                <w:rFonts w:ascii="仿宋_GB2312" w:hAnsi="仿宋_GB2312" w:cs="仿宋_GB2312" w:eastAsia="仿宋_GB2312"/>
                <w:sz w:val="24"/>
              </w:rPr>
              <w:t>d.施工堆料不得占用楼道内的公共空间，封堵紧急出口。</w:t>
            </w:r>
            <w:r>
              <w:br/>
            </w:r>
            <w:r>
              <w:rPr>
                <w:rFonts w:ascii="仿宋_GB2312" w:hAnsi="仿宋_GB2312" w:cs="仿宋_GB2312" w:eastAsia="仿宋_GB2312"/>
                <w:sz w:val="24"/>
              </w:rPr>
              <w:t xml:space="preserve"> </w:t>
            </w:r>
            <w:r>
              <w:rPr>
                <w:rFonts w:ascii="仿宋_GB2312" w:hAnsi="仿宋_GB2312" w:cs="仿宋_GB2312" w:eastAsia="仿宋_GB2312"/>
                <w:sz w:val="24"/>
              </w:rPr>
              <w:t>e.室外堆料应遵守医院管理规定，避开公共通道、绿化地、化粪池等市政公用设施。</w:t>
            </w:r>
            <w:r>
              <w:br/>
            </w:r>
            <w:r>
              <w:rPr>
                <w:rFonts w:ascii="仿宋_GB2312" w:hAnsi="仿宋_GB2312" w:cs="仿宋_GB2312" w:eastAsia="仿宋_GB2312"/>
                <w:sz w:val="24"/>
              </w:rPr>
              <w:t xml:space="preserve"> </w:t>
            </w:r>
            <w:r>
              <w:rPr>
                <w:rFonts w:ascii="仿宋_GB2312" w:hAnsi="仿宋_GB2312" w:cs="仿宋_GB2312" w:eastAsia="仿宋_GB2312"/>
                <w:sz w:val="24"/>
              </w:rPr>
              <w:t>f.不得堵塞、破坏上下水管道、垃圾道等公共设施，不得损坏楼内各种公共标识。</w:t>
            </w:r>
            <w:r>
              <w:br/>
            </w:r>
            <w:r>
              <w:rPr>
                <w:rFonts w:ascii="仿宋_GB2312" w:hAnsi="仿宋_GB2312" w:cs="仿宋_GB2312" w:eastAsia="仿宋_GB2312"/>
              </w:rPr>
              <w:t xml:space="preserve">  </w:t>
            </w:r>
            <w:r>
              <w:rPr>
                <w:rFonts w:ascii="仿宋_GB2312" w:hAnsi="仿宋_GB2312" w:cs="仿宋_GB2312" w:eastAsia="仿宋_GB2312"/>
                <w:sz w:val="24"/>
              </w:rPr>
              <w:t>g</w:t>
            </w:r>
            <w:r>
              <w:rPr>
                <w:rFonts w:ascii="仿宋_GB2312" w:hAnsi="仿宋_GB2312" w:cs="仿宋_GB2312" w:eastAsia="仿宋_GB2312"/>
                <w:sz w:val="24"/>
              </w:rPr>
              <w:t>.工程验收前应将施工现场清理干净。</w:t>
            </w:r>
          </w:p>
          <w:p>
            <w:pPr>
              <w:pStyle w:val="null3"/>
              <w:jc w:val="left"/>
            </w:pPr>
            <w:r>
              <w:rPr>
                <w:rFonts w:ascii="仿宋_GB2312" w:hAnsi="仿宋_GB2312" w:cs="仿宋_GB2312" w:eastAsia="仿宋_GB2312"/>
                <w:sz w:val="24"/>
              </w:rPr>
              <w:t>h.施工产生的建筑垃圾等由施工方自行处理。</w:t>
            </w:r>
          </w:p>
          <w:p>
            <w:pPr>
              <w:pStyle w:val="null3"/>
              <w:jc w:val="left"/>
            </w:pPr>
            <w:r>
              <w:rPr>
                <w:rFonts w:ascii="仿宋_GB2312" w:hAnsi="仿宋_GB2312" w:cs="仿宋_GB2312" w:eastAsia="仿宋_GB2312"/>
                <w:sz w:val="24"/>
              </w:rPr>
              <w:t>施工临时用水用电费用</w:t>
            </w:r>
            <w:r>
              <w:rPr>
                <w:rFonts w:ascii="仿宋_GB2312" w:hAnsi="仿宋_GB2312" w:cs="仿宋_GB2312" w:eastAsia="仿宋_GB2312"/>
                <w:sz w:val="24"/>
              </w:rPr>
              <w:t>:在采购人指定位置规范安装计量器具，费用据实结算由供应商自行承担。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6）材料、设备基本要求</w:t>
            </w:r>
            <w:r>
              <w:br/>
            </w:r>
            <w:r>
              <w:rPr>
                <w:rFonts w:ascii="仿宋_GB2312" w:hAnsi="仿宋_GB2312" w:cs="仿宋_GB2312" w:eastAsia="仿宋_GB2312"/>
                <w:sz w:val="24"/>
              </w:rPr>
              <w:t xml:space="preserve"> </w:t>
            </w:r>
            <w:r>
              <w:rPr>
                <w:rFonts w:ascii="仿宋_GB2312" w:hAnsi="仿宋_GB2312" w:cs="仿宋_GB2312" w:eastAsia="仿宋_GB2312"/>
                <w:sz w:val="24"/>
              </w:rPr>
              <w:t>①本项目工程所用材料的品种、规格、性能</w:t>
            </w:r>
            <w:r>
              <w:rPr>
                <w:rFonts w:ascii="仿宋_GB2312" w:hAnsi="仿宋_GB2312" w:cs="仿宋_GB2312" w:eastAsia="仿宋_GB2312"/>
                <w:sz w:val="24"/>
              </w:rPr>
              <w:t>必须满足施工设计图纸</w:t>
            </w:r>
            <w:r>
              <w:rPr>
                <w:rFonts w:ascii="仿宋_GB2312" w:hAnsi="仿宋_GB2312" w:cs="仿宋_GB2312" w:eastAsia="仿宋_GB2312"/>
                <w:sz w:val="24"/>
              </w:rPr>
              <w:t>和</w:t>
            </w:r>
            <w:r>
              <w:rPr>
                <w:rFonts w:ascii="仿宋_GB2312" w:hAnsi="仿宋_GB2312" w:cs="仿宋_GB2312" w:eastAsia="仿宋_GB2312"/>
                <w:sz w:val="24"/>
              </w:rPr>
              <w:t>国家、行业</w:t>
            </w:r>
            <w:r>
              <w:rPr>
                <w:rFonts w:ascii="仿宋_GB2312" w:hAnsi="仿宋_GB2312" w:cs="仿宋_GB2312" w:eastAsia="仿宋_GB2312"/>
                <w:sz w:val="24"/>
              </w:rPr>
              <w:t>、</w:t>
            </w:r>
            <w:r>
              <w:rPr>
                <w:rFonts w:ascii="仿宋_GB2312" w:hAnsi="仿宋_GB2312" w:cs="仿宋_GB2312" w:eastAsia="仿宋_GB2312"/>
                <w:sz w:val="24"/>
              </w:rPr>
              <w:t>地方</w:t>
            </w:r>
            <w:r>
              <w:rPr>
                <w:rFonts w:ascii="仿宋_GB2312" w:hAnsi="仿宋_GB2312" w:cs="仿宋_GB2312" w:eastAsia="仿宋_GB2312"/>
                <w:sz w:val="24"/>
              </w:rPr>
              <w:t>现行</w:t>
            </w:r>
            <w:r>
              <w:rPr>
                <w:rFonts w:ascii="仿宋_GB2312" w:hAnsi="仿宋_GB2312" w:cs="仿宋_GB2312" w:eastAsia="仿宋_GB2312"/>
                <w:sz w:val="24"/>
              </w:rPr>
              <w:t>质量技术规范</w:t>
            </w:r>
            <w:r>
              <w:rPr>
                <w:rFonts w:ascii="仿宋_GB2312" w:hAnsi="仿宋_GB2312" w:cs="仿宋_GB2312" w:eastAsia="仿宋_GB2312"/>
                <w:sz w:val="24"/>
              </w:rPr>
              <w:t>及</w:t>
            </w:r>
            <w:r>
              <w:rPr>
                <w:rFonts w:ascii="仿宋_GB2312" w:hAnsi="仿宋_GB2312" w:cs="仿宋_GB2312" w:eastAsia="仿宋_GB2312"/>
                <w:sz w:val="24"/>
              </w:rPr>
              <w:t>环保的规定</w:t>
            </w:r>
            <w:r>
              <w:rPr>
                <w:rFonts w:ascii="仿宋_GB2312" w:hAnsi="仿宋_GB2312" w:cs="仿宋_GB2312" w:eastAsia="仿宋_GB2312"/>
                <w:sz w:val="24"/>
              </w:rPr>
              <w:t>，</w:t>
            </w:r>
            <w:r>
              <w:rPr>
                <w:rFonts w:ascii="仿宋_GB2312" w:hAnsi="仿宋_GB2312" w:cs="仿宋_GB2312" w:eastAsia="仿宋_GB2312"/>
                <w:sz w:val="24"/>
              </w:rPr>
              <w:t>且</w:t>
            </w:r>
            <w:r>
              <w:rPr>
                <w:rFonts w:ascii="仿宋_GB2312" w:hAnsi="仿宋_GB2312" w:cs="仿宋_GB2312" w:eastAsia="仿宋_GB2312"/>
                <w:sz w:val="24"/>
              </w:rPr>
              <w:t>均为符合国家质检部门质检合格的全新货物</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②严禁使用国家明令淘汰的材料。</w:t>
            </w:r>
            <w:r>
              <w:br/>
            </w:r>
            <w:r>
              <w:rPr>
                <w:rFonts w:ascii="仿宋_GB2312" w:hAnsi="仿宋_GB2312" w:cs="仿宋_GB2312" w:eastAsia="仿宋_GB2312"/>
                <w:sz w:val="24"/>
              </w:rPr>
              <w:t xml:space="preserve"> </w:t>
            </w:r>
            <w:r>
              <w:rPr>
                <w:rFonts w:ascii="仿宋_GB2312" w:hAnsi="仿宋_GB2312" w:cs="仿宋_GB2312" w:eastAsia="仿宋_GB2312"/>
                <w:sz w:val="24"/>
              </w:rPr>
              <w:t>③装饰装修所用的材料应按设计要求进行防火、防腐和防蛀处理。</w:t>
            </w:r>
            <w:r>
              <w:br/>
            </w:r>
            <w:r>
              <w:rPr>
                <w:rFonts w:ascii="仿宋_GB2312" w:hAnsi="仿宋_GB2312" w:cs="仿宋_GB2312" w:eastAsia="仿宋_GB2312"/>
                <w:sz w:val="24"/>
              </w:rPr>
              <w:t xml:space="preserve"> </w:t>
            </w:r>
            <w:r>
              <w:rPr>
                <w:rFonts w:ascii="仿宋_GB2312" w:hAnsi="仿宋_GB2312" w:cs="仿宋_GB2312" w:eastAsia="仿宋_GB2312"/>
                <w:sz w:val="24"/>
              </w:rPr>
              <w:t>④</w:t>
            </w:r>
            <w:r>
              <w:rPr>
                <w:rFonts w:ascii="仿宋_GB2312" w:hAnsi="仿宋_GB2312" w:cs="仿宋_GB2312" w:eastAsia="仿宋_GB2312"/>
                <w:sz w:val="24"/>
              </w:rPr>
              <w:t>成交供应商在中标后产品进场前提供产品</w:t>
            </w:r>
            <w:r>
              <w:rPr>
                <w:rFonts w:ascii="仿宋_GB2312" w:hAnsi="仿宋_GB2312" w:cs="仿宋_GB2312" w:eastAsia="仿宋_GB2312"/>
                <w:sz w:val="24"/>
              </w:rPr>
              <w:t>合格</w:t>
            </w:r>
            <w:r>
              <w:rPr>
                <w:rFonts w:ascii="仿宋_GB2312" w:hAnsi="仿宋_GB2312" w:cs="仿宋_GB2312" w:eastAsia="仿宋_GB2312"/>
                <w:sz w:val="24"/>
              </w:rPr>
              <w:t>证或第三方检验机构检测合格的检验报告，经采购人现场验收确认合格后方可进场使用</w:t>
            </w:r>
            <w:r>
              <w:rPr>
                <w:rFonts w:ascii="仿宋_GB2312" w:hAnsi="仿宋_GB2312" w:cs="仿宋_GB2312" w:eastAsia="仿宋_GB2312"/>
                <w:sz w:val="24"/>
              </w:rPr>
              <w:t>。如发现有未经验收合格的材料和设备进场的，该批次材料或设备应该立即退场，</w:t>
            </w:r>
            <w:r>
              <w:rPr>
                <w:rFonts w:ascii="仿宋_GB2312" w:hAnsi="仿宋_GB2312" w:cs="仿宋_GB2312" w:eastAsia="仿宋_GB2312"/>
                <w:sz w:val="24"/>
              </w:rPr>
              <w:t>3日内未完成全部退场的，采购人有权自行选择材料，由此产生的超报价费用，由成交供应商承担，同时所有需夜间进场的材料和设备均需报采购人同意并现场验收确认后方可进场。</w:t>
            </w:r>
          </w:p>
          <w:p>
            <w:pPr>
              <w:pStyle w:val="null3"/>
              <w:jc w:val="left"/>
            </w:pPr>
            <w:r>
              <w:rPr>
                <w:rFonts w:ascii="仿宋_GB2312" w:hAnsi="仿宋_GB2312" w:cs="仿宋_GB2312" w:eastAsia="仿宋_GB2312"/>
                <w:sz w:val="24"/>
              </w:rPr>
              <w:t>⑤现场配制的材料应按设计要求或产品说明书制作。</w:t>
            </w:r>
            <w:r>
              <w:br/>
            </w:r>
            <w:r>
              <w:rPr>
                <w:rFonts w:ascii="仿宋_GB2312" w:hAnsi="仿宋_GB2312" w:cs="仿宋_GB2312" w:eastAsia="仿宋_GB2312"/>
                <w:sz w:val="24"/>
              </w:rPr>
              <w:t xml:space="preserve"> </w:t>
            </w:r>
            <w:r>
              <w:rPr>
                <w:rFonts w:ascii="仿宋_GB2312" w:hAnsi="仿宋_GB2312" w:cs="仿宋_GB2312" w:eastAsia="仿宋_GB2312"/>
                <w:sz w:val="24"/>
              </w:rPr>
              <w:t>⑥应配备满足施工要求的配套机具设备及检测仪器。</w:t>
            </w:r>
            <w:r>
              <w:br/>
            </w:r>
            <w:r>
              <w:rPr>
                <w:rFonts w:ascii="仿宋_GB2312" w:hAnsi="仿宋_GB2312" w:cs="仿宋_GB2312" w:eastAsia="仿宋_GB2312"/>
                <w:sz w:val="24"/>
              </w:rPr>
              <w:t xml:space="preserve"> </w:t>
            </w:r>
            <w:r>
              <w:rPr>
                <w:rFonts w:ascii="仿宋_GB2312" w:hAnsi="仿宋_GB2312" w:cs="仿宋_GB2312" w:eastAsia="仿宋_GB2312"/>
                <w:sz w:val="24"/>
              </w:rPr>
              <w:t>⑦装饰装修工程应积极使用新材料、新技术、新工艺、新设备。</w:t>
            </w:r>
          </w:p>
          <w:p>
            <w:pPr>
              <w:pStyle w:val="null3"/>
              <w:jc w:val="left"/>
            </w:pPr>
            <w:r>
              <w:rPr>
                <w:rFonts w:ascii="仿宋_GB2312" w:hAnsi="仿宋_GB2312" w:cs="仿宋_GB2312" w:eastAsia="仿宋_GB2312"/>
                <w:sz w:val="24"/>
              </w:rPr>
              <w:t>⑧</w:t>
            </w:r>
            <w:r>
              <w:rPr>
                <w:rFonts w:ascii="仿宋_GB2312" w:hAnsi="仿宋_GB2312" w:cs="仿宋_GB2312" w:eastAsia="仿宋_GB2312"/>
                <w:sz w:val="24"/>
              </w:rPr>
              <w:t>涉及医疗气体、洁净材料、生物安全防护等关键材料设备，必须满足医疗环境的特殊要求。</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7）成品保护</w:t>
            </w:r>
            <w:r>
              <w:br/>
            </w:r>
            <w:r>
              <w:rPr>
                <w:rFonts w:ascii="仿宋_GB2312" w:hAnsi="仿宋_GB2312" w:cs="仿宋_GB2312" w:eastAsia="仿宋_GB2312"/>
                <w:sz w:val="24"/>
              </w:rPr>
              <w:t xml:space="preserve"> </w:t>
            </w:r>
            <w:r>
              <w:rPr>
                <w:rFonts w:ascii="仿宋_GB2312" w:hAnsi="仿宋_GB2312" w:cs="仿宋_GB2312" w:eastAsia="仿宋_GB2312"/>
                <w:sz w:val="24"/>
              </w:rPr>
              <w:t>①施工过程中材料运输应符合下列规定：</w:t>
            </w:r>
            <w:r>
              <w:br/>
            </w:r>
            <w:r>
              <w:rPr>
                <w:rFonts w:ascii="仿宋_GB2312" w:hAnsi="仿宋_GB2312" w:cs="仿宋_GB2312" w:eastAsia="仿宋_GB2312"/>
                <w:sz w:val="24"/>
              </w:rPr>
              <w:t xml:space="preserve"> </w:t>
            </w:r>
            <w:r>
              <w:rPr>
                <w:rFonts w:ascii="仿宋_GB2312" w:hAnsi="仿宋_GB2312" w:cs="仿宋_GB2312" w:eastAsia="仿宋_GB2312"/>
                <w:sz w:val="24"/>
              </w:rPr>
              <w:t>a材料运输使用电梯时，应对电梯采取保护措施。</w:t>
            </w:r>
            <w:r>
              <w:br/>
            </w:r>
            <w:r>
              <w:rPr>
                <w:rFonts w:ascii="仿宋_GB2312" w:hAnsi="仿宋_GB2312" w:cs="仿宋_GB2312" w:eastAsia="仿宋_GB2312"/>
                <w:sz w:val="24"/>
              </w:rPr>
              <w:t xml:space="preserve"> </w:t>
            </w:r>
            <w:r>
              <w:rPr>
                <w:rFonts w:ascii="仿宋_GB2312" w:hAnsi="仿宋_GB2312" w:cs="仿宋_GB2312" w:eastAsia="仿宋_GB2312"/>
                <w:sz w:val="24"/>
              </w:rPr>
              <w:t>b材料搬运时要避免损坏楼道内顶、墙、扶手、楼道窗户及楼道门</w:t>
            </w:r>
            <w:r>
              <w:rPr>
                <w:rFonts w:ascii="仿宋_GB2312" w:hAnsi="仿宋_GB2312" w:cs="仿宋_GB2312" w:eastAsia="仿宋_GB2312"/>
                <w:sz w:val="24"/>
              </w:rPr>
              <w:t>等设施设备</w:t>
            </w:r>
            <w:r>
              <w:rPr>
                <w:rFonts w:ascii="仿宋_GB2312" w:hAnsi="仿宋_GB2312" w:cs="仿宋_GB2312" w:eastAsia="仿宋_GB2312"/>
                <w:sz w:val="24"/>
              </w:rPr>
              <w:t>。</w:t>
            </w:r>
            <w:r>
              <w:br/>
            </w:r>
            <w:r>
              <w:rPr>
                <w:rFonts w:ascii="仿宋_GB2312" w:hAnsi="仿宋_GB2312" w:cs="仿宋_GB2312" w:eastAsia="仿宋_GB2312"/>
                <w:sz w:val="24"/>
              </w:rPr>
              <w:t xml:space="preserve"> </w:t>
            </w:r>
            <w:r>
              <w:rPr>
                <w:rFonts w:ascii="仿宋_GB2312" w:hAnsi="仿宋_GB2312" w:cs="仿宋_GB2312" w:eastAsia="仿宋_GB2312"/>
                <w:sz w:val="24"/>
              </w:rPr>
              <w:t>②施工过程中应采取下列成品保护措施：</w:t>
            </w:r>
            <w:r>
              <w:br/>
            </w:r>
            <w:r>
              <w:rPr>
                <w:rFonts w:ascii="仿宋_GB2312" w:hAnsi="仿宋_GB2312" w:cs="仿宋_GB2312" w:eastAsia="仿宋_GB2312"/>
                <w:sz w:val="24"/>
              </w:rPr>
              <w:t xml:space="preserve"> </w:t>
            </w:r>
            <w:r>
              <w:rPr>
                <w:rFonts w:ascii="仿宋_GB2312" w:hAnsi="仿宋_GB2312" w:cs="仿宋_GB2312" w:eastAsia="仿宋_GB2312"/>
                <w:sz w:val="24"/>
              </w:rPr>
              <w:t>a各工种在施工中不得污染、损坏其他工种的半成品、成品。</w:t>
            </w:r>
            <w:r>
              <w:br/>
            </w:r>
            <w:r>
              <w:rPr>
                <w:rFonts w:ascii="仿宋_GB2312" w:hAnsi="仿宋_GB2312" w:cs="仿宋_GB2312" w:eastAsia="仿宋_GB2312"/>
                <w:sz w:val="24"/>
              </w:rPr>
              <w:t xml:space="preserve"> </w:t>
            </w:r>
            <w:r>
              <w:rPr>
                <w:rFonts w:ascii="仿宋_GB2312" w:hAnsi="仿宋_GB2312" w:cs="仿宋_GB2312" w:eastAsia="仿宋_GB2312"/>
                <w:sz w:val="24"/>
              </w:rPr>
              <w:t>b材料表面保护膜应在工程竣工时撤除。</w:t>
            </w:r>
            <w:r>
              <w:br/>
            </w:r>
            <w:r>
              <w:rPr>
                <w:rFonts w:ascii="仿宋_GB2312" w:hAnsi="仿宋_GB2312" w:cs="仿宋_GB2312" w:eastAsia="仿宋_GB2312"/>
                <w:sz w:val="24"/>
              </w:rPr>
              <w:t xml:space="preserve"> </w:t>
            </w:r>
            <w:r>
              <w:rPr>
                <w:rFonts w:ascii="仿宋_GB2312" w:hAnsi="仿宋_GB2312" w:cs="仿宋_GB2312" w:eastAsia="仿宋_GB2312"/>
                <w:sz w:val="24"/>
              </w:rPr>
              <w:t>c对邮箱、消防、供电、报警、网络等公共设施应采取保护措施。</w:t>
            </w:r>
          </w:p>
          <w:p>
            <w:pPr>
              <w:pStyle w:val="null3"/>
              <w:jc w:val="left"/>
            </w:pPr>
            <w:r>
              <w:rPr>
                <w:rFonts w:ascii="仿宋_GB2312" w:hAnsi="仿宋_GB2312" w:cs="仿宋_GB2312" w:eastAsia="仿宋_GB2312"/>
                <w:sz w:val="24"/>
              </w:rPr>
              <w:t>d.上述条款如有发生，由承包人修复或赔偿。</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8）净化系统的安装调试</w:t>
            </w:r>
            <w:r>
              <w:br/>
            </w:r>
            <w:r>
              <w:rPr>
                <w:rFonts w:ascii="仿宋_GB2312" w:hAnsi="仿宋_GB2312" w:cs="仿宋_GB2312" w:eastAsia="仿宋_GB2312"/>
                <w:sz w:val="24"/>
              </w:rPr>
              <w:t xml:space="preserve"> </w:t>
            </w:r>
            <w:r>
              <w:rPr>
                <w:rFonts w:ascii="仿宋_GB2312" w:hAnsi="仿宋_GB2312" w:cs="仿宋_GB2312" w:eastAsia="仿宋_GB2312"/>
                <w:sz w:val="24"/>
              </w:rPr>
              <w:t>①前期准备：</w:t>
            </w:r>
            <w:r>
              <w:br/>
            </w:r>
            <w:r>
              <w:rPr>
                <w:rFonts w:ascii="仿宋_GB2312" w:hAnsi="仿宋_GB2312" w:cs="仿宋_GB2312" w:eastAsia="仿宋_GB2312"/>
                <w:sz w:val="24"/>
              </w:rPr>
              <w:t xml:space="preserve"> </w:t>
            </w:r>
            <w:r>
              <w:rPr>
                <w:rFonts w:ascii="仿宋_GB2312" w:hAnsi="仿宋_GB2312" w:cs="仿宋_GB2312" w:eastAsia="仿宋_GB2312"/>
                <w:sz w:val="24"/>
              </w:rPr>
              <w:t>a进行详细的项目评估和规划，充分理解施工图中关于净化空调系统的设计思路及控制思路，了解工程现场的实际情况、确定净化需求和目标、制定工程规划和施工组织设计方案。</w:t>
            </w:r>
            <w:r>
              <w:br/>
            </w:r>
            <w:r>
              <w:rPr>
                <w:rFonts w:ascii="仿宋_GB2312" w:hAnsi="仿宋_GB2312" w:cs="仿宋_GB2312" w:eastAsia="仿宋_GB2312"/>
                <w:sz w:val="24"/>
              </w:rPr>
              <w:t xml:space="preserve"> </w:t>
            </w:r>
            <w:r>
              <w:rPr>
                <w:rFonts w:ascii="仿宋_GB2312" w:hAnsi="仿宋_GB2312" w:cs="仿宋_GB2312" w:eastAsia="仿宋_GB2312"/>
                <w:sz w:val="24"/>
              </w:rPr>
              <w:t>b准备所需的净化设备、材料和配件，确保质量和规格符合设计要求。</w:t>
            </w:r>
            <w:r>
              <w:br/>
            </w:r>
            <w:r>
              <w:rPr>
                <w:rFonts w:ascii="仿宋_GB2312" w:hAnsi="仿宋_GB2312" w:cs="仿宋_GB2312" w:eastAsia="仿宋_GB2312"/>
                <w:sz w:val="24"/>
              </w:rPr>
              <w:t xml:space="preserve"> </w:t>
            </w:r>
            <w:r>
              <w:rPr>
                <w:rFonts w:ascii="仿宋_GB2312" w:hAnsi="仿宋_GB2312" w:cs="仿宋_GB2312" w:eastAsia="仿宋_GB2312"/>
                <w:sz w:val="24"/>
              </w:rPr>
              <w:t>c组织专业的施工队伍，并进行技术培训和安全教育。</w:t>
            </w:r>
            <w:r>
              <w:br/>
            </w:r>
            <w:r>
              <w:rPr>
                <w:rFonts w:ascii="仿宋_GB2312" w:hAnsi="仿宋_GB2312" w:cs="仿宋_GB2312" w:eastAsia="仿宋_GB2312"/>
                <w:sz w:val="24"/>
              </w:rPr>
              <w:t xml:space="preserve"> </w:t>
            </w:r>
            <w:r>
              <w:rPr>
                <w:rFonts w:ascii="仿宋_GB2312" w:hAnsi="仿宋_GB2312" w:cs="仿宋_GB2312" w:eastAsia="仿宋_GB2312"/>
                <w:sz w:val="24"/>
              </w:rPr>
              <w:t>②安装步骤：</w:t>
            </w:r>
            <w:r>
              <w:br/>
            </w:r>
            <w:r>
              <w:rPr>
                <w:rFonts w:ascii="仿宋_GB2312" w:hAnsi="仿宋_GB2312" w:cs="仿宋_GB2312" w:eastAsia="仿宋_GB2312"/>
                <w:sz w:val="24"/>
              </w:rPr>
              <w:t xml:space="preserve"> </w:t>
            </w:r>
            <w:r>
              <w:rPr>
                <w:rFonts w:ascii="仿宋_GB2312" w:hAnsi="仿宋_GB2312" w:cs="仿宋_GB2312" w:eastAsia="仿宋_GB2312"/>
                <w:sz w:val="24"/>
              </w:rPr>
              <w:t>a按照设计要求进行设备基础、支架、管道支架等基础设施的施工。</w:t>
            </w:r>
            <w:r>
              <w:br/>
            </w:r>
            <w:r>
              <w:rPr>
                <w:rFonts w:ascii="仿宋_GB2312" w:hAnsi="仿宋_GB2312" w:cs="仿宋_GB2312" w:eastAsia="仿宋_GB2312"/>
                <w:sz w:val="24"/>
              </w:rPr>
              <w:t xml:space="preserve"> </w:t>
            </w:r>
            <w:r>
              <w:rPr>
                <w:rFonts w:ascii="仿宋_GB2312" w:hAnsi="仿宋_GB2312" w:cs="仿宋_GB2312" w:eastAsia="仿宋_GB2312"/>
                <w:sz w:val="24"/>
              </w:rPr>
              <w:t>b按照设备说明书和设计要求安装净化设备，确保设备的水平度、垂直度和稳固性。</w:t>
            </w:r>
            <w:r>
              <w:br/>
            </w:r>
            <w:r>
              <w:rPr>
                <w:rFonts w:ascii="仿宋_GB2312" w:hAnsi="仿宋_GB2312" w:cs="仿宋_GB2312" w:eastAsia="仿宋_GB2312"/>
                <w:sz w:val="24"/>
              </w:rPr>
              <w:t xml:space="preserve"> </w:t>
            </w:r>
            <w:r>
              <w:rPr>
                <w:rFonts w:ascii="仿宋_GB2312" w:hAnsi="仿宋_GB2312" w:cs="仿宋_GB2312" w:eastAsia="仿宋_GB2312"/>
                <w:sz w:val="24"/>
              </w:rPr>
              <w:t>c进行管道连接、电气安装和仪表安装，确保系统的严密性和可靠性。</w:t>
            </w:r>
            <w:r>
              <w:br/>
            </w:r>
            <w:r>
              <w:rPr>
                <w:rFonts w:ascii="仿宋_GB2312" w:hAnsi="仿宋_GB2312" w:cs="仿宋_GB2312" w:eastAsia="仿宋_GB2312"/>
                <w:sz w:val="24"/>
              </w:rPr>
              <w:t xml:space="preserve"> </w:t>
            </w:r>
            <w:r>
              <w:rPr>
                <w:rFonts w:ascii="仿宋_GB2312" w:hAnsi="仿宋_GB2312" w:cs="仿宋_GB2312" w:eastAsia="仿宋_GB2312"/>
                <w:sz w:val="24"/>
              </w:rPr>
              <w:t>③调试运行：</w:t>
            </w:r>
            <w:r>
              <w:br/>
            </w:r>
            <w:r>
              <w:rPr>
                <w:rFonts w:ascii="仿宋_GB2312" w:hAnsi="仿宋_GB2312" w:cs="仿宋_GB2312" w:eastAsia="仿宋_GB2312"/>
                <w:sz w:val="24"/>
              </w:rPr>
              <w:t xml:space="preserve"> </w:t>
            </w:r>
            <w:r>
              <w:rPr>
                <w:rFonts w:ascii="仿宋_GB2312" w:hAnsi="仿宋_GB2312" w:cs="仿宋_GB2312" w:eastAsia="仿宋_GB2312"/>
                <w:sz w:val="24"/>
              </w:rPr>
              <w:t>a对整个净化系统进行全面的检查，包括设备、管道、电气和仪表等方面的检查。</w:t>
            </w:r>
            <w:r>
              <w:br/>
            </w:r>
            <w:r>
              <w:rPr>
                <w:rFonts w:ascii="仿宋_GB2312" w:hAnsi="仿宋_GB2312" w:cs="仿宋_GB2312" w:eastAsia="仿宋_GB2312"/>
                <w:sz w:val="24"/>
              </w:rPr>
              <w:t xml:space="preserve"> </w:t>
            </w:r>
            <w:r>
              <w:rPr>
                <w:rFonts w:ascii="仿宋_GB2312" w:hAnsi="仿宋_GB2312" w:cs="仿宋_GB2312" w:eastAsia="仿宋_GB2312"/>
                <w:sz w:val="24"/>
              </w:rPr>
              <w:t>b进行单机调试和系统调试，检查设备的运行状态和性能参数，确保设备能够正常运行并达到设计要求。</w:t>
            </w:r>
            <w:r>
              <w:br/>
            </w:r>
            <w:r>
              <w:rPr>
                <w:rFonts w:ascii="仿宋_GB2312" w:hAnsi="仿宋_GB2312" w:cs="仿宋_GB2312" w:eastAsia="仿宋_GB2312"/>
                <w:sz w:val="24"/>
              </w:rPr>
              <w:t xml:space="preserve"> </w:t>
            </w:r>
            <w:r>
              <w:rPr>
                <w:rFonts w:ascii="仿宋_GB2312" w:hAnsi="仿宋_GB2312" w:cs="仿宋_GB2312" w:eastAsia="仿宋_GB2312"/>
                <w:sz w:val="24"/>
              </w:rPr>
              <w:t>c进行运行测试，检查系统的稳定性和可靠性。</w:t>
            </w:r>
            <w:r>
              <w:br/>
            </w:r>
            <w:r>
              <w:rPr>
                <w:rFonts w:ascii="仿宋_GB2312" w:hAnsi="仿宋_GB2312" w:cs="仿宋_GB2312" w:eastAsia="仿宋_GB2312"/>
                <w:sz w:val="24"/>
              </w:rPr>
              <w:t xml:space="preserve"> </w:t>
            </w:r>
            <w:r>
              <w:rPr>
                <w:rFonts w:ascii="仿宋_GB2312" w:hAnsi="仿宋_GB2312" w:cs="仿宋_GB2312" w:eastAsia="仿宋_GB2312"/>
                <w:sz w:val="24"/>
              </w:rPr>
              <w:t>④特殊注意事项：</w:t>
            </w:r>
            <w:r>
              <w:br/>
            </w:r>
            <w:r>
              <w:rPr>
                <w:rFonts w:ascii="仿宋_GB2312" w:hAnsi="仿宋_GB2312" w:cs="仿宋_GB2312" w:eastAsia="仿宋_GB2312"/>
                <w:sz w:val="24"/>
              </w:rPr>
              <w:t xml:space="preserve"> </w:t>
            </w:r>
            <w:r>
              <w:rPr>
                <w:rFonts w:ascii="仿宋_GB2312" w:hAnsi="仿宋_GB2312" w:cs="仿宋_GB2312" w:eastAsia="仿宋_GB2312"/>
                <w:sz w:val="24"/>
              </w:rPr>
              <w:t>a调试过程中应使用适当的仪器进行测量和调整，如热敏风速仪、皮托管、风量罩以及手持微压差计等。</w:t>
            </w:r>
            <w:r>
              <w:br/>
            </w:r>
            <w:r>
              <w:rPr>
                <w:rFonts w:ascii="仿宋_GB2312" w:hAnsi="仿宋_GB2312" w:cs="仿宋_GB2312" w:eastAsia="仿宋_GB2312"/>
                <w:sz w:val="24"/>
              </w:rPr>
              <w:t xml:space="preserve"> </w:t>
            </w:r>
            <w:r>
              <w:rPr>
                <w:rFonts w:ascii="仿宋_GB2312" w:hAnsi="仿宋_GB2312" w:cs="仿宋_GB2312" w:eastAsia="仿宋_GB2312"/>
                <w:sz w:val="24"/>
              </w:rPr>
              <w:t>b在进行压差调试时，应注意调整房间的回流和排气量以控制室内压差，避免过多调整以免影响相邻房间的送风量。</w:t>
            </w:r>
            <w:r>
              <w:br/>
            </w:r>
            <w:r>
              <w:rPr>
                <w:rFonts w:ascii="仿宋_GB2312" w:hAnsi="仿宋_GB2312" w:cs="仿宋_GB2312" w:eastAsia="仿宋_GB2312"/>
                <w:sz w:val="24"/>
              </w:rPr>
              <w:t xml:space="preserve"> </w:t>
            </w:r>
            <w:r>
              <w:rPr>
                <w:rFonts w:ascii="仿宋_GB2312" w:hAnsi="仿宋_GB2312" w:cs="仿宋_GB2312" w:eastAsia="仿宋_GB2312"/>
                <w:sz w:val="24"/>
              </w:rPr>
              <w:t>c进行气密性测试，检查风管及设备连接处是否存在漏风情况。</w:t>
            </w:r>
            <w:r>
              <w:br/>
            </w:r>
            <w:r>
              <w:rPr>
                <w:rFonts w:ascii="仿宋_GB2312" w:hAnsi="仿宋_GB2312" w:cs="仿宋_GB2312" w:eastAsia="仿宋_GB2312"/>
                <w:sz w:val="24"/>
              </w:rPr>
              <w:t xml:space="preserve"> </w:t>
            </w:r>
            <w:r>
              <w:rPr>
                <w:rFonts w:ascii="仿宋_GB2312" w:hAnsi="仿宋_GB2312" w:cs="仿宋_GB2312" w:eastAsia="仿宋_GB2312"/>
                <w:sz w:val="24"/>
              </w:rPr>
              <w:t>⑤确保净化系统的安装调试工作顺利进行，最终达到预期的净化效果和使用要求。</w:t>
            </w:r>
          </w:p>
          <w:p>
            <w:pPr>
              <w:pStyle w:val="null3"/>
              <w:jc w:val="left"/>
            </w:pPr>
            <w:r>
              <w:rPr>
                <w:rFonts w:ascii="仿宋_GB2312" w:hAnsi="仿宋_GB2312" w:cs="仿宋_GB2312" w:eastAsia="仿宋_GB2312"/>
                <w:sz w:val="24"/>
                <w:b/>
              </w:rPr>
              <w:t>注</w:t>
            </w:r>
            <w:r>
              <w:rPr>
                <w:rFonts w:ascii="仿宋_GB2312" w:hAnsi="仿宋_GB2312" w:cs="仿宋_GB2312" w:eastAsia="仿宋_GB2312"/>
                <w:sz w:val="24"/>
                <w:b/>
              </w:rPr>
              <w:t>：上述内容中涉及的国家标准及规范若有现行最新版本，以现行最新版本为准。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sz w:val="24"/>
              </w:rPr>
              <w:t>详见附件：工程量清单、施工图。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464"/>
              <w:jc w:val="both"/>
            </w:pPr>
            <w:r>
              <w:rPr>
                <w:rFonts w:ascii="仿宋_GB2312" w:hAnsi="仿宋_GB2312" w:cs="仿宋_GB2312" w:eastAsia="仿宋_GB2312"/>
                <w:sz w:val="24"/>
              </w:rPr>
              <w:t>本项目合同为固定综合单价合同，首次报价须附已组价清单。合同签订前提供最终报价组价清单。供应商报价包含但不限于如下费用</w:t>
            </w:r>
            <w:r>
              <w:rPr>
                <w:rFonts w:ascii="仿宋_GB2312" w:hAnsi="仿宋_GB2312" w:cs="仿宋_GB2312" w:eastAsia="仿宋_GB2312"/>
                <w:sz w:val="24"/>
              </w:rPr>
              <w:t>:供应商报价应是磋商文件载明的所有工程量的总价，应包括所需人工费、施工机械使用费、材料费、安全文明施工费、其他</w:t>
            </w:r>
            <w:r>
              <w:rPr>
                <w:rFonts w:ascii="仿宋_GB2312" w:hAnsi="仿宋_GB2312" w:cs="仿宋_GB2312" w:eastAsia="仿宋_GB2312"/>
                <w:sz w:val="24"/>
              </w:rPr>
              <w:t>（</w:t>
            </w:r>
            <w:r>
              <w:rPr>
                <w:rFonts w:ascii="仿宋_GB2312" w:hAnsi="仿宋_GB2312" w:cs="仿宋_GB2312" w:eastAsia="仿宋_GB2312"/>
                <w:sz w:val="24"/>
              </w:rPr>
              <w:t>运</w:t>
            </w:r>
            <w:r>
              <w:rPr>
                <w:rFonts w:ascii="仿宋_GB2312" w:hAnsi="仿宋_GB2312" w:cs="仿宋_GB2312" w:eastAsia="仿宋_GB2312"/>
                <w:sz w:val="24"/>
              </w:rPr>
              <w:t>杂费、质检费、安装费、缺陷修复费、保险费、设别调试费以及磋商文件明示或暗示的风险、责任和义务等所涉及的费用</w:t>
            </w:r>
            <w:r>
              <w:rPr>
                <w:rFonts w:ascii="仿宋_GB2312" w:hAnsi="仿宋_GB2312" w:cs="仿宋_GB2312" w:eastAsia="仿宋_GB2312"/>
                <w:sz w:val="24"/>
              </w:rPr>
              <w:t>）</w:t>
            </w:r>
            <w:r>
              <w:rPr>
                <w:rFonts w:ascii="仿宋_GB2312" w:hAnsi="仿宋_GB2312" w:cs="仿宋_GB2312" w:eastAsia="仿宋_GB2312"/>
                <w:sz w:val="24"/>
              </w:rPr>
              <w:t>，以及管理费加班费、利润、税金等。</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特殊技术要求</w:t>
            </w:r>
          </w:p>
        </w:tc>
        <w:tc>
          <w:tcPr>
            <w:tcW w:type="dxa" w:w="5814"/>
          </w:tcPr>
          <w:p>
            <w:pPr>
              <w:pStyle w:val="null3"/>
              <w:jc w:val="left"/>
            </w:pPr>
            <w:r>
              <w:rPr>
                <w:rFonts w:ascii="仿宋_GB2312" w:hAnsi="仿宋_GB2312" w:cs="仿宋_GB2312" w:eastAsia="仿宋_GB2312"/>
                <w:sz w:val="24"/>
              </w:rPr>
              <w:t>1、洁净要求： PCR实验室等需达到万级或十万级洁净度要求，压差梯度、温湿度控制必须严格符合设计图纸和规范要求。</w:t>
            </w:r>
          </w:p>
          <w:p>
            <w:pPr>
              <w:pStyle w:val="null3"/>
              <w:jc w:val="left"/>
            </w:pPr>
            <w:r>
              <w:rPr>
                <w:rFonts w:ascii="仿宋_GB2312" w:hAnsi="仿宋_GB2312" w:cs="仿宋_GB2312" w:eastAsia="仿宋_GB2312"/>
                <w:sz w:val="24"/>
              </w:rPr>
              <w:t>2、 环保要求： 实验室废水、废气必须经过专业处理，达标后方可排放。废液收集系统需防渗漏、耐腐蚀。</w:t>
            </w:r>
          </w:p>
          <w:p>
            <w:pPr>
              <w:pStyle w:val="null3"/>
              <w:jc w:val="left"/>
            </w:pPr>
            <w:r>
              <w:rPr>
                <w:rFonts w:ascii="仿宋_GB2312" w:hAnsi="仿宋_GB2312" w:cs="仿宋_GB2312" w:eastAsia="仿宋_GB2312"/>
                <w:sz w:val="24"/>
              </w:rPr>
              <w:t>3、生物安全： 涉及二级生物安全实验室（BSL-2）的区域，其布局、密封性、消毒设施必须符合国家生物安全要求。</w:t>
            </w:r>
          </w:p>
          <w:p>
            <w:pPr>
              <w:pStyle w:val="null3"/>
              <w:jc w:val="left"/>
            </w:pPr>
            <w:r>
              <w:rPr>
                <w:rFonts w:ascii="仿宋_GB2312" w:hAnsi="仿宋_GB2312" w:cs="仿宋_GB2312" w:eastAsia="仿宋_GB2312"/>
                <w:sz w:val="24"/>
              </w:rPr>
              <w:t>4、智能化系统： 包括实验室信息管理系统（LIMS）的管网（线）预埋、门禁系统、监控系统、环境参数监控系统等。</w:t>
            </w:r>
          </w:p>
          <w:p>
            <w:pPr>
              <w:pStyle w:val="null3"/>
              <w:jc w:val="left"/>
            </w:pPr>
            <w:r>
              <w:rPr>
                <w:rFonts w:ascii="仿宋_GB2312" w:hAnsi="仿宋_GB2312" w:cs="仿宋_GB2312" w:eastAsia="仿宋_GB2312"/>
                <w:sz w:val="24"/>
              </w:rPr>
              <w:t>5、 材料要求： 墙面、地面材料需耐腐蚀、易清洁、抗菌。实验台柜需采用优质耐腐蚀材质（如环氧树脂板、实心理化板）。</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安全及环境要求</w:t>
            </w:r>
          </w:p>
        </w:tc>
        <w:tc>
          <w:tcPr>
            <w:tcW w:type="dxa" w:w="5814"/>
          </w:tcPr>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1）供应商在施工过程中，应遵守环境保护的法律，履行合同约定的环境保护义务，并对违反法律和合同约定义务所造成的环境破坏、人身伤害和财产损失负责。</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2）在施工过程中，成交供应商须做到文明施工，施工现场必须设立警戒标志，施工材料器具整齐存放，建渣统一堆放，保持现场环境卫生整洁，做好防尘降噪处理。在施工过程中当天产生的垃圾尽量当日清理干净，施工结束后，供应商应对施工现场彻底清理，切实做到“工完、料尽、场地清”。</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3）本项目由于其施工地点在医院范围内，根据采购人安全管理制度，供应商所有人员和车辆的进出，必须在采购人保卫部门办理手续，必须服从保卫部门的环境与安全管理。</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4）供应商必须按照现行法律法规文件的规定进行安全管理，建立健全建筑施工安全生产组织机构和安全保证体系，落实专职安全人员，落实安全生产责任制。严格安全防护措施，消除事故隐患。</w:t>
            </w:r>
          </w:p>
          <w:p>
            <w:pPr>
              <w:pStyle w:val="null3"/>
              <w:ind w:firstLine="464"/>
              <w:jc w:val="left"/>
            </w:pPr>
            <w:r>
              <w:rPr>
                <w:rFonts w:ascii="仿宋_GB2312" w:hAnsi="仿宋_GB2312" w:cs="仿宋_GB2312" w:eastAsia="仿宋_GB2312"/>
                <w:sz w:val="24"/>
              </w:rPr>
              <w:t>（</w:t>
            </w:r>
            <w:r>
              <w:rPr>
                <w:rFonts w:ascii="仿宋_GB2312" w:hAnsi="仿宋_GB2312" w:cs="仿宋_GB2312" w:eastAsia="仿宋_GB2312"/>
                <w:sz w:val="24"/>
              </w:rPr>
              <w:t>5）安全责任：施工期间，供应商应做好施工组织和</w:t>
            </w:r>
            <w:r>
              <w:rPr>
                <w:rFonts w:ascii="仿宋_GB2312" w:hAnsi="仿宋_GB2312" w:cs="仿宋_GB2312" w:eastAsia="仿宋_GB2312"/>
                <w:sz w:val="24"/>
              </w:rPr>
              <w:t>工程安全防护工作</w:t>
            </w:r>
            <w:r>
              <w:rPr>
                <w:rFonts w:ascii="仿宋_GB2312" w:hAnsi="仿宋_GB2312" w:cs="仿宋_GB2312" w:eastAsia="仿宋_GB2312"/>
                <w:sz w:val="24"/>
              </w:rPr>
              <w:t>，</w:t>
            </w:r>
            <w:r>
              <w:rPr>
                <w:rFonts w:ascii="仿宋_GB2312" w:hAnsi="仿宋_GB2312" w:cs="仿宋_GB2312" w:eastAsia="仿宋_GB2312"/>
                <w:sz w:val="24"/>
              </w:rPr>
              <w:t>否则由此引起的安全责任（含事故）与</w:t>
            </w:r>
            <w:r>
              <w:rPr>
                <w:rFonts w:ascii="仿宋_GB2312" w:hAnsi="仿宋_GB2312" w:cs="仿宋_GB2312" w:eastAsia="仿宋_GB2312"/>
                <w:sz w:val="24"/>
              </w:rPr>
              <w:t>采购人</w:t>
            </w:r>
            <w:r>
              <w:rPr>
                <w:rFonts w:ascii="仿宋_GB2312" w:hAnsi="仿宋_GB2312" w:cs="仿宋_GB2312" w:eastAsia="仿宋_GB2312"/>
                <w:sz w:val="24"/>
              </w:rPr>
              <w:t>无关由</w:t>
            </w:r>
            <w:r>
              <w:rPr>
                <w:rFonts w:ascii="仿宋_GB2312" w:hAnsi="仿宋_GB2312" w:cs="仿宋_GB2312" w:eastAsia="仿宋_GB2312"/>
                <w:sz w:val="24"/>
              </w:rPr>
              <w:t>供应商</w:t>
            </w:r>
            <w:r>
              <w:rPr>
                <w:rFonts w:ascii="仿宋_GB2312" w:hAnsi="仿宋_GB2312" w:cs="仿宋_GB2312" w:eastAsia="仿宋_GB2312"/>
                <w:sz w:val="24"/>
              </w:rPr>
              <w:t>承担相应法律和经济责任。</w:t>
            </w:r>
            <w:r>
              <w:rPr>
                <w:rFonts w:ascii="仿宋_GB2312" w:hAnsi="仿宋_GB2312" w:cs="仿宋_GB2312" w:eastAsia="仿宋_GB2312"/>
                <w:sz w:val="24"/>
              </w:rPr>
              <w:t>供应商</w:t>
            </w:r>
            <w:r>
              <w:rPr>
                <w:rFonts w:ascii="仿宋_GB2312" w:hAnsi="仿宋_GB2312" w:cs="仿宋_GB2312" w:eastAsia="仿宋_GB2312"/>
                <w:sz w:val="24"/>
              </w:rPr>
              <w:t>在进场后须严格按照规范要求进行施工，并无条件遵从</w:t>
            </w:r>
            <w:r>
              <w:rPr>
                <w:rFonts w:ascii="仿宋_GB2312" w:hAnsi="仿宋_GB2312" w:cs="仿宋_GB2312" w:eastAsia="仿宋_GB2312"/>
                <w:sz w:val="24"/>
              </w:rPr>
              <w:t>采购人</w:t>
            </w:r>
            <w:r>
              <w:rPr>
                <w:rFonts w:ascii="仿宋_GB2312" w:hAnsi="仿宋_GB2312" w:cs="仿宋_GB2312" w:eastAsia="仿宋_GB2312"/>
                <w:sz w:val="24"/>
              </w:rPr>
              <w:t>提出的科学、规范、合理意见。</w:t>
            </w:r>
            <w:r>
              <w:rPr>
                <w:rFonts w:ascii="仿宋_GB2312" w:hAnsi="仿宋_GB2312" w:cs="仿宋_GB2312" w:eastAsia="仿宋_GB2312"/>
                <w:sz w:val="24"/>
              </w:rPr>
              <w:t>若对</w:t>
            </w:r>
            <w:r>
              <w:rPr>
                <w:rFonts w:ascii="仿宋_GB2312" w:hAnsi="仿宋_GB2312" w:cs="仿宋_GB2312" w:eastAsia="仿宋_GB2312"/>
                <w:sz w:val="24"/>
              </w:rPr>
              <w:t>采购人</w:t>
            </w:r>
            <w:r>
              <w:rPr>
                <w:rFonts w:ascii="仿宋_GB2312" w:hAnsi="仿宋_GB2312" w:cs="仿宋_GB2312" w:eastAsia="仿宋_GB2312"/>
                <w:sz w:val="24"/>
              </w:rPr>
              <w:t>人员、财产或第三方造成损害，供应商负责赔偿</w:t>
            </w:r>
            <w:r>
              <w:rPr>
                <w:rFonts w:ascii="仿宋_GB2312" w:hAnsi="仿宋_GB2312" w:cs="仿宋_GB2312" w:eastAsia="仿宋_GB2312"/>
                <w:sz w:val="24"/>
              </w:rPr>
              <w:t>和承担相应法律责任；</w:t>
            </w:r>
          </w:p>
          <w:p>
            <w:pPr>
              <w:pStyle w:val="null3"/>
              <w:ind w:firstLine="464"/>
              <w:jc w:val="left"/>
            </w:pPr>
            <w:r>
              <w:rPr>
                <w:rFonts w:ascii="仿宋_GB2312" w:hAnsi="仿宋_GB2312" w:cs="仿宋_GB2312" w:eastAsia="仿宋_GB2312"/>
                <w:sz w:val="24"/>
              </w:rPr>
              <w:t>供应商</w:t>
            </w:r>
            <w:r>
              <w:rPr>
                <w:rFonts w:ascii="仿宋_GB2312" w:hAnsi="仿宋_GB2312" w:cs="仿宋_GB2312" w:eastAsia="仿宋_GB2312"/>
                <w:sz w:val="24"/>
              </w:rPr>
              <w:t>在本工程所含施工现场进行</w:t>
            </w:r>
            <w:r>
              <w:rPr>
                <w:rFonts w:ascii="仿宋_GB2312" w:hAnsi="仿宋_GB2312" w:cs="仿宋_GB2312" w:eastAsia="仿宋_GB2312"/>
                <w:sz w:val="24"/>
              </w:rPr>
              <w:t>特种</w:t>
            </w:r>
            <w:r>
              <w:rPr>
                <w:rFonts w:ascii="仿宋_GB2312" w:hAnsi="仿宋_GB2312" w:cs="仿宋_GB2312" w:eastAsia="仿宋_GB2312"/>
                <w:sz w:val="24"/>
              </w:rPr>
              <w:t>作业时（本工程可能涉及的所有类型</w:t>
            </w:r>
            <w:r>
              <w:rPr>
                <w:rFonts w:ascii="仿宋_GB2312" w:hAnsi="仿宋_GB2312" w:cs="仿宋_GB2312" w:eastAsia="仿宋_GB2312"/>
                <w:sz w:val="24"/>
              </w:rPr>
              <w:t>特种</w:t>
            </w:r>
            <w:r>
              <w:rPr>
                <w:rFonts w:ascii="仿宋_GB2312" w:hAnsi="仿宋_GB2312" w:cs="仿宋_GB2312" w:eastAsia="仿宋_GB2312"/>
                <w:sz w:val="24"/>
              </w:rPr>
              <w:t>作业），应安排具有相关操作（执业）资格（或资质）的现场施工人员进行实际操作，并确保所有现场人员均已严格遵守相关作业安全规范</w:t>
            </w:r>
            <w:r>
              <w:rPr>
                <w:rFonts w:ascii="仿宋_GB2312" w:hAnsi="仿宋_GB2312" w:cs="仿宋_GB2312" w:eastAsia="仿宋_GB2312"/>
                <w:sz w:val="24"/>
              </w:rPr>
              <w:t>，人员进场前将相关</w:t>
            </w:r>
            <w:r>
              <w:rPr>
                <w:rFonts w:ascii="仿宋_GB2312" w:hAnsi="仿宋_GB2312" w:cs="仿宋_GB2312" w:eastAsia="仿宋_GB2312"/>
                <w:sz w:val="24"/>
              </w:rPr>
              <w:t>操作（执业）资格（或资质）</w:t>
            </w:r>
            <w:r>
              <w:rPr>
                <w:rFonts w:ascii="仿宋_GB2312" w:hAnsi="仿宋_GB2312" w:cs="仿宋_GB2312" w:eastAsia="仿宋_GB2312"/>
                <w:sz w:val="24"/>
              </w:rPr>
              <w:t>交于采购人审查</w:t>
            </w:r>
            <w:r>
              <w:rPr>
                <w:rFonts w:ascii="仿宋_GB2312" w:hAnsi="仿宋_GB2312" w:cs="仿宋_GB2312" w:eastAsia="仿宋_GB2312"/>
                <w:sz w:val="24"/>
              </w:rPr>
              <w:t>。因</w:t>
            </w:r>
            <w:r>
              <w:rPr>
                <w:rFonts w:ascii="仿宋_GB2312" w:hAnsi="仿宋_GB2312" w:cs="仿宋_GB2312" w:eastAsia="仿宋_GB2312"/>
                <w:sz w:val="24"/>
              </w:rPr>
              <w:t>供应商</w:t>
            </w:r>
            <w:r>
              <w:rPr>
                <w:rFonts w:ascii="仿宋_GB2312" w:hAnsi="仿宋_GB2312" w:cs="仿宋_GB2312" w:eastAsia="仿宋_GB2312"/>
                <w:sz w:val="24"/>
              </w:rPr>
              <w:t>现场管理原因导致安全事故的，由</w:t>
            </w:r>
            <w:r>
              <w:rPr>
                <w:rFonts w:ascii="仿宋_GB2312" w:hAnsi="仿宋_GB2312" w:cs="仿宋_GB2312" w:eastAsia="仿宋_GB2312"/>
                <w:sz w:val="24"/>
              </w:rPr>
              <w:t>供应商</w:t>
            </w:r>
            <w:r>
              <w:rPr>
                <w:rFonts w:ascii="仿宋_GB2312" w:hAnsi="仿宋_GB2312" w:cs="仿宋_GB2312" w:eastAsia="仿宋_GB2312"/>
                <w:sz w:val="24"/>
              </w:rPr>
              <w:t>承担相应法律和经济责任</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本项目施工实施过程中，对施工范围周边区域原有设施设备采取适当措施进行保护，如因</w:t>
            </w:r>
            <w:r>
              <w:rPr>
                <w:rFonts w:ascii="仿宋_GB2312" w:hAnsi="仿宋_GB2312" w:cs="仿宋_GB2312" w:eastAsia="仿宋_GB2312"/>
                <w:sz w:val="24"/>
              </w:rPr>
              <w:t>供应商</w:t>
            </w:r>
            <w:r>
              <w:rPr>
                <w:rFonts w:ascii="仿宋_GB2312" w:hAnsi="仿宋_GB2312" w:cs="仿宋_GB2312" w:eastAsia="仿宋_GB2312"/>
                <w:sz w:val="24"/>
              </w:rPr>
              <w:t>原因造成施工场地周边原有设备设施损坏的，</w:t>
            </w:r>
            <w:r>
              <w:rPr>
                <w:rFonts w:ascii="仿宋_GB2312" w:hAnsi="仿宋_GB2312" w:cs="仿宋_GB2312" w:eastAsia="仿宋_GB2312"/>
                <w:sz w:val="24"/>
              </w:rPr>
              <w:t>供应商</w:t>
            </w:r>
            <w:r>
              <w:rPr>
                <w:rFonts w:ascii="仿宋_GB2312" w:hAnsi="仿宋_GB2312" w:cs="仿宋_GB2312" w:eastAsia="仿宋_GB2312"/>
                <w:sz w:val="24"/>
              </w:rPr>
              <w:t>有责任无偿进行恢复并赔偿。在施工过程中所发生的所有安全事故、民工工资以及其他责任纠纷等均由</w:t>
            </w:r>
            <w:r>
              <w:rPr>
                <w:rFonts w:ascii="仿宋_GB2312" w:hAnsi="仿宋_GB2312" w:cs="仿宋_GB2312" w:eastAsia="仿宋_GB2312"/>
                <w:sz w:val="24"/>
              </w:rPr>
              <w:t>供应商</w:t>
            </w:r>
            <w:r>
              <w:rPr>
                <w:rFonts w:ascii="仿宋_GB2312" w:hAnsi="仿宋_GB2312" w:cs="仿宋_GB2312" w:eastAsia="仿宋_GB2312"/>
                <w:sz w:val="24"/>
              </w:rPr>
              <w:t>承担。</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施工组织设计方案</w:t>
            </w:r>
          </w:p>
        </w:tc>
        <w:tc>
          <w:tcPr>
            <w:tcW w:type="dxa" w:w="5814"/>
          </w:tcPr>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）供应商针对本项目提供的施工方案与技术措施方案，包括：</w:t>
            </w:r>
            <w:r>
              <w:rPr>
                <w:rFonts w:ascii="仿宋_GB2312" w:hAnsi="仿宋_GB2312" w:cs="仿宋_GB2312" w:eastAsia="仿宋_GB2312"/>
                <w:sz w:val="24"/>
              </w:rPr>
              <w:t>①供应商针对本项目制定各个分部分项工程完整的施工方法；②供应商针对本项目制定完善的施工安排（包括施工用电、用水部署）；③供应商针对本项目制定施工前的准备工作计划；④供应商针对本项目制定施工平面布置。</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供应商针对本项目提供的质量管理体系与措施方案，包括：</w:t>
            </w:r>
            <w:r>
              <w:rPr>
                <w:rFonts w:ascii="仿宋_GB2312" w:hAnsi="仿宋_GB2312" w:cs="仿宋_GB2312" w:eastAsia="仿宋_GB2312"/>
                <w:sz w:val="24"/>
              </w:rPr>
              <w:t>①供应商针对本项目制定施工原材料质量保证措施；②供应商针对本项目制定施工质量保证措施</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供应商针对本项目提供的安全管理体系与措施方案，包括：</w:t>
            </w:r>
            <w:r>
              <w:rPr>
                <w:rFonts w:ascii="仿宋_GB2312" w:hAnsi="仿宋_GB2312" w:cs="仿宋_GB2312" w:eastAsia="仿宋_GB2312"/>
                <w:sz w:val="24"/>
              </w:rPr>
              <w:t>①供应商针对本项目制定安全管理体系、安全教育及培训计划健全措施；②供应商针对本项目制定安全防护符合国家及地方安全管理规定；③供应商针对本项目制定专项安全管理方案</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供应商针对本项目提供的工程进度计划与措施方案，包括：</w:t>
            </w:r>
            <w:r>
              <w:rPr>
                <w:rFonts w:ascii="仿宋_GB2312" w:hAnsi="仿宋_GB2312" w:cs="仿宋_GB2312" w:eastAsia="仿宋_GB2312"/>
                <w:sz w:val="24"/>
              </w:rPr>
              <w:t>①供应商针对本项目制定在工期要求前完成的工程进度计划；②供应商针对本项目制定保证计划实施的措施；③供应商针对本项目制定工程进度管理措施；④供应商针对本项目制定各项预案准备</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供应商针对本项目提供的售后服务，包括：</w:t>
            </w:r>
            <w:r>
              <w:rPr>
                <w:rFonts w:ascii="仿宋_GB2312" w:hAnsi="仿宋_GB2312" w:cs="仿宋_GB2312" w:eastAsia="仿宋_GB2312"/>
                <w:sz w:val="24"/>
              </w:rPr>
              <w:t>①供应商针对本项目制定维修响应时间；②供应商针对本项目制定维修人员配置；③供应商针对本项目制定维修团队分工情况；④供应商针对本项目提供维修材料质量承诺</w:t>
            </w:r>
            <w:r>
              <w:rPr>
                <w:rFonts w:ascii="仿宋_GB2312" w:hAnsi="仿宋_GB2312" w:cs="仿宋_GB2312" w:eastAsia="仿宋_GB2312"/>
                <w:sz w:val="24"/>
              </w:rPr>
              <w:t>。</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left"/>
            </w:pPr>
            <w:r>
              <w:rPr>
                <w:rFonts w:ascii="仿宋_GB2312" w:hAnsi="仿宋_GB2312" w:cs="仿宋_GB2312" w:eastAsia="仿宋_GB2312"/>
                <w:sz w:val="24"/>
              </w:rPr>
              <w:t>为本项目配置项目负责人、技术负责人、施工员、安全员、材料员、资料员等实施团队人员。</w:t>
            </w:r>
          </w:p>
        </w:tc>
      </w:tr>
      <w:tr>
        <w:tc>
          <w:tcPr>
            <w:tcW w:type="dxa" w:w="415"/>
          </w:tcPr>
          <w:p>
            <w:pPr>
              <w:pStyle w:val="null3"/>
              <w:jc w:val="center"/>
            </w:pPr>
            <w:r>
              <w:rPr>
                <w:rFonts w:ascii="仿宋_GB2312" w:hAnsi="仿宋_GB2312" w:cs="仿宋_GB2312" w:eastAsia="仿宋_GB2312"/>
              </w:rPr>
              <w:t>9</w:t>
            </w:r>
          </w:p>
        </w:tc>
        <w:tc>
          <w:tcPr>
            <w:tcW w:type="dxa" w:w="581"/>
          </w:tcPr>
          <w:p/>
        </w:tc>
        <w:tc>
          <w:tcPr>
            <w:tcW w:type="dxa" w:w="1495"/>
          </w:tcPr>
          <w:p>
            <w:pPr>
              <w:pStyle w:val="null3"/>
              <w:jc w:val="left"/>
            </w:pPr>
            <w:r>
              <w:rPr>
                <w:rFonts w:ascii="仿宋_GB2312" w:hAnsi="仿宋_GB2312" w:cs="仿宋_GB2312" w:eastAsia="仿宋_GB2312"/>
              </w:rPr>
              <w:t>供应商业绩要求</w:t>
            </w:r>
          </w:p>
        </w:tc>
        <w:tc>
          <w:tcPr>
            <w:tcW w:type="dxa" w:w="5814"/>
          </w:tcPr>
          <w:p>
            <w:pPr>
              <w:pStyle w:val="null3"/>
              <w:jc w:val="left"/>
            </w:pPr>
            <w:r>
              <w:rPr>
                <w:rFonts w:ascii="仿宋_GB2312" w:hAnsi="仿宋_GB2312" w:cs="仿宋_GB2312" w:eastAsia="仿宋_GB2312"/>
                <w:sz w:val="24"/>
              </w:rPr>
              <w:t>供应商提供自2022年1月1日（含）起，至本项目响应文件递交截止之日止的类似项目业绩。</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审计费用结算方式：本工程竣工结算审计由采购人委托的第三方造价咨询机构进行结算审计，其审核费用标准按采购人与造价咨询公司的合同约定执行，包含审减效益费和基本审查费。其中基本审查费用由采购人承担，审减费率在</w:t>
            </w:r>
            <w:r>
              <w:rPr>
                <w:rFonts w:ascii="仿宋_GB2312" w:hAnsi="仿宋_GB2312" w:cs="仿宋_GB2312" w:eastAsia="仿宋_GB2312"/>
                <w:sz w:val="24"/>
              </w:rPr>
              <w:t>5%以内（含5%）的，审减效益费由采购人承担；审减率在5%以上的部分由成交供应商承担。</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发出开工令之日起180日内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雅安市雨城区安康路9号雅安市人民医院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1、预付款：采购人与成交供应商签订合同后，达到付款条件起5日内，据实情况说明为支付合同总金额(扣除暂列金及暂估价)的40%（由于系统模板原因，此处的“5日”指“5个工作日”）</w:t>
            </w:r>
          </w:p>
          <w:p>
            <w:pPr>
              <w:pStyle w:val="null3"/>
              <w:jc w:val="left"/>
            </w:pPr>
            <w:r>
              <w:rPr>
                <w:rFonts w:ascii="仿宋_GB2312" w:hAnsi="仿宋_GB2312" w:cs="仿宋_GB2312" w:eastAsia="仿宋_GB2312"/>
              </w:rPr>
              <w:t>2、进度款：施工完成并初验后，达到付款条件起10日内，据实情况说明为支付至合同总金额(扣除暂列金及暂估价)的70%（由于系统模板原因，此处的“10日”指“10个工作日”）</w:t>
            </w:r>
          </w:p>
          <w:p>
            <w:pPr>
              <w:pStyle w:val="null3"/>
              <w:jc w:val="left"/>
            </w:pPr>
            <w:r>
              <w:rPr>
                <w:rFonts w:ascii="仿宋_GB2312" w:hAnsi="仿宋_GB2312" w:cs="仿宋_GB2312" w:eastAsia="仿宋_GB2312"/>
              </w:rPr>
              <w:t>3、竣工结算款：工程竣工验收合格、移交全部竣工资料并办理完毕结算审计后，达到付款条件起10日内，据实情况说明为支付至结算审定总价的 97%（由于系统模板原因，此处的“10日”指“10个工作日”）</w:t>
            </w:r>
          </w:p>
          <w:p>
            <w:pPr>
              <w:pStyle w:val="null3"/>
              <w:jc w:val="left"/>
            </w:pPr>
            <w:r>
              <w:rPr>
                <w:rFonts w:ascii="仿宋_GB2312" w:hAnsi="仿宋_GB2312" w:cs="仿宋_GB2312" w:eastAsia="仿宋_GB2312"/>
              </w:rPr>
              <w:t>4、尾款（质保金）：缺陷责任期满后，达到付款条件起10日内，据实情况说明为一次性无息支付到竣工结算金额的100%（由于系统模板原因，此处的“10日”指“10个工作日”）</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1、验收标准：按照本项目招标文件、供应商投标文件及合同要求内容，对改造施工进行初验及验收，包括但不限于： （1）工程质量标准：必须符合《建筑工程施工质量验收统一标准》（GB50300）、《洁净室施工及验收规范》（GB50591）、《医疗机构临床实验室管理办法》、《实验室生物安全通用要求》GB 19489、《建筑电气设计规范》GB 50052 、《综合医院建筑设计规范》GB 51039、《生物安全实验室建筑技术规范》（GB 50346）等国家技术规范和标准以及本项目合同附件的技术要求。 （2）供应商必须严格按图施工，确保工程质量和安全。 （3）隐蔽工程覆盖前，必须通知采购人验收，合格后方可进行下一道工序。 （4） 工程竣工后，供应商应提交完整的竣工图纸、技术资料和竣工报告。采购人组织设计、施工及医院相关使用部门进行竣工验收。验收不合格，供应商须无条件返工直至合格，并承担由此造成的损失和延误责任。 （4）需通过有资质的第三方检测机构进行环境指标（洁净度、压差、风速、噪音等）检测并出具合格报告，相关检测费用由成交供应商承担。 2、 验收主体：采购人 3、验收方式、程序和验收时间：项目施工完成，供应商提出验收申请之日起15日历天内采购方组织验收。 注：如无法在规定工期内完成该项目，需提前告知采购人并提交盖有供应商公章的书面材料，经采购人同意后根据实际情况可适当顺延工期，未按上述要求执行的，供应商应负担因工期延误产生的一切费用。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详见附件：违约责任与解决争议的方法</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采购需求的组成部分，暂列金额不足以解决的，采购人和供应商可以按照《中华人民共和国政府采购法》的规定签订不超过成交金额百分之十的补充合同。施工过程中，发现工程量清单中存在但实际不实施的工程，采购人付款时将扣除该项工程的合同款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本项目竞争性磋商文件第三章“技术、服务及其他要求”中“3.2.技术要求”，“3.3.服务要求”全部内容。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本项目竞争性磋商文件第七章“拟签订采购合同文本”全部内容。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建筑工程二级注册建造师及以上建造师注册证书原件扫描件；供应商应当提供项目负责人的行业主管部门颁发的且在有效期内的房屋建筑和市政基础设施工程安全生产考核合格证书（B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投标（响应）函,企业资质信息表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供应商响应文件符合采购文件实质性要求。</w:t>
            </w:r>
          </w:p>
        </w:tc>
        <w:tc>
          <w:tcPr>
            <w:tcW w:type="dxa" w:w="1910"/>
          </w:tcPr>
          <w:p>
            <w:pPr>
              <w:pStyle w:val="null3"/>
              <w:jc w:val="left"/>
            </w:pPr>
            <w:r>
              <w:rPr>
                <w:rFonts w:ascii="仿宋_GB2312" w:hAnsi="仿宋_GB2312" w:cs="仿宋_GB2312" w:eastAsia="仿宋_GB2312"/>
              </w:rPr>
              <w:t>已标价工程量清单,供应商类似项目业绩一览表.docx,强制、优先采购产品承诺函,供应商应提交的相关证明材料,报价表,商务应答表.docx,项目负责人信息表,服务方案.docx,承诺函（格式自拟）.docx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第三章内容</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1.项目负责人自2022年1月1日（含）起，至本项目响应文件递交截止之日止，每具有1 个作为项目负责人的类似二级或以上规格生物安全实验室（如PCR基因扩增实验室、HIV实验室、无菌实验室、洁净实验室、微生物实验室、细胞培育室等）施工业绩的得4分，本项最高得8分。 2.技术负责人：具有工程类中级或以上职称或二级或以上建造师证（专业：建筑工程）得4分。本项最多得4分。 3.其他人员（施工员、安全员、材料员、资料员）具有相应的上岗证书，每有1个得1.5分，本项最高得6分。 注：1.以上人员不重复得分，需提供证书扫描件且为供应商本单位人员（提供相关证明材料或承诺函（格式自拟，加盖公章），否则不计分；以上人员不得兼任，不得重复计分。 2.业绩提供施工合同关键页或中标（成交）通知书或竣工（完工）验收材料扫描件；业绩认定时间以施工合同关键页或中标（成交）通知书或竣工（完工）验收材料为准；以上证明材料不能体现业绩类型及项目负责人在类似项目中所任职务的，需提供其他有效证明材料或合同甲方出具的说明等材料。</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项目负责人信息表</w:t>
            </w:r>
          </w:p>
          <w:p>
            <w:pPr>
              <w:pStyle w:val="null3"/>
              <w:jc w:val="left"/>
            </w:pPr>
            <w:r>
              <w:rPr>
                <w:rFonts w:ascii="仿宋_GB2312" w:hAnsi="仿宋_GB2312" w:cs="仿宋_GB2312" w:eastAsia="仿宋_GB2312"/>
              </w:rPr>
              <w:t>承诺函（格式自拟）.docx</w:t>
            </w:r>
          </w:p>
          <w:p>
            <w:pPr>
              <w:pStyle w:val="null3"/>
              <w:jc w:val="left"/>
            </w:pPr>
            <w:r>
              <w:rPr>
                <w:rFonts w:ascii="仿宋_GB2312" w:hAnsi="仿宋_GB2312" w:cs="仿宋_GB2312" w:eastAsia="仿宋_GB2312"/>
              </w:rPr>
              <w:t>供应商类似项目业绩一览表.docx</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施工方案与技术措施</w:t>
            </w:r>
          </w:p>
        </w:tc>
        <w:tc>
          <w:tcPr>
            <w:tcW w:type="dxa" w:w="2575"/>
          </w:tcPr>
          <w:p>
            <w:pPr>
              <w:pStyle w:val="null3"/>
              <w:jc w:val="left"/>
            </w:pPr>
            <w:r>
              <w:rPr>
                <w:rFonts w:ascii="仿宋_GB2312" w:hAnsi="仿宋_GB2312" w:cs="仿宋_GB2312" w:eastAsia="仿宋_GB2312"/>
              </w:rPr>
              <w:t>供应商针对本项目提供的施工方案与技术措施方案，包括：①供应商针对本项目制定各个分部分项工程完整的施工方法；②供应商针对本项目制定完善的施工安排（包括施工用电、用水部署）；③供应商针对本项目制定施工前的准备工作计划；④供应商针对本项目制定施工平面布置。涵盖以上内容且不存在缺陷得16分，在此基础上，每缺少一项内容扣4分，每有一处内容存在缺陷扣2分，扣完为止。 （“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质量管理体系与措施</w:t>
            </w:r>
          </w:p>
        </w:tc>
        <w:tc>
          <w:tcPr>
            <w:tcW w:type="dxa" w:w="2575"/>
          </w:tcPr>
          <w:p>
            <w:pPr>
              <w:pStyle w:val="null3"/>
              <w:jc w:val="left"/>
            </w:pPr>
            <w:r>
              <w:rPr>
                <w:rFonts w:ascii="仿宋_GB2312" w:hAnsi="仿宋_GB2312" w:cs="仿宋_GB2312" w:eastAsia="仿宋_GB2312"/>
              </w:rPr>
              <w:t>供应商针对本项目提供的质量管理体系与措施方案，包括：①供应商针对本项目制定施工原材料质量保证措施；②供应商针对本项目制定施工质量保证措施，涵盖以上内容且不存在缺陷得6分，在此基础上，每缺少一项内容扣3分，每有一处内容存在缺陷扣1.5分，扣完为止。（“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安全管理体系与措施</w:t>
            </w:r>
          </w:p>
        </w:tc>
        <w:tc>
          <w:tcPr>
            <w:tcW w:type="dxa" w:w="2575"/>
          </w:tcPr>
          <w:p>
            <w:pPr>
              <w:pStyle w:val="null3"/>
              <w:jc w:val="left"/>
            </w:pPr>
            <w:r>
              <w:rPr>
                <w:rFonts w:ascii="仿宋_GB2312" w:hAnsi="仿宋_GB2312" w:cs="仿宋_GB2312" w:eastAsia="仿宋_GB2312"/>
              </w:rPr>
              <w:t>供应商针对本项目提供的安全管理体系与措施方案，包括：①供应商针对本项目制定安全管理体系、安全教育及培训计划健全措施；②供应商针对本项目制定安全防护符合国家及地方安全管理规定；③供应商针对本项目制定专项安全管理方案。涵盖以上内容且不存在缺陷得6分，在此基础上，每缺少一项内容扣2分，每有一处内容存在缺陷扣1分，扣完为止。（“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工程进度计划与措施</w:t>
            </w:r>
          </w:p>
        </w:tc>
        <w:tc>
          <w:tcPr>
            <w:tcW w:type="dxa" w:w="2575"/>
          </w:tcPr>
          <w:p>
            <w:pPr>
              <w:pStyle w:val="null3"/>
              <w:jc w:val="left"/>
            </w:pPr>
            <w:r>
              <w:rPr>
                <w:rFonts w:ascii="仿宋_GB2312" w:hAnsi="仿宋_GB2312" w:cs="仿宋_GB2312" w:eastAsia="仿宋_GB2312"/>
              </w:rPr>
              <w:t>供应商针对本项目提供的工程进度计划与措施方案，包括：①供应商针对本项目制定在工期要求前完成的工程进度计划；②供应商针对本项目制定保证计划实施的措施；③供应商针对本项目制定工程进度管理措施；④供应商针对本项目制定各项预案准备，涵盖以上内容且不存在缺陷得8分，在此基础上，每缺少一项内容扣2分，每有一处内容存在缺陷扣1分，扣完为止。（“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供应商针对本项目提供的售后服务，包括：①供应商针对本项目制定维修响应时间；②供应商针对本项目制定维修人员配置；③供应商针对本项目制定维修团队分工情况；④供应商针对本项目提供维修材料质量承诺，涵盖以上内容且不存在缺陷得4分，在此基础上，每缺少一项内容扣1分，每有一处内容存在缺陷扣0.5分，扣完为止。（“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供应商自2022年1月1日（含）起，至本项目响应文件递交截止之日止，每具有1 个类似二级或以上规格生物安全实验室（如PCR基因扩增实验室、HIV实验室、无菌实验室、洁净实验室、微生物实验室、细胞培育室等）施工业绩的得4分，本项最高得12分。 注：业绩提供施工合同关键页或中标（成交）通知书或竣工（完工）验收材料扫描件；业绩认定时间以施工合同关键页或中标（成交）通知书或竣工（完工）验收材料为准；以上证明材料不能体现业绩类型及等级的，需提供其他有效证明材料或合同甲方出具的说明等材料。</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一、评审结束后，代理机构在评审结束之日起2个工作日内将磋商报告及有关资料送交采购人。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详见附件：承诺函（格式自拟）.docx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