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25EC3">
      <w:pPr>
        <w:pStyle w:val="4"/>
        <w:jc w:val="center"/>
        <w:outlineLvl w:val="1"/>
      </w:pPr>
      <w:r>
        <w:rPr>
          <w:rFonts w:ascii="仿宋_GB2312" w:hAnsi="仿宋_GB2312" w:eastAsia="仿宋_GB2312" w:cs="仿宋_GB2312"/>
          <w:b/>
          <w:sz w:val="36"/>
        </w:rPr>
        <w:t>技术、服务及其他要求</w:t>
      </w:r>
    </w:p>
    <w:p w14:paraId="1FAAE8DA">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9218658">
      <w:pPr>
        <w:pStyle w:val="4"/>
        <w:jc w:val="left"/>
        <w:outlineLvl w:val="2"/>
      </w:pPr>
      <w:r>
        <w:rPr>
          <w:rFonts w:ascii="仿宋_GB2312" w:hAnsi="仿宋_GB2312" w:eastAsia="仿宋_GB2312" w:cs="仿宋_GB2312"/>
          <w:b/>
          <w:sz w:val="28"/>
        </w:rPr>
        <w:t>3.1.采购内容</w:t>
      </w:r>
    </w:p>
    <w:p w14:paraId="545D5EBB">
      <w:pPr>
        <w:pStyle w:val="4"/>
        <w:jc w:val="left"/>
      </w:pPr>
      <w:r>
        <w:rPr>
          <w:rFonts w:ascii="仿宋_GB2312" w:hAnsi="仿宋_GB2312" w:eastAsia="仿宋_GB2312" w:cs="仿宋_GB2312"/>
        </w:rPr>
        <w:t>采购包1：</w:t>
      </w:r>
    </w:p>
    <w:p w14:paraId="6E9540FD">
      <w:pPr>
        <w:pStyle w:val="4"/>
        <w:jc w:val="left"/>
      </w:pPr>
      <w:r>
        <w:rPr>
          <w:rFonts w:ascii="仿宋_GB2312" w:hAnsi="仿宋_GB2312" w:eastAsia="仿宋_GB2312" w:cs="仿宋_GB2312"/>
        </w:rPr>
        <w:t>采购包预算金额（元）: 2,730,000.00</w:t>
      </w:r>
    </w:p>
    <w:p w14:paraId="28C5DF66">
      <w:pPr>
        <w:pStyle w:val="4"/>
        <w:jc w:val="left"/>
      </w:pPr>
      <w:r>
        <w:rPr>
          <w:rFonts w:ascii="仿宋_GB2312" w:hAnsi="仿宋_GB2312" w:eastAsia="仿宋_GB2312" w:cs="仿宋_GB2312"/>
        </w:rPr>
        <w:t>采购包最高限价（元）: 2,730,000.00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8"/>
        <w:gridCol w:w="1116"/>
        <w:gridCol w:w="762"/>
        <w:gridCol w:w="820"/>
        <w:gridCol w:w="1216"/>
        <w:gridCol w:w="742"/>
        <w:gridCol w:w="742"/>
        <w:gridCol w:w="742"/>
        <w:gridCol w:w="742"/>
        <w:gridCol w:w="596"/>
        <w:gridCol w:w="596"/>
      </w:tblGrid>
      <w:tr w14:paraId="0EB0D0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537A4F9">
            <w:pPr>
              <w:pStyle w:val="4"/>
              <w:jc w:val="center"/>
            </w:pPr>
            <w:r>
              <w:rPr>
                <w:rFonts w:ascii="仿宋_GB2312" w:hAnsi="仿宋_GB2312" w:eastAsia="仿宋_GB2312" w:cs="仿宋_GB2312"/>
              </w:rPr>
              <w:t>序号</w:t>
            </w:r>
          </w:p>
        </w:tc>
        <w:tc>
          <w:tcPr>
            <w:tcW w:w="821" w:type="dxa"/>
          </w:tcPr>
          <w:p w14:paraId="354E4AF1">
            <w:pPr>
              <w:pStyle w:val="4"/>
              <w:jc w:val="center"/>
            </w:pPr>
            <w:r>
              <w:rPr>
                <w:rFonts w:ascii="仿宋_GB2312" w:hAnsi="仿宋_GB2312" w:eastAsia="仿宋_GB2312" w:cs="仿宋_GB2312"/>
              </w:rPr>
              <w:t>采购品目名称</w:t>
            </w:r>
          </w:p>
        </w:tc>
        <w:tc>
          <w:tcPr>
            <w:tcW w:w="821" w:type="dxa"/>
          </w:tcPr>
          <w:p w14:paraId="22DFBEB9">
            <w:pPr>
              <w:pStyle w:val="4"/>
              <w:jc w:val="center"/>
            </w:pPr>
            <w:r>
              <w:rPr>
                <w:rFonts w:ascii="仿宋_GB2312" w:hAnsi="仿宋_GB2312" w:eastAsia="仿宋_GB2312" w:cs="仿宋_GB2312"/>
              </w:rPr>
              <w:t>标的名称</w:t>
            </w:r>
          </w:p>
        </w:tc>
        <w:tc>
          <w:tcPr>
            <w:tcW w:w="821" w:type="dxa"/>
          </w:tcPr>
          <w:p w14:paraId="374D0CC8">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40F9170">
            <w:pPr>
              <w:pStyle w:val="4"/>
              <w:jc w:val="center"/>
            </w:pPr>
            <w:r>
              <w:rPr>
                <w:rFonts w:ascii="仿宋_GB2312" w:hAnsi="仿宋_GB2312" w:eastAsia="仿宋_GB2312" w:cs="仿宋_GB2312"/>
              </w:rPr>
              <w:t>标的金额 （元）</w:t>
            </w:r>
          </w:p>
        </w:tc>
        <w:tc>
          <w:tcPr>
            <w:tcW w:w="821" w:type="dxa"/>
          </w:tcPr>
          <w:p w14:paraId="7A1D68D0">
            <w:pPr>
              <w:pStyle w:val="4"/>
              <w:jc w:val="center"/>
            </w:pPr>
            <w:r>
              <w:rPr>
                <w:rFonts w:ascii="仿宋_GB2312" w:hAnsi="仿宋_GB2312" w:eastAsia="仿宋_GB2312" w:cs="仿宋_GB2312"/>
              </w:rPr>
              <w:t>所属行业</w:t>
            </w:r>
          </w:p>
        </w:tc>
        <w:tc>
          <w:tcPr>
            <w:tcW w:w="821" w:type="dxa"/>
          </w:tcPr>
          <w:p w14:paraId="62787AF4">
            <w:pPr>
              <w:pStyle w:val="4"/>
              <w:jc w:val="center"/>
            </w:pPr>
            <w:r>
              <w:rPr>
                <w:rFonts w:ascii="仿宋_GB2312" w:hAnsi="仿宋_GB2312" w:eastAsia="仿宋_GB2312" w:cs="仿宋_GB2312"/>
              </w:rPr>
              <w:t>是否涉及核心产品</w:t>
            </w:r>
          </w:p>
        </w:tc>
        <w:tc>
          <w:tcPr>
            <w:tcW w:w="821" w:type="dxa"/>
          </w:tcPr>
          <w:p w14:paraId="4429D471">
            <w:pPr>
              <w:pStyle w:val="4"/>
              <w:jc w:val="center"/>
            </w:pPr>
            <w:r>
              <w:rPr>
                <w:rFonts w:ascii="仿宋_GB2312" w:hAnsi="仿宋_GB2312" w:eastAsia="仿宋_GB2312" w:cs="仿宋_GB2312"/>
              </w:rPr>
              <w:t>是否涉及采购进口产品</w:t>
            </w:r>
          </w:p>
        </w:tc>
        <w:tc>
          <w:tcPr>
            <w:tcW w:w="821" w:type="dxa"/>
          </w:tcPr>
          <w:p w14:paraId="5805322B">
            <w:pPr>
              <w:pStyle w:val="4"/>
              <w:jc w:val="center"/>
            </w:pPr>
            <w:r>
              <w:rPr>
                <w:rFonts w:ascii="仿宋_GB2312" w:hAnsi="仿宋_GB2312" w:eastAsia="仿宋_GB2312" w:cs="仿宋_GB2312"/>
              </w:rPr>
              <w:t>是否涉及强制采购节能产品</w:t>
            </w:r>
          </w:p>
        </w:tc>
        <w:tc>
          <w:tcPr>
            <w:tcW w:w="639" w:type="dxa"/>
          </w:tcPr>
          <w:p w14:paraId="6FEF3F15">
            <w:pPr>
              <w:pStyle w:val="4"/>
              <w:jc w:val="center"/>
            </w:pPr>
            <w:r>
              <w:rPr>
                <w:rFonts w:ascii="仿宋_GB2312" w:hAnsi="仿宋_GB2312" w:eastAsia="仿宋_GB2312" w:cs="仿宋_GB2312"/>
              </w:rPr>
              <w:t>是否涉及优先采购节能产品</w:t>
            </w:r>
          </w:p>
        </w:tc>
        <w:tc>
          <w:tcPr>
            <w:tcW w:w="639" w:type="dxa"/>
          </w:tcPr>
          <w:p w14:paraId="55699CD4">
            <w:pPr>
              <w:pStyle w:val="4"/>
              <w:jc w:val="center"/>
            </w:pPr>
            <w:r>
              <w:rPr>
                <w:rFonts w:ascii="仿宋_GB2312" w:hAnsi="仿宋_GB2312" w:eastAsia="仿宋_GB2312" w:cs="仿宋_GB2312"/>
              </w:rPr>
              <w:t>是否涉及优先采购环境标志产品</w:t>
            </w:r>
          </w:p>
        </w:tc>
      </w:tr>
      <w:tr w14:paraId="66E620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0FC598A">
            <w:pPr>
              <w:pStyle w:val="4"/>
              <w:jc w:val="left"/>
            </w:pPr>
            <w:r>
              <w:rPr>
                <w:rFonts w:ascii="仿宋_GB2312" w:hAnsi="仿宋_GB2312" w:eastAsia="仿宋_GB2312" w:cs="仿宋_GB2312"/>
              </w:rPr>
              <w:t>1</w:t>
            </w:r>
          </w:p>
        </w:tc>
        <w:tc>
          <w:tcPr>
            <w:tcW w:w="821" w:type="dxa"/>
          </w:tcPr>
          <w:p w14:paraId="0AADBC95">
            <w:pPr>
              <w:pStyle w:val="4"/>
              <w:jc w:val="left"/>
            </w:pPr>
            <w:r>
              <w:rPr>
                <w:rFonts w:ascii="仿宋_GB2312" w:hAnsi="仿宋_GB2312" w:eastAsia="仿宋_GB2312" w:cs="仿宋_GB2312"/>
              </w:rPr>
              <w:t>A02100604 生物、医学样品制备设备</w:t>
            </w:r>
          </w:p>
        </w:tc>
        <w:tc>
          <w:tcPr>
            <w:tcW w:w="821" w:type="dxa"/>
          </w:tcPr>
          <w:p w14:paraId="32F80A23">
            <w:pPr>
              <w:pStyle w:val="4"/>
              <w:jc w:val="left"/>
            </w:pPr>
            <w:r>
              <w:rPr>
                <w:rFonts w:ascii="仿宋_GB2312" w:hAnsi="仿宋_GB2312" w:eastAsia="仿宋_GB2312" w:cs="仿宋_GB2312"/>
              </w:rPr>
              <w:t>全自动蛋白质纯化系统</w:t>
            </w:r>
          </w:p>
        </w:tc>
        <w:tc>
          <w:tcPr>
            <w:tcW w:w="821" w:type="dxa"/>
          </w:tcPr>
          <w:p w14:paraId="40A6190B">
            <w:pPr>
              <w:pStyle w:val="4"/>
              <w:jc w:val="right"/>
            </w:pPr>
            <w:r>
              <w:rPr>
                <w:rFonts w:ascii="仿宋_GB2312" w:hAnsi="仿宋_GB2312" w:eastAsia="仿宋_GB2312" w:cs="仿宋_GB2312"/>
              </w:rPr>
              <w:t>1.00（台）</w:t>
            </w:r>
          </w:p>
        </w:tc>
        <w:tc>
          <w:tcPr>
            <w:tcW w:w="821" w:type="dxa"/>
          </w:tcPr>
          <w:p w14:paraId="317B782C">
            <w:pPr>
              <w:pStyle w:val="4"/>
              <w:jc w:val="right"/>
            </w:pPr>
            <w:r>
              <w:rPr>
                <w:rFonts w:ascii="仿宋_GB2312" w:hAnsi="仿宋_GB2312" w:eastAsia="仿宋_GB2312" w:cs="仿宋_GB2312"/>
              </w:rPr>
              <w:t>650,000.00</w:t>
            </w:r>
          </w:p>
        </w:tc>
        <w:tc>
          <w:tcPr>
            <w:tcW w:w="821" w:type="dxa"/>
          </w:tcPr>
          <w:p w14:paraId="7B7EC49B">
            <w:pPr>
              <w:pStyle w:val="4"/>
              <w:jc w:val="left"/>
            </w:pPr>
            <w:r>
              <w:rPr>
                <w:rFonts w:ascii="仿宋_GB2312" w:hAnsi="仿宋_GB2312" w:eastAsia="仿宋_GB2312" w:cs="仿宋_GB2312"/>
              </w:rPr>
              <w:t>工业</w:t>
            </w:r>
          </w:p>
        </w:tc>
        <w:tc>
          <w:tcPr>
            <w:tcW w:w="821" w:type="dxa"/>
          </w:tcPr>
          <w:p w14:paraId="368C1A01">
            <w:pPr>
              <w:pStyle w:val="4"/>
              <w:jc w:val="left"/>
            </w:pPr>
            <w:r>
              <w:rPr>
                <w:rFonts w:ascii="仿宋_GB2312" w:hAnsi="仿宋_GB2312" w:eastAsia="仿宋_GB2312" w:cs="仿宋_GB2312"/>
              </w:rPr>
              <w:t>是</w:t>
            </w:r>
          </w:p>
        </w:tc>
        <w:tc>
          <w:tcPr>
            <w:tcW w:w="821" w:type="dxa"/>
          </w:tcPr>
          <w:p w14:paraId="11BCCEB8">
            <w:pPr>
              <w:pStyle w:val="4"/>
              <w:jc w:val="left"/>
            </w:pPr>
            <w:r>
              <w:rPr>
                <w:rFonts w:ascii="仿宋_GB2312" w:hAnsi="仿宋_GB2312" w:eastAsia="仿宋_GB2312" w:cs="仿宋_GB2312"/>
              </w:rPr>
              <w:t>否</w:t>
            </w:r>
          </w:p>
        </w:tc>
        <w:tc>
          <w:tcPr>
            <w:tcW w:w="821" w:type="dxa"/>
          </w:tcPr>
          <w:p w14:paraId="7E56C5DC">
            <w:pPr>
              <w:pStyle w:val="4"/>
              <w:jc w:val="left"/>
            </w:pPr>
            <w:r>
              <w:rPr>
                <w:rFonts w:ascii="仿宋_GB2312" w:hAnsi="仿宋_GB2312" w:eastAsia="仿宋_GB2312" w:cs="仿宋_GB2312"/>
              </w:rPr>
              <w:t>否</w:t>
            </w:r>
          </w:p>
        </w:tc>
        <w:tc>
          <w:tcPr>
            <w:tcW w:w="639" w:type="dxa"/>
          </w:tcPr>
          <w:p w14:paraId="27A2D2DC">
            <w:pPr>
              <w:pStyle w:val="4"/>
              <w:jc w:val="left"/>
            </w:pPr>
            <w:r>
              <w:rPr>
                <w:rFonts w:ascii="仿宋_GB2312" w:hAnsi="仿宋_GB2312" w:eastAsia="仿宋_GB2312" w:cs="仿宋_GB2312"/>
              </w:rPr>
              <w:t>否</w:t>
            </w:r>
          </w:p>
        </w:tc>
        <w:tc>
          <w:tcPr>
            <w:tcW w:w="639" w:type="dxa"/>
          </w:tcPr>
          <w:p w14:paraId="367BAE99">
            <w:pPr>
              <w:pStyle w:val="4"/>
              <w:jc w:val="left"/>
            </w:pPr>
            <w:r>
              <w:rPr>
                <w:rFonts w:ascii="仿宋_GB2312" w:hAnsi="仿宋_GB2312" w:eastAsia="仿宋_GB2312" w:cs="仿宋_GB2312"/>
              </w:rPr>
              <w:t>否</w:t>
            </w:r>
          </w:p>
        </w:tc>
      </w:tr>
      <w:tr w14:paraId="4177A0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D3DFC6">
            <w:pPr>
              <w:pStyle w:val="4"/>
              <w:jc w:val="left"/>
            </w:pPr>
            <w:r>
              <w:rPr>
                <w:rFonts w:ascii="仿宋_GB2312" w:hAnsi="仿宋_GB2312" w:eastAsia="仿宋_GB2312" w:cs="仿宋_GB2312"/>
              </w:rPr>
              <w:t>2</w:t>
            </w:r>
          </w:p>
        </w:tc>
        <w:tc>
          <w:tcPr>
            <w:tcW w:w="821" w:type="dxa"/>
          </w:tcPr>
          <w:p w14:paraId="6BA0E0DF">
            <w:pPr>
              <w:pStyle w:val="4"/>
              <w:jc w:val="left"/>
            </w:pPr>
            <w:r>
              <w:rPr>
                <w:rFonts w:ascii="仿宋_GB2312" w:hAnsi="仿宋_GB2312" w:eastAsia="仿宋_GB2312" w:cs="仿宋_GB2312"/>
              </w:rPr>
              <w:t>A02100301 显微镜</w:t>
            </w:r>
          </w:p>
        </w:tc>
        <w:tc>
          <w:tcPr>
            <w:tcW w:w="821" w:type="dxa"/>
          </w:tcPr>
          <w:p w14:paraId="1C199BD9">
            <w:pPr>
              <w:pStyle w:val="4"/>
              <w:jc w:val="left"/>
            </w:pPr>
            <w:r>
              <w:rPr>
                <w:rFonts w:ascii="仿宋_GB2312" w:hAnsi="仿宋_GB2312" w:eastAsia="仿宋_GB2312" w:cs="仿宋_GB2312"/>
              </w:rPr>
              <w:t>倒置显微镜(带成像系统)</w:t>
            </w:r>
          </w:p>
        </w:tc>
        <w:tc>
          <w:tcPr>
            <w:tcW w:w="821" w:type="dxa"/>
          </w:tcPr>
          <w:p w14:paraId="16DE5790">
            <w:pPr>
              <w:pStyle w:val="4"/>
              <w:jc w:val="right"/>
            </w:pPr>
            <w:r>
              <w:rPr>
                <w:rFonts w:ascii="仿宋_GB2312" w:hAnsi="仿宋_GB2312" w:eastAsia="仿宋_GB2312" w:cs="仿宋_GB2312"/>
              </w:rPr>
              <w:t>6.00（台）</w:t>
            </w:r>
          </w:p>
        </w:tc>
        <w:tc>
          <w:tcPr>
            <w:tcW w:w="821" w:type="dxa"/>
          </w:tcPr>
          <w:p w14:paraId="0A30B406">
            <w:pPr>
              <w:pStyle w:val="4"/>
              <w:jc w:val="right"/>
            </w:pPr>
            <w:r>
              <w:rPr>
                <w:rFonts w:ascii="仿宋_GB2312" w:hAnsi="仿宋_GB2312" w:eastAsia="仿宋_GB2312" w:cs="仿宋_GB2312"/>
              </w:rPr>
              <w:t>660,000.00</w:t>
            </w:r>
          </w:p>
        </w:tc>
        <w:tc>
          <w:tcPr>
            <w:tcW w:w="821" w:type="dxa"/>
          </w:tcPr>
          <w:p w14:paraId="03B239D4">
            <w:pPr>
              <w:pStyle w:val="4"/>
              <w:jc w:val="left"/>
            </w:pPr>
            <w:r>
              <w:rPr>
                <w:rFonts w:ascii="仿宋_GB2312" w:hAnsi="仿宋_GB2312" w:eastAsia="仿宋_GB2312" w:cs="仿宋_GB2312"/>
              </w:rPr>
              <w:t>工业</w:t>
            </w:r>
          </w:p>
        </w:tc>
        <w:tc>
          <w:tcPr>
            <w:tcW w:w="821" w:type="dxa"/>
          </w:tcPr>
          <w:p w14:paraId="699AF141">
            <w:pPr>
              <w:pStyle w:val="4"/>
              <w:jc w:val="left"/>
            </w:pPr>
            <w:r>
              <w:rPr>
                <w:rFonts w:ascii="仿宋_GB2312" w:hAnsi="仿宋_GB2312" w:eastAsia="仿宋_GB2312" w:cs="仿宋_GB2312"/>
              </w:rPr>
              <w:t>否</w:t>
            </w:r>
          </w:p>
        </w:tc>
        <w:tc>
          <w:tcPr>
            <w:tcW w:w="821" w:type="dxa"/>
          </w:tcPr>
          <w:p w14:paraId="30714A79">
            <w:pPr>
              <w:pStyle w:val="4"/>
              <w:jc w:val="left"/>
            </w:pPr>
            <w:r>
              <w:rPr>
                <w:rFonts w:ascii="仿宋_GB2312" w:hAnsi="仿宋_GB2312" w:eastAsia="仿宋_GB2312" w:cs="仿宋_GB2312"/>
              </w:rPr>
              <w:t>否</w:t>
            </w:r>
          </w:p>
        </w:tc>
        <w:tc>
          <w:tcPr>
            <w:tcW w:w="821" w:type="dxa"/>
          </w:tcPr>
          <w:p w14:paraId="1F36252B">
            <w:pPr>
              <w:pStyle w:val="4"/>
              <w:jc w:val="left"/>
            </w:pPr>
            <w:r>
              <w:rPr>
                <w:rFonts w:ascii="仿宋_GB2312" w:hAnsi="仿宋_GB2312" w:eastAsia="仿宋_GB2312" w:cs="仿宋_GB2312"/>
              </w:rPr>
              <w:t>否</w:t>
            </w:r>
          </w:p>
        </w:tc>
        <w:tc>
          <w:tcPr>
            <w:tcW w:w="639" w:type="dxa"/>
          </w:tcPr>
          <w:p w14:paraId="0E4DA5BC">
            <w:pPr>
              <w:pStyle w:val="4"/>
              <w:jc w:val="left"/>
            </w:pPr>
            <w:r>
              <w:rPr>
                <w:rFonts w:ascii="仿宋_GB2312" w:hAnsi="仿宋_GB2312" w:eastAsia="仿宋_GB2312" w:cs="仿宋_GB2312"/>
              </w:rPr>
              <w:t>否</w:t>
            </w:r>
          </w:p>
        </w:tc>
        <w:tc>
          <w:tcPr>
            <w:tcW w:w="639" w:type="dxa"/>
          </w:tcPr>
          <w:p w14:paraId="586AF86F">
            <w:pPr>
              <w:pStyle w:val="4"/>
              <w:jc w:val="left"/>
            </w:pPr>
            <w:r>
              <w:rPr>
                <w:rFonts w:ascii="仿宋_GB2312" w:hAnsi="仿宋_GB2312" w:eastAsia="仿宋_GB2312" w:cs="仿宋_GB2312"/>
              </w:rPr>
              <w:t>否</w:t>
            </w:r>
          </w:p>
        </w:tc>
      </w:tr>
      <w:tr w14:paraId="346B39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F7671A2">
            <w:pPr>
              <w:pStyle w:val="4"/>
              <w:jc w:val="left"/>
            </w:pPr>
            <w:r>
              <w:rPr>
                <w:rFonts w:ascii="仿宋_GB2312" w:hAnsi="仿宋_GB2312" w:eastAsia="仿宋_GB2312" w:cs="仿宋_GB2312"/>
              </w:rPr>
              <w:t>3</w:t>
            </w:r>
          </w:p>
        </w:tc>
        <w:tc>
          <w:tcPr>
            <w:tcW w:w="821" w:type="dxa"/>
          </w:tcPr>
          <w:p w14:paraId="0F240A7C">
            <w:pPr>
              <w:pStyle w:val="4"/>
              <w:jc w:val="left"/>
            </w:pPr>
            <w:r>
              <w:rPr>
                <w:rFonts w:ascii="仿宋_GB2312" w:hAnsi="仿宋_GB2312" w:eastAsia="仿宋_GB2312" w:cs="仿宋_GB2312"/>
              </w:rPr>
              <w:t>A02100604 生物、医学样品制备设备</w:t>
            </w:r>
          </w:p>
        </w:tc>
        <w:tc>
          <w:tcPr>
            <w:tcW w:w="821" w:type="dxa"/>
          </w:tcPr>
          <w:p w14:paraId="53297A7D">
            <w:pPr>
              <w:pStyle w:val="4"/>
              <w:jc w:val="left"/>
            </w:pPr>
            <w:r>
              <w:rPr>
                <w:rFonts w:ascii="仿宋_GB2312" w:hAnsi="仿宋_GB2312" w:eastAsia="仿宋_GB2312" w:cs="仿宋_GB2312"/>
              </w:rPr>
              <w:t>水体微生物富集系统</w:t>
            </w:r>
          </w:p>
        </w:tc>
        <w:tc>
          <w:tcPr>
            <w:tcW w:w="821" w:type="dxa"/>
          </w:tcPr>
          <w:p w14:paraId="2E540D28">
            <w:pPr>
              <w:pStyle w:val="4"/>
              <w:jc w:val="right"/>
            </w:pPr>
            <w:r>
              <w:rPr>
                <w:rFonts w:ascii="仿宋_GB2312" w:hAnsi="仿宋_GB2312" w:eastAsia="仿宋_GB2312" w:cs="仿宋_GB2312"/>
              </w:rPr>
              <w:t>1.00（台）</w:t>
            </w:r>
          </w:p>
        </w:tc>
        <w:tc>
          <w:tcPr>
            <w:tcW w:w="821" w:type="dxa"/>
          </w:tcPr>
          <w:p w14:paraId="4A02EE54">
            <w:pPr>
              <w:pStyle w:val="4"/>
              <w:jc w:val="right"/>
            </w:pPr>
            <w:r>
              <w:rPr>
                <w:rFonts w:ascii="仿宋_GB2312" w:hAnsi="仿宋_GB2312" w:eastAsia="仿宋_GB2312" w:cs="仿宋_GB2312"/>
              </w:rPr>
              <w:t>350,000.00</w:t>
            </w:r>
          </w:p>
        </w:tc>
        <w:tc>
          <w:tcPr>
            <w:tcW w:w="821" w:type="dxa"/>
          </w:tcPr>
          <w:p w14:paraId="7C1B8F38">
            <w:pPr>
              <w:pStyle w:val="4"/>
              <w:jc w:val="left"/>
            </w:pPr>
            <w:r>
              <w:rPr>
                <w:rFonts w:ascii="仿宋_GB2312" w:hAnsi="仿宋_GB2312" w:eastAsia="仿宋_GB2312" w:cs="仿宋_GB2312"/>
              </w:rPr>
              <w:t>工业</w:t>
            </w:r>
          </w:p>
        </w:tc>
        <w:tc>
          <w:tcPr>
            <w:tcW w:w="821" w:type="dxa"/>
          </w:tcPr>
          <w:p w14:paraId="4C10949C">
            <w:pPr>
              <w:pStyle w:val="4"/>
              <w:jc w:val="left"/>
            </w:pPr>
            <w:r>
              <w:rPr>
                <w:rFonts w:ascii="仿宋_GB2312" w:hAnsi="仿宋_GB2312" w:eastAsia="仿宋_GB2312" w:cs="仿宋_GB2312"/>
              </w:rPr>
              <w:t>否</w:t>
            </w:r>
          </w:p>
        </w:tc>
        <w:tc>
          <w:tcPr>
            <w:tcW w:w="821" w:type="dxa"/>
          </w:tcPr>
          <w:p w14:paraId="4C9914A9">
            <w:pPr>
              <w:pStyle w:val="4"/>
              <w:jc w:val="left"/>
            </w:pPr>
            <w:r>
              <w:rPr>
                <w:rFonts w:ascii="仿宋_GB2312" w:hAnsi="仿宋_GB2312" w:eastAsia="仿宋_GB2312" w:cs="仿宋_GB2312"/>
              </w:rPr>
              <w:t>否</w:t>
            </w:r>
          </w:p>
        </w:tc>
        <w:tc>
          <w:tcPr>
            <w:tcW w:w="821" w:type="dxa"/>
          </w:tcPr>
          <w:p w14:paraId="4E2B7498">
            <w:pPr>
              <w:pStyle w:val="4"/>
              <w:jc w:val="left"/>
            </w:pPr>
            <w:r>
              <w:rPr>
                <w:rFonts w:ascii="仿宋_GB2312" w:hAnsi="仿宋_GB2312" w:eastAsia="仿宋_GB2312" w:cs="仿宋_GB2312"/>
              </w:rPr>
              <w:t>否</w:t>
            </w:r>
          </w:p>
        </w:tc>
        <w:tc>
          <w:tcPr>
            <w:tcW w:w="639" w:type="dxa"/>
          </w:tcPr>
          <w:p w14:paraId="4DE6D655">
            <w:pPr>
              <w:pStyle w:val="4"/>
              <w:jc w:val="left"/>
            </w:pPr>
            <w:r>
              <w:rPr>
                <w:rFonts w:ascii="仿宋_GB2312" w:hAnsi="仿宋_GB2312" w:eastAsia="仿宋_GB2312" w:cs="仿宋_GB2312"/>
              </w:rPr>
              <w:t>否</w:t>
            </w:r>
          </w:p>
        </w:tc>
        <w:tc>
          <w:tcPr>
            <w:tcW w:w="639" w:type="dxa"/>
          </w:tcPr>
          <w:p w14:paraId="5B3105E3">
            <w:pPr>
              <w:pStyle w:val="4"/>
              <w:jc w:val="left"/>
            </w:pPr>
            <w:r>
              <w:rPr>
                <w:rFonts w:ascii="仿宋_GB2312" w:hAnsi="仿宋_GB2312" w:eastAsia="仿宋_GB2312" w:cs="仿宋_GB2312"/>
              </w:rPr>
              <w:t>否</w:t>
            </w:r>
          </w:p>
        </w:tc>
      </w:tr>
      <w:tr w14:paraId="1C376F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81A8514">
            <w:pPr>
              <w:pStyle w:val="4"/>
              <w:jc w:val="left"/>
            </w:pPr>
            <w:r>
              <w:rPr>
                <w:rFonts w:ascii="仿宋_GB2312" w:hAnsi="仿宋_GB2312" w:eastAsia="仿宋_GB2312" w:cs="仿宋_GB2312"/>
              </w:rPr>
              <w:t>4</w:t>
            </w:r>
          </w:p>
        </w:tc>
        <w:tc>
          <w:tcPr>
            <w:tcW w:w="821" w:type="dxa"/>
          </w:tcPr>
          <w:p w14:paraId="25A6D9E9">
            <w:pPr>
              <w:pStyle w:val="4"/>
              <w:jc w:val="left"/>
            </w:pPr>
            <w:r>
              <w:rPr>
                <w:rFonts w:ascii="仿宋_GB2312" w:hAnsi="仿宋_GB2312" w:eastAsia="仿宋_GB2312" w:cs="仿宋_GB2312"/>
              </w:rPr>
              <w:t>A02100604 生物、医学样品制备设备</w:t>
            </w:r>
          </w:p>
        </w:tc>
        <w:tc>
          <w:tcPr>
            <w:tcW w:w="821" w:type="dxa"/>
          </w:tcPr>
          <w:p w14:paraId="3EDBD814">
            <w:pPr>
              <w:pStyle w:val="4"/>
              <w:jc w:val="left"/>
            </w:pPr>
            <w:r>
              <w:rPr>
                <w:rFonts w:ascii="仿宋_GB2312" w:hAnsi="仿宋_GB2312" w:eastAsia="仿宋_GB2312" w:cs="仿宋_GB2312"/>
              </w:rPr>
              <w:t>冷冻研磨仪</w:t>
            </w:r>
          </w:p>
        </w:tc>
        <w:tc>
          <w:tcPr>
            <w:tcW w:w="821" w:type="dxa"/>
          </w:tcPr>
          <w:p w14:paraId="134A1524">
            <w:pPr>
              <w:pStyle w:val="4"/>
              <w:jc w:val="right"/>
            </w:pPr>
            <w:r>
              <w:rPr>
                <w:rFonts w:ascii="仿宋_GB2312" w:hAnsi="仿宋_GB2312" w:eastAsia="仿宋_GB2312" w:cs="仿宋_GB2312"/>
              </w:rPr>
              <w:t>2.00（台）</w:t>
            </w:r>
          </w:p>
        </w:tc>
        <w:tc>
          <w:tcPr>
            <w:tcW w:w="821" w:type="dxa"/>
          </w:tcPr>
          <w:p w14:paraId="676F3EB7">
            <w:pPr>
              <w:pStyle w:val="4"/>
              <w:jc w:val="right"/>
            </w:pPr>
            <w:r>
              <w:rPr>
                <w:rFonts w:ascii="仿宋_GB2312" w:hAnsi="仿宋_GB2312" w:eastAsia="仿宋_GB2312" w:cs="仿宋_GB2312"/>
              </w:rPr>
              <w:t>160,000.00</w:t>
            </w:r>
          </w:p>
        </w:tc>
        <w:tc>
          <w:tcPr>
            <w:tcW w:w="821" w:type="dxa"/>
          </w:tcPr>
          <w:p w14:paraId="115A1243">
            <w:pPr>
              <w:pStyle w:val="4"/>
              <w:jc w:val="left"/>
            </w:pPr>
            <w:r>
              <w:rPr>
                <w:rFonts w:ascii="仿宋_GB2312" w:hAnsi="仿宋_GB2312" w:eastAsia="仿宋_GB2312" w:cs="仿宋_GB2312"/>
              </w:rPr>
              <w:t>工业</w:t>
            </w:r>
          </w:p>
        </w:tc>
        <w:tc>
          <w:tcPr>
            <w:tcW w:w="821" w:type="dxa"/>
          </w:tcPr>
          <w:p w14:paraId="22F49FBB">
            <w:pPr>
              <w:pStyle w:val="4"/>
              <w:jc w:val="left"/>
            </w:pPr>
            <w:r>
              <w:rPr>
                <w:rFonts w:ascii="仿宋_GB2312" w:hAnsi="仿宋_GB2312" w:eastAsia="仿宋_GB2312" w:cs="仿宋_GB2312"/>
              </w:rPr>
              <w:t>否</w:t>
            </w:r>
          </w:p>
        </w:tc>
        <w:tc>
          <w:tcPr>
            <w:tcW w:w="821" w:type="dxa"/>
          </w:tcPr>
          <w:p w14:paraId="55B9AB15">
            <w:pPr>
              <w:pStyle w:val="4"/>
              <w:jc w:val="left"/>
            </w:pPr>
            <w:r>
              <w:rPr>
                <w:rFonts w:ascii="仿宋_GB2312" w:hAnsi="仿宋_GB2312" w:eastAsia="仿宋_GB2312" w:cs="仿宋_GB2312"/>
              </w:rPr>
              <w:t>否</w:t>
            </w:r>
          </w:p>
        </w:tc>
        <w:tc>
          <w:tcPr>
            <w:tcW w:w="821" w:type="dxa"/>
          </w:tcPr>
          <w:p w14:paraId="0756D999">
            <w:pPr>
              <w:pStyle w:val="4"/>
              <w:jc w:val="left"/>
            </w:pPr>
            <w:r>
              <w:rPr>
                <w:rFonts w:ascii="仿宋_GB2312" w:hAnsi="仿宋_GB2312" w:eastAsia="仿宋_GB2312" w:cs="仿宋_GB2312"/>
              </w:rPr>
              <w:t>否</w:t>
            </w:r>
          </w:p>
        </w:tc>
        <w:tc>
          <w:tcPr>
            <w:tcW w:w="639" w:type="dxa"/>
          </w:tcPr>
          <w:p w14:paraId="4433F226">
            <w:pPr>
              <w:pStyle w:val="4"/>
              <w:jc w:val="left"/>
            </w:pPr>
            <w:r>
              <w:rPr>
                <w:rFonts w:ascii="仿宋_GB2312" w:hAnsi="仿宋_GB2312" w:eastAsia="仿宋_GB2312" w:cs="仿宋_GB2312"/>
              </w:rPr>
              <w:t>否</w:t>
            </w:r>
          </w:p>
        </w:tc>
        <w:tc>
          <w:tcPr>
            <w:tcW w:w="639" w:type="dxa"/>
          </w:tcPr>
          <w:p w14:paraId="511BD9A0">
            <w:pPr>
              <w:pStyle w:val="4"/>
              <w:jc w:val="left"/>
            </w:pPr>
            <w:r>
              <w:rPr>
                <w:rFonts w:ascii="仿宋_GB2312" w:hAnsi="仿宋_GB2312" w:eastAsia="仿宋_GB2312" w:cs="仿宋_GB2312"/>
              </w:rPr>
              <w:t>否</w:t>
            </w:r>
          </w:p>
        </w:tc>
      </w:tr>
      <w:tr w14:paraId="108112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33061A4">
            <w:pPr>
              <w:pStyle w:val="4"/>
              <w:jc w:val="left"/>
            </w:pPr>
            <w:r>
              <w:rPr>
                <w:rFonts w:ascii="仿宋_GB2312" w:hAnsi="仿宋_GB2312" w:eastAsia="仿宋_GB2312" w:cs="仿宋_GB2312"/>
              </w:rPr>
              <w:t>5</w:t>
            </w:r>
          </w:p>
        </w:tc>
        <w:tc>
          <w:tcPr>
            <w:tcW w:w="821" w:type="dxa"/>
          </w:tcPr>
          <w:p w14:paraId="367D5029">
            <w:pPr>
              <w:pStyle w:val="4"/>
              <w:jc w:val="left"/>
            </w:pPr>
            <w:r>
              <w:rPr>
                <w:rFonts w:ascii="仿宋_GB2312" w:hAnsi="仿宋_GB2312" w:eastAsia="仿宋_GB2312" w:cs="仿宋_GB2312"/>
              </w:rPr>
              <w:t>A02100604 生物、医学样品制备设备</w:t>
            </w:r>
          </w:p>
        </w:tc>
        <w:tc>
          <w:tcPr>
            <w:tcW w:w="821" w:type="dxa"/>
          </w:tcPr>
          <w:p w14:paraId="146DB615">
            <w:pPr>
              <w:pStyle w:val="4"/>
              <w:jc w:val="left"/>
            </w:pPr>
            <w:r>
              <w:rPr>
                <w:rFonts w:ascii="仿宋_GB2312" w:hAnsi="仿宋_GB2312" w:eastAsia="仿宋_GB2312" w:cs="仿宋_GB2312"/>
              </w:rPr>
              <w:t>冷冻切片机</w:t>
            </w:r>
          </w:p>
        </w:tc>
        <w:tc>
          <w:tcPr>
            <w:tcW w:w="821" w:type="dxa"/>
          </w:tcPr>
          <w:p w14:paraId="6C9D0614">
            <w:pPr>
              <w:pStyle w:val="4"/>
              <w:jc w:val="right"/>
            </w:pPr>
            <w:r>
              <w:rPr>
                <w:rFonts w:ascii="仿宋_GB2312" w:hAnsi="仿宋_GB2312" w:eastAsia="仿宋_GB2312" w:cs="仿宋_GB2312"/>
              </w:rPr>
              <w:t>1.00（台）</w:t>
            </w:r>
          </w:p>
        </w:tc>
        <w:tc>
          <w:tcPr>
            <w:tcW w:w="821" w:type="dxa"/>
          </w:tcPr>
          <w:p w14:paraId="382980CE">
            <w:pPr>
              <w:pStyle w:val="4"/>
              <w:jc w:val="right"/>
            </w:pPr>
            <w:r>
              <w:rPr>
                <w:rFonts w:ascii="仿宋_GB2312" w:hAnsi="仿宋_GB2312" w:eastAsia="仿宋_GB2312" w:cs="仿宋_GB2312"/>
              </w:rPr>
              <w:t>270,000.00</w:t>
            </w:r>
          </w:p>
        </w:tc>
        <w:tc>
          <w:tcPr>
            <w:tcW w:w="821" w:type="dxa"/>
          </w:tcPr>
          <w:p w14:paraId="43774588">
            <w:pPr>
              <w:pStyle w:val="4"/>
              <w:jc w:val="left"/>
            </w:pPr>
            <w:r>
              <w:rPr>
                <w:rFonts w:ascii="仿宋_GB2312" w:hAnsi="仿宋_GB2312" w:eastAsia="仿宋_GB2312" w:cs="仿宋_GB2312"/>
              </w:rPr>
              <w:t>工业</w:t>
            </w:r>
          </w:p>
        </w:tc>
        <w:tc>
          <w:tcPr>
            <w:tcW w:w="821" w:type="dxa"/>
          </w:tcPr>
          <w:p w14:paraId="7E37DD9D">
            <w:pPr>
              <w:pStyle w:val="4"/>
              <w:jc w:val="left"/>
            </w:pPr>
            <w:r>
              <w:rPr>
                <w:rFonts w:ascii="仿宋_GB2312" w:hAnsi="仿宋_GB2312" w:eastAsia="仿宋_GB2312" w:cs="仿宋_GB2312"/>
              </w:rPr>
              <w:t>否</w:t>
            </w:r>
          </w:p>
        </w:tc>
        <w:tc>
          <w:tcPr>
            <w:tcW w:w="821" w:type="dxa"/>
          </w:tcPr>
          <w:p w14:paraId="31CDB7D1">
            <w:pPr>
              <w:pStyle w:val="4"/>
              <w:jc w:val="left"/>
            </w:pPr>
            <w:r>
              <w:rPr>
                <w:rFonts w:ascii="仿宋_GB2312" w:hAnsi="仿宋_GB2312" w:eastAsia="仿宋_GB2312" w:cs="仿宋_GB2312"/>
              </w:rPr>
              <w:t>否</w:t>
            </w:r>
          </w:p>
        </w:tc>
        <w:tc>
          <w:tcPr>
            <w:tcW w:w="821" w:type="dxa"/>
          </w:tcPr>
          <w:p w14:paraId="276A14BA">
            <w:pPr>
              <w:pStyle w:val="4"/>
              <w:jc w:val="left"/>
            </w:pPr>
            <w:r>
              <w:rPr>
                <w:rFonts w:ascii="仿宋_GB2312" w:hAnsi="仿宋_GB2312" w:eastAsia="仿宋_GB2312" w:cs="仿宋_GB2312"/>
              </w:rPr>
              <w:t>否</w:t>
            </w:r>
          </w:p>
        </w:tc>
        <w:tc>
          <w:tcPr>
            <w:tcW w:w="639" w:type="dxa"/>
          </w:tcPr>
          <w:p w14:paraId="5D8F1846">
            <w:pPr>
              <w:pStyle w:val="4"/>
              <w:jc w:val="left"/>
            </w:pPr>
            <w:r>
              <w:rPr>
                <w:rFonts w:ascii="仿宋_GB2312" w:hAnsi="仿宋_GB2312" w:eastAsia="仿宋_GB2312" w:cs="仿宋_GB2312"/>
              </w:rPr>
              <w:t>否</w:t>
            </w:r>
          </w:p>
        </w:tc>
        <w:tc>
          <w:tcPr>
            <w:tcW w:w="639" w:type="dxa"/>
          </w:tcPr>
          <w:p w14:paraId="649ABCF5">
            <w:pPr>
              <w:pStyle w:val="4"/>
              <w:jc w:val="left"/>
            </w:pPr>
            <w:r>
              <w:rPr>
                <w:rFonts w:ascii="仿宋_GB2312" w:hAnsi="仿宋_GB2312" w:eastAsia="仿宋_GB2312" w:cs="仿宋_GB2312"/>
              </w:rPr>
              <w:t>否</w:t>
            </w:r>
          </w:p>
        </w:tc>
      </w:tr>
      <w:tr w14:paraId="41EA39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42C9A6">
            <w:pPr>
              <w:pStyle w:val="4"/>
              <w:jc w:val="left"/>
            </w:pPr>
            <w:r>
              <w:rPr>
                <w:rFonts w:ascii="仿宋_GB2312" w:hAnsi="仿宋_GB2312" w:eastAsia="仿宋_GB2312" w:cs="仿宋_GB2312"/>
              </w:rPr>
              <w:t>6</w:t>
            </w:r>
          </w:p>
        </w:tc>
        <w:tc>
          <w:tcPr>
            <w:tcW w:w="821" w:type="dxa"/>
          </w:tcPr>
          <w:p w14:paraId="53475B17">
            <w:pPr>
              <w:pStyle w:val="4"/>
              <w:jc w:val="left"/>
            </w:pPr>
            <w:r>
              <w:rPr>
                <w:rFonts w:ascii="仿宋_GB2312" w:hAnsi="仿宋_GB2312" w:eastAsia="仿宋_GB2312" w:cs="仿宋_GB2312"/>
              </w:rPr>
              <w:t>A02100603 试验箱及气候环境试验设备</w:t>
            </w:r>
          </w:p>
        </w:tc>
        <w:tc>
          <w:tcPr>
            <w:tcW w:w="821" w:type="dxa"/>
          </w:tcPr>
          <w:p w14:paraId="7D99DAFA">
            <w:pPr>
              <w:pStyle w:val="4"/>
              <w:jc w:val="left"/>
            </w:pPr>
            <w:r>
              <w:rPr>
                <w:rFonts w:ascii="仿宋_GB2312" w:hAnsi="仿宋_GB2312" w:eastAsia="仿宋_GB2312" w:cs="仿宋_GB2312"/>
              </w:rPr>
              <w:t>二氧化碳震荡培养箱</w:t>
            </w:r>
          </w:p>
        </w:tc>
        <w:tc>
          <w:tcPr>
            <w:tcW w:w="821" w:type="dxa"/>
          </w:tcPr>
          <w:p w14:paraId="79A609CE">
            <w:pPr>
              <w:pStyle w:val="4"/>
              <w:jc w:val="right"/>
            </w:pPr>
            <w:r>
              <w:rPr>
                <w:rFonts w:ascii="仿宋_GB2312" w:hAnsi="仿宋_GB2312" w:eastAsia="仿宋_GB2312" w:cs="仿宋_GB2312"/>
              </w:rPr>
              <w:t>2.00（台）</w:t>
            </w:r>
          </w:p>
        </w:tc>
        <w:tc>
          <w:tcPr>
            <w:tcW w:w="821" w:type="dxa"/>
          </w:tcPr>
          <w:p w14:paraId="00BA144C">
            <w:pPr>
              <w:pStyle w:val="4"/>
              <w:jc w:val="right"/>
            </w:pPr>
            <w:r>
              <w:rPr>
                <w:rFonts w:ascii="仿宋_GB2312" w:hAnsi="仿宋_GB2312" w:eastAsia="仿宋_GB2312" w:cs="仿宋_GB2312"/>
              </w:rPr>
              <w:t>400,000.00</w:t>
            </w:r>
          </w:p>
        </w:tc>
        <w:tc>
          <w:tcPr>
            <w:tcW w:w="821" w:type="dxa"/>
          </w:tcPr>
          <w:p w14:paraId="2B4D8CAE">
            <w:pPr>
              <w:pStyle w:val="4"/>
              <w:jc w:val="left"/>
            </w:pPr>
            <w:r>
              <w:rPr>
                <w:rFonts w:ascii="仿宋_GB2312" w:hAnsi="仿宋_GB2312" w:eastAsia="仿宋_GB2312" w:cs="仿宋_GB2312"/>
              </w:rPr>
              <w:t>工业</w:t>
            </w:r>
          </w:p>
        </w:tc>
        <w:tc>
          <w:tcPr>
            <w:tcW w:w="821" w:type="dxa"/>
          </w:tcPr>
          <w:p w14:paraId="03F45901">
            <w:pPr>
              <w:pStyle w:val="4"/>
              <w:jc w:val="left"/>
            </w:pPr>
            <w:r>
              <w:rPr>
                <w:rFonts w:ascii="仿宋_GB2312" w:hAnsi="仿宋_GB2312" w:eastAsia="仿宋_GB2312" w:cs="仿宋_GB2312"/>
              </w:rPr>
              <w:t>否</w:t>
            </w:r>
          </w:p>
        </w:tc>
        <w:tc>
          <w:tcPr>
            <w:tcW w:w="821" w:type="dxa"/>
          </w:tcPr>
          <w:p w14:paraId="0BF9AA51">
            <w:pPr>
              <w:pStyle w:val="4"/>
              <w:jc w:val="left"/>
            </w:pPr>
            <w:r>
              <w:rPr>
                <w:rFonts w:ascii="仿宋_GB2312" w:hAnsi="仿宋_GB2312" w:eastAsia="仿宋_GB2312" w:cs="仿宋_GB2312"/>
              </w:rPr>
              <w:t>否</w:t>
            </w:r>
          </w:p>
        </w:tc>
        <w:tc>
          <w:tcPr>
            <w:tcW w:w="821" w:type="dxa"/>
          </w:tcPr>
          <w:p w14:paraId="738B5EE6">
            <w:pPr>
              <w:pStyle w:val="4"/>
              <w:jc w:val="left"/>
            </w:pPr>
            <w:r>
              <w:rPr>
                <w:rFonts w:ascii="仿宋_GB2312" w:hAnsi="仿宋_GB2312" w:eastAsia="仿宋_GB2312" w:cs="仿宋_GB2312"/>
              </w:rPr>
              <w:t>否</w:t>
            </w:r>
          </w:p>
        </w:tc>
        <w:tc>
          <w:tcPr>
            <w:tcW w:w="639" w:type="dxa"/>
          </w:tcPr>
          <w:p w14:paraId="3AC9407C">
            <w:pPr>
              <w:pStyle w:val="4"/>
              <w:jc w:val="left"/>
            </w:pPr>
            <w:r>
              <w:rPr>
                <w:rFonts w:ascii="仿宋_GB2312" w:hAnsi="仿宋_GB2312" w:eastAsia="仿宋_GB2312" w:cs="仿宋_GB2312"/>
              </w:rPr>
              <w:t>否</w:t>
            </w:r>
          </w:p>
        </w:tc>
        <w:tc>
          <w:tcPr>
            <w:tcW w:w="639" w:type="dxa"/>
          </w:tcPr>
          <w:p w14:paraId="1C3AC525">
            <w:pPr>
              <w:pStyle w:val="4"/>
              <w:jc w:val="left"/>
            </w:pPr>
            <w:r>
              <w:rPr>
                <w:rFonts w:ascii="仿宋_GB2312" w:hAnsi="仿宋_GB2312" w:eastAsia="仿宋_GB2312" w:cs="仿宋_GB2312"/>
              </w:rPr>
              <w:t>否</w:t>
            </w:r>
          </w:p>
        </w:tc>
      </w:tr>
      <w:tr w14:paraId="3B43B2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54B84A3">
            <w:pPr>
              <w:pStyle w:val="4"/>
              <w:jc w:val="left"/>
            </w:pPr>
            <w:r>
              <w:rPr>
                <w:rFonts w:ascii="仿宋_GB2312" w:hAnsi="仿宋_GB2312" w:eastAsia="仿宋_GB2312" w:cs="仿宋_GB2312"/>
              </w:rPr>
              <w:t>7</w:t>
            </w:r>
          </w:p>
        </w:tc>
        <w:tc>
          <w:tcPr>
            <w:tcW w:w="821" w:type="dxa"/>
          </w:tcPr>
          <w:p w14:paraId="3A882609">
            <w:pPr>
              <w:pStyle w:val="4"/>
              <w:jc w:val="left"/>
            </w:pPr>
            <w:r>
              <w:rPr>
                <w:rFonts w:ascii="仿宋_GB2312" w:hAnsi="仿宋_GB2312" w:eastAsia="仿宋_GB2312" w:cs="仿宋_GB2312"/>
              </w:rPr>
              <w:t>A02100603 试验箱及气候环境试验设备</w:t>
            </w:r>
          </w:p>
        </w:tc>
        <w:tc>
          <w:tcPr>
            <w:tcW w:w="821" w:type="dxa"/>
          </w:tcPr>
          <w:p w14:paraId="78BFA4E7">
            <w:pPr>
              <w:pStyle w:val="4"/>
              <w:jc w:val="left"/>
            </w:pPr>
            <w:r>
              <w:rPr>
                <w:rFonts w:ascii="仿宋_GB2312" w:hAnsi="仿宋_GB2312" w:eastAsia="仿宋_GB2312" w:cs="仿宋_GB2312"/>
              </w:rPr>
              <w:t>二氧化碳培养箱</w:t>
            </w:r>
          </w:p>
        </w:tc>
        <w:tc>
          <w:tcPr>
            <w:tcW w:w="821" w:type="dxa"/>
          </w:tcPr>
          <w:p w14:paraId="6B215C35">
            <w:pPr>
              <w:pStyle w:val="4"/>
              <w:jc w:val="right"/>
            </w:pPr>
            <w:r>
              <w:rPr>
                <w:rFonts w:ascii="仿宋_GB2312" w:hAnsi="仿宋_GB2312" w:eastAsia="仿宋_GB2312" w:cs="仿宋_GB2312"/>
              </w:rPr>
              <w:t>4.00（台）</w:t>
            </w:r>
          </w:p>
        </w:tc>
        <w:tc>
          <w:tcPr>
            <w:tcW w:w="821" w:type="dxa"/>
          </w:tcPr>
          <w:p w14:paraId="06AD3DFC">
            <w:pPr>
              <w:pStyle w:val="4"/>
              <w:jc w:val="right"/>
            </w:pPr>
            <w:r>
              <w:rPr>
                <w:rFonts w:ascii="仿宋_GB2312" w:hAnsi="仿宋_GB2312" w:eastAsia="仿宋_GB2312" w:cs="仿宋_GB2312"/>
              </w:rPr>
              <w:t>240,000.00</w:t>
            </w:r>
          </w:p>
        </w:tc>
        <w:tc>
          <w:tcPr>
            <w:tcW w:w="821" w:type="dxa"/>
          </w:tcPr>
          <w:p w14:paraId="3F4AEE1C">
            <w:pPr>
              <w:pStyle w:val="4"/>
              <w:jc w:val="left"/>
            </w:pPr>
            <w:r>
              <w:rPr>
                <w:rFonts w:ascii="仿宋_GB2312" w:hAnsi="仿宋_GB2312" w:eastAsia="仿宋_GB2312" w:cs="仿宋_GB2312"/>
              </w:rPr>
              <w:t>工业</w:t>
            </w:r>
          </w:p>
        </w:tc>
        <w:tc>
          <w:tcPr>
            <w:tcW w:w="821" w:type="dxa"/>
          </w:tcPr>
          <w:p w14:paraId="57FB1291">
            <w:pPr>
              <w:pStyle w:val="4"/>
              <w:jc w:val="left"/>
            </w:pPr>
            <w:r>
              <w:rPr>
                <w:rFonts w:ascii="仿宋_GB2312" w:hAnsi="仿宋_GB2312" w:eastAsia="仿宋_GB2312" w:cs="仿宋_GB2312"/>
              </w:rPr>
              <w:t>否</w:t>
            </w:r>
          </w:p>
        </w:tc>
        <w:tc>
          <w:tcPr>
            <w:tcW w:w="821" w:type="dxa"/>
          </w:tcPr>
          <w:p w14:paraId="2B444C2C">
            <w:pPr>
              <w:pStyle w:val="4"/>
              <w:jc w:val="left"/>
            </w:pPr>
            <w:r>
              <w:rPr>
                <w:rFonts w:ascii="仿宋_GB2312" w:hAnsi="仿宋_GB2312" w:eastAsia="仿宋_GB2312" w:cs="仿宋_GB2312"/>
              </w:rPr>
              <w:t>否</w:t>
            </w:r>
          </w:p>
        </w:tc>
        <w:tc>
          <w:tcPr>
            <w:tcW w:w="821" w:type="dxa"/>
          </w:tcPr>
          <w:p w14:paraId="7DDA408A">
            <w:pPr>
              <w:pStyle w:val="4"/>
              <w:jc w:val="left"/>
            </w:pPr>
            <w:r>
              <w:rPr>
                <w:rFonts w:ascii="仿宋_GB2312" w:hAnsi="仿宋_GB2312" w:eastAsia="仿宋_GB2312" w:cs="仿宋_GB2312"/>
              </w:rPr>
              <w:t>否</w:t>
            </w:r>
          </w:p>
        </w:tc>
        <w:tc>
          <w:tcPr>
            <w:tcW w:w="639" w:type="dxa"/>
          </w:tcPr>
          <w:p w14:paraId="38F809E8">
            <w:pPr>
              <w:pStyle w:val="4"/>
              <w:jc w:val="left"/>
            </w:pPr>
            <w:r>
              <w:rPr>
                <w:rFonts w:ascii="仿宋_GB2312" w:hAnsi="仿宋_GB2312" w:eastAsia="仿宋_GB2312" w:cs="仿宋_GB2312"/>
              </w:rPr>
              <w:t>否</w:t>
            </w:r>
          </w:p>
        </w:tc>
        <w:tc>
          <w:tcPr>
            <w:tcW w:w="639" w:type="dxa"/>
          </w:tcPr>
          <w:p w14:paraId="0E828330">
            <w:pPr>
              <w:pStyle w:val="4"/>
              <w:jc w:val="left"/>
            </w:pPr>
            <w:r>
              <w:rPr>
                <w:rFonts w:ascii="仿宋_GB2312" w:hAnsi="仿宋_GB2312" w:eastAsia="仿宋_GB2312" w:cs="仿宋_GB2312"/>
              </w:rPr>
              <w:t>否</w:t>
            </w:r>
          </w:p>
        </w:tc>
      </w:tr>
    </w:tbl>
    <w:p w14:paraId="3625922F">
      <w:pPr>
        <w:pStyle w:val="4"/>
        <w:jc w:val="left"/>
      </w:pPr>
      <w:r>
        <w:rPr>
          <w:rFonts w:ascii="仿宋_GB2312" w:hAnsi="仿宋_GB2312" w:eastAsia="仿宋_GB2312" w:cs="仿宋_GB2312"/>
        </w:rPr>
        <w:t>是否适用本国产品标准：是</w:t>
      </w:r>
    </w:p>
    <w:p w14:paraId="57F1C69C">
      <w:pPr>
        <w:pStyle w:val="4"/>
        <w:jc w:val="left"/>
        <w:outlineLvl w:val="3"/>
      </w:pPr>
      <w:r>
        <w:rPr>
          <w:rFonts w:ascii="仿宋_GB2312" w:hAnsi="仿宋_GB2312" w:eastAsia="仿宋_GB2312" w:cs="仿宋_GB2312"/>
          <w:b/>
          <w:sz w:val="24"/>
        </w:rPr>
        <w:t>报价要求</w:t>
      </w:r>
    </w:p>
    <w:p w14:paraId="2E50C3A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56DEDF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C4C6C1">
            <w:pPr>
              <w:pStyle w:val="4"/>
              <w:jc w:val="center"/>
            </w:pPr>
            <w:r>
              <w:rPr>
                <w:rFonts w:ascii="仿宋_GB2312" w:hAnsi="仿宋_GB2312" w:eastAsia="仿宋_GB2312" w:cs="仿宋_GB2312"/>
              </w:rPr>
              <w:t>序号</w:t>
            </w:r>
          </w:p>
        </w:tc>
        <w:tc>
          <w:tcPr>
            <w:tcW w:w="1707" w:type="dxa"/>
          </w:tcPr>
          <w:p w14:paraId="40801660">
            <w:pPr>
              <w:pStyle w:val="4"/>
              <w:jc w:val="center"/>
            </w:pPr>
            <w:r>
              <w:rPr>
                <w:rFonts w:ascii="仿宋_GB2312" w:hAnsi="仿宋_GB2312" w:eastAsia="仿宋_GB2312" w:cs="仿宋_GB2312"/>
              </w:rPr>
              <w:t>报价内容</w:t>
            </w:r>
          </w:p>
        </w:tc>
        <w:tc>
          <w:tcPr>
            <w:tcW w:w="1138" w:type="dxa"/>
          </w:tcPr>
          <w:p w14:paraId="6B4E15AE">
            <w:pPr>
              <w:pStyle w:val="4"/>
              <w:jc w:val="center"/>
            </w:pPr>
            <w:r>
              <w:rPr>
                <w:rFonts w:ascii="仿宋_GB2312" w:hAnsi="仿宋_GB2312" w:eastAsia="仿宋_GB2312" w:cs="仿宋_GB2312"/>
              </w:rPr>
              <w:t>数量（计量单位）</w:t>
            </w:r>
          </w:p>
        </w:tc>
        <w:tc>
          <w:tcPr>
            <w:tcW w:w="1365" w:type="dxa"/>
          </w:tcPr>
          <w:p w14:paraId="0D364E5F">
            <w:pPr>
              <w:pStyle w:val="4"/>
              <w:jc w:val="center"/>
            </w:pPr>
            <w:r>
              <w:rPr>
                <w:rFonts w:ascii="仿宋_GB2312" w:hAnsi="仿宋_GB2312" w:eastAsia="仿宋_GB2312" w:cs="仿宋_GB2312"/>
              </w:rPr>
              <w:t>最高限价</w:t>
            </w:r>
          </w:p>
        </w:tc>
        <w:tc>
          <w:tcPr>
            <w:tcW w:w="1138" w:type="dxa"/>
          </w:tcPr>
          <w:p w14:paraId="64EA455A">
            <w:pPr>
              <w:pStyle w:val="4"/>
              <w:jc w:val="center"/>
            </w:pPr>
            <w:r>
              <w:rPr>
                <w:rFonts w:ascii="仿宋_GB2312" w:hAnsi="仿宋_GB2312" w:eastAsia="仿宋_GB2312" w:cs="仿宋_GB2312"/>
              </w:rPr>
              <w:t>价款形式</w:t>
            </w:r>
          </w:p>
        </w:tc>
        <w:tc>
          <w:tcPr>
            <w:tcW w:w="1934" w:type="dxa"/>
          </w:tcPr>
          <w:p w14:paraId="5EF7EB4B">
            <w:pPr>
              <w:pStyle w:val="4"/>
              <w:jc w:val="center"/>
            </w:pPr>
            <w:r>
              <w:rPr>
                <w:rFonts w:ascii="仿宋_GB2312" w:hAnsi="仿宋_GB2312" w:eastAsia="仿宋_GB2312" w:cs="仿宋_GB2312"/>
              </w:rPr>
              <w:t>报价说明</w:t>
            </w:r>
          </w:p>
        </w:tc>
      </w:tr>
      <w:tr w14:paraId="0DF936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B366B58">
            <w:pPr>
              <w:pStyle w:val="4"/>
              <w:jc w:val="center"/>
            </w:pPr>
            <w:r>
              <w:rPr>
                <w:rFonts w:ascii="仿宋_GB2312" w:hAnsi="仿宋_GB2312" w:eastAsia="仿宋_GB2312" w:cs="仿宋_GB2312"/>
              </w:rPr>
              <w:t>1</w:t>
            </w:r>
          </w:p>
        </w:tc>
        <w:tc>
          <w:tcPr>
            <w:tcW w:w="1707" w:type="dxa"/>
          </w:tcPr>
          <w:p w14:paraId="40FC0D6C">
            <w:pPr>
              <w:pStyle w:val="4"/>
              <w:jc w:val="center"/>
            </w:pPr>
            <w:r>
              <w:rPr>
                <w:rFonts w:ascii="仿宋_GB2312" w:hAnsi="仿宋_GB2312" w:eastAsia="仿宋_GB2312" w:cs="仿宋_GB2312"/>
              </w:rPr>
              <w:t>全自动蛋白质纯化系统</w:t>
            </w:r>
          </w:p>
        </w:tc>
        <w:tc>
          <w:tcPr>
            <w:tcW w:w="1138" w:type="dxa"/>
          </w:tcPr>
          <w:p w14:paraId="40D93C6D">
            <w:pPr>
              <w:pStyle w:val="4"/>
              <w:jc w:val="center"/>
            </w:pPr>
            <w:r>
              <w:rPr>
                <w:rFonts w:ascii="仿宋_GB2312" w:hAnsi="仿宋_GB2312" w:eastAsia="仿宋_GB2312" w:cs="仿宋_GB2312"/>
              </w:rPr>
              <w:t>1.00（台）</w:t>
            </w:r>
          </w:p>
        </w:tc>
        <w:tc>
          <w:tcPr>
            <w:tcW w:w="1365" w:type="dxa"/>
          </w:tcPr>
          <w:p w14:paraId="5E7C031E">
            <w:pPr>
              <w:pStyle w:val="4"/>
              <w:jc w:val="center"/>
            </w:pPr>
            <w:r>
              <w:rPr>
                <w:rFonts w:ascii="仿宋_GB2312" w:hAnsi="仿宋_GB2312" w:eastAsia="仿宋_GB2312" w:cs="仿宋_GB2312"/>
              </w:rPr>
              <w:t>650,000.00</w:t>
            </w:r>
          </w:p>
        </w:tc>
        <w:tc>
          <w:tcPr>
            <w:tcW w:w="1138" w:type="dxa"/>
          </w:tcPr>
          <w:p w14:paraId="6B35F673">
            <w:pPr>
              <w:pStyle w:val="4"/>
              <w:jc w:val="center"/>
            </w:pPr>
            <w:r>
              <w:rPr>
                <w:rFonts w:ascii="仿宋_GB2312" w:hAnsi="仿宋_GB2312" w:eastAsia="仿宋_GB2312" w:cs="仿宋_GB2312"/>
              </w:rPr>
              <w:t>总价</w:t>
            </w:r>
          </w:p>
        </w:tc>
        <w:tc>
          <w:tcPr>
            <w:tcW w:w="1934" w:type="dxa"/>
          </w:tcPr>
          <w:p w14:paraId="2D9672C4">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r w14:paraId="20A201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80BF50">
            <w:pPr>
              <w:pStyle w:val="4"/>
              <w:jc w:val="center"/>
            </w:pPr>
            <w:r>
              <w:rPr>
                <w:rFonts w:ascii="仿宋_GB2312" w:hAnsi="仿宋_GB2312" w:eastAsia="仿宋_GB2312" w:cs="仿宋_GB2312"/>
              </w:rPr>
              <w:t>2</w:t>
            </w:r>
          </w:p>
        </w:tc>
        <w:tc>
          <w:tcPr>
            <w:tcW w:w="1707" w:type="dxa"/>
          </w:tcPr>
          <w:p w14:paraId="4A64E2D1">
            <w:pPr>
              <w:pStyle w:val="4"/>
              <w:jc w:val="center"/>
            </w:pPr>
            <w:r>
              <w:rPr>
                <w:rFonts w:ascii="仿宋_GB2312" w:hAnsi="仿宋_GB2312" w:eastAsia="仿宋_GB2312" w:cs="仿宋_GB2312"/>
              </w:rPr>
              <w:t>倒置显微镜(带成像系统)</w:t>
            </w:r>
          </w:p>
        </w:tc>
        <w:tc>
          <w:tcPr>
            <w:tcW w:w="1138" w:type="dxa"/>
          </w:tcPr>
          <w:p w14:paraId="5DCC7690">
            <w:pPr>
              <w:pStyle w:val="4"/>
              <w:jc w:val="center"/>
            </w:pPr>
            <w:r>
              <w:rPr>
                <w:rFonts w:ascii="仿宋_GB2312" w:hAnsi="仿宋_GB2312" w:eastAsia="仿宋_GB2312" w:cs="仿宋_GB2312"/>
              </w:rPr>
              <w:t>6.00（台）</w:t>
            </w:r>
          </w:p>
        </w:tc>
        <w:tc>
          <w:tcPr>
            <w:tcW w:w="1365" w:type="dxa"/>
          </w:tcPr>
          <w:p w14:paraId="1AF0934F">
            <w:pPr>
              <w:pStyle w:val="4"/>
              <w:jc w:val="center"/>
            </w:pPr>
            <w:r>
              <w:rPr>
                <w:rFonts w:ascii="仿宋_GB2312" w:hAnsi="仿宋_GB2312" w:eastAsia="仿宋_GB2312" w:cs="仿宋_GB2312"/>
              </w:rPr>
              <w:t>660,000.00</w:t>
            </w:r>
          </w:p>
        </w:tc>
        <w:tc>
          <w:tcPr>
            <w:tcW w:w="1138" w:type="dxa"/>
          </w:tcPr>
          <w:p w14:paraId="3DB02761">
            <w:pPr>
              <w:pStyle w:val="4"/>
              <w:jc w:val="center"/>
            </w:pPr>
            <w:r>
              <w:rPr>
                <w:rFonts w:ascii="仿宋_GB2312" w:hAnsi="仿宋_GB2312" w:eastAsia="仿宋_GB2312" w:cs="仿宋_GB2312"/>
              </w:rPr>
              <w:t>总价</w:t>
            </w:r>
          </w:p>
        </w:tc>
        <w:tc>
          <w:tcPr>
            <w:tcW w:w="1934" w:type="dxa"/>
          </w:tcPr>
          <w:p w14:paraId="41151942">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r w14:paraId="3D694C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765FF6A">
            <w:pPr>
              <w:pStyle w:val="4"/>
              <w:jc w:val="center"/>
            </w:pPr>
            <w:r>
              <w:rPr>
                <w:rFonts w:ascii="仿宋_GB2312" w:hAnsi="仿宋_GB2312" w:eastAsia="仿宋_GB2312" w:cs="仿宋_GB2312"/>
              </w:rPr>
              <w:t>3</w:t>
            </w:r>
          </w:p>
        </w:tc>
        <w:tc>
          <w:tcPr>
            <w:tcW w:w="1707" w:type="dxa"/>
          </w:tcPr>
          <w:p w14:paraId="17FFB582">
            <w:pPr>
              <w:pStyle w:val="4"/>
              <w:jc w:val="center"/>
            </w:pPr>
            <w:r>
              <w:rPr>
                <w:rFonts w:ascii="仿宋_GB2312" w:hAnsi="仿宋_GB2312" w:eastAsia="仿宋_GB2312" w:cs="仿宋_GB2312"/>
              </w:rPr>
              <w:t>水体微生物富集系统</w:t>
            </w:r>
          </w:p>
        </w:tc>
        <w:tc>
          <w:tcPr>
            <w:tcW w:w="1138" w:type="dxa"/>
          </w:tcPr>
          <w:p w14:paraId="570E0464">
            <w:pPr>
              <w:pStyle w:val="4"/>
              <w:jc w:val="center"/>
            </w:pPr>
            <w:r>
              <w:rPr>
                <w:rFonts w:ascii="仿宋_GB2312" w:hAnsi="仿宋_GB2312" w:eastAsia="仿宋_GB2312" w:cs="仿宋_GB2312"/>
              </w:rPr>
              <w:t>1.00（台）</w:t>
            </w:r>
          </w:p>
        </w:tc>
        <w:tc>
          <w:tcPr>
            <w:tcW w:w="1365" w:type="dxa"/>
          </w:tcPr>
          <w:p w14:paraId="2BFCB6BD">
            <w:pPr>
              <w:pStyle w:val="4"/>
              <w:jc w:val="center"/>
            </w:pPr>
            <w:r>
              <w:rPr>
                <w:rFonts w:ascii="仿宋_GB2312" w:hAnsi="仿宋_GB2312" w:eastAsia="仿宋_GB2312" w:cs="仿宋_GB2312"/>
              </w:rPr>
              <w:t>350,000.00</w:t>
            </w:r>
          </w:p>
        </w:tc>
        <w:tc>
          <w:tcPr>
            <w:tcW w:w="1138" w:type="dxa"/>
          </w:tcPr>
          <w:p w14:paraId="46A9A327">
            <w:pPr>
              <w:pStyle w:val="4"/>
              <w:jc w:val="center"/>
            </w:pPr>
            <w:r>
              <w:rPr>
                <w:rFonts w:ascii="仿宋_GB2312" w:hAnsi="仿宋_GB2312" w:eastAsia="仿宋_GB2312" w:cs="仿宋_GB2312"/>
              </w:rPr>
              <w:t>总价</w:t>
            </w:r>
          </w:p>
        </w:tc>
        <w:tc>
          <w:tcPr>
            <w:tcW w:w="1934" w:type="dxa"/>
          </w:tcPr>
          <w:p w14:paraId="41762220">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r w14:paraId="599771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6A1C763">
            <w:pPr>
              <w:pStyle w:val="4"/>
              <w:jc w:val="center"/>
            </w:pPr>
            <w:r>
              <w:rPr>
                <w:rFonts w:ascii="仿宋_GB2312" w:hAnsi="仿宋_GB2312" w:eastAsia="仿宋_GB2312" w:cs="仿宋_GB2312"/>
              </w:rPr>
              <w:t>4</w:t>
            </w:r>
          </w:p>
        </w:tc>
        <w:tc>
          <w:tcPr>
            <w:tcW w:w="1707" w:type="dxa"/>
          </w:tcPr>
          <w:p w14:paraId="57360AEC">
            <w:pPr>
              <w:pStyle w:val="4"/>
              <w:jc w:val="center"/>
            </w:pPr>
            <w:r>
              <w:rPr>
                <w:rFonts w:ascii="仿宋_GB2312" w:hAnsi="仿宋_GB2312" w:eastAsia="仿宋_GB2312" w:cs="仿宋_GB2312"/>
              </w:rPr>
              <w:t>冷冻研磨仪</w:t>
            </w:r>
          </w:p>
        </w:tc>
        <w:tc>
          <w:tcPr>
            <w:tcW w:w="1138" w:type="dxa"/>
          </w:tcPr>
          <w:p w14:paraId="4D8B7C1D">
            <w:pPr>
              <w:pStyle w:val="4"/>
              <w:jc w:val="center"/>
            </w:pPr>
            <w:r>
              <w:rPr>
                <w:rFonts w:ascii="仿宋_GB2312" w:hAnsi="仿宋_GB2312" w:eastAsia="仿宋_GB2312" w:cs="仿宋_GB2312"/>
              </w:rPr>
              <w:t>2.00（台）</w:t>
            </w:r>
          </w:p>
        </w:tc>
        <w:tc>
          <w:tcPr>
            <w:tcW w:w="1365" w:type="dxa"/>
          </w:tcPr>
          <w:p w14:paraId="2940940B">
            <w:pPr>
              <w:pStyle w:val="4"/>
              <w:jc w:val="center"/>
            </w:pPr>
            <w:r>
              <w:rPr>
                <w:rFonts w:ascii="仿宋_GB2312" w:hAnsi="仿宋_GB2312" w:eastAsia="仿宋_GB2312" w:cs="仿宋_GB2312"/>
              </w:rPr>
              <w:t>160,000.00</w:t>
            </w:r>
          </w:p>
        </w:tc>
        <w:tc>
          <w:tcPr>
            <w:tcW w:w="1138" w:type="dxa"/>
          </w:tcPr>
          <w:p w14:paraId="1BEF1203">
            <w:pPr>
              <w:pStyle w:val="4"/>
              <w:jc w:val="center"/>
            </w:pPr>
            <w:r>
              <w:rPr>
                <w:rFonts w:ascii="仿宋_GB2312" w:hAnsi="仿宋_GB2312" w:eastAsia="仿宋_GB2312" w:cs="仿宋_GB2312"/>
              </w:rPr>
              <w:t>总价</w:t>
            </w:r>
          </w:p>
        </w:tc>
        <w:tc>
          <w:tcPr>
            <w:tcW w:w="1934" w:type="dxa"/>
          </w:tcPr>
          <w:p w14:paraId="4FF0C77D">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r w14:paraId="52A00F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049B3EB">
            <w:pPr>
              <w:pStyle w:val="4"/>
              <w:jc w:val="center"/>
            </w:pPr>
            <w:r>
              <w:rPr>
                <w:rFonts w:ascii="仿宋_GB2312" w:hAnsi="仿宋_GB2312" w:eastAsia="仿宋_GB2312" w:cs="仿宋_GB2312"/>
              </w:rPr>
              <w:t>5</w:t>
            </w:r>
          </w:p>
        </w:tc>
        <w:tc>
          <w:tcPr>
            <w:tcW w:w="1707" w:type="dxa"/>
          </w:tcPr>
          <w:p w14:paraId="3F6935ED">
            <w:pPr>
              <w:pStyle w:val="4"/>
              <w:jc w:val="center"/>
            </w:pPr>
            <w:r>
              <w:rPr>
                <w:rFonts w:ascii="仿宋_GB2312" w:hAnsi="仿宋_GB2312" w:eastAsia="仿宋_GB2312" w:cs="仿宋_GB2312"/>
              </w:rPr>
              <w:t>冷冻切片机</w:t>
            </w:r>
          </w:p>
        </w:tc>
        <w:tc>
          <w:tcPr>
            <w:tcW w:w="1138" w:type="dxa"/>
          </w:tcPr>
          <w:p w14:paraId="1D84916A">
            <w:pPr>
              <w:pStyle w:val="4"/>
              <w:jc w:val="center"/>
            </w:pPr>
            <w:r>
              <w:rPr>
                <w:rFonts w:ascii="仿宋_GB2312" w:hAnsi="仿宋_GB2312" w:eastAsia="仿宋_GB2312" w:cs="仿宋_GB2312"/>
              </w:rPr>
              <w:t>1.00（台）</w:t>
            </w:r>
          </w:p>
        </w:tc>
        <w:tc>
          <w:tcPr>
            <w:tcW w:w="1365" w:type="dxa"/>
          </w:tcPr>
          <w:p w14:paraId="2FF381AF">
            <w:pPr>
              <w:pStyle w:val="4"/>
              <w:jc w:val="center"/>
            </w:pPr>
            <w:r>
              <w:rPr>
                <w:rFonts w:ascii="仿宋_GB2312" w:hAnsi="仿宋_GB2312" w:eastAsia="仿宋_GB2312" w:cs="仿宋_GB2312"/>
              </w:rPr>
              <w:t>270,000.00</w:t>
            </w:r>
          </w:p>
        </w:tc>
        <w:tc>
          <w:tcPr>
            <w:tcW w:w="1138" w:type="dxa"/>
          </w:tcPr>
          <w:p w14:paraId="5B605F44">
            <w:pPr>
              <w:pStyle w:val="4"/>
              <w:jc w:val="center"/>
            </w:pPr>
            <w:r>
              <w:rPr>
                <w:rFonts w:ascii="仿宋_GB2312" w:hAnsi="仿宋_GB2312" w:eastAsia="仿宋_GB2312" w:cs="仿宋_GB2312"/>
              </w:rPr>
              <w:t>总价</w:t>
            </w:r>
          </w:p>
        </w:tc>
        <w:tc>
          <w:tcPr>
            <w:tcW w:w="1934" w:type="dxa"/>
          </w:tcPr>
          <w:p w14:paraId="651BC692">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r w14:paraId="774CEF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2C9936D">
            <w:pPr>
              <w:pStyle w:val="4"/>
              <w:jc w:val="center"/>
            </w:pPr>
            <w:r>
              <w:rPr>
                <w:rFonts w:ascii="仿宋_GB2312" w:hAnsi="仿宋_GB2312" w:eastAsia="仿宋_GB2312" w:cs="仿宋_GB2312"/>
              </w:rPr>
              <w:t>6</w:t>
            </w:r>
          </w:p>
        </w:tc>
        <w:tc>
          <w:tcPr>
            <w:tcW w:w="1707" w:type="dxa"/>
          </w:tcPr>
          <w:p w14:paraId="4E9198FE">
            <w:pPr>
              <w:pStyle w:val="4"/>
              <w:jc w:val="center"/>
            </w:pPr>
            <w:r>
              <w:rPr>
                <w:rFonts w:ascii="仿宋_GB2312" w:hAnsi="仿宋_GB2312" w:eastAsia="仿宋_GB2312" w:cs="仿宋_GB2312"/>
              </w:rPr>
              <w:t>二氧化碳震荡培养箱</w:t>
            </w:r>
          </w:p>
        </w:tc>
        <w:tc>
          <w:tcPr>
            <w:tcW w:w="1138" w:type="dxa"/>
          </w:tcPr>
          <w:p w14:paraId="3AB13402">
            <w:pPr>
              <w:pStyle w:val="4"/>
              <w:jc w:val="center"/>
            </w:pPr>
            <w:r>
              <w:rPr>
                <w:rFonts w:ascii="仿宋_GB2312" w:hAnsi="仿宋_GB2312" w:eastAsia="仿宋_GB2312" w:cs="仿宋_GB2312"/>
              </w:rPr>
              <w:t>2.00（台）</w:t>
            </w:r>
          </w:p>
        </w:tc>
        <w:tc>
          <w:tcPr>
            <w:tcW w:w="1365" w:type="dxa"/>
          </w:tcPr>
          <w:p w14:paraId="2DD7FDBE">
            <w:pPr>
              <w:pStyle w:val="4"/>
              <w:jc w:val="center"/>
            </w:pPr>
            <w:r>
              <w:rPr>
                <w:rFonts w:ascii="仿宋_GB2312" w:hAnsi="仿宋_GB2312" w:eastAsia="仿宋_GB2312" w:cs="仿宋_GB2312"/>
              </w:rPr>
              <w:t>400,000.00</w:t>
            </w:r>
          </w:p>
        </w:tc>
        <w:tc>
          <w:tcPr>
            <w:tcW w:w="1138" w:type="dxa"/>
          </w:tcPr>
          <w:p w14:paraId="1B1505DC">
            <w:pPr>
              <w:pStyle w:val="4"/>
              <w:jc w:val="center"/>
            </w:pPr>
            <w:r>
              <w:rPr>
                <w:rFonts w:ascii="仿宋_GB2312" w:hAnsi="仿宋_GB2312" w:eastAsia="仿宋_GB2312" w:cs="仿宋_GB2312"/>
              </w:rPr>
              <w:t>总价</w:t>
            </w:r>
          </w:p>
        </w:tc>
        <w:tc>
          <w:tcPr>
            <w:tcW w:w="1934" w:type="dxa"/>
          </w:tcPr>
          <w:p w14:paraId="1CF30971">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r w14:paraId="5B6DC0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FBEAE63">
            <w:pPr>
              <w:pStyle w:val="4"/>
              <w:jc w:val="center"/>
            </w:pPr>
            <w:r>
              <w:rPr>
                <w:rFonts w:ascii="仿宋_GB2312" w:hAnsi="仿宋_GB2312" w:eastAsia="仿宋_GB2312" w:cs="仿宋_GB2312"/>
              </w:rPr>
              <w:t>7</w:t>
            </w:r>
          </w:p>
        </w:tc>
        <w:tc>
          <w:tcPr>
            <w:tcW w:w="1707" w:type="dxa"/>
          </w:tcPr>
          <w:p w14:paraId="7E093ADB">
            <w:pPr>
              <w:pStyle w:val="4"/>
              <w:jc w:val="center"/>
            </w:pPr>
            <w:r>
              <w:rPr>
                <w:rFonts w:ascii="仿宋_GB2312" w:hAnsi="仿宋_GB2312" w:eastAsia="仿宋_GB2312" w:cs="仿宋_GB2312"/>
              </w:rPr>
              <w:t>二氧化碳培养箱</w:t>
            </w:r>
          </w:p>
        </w:tc>
        <w:tc>
          <w:tcPr>
            <w:tcW w:w="1138" w:type="dxa"/>
          </w:tcPr>
          <w:p w14:paraId="0265D47E">
            <w:pPr>
              <w:pStyle w:val="4"/>
              <w:jc w:val="center"/>
            </w:pPr>
            <w:r>
              <w:rPr>
                <w:rFonts w:ascii="仿宋_GB2312" w:hAnsi="仿宋_GB2312" w:eastAsia="仿宋_GB2312" w:cs="仿宋_GB2312"/>
              </w:rPr>
              <w:t>4.00（台）</w:t>
            </w:r>
          </w:p>
        </w:tc>
        <w:tc>
          <w:tcPr>
            <w:tcW w:w="1365" w:type="dxa"/>
          </w:tcPr>
          <w:p w14:paraId="4CD94AB6">
            <w:pPr>
              <w:pStyle w:val="4"/>
              <w:jc w:val="center"/>
            </w:pPr>
            <w:r>
              <w:rPr>
                <w:rFonts w:ascii="仿宋_GB2312" w:hAnsi="仿宋_GB2312" w:eastAsia="仿宋_GB2312" w:cs="仿宋_GB2312"/>
              </w:rPr>
              <w:t>240,000.00</w:t>
            </w:r>
          </w:p>
        </w:tc>
        <w:tc>
          <w:tcPr>
            <w:tcW w:w="1138" w:type="dxa"/>
          </w:tcPr>
          <w:p w14:paraId="19AFA2ED">
            <w:pPr>
              <w:pStyle w:val="4"/>
              <w:jc w:val="center"/>
            </w:pPr>
            <w:r>
              <w:rPr>
                <w:rFonts w:ascii="仿宋_GB2312" w:hAnsi="仿宋_GB2312" w:eastAsia="仿宋_GB2312" w:cs="仿宋_GB2312"/>
              </w:rPr>
              <w:t>总价</w:t>
            </w:r>
          </w:p>
        </w:tc>
        <w:tc>
          <w:tcPr>
            <w:tcW w:w="1934" w:type="dxa"/>
          </w:tcPr>
          <w:p w14:paraId="218F64CD">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bl>
    <w:p w14:paraId="68DF4C20">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64E430E6">
      <w:pPr>
        <w:pStyle w:val="4"/>
        <w:jc w:val="left"/>
        <w:outlineLvl w:val="3"/>
      </w:pPr>
      <w:r>
        <w:rPr>
          <w:rFonts w:ascii="仿宋_GB2312" w:hAnsi="仿宋_GB2312" w:eastAsia="仿宋_GB2312" w:cs="仿宋_GB2312"/>
          <w:b/>
          <w:sz w:val="24"/>
        </w:rPr>
        <w:t>本项目涉及核心产品：</w:t>
      </w:r>
    </w:p>
    <w:p w14:paraId="6291CBB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5B6D0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C3451C">
            <w:pPr>
              <w:pStyle w:val="4"/>
              <w:jc w:val="center"/>
            </w:pPr>
            <w:r>
              <w:rPr>
                <w:rFonts w:ascii="仿宋_GB2312" w:hAnsi="仿宋_GB2312" w:eastAsia="仿宋_GB2312" w:cs="仿宋_GB2312"/>
              </w:rPr>
              <w:t>序号</w:t>
            </w:r>
          </w:p>
        </w:tc>
        <w:tc>
          <w:tcPr>
            <w:tcW w:w="2492" w:type="dxa"/>
          </w:tcPr>
          <w:p w14:paraId="4DD23779">
            <w:pPr>
              <w:pStyle w:val="4"/>
              <w:jc w:val="center"/>
            </w:pPr>
            <w:r>
              <w:rPr>
                <w:rFonts w:ascii="仿宋_GB2312" w:hAnsi="仿宋_GB2312" w:eastAsia="仿宋_GB2312" w:cs="仿宋_GB2312"/>
              </w:rPr>
              <w:t>采购品目名称</w:t>
            </w:r>
          </w:p>
        </w:tc>
        <w:tc>
          <w:tcPr>
            <w:tcW w:w="2492" w:type="dxa"/>
          </w:tcPr>
          <w:p w14:paraId="4F8E0624">
            <w:pPr>
              <w:pStyle w:val="4"/>
              <w:jc w:val="center"/>
            </w:pPr>
            <w:r>
              <w:rPr>
                <w:rFonts w:ascii="仿宋_GB2312" w:hAnsi="仿宋_GB2312" w:eastAsia="仿宋_GB2312" w:cs="仿宋_GB2312"/>
              </w:rPr>
              <w:t>标的名称</w:t>
            </w:r>
          </w:p>
        </w:tc>
        <w:tc>
          <w:tcPr>
            <w:tcW w:w="2492" w:type="dxa"/>
          </w:tcPr>
          <w:p w14:paraId="7144D32E">
            <w:pPr>
              <w:pStyle w:val="4"/>
              <w:jc w:val="center"/>
            </w:pPr>
            <w:r>
              <w:rPr>
                <w:rFonts w:ascii="仿宋_GB2312" w:hAnsi="仿宋_GB2312" w:eastAsia="仿宋_GB2312" w:cs="仿宋_GB2312"/>
              </w:rPr>
              <w:t>产品名称</w:t>
            </w:r>
          </w:p>
        </w:tc>
      </w:tr>
      <w:tr w14:paraId="48598B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9F7994">
            <w:pPr>
              <w:pStyle w:val="4"/>
              <w:jc w:val="left"/>
            </w:pPr>
            <w:r>
              <w:rPr>
                <w:rFonts w:ascii="仿宋_GB2312" w:hAnsi="仿宋_GB2312" w:eastAsia="仿宋_GB2312" w:cs="仿宋_GB2312"/>
              </w:rPr>
              <w:t>1</w:t>
            </w:r>
          </w:p>
        </w:tc>
        <w:tc>
          <w:tcPr>
            <w:tcW w:w="2492" w:type="dxa"/>
          </w:tcPr>
          <w:p w14:paraId="71AE2966">
            <w:pPr>
              <w:pStyle w:val="4"/>
              <w:jc w:val="left"/>
            </w:pPr>
            <w:r>
              <w:rPr>
                <w:rFonts w:ascii="仿宋_GB2312" w:hAnsi="仿宋_GB2312" w:eastAsia="仿宋_GB2312" w:cs="仿宋_GB2312"/>
              </w:rPr>
              <w:t>A02100604 生物、医学样品制备设备</w:t>
            </w:r>
          </w:p>
        </w:tc>
        <w:tc>
          <w:tcPr>
            <w:tcW w:w="2492" w:type="dxa"/>
          </w:tcPr>
          <w:p w14:paraId="77646704">
            <w:pPr>
              <w:pStyle w:val="4"/>
              <w:jc w:val="left"/>
            </w:pPr>
            <w:r>
              <w:rPr>
                <w:rFonts w:ascii="仿宋_GB2312" w:hAnsi="仿宋_GB2312" w:eastAsia="仿宋_GB2312" w:cs="仿宋_GB2312"/>
              </w:rPr>
              <w:t>全自动蛋白质纯化系统</w:t>
            </w:r>
          </w:p>
        </w:tc>
        <w:tc>
          <w:tcPr>
            <w:tcW w:w="2492" w:type="dxa"/>
          </w:tcPr>
          <w:p w14:paraId="3861A793">
            <w:pPr>
              <w:pStyle w:val="4"/>
              <w:jc w:val="left"/>
            </w:pPr>
            <w:r>
              <w:rPr>
                <w:rFonts w:ascii="仿宋_GB2312" w:hAnsi="仿宋_GB2312" w:eastAsia="仿宋_GB2312" w:cs="仿宋_GB2312"/>
              </w:rPr>
              <w:t>全自动蛋白质纯化系统</w:t>
            </w:r>
          </w:p>
        </w:tc>
      </w:tr>
    </w:tbl>
    <w:p w14:paraId="288FA080">
      <w:pPr>
        <w:pStyle w:val="4"/>
        <w:ind w:firstLine="480"/>
        <w:jc w:val="left"/>
      </w:pPr>
      <w:r>
        <w:rPr>
          <w:rFonts w:ascii="仿宋_GB2312" w:hAnsi="仿宋_GB2312" w:eastAsia="仿宋_GB2312" w:cs="仿宋_GB2312"/>
        </w:rPr>
        <w:t>注：涉及核心产品的，具体评审规定见第五章。</w:t>
      </w:r>
    </w:p>
    <w:p w14:paraId="2C852CE8">
      <w:pPr>
        <w:pStyle w:val="4"/>
        <w:jc w:val="left"/>
        <w:outlineLvl w:val="3"/>
      </w:pPr>
      <w:r>
        <w:rPr>
          <w:rFonts w:ascii="仿宋_GB2312" w:hAnsi="仿宋_GB2312" w:eastAsia="仿宋_GB2312" w:cs="仿宋_GB2312"/>
          <w:b/>
          <w:sz w:val="24"/>
        </w:rPr>
        <w:t>本项目涉及采购进口产品：</w:t>
      </w:r>
    </w:p>
    <w:p w14:paraId="02CDDD6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2C86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A0EF35">
            <w:pPr>
              <w:pStyle w:val="4"/>
              <w:jc w:val="center"/>
            </w:pPr>
            <w:r>
              <w:rPr>
                <w:rFonts w:ascii="仿宋_GB2312" w:hAnsi="仿宋_GB2312" w:eastAsia="仿宋_GB2312" w:cs="仿宋_GB2312"/>
              </w:rPr>
              <w:t>序号</w:t>
            </w:r>
          </w:p>
        </w:tc>
        <w:tc>
          <w:tcPr>
            <w:tcW w:w="2492" w:type="dxa"/>
          </w:tcPr>
          <w:p w14:paraId="41C70A44">
            <w:pPr>
              <w:pStyle w:val="4"/>
              <w:jc w:val="center"/>
            </w:pPr>
            <w:r>
              <w:rPr>
                <w:rFonts w:ascii="仿宋_GB2312" w:hAnsi="仿宋_GB2312" w:eastAsia="仿宋_GB2312" w:cs="仿宋_GB2312"/>
              </w:rPr>
              <w:t>采购品目名称</w:t>
            </w:r>
          </w:p>
        </w:tc>
        <w:tc>
          <w:tcPr>
            <w:tcW w:w="2492" w:type="dxa"/>
          </w:tcPr>
          <w:p w14:paraId="687A13CE">
            <w:pPr>
              <w:pStyle w:val="4"/>
              <w:jc w:val="center"/>
            </w:pPr>
            <w:r>
              <w:rPr>
                <w:rFonts w:ascii="仿宋_GB2312" w:hAnsi="仿宋_GB2312" w:eastAsia="仿宋_GB2312" w:cs="仿宋_GB2312"/>
              </w:rPr>
              <w:t>标的名称</w:t>
            </w:r>
          </w:p>
        </w:tc>
        <w:tc>
          <w:tcPr>
            <w:tcW w:w="2492" w:type="dxa"/>
          </w:tcPr>
          <w:p w14:paraId="3F3991CC">
            <w:pPr>
              <w:pStyle w:val="4"/>
              <w:jc w:val="center"/>
            </w:pPr>
            <w:r>
              <w:rPr>
                <w:rFonts w:ascii="仿宋_GB2312" w:hAnsi="仿宋_GB2312" w:eastAsia="仿宋_GB2312" w:cs="仿宋_GB2312"/>
              </w:rPr>
              <w:t>产品名称</w:t>
            </w:r>
          </w:p>
        </w:tc>
      </w:tr>
      <w:tr w14:paraId="6D8FA7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5EC4FBE">
            <w:pPr>
              <w:pStyle w:val="4"/>
              <w:jc w:val="center"/>
            </w:pPr>
            <w:r>
              <w:rPr>
                <w:rFonts w:ascii="仿宋_GB2312" w:hAnsi="仿宋_GB2312" w:eastAsia="仿宋_GB2312" w:cs="仿宋_GB2312"/>
              </w:rPr>
              <w:t>不涉及</w:t>
            </w:r>
          </w:p>
        </w:tc>
      </w:tr>
    </w:tbl>
    <w:p w14:paraId="284A6F1D">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4A79C9A">
      <w:pPr>
        <w:pStyle w:val="4"/>
        <w:jc w:val="left"/>
        <w:outlineLvl w:val="3"/>
      </w:pPr>
      <w:r>
        <w:rPr>
          <w:rFonts w:ascii="仿宋_GB2312" w:hAnsi="仿宋_GB2312" w:eastAsia="仿宋_GB2312" w:cs="仿宋_GB2312"/>
          <w:b/>
          <w:sz w:val="24"/>
        </w:rPr>
        <w:t>本项目涉及强制采购节能产品：</w:t>
      </w:r>
    </w:p>
    <w:p w14:paraId="2D526EC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CAE5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193CAC">
            <w:pPr>
              <w:pStyle w:val="4"/>
              <w:jc w:val="center"/>
            </w:pPr>
            <w:r>
              <w:rPr>
                <w:rFonts w:ascii="仿宋_GB2312" w:hAnsi="仿宋_GB2312" w:eastAsia="仿宋_GB2312" w:cs="仿宋_GB2312"/>
              </w:rPr>
              <w:t>序号</w:t>
            </w:r>
          </w:p>
        </w:tc>
        <w:tc>
          <w:tcPr>
            <w:tcW w:w="2492" w:type="dxa"/>
          </w:tcPr>
          <w:p w14:paraId="0A0BBDAF">
            <w:pPr>
              <w:pStyle w:val="4"/>
              <w:jc w:val="center"/>
            </w:pPr>
            <w:r>
              <w:rPr>
                <w:rFonts w:ascii="仿宋_GB2312" w:hAnsi="仿宋_GB2312" w:eastAsia="仿宋_GB2312" w:cs="仿宋_GB2312"/>
              </w:rPr>
              <w:t>采购品目名称</w:t>
            </w:r>
          </w:p>
        </w:tc>
        <w:tc>
          <w:tcPr>
            <w:tcW w:w="2492" w:type="dxa"/>
          </w:tcPr>
          <w:p w14:paraId="21136E90">
            <w:pPr>
              <w:pStyle w:val="4"/>
              <w:jc w:val="center"/>
            </w:pPr>
            <w:r>
              <w:rPr>
                <w:rFonts w:ascii="仿宋_GB2312" w:hAnsi="仿宋_GB2312" w:eastAsia="仿宋_GB2312" w:cs="仿宋_GB2312"/>
              </w:rPr>
              <w:t>标的名称</w:t>
            </w:r>
          </w:p>
        </w:tc>
        <w:tc>
          <w:tcPr>
            <w:tcW w:w="2492" w:type="dxa"/>
          </w:tcPr>
          <w:p w14:paraId="5811DB8A">
            <w:pPr>
              <w:pStyle w:val="4"/>
              <w:jc w:val="center"/>
            </w:pPr>
            <w:r>
              <w:rPr>
                <w:rFonts w:ascii="仿宋_GB2312" w:hAnsi="仿宋_GB2312" w:eastAsia="仿宋_GB2312" w:cs="仿宋_GB2312"/>
              </w:rPr>
              <w:t>产品名称</w:t>
            </w:r>
          </w:p>
        </w:tc>
      </w:tr>
      <w:tr w14:paraId="6D06AB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6D100F4">
            <w:pPr>
              <w:pStyle w:val="4"/>
              <w:jc w:val="center"/>
            </w:pPr>
            <w:r>
              <w:rPr>
                <w:rFonts w:ascii="仿宋_GB2312" w:hAnsi="仿宋_GB2312" w:eastAsia="仿宋_GB2312" w:cs="仿宋_GB2312"/>
              </w:rPr>
              <w:t>不涉及</w:t>
            </w:r>
          </w:p>
        </w:tc>
      </w:tr>
    </w:tbl>
    <w:p w14:paraId="10B68693">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263C408">
      <w:pPr>
        <w:pStyle w:val="4"/>
        <w:jc w:val="left"/>
      </w:pPr>
      <w:r>
        <w:rPr>
          <w:rFonts w:ascii="仿宋_GB2312" w:hAnsi="仿宋_GB2312" w:eastAsia="仿宋_GB2312" w:cs="仿宋_GB2312"/>
          <w:b/>
        </w:rPr>
        <w:t>本项目涉及优先采购节能产品：</w:t>
      </w:r>
    </w:p>
    <w:p w14:paraId="42826DC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C8DEE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73831A">
            <w:pPr>
              <w:pStyle w:val="4"/>
              <w:jc w:val="center"/>
            </w:pPr>
            <w:r>
              <w:rPr>
                <w:rFonts w:ascii="仿宋_GB2312" w:hAnsi="仿宋_GB2312" w:eastAsia="仿宋_GB2312" w:cs="仿宋_GB2312"/>
              </w:rPr>
              <w:t>序号</w:t>
            </w:r>
          </w:p>
        </w:tc>
        <w:tc>
          <w:tcPr>
            <w:tcW w:w="2492" w:type="dxa"/>
          </w:tcPr>
          <w:p w14:paraId="427707A5">
            <w:pPr>
              <w:pStyle w:val="4"/>
              <w:jc w:val="center"/>
            </w:pPr>
            <w:r>
              <w:rPr>
                <w:rFonts w:ascii="仿宋_GB2312" w:hAnsi="仿宋_GB2312" w:eastAsia="仿宋_GB2312" w:cs="仿宋_GB2312"/>
              </w:rPr>
              <w:t>采购品目名称</w:t>
            </w:r>
          </w:p>
        </w:tc>
        <w:tc>
          <w:tcPr>
            <w:tcW w:w="2492" w:type="dxa"/>
          </w:tcPr>
          <w:p w14:paraId="2897E011">
            <w:pPr>
              <w:pStyle w:val="4"/>
              <w:jc w:val="center"/>
            </w:pPr>
            <w:r>
              <w:rPr>
                <w:rFonts w:ascii="仿宋_GB2312" w:hAnsi="仿宋_GB2312" w:eastAsia="仿宋_GB2312" w:cs="仿宋_GB2312"/>
              </w:rPr>
              <w:t>标的名称</w:t>
            </w:r>
          </w:p>
        </w:tc>
        <w:tc>
          <w:tcPr>
            <w:tcW w:w="2492" w:type="dxa"/>
          </w:tcPr>
          <w:p w14:paraId="598A47FC">
            <w:pPr>
              <w:pStyle w:val="4"/>
              <w:jc w:val="center"/>
            </w:pPr>
            <w:r>
              <w:rPr>
                <w:rFonts w:ascii="仿宋_GB2312" w:hAnsi="仿宋_GB2312" w:eastAsia="仿宋_GB2312" w:cs="仿宋_GB2312"/>
              </w:rPr>
              <w:t>产品名称</w:t>
            </w:r>
          </w:p>
        </w:tc>
      </w:tr>
      <w:tr w14:paraId="379AC6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9C097A4">
            <w:pPr>
              <w:pStyle w:val="4"/>
              <w:jc w:val="center"/>
            </w:pPr>
            <w:r>
              <w:rPr>
                <w:rFonts w:ascii="仿宋_GB2312" w:hAnsi="仿宋_GB2312" w:eastAsia="仿宋_GB2312" w:cs="仿宋_GB2312"/>
              </w:rPr>
              <w:t>不涉及</w:t>
            </w:r>
          </w:p>
        </w:tc>
      </w:tr>
    </w:tbl>
    <w:p w14:paraId="4CCFE607">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8AC056F">
      <w:pPr>
        <w:pStyle w:val="4"/>
        <w:jc w:val="left"/>
        <w:outlineLvl w:val="3"/>
      </w:pPr>
      <w:r>
        <w:rPr>
          <w:rFonts w:ascii="仿宋_GB2312" w:hAnsi="仿宋_GB2312" w:eastAsia="仿宋_GB2312" w:cs="仿宋_GB2312"/>
          <w:b/>
          <w:sz w:val="24"/>
        </w:rPr>
        <w:t>本项目涉及优先采购环境标志产品：</w:t>
      </w:r>
    </w:p>
    <w:p w14:paraId="6C7B4D8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F5295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E1013B">
            <w:pPr>
              <w:pStyle w:val="4"/>
              <w:jc w:val="center"/>
            </w:pPr>
            <w:r>
              <w:rPr>
                <w:rFonts w:ascii="仿宋_GB2312" w:hAnsi="仿宋_GB2312" w:eastAsia="仿宋_GB2312" w:cs="仿宋_GB2312"/>
              </w:rPr>
              <w:t>序号</w:t>
            </w:r>
          </w:p>
        </w:tc>
        <w:tc>
          <w:tcPr>
            <w:tcW w:w="2492" w:type="dxa"/>
          </w:tcPr>
          <w:p w14:paraId="5AA586DF">
            <w:pPr>
              <w:pStyle w:val="4"/>
              <w:jc w:val="center"/>
            </w:pPr>
            <w:r>
              <w:rPr>
                <w:rFonts w:ascii="仿宋_GB2312" w:hAnsi="仿宋_GB2312" w:eastAsia="仿宋_GB2312" w:cs="仿宋_GB2312"/>
              </w:rPr>
              <w:t>采购品目名称</w:t>
            </w:r>
          </w:p>
        </w:tc>
        <w:tc>
          <w:tcPr>
            <w:tcW w:w="2492" w:type="dxa"/>
          </w:tcPr>
          <w:p w14:paraId="4286F9E8">
            <w:pPr>
              <w:pStyle w:val="4"/>
              <w:jc w:val="center"/>
            </w:pPr>
            <w:r>
              <w:rPr>
                <w:rFonts w:ascii="仿宋_GB2312" w:hAnsi="仿宋_GB2312" w:eastAsia="仿宋_GB2312" w:cs="仿宋_GB2312"/>
              </w:rPr>
              <w:t>标的名称</w:t>
            </w:r>
          </w:p>
        </w:tc>
        <w:tc>
          <w:tcPr>
            <w:tcW w:w="2492" w:type="dxa"/>
          </w:tcPr>
          <w:p w14:paraId="0E1AF6B8">
            <w:pPr>
              <w:pStyle w:val="4"/>
              <w:jc w:val="center"/>
            </w:pPr>
            <w:r>
              <w:rPr>
                <w:rFonts w:ascii="仿宋_GB2312" w:hAnsi="仿宋_GB2312" w:eastAsia="仿宋_GB2312" w:cs="仿宋_GB2312"/>
              </w:rPr>
              <w:t>产品名称</w:t>
            </w:r>
          </w:p>
        </w:tc>
      </w:tr>
      <w:tr w14:paraId="6F9B26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89D1290">
            <w:pPr>
              <w:pStyle w:val="4"/>
              <w:jc w:val="center"/>
            </w:pPr>
            <w:r>
              <w:rPr>
                <w:rFonts w:ascii="仿宋_GB2312" w:hAnsi="仿宋_GB2312" w:eastAsia="仿宋_GB2312" w:cs="仿宋_GB2312"/>
              </w:rPr>
              <w:t>不涉及</w:t>
            </w:r>
          </w:p>
        </w:tc>
      </w:tr>
    </w:tbl>
    <w:p w14:paraId="2AE32246">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077E5C0">
      <w:pPr>
        <w:pStyle w:val="4"/>
        <w:jc w:val="left"/>
        <w:outlineLvl w:val="2"/>
      </w:pPr>
      <w:r>
        <w:rPr>
          <w:rFonts w:ascii="仿宋_GB2312" w:hAnsi="仿宋_GB2312" w:eastAsia="仿宋_GB2312" w:cs="仿宋_GB2312"/>
          <w:b/>
          <w:sz w:val="28"/>
        </w:rPr>
        <w:t>3.2.技术要求</w:t>
      </w:r>
    </w:p>
    <w:p w14:paraId="7E2986D3">
      <w:pPr>
        <w:pStyle w:val="4"/>
        <w:jc w:val="left"/>
      </w:pPr>
      <w:r>
        <w:rPr>
          <w:rFonts w:ascii="仿宋_GB2312" w:hAnsi="仿宋_GB2312" w:eastAsia="仿宋_GB2312" w:cs="仿宋_GB2312"/>
        </w:rPr>
        <w:t>采购包1：</w:t>
      </w:r>
    </w:p>
    <w:p w14:paraId="2BFAAE60">
      <w:pPr>
        <w:pStyle w:val="4"/>
        <w:jc w:val="left"/>
      </w:pPr>
      <w:r>
        <w:rPr>
          <w:rFonts w:ascii="仿宋_GB2312" w:hAnsi="仿宋_GB2312" w:eastAsia="仿宋_GB2312" w:cs="仿宋_GB2312"/>
        </w:rPr>
        <w:t>标的名称：全自动蛋白质纯化系统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808C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5D0FF6">
            <w:pPr>
              <w:pStyle w:val="4"/>
              <w:jc w:val="center"/>
            </w:pPr>
            <w:r>
              <w:rPr>
                <w:rFonts w:ascii="仿宋_GB2312" w:hAnsi="仿宋_GB2312" w:eastAsia="仿宋_GB2312" w:cs="仿宋_GB2312"/>
              </w:rPr>
              <w:t>序号</w:t>
            </w:r>
          </w:p>
        </w:tc>
        <w:tc>
          <w:tcPr>
            <w:tcW w:w="581" w:type="dxa"/>
          </w:tcPr>
          <w:p w14:paraId="3F05C07F">
            <w:pPr>
              <w:pStyle w:val="4"/>
              <w:jc w:val="center"/>
            </w:pPr>
            <w:r>
              <w:rPr>
                <w:rFonts w:ascii="仿宋_GB2312" w:hAnsi="仿宋_GB2312" w:eastAsia="仿宋_GB2312" w:cs="仿宋_GB2312"/>
              </w:rPr>
              <w:t>符号标识</w:t>
            </w:r>
          </w:p>
        </w:tc>
        <w:tc>
          <w:tcPr>
            <w:tcW w:w="1495" w:type="dxa"/>
          </w:tcPr>
          <w:p w14:paraId="79296A2A">
            <w:pPr>
              <w:pStyle w:val="4"/>
              <w:jc w:val="center"/>
            </w:pPr>
            <w:r>
              <w:rPr>
                <w:rFonts w:ascii="仿宋_GB2312" w:hAnsi="仿宋_GB2312" w:eastAsia="仿宋_GB2312" w:cs="仿宋_GB2312"/>
              </w:rPr>
              <w:t>技术要求名称</w:t>
            </w:r>
          </w:p>
        </w:tc>
        <w:tc>
          <w:tcPr>
            <w:tcW w:w="5814" w:type="dxa"/>
          </w:tcPr>
          <w:p w14:paraId="4812897E">
            <w:pPr>
              <w:pStyle w:val="4"/>
              <w:jc w:val="center"/>
            </w:pPr>
            <w:r>
              <w:rPr>
                <w:rFonts w:ascii="仿宋_GB2312" w:hAnsi="仿宋_GB2312" w:eastAsia="仿宋_GB2312" w:cs="仿宋_GB2312"/>
              </w:rPr>
              <w:t>技术参数与性能指标</w:t>
            </w:r>
          </w:p>
        </w:tc>
      </w:tr>
      <w:tr w14:paraId="06296C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2C6C93">
            <w:pPr>
              <w:pStyle w:val="4"/>
              <w:jc w:val="center"/>
            </w:pPr>
            <w:r>
              <w:rPr>
                <w:rFonts w:ascii="仿宋_GB2312" w:hAnsi="仿宋_GB2312" w:eastAsia="仿宋_GB2312" w:cs="仿宋_GB2312"/>
              </w:rPr>
              <w:t>1</w:t>
            </w:r>
          </w:p>
        </w:tc>
        <w:tc>
          <w:tcPr>
            <w:tcW w:w="581" w:type="dxa"/>
          </w:tcPr>
          <w:p w14:paraId="556B7D8F"/>
        </w:tc>
        <w:tc>
          <w:tcPr>
            <w:tcW w:w="1495" w:type="dxa"/>
          </w:tcPr>
          <w:p w14:paraId="2F484005">
            <w:pPr>
              <w:pStyle w:val="4"/>
              <w:jc w:val="left"/>
            </w:pPr>
            <w:r>
              <w:rPr>
                <w:rFonts w:ascii="仿宋_GB2312" w:hAnsi="仿宋_GB2312" w:eastAsia="仿宋_GB2312" w:cs="仿宋_GB2312"/>
              </w:rPr>
              <w:t>技术参数</w:t>
            </w:r>
          </w:p>
        </w:tc>
        <w:tc>
          <w:tcPr>
            <w:tcW w:w="5814" w:type="dxa"/>
          </w:tcPr>
          <w:p w14:paraId="5112AB3B">
            <w:pPr>
              <w:pStyle w:val="4"/>
              <w:jc w:val="both"/>
            </w:pPr>
            <w:r>
              <w:rPr>
                <w:rFonts w:ascii="仿宋_GB2312" w:hAnsi="仿宋_GB2312" w:eastAsia="仿宋_GB2312" w:cs="仿宋_GB2312"/>
                <w:sz w:val="21"/>
              </w:rPr>
              <w:t>★1.系统泵为双泵四泵头，钛合金材质，每个泵配一个除气装置。每个泵配有润洗通路，用于润洗泵的柱塞杆。系统泵单泵流速范围至少覆盖：0.001～25 mL/min，流速准确度：±1.2%。系统泵压力范围至少覆盖：0～20 MPa。系统泵具备恒压调速功能。</w:t>
            </w:r>
          </w:p>
          <w:p w14:paraId="6F5B679C">
            <w:pPr>
              <w:pStyle w:val="4"/>
              <w:jc w:val="both"/>
            </w:pPr>
            <w:r>
              <w:rPr>
                <w:rFonts w:ascii="仿宋_GB2312" w:hAnsi="仿宋_GB2312" w:eastAsia="仿宋_GB2312" w:cs="仿宋_GB2312"/>
                <w:sz w:val="21"/>
              </w:rPr>
              <w:t>★2.紫外检测器：紫外检测波长范围至少覆盖：190～700 nm，波长范围内可同时检测至少3个任意波长。紫外检测器吸收范围：-6 AU～6 AU。</w:t>
            </w:r>
          </w:p>
          <w:p w14:paraId="4C43A8B0">
            <w:pPr>
              <w:pStyle w:val="4"/>
              <w:jc w:val="both"/>
            </w:pPr>
            <w:r>
              <w:rPr>
                <w:rFonts w:ascii="仿宋_GB2312" w:hAnsi="仿宋_GB2312" w:eastAsia="仿宋_GB2312" w:cs="仿宋_GB2312"/>
                <w:sz w:val="21"/>
              </w:rPr>
              <w:t>3.电导检测器:检测范围：0.01～999.99 mS/cm，压力范围：0～5 MPa。电导检测器和紫外检测器为独立模块。电导检测器可根据温度进行电导数值的自动矫正。温度检测器:检测范围：0～99℃，准确度：±1.5℃(环境温度4～45℃之间时)。压力检测器：数量≥1个，准确度：±0.02 MPa 或者±2%（取最大值）。pH监测器检测范围：0～14。</w:t>
            </w:r>
          </w:p>
          <w:p w14:paraId="3DC26D9A">
            <w:pPr>
              <w:pStyle w:val="4"/>
              <w:jc w:val="both"/>
            </w:pPr>
            <w:r>
              <w:rPr>
                <w:rFonts w:ascii="仿宋_GB2312" w:hAnsi="仿宋_GB2312" w:eastAsia="仿宋_GB2312" w:cs="仿宋_GB2312"/>
                <w:sz w:val="21"/>
              </w:rPr>
              <w:t>4.阀：整个流路采用生物惰性材质；具备进样阀：可实现平衡、载样、冲洗、进样。配置系统泵入口阀。配置出口阀：含组分收集器出口，废液出口，样品收集出口。柱位阀柱位数量≥1个，每个柱位均可实现正反向和旁路的切换。</w:t>
            </w:r>
          </w:p>
          <w:p w14:paraId="0273F8F2">
            <w:pPr>
              <w:pStyle w:val="4"/>
              <w:jc w:val="both"/>
            </w:pPr>
            <w:r>
              <w:rPr>
                <w:rFonts w:ascii="仿宋_GB2312" w:hAnsi="仿宋_GB2312" w:eastAsia="仿宋_GB2312" w:cs="仿宋_GB2312"/>
                <w:sz w:val="21"/>
              </w:rPr>
              <w:t>▲5.配置组分收集器，可至少兼容2 mL、5 mL、15 mL、50 mL收集架、96孔板。每管收集体积范围至少覆盖：0.1～50 mL。收集器可按时间、体积、信号峰收集。</w:t>
            </w:r>
          </w:p>
          <w:p w14:paraId="001E99CC">
            <w:pPr>
              <w:pStyle w:val="4"/>
              <w:jc w:val="both"/>
            </w:pPr>
            <w:r>
              <w:rPr>
                <w:rFonts w:ascii="仿宋_GB2312" w:hAnsi="仿宋_GB2312" w:eastAsia="仿宋_GB2312" w:cs="仿宋_GB2312"/>
                <w:sz w:val="21"/>
              </w:rPr>
              <w:t>▲6.电动混合器体积包括但不限于：0.6 mL、2 mL、5 mL。电动混合器配备在线过滤器。具有气泡传感器，可监测流路气泡。</w:t>
            </w:r>
          </w:p>
          <w:p w14:paraId="28F8F57D">
            <w:pPr>
              <w:pStyle w:val="4"/>
              <w:jc w:val="both"/>
            </w:pPr>
            <w:r>
              <w:rPr>
                <w:rFonts w:ascii="仿宋_GB2312" w:hAnsi="仿宋_GB2312" w:eastAsia="仿宋_GB2312" w:cs="仿宋_GB2312"/>
                <w:sz w:val="21"/>
              </w:rPr>
              <w:t>7.软件具备远程数据监控功能，可通过移动设备（手机或平板）实时显示运行图谱，并支持运行、暂停、继续、保持、下个断点和结束控制功能。</w:t>
            </w:r>
          </w:p>
          <w:p w14:paraId="0F7E0DFB">
            <w:pPr>
              <w:pStyle w:val="4"/>
              <w:jc w:val="both"/>
            </w:pPr>
            <w:r>
              <w:rPr>
                <w:rFonts w:ascii="仿宋_GB2312" w:hAnsi="仿宋_GB2312" w:eastAsia="仿宋_GB2312" w:cs="仿宋_GB2312"/>
                <w:sz w:val="21"/>
              </w:rPr>
              <w:t>★8.配置：脱盐柱2根；数据处理终端1套(安装适配投标仪器的控制软件以及数据处理软件)，输出结果可视化；彩色激光图文输出终端1套；1个设备操作工作台；2张实验凳。</w:t>
            </w:r>
          </w:p>
        </w:tc>
      </w:tr>
    </w:tbl>
    <w:p w14:paraId="0472D9C0">
      <w:pPr>
        <w:pStyle w:val="4"/>
        <w:jc w:val="left"/>
      </w:pPr>
      <w:r>
        <w:rPr>
          <w:rFonts w:ascii="仿宋_GB2312" w:hAnsi="仿宋_GB2312" w:eastAsia="仿宋_GB2312" w:cs="仿宋_GB2312"/>
        </w:rPr>
        <w:t>标的名称：倒置显微镜(带成像系统)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3419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F58C80">
            <w:pPr>
              <w:pStyle w:val="4"/>
              <w:jc w:val="center"/>
            </w:pPr>
            <w:r>
              <w:rPr>
                <w:rFonts w:ascii="仿宋_GB2312" w:hAnsi="仿宋_GB2312" w:eastAsia="仿宋_GB2312" w:cs="仿宋_GB2312"/>
              </w:rPr>
              <w:t>序号</w:t>
            </w:r>
          </w:p>
        </w:tc>
        <w:tc>
          <w:tcPr>
            <w:tcW w:w="581" w:type="dxa"/>
          </w:tcPr>
          <w:p w14:paraId="2611DD8D">
            <w:pPr>
              <w:pStyle w:val="4"/>
              <w:jc w:val="center"/>
            </w:pPr>
            <w:r>
              <w:rPr>
                <w:rFonts w:ascii="仿宋_GB2312" w:hAnsi="仿宋_GB2312" w:eastAsia="仿宋_GB2312" w:cs="仿宋_GB2312"/>
              </w:rPr>
              <w:t>符号标识</w:t>
            </w:r>
          </w:p>
        </w:tc>
        <w:tc>
          <w:tcPr>
            <w:tcW w:w="1495" w:type="dxa"/>
          </w:tcPr>
          <w:p w14:paraId="10D3C9EC">
            <w:pPr>
              <w:pStyle w:val="4"/>
              <w:jc w:val="center"/>
            </w:pPr>
            <w:r>
              <w:rPr>
                <w:rFonts w:ascii="仿宋_GB2312" w:hAnsi="仿宋_GB2312" w:eastAsia="仿宋_GB2312" w:cs="仿宋_GB2312"/>
              </w:rPr>
              <w:t>技术要求名称</w:t>
            </w:r>
          </w:p>
        </w:tc>
        <w:tc>
          <w:tcPr>
            <w:tcW w:w="5814" w:type="dxa"/>
          </w:tcPr>
          <w:p w14:paraId="36A85E98">
            <w:pPr>
              <w:pStyle w:val="4"/>
              <w:jc w:val="center"/>
            </w:pPr>
            <w:r>
              <w:rPr>
                <w:rFonts w:ascii="仿宋_GB2312" w:hAnsi="仿宋_GB2312" w:eastAsia="仿宋_GB2312" w:cs="仿宋_GB2312"/>
              </w:rPr>
              <w:t>技术参数与性能指标</w:t>
            </w:r>
          </w:p>
        </w:tc>
      </w:tr>
      <w:tr w14:paraId="44A459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3A81F9">
            <w:pPr>
              <w:pStyle w:val="4"/>
              <w:jc w:val="center"/>
            </w:pPr>
            <w:r>
              <w:rPr>
                <w:rFonts w:ascii="仿宋_GB2312" w:hAnsi="仿宋_GB2312" w:eastAsia="仿宋_GB2312" w:cs="仿宋_GB2312"/>
              </w:rPr>
              <w:t>1</w:t>
            </w:r>
          </w:p>
        </w:tc>
        <w:tc>
          <w:tcPr>
            <w:tcW w:w="581" w:type="dxa"/>
          </w:tcPr>
          <w:p w14:paraId="46C805F1"/>
        </w:tc>
        <w:tc>
          <w:tcPr>
            <w:tcW w:w="1495" w:type="dxa"/>
          </w:tcPr>
          <w:p w14:paraId="5C62FDCF">
            <w:pPr>
              <w:pStyle w:val="4"/>
              <w:jc w:val="left"/>
            </w:pPr>
            <w:r>
              <w:rPr>
                <w:rFonts w:ascii="仿宋_GB2312" w:hAnsi="仿宋_GB2312" w:eastAsia="仿宋_GB2312" w:cs="仿宋_GB2312"/>
              </w:rPr>
              <w:t>技术参数</w:t>
            </w:r>
          </w:p>
        </w:tc>
        <w:tc>
          <w:tcPr>
            <w:tcW w:w="5814" w:type="dxa"/>
          </w:tcPr>
          <w:p w14:paraId="39B69813">
            <w:pPr>
              <w:pStyle w:val="4"/>
              <w:jc w:val="both"/>
            </w:pPr>
            <w:r>
              <w:rPr>
                <w:rFonts w:ascii="仿宋_GB2312" w:hAnsi="仿宋_GB2312" w:eastAsia="仿宋_GB2312" w:cs="仿宋_GB2312"/>
                <w:color w:val="000000"/>
                <w:sz w:val="21"/>
              </w:rPr>
              <w:t>★</w:t>
            </w:r>
            <w:r>
              <w:rPr>
                <w:rFonts w:ascii="仿宋_GB2312" w:hAnsi="仿宋_GB2312" w:eastAsia="仿宋_GB2312" w:cs="仿宋_GB2312"/>
                <w:sz w:val="21"/>
              </w:rPr>
              <w:t>1.配备无限远校正光学系统，齐焦距离≤45 mm。具有明场、相差观察功能，配备明场及相差环板，至少满足4X～40X物镜相差观察；配备三目观察筒（双目观察+第三目用于成像），10X宽视野目镜，视场数≥22 mm，瞳距可调，屈光度可调；配备长寿命LED光源，设计使用寿命≥50,000小时；物镜转盘：≥5位，支持相差物镜；配备长工作距离相差物镜（全部具备相差功能）：4X（N.A.≥0.10，WD≥12 mm）；10X（N.A.≥0.22，WD≥7 mm）；20X（N.A.≥0.30，WD≥3 mm）；40X（N.A.≥0.50，WD≥2 mm）。</w:t>
            </w:r>
          </w:p>
          <w:p w14:paraId="5A13B8F1">
            <w:pPr>
              <w:pStyle w:val="4"/>
              <w:jc w:val="both"/>
            </w:pPr>
            <w:r>
              <w:rPr>
                <w:rFonts w:ascii="仿宋_GB2312" w:hAnsi="仿宋_GB2312" w:eastAsia="仿宋_GB2312" w:cs="仿宋_GB2312"/>
                <w:sz w:val="21"/>
              </w:rPr>
              <w:t>▲2.具备光强管理功能和节能模式：切换物镜时照明强度可自动调节，保持亮度恒定；可至少适配6-384孔板、35 mm培养皿、60 mm培养皿、100 mm培养皿、T25及T75培养瓶、血球计数板、玻片类实验室常用耗材。</w:t>
            </w:r>
          </w:p>
          <w:p w14:paraId="7EA189C6">
            <w:pPr>
              <w:pStyle w:val="4"/>
              <w:jc w:val="both"/>
            </w:pPr>
            <w:r>
              <w:rPr>
                <w:rFonts w:ascii="仿宋_GB2312" w:hAnsi="仿宋_GB2312" w:eastAsia="仿宋_GB2312" w:cs="仿宋_GB2312"/>
                <w:sz w:val="21"/>
              </w:rPr>
              <w:t>3.粗微调同轴，粗调每圈≥36.8 mm，微调每圈≤0.5 mm；X和Y轴式可移动载物台，活动范围≥75 mm(X)×50 mm(Y)，耐磨耐腐蚀，台面尺寸≥170×200 mm；可拆卸的超长工作距离聚光镜，N.A.≥0.30，工作距离≥60 mm；</w:t>
            </w:r>
          </w:p>
          <w:p w14:paraId="1048449A">
            <w:pPr>
              <w:pStyle w:val="4"/>
              <w:jc w:val="both"/>
            </w:pPr>
            <w:r>
              <w:rPr>
                <w:rFonts w:ascii="仿宋_GB2312" w:hAnsi="仿宋_GB2312" w:eastAsia="仿宋_GB2312" w:cs="仿宋_GB2312"/>
                <w:color w:val="000000"/>
                <w:sz w:val="21"/>
              </w:rPr>
              <w:t>★</w:t>
            </w:r>
            <w:r>
              <w:rPr>
                <w:rFonts w:ascii="仿宋_GB2312" w:hAnsi="仿宋_GB2312" w:eastAsia="仿宋_GB2312" w:cs="仿宋_GB2312"/>
                <w:sz w:val="21"/>
              </w:rPr>
              <w:t>4.配备独立成像系统，拍摄图片清晰，图片无拖尾；具备视频拍摄功能，支持视频录制；配套分析软件具备图像采集、实时预览、标尺添加、长度/面积测量、图像格式输出（至少包含：JPEG、PNG、TIFF），支持对比度调节、注释、多图拼接、视频录制；</w:t>
            </w:r>
          </w:p>
          <w:p w14:paraId="06C2B2BB">
            <w:pPr>
              <w:pStyle w:val="4"/>
              <w:jc w:val="both"/>
            </w:pPr>
            <w:r>
              <w:rPr>
                <w:rFonts w:ascii="仿宋_GB2312" w:hAnsi="仿宋_GB2312" w:eastAsia="仿宋_GB2312" w:cs="仿宋_GB2312"/>
                <w:sz w:val="21"/>
              </w:rPr>
              <w:t>▲5.配备的独立成像系统采用与主机同品牌的彩色CMOS或sCMOS相机，物理像素≥1200万像素。分析软件具备细胞融合度分析功能，可计算培养细胞的覆盖百分比；具备自动细胞计数功能。</w:t>
            </w:r>
          </w:p>
          <w:p w14:paraId="783AF523">
            <w:pPr>
              <w:pStyle w:val="4"/>
              <w:jc w:val="both"/>
            </w:pPr>
            <w:r>
              <w:rPr>
                <w:rFonts w:ascii="仿宋_GB2312" w:hAnsi="仿宋_GB2312" w:eastAsia="仿宋_GB2312" w:cs="仿宋_GB2312"/>
                <w:sz w:val="21"/>
              </w:rPr>
              <w:t>★6.配置：数据处理终端1套，能适配所投标产品的功能正常使用，可适配分析软件安装，输出结果可视化。</w:t>
            </w:r>
          </w:p>
        </w:tc>
      </w:tr>
    </w:tbl>
    <w:p w14:paraId="3A16336F">
      <w:pPr>
        <w:pStyle w:val="4"/>
        <w:jc w:val="left"/>
      </w:pPr>
      <w:r>
        <w:rPr>
          <w:rFonts w:ascii="仿宋_GB2312" w:hAnsi="仿宋_GB2312" w:eastAsia="仿宋_GB2312" w:cs="仿宋_GB2312"/>
        </w:rPr>
        <w:t>标的名称：水体微生物富集系统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7706F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F93D88">
            <w:pPr>
              <w:pStyle w:val="4"/>
              <w:jc w:val="center"/>
            </w:pPr>
            <w:r>
              <w:rPr>
                <w:rFonts w:ascii="仿宋_GB2312" w:hAnsi="仿宋_GB2312" w:eastAsia="仿宋_GB2312" w:cs="仿宋_GB2312"/>
              </w:rPr>
              <w:t>序号</w:t>
            </w:r>
          </w:p>
        </w:tc>
        <w:tc>
          <w:tcPr>
            <w:tcW w:w="581" w:type="dxa"/>
          </w:tcPr>
          <w:p w14:paraId="3DF94183">
            <w:pPr>
              <w:pStyle w:val="4"/>
              <w:jc w:val="center"/>
            </w:pPr>
            <w:r>
              <w:rPr>
                <w:rFonts w:ascii="仿宋_GB2312" w:hAnsi="仿宋_GB2312" w:eastAsia="仿宋_GB2312" w:cs="仿宋_GB2312"/>
              </w:rPr>
              <w:t>符号标识</w:t>
            </w:r>
          </w:p>
        </w:tc>
        <w:tc>
          <w:tcPr>
            <w:tcW w:w="1495" w:type="dxa"/>
          </w:tcPr>
          <w:p w14:paraId="78346748">
            <w:pPr>
              <w:pStyle w:val="4"/>
              <w:jc w:val="center"/>
            </w:pPr>
            <w:r>
              <w:rPr>
                <w:rFonts w:ascii="仿宋_GB2312" w:hAnsi="仿宋_GB2312" w:eastAsia="仿宋_GB2312" w:cs="仿宋_GB2312"/>
              </w:rPr>
              <w:t>技术要求名称</w:t>
            </w:r>
          </w:p>
        </w:tc>
        <w:tc>
          <w:tcPr>
            <w:tcW w:w="5814" w:type="dxa"/>
          </w:tcPr>
          <w:p w14:paraId="0D27A294">
            <w:pPr>
              <w:pStyle w:val="4"/>
              <w:jc w:val="center"/>
            </w:pPr>
            <w:r>
              <w:rPr>
                <w:rFonts w:ascii="仿宋_GB2312" w:hAnsi="仿宋_GB2312" w:eastAsia="仿宋_GB2312" w:cs="仿宋_GB2312"/>
              </w:rPr>
              <w:t>技术参数与性能指标</w:t>
            </w:r>
          </w:p>
        </w:tc>
      </w:tr>
      <w:tr w14:paraId="522994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B980D5">
            <w:pPr>
              <w:pStyle w:val="4"/>
              <w:jc w:val="center"/>
            </w:pPr>
            <w:r>
              <w:rPr>
                <w:rFonts w:ascii="仿宋_GB2312" w:hAnsi="仿宋_GB2312" w:eastAsia="仿宋_GB2312" w:cs="仿宋_GB2312"/>
              </w:rPr>
              <w:t>1</w:t>
            </w:r>
          </w:p>
        </w:tc>
        <w:tc>
          <w:tcPr>
            <w:tcW w:w="581" w:type="dxa"/>
          </w:tcPr>
          <w:p w14:paraId="0E8E11AD"/>
        </w:tc>
        <w:tc>
          <w:tcPr>
            <w:tcW w:w="1495" w:type="dxa"/>
          </w:tcPr>
          <w:p w14:paraId="7392B637">
            <w:pPr>
              <w:pStyle w:val="4"/>
              <w:jc w:val="left"/>
            </w:pPr>
            <w:r>
              <w:rPr>
                <w:rFonts w:ascii="仿宋_GB2312" w:hAnsi="仿宋_GB2312" w:eastAsia="仿宋_GB2312" w:cs="仿宋_GB2312"/>
              </w:rPr>
              <w:t>技术参数</w:t>
            </w:r>
          </w:p>
        </w:tc>
        <w:tc>
          <w:tcPr>
            <w:tcW w:w="5814" w:type="dxa"/>
          </w:tcPr>
          <w:p w14:paraId="2230C305">
            <w:pPr>
              <w:pStyle w:val="4"/>
              <w:jc w:val="both"/>
            </w:pPr>
            <w:r>
              <w:rPr>
                <w:rFonts w:ascii="仿宋_GB2312" w:hAnsi="仿宋_GB2312" w:eastAsia="仿宋_GB2312" w:cs="仿宋_GB2312"/>
                <w:sz w:val="21"/>
              </w:rPr>
              <w:t>1.水体微生物富集系统</w:t>
            </w:r>
          </w:p>
          <w:p w14:paraId="391928EE">
            <w:pPr>
              <w:pStyle w:val="4"/>
              <w:jc w:val="both"/>
            </w:pPr>
            <w:r>
              <w:rPr>
                <w:rFonts w:ascii="仿宋_GB2312" w:hAnsi="仿宋_GB2312" w:eastAsia="仿宋_GB2312" w:cs="仿宋_GB2312"/>
                <w:sz w:val="21"/>
              </w:rPr>
              <w:t>★1.1水体微生物富集系统采用磁珠法核酸富集纯化技术，适用于各类水体样本中病毒、细菌、真菌病原微生物核酸的富集与纯化，产物可直接用于qPCR、数字PCR、测序。主要指标：磁珠回收率≥95%，方法检出限≤10 copies/mL，代表性靶标平均回收率≥40%，单类靶标回收率≥30%。</w:t>
            </w:r>
          </w:p>
          <w:p w14:paraId="7DF62CFA">
            <w:pPr>
              <w:pStyle w:val="4"/>
              <w:jc w:val="both"/>
            </w:pPr>
            <w:r>
              <w:rPr>
                <w:rFonts w:ascii="仿宋_GB2312" w:hAnsi="仿宋_GB2312" w:eastAsia="仿宋_GB2312" w:cs="仿宋_GB2312"/>
                <w:sz w:val="21"/>
              </w:rPr>
              <w:t>★1.2样本通量≥24个/次，支持单样本独立运行；单批次富集提取流程≤60min；qPCR内参Ct值漂移≤1；单次最大处理体积≥8 mL，终产物体积≤200μL；支持大体积上样富集，富集倍数≥100倍，并可自动洗脱至标准2mL离心管；配备中文触控屏，支持程序调用、存储及数据导出；采用桌面式结构设计，设备可放置于实验台面使用，外形尺寸≤500 mm×550 mm×500 mm。</w:t>
            </w:r>
          </w:p>
          <w:p w14:paraId="017ADD0B">
            <w:pPr>
              <w:pStyle w:val="4"/>
              <w:jc w:val="both"/>
            </w:pPr>
            <w:r>
              <w:rPr>
                <w:rFonts w:ascii="仿宋_GB2312" w:hAnsi="仿宋_GB2312" w:eastAsia="仿宋_GB2312" w:cs="仿宋_GB2312"/>
                <w:sz w:val="21"/>
              </w:rPr>
              <w:t>▲1.3配备紫外定时消毒、HEPA过滤排风、安全门联动停机及急停开关；裂解位加热最高温度≥100℃，控温精度±1.5℃；洗脱位制冷最低温度≤4℃，具备实验完成后产物4℃低温暂存功能；支持震荡或旋转混匀及断电保护。</w:t>
            </w:r>
          </w:p>
          <w:p w14:paraId="6F7FE468">
            <w:pPr>
              <w:pStyle w:val="4"/>
              <w:jc w:val="both"/>
            </w:pPr>
            <w:r>
              <w:rPr>
                <w:rFonts w:ascii="仿宋_GB2312" w:hAnsi="仿宋_GB2312" w:eastAsia="仿宋_GB2312" w:cs="仿宋_GB2312"/>
                <w:sz w:val="21"/>
              </w:rPr>
              <w:t>1.4试剂平台宜开放或半开放，兼容磁珠法核酸提取、富集试剂，具备防交叉污染设计，提纯孔间差≤3%。</w:t>
            </w:r>
          </w:p>
          <w:p w14:paraId="5F75B504">
            <w:pPr>
              <w:pStyle w:val="4"/>
              <w:jc w:val="both"/>
            </w:pPr>
            <w:r>
              <w:rPr>
                <w:rFonts w:ascii="仿宋_GB2312" w:hAnsi="仿宋_GB2312" w:eastAsia="仿宋_GB2312" w:cs="仿宋_GB2312"/>
                <w:sz w:val="21"/>
              </w:rPr>
              <w:t>2.污水自动采样器</w:t>
            </w:r>
          </w:p>
          <w:p w14:paraId="5F4C6DA1">
            <w:pPr>
              <w:pStyle w:val="4"/>
              <w:jc w:val="both"/>
            </w:pPr>
            <w:r>
              <w:rPr>
                <w:rFonts w:ascii="仿宋_GB2312" w:hAnsi="仿宋_GB2312" w:eastAsia="仿宋_GB2312" w:cs="仿宋_GB2312"/>
                <w:sz w:val="21"/>
              </w:rPr>
              <w:t>★2.1支持24小时连续采样，具备定时定量、等比例、平行采样模式；采样量误差≤5%，等比例采样误差≤10%，平行采样距离≥100 m，垂直吸程≥8 m；样品仓温度0～5℃可调，控温精度±1℃；支持流量校准、样品瓶自动分装、断电保护及耐腐蚀蠕动泵；外形尺寸≤900 mm×700 mm×800 mm。</w:t>
            </w:r>
          </w:p>
          <w:p w14:paraId="46E91FCB">
            <w:pPr>
              <w:pStyle w:val="4"/>
              <w:jc w:val="both"/>
            </w:pPr>
            <w:r>
              <w:rPr>
                <w:rFonts w:ascii="仿宋_GB2312" w:hAnsi="仿宋_GB2312" w:eastAsia="仿宋_GB2312" w:cs="仿宋_GB2312"/>
                <w:sz w:val="21"/>
              </w:rPr>
              <w:t>2.2具备管路预淋洗、采样后排空、防堵塞过滤和溢流保护功能；可存储采样记录和系统日志，支持定位、远程操控、故障报警及数据接口。</w:t>
            </w:r>
          </w:p>
          <w:p w14:paraId="6EF99B9E">
            <w:pPr>
              <w:pStyle w:val="4"/>
              <w:jc w:val="both"/>
            </w:pPr>
            <w:r>
              <w:rPr>
                <w:rFonts w:ascii="仿宋_GB2312" w:hAnsi="仿宋_GB2312" w:eastAsia="仿宋_GB2312" w:cs="仿宋_GB2312"/>
                <w:sz w:val="21"/>
              </w:rPr>
              <w:t>★3.配置：水体微生物富集系统原厂配套试剂耗材1套（至少含搅拌套、核酸提取试剂盒、离心管），可完成水样检测测试数量不少于5测试（5T）。</w:t>
            </w:r>
          </w:p>
        </w:tc>
      </w:tr>
    </w:tbl>
    <w:p w14:paraId="60111C5D">
      <w:pPr>
        <w:pStyle w:val="4"/>
        <w:jc w:val="left"/>
      </w:pPr>
      <w:r>
        <w:rPr>
          <w:rFonts w:ascii="仿宋_GB2312" w:hAnsi="仿宋_GB2312" w:eastAsia="仿宋_GB2312" w:cs="仿宋_GB2312"/>
        </w:rPr>
        <w:t>标的名称：冷冻研磨仪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026F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DA57D7">
            <w:pPr>
              <w:pStyle w:val="4"/>
              <w:jc w:val="center"/>
            </w:pPr>
            <w:r>
              <w:rPr>
                <w:rFonts w:ascii="仿宋_GB2312" w:hAnsi="仿宋_GB2312" w:eastAsia="仿宋_GB2312" w:cs="仿宋_GB2312"/>
              </w:rPr>
              <w:t>序号</w:t>
            </w:r>
          </w:p>
        </w:tc>
        <w:tc>
          <w:tcPr>
            <w:tcW w:w="581" w:type="dxa"/>
          </w:tcPr>
          <w:p w14:paraId="07650F69">
            <w:pPr>
              <w:pStyle w:val="4"/>
              <w:jc w:val="center"/>
            </w:pPr>
            <w:r>
              <w:rPr>
                <w:rFonts w:ascii="仿宋_GB2312" w:hAnsi="仿宋_GB2312" w:eastAsia="仿宋_GB2312" w:cs="仿宋_GB2312"/>
              </w:rPr>
              <w:t>符号标识</w:t>
            </w:r>
          </w:p>
        </w:tc>
        <w:tc>
          <w:tcPr>
            <w:tcW w:w="1495" w:type="dxa"/>
          </w:tcPr>
          <w:p w14:paraId="56A6A2A2">
            <w:pPr>
              <w:pStyle w:val="4"/>
              <w:jc w:val="center"/>
            </w:pPr>
            <w:r>
              <w:rPr>
                <w:rFonts w:ascii="仿宋_GB2312" w:hAnsi="仿宋_GB2312" w:eastAsia="仿宋_GB2312" w:cs="仿宋_GB2312"/>
              </w:rPr>
              <w:t>技术要求名称</w:t>
            </w:r>
          </w:p>
        </w:tc>
        <w:tc>
          <w:tcPr>
            <w:tcW w:w="5814" w:type="dxa"/>
          </w:tcPr>
          <w:p w14:paraId="5AEFEA41">
            <w:pPr>
              <w:pStyle w:val="4"/>
              <w:jc w:val="center"/>
            </w:pPr>
            <w:r>
              <w:rPr>
                <w:rFonts w:ascii="仿宋_GB2312" w:hAnsi="仿宋_GB2312" w:eastAsia="仿宋_GB2312" w:cs="仿宋_GB2312"/>
              </w:rPr>
              <w:t>技术参数与性能指标</w:t>
            </w:r>
          </w:p>
        </w:tc>
      </w:tr>
      <w:tr w14:paraId="7BADB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455207">
            <w:pPr>
              <w:pStyle w:val="4"/>
              <w:jc w:val="center"/>
            </w:pPr>
            <w:r>
              <w:rPr>
                <w:rFonts w:ascii="仿宋_GB2312" w:hAnsi="仿宋_GB2312" w:eastAsia="仿宋_GB2312" w:cs="仿宋_GB2312"/>
              </w:rPr>
              <w:t>1</w:t>
            </w:r>
          </w:p>
        </w:tc>
        <w:tc>
          <w:tcPr>
            <w:tcW w:w="581" w:type="dxa"/>
          </w:tcPr>
          <w:p w14:paraId="323A4A7C"/>
        </w:tc>
        <w:tc>
          <w:tcPr>
            <w:tcW w:w="1495" w:type="dxa"/>
          </w:tcPr>
          <w:p w14:paraId="620AC10B">
            <w:pPr>
              <w:pStyle w:val="4"/>
              <w:jc w:val="left"/>
            </w:pPr>
            <w:r>
              <w:rPr>
                <w:rFonts w:ascii="仿宋_GB2312" w:hAnsi="仿宋_GB2312" w:eastAsia="仿宋_GB2312" w:cs="仿宋_GB2312"/>
              </w:rPr>
              <w:t>技术参数</w:t>
            </w:r>
          </w:p>
        </w:tc>
        <w:tc>
          <w:tcPr>
            <w:tcW w:w="5814" w:type="dxa"/>
          </w:tcPr>
          <w:p w14:paraId="64543B68">
            <w:pPr>
              <w:pStyle w:val="4"/>
              <w:jc w:val="both"/>
            </w:pPr>
            <w:r>
              <w:rPr>
                <w:rFonts w:ascii="仿宋_GB2312" w:hAnsi="仿宋_GB2312" w:eastAsia="仿宋_GB2312" w:cs="仿宋_GB2312"/>
                <w:sz w:val="21"/>
              </w:rPr>
              <w:t>★1.至少支持湿磨、干磨、和低温3种研磨方式，具有压缩机制冷装置，可同时处理最大样本量≥48个样品，可至少兼容2.0 mL、5.0 mL、15 mL、50 mL规格研磨管的适配器，适配器可适配多品牌研磨管，最终出料粒度≤5 µm。</w:t>
            </w:r>
          </w:p>
          <w:p w14:paraId="1024EA67">
            <w:pPr>
              <w:pStyle w:val="4"/>
              <w:jc w:val="both"/>
            </w:pPr>
            <w:r>
              <w:rPr>
                <w:rFonts w:ascii="仿宋_GB2312" w:hAnsi="仿宋_GB2312" w:eastAsia="仿宋_GB2312" w:cs="仿宋_GB2312"/>
                <w:sz w:val="21"/>
              </w:rPr>
              <w:t>▲2.仪器温度控制范围为-50℃～20℃可调，控温精度±1℃；高频工作状态下能保证研磨管的完整度≥99.9%。</w:t>
            </w:r>
          </w:p>
          <w:p w14:paraId="74B1F4B5">
            <w:pPr>
              <w:pStyle w:val="4"/>
              <w:jc w:val="both"/>
            </w:pPr>
            <w:r>
              <w:rPr>
                <w:rFonts w:ascii="仿宋_GB2312" w:hAnsi="仿宋_GB2312" w:eastAsia="仿宋_GB2312" w:cs="仿宋_GB2312"/>
                <w:sz w:val="21"/>
              </w:rPr>
              <w:t>3.设备配套适配器支持密闭转运，研磨工序完成后，可整体取出适配器；可存储≥20组数据；带自动中心定位的紧固装置，工作时安全锁，全程保护。</w:t>
            </w:r>
          </w:p>
          <w:p w14:paraId="3E02D1DA">
            <w:pPr>
              <w:pStyle w:val="4"/>
              <w:jc w:val="both"/>
            </w:pPr>
            <w:r>
              <w:rPr>
                <w:rFonts w:ascii="仿宋_GB2312" w:hAnsi="仿宋_GB2312" w:eastAsia="仿宋_GB2312" w:cs="仿宋_GB2312"/>
                <w:sz w:val="21"/>
              </w:rPr>
              <w:t>★4.配置：适配2.0</w:t>
            </w:r>
            <w:r>
              <w:rPr>
                <w:rFonts w:ascii="仿宋_GB2312" w:hAnsi="仿宋_GB2312" w:eastAsia="仿宋_GB2312" w:cs="仿宋_GB2312"/>
              </w:rPr>
              <w:t xml:space="preserve"> </w:t>
            </w:r>
            <w:r>
              <w:rPr>
                <w:rFonts w:ascii="仿宋_GB2312" w:hAnsi="仿宋_GB2312" w:eastAsia="仿宋_GB2312" w:cs="仿宋_GB2312"/>
                <w:sz w:val="21"/>
              </w:rPr>
              <w:t>mL、5.0</w:t>
            </w:r>
            <w:r>
              <w:rPr>
                <w:rFonts w:ascii="仿宋_GB2312" w:hAnsi="仿宋_GB2312" w:eastAsia="仿宋_GB2312" w:cs="仿宋_GB2312"/>
              </w:rPr>
              <w:t xml:space="preserve"> </w:t>
            </w:r>
            <w:r>
              <w:rPr>
                <w:rFonts w:ascii="仿宋_GB2312" w:hAnsi="仿宋_GB2312" w:eastAsia="仿宋_GB2312" w:cs="仿宋_GB2312"/>
                <w:sz w:val="21"/>
              </w:rPr>
              <w:t>mL、15</w:t>
            </w:r>
            <w:r>
              <w:rPr>
                <w:rFonts w:ascii="仿宋_GB2312" w:hAnsi="仿宋_GB2312" w:eastAsia="仿宋_GB2312" w:cs="仿宋_GB2312"/>
              </w:rPr>
              <w:t xml:space="preserve"> </w:t>
            </w:r>
            <w:r>
              <w:rPr>
                <w:rFonts w:ascii="仿宋_GB2312" w:hAnsi="仿宋_GB2312" w:eastAsia="仿宋_GB2312" w:cs="仿宋_GB2312"/>
                <w:sz w:val="21"/>
              </w:rPr>
              <w:t>mL、50</w:t>
            </w:r>
            <w:r>
              <w:rPr>
                <w:rFonts w:ascii="仿宋_GB2312" w:hAnsi="仿宋_GB2312" w:eastAsia="仿宋_GB2312" w:cs="仿宋_GB2312"/>
              </w:rPr>
              <w:t xml:space="preserve"> </w:t>
            </w:r>
            <w:r>
              <w:rPr>
                <w:rFonts w:ascii="仿宋_GB2312" w:hAnsi="仿宋_GB2312" w:eastAsia="仿宋_GB2312" w:cs="仿宋_GB2312"/>
                <w:sz w:val="21"/>
              </w:rPr>
              <w:t>mL规格研磨管的适配器各一套及研磨珠1瓶（规格：3 mm研磨珠，50</w:t>
            </w:r>
            <w:r>
              <w:rPr>
                <w:rFonts w:ascii="仿宋_GB2312" w:hAnsi="仿宋_GB2312" w:eastAsia="仿宋_GB2312" w:cs="仿宋_GB2312"/>
              </w:rPr>
              <w:t xml:space="preserve"> </w:t>
            </w:r>
            <w:r>
              <w:rPr>
                <w:rFonts w:ascii="仿宋_GB2312" w:hAnsi="仿宋_GB2312" w:eastAsia="仿宋_GB2312" w:cs="仿宋_GB2312"/>
                <w:sz w:val="21"/>
              </w:rPr>
              <w:t>mL/瓶或者1000颗/瓶）。</w:t>
            </w:r>
          </w:p>
        </w:tc>
      </w:tr>
    </w:tbl>
    <w:p w14:paraId="2E07840F">
      <w:pPr>
        <w:pStyle w:val="4"/>
        <w:jc w:val="left"/>
      </w:pPr>
      <w:r>
        <w:rPr>
          <w:rFonts w:ascii="仿宋_GB2312" w:hAnsi="仿宋_GB2312" w:eastAsia="仿宋_GB2312" w:cs="仿宋_GB2312"/>
        </w:rPr>
        <w:t>标的名称：冷冻切片机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3AD30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FAC5FE">
            <w:pPr>
              <w:pStyle w:val="4"/>
              <w:jc w:val="center"/>
            </w:pPr>
            <w:r>
              <w:rPr>
                <w:rFonts w:ascii="仿宋_GB2312" w:hAnsi="仿宋_GB2312" w:eastAsia="仿宋_GB2312" w:cs="仿宋_GB2312"/>
              </w:rPr>
              <w:t>序号</w:t>
            </w:r>
          </w:p>
        </w:tc>
        <w:tc>
          <w:tcPr>
            <w:tcW w:w="581" w:type="dxa"/>
          </w:tcPr>
          <w:p w14:paraId="18EC7496">
            <w:pPr>
              <w:pStyle w:val="4"/>
              <w:jc w:val="center"/>
            </w:pPr>
            <w:r>
              <w:rPr>
                <w:rFonts w:ascii="仿宋_GB2312" w:hAnsi="仿宋_GB2312" w:eastAsia="仿宋_GB2312" w:cs="仿宋_GB2312"/>
              </w:rPr>
              <w:t>符号标识</w:t>
            </w:r>
          </w:p>
        </w:tc>
        <w:tc>
          <w:tcPr>
            <w:tcW w:w="1495" w:type="dxa"/>
          </w:tcPr>
          <w:p w14:paraId="7B96344A">
            <w:pPr>
              <w:pStyle w:val="4"/>
              <w:jc w:val="center"/>
            </w:pPr>
            <w:r>
              <w:rPr>
                <w:rFonts w:ascii="仿宋_GB2312" w:hAnsi="仿宋_GB2312" w:eastAsia="仿宋_GB2312" w:cs="仿宋_GB2312"/>
              </w:rPr>
              <w:t>技术要求名称</w:t>
            </w:r>
          </w:p>
        </w:tc>
        <w:tc>
          <w:tcPr>
            <w:tcW w:w="5814" w:type="dxa"/>
          </w:tcPr>
          <w:p w14:paraId="70D7DB4B">
            <w:pPr>
              <w:pStyle w:val="4"/>
              <w:jc w:val="center"/>
            </w:pPr>
            <w:r>
              <w:rPr>
                <w:rFonts w:ascii="仿宋_GB2312" w:hAnsi="仿宋_GB2312" w:eastAsia="仿宋_GB2312" w:cs="仿宋_GB2312"/>
              </w:rPr>
              <w:t>技术参数与性能指标</w:t>
            </w:r>
          </w:p>
        </w:tc>
      </w:tr>
      <w:tr w14:paraId="5E835D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1E7307">
            <w:pPr>
              <w:pStyle w:val="4"/>
              <w:jc w:val="center"/>
            </w:pPr>
            <w:r>
              <w:rPr>
                <w:rFonts w:ascii="仿宋_GB2312" w:hAnsi="仿宋_GB2312" w:eastAsia="仿宋_GB2312" w:cs="仿宋_GB2312"/>
              </w:rPr>
              <w:t>1</w:t>
            </w:r>
          </w:p>
        </w:tc>
        <w:tc>
          <w:tcPr>
            <w:tcW w:w="581" w:type="dxa"/>
          </w:tcPr>
          <w:p w14:paraId="6908BC6E"/>
        </w:tc>
        <w:tc>
          <w:tcPr>
            <w:tcW w:w="1495" w:type="dxa"/>
          </w:tcPr>
          <w:p w14:paraId="344393FE">
            <w:pPr>
              <w:pStyle w:val="4"/>
              <w:jc w:val="left"/>
            </w:pPr>
            <w:r>
              <w:rPr>
                <w:rFonts w:ascii="仿宋_GB2312" w:hAnsi="仿宋_GB2312" w:eastAsia="仿宋_GB2312" w:cs="仿宋_GB2312"/>
              </w:rPr>
              <w:t>技术参数</w:t>
            </w:r>
          </w:p>
        </w:tc>
        <w:tc>
          <w:tcPr>
            <w:tcW w:w="5814" w:type="dxa"/>
          </w:tcPr>
          <w:p w14:paraId="0927C27E">
            <w:pPr>
              <w:pStyle w:val="4"/>
              <w:jc w:val="both"/>
            </w:pPr>
            <w:r>
              <w:rPr>
                <w:rFonts w:ascii="仿宋_GB2312" w:hAnsi="仿宋_GB2312" w:eastAsia="仿宋_GB2312" w:cs="仿宋_GB2312"/>
                <w:sz w:val="21"/>
              </w:rPr>
              <w:t>★1.冷冻切片机采用全封闭设计，双压缩机持续制冷，冷冻室与样品头分别独立制冷。切片厚度范围在1～100μm，切片厚度设置最小增幅≤1μm。常规冷冻点数量≥15个，半导体制冷点数量≥2个。具有除霜和紫外消毒功能。</w:t>
            </w:r>
          </w:p>
          <w:p w14:paraId="3484D781">
            <w:pPr>
              <w:pStyle w:val="4"/>
              <w:jc w:val="both"/>
            </w:pPr>
            <w:r>
              <w:rPr>
                <w:rFonts w:ascii="仿宋_GB2312" w:hAnsi="仿宋_GB2312" w:eastAsia="仿宋_GB2312" w:cs="仿宋_GB2312"/>
                <w:sz w:val="21"/>
              </w:rPr>
              <w:t>▲2.样本回缩0～100μm，可自主调节。箱体温度范围-15℃～-30℃，冷台可控温度范围-10℃～-42℃，样本头可控温度范围-10℃～-35℃，冷台快速制冷点≤-50℃。</w:t>
            </w:r>
          </w:p>
          <w:p w14:paraId="08253845">
            <w:pPr>
              <w:pStyle w:val="4"/>
              <w:jc w:val="both"/>
            </w:pPr>
            <w:r>
              <w:rPr>
                <w:rFonts w:ascii="仿宋_GB2312" w:hAnsi="仿宋_GB2312" w:eastAsia="仿宋_GB2312" w:cs="仿宋_GB2312"/>
                <w:sz w:val="21"/>
              </w:rPr>
              <w:t>3.样品头水平行程≥19 mm，样品头垂直行程≥58 mm，样品头角度调节范围：x和y覆盖-8°～8°，z 360°。样品托最大尺寸为≥50×50 mm。</w:t>
            </w:r>
          </w:p>
          <w:p w14:paraId="16ECC64E">
            <w:pPr>
              <w:pStyle w:val="4"/>
              <w:jc w:val="both"/>
            </w:pPr>
            <w:r>
              <w:rPr>
                <w:rFonts w:ascii="仿宋_GB2312" w:hAnsi="仿宋_GB2312" w:eastAsia="仿宋_GB2312" w:cs="仿宋_GB2312"/>
                <w:sz w:val="21"/>
              </w:rPr>
              <w:t>4.具有抗菌纳米银离子表面涂层，照明功能，可通过触摸屏或按键控制调节相应温度和切片参数。配备毛笔和刷子工具以辅助切片工作，配备吸尘装置以用于清理切片后的残渣。</w:t>
            </w:r>
          </w:p>
          <w:p w14:paraId="34ACAD4B">
            <w:pPr>
              <w:pStyle w:val="4"/>
              <w:jc w:val="both"/>
            </w:pPr>
            <w:r>
              <w:rPr>
                <w:rFonts w:ascii="仿宋_GB2312" w:hAnsi="仿宋_GB2312" w:eastAsia="仿宋_GB2312" w:cs="仿宋_GB2312"/>
                <w:sz w:val="21"/>
              </w:rPr>
              <w:t>★5.配置：刀架1个；刀片刀架防护装置1套；防卷板1个；至少2种尺寸可适配样本托套件各一套（每套5个样本托）；样品制备用耗材：包括窄刀片、宽刀片各500片，刀架适配窄刀片、宽刀片；≥118mL冷冻包埋剂5瓶。</w:t>
            </w:r>
          </w:p>
        </w:tc>
      </w:tr>
    </w:tbl>
    <w:p w14:paraId="340F2C89">
      <w:pPr>
        <w:pStyle w:val="4"/>
        <w:jc w:val="left"/>
      </w:pPr>
      <w:r>
        <w:rPr>
          <w:rFonts w:ascii="仿宋_GB2312" w:hAnsi="仿宋_GB2312" w:eastAsia="仿宋_GB2312" w:cs="仿宋_GB2312"/>
        </w:rPr>
        <w:t>标的名称：二氧化碳震荡培养箱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9F7BB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3DA5EA">
            <w:pPr>
              <w:pStyle w:val="4"/>
              <w:jc w:val="center"/>
            </w:pPr>
            <w:r>
              <w:rPr>
                <w:rFonts w:ascii="仿宋_GB2312" w:hAnsi="仿宋_GB2312" w:eastAsia="仿宋_GB2312" w:cs="仿宋_GB2312"/>
              </w:rPr>
              <w:t>序号</w:t>
            </w:r>
          </w:p>
        </w:tc>
        <w:tc>
          <w:tcPr>
            <w:tcW w:w="581" w:type="dxa"/>
          </w:tcPr>
          <w:p w14:paraId="19E638CF">
            <w:pPr>
              <w:pStyle w:val="4"/>
              <w:jc w:val="center"/>
            </w:pPr>
            <w:r>
              <w:rPr>
                <w:rFonts w:ascii="仿宋_GB2312" w:hAnsi="仿宋_GB2312" w:eastAsia="仿宋_GB2312" w:cs="仿宋_GB2312"/>
              </w:rPr>
              <w:t>符号标识</w:t>
            </w:r>
          </w:p>
        </w:tc>
        <w:tc>
          <w:tcPr>
            <w:tcW w:w="1495" w:type="dxa"/>
          </w:tcPr>
          <w:p w14:paraId="1687C1E7">
            <w:pPr>
              <w:pStyle w:val="4"/>
              <w:jc w:val="center"/>
            </w:pPr>
            <w:r>
              <w:rPr>
                <w:rFonts w:ascii="仿宋_GB2312" w:hAnsi="仿宋_GB2312" w:eastAsia="仿宋_GB2312" w:cs="仿宋_GB2312"/>
              </w:rPr>
              <w:t>技术要求名称</w:t>
            </w:r>
          </w:p>
        </w:tc>
        <w:tc>
          <w:tcPr>
            <w:tcW w:w="5814" w:type="dxa"/>
          </w:tcPr>
          <w:p w14:paraId="79D86BFB">
            <w:pPr>
              <w:pStyle w:val="4"/>
              <w:jc w:val="center"/>
            </w:pPr>
            <w:r>
              <w:rPr>
                <w:rFonts w:ascii="仿宋_GB2312" w:hAnsi="仿宋_GB2312" w:eastAsia="仿宋_GB2312" w:cs="仿宋_GB2312"/>
              </w:rPr>
              <w:t>技术参数与性能指标</w:t>
            </w:r>
          </w:p>
        </w:tc>
      </w:tr>
      <w:tr w14:paraId="109386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ACB619">
            <w:pPr>
              <w:pStyle w:val="4"/>
              <w:jc w:val="center"/>
            </w:pPr>
            <w:r>
              <w:rPr>
                <w:rFonts w:ascii="仿宋_GB2312" w:hAnsi="仿宋_GB2312" w:eastAsia="仿宋_GB2312" w:cs="仿宋_GB2312"/>
              </w:rPr>
              <w:t>1</w:t>
            </w:r>
          </w:p>
        </w:tc>
        <w:tc>
          <w:tcPr>
            <w:tcW w:w="581" w:type="dxa"/>
          </w:tcPr>
          <w:p w14:paraId="63CFBA1F"/>
        </w:tc>
        <w:tc>
          <w:tcPr>
            <w:tcW w:w="1495" w:type="dxa"/>
          </w:tcPr>
          <w:p w14:paraId="5EC4355A">
            <w:pPr>
              <w:pStyle w:val="4"/>
              <w:jc w:val="left"/>
            </w:pPr>
            <w:r>
              <w:rPr>
                <w:rFonts w:ascii="仿宋_GB2312" w:hAnsi="仿宋_GB2312" w:eastAsia="仿宋_GB2312" w:cs="仿宋_GB2312"/>
              </w:rPr>
              <w:t>技术参数</w:t>
            </w:r>
          </w:p>
        </w:tc>
        <w:tc>
          <w:tcPr>
            <w:tcW w:w="5814" w:type="dxa"/>
          </w:tcPr>
          <w:p w14:paraId="25B676E3">
            <w:pPr>
              <w:pStyle w:val="4"/>
              <w:jc w:val="both"/>
            </w:pPr>
            <w:r>
              <w:rPr>
                <w:rFonts w:ascii="仿宋_GB2312" w:hAnsi="仿宋_GB2312" w:eastAsia="仿宋_GB2312" w:cs="仿宋_GB2312"/>
                <w:sz w:val="21"/>
              </w:rPr>
              <w:t>★1.振荡参数：转速30～250 rpm，转速控制精度±1 rpm，振幅50 mm；温控范围 4～60℃，温度调节精度≤0.1℃，箱内温度均匀度≤1℃；二氧化碳浓度调控范围 0～20%，控制精度≤0.1%。支持堆叠式放置，每台工位容量≥ 250 mL×30；配置50 mL 离心管专用夹具。具备断电续启功能。</w:t>
            </w:r>
          </w:p>
          <w:p w14:paraId="611BA258">
            <w:pPr>
              <w:pStyle w:val="4"/>
              <w:jc w:val="both"/>
            </w:pPr>
            <w:r>
              <w:rPr>
                <w:rFonts w:ascii="仿宋_GB2312" w:hAnsi="仿宋_GB2312" w:eastAsia="仿宋_GB2312" w:cs="仿宋_GB2312"/>
                <w:sz w:val="21"/>
              </w:rPr>
              <w:t>▲2.具备触控显示屏，搭载 PID 微电脑智能控制系统；采用强制对流通风模式；定时区间 0～999.9小时。设备具备：紫外灭菌、箱体照明、故障报警、多段编程功能，支持实验数据实时记录与数据导出。</w:t>
            </w:r>
          </w:p>
        </w:tc>
      </w:tr>
    </w:tbl>
    <w:p w14:paraId="2171B42E">
      <w:pPr>
        <w:pStyle w:val="4"/>
        <w:jc w:val="left"/>
      </w:pPr>
      <w:r>
        <w:rPr>
          <w:rFonts w:ascii="仿宋_GB2312" w:hAnsi="仿宋_GB2312" w:eastAsia="仿宋_GB2312" w:cs="仿宋_GB2312"/>
        </w:rPr>
        <w:t>标的名称：二氧化碳培养箱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0773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34A079">
            <w:pPr>
              <w:pStyle w:val="4"/>
              <w:jc w:val="center"/>
            </w:pPr>
            <w:r>
              <w:rPr>
                <w:rFonts w:ascii="仿宋_GB2312" w:hAnsi="仿宋_GB2312" w:eastAsia="仿宋_GB2312" w:cs="仿宋_GB2312"/>
              </w:rPr>
              <w:t>序号</w:t>
            </w:r>
          </w:p>
        </w:tc>
        <w:tc>
          <w:tcPr>
            <w:tcW w:w="581" w:type="dxa"/>
          </w:tcPr>
          <w:p w14:paraId="7BDF8303">
            <w:pPr>
              <w:pStyle w:val="4"/>
              <w:jc w:val="center"/>
            </w:pPr>
            <w:r>
              <w:rPr>
                <w:rFonts w:ascii="仿宋_GB2312" w:hAnsi="仿宋_GB2312" w:eastAsia="仿宋_GB2312" w:cs="仿宋_GB2312"/>
              </w:rPr>
              <w:t>符号标识</w:t>
            </w:r>
          </w:p>
        </w:tc>
        <w:tc>
          <w:tcPr>
            <w:tcW w:w="1495" w:type="dxa"/>
          </w:tcPr>
          <w:p w14:paraId="4B266EA0">
            <w:pPr>
              <w:pStyle w:val="4"/>
              <w:jc w:val="center"/>
            </w:pPr>
            <w:r>
              <w:rPr>
                <w:rFonts w:ascii="仿宋_GB2312" w:hAnsi="仿宋_GB2312" w:eastAsia="仿宋_GB2312" w:cs="仿宋_GB2312"/>
              </w:rPr>
              <w:t>技术要求名称</w:t>
            </w:r>
          </w:p>
        </w:tc>
        <w:tc>
          <w:tcPr>
            <w:tcW w:w="5814" w:type="dxa"/>
          </w:tcPr>
          <w:p w14:paraId="7787374A">
            <w:pPr>
              <w:pStyle w:val="4"/>
              <w:jc w:val="center"/>
            </w:pPr>
            <w:r>
              <w:rPr>
                <w:rFonts w:ascii="仿宋_GB2312" w:hAnsi="仿宋_GB2312" w:eastAsia="仿宋_GB2312" w:cs="仿宋_GB2312"/>
              </w:rPr>
              <w:t>技术参数与性能指标</w:t>
            </w:r>
          </w:p>
        </w:tc>
      </w:tr>
      <w:tr w14:paraId="4CD8EC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3D39B1">
            <w:pPr>
              <w:pStyle w:val="4"/>
              <w:jc w:val="center"/>
            </w:pPr>
            <w:r>
              <w:rPr>
                <w:rFonts w:ascii="仿宋_GB2312" w:hAnsi="仿宋_GB2312" w:eastAsia="仿宋_GB2312" w:cs="仿宋_GB2312"/>
              </w:rPr>
              <w:t>1</w:t>
            </w:r>
          </w:p>
        </w:tc>
        <w:tc>
          <w:tcPr>
            <w:tcW w:w="581" w:type="dxa"/>
          </w:tcPr>
          <w:p w14:paraId="42C46ABD"/>
        </w:tc>
        <w:tc>
          <w:tcPr>
            <w:tcW w:w="1495" w:type="dxa"/>
          </w:tcPr>
          <w:p w14:paraId="0161406B">
            <w:pPr>
              <w:pStyle w:val="4"/>
              <w:jc w:val="left"/>
            </w:pPr>
            <w:r>
              <w:rPr>
                <w:rFonts w:ascii="仿宋_GB2312" w:hAnsi="仿宋_GB2312" w:eastAsia="仿宋_GB2312" w:cs="仿宋_GB2312"/>
              </w:rPr>
              <w:t>技术参数</w:t>
            </w:r>
          </w:p>
        </w:tc>
        <w:tc>
          <w:tcPr>
            <w:tcW w:w="5814" w:type="dxa"/>
          </w:tcPr>
          <w:p w14:paraId="5E8CFFFC">
            <w:pPr>
              <w:pStyle w:val="4"/>
              <w:jc w:val="both"/>
            </w:pPr>
            <w:r>
              <w:rPr>
                <w:rFonts w:ascii="仿宋_GB2312" w:hAnsi="仿宋_GB2312" w:eastAsia="仿宋_GB2312" w:cs="仿宋_GB2312"/>
                <w:sz w:val="21"/>
              </w:rPr>
              <w:t>★1.内部容积：≥150 L。具有高效HEPA过滤器，关上箱门5分钟后箱体内部环境达100级。温度控制范围：室温+5℃～50℃。温度均匀性±0.5℃，温度波动度在-0.3℃～0.3℃之间，温度控制精度：±0.1℃。二氧化碳浓度控制范围0～20%，控制精度±0.1%。</w:t>
            </w:r>
          </w:p>
          <w:p w14:paraId="06ABCAA0">
            <w:pPr>
              <w:pStyle w:val="4"/>
              <w:jc w:val="both"/>
            </w:pPr>
            <w:r>
              <w:rPr>
                <w:rFonts w:ascii="仿宋_GB2312" w:hAnsi="仿宋_GB2312" w:eastAsia="仿宋_GB2312" w:cs="仿宋_GB2312"/>
                <w:sz w:val="21"/>
              </w:rPr>
              <w:t>2.具有显示屏，可显示温度和二氧化碳浓度。内腔采用光滑圆角设计。拥有操作记录、报警记录和及数据记录功能。</w:t>
            </w:r>
          </w:p>
          <w:p w14:paraId="28566C47">
            <w:pPr>
              <w:pStyle w:val="4"/>
              <w:jc w:val="both"/>
            </w:pPr>
            <w:r>
              <w:rPr>
                <w:rFonts w:ascii="仿宋_GB2312" w:hAnsi="仿宋_GB2312" w:eastAsia="仿宋_GB2312" w:cs="仿宋_GB2312"/>
                <w:sz w:val="21"/>
              </w:rPr>
              <w:t>▲3.六面加热。至少具有一种灭菌系统，箱内部件无需拆卸即可完成灭菌操作。增湿盘自然增湿。可监测腔体内温度与二氧化碳浓度，环境数值偏离设定值自动启动报警提示。</w:t>
            </w:r>
          </w:p>
          <w:p w14:paraId="578FA725">
            <w:pPr>
              <w:pStyle w:val="4"/>
              <w:jc w:val="left"/>
            </w:pPr>
            <w:r>
              <w:rPr>
                <w:rFonts w:ascii="仿宋_GB2312" w:hAnsi="仿宋_GB2312" w:eastAsia="仿宋_GB2312" w:cs="仿宋_GB2312"/>
                <w:sz w:val="21"/>
              </w:rPr>
              <w:t>★4.配置：搁板≥3个，增湿盘1个。每台培养箱配一台培养箱底座，底座大小承重应符合放置培养箱的需求且防水耐热耐腐蚀。</w:t>
            </w:r>
          </w:p>
        </w:tc>
      </w:tr>
    </w:tbl>
    <w:p w14:paraId="1C49EA66">
      <w:pPr>
        <w:pStyle w:val="4"/>
        <w:jc w:val="left"/>
        <w:outlineLvl w:val="2"/>
      </w:pPr>
      <w:r>
        <w:rPr>
          <w:rFonts w:ascii="仿宋_GB2312" w:hAnsi="仿宋_GB2312" w:eastAsia="仿宋_GB2312" w:cs="仿宋_GB2312"/>
          <w:b/>
          <w:sz w:val="28"/>
        </w:rPr>
        <w:t>3.3.服务要求</w:t>
      </w:r>
    </w:p>
    <w:p w14:paraId="4B625B95">
      <w:pPr>
        <w:pStyle w:val="4"/>
        <w:jc w:val="left"/>
        <w:outlineLvl w:val="3"/>
      </w:pPr>
      <w:r>
        <w:rPr>
          <w:rFonts w:ascii="仿宋_GB2312" w:hAnsi="仿宋_GB2312" w:eastAsia="仿宋_GB2312" w:cs="仿宋_GB2312"/>
          <w:b/>
          <w:sz w:val="24"/>
        </w:rPr>
        <w:t>3.3.1.服务内容要求</w:t>
      </w:r>
    </w:p>
    <w:p w14:paraId="52A704A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E6AE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E67E6A">
            <w:pPr>
              <w:pStyle w:val="4"/>
              <w:jc w:val="center"/>
            </w:pPr>
            <w:r>
              <w:rPr>
                <w:rFonts w:ascii="仿宋_GB2312" w:hAnsi="仿宋_GB2312" w:eastAsia="仿宋_GB2312" w:cs="仿宋_GB2312"/>
              </w:rPr>
              <w:t xml:space="preserve"> 序号</w:t>
            </w:r>
          </w:p>
        </w:tc>
        <w:tc>
          <w:tcPr>
            <w:tcW w:w="581" w:type="dxa"/>
          </w:tcPr>
          <w:p w14:paraId="17BD45D9">
            <w:pPr>
              <w:pStyle w:val="4"/>
              <w:jc w:val="center"/>
            </w:pPr>
            <w:r>
              <w:rPr>
                <w:rFonts w:ascii="仿宋_GB2312" w:hAnsi="仿宋_GB2312" w:eastAsia="仿宋_GB2312" w:cs="仿宋_GB2312"/>
              </w:rPr>
              <w:t xml:space="preserve"> 符号标识</w:t>
            </w:r>
          </w:p>
        </w:tc>
        <w:tc>
          <w:tcPr>
            <w:tcW w:w="1495" w:type="dxa"/>
          </w:tcPr>
          <w:p w14:paraId="34090677">
            <w:pPr>
              <w:pStyle w:val="4"/>
              <w:jc w:val="center"/>
            </w:pPr>
            <w:r>
              <w:rPr>
                <w:rFonts w:ascii="仿宋_GB2312" w:hAnsi="仿宋_GB2312" w:eastAsia="仿宋_GB2312" w:cs="仿宋_GB2312"/>
              </w:rPr>
              <w:t xml:space="preserve"> 服务要求名称</w:t>
            </w:r>
          </w:p>
        </w:tc>
        <w:tc>
          <w:tcPr>
            <w:tcW w:w="5814" w:type="dxa"/>
          </w:tcPr>
          <w:p w14:paraId="526BA48E">
            <w:pPr>
              <w:pStyle w:val="4"/>
              <w:jc w:val="center"/>
            </w:pPr>
            <w:r>
              <w:rPr>
                <w:rFonts w:ascii="仿宋_GB2312" w:hAnsi="仿宋_GB2312" w:eastAsia="仿宋_GB2312" w:cs="仿宋_GB2312"/>
              </w:rPr>
              <w:t xml:space="preserve"> 服务要求内容</w:t>
            </w:r>
          </w:p>
        </w:tc>
      </w:tr>
      <w:tr w14:paraId="2D6B64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B1CED44">
            <w:pPr>
              <w:pStyle w:val="4"/>
              <w:jc w:val="center"/>
            </w:pPr>
            <w:r>
              <w:rPr>
                <w:rFonts w:ascii="仿宋_GB2312" w:hAnsi="仿宋_GB2312" w:eastAsia="仿宋_GB2312" w:cs="仿宋_GB2312"/>
              </w:rPr>
              <w:t>无</w:t>
            </w:r>
          </w:p>
        </w:tc>
      </w:tr>
    </w:tbl>
    <w:p w14:paraId="08A55059">
      <w:pPr>
        <w:pStyle w:val="4"/>
        <w:jc w:val="left"/>
        <w:outlineLvl w:val="3"/>
      </w:pPr>
      <w:r>
        <w:rPr>
          <w:rFonts w:ascii="仿宋_GB2312" w:hAnsi="仿宋_GB2312" w:eastAsia="仿宋_GB2312" w:cs="仿宋_GB2312"/>
          <w:b/>
          <w:sz w:val="24"/>
        </w:rPr>
        <w:t>3.3.2.商务要求</w:t>
      </w:r>
    </w:p>
    <w:p w14:paraId="060649D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1"/>
        <w:gridCol w:w="586"/>
        <w:gridCol w:w="1459"/>
        <w:gridCol w:w="5808"/>
      </w:tblGrid>
      <w:tr w14:paraId="77BF62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tcPr>
          <w:p w14:paraId="46C372E1">
            <w:pPr>
              <w:pStyle w:val="4"/>
              <w:jc w:val="left"/>
            </w:pPr>
            <w:r>
              <w:rPr>
                <w:rFonts w:ascii="仿宋_GB2312" w:hAnsi="仿宋_GB2312" w:eastAsia="仿宋_GB2312" w:cs="仿宋_GB2312"/>
              </w:rPr>
              <w:t>序号</w:t>
            </w:r>
          </w:p>
        </w:tc>
        <w:tc>
          <w:tcPr>
            <w:tcW w:w="586" w:type="dxa"/>
          </w:tcPr>
          <w:p w14:paraId="5A1A1509">
            <w:pPr>
              <w:pStyle w:val="4"/>
              <w:jc w:val="left"/>
            </w:pPr>
            <w:r>
              <w:rPr>
                <w:rFonts w:ascii="仿宋_GB2312" w:hAnsi="仿宋_GB2312" w:eastAsia="仿宋_GB2312" w:cs="仿宋_GB2312"/>
              </w:rPr>
              <w:t>符号标识</w:t>
            </w:r>
          </w:p>
        </w:tc>
        <w:tc>
          <w:tcPr>
            <w:tcW w:w="1459" w:type="dxa"/>
          </w:tcPr>
          <w:p w14:paraId="044993E4">
            <w:pPr>
              <w:pStyle w:val="4"/>
              <w:jc w:val="left"/>
            </w:pPr>
            <w:r>
              <w:rPr>
                <w:rFonts w:ascii="仿宋_GB2312" w:hAnsi="仿宋_GB2312" w:eastAsia="仿宋_GB2312" w:cs="仿宋_GB2312"/>
              </w:rPr>
              <w:t>商务要求名称</w:t>
            </w:r>
          </w:p>
        </w:tc>
        <w:tc>
          <w:tcPr>
            <w:tcW w:w="5808" w:type="dxa"/>
          </w:tcPr>
          <w:p w14:paraId="48A11246">
            <w:pPr>
              <w:pStyle w:val="4"/>
              <w:jc w:val="left"/>
            </w:pPr>
            <w:r>
              <w:rPr>
                <w:rFonts w:ascii="仿宋_GB2312" w:hAnsi="仿宋_GB2312" w:eastAsia="仿宋_GB2312" w:cs="仿宋_GB2312"/>
              </w:rPr>
              <w:t>商务要求内容</w:t>
            </w:r>
          </w:p>
        </w:tc>
      </w:tr>
      <w:tr w14:paraId="63F304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tcPr>
          <w:p w14:paraId="6C7A1B15">
            <w:pPr>
              <w:pStyle w:val="4"/>
              <w:jc w:val="left"/>
            </w:pPr>
            <w:r>
              <w:rPr>
                <w:rFonts w:ascii="仿宋_GB2312" w:hAnsi="仿宋_GB2312" w:eastAsia="仿宋_GB2312" w:cs="仿宋_GB2312"/>
              </w:rPr>
              <w:t>1</w:t>
            </w:r>
          </w:p>
        </w:tc>
        <w:tc>
          <w:tcPr>
            <w:tcW w:w="586" w:type="dxa"/>
          </w:tcPr>
          <w:p w14:paraId="357EAB0C">
            <w:pPr>
              <w:pStyle w:val="4"/>
              <w:jc w:val="left"/>
            </w:pPr>
            <w:r>
              <w:rPr>
                <w:rFonts w:ascii="仿宋_GB2312" w:hAnsi="仿宋_GB2312" w:eastAsia="仿宋_GB2312" w:cs="仿宋_GB2312"/>
              </w:rPr>
              <w:t>★</w:t>
            </w:r>
          </w:p>
        </w:tc>
        <w:tc>
          <w:tcPr>
            <w:tcW w:w="1459" w:type="dxa"/>
          </w:tcPr>
          <w:p w14:paraId="4F908260">
            <w:pPr>
              <w:pStyle w:val="4"/>
              <w:jc w:val="left"/>
            </w:pPr>
            <w:r>
              <w:rPr>
                <w:rFonts w:ascii="仿宋_GB2312" w:hAnsi="仿宋_GB2312" w:eastAsia="仿宋_GB2312" w:cs="仿宋_GB2312"/>
              </w:rPr>
              <w:t>交货时间</w:t>
            </w:r>
          </w:p>
        </w:tc>
        <w:tc>
          <w:tcPr>
            <w:tcW w:w="5808" w:type="dxa"/>
          </w:tcPr>
          <w:p w14:paraId="7F91DC73">
            <w:pPr>
              <w:pStyle w:val="4"/>
              <w:jc w:val="left"/>
            </w:pPr>
            <w:r>
              <w:rPr>
                <w:rFonts w:ascii="仿宋_GB2312" w:hAnsi="仿宋_GB2312" w:eastAsia="仿宋_GB2312" w:cs="仿宋_GB2312"/>
              </w:rPr>
              <w:t>自合同签订之日起30日</w:t>
            </w:r>
          </w:p>
        </w:tc>
      </w:tr>
      <w:tr w14:paraId="10C6CD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tcPr>
          <w:p w14:paraId="6AF5C357">
            <w:pPr>
              <w:pStyle w:val="4"/>
              <w:jc w:val="left"/>
            </w:pPr>
            <w:r>
              <w:rPr>
                <w:rFonts w:ascii="仿宋_GB2312" w:hAnsi="仿宋_GB2312" w:eastAsia="仿宋_GB2312" w:cs="仿宋_GB2312"/>
              </w:rPr>
              <w:t>2</w:t>
            </w:r>
          </w:p>
        </w:tc>
        <w:tc>
          <w:tcPr>
            <w:tcW w:w="586" w:type="dxa"/>
          </w:tcPr>
          <w:p w14:paraId="206ADF3A">
            <w:pPr>
              <w:pStyle w:val="4"/>
              <w:jc w:val="left"/>
            </w:pPr>
            <w:r>
              <w:rPr>
                <w:rFonts w:ascii="仿宋_GB2312" w:hAnsi="仿宋_GB2312" w:eastAsia="仿宋_GB2312" w:cs="仿宋_GB2312"/>
              </w:rPr>
              <w:t>★</w:t>
            </w:r>
          </w:p>
        </w:tc>
        <w:tc>
          <w:tcPr>
            <w:tcW w:w="1459" w:type="dxa"/>
          </w:tcPr>
          <w:p w14:paraId="3D394D6A">
            <w:pPr>
              <w:pStyle w:val="4"/>
              <w:jc w:val="left"/>
            </w:pPr>
            <w:r>
              <w:rPr>
                <w:rFonts w:ascii="仿宋_GB2312" w:hAnsi="仿宋_GB2312" w:eastAsia="仿宋_GB2312" w:cs="仿宋_GB2312"/>
              </w:rPr>
              <w:t>交货地点</w:t>
            </w:r>
          </w:p>
        </w:tc>
        <w:tc>
          <w:tcPr>
            <w:tcW w:w="5808" w:type="dxa"/>
          </w:tcPr>
          <w:p w14:paraId="7EA32CBC">
            <w:pPr>
              <w:pStyle w:val="4"/>
              <w:jc w:val="left"/>
            </w:pPr>
            <w:r>
              <w:rPr>
                <w:rFonts w:ascii="仿宋_GB2312" w:hAnsi="仿宋_GB2312" w:eastAsia="仿宋_GB2312" w:cs="仿宋_GB2312"/>
              </w:rPr>
              <w:t>四川省疾病预防控制中心</w:t>
            </w:r>
          </w:p>
        </w:tc>
      </w:tr>
      <w:tr w14:paraId="0D18DD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tcPr>
          <w:p w14:paraId="0F60F0A5">
            <w:pPr>
              <w:pStyle w:val="4"/>
              <w:jc w:val="left"/>
            </w:pPr>
            <w:r>
              <w:rPr>
                <w:rFonts w:ascii="仿宋_GB2312" w:hAnsi="仿宋_GB2312" w:eastAsia="仿宋_GB2312" w:cs="仿宋_GB2312"/>
              </w:rPr>
              <w:t>3</w:t>
            </w:r>
          </w:p>
        </w:tc>
        <w:tc>
          <w:tcPr>
            <w:tcW w:w="586" w:type="dxa"/>
          </w:tcPr>
          <w:p w14:paraId="7B9AC5BC">
            <w:pPr>
              <w:pStyle w:val="4"/>
              <w:jc w:val="left"/>
            </w:pPr>
            <w:r>
              <w:rPr>
                <w:rFonts w:ascii="仿宋_GB2312" w:hAnsi="仿宋_GB2312" w:eastAsia="仿宋_GB2312" w:cs="仿宋_GB2312"/>
              </w:rPr>
              <w:t>★</w:t>
            </w:r>
          </w:p>
        </w:tc>
        <w:tc>
          <w:tcPr>
            <w:tcW w:w="1459" w:type="dxa"/>
          </w:tcPr>
          <w:p w14:paraId="6F426D48">
            <w:pPr>
              <w:pStyle w:val="4"/>
              <w:jc w:val="left"/>
            </w:pPr>
            <w:r>
              <w:rPr>
                <w:rFonts w:ascii="仿宋_GB2312" w:hAnsi="仿宋_GB2312" w:eastAsia="仿宋_GB2312" w:cs="仿宋_GB2312"/>
              </w:rPr>
              <w:t>支付方式</w:t>
            </w:r>
          </w:p>
        </w:tc>
        <w:tc>
          <w:tcPr>
            <w:tcW w:w="5808" w:type="dxa"/>
          </w:tcPr>
          <w:p w14:paraId="22672B7E">
            <w:pPr>
              <w:pStyle w:val="4"/>
              <w:jc w:val="left"/>
            </w:pPr>
            <w:r>
              <w:rPr>
                <w:rFonts w:ascii="仿宋_GB2312" w:hAnsi="仿宋_GB2312" w:eastAsia="仿宋_GB2312" w:cs="仿宋_GB2312"/>
              </w:rPr>
              <w:t>分期付款</w:t>
            </w:r>
          </w:p>
        </w:tc>
      </w:tr>
      <w:tr w14:paraId="0EAAAE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tcPr>
          <w:p w14:paraId="4A1E583B">
            <w:pPr>
              <w:pStyle w:val="4"/>
              <w:jc w:val="left"/>
            </w:pPr>
            <w:r>
              <w:rPr>
                <w:rFonts w:ascii="仿宋_GB2312" w:hAnsi="仿宋_GB2312" w:eastAsia="仿宋_GB2312" w:cs="仿宋_GB2312"/>
              </w:rPr>
              <w:t>4</w:t>
            </w:r>
          </w:p>
        </w:tc>
        <w:tc>
          <w:tcPr>
            <w:tcW w:w="586" w:type="dxa"/>
          </w:tcPr>
          <w:p w14:paraId="2C537796">
            <w:pPr>
              <w:pStyle w:val="4"/>
              <w:jc w:val="left"/>
            </w:pPr>
            <w:r>
              <w:rPr>
                <w:rFonts w:ascii="仿宋_GB2312" w:hAnsi="仿宋_GB2312" w:eastAsia="仿宋_GB2312" w:cs="仿宋_GB2312"/>
              </w:rPr>
              <w:t>★</w:t>
            </w:r>
          </w:p>
        </w:tc>
        <w:tc>
          <w:tcPr>
            <w:tcW w:w="1459" w:type="dxa"/>
          </w:tcPr>
          <w:p w14:paraId="3338702D">
            <w:pPr>
              <w:pStyle w:val="4"/>
              <w:jc w:val="left"/>
            </w:pPr>
            <w:r>
              <w:rPr>
                <w:rFonts w:ascii="仿宋_GB2312" w:hAnsi="仿宋_GB2312" w:eastAsia="仿宋_GB2312" w:cs="仿宋_GB2312"/>
              </w:rPr>
              <w:t>付款进度安排</w:t>
            </w:r>
          </w:p>
        </w:tc>
        <w:tc>
          <w:tcPr>
            <w:tcW w:w="5808" w:type="dxa"/>
          </w:tcPr>
          <w:p w14:paraId="0DA274BF">
            <w:pPr>
              <w:pStyle w:val="4"/>
              <w:jc w:val="left"/>
            </w:pPr>
            <w:r>
              <w:rPr>
                <w:rFonts w:ascii="仿宋_GB2312" w:hAnsi="仿宋_GB2312" w:eastAsia="仿宋_GB2312" w:cs="仿宋_GB2312"/>
              </w:rPr>
              <w:t>1付款条件：合同签订后，按照财政性资金支付有关规定，达到该付款条件起10个工作日内，支付合同总金额的70.00%</w:t>
            </w:r>
          </w:p>
          <w:p w14:paraId="4F273352">
            <w:pPr>
              <w:pStyle w:val="4"/>
              <w:jc w:val="left"/>
            </w:pPr>
            <w:r>
              <w:rPr>
                <w:rFonts w:ascii="仿宋_GB2312" w:hAnsi="仿宋_GB2312" w:eastAsia="仿宋_GB2312" w:cs="仿宋_GB2312"/>
              </w:rPr>
              <w:t>2付款条件：全部货物安装调试完毕并验收合格起，甲方接到乙方通知与合法有效完整的完税发票及凭证资料后，按照财政性资金支付有关规定，达到该付款条件起10个工作日内，支付合同总金额的30.00%</w:t>
            </w:r>
          </w:p>
        </w:tc>
      </w:tr>
      <w:tr w14:paraId="5F6FC0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tcPr>
          <w:p w14:paraId="4C3A6912">
            <w:pPr>
              <w:pStyle w:val="4"/>
              <w:jc w:val="left"/>
            </w:pPr>
            <w:r>
              <w:rPr>
                <w:rFonts w:ascii="仿宋_GB2312" w:hAnsi="仿宋_GB2312" w:eastAsia="仿宋_GB2312" w:cs="仿宋_GB2312"/>
              </w:rPr>
              <w:t>5</w:t>
            </w:r>
          </w:p>
        </w:tc>
        <w:tc>
          <w:tcPr>
            <w:tcW w:w="586" w:type="dxa"/>
          </w:tcPr>
          <w:p w14:paraId="0B82BE03">
            <w:pPr>
              <w:pStyle w:val="4"/>
              <w:jc w:val="left"/>
            </w:pPr>
            <w:r>
              <w:rPr>
                <w:rFonts w:ascii="仿宋_GB2312" w:hAnsi="仿宋_GB2312" w:eastAsia="仿宋_GB2312" w:cs="仿宋_GB2312"/>
              </w:rPr>
              <w:t>★</w:t>
            </w:r>
          </w:p>
        </w:tc>
        <w:tc>
          <w:tcPr>
            <w:tcW w:w="1459" w:type="dxa"/>
          </w:tcPr>
          <w:p w14:paraId="1A17CD35">
            <w:pPr>
              <w:pStyle w:val="4"/>
              <w:jc w:val="left"/>
            </w:pPr>
            <w:r>
              <w:rPr>
                <w:rFonts w:ascii="仿宋_GB2312" w:hAnsi="仿宋_GB2312" w:eastAsia="仿宋_GB2312" w:cs="仿宋_GB2312"/>
              </w:rPr>
              <w:t>验收、交付标准和方法</w:t>
            </w:r>
          </w:p>
        </w:tc>
        <w:tc>
          <w:tcPr>
            <w:tcW w:w="5808" w:type="dxa"/>
          </w:tcPr>
          <w:p w14:paraId="61825F78">
            <w:pPr>
              <w:pStyle w:val="4"/>
              <w:jc w:val="left"/>
            </w:pPr>
            <w:r>
              <w:rPr>
                <w:rFonts w:ascii="仿宋_GB2312" w:hAnsi="仿宋_GB2312" w:eastAsia="仿宋_GB2312" w:cs="仿宋_GB2312"/>
              </w:rPr>
              <w:t>1.验收主体：采购人。 2.验收方式：由采购人组织验收。 3.验收程序： 3.1 货物到达现场后，供应商应在采购人验收工作人员在场情况下当面开箱，共同清点、检查外观，作出验货记录，到货时间与产品生产日期间隔不超过6个月，采购人与供应商签字确认。 3.2 供应商应保证货物到达采购人指定收货地点完好无损，如有缺漏、损坏，由供应商负责调换、补齐或赔偿。 3.3 供应商应提供完备的技术资料、装箱单和生产厂商提供的原厂正品出货证明材料（非装箱清单组成材料）等，并派遣专业技术人员进行现场部署调试。验收合格条件如下：（1）产品技术参数与采购合同一致，性能指标达到规定的标准；（2）产品技术资料、装箱单等资料齐全；（3）在规定时间内完成交货并验收，并经采购人确认。 3.4 采购人对供应商交付的产品（包括质量、技术参数等）进行确认，并出具书面验收意见。 4.验收内容及标准：按国家有关规定以及招标文件的质量要求和技术指标、供应商的投标文件及承诺与合同约定标准进行验收；双方如对质量要求和技术指标的约定标准有相互抵触或异议的事项，按招标文件与投标文件中质量要求和技术指标比较优胜的原则确定该项的约定标准进行验收。其他未尽事宜按照《财政部关于进一步加强政府采购需求和履约验收管理的指导意见》（财库[2016]205号）及《政府采购需求管理办法》财库〔2021〕22号文件相关规定进行。 5.其他： 5.1 验收时如发现所交付的货物有短装、次品、损坏或其它不符合验收标准情形时，采购人将做出详尽的现场记录，或和供应商双方签署备忘录，此现场记录或备忘录可用作补充、缺失和更换损坏部件的有效证据，由此产生的时间延误与有关费用由供应商承担，验收期限相应顺延，但不免除供应商应承担的违约责任或赔偿责任。 5.2 如质量验收合格，采购人和供应商签署验收报告。 5.3 货物安装完成且收到供应商书面验收申请后60个工作日内，采购人无故不进行验收工作并已使用货物的，视同已安装调试完成并验收合格。 5.4 供应商应在交货时将所提供货物的装箱清单、配件、随机工具、用户使用手册、设备注册号、生产批号、原厂保修卡、供应商资质文件等资料交付给采购人；供应商不能完整交付货物及本款规定的单证和工具的，必须负责在7个工作日内补齐，否则视为未按合同约定交货。</w:t>
            </w:r>
          </w:p>
        </w:tc>
      </w:tr>
      <w:tr w14:paraId="64B228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tcPr>
          <w:p w14:paraId="6E4867A7">
            <w:pPr>
              <w:pStyle w:val="4"/>
              <w:jc w:val="left"/>
            </w:pPr>
            <w:r>
              <w:rPr>
                <w:rFonts w:ascii="仿宋_GB2312" w:hAnsi="仿宋_GB2312" w:eastAsia="仿宋_GB2312" w:cs="仿宋_GB2312"/>
              </w:rPr>
              <w:t>6</w:t>
            </w:r>
          </w:p>
        </w:tc>
        <w:tc>
          <w:tcPr>
            <w:tcW w:w="586" w:type="dxa"/>
          </w:tcPr>
          <w:p w14:paraId="3BC90BE5">
            <w:pPr>
              <w:pStyle w:val="4"/>
              <w:jc w:val="left"/>
            </w:pPr>
            <w:r>
              <w:rPr>
                <w:rFonts w:ascii="仿宋_GB2312" w:hAnsi="仿宋_GB2312" w:eastAsia="仿宋_GB2312" w:cs="仿宋_GB2312"/>
              </w:rPr>
              <w:t>★</w:t>
            </w:r>
          </w:p>
        </w:tc>
        <w:tc>
          <w:tcPr>
            <w:tcW w:w="1459" w:type="dxa"/>
          </w:tcPr>
          <w:p w14:paraId="47BC193F">
            <w:pPr>
              <w:pStyle w:val="4"/>
              <w:jc w:val="left"/>
            </w:pPr>
            <w:r>
              <w:rPr>
                <w:rFonts w:ascii="仿宋_GB2312" w:hAnsi="仿宋_GB2312" w:eastAsia="仿宋_GB2312" w:cs="仿宋_GB2312"/>
              </w:rPr>
              <w:t>包装方式及运输</w:t>
            </w:r>
          </w:p>
        </w:tc>
        <w:tc>
          <w:tcPr>
            <w:tcW w:w="5808" w:type="dxa"/>
          </w:tcPr>
          <w:p w14:paraId="25063CA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04A5A5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tcPr>
          <w:p w14:paraId="3CB25000">
            <w:pPr>
              <w:pStyle w:val="4"/>
              <w:jc w:val="left"/>
            </w:pPr>
            <w:r>
              <w:rPr>
                <w:rFonts w:ascii="仿宋_GB2312" w:hAnsi="仿宋_GB2312" w:eastAsia="仿宋_GB2312" w:cs="仿宋_GB2312"/>
              </w:rPr>
              <w:t>7</w:t>
            </w:r>
          </w:p>
        </w:tc>
        <w:tc>
          <w:tcPr>
            <w:tcW w:w="586" w:type="dxa"/>
          </w:tcPr>
          <w:p w14:paraId="6F8B3348">
            <w:pPr>
              <w:pStyle w:val="4"/>
              <w:jc w:val="left"/>
            </w:pPr>
            <w:r>
              <w:rPr>
                <w:rFonts w:ascii="仿宋_GB2312" w:hAnsi="仿宋_GB2312" w:eastAsia="仿宋_GB2312" w:cs="仿宋_GB2312"/>
              </w:rPr>
              <w:t>★</w:t>
            </w:r>
          </w:p>
        </w:tc>
        <w:tc>
          <w:tcPr>
            <w:tcW w:w="1459" w:type="dxa"/>
          </w:tcPr>
          <w:p w14:paraId="3F739703">
            <w:pPr>
              <w:pStyle w:val="4"/>
              <w:jc w:val="left"/>
            </w:pPr>
            <w:r>
              <w:rPr>
                <w:rFonts w:ascii="仿宋_GB2312" w:hAnsi="仿宋_GB2312" w:eastAsia="仿宋_GB2312" w:cs="仿宋_GB2312"/>
              </w:rPr>
              <w:t>质量保修范围和保修期</w:t>
            </w:r>
          </w:p>
        </w:tc>
        <w:tc>
          <w:tcPr>
            <w:tcW w:w="5808" w:type="dxa"/>
          </w:tcPr>
          <w:p w14:paraId="12E47576">
            <w:pPr>
              <w:pStyle w:val="4"/>
              <w:jc w:val="left"/>
            </w:pPr>
            <w:r>
              <w:rPr>
                <w:rFonts w:ascii="仿宋_GB2312" w:hAnsi="仿宋_GB2312" w:eastAsia="仿宋_GB2312" w:cs="仿宋_GB2312"/>
              </w:rPr>
              <w:t>售后及其他： 1.运输及包装：由供应商负责办理运输和装卸等，费用由供应商承担；若出现验收不合格的情况，供应商除无条件退货、返工外，相关运输及装卸费用均由供应商承担。 2.设备安装、调试：在合同生效后3个工作日内供应商应向采购人提供完整的安装建议并提供技术咨询；在仪器到达前，供应商应通知采购人水、电、气及其他仪器等必备辅助设施的具体要求，从而让采购人提前做好仪器安装准备。 3.技术文件：应提供全套、完整的书面技术资料，至少包括仪器说明书、操作手册、简单维修说明。 4.培训： 4.1提供的培训指的是涉及货物的基本原理、操作使用和保养维修等有关内容的培训。培训教员的培训费、旅费、食宿费等费用和培训场地费及培训资料费均包含在本次报价中。 4.2现场培训：至少3天的现场操作及维护培训，为仪器操作人员提供操作及维护培训，包括软件、硬件的操作和日常维护。 4.3应用培训：采购人使用一段时间后，可申请应用培训，地点在采购人处。时间至少1天。 5.质保期：提供原厂或原厂授权供应商整机质保（含易损件）6年，质保期自仪器验收签字之日起计算。 6.维修响应时间：质保期内，在收到采购人的维修服务要求后1小时内做回应，4小时内到达采购人现场进行维修，服务现场8小时内解决技术故障，如不能按规定时间要求解决故障的，须在48小时内提供备用机。对出现质量问题的产品或配件进行更换，对非人为原因导致的故障进行维修及配件更换（如有），所产生费用包含在本次报价中。 7.软件升级：全自动蛋白质纯化系统、倒置显微镜(带成像系统)及水体微生物富集系统应向采购人提供在硬件许可条件下的终身软件升级服务，所产生费用包含在本次报价中。 8.移机服务：本包所有仪器及设备安装使用后，提供搬迁移动及安装设备一次，所产生费用包含在本次报价中。</w:t>
            </w:r>
          </w:p>
        </w:tc>
      </w:tr>
      <w:tr w14:paraId="0103EF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tcPr>
          <w:p w14:paraId="2FE639AA">
            <w:pPr>
              <w:pStyle w:val="4"/>
              <w:jc w:val="left"/>
            </w:pPr>
            <w:r>
              <w:rPr>
                <w:rFonts w:ascii="仿宋_GB2312" w:hAnsi="仿宋_GB2312" w:eastAsia="仿宋_GB2312" w:cs="仿宋_GB2312"/>
              </w:rPr>
              <w:t>8</w:t>
            </w:r>
          </w:p>
        </w:tc>
        <w:tc>
          <w:tcPr>
            <w:tcW w:w="586" w:type="dxa"/>
          </w:tcPr>
          <w:p w14:paraId="152F1109">
            <w:pPr>
              <w:pStyle w:val="4"/>
              <w:jc w:val="left"/>
            </w:pPr>
            <w:r>
              <w:rPr>
                <w:rFonts w:ascii="仿宋_GB2312" w:hAnsi="仿宋_GB2312" w:eastAsia="仿宋_GB2312" w:cs="仿宋_GB2312"/>
              </w:rPr>
              <w:t>★</w:t>
            </w:r>
          </w:p>
        </w:tc>
        <w:tc>
          <w:tcPr>
            <w:tcW w:w="1459" w:type="dxa"/>
          </w:tcPr>
          <w:p w14:paraId="0A7CF30F">
            <w:pPr>
              <w:pStyle w:val="4"/>
              <w:jc w:val="left"/>
            </w:pPr>
            <w:r>
              <w:rPr>
                <w:rFonts w:ascii="仿宋_GB2312" w:hAnsi="仿宋_GB2312" w:eastAsia="仿宋_GB2312" w:cs="仿宋_GB2312"/>
              </w:rPr>
              <w:t>违约责任与解决争议的方法</w:t>
            </w:r>
          </w:p>
        </w:tc>
        <w:tc>
          <w:tcPr>
            <w:tcW w:w="5808" w:type="dxa"/>
          </w:tcPr>
          <w:p w14:paraId="0C9A321C">
            <w:pPr>
              <w:pStyle w:val="4"/>
              <w:jc w:val="left"/>
            </w:pPr>
            <w:r>
              <w:rPr>
                <w:rFonts w:ascii="仿宋_GB2312" w:hAnsi="仿宋_GB2312" w:eastAsia="仿宋_GB2312" w:cs="仿宋_GB2312"/>
              </w:rPr>
              <w:t>1.甲方违约责任 （1）甲方无正当理由拒收货物的，甲方应偿付合同总价10%的违约金； （2）甲方偿付的违约金不足以弥补乙方损失的，还应按乙方损失尚未弥补的部分，支付赔偿金给乙方。 2.乙方违约责任 （1）乙方在投标时虚假响应的，甲方有权终止合同，乙方须向甲方支付合同总价30%赔偿金，并全额退还甲方已支付的货款及其利息。 乙方交付的货物（包括但不限于产品的数量、包装、规格、品牌、质量等）不符合采购文件要求、响应文件应答及合同约定的，或因其它乙方原因无法履行合同的，甲方有权终止合同，乙方须向甲方支付合同总价10%的违约金，并全额退还甲方已支付的货款及其利息。 （2）乙方提供的产品不符合合同约定的质量标准或存在产品质量缺陷，乙方须在合同规定的交货时间内更换合格的货物给甲方，否则，视作乙方不能交付货物而违约。乙方不能交付货物或逾期交付货物的，除应及时交足货物外，应向甲方偿付货款总额的万分之三 /天的违约金；逾期交货超过60天，甲方有权终止合同，乙方须向甲方支付合同总价10%的违约金，并全额退还甲方已支付的货款及其利息。 乙方未在规定时间内通过验收的，应向甲方偿付货款总额的万分之三 /天的违约金，但不得超过60日，仍未通过验收的，甲方有权终止合同，乙方须向甲方支付合同总价10%的违约金，并全额退还甲方已支付的货款及其利息。凡是违约的，乙方应向甲方提供情况说明并按违约责任支付违约金。 （3）乙方货物经甲方送交具有法定资格条件的质量技术监督机构检测后，如检测结果认定货物质量不符合本合同规定标准的，乙方须在10天内无条件更换合格的货物，如逾期不能更换合格的货物，甲方有权终止合同，乙方须向甲方支付合同总价10%的违约金，并全额退还甲方已支付的货款及其利息。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10%向甲方支付违约金并赔偿因此给甲方造成的一切损失。 （5）乙方将项目转包、违法分包的，甲方有权终止合同，乙方须向甲方支付合同总价10%的违约金，并全额退还甲方已支付的货款及其利息。 （6）乙方违反本合同约定或法律规定的，应当赔偿给甲方造成的全部损失，包括但不限于直接损失、预期利益损失、甲方向第三人支付的违约金、赔偿金及甲方为索赔支出的全部费用（含律师费）。 3.按本合同约定甲方选择解除合同的，自甲方解除合同的书面通知送达乙方之日起合同解除，乙方应赔偿由此给甲方造成的全部损失。甲方不支付乙方任何费用。乙方应当在合同解除后15日内退还甲方支付的所有费用（如有），自费运回所交付的全部货物并付清违约金、赔偿金。 4.本合同签订后，未经甲方书面同意，乙方单方面解除合同的，应向甲方支付本合同总价款10%的违约金，退还甲方已支付的全部费用并赔偿由此给甲方造成的全部损失。 5.争议解决方法 5.1.因本合同及合同有关事项发生的争议，双方应友好协商解决；协商不成的，任何一方均有权向甲方所在地有管辖权的人民法院提起诉讼。 5.2.如甲乙双方有争议的事项不影响合同其他部分的履行，在争议解决期间，合同其他部分应当继续履行。</w:t>
            </w:r>
          </w:p>
        </w:tc>
      </w:tr>
    </w:tbl>
    <w:p w14:paraId="364C81D4">
      <w:pPr>
        <w:pStyle w:val="4"/>
        <w:jc w:val="left"/>
        <w:outlineLvl w:val="2"/>
      </w:pPr>
      <w:r>
        <w:rPr>
          <w:rFonts w:ascii="仿宋_GB2312" w:hAnsi="仿宋_GB2312" w:eastAsia="仿宋_GB2312" w:cs="仿宋_GB2312"/>
          <w:b/>
          <w:sz w:val="28"/>
        </w:rPr>
        <w:t>3.4.其他要求</w:t>
      </w:r>
    </w:p>
    <w:p w14:paraId="1E5CCE97">
      <w:pPr>
        <w:pStyle w:val="4"/>
        <w:jc w:val="left"/>
      </w:pPr>
      <w:r>
        <w:rPr>
          <w:rFonts w:ascii="仿宋_GB2312" w:hAnsi="仿宋_GB2312" w:eastAsia="仿宋_GB2312" w:cs="仿宋_GB2312"/>
        </w:rPr>
        <w:t>无</w:t>
      </w:r>
    </w:p>
    <w:p w14:paraId="1B0C537B">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6F3CEA"/>
    <w:rsid w:val="636F3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2026-08-14T06:36:00Z</dcterms:created>
  <dc:creator>中航招采-何跃</dc:creator>
  <cp:lastModifiedBy>中航招采-何跃</cp:lastModifiedBy>
  <dcterms:modified xsi:type="dcterms:W3CDTF">2026-08-14T06:40:52Z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ACE3BBFA87664F919D5ECCEEBCF538A1_11</vt:lpwstr>
  </property>
  <property fmtid="{D5CDD505-2E9C-101B-9397-08002B2CF9AE}" pid="4" name="KSOTemplateDocerSaveRecord">
    <vt:lpwstr>eyJoZGlkIjoiZjEyMzNhOGIxMGM2MGUyODJiNDg4NWI1YTZkZWZlNmYiLCJ1c2VySWQiOiIyNjYzODM0MjcifQ==</vt:lpwstr>
  </property>
</Properties>
</file>