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D26417">
      <w:pPr>
        <w:pStyle w:val="4"/>
        <w:jc w:val="center"/>
        <w:outlineLvl w:val="3"/>
        <w:rPr>
          <w:rFonts w:hint="default"/>
        </w:rPr>
      </w:pPr>
      <w:r>
        <w:rPr>
          <w:b/>
          <w:sz w:val="24"/>
        </w:rPr>
        <w:t>实质性响应一览表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1"/>
        <w:gridCol w:w="4335"/>
        <w:gridCol w:w="1785"/>
        <w:gridCol w:w="1523"/>
      </w:tblGrid>
      <w:tr w14:paraId="2C602E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1" w:type="dxa"/>
          </w:tcPr>
          <w:p w14:paraId="38F44EB2">
            <w:pPr>
              <w:pStyle w:val="4"/>
              <w:rPr>
                <w:rFonts w:hint="default"/>
              </w:rPr>
            </w:pPr>
            <w:r>
              <w:t>序号</w:t>
            </w:r>
          </w:p>
        </w:tc>
        <w:tc>
          <w:tcPr>
            <w:tcW w:w="4335" w:type="dxa"/>
          </w:tcPr>
          <w:p w14:paraId="54016134">
            <w:pPr>
              <w:pStyle w:val="4"/>
              <w:rPr>
                <w:rFonts w:hint="default"/>
              </w:rPr>
            </w:pPr>
            <w:r>
              <w:t>实质性响应条款</w:t>
            </w:r>
          </w:p>
        </w:tc>
        <w:tc>
          <w:tcPr>
            <w:tcW w:w="1785" w:type="dxa"/>
          </w:tcPr>
          <w:p w14:paraId="2E5826BD">
            <w:pPr>
              <w:pStyle w:val="4"/>
              <w:rPr>
                <w:rFonts w:hint="default"/>
              </w:rPr>
            </w:pPr>
            <w:r>
              <w:t>投标人响应情况</w:t>
            </w:r>
          </w:p>
        </w:tc>
        <w:tc>
          <w:tcPr>
            <w:tcW w:w="1523" w:type="dxa"/>
          </w:tcPr>
          <w:p w14:paraId="722F89CB">
            <w:pPr>
              <w:pStyle w:val="4"/>
              <w:rPr>
                <w:rFonts w:hint="default"/>
              </w:rPr>
            </w:pPr>
            <w:r>
              <w:t>差异</w:t>
            </w:r>
          </w:p>
        </w:tc>
      </w:tr>
      <w:tr w14:paraId="3A1542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1" w:type="dxa"/>
          </w:tcPr>
          <w:p w14:paraId="0DF6CA4A">
            <w:pPr>
              <w:pStyle w:val="4"/>
              <w:rPr>
                <w:rFonts w:hint="default"/>
              </w:rPr>
            </w:pPr>
            <w:r>
              <w:t>1</w:t>
            </w:r>
          </w:p>
        </w:tc>
        <w:tc>
          <w:tcPr>
            <w:tcW w:w="4335" w:type="dxa"/>
          </w:tcPr>
          <w:p w14:paraId="446B8C02">
            <w:pPr>
              <w:pStyle w:val="4"/>
            </w:pPr>
            <w:r>
              <w:t>★投标人报出统一的</w:t>
            </w:r>
            <w:r>
              <w:rPr>
                <w:rFonts w:hint="eastAsia"/>
              </w:rPr>
              <w:t>投标折扣</w:t>
            </w:r>
            <w:r>
              <w:t>（%），</w:t>
            </w:r>
            <w:r>
              <w:rPr>
                <w:rFonts w:hint="eastAsia"/>
              </w:rPr>
              <w:t>折扣</w:t>
            </w:r>
            <w:r>
              <w:t>必须为固定报价</w:t>
            </w:r>
            <w:r>
              <w:rPr>
                <w:rFonts w:hint="eastAsia"/>
              </w:rPr>
              <w:t>（如80%）</w:t>
            </w:r>
            <w:r>
              <w:t>，不接受区间报价（如</w:t>
            </w:r>
            <w:r>
              <w:rPr>
                <w:rFonts w:hint="eastAsia"/>
              </w:rPr>
              <w:t>8</w:t>
            </w:r>
            <w:r>
              <w:t>0％～</w:t>
            </w:r>
            <w:r>
              <w:rPr>
                <w:rFonts w:hint="eastAsia"/>
              </w:rPr>
              <w:t>9</w:t>
            </w:r>
            <w:r>
              <w:t>0％），</w:t>
            </w:r>
            <w:bookmarkStart w:id="0" w:name="_GoBack"/>
            <w:bookmarkEnd w:id="0"/>
            <w:r>
              <w:rPr>
                <w:rFonts w:hint="eastAsia"/>
              </w:rPr>
              <w:t>折扣</w:t>
            </w:r>
            <w:r>
              <w:t>报价范围：0%</w:t>
            </w:r>
            <w:r>
              <w:rPr>
                <w:rFonts w:hint="eastAsia"/>
              </w:rPr>
              <w:t>＜投标折扣≤</w:t>
            </w:r>
            <w:r>
              <w:t>100%，凡超出报价范围的投标报价均视为无效投标。</w:t>
            </w:r>
          </w:p>
        </w:tc>
        <w:tc>
          <w:tcPr>
            <w:tcW w:w="1785" w:type="dxa"/>
          </w:tcPr>
          <w:p w14:paraId="10F2076E"/>
        </w:tc>
        <w:tc>
          <w:tcPr>
            <w:tcW w:w="1523" w:type="dxa"/>
          </w:tcPr>
          <w:p w14:paraId="1322121D"/>
        </w:tc>
      </w:tr>
    </w:tbl>
    <w:p w14:paraId="2EC79F9C">
      <w:pPr>
        <w:pStyle w:val="4"/>
        <w:ind w:firstLine="480"/>
        <w:rPr>
          <w:rFonts w:hint="default"/>
        </w:rPr>
      </w:pPr>
      <w:r>
        <w:t>说明：</w:t>
      </w:r>
    </w:p>
    <w:p w14:paraId="162EE504">
      <w:pPr>
        <w:pStyle w:val="4"/>
        <w:ind w:firstLine="480"/>
        <w:rPr>
          <w:rFonts w:hint="default"/>
        </w:rPr>
      </w:pPr>
      <w:r>
        <w:t>1.实质性响应条款一览表后续内容请根据第二章采购需求★号条款详细列举</w:t>
      </w:r>
    </w:p>
    <w:p w14:paraId="3A652243">
      <w:pPr>
        <w:pStyle w:val="4"/>
        <w:ind w:firstLine="480"/>
        <w:rPr>
          <w:rFonts w:hint="default"/>
        </w:rPr>
      </w:pPr>
      <w:r>
        <w:t>2.本表所列条款必须一一予以响应，“投标人响应情况”一栏应填写具体的响应内容，有差异的要具体说明。</w:t>
      </w:r>
    </w:p>
    <w:p w14:paraId="0B989ABF">
      <w:pPr>
        <w:pStyle w:val="4"/>
        <w:ind w:firstLine="480"/>
        <w:rPr>
          <w:rFonts w:hint="default"/>
        </w:rPr>
      </w:pPr>
      <w:r>
        <w:t>3.请投标人认真填写本表内容，如填写错误将可能导致投标无效。</w:t>
      </w:r>
    </w:p>
    <w:p w14:paraId="62AB424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C19B1"/>
    <w:rsid w:val="386C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2026-08-10T02:11:00Z</dcterms:created>
  <dc:creator>曾颖妍</dc:creator>
  <cp:lastModifiedBy>曾颖妍</cp:lastModifiedBy>
  <dcterms:modified xsi:type="dcterms:W3CDTF">2026-08-10T02:12:24Z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450C386F41AE4C08ADCDF16A6A96FEEA_11</vt:lpwstr>
  </property>
  <property fmtid="{D5CDD505-2E9C-101B-9397-08002B2CF9AE}" pid="4" name="KSOTemplateDocerSaveRecord">
    <vt:lpwstr>eyJoZGlkIjoiMDRkYjg3MDYyYzMwYTUwNmU2ZjNjMDc2ZGZiZGU3ZGYiLCJ1c2VySWQiOiIxNzczNDI1MzUxIn0=</vt:lpwstr>
  </property>
</Properties>
</file>